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7672" w14:textId="43810EAB" w:rsidR="004D7524" w:rsidRPr="005F2745" w:rsidRDefault="004D7524" w:rsidP="00BC7560">
      <w:pPr>
        <w:pStyle w:val="Heading1"/>
        <w:spacing w:line="276" w:lineRule="auto"/>
        <w:jc w:val="center"/>
        <w:rPr>
          <w:rFonts w:ascii="Times New Roman" w:hAnsi="Times New Roman" w:cs="Times New Roman"/>
          <w:b/>
          <w:bCs/>
          <w:color w:val="0D0D0D" w:themeColor="text1" w:themeTint="F2"/>
          <w:sz w:val="24"/>
        </w:rPr>
      </w:pPr>
      <w:r w:rsidRPr="005F2745">
        <w:rPr>
          <w:rFonts w:ascii="Times New Roman" w:hAnsi="Times New Roman" w:cs="Times New Roman"/>
          <w:noProof/>
          <w:lang w:val="en-GB" w:eastAsia="en-GB"/>
          <w14:ligatures w14:val="standardContextual"/>
        </w:rPr>
        <w:drawing>
          <wp:inline distT="0" distB="0" distL="0" distR="0" wp14:anchorId="491C8492" wp14:editId="6616B5B2">
            <wp:extent cx="4286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inline>
        </w:drawing>
      </w:r>
    </w:p>
    <w:p w14:paraId="7FA79C9F" w14:textId="77777777" w:rsidR="004D7524" w:rsidRPr="005F2745" w:rsidRDefault="004D7524" w:rsidP="004D7524">
      <w:pPr>
        <w:spacing w:line="254" w:lineRule="auto"/>
        <w:jc w:val="center"/>
        <w:rPr>
          <w:rFonts w:ascii="Times New Roman" w:eastAsia="Calibri" w:hAnsi="Times New Roman" w:cs="Times New Roman"/>
          <w:sz w:val="24"/>
          <w:szCs w:val="24"/>
        </w:rPr>
      </w:pPr>
      <w:r w:rsidRPr="005F2745">
        <w:rPr>
          <w:rFonts w:ascii="Times New Roman" w:eastAsia="Calibri" w:hAnsi="Times New Roman" w:cs="Times New Roman"/>
          <w:b/>
          <w:bCs/>
          <w:sz w:val="24"/>
          <w:szCs w:val="24"/>
        </w:rPr>
        <w:t>REPUBLIKA E SHQIPËRISË</w:t>
      </w:r>
    </w:p>
    <w:p w14:paraId="5C3078B2" w14:textId="77777777" w:rsidR="004D7524" w:rsidRPr="005F2745" w:rsidRDefault="004D7524" w:rsidP="004D7524">
      <w:pPr>
        <w:spacing w:line="254" w:lineRule="auto"/>
        <w:jc w:val="center"/>
        <w:rPr>
          <w:rFonts w:ascii="Times New Roman" w:eastAsia="Calibri" w:hAnsi="Times New Roman" w:cs="Times New Roman"/>
          <w:b/>
          <w:bCs/>
          <w:sz w:val="24"/>
          <w:szCs w:val="24"/>
        </w:rPr>
      </w:pPr>
      <w:r w:rsidRPr="005F2745">
        <w:rPr>
          <w:rFonts w:ascii="Times New Roman" w:eastAsia="Calibri" w:hAnsi="Times New Roman" w:cs="Times New Roman"/>
          <w:b/>
          <w:bCs/>
          <w:sz w:val="24"/>
          <w:szCs w:val="24"/>
        </w:rPr>
        <w:t>KUVENDI</w:t>
      </w:r>
    </w:p>
    <w:p w14:paraId="7625ABC2" w14:textId="37121975" w:rsidR="00BC7560" w:rsidRPr="005F2745" w:rsidRDefault="00BC7560" w:rsidP="00BC7560">
      <w:pPr>
        <w:pStyle w:val="Heading1"/>
        <w:spacing w:line="276" w:lineRule="auto"/>
        <w:jc w:val="center"/>
        <w:rPr>
          <w:rFonts w:ascii="Times New Roman" w:hAnsi="Times New Roman" w:cs="Times New Roman"/>
          <w:b/>
          <w:bCs/>
          <w:color w:val="0D0D0D" w:themeColor="text1" w:themeTint="F2"/>
          <w:position w:val="8"/>
          <w:sz w:val="24"/>
          <w:szCs w:val="24"/>
        </w:rPr>
      </w:pPr>
      <w:r w:rsidRPr="005F2745">
        <w:rPr>
          <w:rFonts w:ascii="Times New Roman" w:hAnsi="Times New Roman" w:cs="Times New Roman"/>
          <w:b/>
          <w:bCs/>
          <w:color w:val="0D0D0D" w:themeColor="text1" w:themeTint="F2"/>
          <w:sz w:val="24"/>
        </w:rPr>
        <w:t>PROJEKT-LIGJ</w:t>
      </w:r>
      <w:r w:rsidRPr="005F2745">
        <w:rPr>
          <w:rStyle w:val="FootnoteReference"/>
          <w:rFonts w:ascii="Times New Roman" w:hAnsi="Times New Roman" w:cs="Times New Roman"/>
          <w:b/>
          <w:bCs/>
          <w:color w:val="0D0D0D" w:themeColor="text1" w:themeTint="F2"/>
          <w:spacing w:val="-4"/>
          <w:sz w:val="24"/>
          <w:szCs w:val="24"/>
        </w:rPr>
        <w:footnoteReference w:id="1"/>
      </w:r>
    </w:p>
    <w:p w14:paraId="5EE25E0F" w14:textId="59E46D86" w:rsidR="00BC7560" w:rsidRPr="005F2745" w:rsidRDefault="00BC7560" w:rsidP="00417E4F">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Nr.____/2026</w:t>
      </w:r>
    </w:p>
    <w:p w14:paraId="2D3F4C67" w14:textId="77777777" w:rsidR="00BC7560" w:rsidRPr="005F2745" w:rsidRDefault="00BC7560" w:rsidP="00BC756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PËR BANKËN E SHQIPËRISË</w:t>
      </w:r>
    </w:p>
    <w:p w14:paraId="7062D4EC"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1A8F42D8"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05041B89" w14:textId="3CEA8682" w:rsidR="00BC7560" w:rsidRPr="005F2745" w:rsidRDefault="00BC7560" w:rsidP="00853798">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Në mbështetje të Neneve 78, 81</w:t>
      </w:r>
      <w:r w:rsidR="004D7524" w:rsidRPr="003069B7">
        <w:rPr>
          <w:rFonts w:ascii="Times New Roman" w:hAnsi="Times New Roman" w:cs="Times New Roman"/>
          <w:color w:val="EE0000"/>
          <w:sz w:val="24"/>
        </w:rPr>
        <w:t xml:space="preserve">, </w:t>
      </w:r>
      <w:r w:rsidRPr="0098593D">
        <w:rPr>
          <w:rFonts w:ascii="Times New Roman" w:hAnsi="Times New Roman" w:cs="Times New Roman"/>
          <w:sz w:val="24"/>
        </w:rPr>
        <w:t xml:space="preserve">pika 2, </w:t>
      </w:r>
      <w:r w:rsidR="002A57F9" w:rsidRPr="0098593D">
        <w:rPr>
          <w:rFonts w:ascii="Times New Roman" w:hAnsi="Times New Roman" w:cs="Times New Roman"/>
          <w:sz w:val="24"/>
        </w:rPr>
        <w:t>shkronja</w:t>
      </w:r>
      <w:r w:rsidRPr="0098593D">
        <w:rPr>
          <w:rFonts w:ascii="Times New Roman" w:hAnsi="Times New Roman" w:cs="Times New Roman"/>
          <w:sz w:val="24"/>
        </w:rPr>
        <w:t xml:space="preserve"> “a” dhe 83</w:t>
      </w:r>
      <w:r w:rsidR="004D7524" w:rsidRPr="0098593D">
        <w:rPr>
          <w:rFonts w:ascii="Times New Roman" w:hAnsi="Times New Roman" w:cs="Times New Roman"/>
          <w:sz w:val="24"/>
        </w:rPr>
        <w:t>,</w:t>
      </w:r>
      <w:r w:rsidR="002A57F9" w:rsidRPr="0098593D">
        <w:rPr>
          <w:rFonts w:ascii="Times New Roman" w:hAnsi="Times New Roman" w:cs="Times New Roman"/>
          <w:sz w:val="24"/>
        </w:rPr>
        <w:t xml:space="preserve"> </w:t>
      </w:r>
      <w:r w:rsidRPr="0098593D">
        <w:rPr>
          <w:rFonts w:ascii="Times New Roman" w:hAnsi="Times New Roman" w:cs="Times New Roman"/>
          <w:sz w:val="24"/>
        </w:rPr>
        <w:t xml:space="preserve">pika 1 të </w:t>
      </w:r>
      <w:r w:rsidRPr="005F2745">
        <w:rPr>
          <w:rFonts w:ascii="Times New Roman" w:hAnsi="Times New Roman" w:cs="Times New Roman"/>
          <w:color w:val="0D0D0D" w:themeColor="text1" w:themeTint="F2"/>
          <w:sz w:val="24"/>
        </w:rPr>
        <w:t>Kushtetutës, me propozimin e Këshillit të Ministrave,</w:t>
      </w:r>
    </w:p>
    <w:p w14:paraId="09A0F9B1"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5E8B23B1" w14:textId="77777777" w:rsidR="00417E4F" w:rsidRPr="005F2745" w:rsidRDefault="00417E4F" w:rsidP="00BC7560">
      <w:pPr>
        <w:pStyle w:val="BodyText"/>
        <w:spacing w:line="276" w:lineRule="auto"/>
        <w:rPr>
          <w:rFonts w:ascii="Times New Roman" w:hAnsi="Times New Roman" w:cs="Times New Roman"/>
          <w:color w:val="0D0D0D" w:themeColor="text1" w:themeTint="F2"/>
          <w:sz w:val="24"/>
          <w:szCs w:val="24"/>
        </w:rPr>
      </w:pPr>
    </w:p>
    <w:p w14:paraId="7F97A123" w14:textId="77777777" w:rsidR="00BC7560" w:rsidRPr="005F2745" w:rsidRDefault="00BC7560" w:rsidP="00BC7560">
      <w:pPr>
        <w:pStyle w:val="BodyText"/>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KUVENDI</w:t>
      </w:r>
    </w:p>
    <w:p w14:paraId="635F6A04" w14:textId="2B4A9A54" w:rsidR="00BC7560" w:rsidRPr="005F2745" w:rsidRDefault="00BC7560" w:rsidP="00417E4F">
      <w:pPr>
        <w:pStyle w:val="BodyText"/>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I REPUBLIKËS SË SHQIPËRISË</w:t>
      </w:r>
    </w:p>
    <w:p w14:paraId="5E7318A8" w14:textId="77777777" w:rsidR="00BC7560" w:rsidRPr="005F2745" w:rsidRDefault="00BC7560" w:rsidP="00BC7560">
      <w:pPr>
        <w:pStyle w:val="Heading1"/>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VENDOSI:</w:t>
      </w:r>
    </w:p>
    <w:p w14:paraId="0085D2E1"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28F7C028" w14:textId="5B696D29" w:rsidR="00BC7560" w:rsidRPr="005F2745" w:rsidRDefault="004D7524" w:rsidP="00BC7560">
      <w:pPr>
        <w:spacing w:line="276" w:lineRule="auto"/>
        <w:jc w:val="center"/>
        <w:rPr>
          <w:rFonts w:ascii="Times New Roman" w:hAnsi="Times New Roman" w:cs="Times New Roman"/>
          <w:color w:val="0D0D0D" w:themeColor="text1" w:themeTint="F2"/>
          <w:sz w:val="24"/>
        </w:rPr>
      </w:pPr>
      <w:r w:rsidRPr="005F2745">
        <w:rPr>
          <w:rFonts w:ascii="Times New Roman" w:hAnsi="Times New Roman" w:cs="Times New Roman"/>
          <w:color w:val="0D0D0D" w:themeColor="text1" w:themeTint="F2"/>
          <w:sz w:val="24"/>
        </w:rPr>
        <w:t xml:space="preserve">KAPITULLI </w:t>
      </w:r>
      <w:r w:rsidR="00BC7560" w:rsidRPr="005F2745">
        <w:rPr>
          <w:rFonts w:ascii="Times New Roman" w:hAnsi="Times New Roman" w:cs="Times New Roman"/>
          <w:color w:val="0D0D0D" w:themeColor="text1" w:themeTint="F2"/>
          <w:sz w:val="24"/>
        </w:rPr>
        <w:t>I</w:t>
      </w:r>
    </w:p>
    <w:p w14:paraId="319FBC50" w14:textId="77777777" w:rsidR="004D7524" w:rsidRPr="005F2745" w:rsidRDefault="004D7524" w:rsidP="00BC7560">
      <w:pPr>
        <w:spacing w:line="276" w:lineRule="auto"/>
        <w:jc w:val="center"/>
        <w:rPr>
          <w:rFonts w:ascii="Times New Roman" w:hAnsi="Times New Roman" w:cs="Times New Roman"/>
          <w:color w:val="0D0D0D" w:themeColor="text1" w:themeTint="F2"/>
          <w:sz w:val="24"/>
          <w:szCs w:val="24"/>
        </w:rPr>
      </w:pPr>
    </w:p>
    <w:p w14:paraId="43937DC6" w14:textId="77777777" w:rsidR="00BC7560" w:rsidRPr="005F2745" w:rsidRDefault="00BC7560" w:rsidP="00BC7560">
      <w:pPr>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 DISPOZITA TË PËRGJITHSHME</w:t>
      </w:r>
    </w:p>
    <w:p w14:paraId="0C4CDF99" w14:textId="77777777" w:rsidR="00BC7560" w:rsidRPr="005F2745" w:rsidRDefault="00BC7560" w:rsidP="00BC7560">
      <w:pPr>
        <w:pStyle w:val="BodyText"/>
        <w:spacing w:line="276" w:lineRule="auto"/>
        <w:jc w:val="center"/>
        <w:rPr>
          <w:rFonts w:ascii="Times New Roman" w:hAnsi="Times New Roman" w:cs="Times New Roman"/>
          <w:b/>
          <w:color w:val="0D0D0D" w:themeColor="text1" w:themeTint="F2"/>
          <w:sz w:val="24"/>
          <w:szCs w:val="24"/>
        </w:rPr>
      </w:pPr>
    </w:p>
    <w:p w14:paraId="7C2AB776" w14:textId="18291495" w:rsidR="00BC7560" w:rsidRPr="005F2745" w:rsidRDefault="00BC7560" w:rsidP="006E4A5B">
      <w:pPr>
        <w:pStyle w:val="Heading2"/>
        <w:spacing w:line="276" w:lineRule="auto"/>
        <w:jc w:val="center"/>
        <w:rPr>
          <w:rFonts w:ascii="Times New Roman" w:hAnsi="Times New Roman" w:cs="Times New Roman"/>
          <w:b/>
          <w:bCs/>
          <w:color w:val="0D0D0D" w:themeColor="text1" w:themeTint="F2"/>
          <w:spacing w:val="-2"/>
          <w:sz w:val="24"/>
          <w:szCs w:val="24"/>
        </w:rPr>
      </w:pPr>
      <w:r w:rsidRPr="005F2745">
        <w:rPr>
          <w:rFonts w:ascii="Times New Roman" w:hAnsi="Times New Roman" w:cs="Times New Roman"/>
          <w:color w:val="0D0D0D" w:themeColor="text1" w:themeTint="F2"/>
          <w:sz w:val="24"/>
        </w:rPr>
        <w:t>Neni 1</w:t>
      </w:r>
    </w:p>
    <w:p w14:paraId="11DC9169" w14:textId="562863EE" w:rsidR="00BC7560" w:rsidRPr="005F2745" w:rsidRDefault="00BC7560" w:rsidP="00417E4F">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Statusi</w:t>
      </w:r>
    </w:p>
    <w:p w14:paraId="55C32C47" w14:textId="77777777" w:rsidR="00BC7560" w:rsidRPr="005F2745" w:rsidRDefault="00BC7560">
      <w:pPr>
        <w:pStyle w:val="ListParagraph"/>
        <w:numPr>
          <w:ilvl w:val="0"/>
          <w:numId w:val="7"/>
        </w:numPr>
        <w:tabs>
          <w:tab w:val="left" w:pos="540"/>
        </w:tabs>
        <w:spacing w:before="100" w:beforeAutospacing="1" w:after="100" w:afterAutospacing="1"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është banka qendrore e Republikës së Shqipërisë.</w:t>
      </w:r>
    </w:p>
    <w:p w14:paraId="3544DBDD" w14:textId="2F2A2651" w:rsidR="00BC7560" w:rsidRPr="005F2745" w:rsidRDefault="00BC7560" w:rsidP="005F2745">
      <w:pPr>
        <w:pStyle w:val="ListParagraph"/>
        <w:numPr>
          <w:ilvl w:val="0"/>
          <w:numId w:val="7"/>
        </w:numPr>
        <w:tabs>
          <w:tab w:val="left" w:pos="54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është person juridik publik që mund të nxjerrë akte normative, të lidhë kontrata dhe të marrë pjesë në procedura gjyqësore.</w:t>
      </w:r>
    </w:p>
    <w:p w14:paraId="2DB37D16" w14:textId="7B075052"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lastRenderedPageBreak/>
        <w:t>Neni 2</w:t>
      </w:r>
    </w:p>
    <w:p w14:paraId="59D279A0"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Selia dhe simbolet</w:t>
      </w:r>
    </w:p>
    <w:p w14:paraId="7A90D7A6" w14:textId="77777777" w:rsidR="00BC7560" w:rsidRPr="005F2745" w:rsidRDefault="00BC7560" w:rsidP="00BC7560">
      <w:pPr>
        <w:pStyle w:val="BodyText"/>
        <w:tabs>
          <w:tab w:val="left" w:pos="0"/>
        </w:tabs>
        <w:spacing w:line="276" w:lineRule="auto"/>
        <w:rPr>
          <w:rFonts w:ascii="Times New Roman" w:hAnsi="Times New Roman" w:cs="Times New Roman"/>
          <w:b/>
          <w:color w:val="0D0D0D" w:themeColor="text1" w:themeTint="F2"/>
          <w:sz w:val="24"/>
          <w:szCs w:val="24"/>
        </w:rPr>
      </w:pPr>
    </w:p>
    <w:p w14:paraId="21ADE40E" w14:textId="77777777" w:rsidR="00BC7560" w:rsidRPr="005F2745" w:rsidRDefault="00BC7560">
      <w:pPr>
        <w:pStyle w:val="ListParagraph"/>
        <w:numPr>
          <w:ilvl w:val="0"/>
          <w:numId w:val="8"/>
        </w:numPr>
        <w:tabs>
          <w:tab w:val="left" w:pos="0"/>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Selia qendrore e Bankës së Shqipërisë ndodhet në Tiranë.</w:t>
      </w:r>
    </w:p>
    <w:p w14:paraId="2712C487" w14:textId="77777777" w:rsidR="00BC7560" w:rsidRPr="005F2745" w:rsidRDefault="00BC7560">
      <w:pPr>
        <w:pStyle w:val="ListParagraph"/>
        <w:numPr>
          <w:ilvl w:val="0"/>
          <w:numId w:val="8"/>
        </w:numPr>
        <w:tabs>
          <w:tab w:val="left" w:pos="6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hapë filiale, degë, zyra përfaqësimi dhe ambiente pune brenda ose jashtë territorit të Republikës së Shqipërisë.</w:t>
      </w:r>
    </w:p>
    <w:p w14:paraId="160A47E9" w14:textId="77777777" w:rsidR="00BC7560" w:rsidRPr="005F2745" w:rsidRDefault="00BC7560">
      <w:pPr>
        <w:pStyle w:val="ListParagraph"/>
        <w:numPr>
          <w:ilvl w:val="0"/>
          <w:numId w:val="8"/>
        </w:numPr>
        <w:tabs>
          <w:tab w:val="left" w:pos="634"/>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Stema e Bankës së Shqipërisë është Stema e Republikës së Shqipërisë.</w:t>
      </w:r>
    </w:p>
    <w:p w14:paraId="23757975" w14:textId="2451986E" w:rsidR="00BC7560" w:rsidRPr="005F2745" w:rsidRDefault="00BC7560">
      <w:pPr>
        <w:pStyle w:val="ListParagraph"/>
        <w:numPr>
          <w:ilvl w:val="0"/>
          <w:numId w:val="8"/>
        </w:numPr>
        <w:tabs>
          <w:tab w:val="left" w:pos="639"/>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mund të përdorë, përveç stemës, </w:t>
      </w:r>
      <w:r w:rsidR="004D7524" w:rsidRPr="005F2745">
        <w:rPr>
          <w:rFonts w:ascii="Times New Roman" w:hAnsi="Times New Roman" w:cs="Times New Roman"/>
          <w:color w:val="0D0D0D" w:themeColor="text1" w:themeTint="F2"/>
          <w:sz w:val="24"/>
        </w:rPr>
        <w:t xml:space="preserve">edhe </w:t>
      </w:r>
      <w:r w:rsidRPr="005F2745">
        <w:rPr>
          <w:rFonts w:ascii="Times New Roman" w:hAnsi="Times New Roman" w:cs="Times New Roman"/>
          <w:color w:val="0D0D0D" w:themeColor="text1" w:themeTint="F2"/>
          <w:sz w:val="24"/>
        </w:rPr>
        <w:t>një logo të personalizuar.</w:t>
      </w:r>
    </w:p>
    <w:p w14:paraId="6CC13FBD" w14:textId="238E29F7" w:rsidR="00BC7560" w:rsidRPr="005F2745" w:rsidRDefault="00BC7560">
      <w:pPr>
        <w:pStyle w:val="ListParagraph"/>
        <w:numPr>
          <w:ilvl w:val="0"/>
          <w:numId w:val="8"/>
        </w:numPr>
        <w:tabs>
          <w:tab w:val="left" w:pos="648"/>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Vula e Bankës së Shqipërisë është rrethore, </w:t>
      </w:r>
      <w:r w:rsidR="00330E75" w:rsidRPr="005F2745">
        <w:rPr>
          <w:rFonts w:ascii="Times New Roman" w:hAnsi="Times New Roman" w:cs="Times New Roman"/>
          <w:color w:val="0D0D0D" w:themeColor="text1" w:themeTint="F2"/>
          <w:sz w:val="24"/>
        </w:rPr>
        <w:t>me</w:t>
      </w:r>
      <w:r w:rsidRPr="005F2745">
        <w:rPr>
          <w:rFonts w:ascii="Times New Roman" w:hAnsi="Times New Roman" w:cs="Times New Roman"/>
          <w:color w:val="0D0D0D" w:themeColor="text1" w:themeTint="F2"/>
          <w:sz w:val="24"/>
        </w:rPr>
        <w:t xml:space="preserve"> stem</w:t>
      </w:r>
      <w:r w:rsidR="00330E75" w:rsidRPr="005F2745">
        <w:rPr>
          <w:rFonts w:ascii="Times New Roman" w:hAnsi="Times New Roman" w:cs="Times New Roman"/>
          <w:color w:val="0D0D0D" w:themeColor="text1" w:themeTint="F2"/>
          <w:sz w:val="24"/>
        </w:rPr>
        <w:t>ën</w:t>
      </w:r>
      <w:r w:rsidRPr="005F2745">
        <w:rPr>
          <w:rFonts w:ascii="Times New Roman" w:hAnsi="Times New Roman" w:cs="Times New Roman"/>
          <w:color w:val="0D0D0D" w:themeColor="text1" w:themeTint="F2"/>
          <w:sz w:val="24"/>
        </w:rPr>
        <w:t xml:space="preserve"> e Republikës së Shqipërisë </w:t>
      </w:r>
      <w:r w:rsidR="00330E75" w:rsidRPr="005F2745">
        <w:rPr>
          <w:rFonts w:ascii="Times New Roman" w:hAnsi="Times New Roman" w:cs="Times New Roman"/>
          <w:color w:val="0D0D0D" w:themeColor="text1" w:themeTint="F2"/>
          <w:sz w:val="24"/>
        </w:rPr>
        <w:t xml:space="preserve">në qendër </w:t>
      </w:r>
      <w:r w:rsidRPr="005F2745">
        <w:rPr>
          <w:rFonts w:ascii="Times New Roman" w:hAnsi="Times New Roman" w:cs="Times New Roman"/>
          <w:color w:val="0D0D0D" w:themeColor="text1" w:themeTint="F2"/>
          <w:sz w:val="24"/>
        </w:rPr>
        <w:t xml:space="preserve">dhe </w:t>
      </w:r>
      <w:r w:rsidR="00330E75" w:rsidRPr="005F2745">
        <w:rPr>
          <w:rFonts w:ascii="Times New Roman" w:hAnsi="Times New Roman" w:cs="Times New Roman"/>
          <w:color w:val="0D0D0D" w:themeColor="text1" w:themeTint="F2"/>
          <w:sz w:val="24"/>
        </w:rPr>
        <w:t xml:space="preserve">me emërtimin </w:t>
      </w:r>
      <w:r w:rsidRPr="005F2745">
        <w:rPr>
          <w:rFonts w:ascii="Times New Roman" w:hAnsi="Times New Roman" w:cs="Times New Roman"/>
          <w:color w:val="0D0D0D" w:themeColor="text1" w:themeTint="F2"/>
          <w:sz w:val="24"/>
        </w:rPr>
        <w:t>“Banka e Shqipërisë”, në përputhje me legjislacionin përkatës.</w:t>
      </w:r>
    </w:p>
    <w:p w14:paraId="10D4E052" w14:textId="4C01603E" w:rsidR="00BC7560" w:rsidRPr="005F2745" w:rsidRDefault="00BC7560" w:rsidP="00BC7560">
      <w:pPr>
        <w:pStyle w:val="ListParagraph"/>
        <w:numPr>
          <w:ilvl w:val="0"/>
          <w:numId w:val="8"/>
        </w:numPr>
        <w:tabs>
          <w:tab w:val="left" w:pos="639"/>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vendos lidhur me përdorimin e vulave të tjera ndihmëse.</w:t>
      </w:r>
    </w:p>
    <w:p w14:paraId="3464F350" w14:textId="77777777" w:rsidR="00417E4F" w:rsidRPr="005F2745" w:rsidRDefault="00417E4F" w:rsidP="00417E4F">
      <w:pPr>
        <w:pStyle w:val="ListParagraph"/>
        <w:tabs>
          <w:tab w:val="left" w:pos="639"/>
        </w:tabs>
        <w:spacing w:line="276" w:lineRule="auto"/>
        <w:ind w:left="0"/>
        <w:contextualSpacing w:val="0"/>
        <w:jc w:val="both"/>
        <w:rPr>
          <w:rFonts w:ascii="Times New Roman" w:hAnsi="Times New Roman" w:cs="Times New Roman"/>
          <w:color w:val="0D0D0D" w:themeColor="text1" w:themeTint="F2"/>
          <w:sz w:val="24"/>
          <w:szCs w:val="24"/>
        </w:rPr>
      </w:pPr>
    </w:p>
    <w:p w14:paraId="51AE6E33" w14:textId="2E6D3BBF" w:rsidR="00BC7560" w:rsidRPr="005F2745" w:rsidRDefault="00BC7560" w:rsidP="006E4A5B">
      <w:pPr>
        <w:pStyle w:val="Heading2"/>
        <w:spacing w:line="276" w:lineRule="auto"/>
        <w:jc w:val="center"/>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Neni 3</w:t>
      </w:r>
    </w:p>
    <w:p w14:paraId="2BC66E26"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Kapitali</w:t>
      </w:r>
    </w:p>
    <w:p w14:paraId="767C768D"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1FDCFBC1" w14:textId="60062503" w:rsidR="00BC7560" w:rsidRPr="005F2745" w:rsidRDefault="00BC7560">
      <w:pPr>
        <w:pStyle w:val="ListParagraph"/>
        <w:numPr>
          <w:ilvl w:val="0"/>
          <w:numId w:val="9"/>
        </w:numPr>
        <w:tabs>
          <w:tab w:val="left" w:pos="658"/>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Kapitali i Bankës së Shqipërisë përbëhet nga kapitali i nënshkruar dhe llogaritë rezervë, të </w:t>
      </w:r>
      <w:r w:rsidRPr="003D6FE3">
        <w:rPr>
          <w:rFonts w:ascii="Times New Roman" w:hAnsi="Times New Roman" w:cs="Times New Roman"/>
          <w:sz w:val="24"/>
        </w:rPr>
        <w:t>përshkruara në Nenin 51.</w:t>
      </w:r>
    </w:p>
    <w:p w14:paraId="7BB2F0C1" w14:textId="551CF8CF" w:rsidR="00BC7560" w:rsidRPr="005F2745" w:rsidRDefault="00BC7560">
      <w:pPr>
        <w:pStyle w:val="ListParagraph"/>
        <w:numPr>
          <w:ilvl w:val="0"/>
          <w:numId w:val="9"/>
        </w:numPr>
        <w:tabs>
          <w:tab w:val="left" w:pos="655"/>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Kapitali i nënshkruar i Bankës së Shqipërisë është </w:t>
      </w:r>
      <w:r w:rsidR="00330E75" w:rsidRPr="005F2745">
        <w:rPr>
          <w:rFonts w:ascii="Times New Roman" w:hAnsi="Times New Roman" w:cs="Times New Roman"/>
          <w:color w:val="0D0D0D" w:themeColor="text1" w:themeTint="F2"/>
          <w:sz w:val="24"/>
        </w:rPr>
        <w:t xml:space="preserve">i paguar </w:t>
      </w:r>
      <w:r w:rsidRPr="005F2745">
        <w:rPr>
          <w:rFonts w:ascii="Times New Roman" w:hAnsi="Times New Roman" w:cs="Times New Roman"/>
          <w:color w:val="0D0D0D" w:themeColor="text1" w:themeTint="F2"/>
          <w:sz w:val="24"/>
        </w:rPr>
        <w:t xml:space="preserve">plotësisht dhe </w:t>
      </w:r>
      <w:r w:rsidR="00330E75" w:rsidRPr="005F2745">
        <w:rPr>
          <w:rFonts w:ascii="Times New Roman" w:hAnsi="Times New Roman" w:cs="Times New Roman"/>
          <w:color w:val="0D0D0D" w:themeColor="text1" w:themeTint="F2"/>
          <w:sz w:val="24"/>
        </w:rPr>
        <w:t xml:space="preserve">është vlerën </w:t>
      </w:r>
      <w:r w:rsidRPr="005F2745">
        <w:rPr>
          <w:rFonts w:ascii="Times New Roman" w:hAnsi="Times New Roman" w:cs="Times New Roman"/>
          <w:color w:val="0D0D0D" w:themeColor="text1" w:themeTint="F2"/>
          <w:sz w:val="24"/>
        </w:rPr>
        <w:t>6 (gjashtë) miliardë lekë.</w:t>
      </w:r>
    </w:p>
    <w:p w14:paraId="1ACB0D8F" w14:textId="3F7E434F" w:rsidR="00BC7560" w:rsidRPr="005F2745" w:rsidRDefault="00BC7560">
      <w:pPr>
        <w:pStyle w:val="ListParagraph"/>
        <w:numPr>
          <w:ilvl w:val="0"/>
          <w:numId w:val="9"/>
        </w:numPr>
        <w:tabs>
          <w:tab w:val="left" w:pos="674"/>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Kapitali i nënshkruar është në pronësi ekskluzive të Shtetit Shqiptar, nuk </w:t>
      </w:r>
      <w:r w:rsidR="00330E75" w:rsidRPr="005F2745">
        <w:rPr>
          <w:rFonts w:ascii="Times New Roman" w:hAnsi="Times New Roman" w:cs="Times New Roman"/>
          <w:color w:val="0D0D0D" w:themeColor="text1" w:themeTint="F2"/>
          <w:sz w:val="24"/>
        </w:rPr>
        <w:t xml:space="preserve">është i </w:t>
      </w:r>
      <w:proofErr w:type="spellStart"/>
      <w:r w:rsidRPr="005F2745">
        <w:rPr>
          <w:rFonts w:ascii="Times New Roman" w:hAnsi="Times New Roman" w:cs="Times New Roman"/>
          <w:color w:val="0D0D0D" w:themeColor="text1" w:themeTint="F2"/>
          <w:sz w:val="24"/>
        </w:rPr>
        <w:t>transfer</w:t>
      </w:r>
      <w:r w:rsidR="00330E75" w:rsidRPr="005F2745">
        <w:rPr>
          <w:rFonts w:ascii="Times New Roman" w:hAnsi="Times New Roman" w:cs="Times New Roman"/>
          <w:color w:val="0D0D0D" w:themeColor="text1" w:themeTint="F2"/>
          <w:sz w:val="24"/>
        </w:rPr>
        <w:t>ueshëm</w:t>
      </w:r>
      <w:proofErr w:type="spellEnd"/>
      <w:r w:rsidRPr="005F2745">
        <w:rPr>
          <w:rFonts w:ascii="Times New Roman" w:hAnsi="Times New Roman" w:cs="Times New Roman"/>
          <w:color w:val="0D0D0D" w:themeColor="text1" w:themeTint="F2"/>
          <w:sz w:val="24"/>
        </w:rPr>
        <w:t xml:space="preserve">, nuk mund të përdoret si </w:t>
      </w:r>
      <w:r w:rsidR="00330E75" w:rsidRPr="005F2745">
        <w:rPr>
          <w:rFonts w:ascii="Times New Roman" w:hAnsi="Times New Roman" w:cs="Times New Roman"/>
          <w:color w:val="0D0D0D" w:themeColor="text1" w:themeTint="F2"/>
          <w:sz w:val="24"/>
        </w:rPr>
        <w:t xml:space="preserve">garanci </w:t>
      </w:r>
      <w:r w:rsidRPr="005F2745">
        <w:rPr>
          <w:rFonts w:ascii="Times New Roman" w:hAnsi="Times New Roman" w:cs="Times New Roman"/>
          <w:color w:val="0D0D0D" w:themeColor="text1" w:themeTint="F2"/>
          <w:sz w:val="24"/>
        </w:rPr>
        <w:t>dhe nuk i nënshtrohet sekuestrimit.</w:t>
      </w:r>
    </w:p>
    <w:p w14:paraId="7AD3DAB9" w14:textId="77777777" w:rsidR="00BC7560" w:rsidRPr="005F2745" w:rsidRDefault="00BC7560">
      <w:pPr>
        <w:pStyle w:val="ListParagraph"/>
        <w:numPr>
          <w:ilvl w:val="0"/>
          <w:numId w:val="9"/>
        </w:numPr>
        <w:tabs>
          <w:tab w:val="left" w:pos="691"/>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Kapitali i nënshkruar mund të rritet nga Qeveria, me propozim të Bankës së Shqipërisë, ose në përputhje </w:t>
      </w:r>
      <w:r w:rsidRPr="003D6FE3">
        <w:rPr>
          <w:rFonts w:ascii="Times New Roman" w:hAnsi="Times New Roman" w:cs="Times New Roman"/>
          <w:sz w:val="24"/>
        </w:rPr>
        <w:t>me Nenin 51.</w:t>
      </w:r>
    </w:p>
    <w:p w14:paraId="2C7AD8C1" w14:textId="69E90510" w:rsidR="00BC7560" w:rsidRPr="005F2745" w:rsidRDefault="00BC7560">
      <w:pPr>
        <w:pStyle w:val="ListParagraph"/>
        <w:numPr>
          <w:ilvl w:val="0"/>
          <w:numId w:val="9"/>
        </w:numPr>
        <w:tabs>
          <w:tab w:val="left" w:pos="639"/>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Kapitali i nënshkruar nuk mund të zvogëlohet.</w:t>
      </w:r>
    </w:p>
    <w:p w14:paraId="5F1E62CE" w14:textId="77777777" w:rsidR="00417E4F" w:rsidRPr="005F2745" w:rsidRDefault="00417E4F" w:rsidP="00BC7560">
      <w:pPr>
        <w:pStyle w:val="BodyText"/>
        <w:spacing w:line="276" w:lineRule="auto"/>
        <w:rPr>
          <w:rFonts w:ascii="Times New Roman" w:hAnsi="Times New Roman" w:cs="Times New Roman"/>
          <w:color w:val="0D0D0D" w:themeColor="text1" w:themeTint="F2"/>
          <w:sz w:val="24"/>
          <w:szCs w:val="24"/>
        </w:rPr>
      </w:pPr>
    </w:p>
    <w:p w14:paraId="575BAE18" w14:textId="22044072" w:rsidR="00BC7560" w:rsidRPr="005F2745" w:rsidRDefault="00BC7560" w:rsidP="006E4A5B">
      <w:pPr>
        <w:pStyle w:val="Heading2"/>
        <w:spacing w:line="276" w:lineRule="auto"/>
        <w:ind w:firstLine="106"/>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4</w:t>
      </w:r>
    </w:p>
    <w:p w14:paraId="7332A3C2" w14:textId="77777777" w:rsidR="00BC7560" w:rsidRPr="005F2745" w:rsidRDefault="00BC7560" w:rsidP="006E4A5B">
      <w:pPr>
        <w:pStyle w:val="Heading2"/>
        <w:spacing w:line="276" w:lineRule="auto"/>
        <w:ind w:firstLine="106"/>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Pavarësia</w:t>
      </w:r>
    </w:p>
    <w:p w14:paraId="78C14FE5"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2B22FF4D" w14:textId="5AE613D1" w:rsidR="00BC7560" w:rsidRPr="005F2745" w:rsidRDefault="00BC7560">
      <w:pPr>
        <w:pStyle w:val="ListParagraph"/>
        <w:numPr>
          <w:ilvl w:val="0"/>
          <w:numId w:val="10"/>
        </w:numPr>
        <w:tabs>
          <w:tab w:val="left" w:pos="66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është e pavarur në përmbushjen e objektivave dhe kryerjen e detyrave të parashikuara në këtë ligj. Banka e Shqipërisë dhe anëtarët e organeve të saj vendimmarrëse, si edhe stafi, </w:t>
      </w:r>
      <w:r w:rsidRPr="003D6FE3">
        <w:rPr>
          <w:rFonts w:ascii="Times New Roman" w:hAnsi="Times New Roman" w:cs="Times New Roman"/>
          <w:sz w:val="24"/>
        </w:rPr>
        <w:t>nuk duhet të kërkojnë dhe as nuk duhet të marrin udhëzime nga institucionet shtetërore ose nga ndonjë person tjetër fizik ose juridik.</w:t>
      </w:r>
    </w:p>
    <w:p w14:paraId="78A8F13B" w14:textId="2B742F13" w:rsidR="00BC7560" w:rsidRPr="005F2745" w:rsidRDefault="00BC7560">
      <w:pPr>
        <w:pStyle w:val="ListParagraph"/>
        <w:numPr>
          <w:ilvl w:val="0"/>
          <w:numId w:val="10"/>
        </w:numPr>
        <w:tabs>
          <w:tab w:val="left" w:pos="687"/>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Institucionet shtetërore dhe çdo person tjetër fizik ose juridik duhet të respektojnë pavarësinë e Bankës së Shqipërisë dhe nuk duhet të ndikojnë te anëtarët e organeve të saj vendimmarrëse dhe stafi </w:t>
      </w:r>
      <w:r w:rsidR="00330E75" w:rsidRPr="005F2745">
        <w:rPr>
          <w:rFonts w:ascii="Times New Roman" w:hAnsi="Times New Roman" w:cs="Times New Roman"/>
          <w:color w:val="0D0D0D" w:themeColor="text1" w:themeTint="F2"/>
          <w:sz w:val="24"/>
        </w:rPr>
        <w:t>gjatë ushtrimit të</w:t>
      </w:r>
      <w:r w:rsidRPr="005F2745">
        <w:rPr>
          <w:rFonts w:ascii="Times New Roman" w:hAnsi="Times New Roman" w:cs="Times New Roman"/>
          <w:color w:val="0D0D0D" w:themeColor="text1" w:themeTint="F2"/>
          <w:sz w:val="24"/>
        </w:rPr>
        <w:t xml:space="preserve"> detyrave të tyre.</w:t>
      </w:r>
    </w:p>
    <w:p w14:paraId="043B507C" w14:textId="77777777" w:rsidR="00BC7560" w:rsidRPr="005F2745" w:rsidRDefault="00BC7560" w:rsidP="00BC7560">
      <w:pPr>
        <w:spacing w:line="276" w:lineRule="auto"/>
        <w:jc w:val="center"/>
        <w:rPr>
          <w:rFonts w:ascii="Times New Roman" w:hAnsi="Times New Roman" w:cs="Times New Roman"/>
          <w:b/>
          <w:bCs/>
          <w:color w:val="0D0D0D" w:themeColor="text1" w:themeTint="F2"/>
          <w:sz w:val="24"/>
          <w:szCs w:val="24"/>
        </w:rPr>
      </w:pPr>
    </w:p>
    <w:p w14:paraId="585B14C5" w14:textId="77777777" w:rsidR="00F57D70" w:rsidRPr="005F2745" w:rsidRDefault="00F57D70" w:rsidP="00BC7560">
      <w:pPr>
        <w:spacing w:line="276" w:lineRule="auto"/>
        <w:jc w:val="center"/>
        <w:rPr>
          <w:rFonts w:ascii="Times New Roman" w:hAnsi="Times New Roman" w:cs="Times New Roman"/>
          <w:b/>
          <w:bCs/>
          <w:color w:val="0D0D0D" w:themeColor="text1" w:themeTint="F2"/>
          <w:sz w:val="24"/>
          <w:szCs w:val="24"/>
        </w:rPr>
      </w:pPr>
    </w:p>
    <w:p w14:paraId="476238FD" w14:textId="77777777" w:rsidR="00F57D70" w:rsidRPr="005F2745" w:rsidRDefault="00F57D70" w:rsidP="00BC7560">
      <w:pPr>
        <w:spacing w:line="276" w:lineRule="auto"/>
        <w:jc w:val="center"/>
        <w:rPr>
          <w:rFonts w:ascii="Times New Roman" w:hAnsi="Times New Roman" w:cs="Times New Roman"/>
          <w:b/>
          <w:bCs/>
          <w:color w:val="0D0D0D" w:themeColor="text1" w:themeTint="F2"/>
          <w:sz w:val="24"/>
          <w:szCs w:val="24"/>
        </w:rPr>
      </w:pPr>
    </w:p>
    <w:p w14:paraId="728B55D3" w14:textId="233EB3D6" w:rsidR="00BC7560" w:rsidRPr="005F2745" w:rsidRDefault="00C5616D" w:rsidP="00BC7560">
      <w:pPr>
        <w:spacing w:line="276" w:lineRule="auto"/>
        <w:jc w:val="center"/>
        <w:rPr>
          <w:rFonts w:ascii="Times New Roman" w:hAnsi="Times New Roman" w:cs="Times New Roman"/>
          <w:b/>
          <w:color w:val="0D0D0D" w:themeColor="text1" w:themeTint="F2"/>
          <w:sz w:val="24"/>
        </w:rPr>
      </w:pPr>
      <w:r w:rsidRPr="005F2745">
        <w:rPr>
          <w:rFonts w:ascii="Times New Roman" w:hAnsi="Times New Roman" w:cs="Times New Roman"/>
          <w:b/>
          <w:color w:val="0D0D0D" w:themeColor="text1" w:themeTint="F2"/>
          <w:sz w:val="24"/>
        </w:rPr>
        <w:lastRenderedPageBreak/>
        <w:t xml:space="preserve">KAPITULLI </w:t>
      </w:r>
      <w:r w:rsidR="00BC7560" w:rsidRPr="005F2745">
        <w:rPr>
          <w:rFonts w:ascii="Times New Roman" w:hAnsi="Times New Roman" w:cs="Times New Roman"/>
          <w:b/>
          <w:color w:val="0D0D0D" w:themeColor="text1" w:themeTint="F2"/>
          <w:sz w:val="24"/>
        </w:rPr>
        <w:t>II</w:t>
      </w:r>
    </w:p>
    <w:p w14:paraId="53B23619" w14:textId="77777777" w:rsidR="00C5616D" w:rsidRPr="005F2745" w:rsidRDefault="00C5616D" w:rsidP="00BC7560">
      <w:pPr>
        <w:spacing w:line="276" w:lineRule="auto"/>
        <w:jc w:val="center"/>
        <w:rPr>
          <w:rFonts w:ascii="Times New Roman" w:hAnsi="Times New Roman" w:cs="Times New Roman"/>
          <w:b/>
          <w:color w:val="0D0D0D" w:themeColor="text1" w:themeTint="F2"/>
          <w:sz w:val="24"/>
          <w:szCs w:val="24"/>
        </w:rPr>
      </w:pPr>
    </w:p>
    <w:p w14:paraId="66686301"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OBJEKTIVAT, DETYRAT DHE KOMPETENCAT E PËRGJITHSHME</w:t>
      </w:r>
    </w:p>
    <w:p w14:paraId="37CB1EA9" w14:textId="77777777" w:rsidR="00BC7560" w:rsidRPr="005F2745" w:rsidRDefault="00BC7560" w:rsidP="00BC7560">
      <w:pPr>
        <w:pStyle w:val="BodyText"/>
        <w:spacing w:line="276" w:lineRule="auto"/>
        <w:rPr>
          <w:rFonts w:ascii="Times New Roman" w:hAnsi="Times New Roman" w:cs="Times New Roman"/>
          <w:bCs/>
          <w:color w:val="0D0D0D" w:themeColor="text1" w:themeTint="F2"/>
          <w:sz w:val="24"/>
          <w:szCs w:val="24"/>
        </w:rPr>
      </w:pPr>
    </w:p>
    <w:p w14:paraId="06640899" w14:textId="401C8AC3" w:rsidR="00BC7560" w:rsidRPr="005F2745" w:rsidRDefault="00BC7560" w:rsidP="006E4A5B">
      <w:pPr>
        <w:pStyle w:val="Heading2"/>
        <w:spacing w:line="276" w:lineRule="auto"/>
        <w:ind w:hanging="90"/>
        <w:jc w:val="center"/>
        <w:rPr>
          <w:rFonts w:ascii="Times New Roman" w:hAnsi="Times New Roman" w:cs="Times New Roman"/>
          <w:bCs/>
          <w:color w:val="0D0D0D" w:themeColor="text1" w:themeTint="F2"/>
          <w:sz w:val="24"/>
          <w:szCs w:val="24"/>
        </w:rPr>
      </w:pPr>
      <w:r w:rsidRPr="005F2745">
        <w:rPr>
          <w:rFonts w:ascii="Times New Roman" w:hAnsi="Times New Roman" w:cs="Times New Roman"/>
          <w:bCs/>
          <w:color w:val="0D0D0D" w:themeColor="text1" w:themeTint="F2"/>
          <w:sz w:val="24"/>
        </w:rPr>
        <w:t>Neni 5</w:t>
      </w:r>
    </w:p>
    <w:p w14:paraId="46AA88D5" w14:textId="77777777" w:rsidR="00BC7560" w:rsidRPr="005F2745" w:rsidRDefault="00BC7560" w:rsidP="006E4A5B">
      <w:pPr>
        <w:pStyle w:val="Heading2"/>
        <w:spacing w:line="276" w:lineRule="auto"/>
        <w:ind w:hanging="9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Objektivat</w:t>
      </w:r>
    </w:p>
    <w:p w14:paraId="17503683"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7B47FEFA" w14:textId="11B0E73D" w:rsidR="00BC7560" w:rsidRPr="005F2745" w:rsidRDefault="00C5616D">
      <w:pPr>
        <w:pStyle w:val="ListParagraph"/>
        <w:numPr>
          <w:ilvl w:val="0"/>
          <w:numId w:val="11"/>
        </w:numPr>
        <w:tabs>
          <w:tab w:val="left" w:pos="639"/>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O</w:t>
      </w:r>
      <w:r w:rsidR="00BC7560" w:rsidRPr="005F2745">
        <w:rPr>
          <w:rFonts w:ascii="Times New Roman" w:hAnsi="Times New Roman" w:cs="Times New Roman"/>
          <w:color w:val="0D0D0D" w:themeColor="text1" w:themeTint="F2"/>
          <w:sz w:val="24"/>
        </w:rPr>
        <w:t>bjektiv</w:t>
      </w:r>
      <w:r w:rsidRPr="005F2745">
        <w:rPr>
          <w:rFonts w:ascii="Times New Roman" w:hAnsi="Times New Roman" w:cs="Times New Roman"/>
          <w:color w:val="0D0D0D" w:themeColor="text1" w:themeTint="F2"/>
          <w:sz w:val="24"/>
        </w:rPr>
        <w:t>i</w:t>
      </w:r>
      <w:r w:rsidR="00BC7560" w:rsidRPr="005F2745">
        <w:rPr>
          <w:rFonts w:ascii="Times New Roman" w:hAnsi="Times New Roman" w:cs="Times New Roman"/>
          <w:color w:val="0D0D0D" w:themeColor="text1" w:themeTint="F2"/>
          <w:sz w:val="24"/>
        </w:rPr>
        <w:t xml:space="preserve"> kryesor </w:t>
      </w:r>
      <w:r w:rsidRPr="005F2745">
        <w:rPr>
          <w:rFonts w:ascii="Times New Roman" w:hAnsi="Times New Roman" w:cs="Times New Roman"/>
          <w:color w:val="0D0D0D" w:themeColor="text1" w:themeTint="F2"/>
          <w:sz w:val="24"/>
        </w:rPr>
        <w:t xml:space="preserve">i Bankës së  Shqipërisë është </w:t>
      </w:r>
      <w:r w:rsidR="00BC7560" w:rsidRPr="005F2745">
        <w:rPr>
          <w:rFonts w:ascii="Times New Roman" w:hAnsi="Times New Roman" w:cs="Times New Roman"/>
          <w:color w:val="0D0D0D" w:themeColor="text1" w:themeTint="F2"/>
          <w:sz w:val="24"/>
        </w:rPr>
        <w:t>arri</w:t>
      </w:r>
      <w:r w:rsidRPr="005F2745">
        <w:rPr>
          <w:rFonts w:ascii="Times New Roman" w:hAnsi="Times New Roman" w:cs="Times New Roman"/>
          <w:color w:val="0D0D0D" w:themeColor="text1" w:themeTint="F2"/>
          <w:sz w:val="24"/>
        </w:rPr>
        <w:t>t</w:t>
      </w:r>
      <w:r w:rsidR="00BC7560" w:rsidRPr="005F2745">
        <w:rPr>
          <w:rFonts w:ascii="Times New Roman" w:hAnsi="Times New Roman" w:cs="Times New Roman"/>
          <w:color w:val="0D0D0D" w:themeColor="text1" w:themeTint="F2"/>
          <w:sz w:val="24"/>
        </w:rPr>
        <w:t>j</w:t>
      </w:r>
      <w:r w:rsidRPr="005F2745">
        <w:rPr>
          <w:rFonts w:ascii="Times New Roman" w:hAnsi="Times New Roman" w:cs="Times New Roman"/>
          <w:color w:val="0D0D0D" w:themeColor="text1" w:themeTint="F2"/>
          <w:sz w:val="24"/>
        </w:rPr>
        <w:t>a</w:t>
      </w:r>
      <w:r w:rsidR="00BC7560" w:rsidRPr="005F2745">
        <w:rPr>
          <w:rFonts w:ascii="Times New Roman" w:hAnsi="Times New Roman" w:cs="Times New Roman"/>
          <w:color w:val="0D0D0D" w:themeColor="text1" w:themeTint="F2"/>
          <w:sz w:val="24"/>
        </w:rPr>
        <w:t xml:space="preserve"> dhe ruaj</w:t>
      </w:r>
      <w:r w:rsidRPr="005F2745">
        <w:rPr>
          <w:rFonts w:ascii="Times New Roman" w:hAnsi="Times New Roman" w:cs="Times New Roman"/>
          <w:color w:val="0D0D0D" w:themeColor="text1" w:themeTint="F2"/>
          <w:sz w:val="24"/>
        </w:rPr>
        <w:t>tja e</w:t>
      </w:r>
      <w:r w:rsidR="00BC7560" w:rsidRPr="005F2745">
        <w:rPr>
          <w:rFonts w:ascii="Times New Roman" w:hAnsi="Times New Roman" w:cs="Times New Roman"/>
          <w:color w:val="0D0D0D" w:themeColor="text1" w:themeTint="F2"/>
          <w:sz w:val="24"/>
        </w:rPr>
        <w:t xml:space="preserve"> stabiliteti</w:t>
      </w:r>
      <w:r w:rsidRPr="005F2745">
        <w:rPr>
          <w:rFonts w:ascii="Times New Roman" w:hAnsi="Times New Roman" w:cs="Times New Roman"/>
          <w:color w:val="0D0D0D" w:themeColor="text1" w:themeTint="F2"/>
          <w:sz w:val="24"/>
        </w:rPr>
        <w:t>t</w:t>
      </w:r>
      <w:r w:rsidR="00BC7560"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të</w:t>
      </w:r>
      <w:r w:rsidR="00BC7560" w:rsidRPr="005F2745">
        <w:rPr>
          <w:rFonts w:ascii="Times New Roman" w:hAnsi="Times New Roman" w:cs="Times New Roman"/>
          <w:color w:val="0D0D0D" w:themeColor="text1" w:themeTint="F2"/>
          <w:sz w:val="24"/>
        </w:rPr>
        <w:t xml:space="preserve"> çmimeve.</w:t>
      </w:r>
    </w:p>
    <w:p w14:paraId="140DB04A" w14:textId="4AA3CCD3" w:rsidR="00BC7560" w:rsidRPr="003D6FE3" w:rsidRDefault="00BC7560">
      <w:pPr>
        <w:pStyle w:val="ListParagraph"/>
        <w:numPr>
          <w:ilvl w:val="0"/>
          <w:numId w:val="11"/>
        </w:numPr>
        <w:tabs>
          <w:tab w:val="left" w:pos="653"/>
        </w:tabs>
        <w:spacing w:line="276" w:lineRule="auto"/>
        <w:ind w:left="0" w:hanging="360"/>
        <w:contextualSpacing w:val="0"/>
        <w:jc w:val="both"/>
        <w:rPr>
          <w:rFonts w:ascii="Times New Roman" w:hAnsi="Times New Roman" w:cs="Times New Roman"/>
          <w:sz w:val="24"/>
          <w:szCs w:val="24"/>
        </w:rPr>
      </w:pPr>
      <w:r w:rsidRPr="003D6FE3">
        <w:rPr>
          <w:rFonts w:ascii="Times New Roman" w:hAnsi="Times New Roman" w:cs="Times New Roman"/>
          <w:sz w:val="24"/>
        </w:rPr>
        <w:t xml:space="preserve">Pa </w:t>
      </w:r>
      <w:r w:rsidR="00C5616D" w:rsidRPr="003D6FE3">
        <w:rPr>
          <w:rFonts w:ascii="Times New Roman" w:hAnsi="Times New Roman" w:cs="Times New Roman"/>
          <w:sz w:val="24"/>
        </w:rPr>
        <w:t xml:space="preserve">rënë ndesh me </w:t>
      </w:r>
      <w:r w:rsidRPr="003D6FE3">
        <w:rPr>
          <w:rFonts w:ascii="Times New Roman" w:hAnsi="Times New Roman" w:cs="Times New Roman"/>
          <w:sz w:val="24"/>
        </w:rPr>
        <w:t>objektivin kryesor, Banka e Shqipërisë kontribuon në ruajtjen e stabilitetit financiar.</w:t>
      </w:r>
    </w:p>
    <w:p w14:paraId="6C30B6E9" w14:textId="08F5A74D" w:rsidR="00BC7560" w:rsidRPr="005F2745" w:rsidRDefault="00BC7560">
      <w:pPr>
        <w:pStyle w:val="ListParagraph"/>
        <w:numPr>
          <w:ilvl w:val="0"/>
          <w:numId w:val="11"/>
        </w:numPr>
        <w:tabs>
          <w:tab w:val="left" w:pos="667"/>
        </w:tabs>
        <w:spacing w:line="276" w:lineRule="auto"/>
        <w:ind w:left="0" w:hanging="360"/>
        <w:contextualSpacing w:val="0"/>
        <w:jc w:val="both"/>
        <w:rPr>
          <w:rFonts w:ascii="Times New Roman" w:hAnsi="Times New Roman" w:cs="Times New Roman"/>
          <w:color w:val="0D0D0D" w:themeColor="text1" w:themeTint="F2"/>
          <w:sz w:val="24"/>
          <w:szCs w:val="24"/>
        </w:rPr>
      </w:pPr>
      <w:r w:rsidRPr="003D6FE3">
        <w:rPr>
          <w:rFonts w:ascii="Times New Roman" w:hAnsi="Times New Roman" w:cs="Times New Roman"/>
          <w:sz w:val="24"/>
        </w:rPr>
        <w:t xml:space="preserve">Pa </w:t>
      </w:r>
      <w:r w:rsidR="00C5616D" w:rsidRPr="003D6FE3">
        <w:rPr>
          <w:rFonts w:ascii="Times New Roman" w:hAnsi="Times New Roman" w:cs="Times New Roman"/>
          <w:sz w:val="24"/>
        </w:rPr>
        <w:t xml:space="preserve">rënë ndesh me  </w:t>
      </w:r>
      <w:r w:rsidRPr="003D6FE3">
        <w:rPr>
          <w:rFonts w:ascii="Times New Roman" w:hAnsi="Times New Roman" w:cs="Times New Roman"/>
          <w:sz w:val="24"/>
        </w:rPr>
        <w:t xml:space="preserve">objektivin kryesor </w:t>
      </w:r>
      <w:r w:rsidRPr="005F2745">
        <w:rPr>
          <w:rFonts w:ascii="Times New Roman" w:hAnsi="Times New Roman" w:cs="Times New Roman"/>
          <w:color w:val="0D0D0D" w:themeColor="text1" w:themeTint="F2"/>
          <w:sz w:val="24"/>
        </w:rPr>
        <w:t>lidhur me stabilitetin e çmimeve dhe atë dytësor lidhur me stabilitetin financiar, Banka e Shqipërisë mbështet politikat e përgjithshme ekonomike të Qeverisë së Republikës së Shqipërisë.</w:t>
      </w:r>
    </w:p>
    <w:p w14:paraId="23E5F30B" w14:textId="5BD4470F" w:rsidR="00BC7560" w:rsidRPr="005F2745" w:rsidRDefault="00BC7560">
      <w:pPr>
        <w:pStyle w:val="ListParagraph"/>
        <w:numPr>
          <w:ilvl w:val="0"/>
          <w:numId w:val="11"/>
        </w:numPr>
        <w:tabs>
          <w:tab w:val="left" w:pos="665"/>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vepron në përputhje me parimet e një ekonomie të tregut të hapur, konkurrencës së lirë dhe shpërndarjes efikase të burimeve.</w:t>
      </w:r>
    </w:p>
    <w:p w14:paraId="56D65612" w14:textId="77777777" w:rsidR="00BC7560" w:rsidRPr="005F2745" w:rsidRDefault="00BC7560" w:rsidP="00BC7560">
      <w:pPr>
        <w:pStyle w:val="ListParagraph"/>
        <w:tabs>
          <w:tab w:val="left" w:pos="665"/>
        </w:tabs>
        <w:spacing w:line="276" w:lineRule="auto"/>
        <w:ind w:left="0"/>
        <w:rPr>
          <w:rFonts w:ascii="Times New Roman" w:hAnsi="Times New Roman" w:cs="Times New Roman"/>
          <w:color w:val="0D0D0D" w:themeColor="text1" w:themeTint="F2"/>
          <w:sz w:val="24"/>
          <w:szCs w:val="24"/>
        </w:rPr>
      </w:pPr>
    </w:p>
    <w:p w14:paraId="77B0C4D5" w14:textId="2F99E0F6" w:rsidR="00BC7560" w:rsidRPr="005F2745" w:rsidRDefault="00BC7560" w:rsidP="006E4A5B">
      <w:pPr>
        <w:pStyle w:val="Heading2"/>
        <w:spacing w:line="276" w:lineRule="auto"/>
        <w:jc w:val="center"/>
        <w:rPr>
          <w:rFonts w:ascii="Times New Roman" w:hAnsi="Times New Roman" w:cs="Times New Roman"/>
          <w:b/>
          <w:bCs/>
          <w:color w:val="0D0D0D" w:themeColor="text1" w:themeTint="F2"/>
          <w:spacing w:val="-2"/>
          <w:sz w:val="24"/>
          <w:szCs w:val="24"/>
        </w:rPr>
      </w:pPr>
      <w:r w:rsidRPr="005F2745">
        <w:rPr>
          <w:rFonts w:ascii="Times New Roman" w:hAnsi="Times New Roman" w:cs="Times New Roman"/>
          <w:color w:val="0D0D0D" w:themeColor="text1" w:themeTint="F2"/>
          <w:sz w:val="24"/>
        </w:rPr>
        <w:t>Neni 6</w:t>
      </w:r>
    </w:p>
    <w:p w14:paraId="537C067B"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pacing w:val="-2"/>
          <w:sz w:val="24"/>
          <w:szCs w:val="24"/>
        </w:rPr>
      </w:pPr>
      <w:r w:rsidRPr="005F2745">
        <w:rPr>
          <w:rFonts w:ascii="Times New Roman" w:hAnsi="Times New Roman" w:cs="Times New Roman"/>
          <w:b/>
          <w:bCs/>
          <w:color w:val="0D0D0D" w:themeColor="text1" w:themeTint="F2"/>
          <w:sz w:val="24"/>
        </w:rPr>
        <w:t>Detyrat</w:t>
      </w:r>
    </w:p>
    <w:p w14:paraId="58117420" w14:textId="77777777" w:rsidR="00BC7560" w:rsidRPr="005F2745" w:rsidRDefault="00BC7560" w:rsidP="00BC7560">
      <w:pPr>
        <w:pStyle w:val="Heading2"/>
        <w:spacing w:line="276" w:lineRule="auto"/>
        <w:rPr>
          <w:rFonts w:ascii="Times New Roman" w:hAnsi="Times New Roman" w:cs="Times New Roman"/>
          <w:color w:val="0D0D0D" w:themeColor="text1" w:themeTint="F2"/>
          <w:sz w:val="24"/>
          <w:szCs w:val="24"/>
        </w:rPr>
      </w:pPr>
    </w:p>
    <w:p w14:paraId="30A0C87E" w14:textId="77777777" w:rsidR="00BC7560" w:rsidRPr="005F2745" w:rsidRDefault="00BC7560" w:rsidP="00BC7560">
      <w:pPr>
        <w:spacing w:line="276" w:lineRule="auto"/>
        <w:jc w:val="both"/>
        <w:rPr>
          <w:rFonts w:ascii="Times New Roman" w:hAnsi="Times New Roman" w:cs="Times New Roman"/>
          <w:bCs/>
          <w:color w:val="0D0D0D" w:themeColor="text1" w:themeTint="F2"/>
          <w:sz w:val="24"/>
          <w:szCs w:val="24"/>
        </w:rPr>
      </w:pPr>
      <w:r w:rsidRPr="005F2745">
        <w:rPr>
          <w:rFonts w:ascii="Times New Roman" w:hAnsi="Times New Roman" w:cs="Times New Roman"/>
          <w:color w:val="0D0D0D" w:themeColor="text1" w:themeTint="F2"/>
          <w:sz w:val="24"/>
        </w:rPr>
        <w:t>Me qëllim përmbushjen e objektivave të saj, Banka e Shqipërisë kryen detyrat e mëposhtme:</w:t>
      </w:r>
    </w:p>
    <w:p w14:paraId="23384D96"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dhe zbaton politikën monetare;</w:t>
      </w:r>
    </w:p>
    <w:p w14:paraId="420535BB" w14:textId="531FF6FC"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dhe zbaton regjimin dhe politikën e këmbimit valutor;</w:t>
      </w:r>
    </w:p>
    <w:p w14:paraId="5CEB1049"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mban dhe menaxhon rezervat valutore të Republikës së Shqipërisë;</w:t>
      </w:r>
    </w:p>
    <w:p w14:paraId="40DCBA0E"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emeton dhe administron monedhën kombëtare; </w:t>
      </w:r>
    </w:p>
    <w:p w14:paraId="6EDA7663"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përcakton dhe zbaton politikën </w:t>
      </w:r>
      <w:proofErr w:type="spellStart"/>
      <w:r w:rsidRPr="003D6FE3">
        <w:rPr>
          <w:rFonts w:ascii="Times New Roman" w:hAnsi="Times New Roman" w:cs="Times New Roman"/>
          <w:sz w:val="24"/>
        </w:rPr>
        <w:t>makroprudenciale</w:t>
      </w:r>
      <w:proofErr w:type="spellEnd"/>
      <w:r w:rsidRPr="003D6FE3">
        <w:rPr>
          <w:rFonts w:ascii="Times New Roman" w:hAnsi="Times New Roman" w:cs="Times New Roman"/>
          <w:sz w:val="24"/>
        </w:rPr>
        <w:t>;</w:t>
      </w:r>
    </w:p>
    <w:p w14:paraId="4DFCA2DC"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nxit dhe mbikëqyr funksionimin e sigurt, të qëndrueshëm dhe efikas të sistemit të pagesave; </w:t>
      </w:r>
    </w:p>
    <w:p w14:paraId="7000A52A"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rregullon, licencon dhe mbikëqyr institucionet e kreditit dhe institucionet e tjera financiare, në përputhje me legjislacionin përkatës;</w:t>
      </w:r>
    </w:p>
    <w:p w14:paraId="63CD34E4" w14:textId="773FF02B"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ushtron funksionet e autoritetit për rimëkëmbje dhe </w:t>
      </w:r>
      <w:r w:rsidR="006E4A5B" w:rsidRPr="005F2745">
        <w:rPr>
          <w:rFonts w:ascii="Times New Roman" w:hAnsi="Times New Roman" w:cs="Times New Roman"/>
          <w:color w:val="0D0D0D" w:themeColor="text1" w:themeTint="F2"/>
          <w:sz w:val="24"/>
        </w:rPr>
        <w:t>ndërhyrjen e jashtëzakonshme</w:t>
      </w:r>
      <w:r w:rsidRPr="005F2745">
        <w:rPr>
          <w:rFonts w:ascii="Times New Roman" w:hAnsi="Times New Roman" w:cs="Times New Roman"/>
          <w:color w:val="0D0D0D" w:themeColor="text1" w:themeTint="F2"/>
          <w:sz w:val="24"/>
        </w:rPr>
        <w:t xml:space="preserve">, në përputhje me legjislacionin përkatës; </w:t>
      </w:r>
    </w:p>
    <w:p w14:paraId="5272F9C0" w14:textId="3D57F74A"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ofron linjë likuiditeti, në përputhje me Nenin 13;</w:t>
      </w:r>
    </w:p>
    <w:p w14:paraId="1FE41C4F" w14:textId="77777777" w:rsidR="00BC7560" w:rsidRPr="005F2745" w:rsidRDefault="00BC7560">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mbledh, përpunon dhe publikon statistika monetare, financiare dhe të sektorit të jashtëm;</w:t>
      </w:r>
    </w:p>
    <w:p w14:paraId="3537F645" w14:textId="66A834F4" w:rsidR="00417E4F" w:rsidRPr="005F2745" w:rsidRDefault="00BC7560" w:rsidP="00417E4F">
      <w:pPr>
        <w:pStyle w:val="ListParagraph"/>
        <w:numPr>
          <w:ilvl w:val="1"/>
          <w:numId w:val="6"/>
        </w:numPr>
        <w:tabs>
          <w:tab w:val="left" w:pos="45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kryen çdo detyrë tjetër, në përputhje me këtë ligj dhe ligje të tjera, dhe </w:t>
      </w:r>
      <w:r w:rsidR="000367F0" w:rsidRPr="005F2745">
        <w:rPr>
          <w:rFonts w:ascii="Times New Roman" w:hAnsi="Times New Roman" w:cs="Times New Roman"/>
          <w:color w:val="0D0D0D" w:themeColor="text1" w:themeTint="F2"/>
          <w:sz w:val="24"/>
        </w:rPr>
        <w:t>q</w:t>
      </w:r>
      <w:r w:rsidRPr="005F2745">
        <w:rPr>
          <w:rFonts w:ascii="Times New Roman" w:hAnsi="Times New Roman" w:cs="Times New Roman"/>
          <w:color w:val="0D0D0D" w:themeColor="text1" w:themeTint="F2"/>
          <w:sz w:val="24"/>
        </w:rPr>
        <w:t xml:space="preserve">ë </w:t>
      </w:r>
      <w:r w:rsidR="000367F0" w:rsidRPr="005F2745">
        <w:rPr>
          <w:rFonts w:ascii="Times New Roman" w:hAnsi="Times New Roman" w:cs="Times New Roman"/>
          <w:color w:val="0D0D0D" w:themeColor="text1" w:themeTint="F2"/>
          <w:sz w:val="24"/>
        </w:rPr>
        <w:t xml:space="preserve">nuk bien në kundërshtim </w:t>
      </w:r>
      <w:r w:rsidRPr="005F2745">
        <w:rPr>
          <w:rFonts w:ascii="Times New Roman" w:hAnsi="Times New Roman" w:cs="Times New Roman"/>
          <w:color w:val="0D0D0D" w:themeColor="text1" w:themeTint="F2"/>
          <w:sz w:val="24"/>
        </w:rPr>
        <w:t>me objektivat e Bankës së Shqipërisë, të përcaktuara në këtë ligj.</w:t>
      </w:r>
    </w:p>
    <w:p w14:paraId="16462C0B" w14:textId="77777777" w:rsidR="00417E4F" w:rsidRPr="005F2745" w:rsidRDefault="00417E4F" w:rsidP="00853798">
      <w:pPr>
        <w:pStyle w:val="ListParagraph"/>
        <w:tabs>
          <w:tab w:val="left" w:pos="451"/>
        </w:tabs>
        <w:spacing w:line="276" w:lineRule="auto"/>
        <w:ind w:left="811"/>
        <w:contextualSpacing w:val="0"/>
        <w:jc w:val="both"/>
        <w:rPr>
          <w:rFonts w:ascii="Times New Roman" w:hAnsi="Times New Roman" w:cs="Times New Roman"/>
          <w:color w:val="0D0D0D" w:themeColor="text1" w:themeTint="F2"/>
          <w:sz w:val="24"/>
          <w:szCs w:val="24"/>
        </w:rPr>
      </w:pPr>
    </w:p>
    <w:p w14:paraId="1EE8860F" w14:textId="36AD663D"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lastRenderedPageBreak/>
        <w:t>Neni 7</w:t>
      </w:r>
    </w:p>
    <w:p w14:paraId="596BB408"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Kompetencat e përgjithshme</w:t>
      </w:r>
    </w:p>
    <w:p w14:paraId="13E674CB"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0B1B5A14" w14:textId="4F434F52" w:rsidR="00BC7560" w:rsidRPr="005F2745" w:rsidRDefault="00BC7560" w:rsidP="00BC7560">
      <w:pPr>
        <w:spacing w:line="276" w:lineRule="auto"/>
        <w:rPr>
          <w:rFonts w:ascii="Times New Roman" w:hAnsi="Times New Roman" w:cs="Times New Roman"/>
          <w:bCs/>
          <w:color w:val="0D0D0D" w:themeColor="text1" w:themeTint="F2"/>
          <w:sz w:val="24"/>
          <w:szCs w:val="24"/>
        </w:rPr>
      </w:pPr>
      <w:r w:rsidRPr="005F2745">
        <w:rPr>
          <w:rFonts w:ascii="Times New Roman" w:hAnsi="Times New Roman" w:cs="Times New Roman"/>
          <w:color w:val="0D0D0D" w:themeColor="text1" w:themeTint="F2"/>
          <w:sz w:val="24"/>
        </w:rPr>
        <w:t xml:space="preserve">Me qëllim përmbushjen e objektivave dhe kryerjen e detyrave të saj, Banka e Shqipërisë, përveç kompetencave të tjera të </w:t>
      </w:r>
      <w:r w:rsidR="000367F0" w:rsidRPr="005F2745">
        <w:rPr>
          <w:rFonts w:ascii="Times New Roman" w:hAnsi="Times New Roman" w:cs="Times New Roman"/>
          <w:color w:val="0D0D0D" w:themeColor="text1" w:themeTint="F2"/>
          <w:sz w:val="24"/>
        </w:rPr>
        <w:t xml:space="preserve">përcaktuara </w:t>
      </w:r>
      <w:r w:rsidRPr="005F2745">
        <w:rPr>
          <w:rFonts w:ascii="Times New Roman" w:hAnsi="Times New Roman" w:cs="Times New Roman"/>
          <w:color w:val="0D0D0D" w:themeColor="text1" w:themeTint="F2"/>
          <w:sz w:val="24"/>
        </w:rPr>
        <w:t>në këtë ligj</w:t>
      </w:r>
      <w:r w:rsidR="001965C9" w:rsidRPr="005F2745">
        <w:rPr>
          <w:rFonts w:ascii="Times New Roman" w:hAnsi="Times New Roman" w:cs="Times New Roman"/>
          <w:color w:val="0D0D0D" w:themeColor="text1" w:themeTint="F2"/>
          <w:sz w:val="24"/>
        </w:rPr>
        <w:t>, ka dhe kompetencat e mëposhtme</w:t>
      </w:r>
      <w:r w:rsidRPr="005F2745">
        <w:rPr>
          <w:rFonts w:ascii="Times New Roman" w:hAnsi="Times New Roman" w:cs="Times New Roman"/>
          <w:color w:val="0D0D0D" w:themeColor="text1" w:themeTint="F2"/>
          <w:sz w:val="24"/>
        </w:rPr>
        <w:t>:</w:t>
      </w:r>
    </w:p>
    <w:p w14:paraId="335B6BF0" w14:textId="77777777" w:rsidR="00BC7560" w:rsidRPr="005F2745" w:rsidRDefault="00BC7560">
      <w:pPr>
        <w:pStyle w:val="ListParagraph"/>
        <w:numPr>
          <w:ilvl w:val="0"/>
          <w:numId w:val="5"/>
        </w:numPr>
        <w:tabs>
          <w:tab w:val="left" w:pos="360"/>
          <w:tab w:val="left" w:pos="1079"/>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nxjerr akte normative;</w:t>
      </w:r>
    </w:p>
    <w:p w14:paraId="55489247" w14:textId="77777777" w:rsidR="00BC7560" w:rsidRPr="005F2745" w:rsidRDefault="00BC7560">
      <w:pPr>
        <w:pStyle w:val="ListParagraph"/>
        <w:numPr>
          <w:ilvl w:val="0"/>
          <w:numId w:val="5"/>
        </w:numPr>
        <w:tabs>
          <w:tab w:val="left" w:pos="360"/>
          <w:tab w:val="left" w:pos="1078"/>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blen, shet, administron dhe disponon pasuri të luajtshme dhe të paluajtshme;</w:t>
      </w:r>
    </w:p>
    <w:p w14:paraId="5C20A18E" w14:textId="76EEA17D" w:rsidR="00BC7560" w:rsidRPr="005F2745" w:rsidRDefault="00BC7560">
      <w:pPr>
        <w:pStyle w:val="ListParagraph"/>
        <w:numPr>
          <w:ilvl w:val="0"/>
          <w:numId w:val="5"/>
        </w:numPr>
        <w:tabs>
          <w:tab w:val="left" w:pos="360"/>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hap llogari në </w:t>
      </w:r>
      <w:r w:rsidR="00787C0B" w:rsidRPr="005F2745">
        <w:rPr>
          <w:rFonts w:ascii="Times New Roman" w:hAnsi="Times New Roman" w:cs="Times New Roman"/>
          <w:color w:val="0D0D0D" w:themeColor="text1" w:themeTint="F2"/>
          <w:sz w:val="24"/>
        </w:rPr>
        <w:t xml:space="preserve">monedhë </w:t>
      </w:r>
      <w:r w:rsidRPr="005F2745">
        <w:rPr>
          <w:rFonts w:ascii="Times New Roman" w:hAnsi="Times New Roman" w:cs="Times New Roman"/>
          <w:color w:val="0D0D0D" w:themeColor="text1" w:themeTint="F2"/>
          <w:sz w:val="24"/>
        </w:rPr>
        <w:t xml:space="preserve">dhe </w:t>
      </w:r>
      <w:r w:rsidR="00681E00" w:rsidRPr="005F2745">
        <w:rPr>
          <w:rFonts w:ascii="Times New Roman" w:hAnsi="Times New Roman" w:cs="Times New Roman"/>
          <w:color w:val="0D0D0D" w:themeColor="text1" w:themeTint="F2"/>
          <w:sz w:val="24"/>
        </w:rPr>
        <w:t xml:space="preserve">tituj </w:t>
      </w:r>
      <w:r w:rsidRPr="005F2745">
        <w:rPr>
          <w:rFonts w:ascii="Times New Roman" w:hAnsi="Times New Roman" w:cs="Times New Roman"/>
          <w:color w:val="0D0D0D" w:themeColor="text1" w:themeTint="F2"/>
          <w:sz w:val="24"/>
        </w:rPr>
        <w:t>për institucionet e kreditit, institucionet e pagesave, institucionet e parasë elektronike, operatorët e sistemeve të pagesave, depozit</w:t>
      </w:r>
      <w:r w:rsidR="005C2ED4">
        <w:rPr>
          <w:rFonts w:ascii="Times New Roman" w:hAnsi="Times New Roman" w:cs="Times New Roman"/>
          <w:color w:val="0D0D0D" w:themeColor="text1" w:themeTint="F2"/>
          <w:sz w:val="24"/>
        </w:rPr>
        <w:t>arët</w:t>
      </w:r>
      <w:r w:rsidRPr="005F2745">
        <w:rPr>
          <w:rFonts w:ascii="Times New Roman" w:hAnsi="Times New Roman" w:cs="Times New Roman"/>
          <w:color w:val="0D0D0D" w:themeColor="text1" w:themeTint="F2"/>
          <w:sz w:val="24"/>
        </w:rPr>
        <w:t xml:space="preserve"> qendror</w:t>
      </w:r>
      <w:r w:rsidR="005C2ED4">
        <w:rPr>
          <w:rFonts w:ascii="Times New Roman" w:hAnsi="Times New Roman" w:cs="Times New Roman"/>
          <w:color w:val="0D0D0D" w:themeColor="text1" w:themeTint="F2"/>
          <w:sz w:val="24"/>
        </w:rPr>
        <w:t>ë</w:t>
      </w:r>
      <w:r w:rsidRPr="005F2745">
        <w:rPr>
          <w:rFonts w:ascii="Times New Roman" w:hAnsi="Times New Roman" w:cs="Times New Roman"/>
          <w:color w:val="0D0D0D" w:themeColor="text1" w:themeTint="F2"/>
          <w:sz w:val="24"/>
        </w:rPr>
        <w:t xml:space="preserve"> të </w:t>
      </w:r>
      <w:r w:rsidR="005C2ED4">
        <w:rPr>
          <w:rFonts w:ascii="Times New Roman" w:hAnsi="Times New Roman" w:cs="Times New Roman"/>
          <w:color w:val="0D0D0D" w:themeColor="text1" w:themeTint="F2"/>
          <w:sz w:val="24"/>
        </w:rPr>
        <w:t>titujve</w:t>
      </w:r>
      <w:r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rPr>
        <w:t>kundërpalët</w:t>
      </w:r>
      <w:proofErr w:type="spellEnd"/>
      <w:r w:rsidRPr="005F2745">
        <w:rPr>
          <w:rFonts w:ascii="Times New Roman" w:hAnsi="Times New Roman" w:cs="Times New Roman"/>
          <w:color w:val="0D0D0D" w:themeColor="text1" w:themeTint="F2"/>
          <w:sz w:val="24"/>
        </w:rPr>
        <w:t xml:space="preserve"> qendrore</w:t>
      </w:r>
      <w:r w:rsidR="009A1595" w:rsidRPr="005F2745">
        <w:rPr>
          <w:rFonts w:ascii="Times New Roman" w:hAnsi="Times New Roman" w:cs="Times New Roman"/>
          <w:color w:val="0D0D0D" w:themeColor="text1" w:themeTint="F2"/>
          <w:sz w:val="24"/>
        </w:rPr>
        <w:t xml:space="preserve">, subjektet publike me profil financiar </w:t>
      </w:r>
      <w:r w:rsidRPr="005F2745">
        <w:rPr>
          <w:rFonts w:ascii="Times New Roman" w:hAnsi="Times New Roman" w:cs="Times New Roman"/>
          <w:color w:val="0D0D0D" w:themeColor="text1" w:themeTint="F2"/>
          <w:sz w:val="24"/>
        </w:rPr>
        <w:t>që ushtrojnë aktivitetin në Republikën e Shqipërisë, bankat qendrore të huaja, organizatat ndërkombëtare, duke përfshirë institucionet dhe organizatat financiare ndërkombëtare, si dhe qeveritë e huaja;</w:t>
      </w:r>
    </w:p>
    <w:p w14:paraId="6AE2B6C6" w14:textId="6EB49525" w:rsidR="00BC7560" w:rsidRPr="005F2745" w:rsidRDefault="00BC7560">
      <w:pPr>
        <w:pStyle w:val="ListParagraph"/>
        <w:numPr>
          <w:ilvl w:val="0"/>
          <w:numId w:val="5"/>
        </w:numPr>
        <w:tabs>
          <w:tab w:val="left" w:pos="360"/>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pranon llogaritë e përmendura në nënpikën </w:t>
      </w:r>
      <w:r w:rsidR="001965C9" w:rsidRPr="005F2745">
        <w:rPr>
          <w:rFonts w:ascii="Times New Roman" w:hAnsi="Times New Roman" w:cs="Times New Roman"/>
          <w:color w:val="0D0D0D" w:themeColor="text1" w:themeTint="F2"/>
          <w:sz w:val="24"/>
        </w:rPr>
        <w:t>(</w:t>
      </w:r>
      <w:r w:rsidRPr="005F2745">
        <w:rPr>
          <w:rFonts w:ascii="Times New Roman" w:hAnsi="Times New Roman" w:cs="Times New Roman"/>
          <w:color w:val="0D0D0D" w:themeColor="text1" w:themeTint="F2"/>
          <w:sz w:val="24"/>
        </w:rPr>
        <w:t xml:space="preserve">c) të këtij neni dhe lloje të tjera </w:t>
      </w:r>
      <w:r w:rsidR="001965C9" w:rsidRPr="005F2745">
        <w:rPr>
          <w:rFonts w:ascii="Times New Roman" w:hAnsi="Times New Roman" w:cs="Times New Roman"/>
          <w:color w:val="0D0D0D" w:themeColor="text1" w:themeTint="F2"/>
          <w:sz w:val="24"/>
        </w:rPr>
        <w:t>aktivesh</w:t>
      </w:r>
      <w:r w:rsidRPr="005F2745">
        <w:rPr>
          <w:rFonts w:ascii="Times New Roman" w:hAnsi="Times New Roman" w:cs="Times New Roman"/>
          <w:color w:val="0D0D0D" w:themeColor="text1" w:themeTint="F2"/>
          <w:sz w:val="24"/>
        </w:rPr>
        <w:t xml:space="preserve">, duke përfshirë </w:t>
      </w:r>
      <w:r w:rsidR="00787C0B" w:rsidRPr="005F2745">
        <w:rPr>
          <w:rFonts w:ascii="Times New Roman" w:hAnsi="Times New Roman" w:cs="Times New Roman"/>
          <w:color w:val="0D0D0D" w:themeColor="text1" w:themeTint="F2"/>
          <w:sz w:val="24"/>
        </w:rPr>
        <w:t>tituj të dematerializuar</w:t>
      </w:r>
      <w:r w:rsidR="00681E00" w:rsidRPr="005F2745">
        <w:rPr>
          <w:rFonts w:ascii="Times New Roman" w:hAnsi="Times New Roman" w:cs="Times New Roman"/>
          <w:color w:val="0D0D0D" w:themeColor="text1" w:themeTint="F2"/>
          <w:sz w:val="24"/>
        </w:rPr>
        <w:t xml:space="preserve">, si </w:t>
      </w:r>
      <w:proofErr w:type="spellStart"/>
      <w:r w:rsidR="00681E00" w:rsidRPr="005F2745">
        <w:rPr>
          <w:rFonts w:ascii="Times New Roman" w:hAnsi="Times New Roman" w:cs="Times New Roman"/>
          <w:color w:val="0D0D0D" w:themeColor="text1" w:themeTint="F2"/>
          <w:sz w:val="24"/>
        </w:rPr>
        <w:t>kolateral</w:t>
      </w:r>
      <w:proofErr w:type="spellEnd"/>
      <w:r w:rsidRPr="005F2745">
        <w:rPr>
          <w:rFonts w:ascii="Times New Roman" w:hAnsi="Times New Roman" w:cs="Times New Roman"/>
          <w:color w:val="0D0D0D" w:themeColor="text1" w:themeTint="F2"/>
          <w:sz w:val="24"/>
        </w:rPr>
        <w:t>;</w:t>
      </w:r>
    </w:p>
    <w:p w14:paraId="168AC33E" w14:textId="4EB9D4A9" w:rsidR="00BC7560" w:rsidRPr="005F2745" w:rsidRDefault="00BC7560">
      <w:pPr>
        <w:pStyle w:val="ListParagraph"/>
        <w:numPr>
          <w:ilvl w:val="0"/>
          <w:numId w:val="5"/>
        </w:numPr>
        <w:tabs>
          <w:tab w:val="left" w:pos="360"/>
          <w:tab w:val="left" w:pos="1078"/>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hap dhe mban llogari në </w:t>
      </w:r>
      <w:r w:rsidR="00681E00" w:rsidRPr="005F2745">
        <w:rPr>
          <w:rFonts w:ascii="Times New Roman" w:hAnsi="Times New Roman" w:cs="Times New Roman"/>
          <w:color w:val="0D0D0D" w:themeColor="text1" w:themeTint="F2"/>
          <w:sz w:val="24"/>
        </w:rPr>
        <w:t xml:space="preserve">monedhë </w:t>
      </w:r>
      <w:r w:rsidRPr="005F2745">
        <w:rPr>
          <w:rFonts w:ascii="Times New Roman" w:hAnsi="Times New Roman" w:cs="Times New Roman"/>
          <w:color w:val="0D0D0D" w:themeColor="text1" w:themeTint="F2"/>
          <w:sz w:val="24"/>
        </w:rPr>
        <w:t xml:space="preserve">dhe </w:t>
      </w:r>
      <w:r w:rsidR="00681E00" w:rsidRPr="005F2745">
        <w:rPr>
          <w:rFonts w:ascii="Times New Roman" w:hAnsi="Times New Roman" w:cs="Times New Roman"/>
          <w:color w:val="0D0D0D" w:themeColor="text1" w:themeTint="F2"/>
          <w:sz w:val="24"/>
        </w:rPr>
        <w:t xml:space="preserve">tituj </w:t>
      </w:r>
      <w:r w:rsidRPr="005F2745">
        <w:rPr>
          <w:rFonts w:ascii="Times New Roman" w:hAnsi="Times New Roman" w:cs="Times New Roman"/>
          <w:color w:val="0D0D0D" w:themeColor="text1" w:themeTint="F2"/>
          <w:sz w:val="24"/>
        </w:rPr>
        <w:t xml:space="preserve">në </w:t>
      </w:r>
      <w:r w:rsidR="001965C9" w:rsidRPr="005F2745">
        <w:rPr>
          <w:rFonts w:ascii="Times New Roman" w:hAnsi="Times New Roman" w:cs="Times New Roman"/>
          <w:color w:val="0D0D0D" w:themeColor="text1" w:themeTint="F2"/>
          <w:sz w:val="24"/>
        </w:rPr>
        <w:t>regjistrat kontabël të</w:t>
      </w:r>
      <w:r w:rsidRPr="005F2745">
        <w:rPr>
          <w:rFonts w:ascii="Times New Roman" w:hAnsi="Times New Roman" w:cs="Times New Roman"/>
          <w:color w:val="0D0D0D" w:themeColor="text1" w:themeTint="F2"/>
          <w:sz w:val="24"/>
        </w:rPr>
        <w:t xml:space="preserve"> institucioneve </w:t>
      </w:r>
      <w:r w:rsidR="001965C9" w:rsidRPr="005F2745">
        <w:rPr>
          <w:rFonts w:ascii="Times New Roman" w:hAnsi="Times New Roman" w:cs="Times New Roman"/>
          <w:color w:val="0D0D0D" w:themeColor="text1" w:themeTint="F2"/>
          <w:sz w:val="24"/>
        </w:rPr>
        <w:t xml:space="preserve">të huaja financiare </w:t>
      </w:r>
      <w:r w:rsidRPr="005F2745">
        <w:rPr>
          <w:rFonts w:ascii="Times New Roman" w:hAnsi="Times New Roman" w:cs="Times New Roman"/>
          <w:color w:val="0D0D0D" w:themeColor="text1" w:themeTint="F2"/>
          <w:sz w:val="24"/>
        </w:rPr>
        <w:t>dhe bankave, bankave qendrore, institucioneve depozituese dhe organizatave ndërkombëtare;</w:t>
      </w:r>
      <w:r w:rsidR="001965C9" w:rsidRPr="005F2745">
        <w:rPr>
          <w:rFonts w:ascii="Times New Roman" w:hAnsi="Times New Roman" w:cs="Times New Roman"/>
          <w:color w:val="0D0D0D" w:themeColor="text1" w:themeTint="F2"/>
          <w:sz w:val="24"/>
        </w:rPr>
        <w:t xml:space="preserve"> </w:t>
      </w:r>
    </w:p>
    <w:p w14:paraId="6470D7FF" w14:textId="77777777" w:rsidR="00BC7560" w:rsidRPr="005F2745" w:rsidRDefault="00BC7560">
      <w:pPr>
        <w:pStyle w:val="ListParagraph"/>
        <w:numPr>
          <w:ilvl w:val="0"/>
          <w:numId w:val="5"/>
        </w:numPr>
        <w:tabs>
          <w:tab w:val="left" w:pos="360"/>
          <w:tab w:val="left" w:pos="1079"/>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lidh kontrata dhe marrëveshje;</w:t>
      </w:r>
    </w:p>
    <w:p w14:paraId="581B2D7F" w14:textId="77777777" w:rsidR="00BC7560" w:rsidRPr="005F2745" w:rsidRDefault="00BC7560">
      <w:pPr>
        <w:pStyle w:val="ListParagraph"/>
        <w:numPr>
          <w:ilvl w:val="0"/>
          <w:numId w:val="5"/>
        </w:numPr>
        <w:tabs>
          <w:tab w:val="left" w:pos="360"/>
          <w:tab w:val="left" w:pos="1078"/>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bashkëpunon, shkëmben informacione, koordinon aktivitete, merr pjesë dhe angazhohet në çdo formë tjetër bashkëpunimi me autoritetet vendase dhe të huaja, siç janë autoritetet </w:t>
      </w:r>
      <w:proofErr w:type="spellStart"/>
      <w:r w:rsidRPr="005F2745">
        <w:rPr>
          <w:rFonts w:ascii="Times New Roman" w:hAnsi="Times New Roman" w:cs="Times New Roman"/>
          <w:color w:val="0D0D0D" w:themeColor="text1" w:themeTint="F2"/>
          <w:sz w:val="24"/>
        </w:rPr>
        <w:t>rregullatore</w:t>
      </w:r>
      <w:proofErr w:type="spellEnd"/>
      <w:r w:rsidRPr="005F2745">
        <w:rPr>
          <w:rFonts w:ascii="Times New Roman" w:hAnsi="Times New Roman" w:cs="Times New Roman"/>
          <w:color w:val="0D0D0D" w:themeColor="text1" w:themeTint="F2"/>
          <w:sz w:val="24"/>
        </w:rPr>
        <w:t xml:space="preserve">, mbikëqyrëse ose monetare, si dhe me institucionet e organizatat financiare ndërkombëtare publike, të cilat i nënshtrohen detyrimeve për ruajtjen e </w:t>
      </w:r>
      <w:proofErr w:type="spellStart"/>
      <w:r w:rsidRPr="005F2745">
        <w:rPr>
          <w:rFonts w:ascii="Times New Roman" w:hAnsi="Times New Roman" w:cs="Times New Roman"/>
          <w:color w:val="0D0D0D" w:themeColor="text1" w:themeTint="F2"/>
          <w:sz w:val="24"/>
        </w:rPr>
        <w:t>konfidencialitetit</w:t>
      </w:r>
      <w:proofErr w:type="spellEnd"/>
      <w:r w:rsidRPr="005F2745">
        <w:rPr>
          <w:rFonts w:ascii="Times New Roman" w:hAnsi="Times New Roman" w:cs="Times New Roman"/>
          <w:color w:val="0D0D0D" w:themeColor="text1" w:themeTint="F2"/>
          <w:sz w:val="24"/>
        </w:rPr>
        <w:t xml:space="preserve"> sipas Nenit 68;</w:t>
      </w:r>
    </w:p>
    <w:p w14:paraId="25AD5581" w14:textId="4A203DAC" w:rsidR="00BC7560" w:rsidRPr="005F2745" w:rsidRDefault="00BC7560">
      <w:pPr>
        <w:pStyle w:val="ListParagraph"/>
        <w:numPr>
          <w:ilvl w:val="0"/>
          <w:numId w:val="5"/>
        </w:numPr>
        <w:tabs>
          <w:tab w:val="left" w:pos="360"/>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çdo kompetencë tjetër të nevojshme për të përmbushur objektivat e saj dhe për të </w:t>
      </w:r>
      <w:r w:rsidR="00681E00" w:rsidRPr="005F2745">
        <w:rPr>
          <w:rFonts w:ascii="Times New Roman" w:hAnsi="Times New Roman" w:cs="Times New Roman"/>
          <w:color w:val="0D0D0D" w:themeColor="text1" w:themeTint="F2"/>
          <w:sz w:val="24"/>
        </w:rPr>
        <w:t xml:space="preserve">kryer </w:t>
      </w:r>
      <w:r w:rsidRPr="005F2745">
        <w:rPr>
          <w:rFonts w:ascii="Times New Roman" w:hAnsi="Times New Roman" w:cs="Times New Roman"/>
          <w:color w:val="0D0D0D" w:themeColor="text1" w:themeTint="F2"/>
          <w:sz w:val="24"/>
        </w:rPr>
        <w:t>detyrat e saj në përputhje me këtë ligj.</w:t>
      </w:r>
    </w:p>
    <w:p w14:paraId="05B5ECB7" w14:textId="77777777" w:rsidR="00BC7560" w:rsidRPr="005F2745" w:rsidRDefault="00BC7560" w:rsidP="00BC7560">
      <w:pPr>
        <w:pStyle w:val="BodyText"/>
        <w:tabs>
          <w:tab w:val="left" w:pos="360"/>
        </w:tabs>
        <w:spacing w:line="276" w:lineRule="auto"/>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p>
    <w:p w14:paraId="2F46DA76" w14:textId="51EAC700" w:rsidR="00BC7560" w:rsidRPr="005F2745" w:rsidRDefault="00681E00" w:rsidP="00BC756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KAPITULLI </w:t>
      </w:r>
      <w:r w:rsidR="00BC7560" w:rsidRPr="005F2745">
        <w:rPr>
          <w:rFonts w:ascii="Times New Roman" w:hAnsi="Times New Roman" w:cs="Times New Roman"/>
          <w:b/>
          <w:bCs/>
          <w:color w:val="0D0D0D" w:themeColor="text1" w:themeTint="F2"/>
          <w:sz w:val="24"/>
        </w:rPr>
        <w:t>III</w:t>
      </w:r>
    </w:p>
    <w:p w14:paraId="0C25DB6D" w14:textId="53EF8248" w:rsidR="00BC7560" w:rsidRPr="005F2745" w:rsidRDefault="009A1595" w:rsidP="00417E4F">
      <w:pPr>
        <w:pStyle w:val="Heading1"/>
        <w:spacing w:line="276" w:lineRule="auto"/>
        <w:jc w:val="center"/>
        <w:rPr>
          <w:rFonts w:ascii="Times New Roman" w:hAnsi="Times New Roman" w:cs="Times New Roman"/>
          <w:b/>
          <w:bCs/>
          <w:color w:val="0D0D0D" w:themeColor="text1" w:themeTint="F2"/>
          <w:w w:val="90"/>
          <w:sz w:val="24"/>
          <w:szCs w:val="24"/>
        </w:rPr>
      </w:pPr>
      <w:r w:rsidRPr="005F2745">
        <w:rPr>
          <w:rFonts w:ascii="Times New Roman" w:hAnsi="Times New Roman" w:cs="Times New Roman"/>
          <w:b/>
          <w:bCs/>
          <w:color w:val="0D0D0D" w:themeColor="text1" w:themeTint="F2"/>
          <w:sz w:val="24"/>
        </w:rPr>
        <w:t>SISTEMET E PAGESAVE</w:t>
      </w:r>
    </w:p>
    <w:p w14:paraId="235FAB55" w14:textId="1176AC65" w:rsidR="00BC7560" w:rsidRPr="005F2745" w:rsidRDefault="00BC7560" w:rsidP="006E4A5B">
      <w:pPr>
        <w:pStyle w:val="Heading2"/>
        <w:tabs>
          <w:tab w:val="left" w:pos="90"/>
          <w:tab w:val="left" w:pos="1170"/>
        </w:tabs>
        <w:spacing w:line="276" w:lineRule="auto"/>
        <w:jc w:val="center"/>
        <w:rPr>
          <w:rFonts w:ascii="Times New Roman" w:hAnsi="Times New Roman" w:cs="Times New Roman"/>
          <w:b/>
          <w:bCs/>
          <w:color w:val="0D0D0D" w:themeColor="text1" w:themeTint="F2"/>
          <w:spacing w:val="-10"/>
          <w:sz w:val="24"/>
          <w:szCs w:val="24"/>
        </w:rPr>
      </w:pPr>
      <w:r w:rsidRPr="005F2745">
        <w:rPr>
          <w:rFonts w:ascii="Times New Roman" w:hAnsi="Times New Roman" w:cs="Times New Roman"/>
          <w:color w:val="0D0D0D" w:themeColor="text1" w:themeTint="F2"/>
          <w:sz w:val="24"/>
        </w:rPr>
        <w:t>Neni 8</w:t>
      </w:r>
    </w:p>
    <w:p w14:paraId="283CA157"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Sistemi i Pagesave</w:t>
      </w:r>
    </w:p>
    <w:p w14:paraId="390648B1"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 xml:space="preserve"> </w:t>
      </w:r>
    </w:p>
    <w:p w14:paraId="411F9015"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Me qëllim kryerjen e detyrave të saj në fushën e sistemit të pagesave, Banka e Shqipërisë:</w:t>
      </w:r>
    </w:p>
    <w:p w14:paraId="72E7510A" w14:textId="449C109E" w:rsidR="00BC7560" w:rsidRPr="005F2745" w:rsidRDefault="00BC7560">
      <w:pPr>
        <w:pStyle w:val="ListParagraph"/>
        <w:numPr>
          <w:ilvl w:val="0"/>
          <w:numId w:val="19"/>
        </w:numPr>
        <w:tabs>
          <w:tab w:val="left" w:pos="360"/>
          <w:tab w:val="left" w:pos="1078"/>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mund të zotërojë, </w:t>
      </w:r>
      <w:r w:rsidR="004D4832" w:rsidRPr="005F2745">
        <w:rPr>
          <w:rFonts w:ascii="Times New Roman" w:hAnsi="Times New Roman" w:cs="Times New Roman"/>
          <w:color w:val="0D0D0D" w:themeColor="text1" w:themeTint="F2"/>
          <w:sz w:val="24"/>
        </w:rPr>
        <w:t>operojë</w:t>
      </w:r>
      <w:r w:rsidRPr="005F2745">
        <w:rPr>
          <w:rFonts w:ascii="Times New Roman" w:hAnsi="Times New Roman" w:cs="Times New Roman"/>
          <w:color w:val="0D0D0D" w:themeColor="text1" w:themeTint="F2"/>
          <w:sz w:val="24"/>
        </w:rPr>
        <w:t xml:space="preserve"> ose marrë pjesë në sisteme pagesash</w:t>
      </w:r>
      <w:r w:rsidR="004D4832" w:rsidRPr="005F2745">
        <w:rPr>
          <w:rFonts w:ascii="Times New Roman" w:hAnsi="Times New Roman" w:cs="Times New Roman"/>
          <w:color w:val="0D0D0D" w:themeColor="text1" w:themeTint="F2"/>
          <w:sz w:val="24"/>
        </w:rPr>
        <w:t>,</w:t>
      </w:r>
      <w:r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rPr>
        <w:t>kleri</w:t>
      </w:r>
      <w:r w:rsidR="004D4832" w:rsidRPr="005F2745">
        <w:rPr>
          <w:rFonts w:ascii="Times New Roman" w:hAnsi="Times New Roman" w:cs="Times New Roman"/>
          <w:color w:val="0D0D0D" w:themeColor="text1" w:themeTint="F2"/>
          <w:sz w:val="24"/>
        </w:rPr>
        <w:t>mi</w:t>
      </w:r>
      <w:proofErr w:type="spellEnd"/>
      <w:r w:rsidRPr="005F2745">
        <w:rPr>
          <w:rFonts w:ascii="Times New Roman" w:hAnsi="Times New Roman" w:cs="Times New Roman"/>
          <w:color w:val="0D0D0D" w:themeColor="text1" w:themeTint="F2"/>
          <w:sz w:val="24"/>
        </w:rPr>
        <w:t xml:space="preserve"> </w:t>
      </w:r>
      <w:r w:rsidR="004D4832" w:rsidRPr="005F2745">
        <w:rPr>
          <w:rFonts w:ascii="Times New Roman" w:hAnsi="Times New Roman" w:cs="Times New Roman"/>
          <w:color w:val="0D0D0D" w:themeColor="text1" w:themeTint="F2"/>
          <w:sz w:val="24"/>
        </w:rPr>
        <w:t>dh</w:t>
      </w:r>
      <w:r w:rsidRPr="005F2745">
        <w:rPr>
          <w:rFonts w:ascii="Times New Roman" w:hAnsi="Times New Roman" w:cs="Times New Roman"/>
          <w:color w:val="0D0D0D" w:themeColor="text1" w:themeTint="F2"/>
          <w:sz w:val="24"/>
        </w:rPr>
        <w:t xml:space="preserve">e shlyerjeje </w:t>
      </w:r>
      <w:r w:rsidR="00681E00" w:rsidRPr="005F2745">
        <w:rPr>
          <w:rFonts w:ascii="Times New Roman" w:hAnsi="Times New Roman" w:cs="Times New Roman"/>
          <w:color w:val="0D0D0D" w:themeColor="text1" w:themeTint="F2"/>
          <w:sz w:val="24"/>
        </w:rPr>
        <w:t>titujsh</w:t>
      </w:r>
      <w:r w:rsidRPr="005F2745">
        <w:rPr>
          <w:rFonts w:ascii="Times New Roman" w:hAnsi="Times New Roman" w:cs="Times New Roman"/>
          <w:color w:val="0D0D0D" w:themeColor="text1" w:themeTint="F2"/>
          <w:sz w:val="24"/>
        </w:rPr>
        <w:t>;</w:t>
      </w:r>
    </w:p>
    <w:p w14:paraId="2F1CDD8D" w14:textId="768BFAC0" w:rsidR="00BC7560" w:rsidRPr="005F2745" w:rsidRDefault="00BC7560">
      <w:pPr>
        <w:pStyle w:val="ListParagraph"/>
        <w:numPr>
          <w:ilvl w:val="0"/>
          <w:numId w:val="19"/>
        </w:numPr>
        <w:tabs>
          <w:tab w:val="left" w:pos="360"/>
          <w:tab w:val="left" w:pos="1078"/>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mund të ofrojë lehtësira, përfshirë kredi brenda ditës, për pjesëmarrësit e sistemeve të përmendura në shkronjën “a” të këtij neni, në përputhje me </w:t>
      </w:r>
      <w:r w:rsidR="004D4832" w:rsidRPr="005F2745">
        <w:rPr>
          <w:rFonts w:ascii="Times New Roman" w:hAnsi="Times New Roman" w:cs="Times New Roman"/>
          <w:color w:val="0D0D0D" w:themeColor="text1" w:themeTint="F2"/>
          <w:sz w:val="24"/>
        </w:rPr>
        <w:t xml:space="preserve">veprimtaritë </w:t>
      </w:r>
      <w:r w:rsidRPr="005F2745">
        <w:rPr>
          <w:rFonts w:ascii="Times New Roman" w:hAnsi="Times New Roman" w:cs="Times New Roman"/>
          <w:color w:val="0D0D0D" w:themeColor="text1" w:themeTint="F2"/>
          <w:sz w:val="24"/>
        </w:rPr>
        <w:t xml:space="preserve">për të cilat këta </w:t>
      </w:r>
      <w:r w:rsidRPr="005F2745">
        <w:rPr>
          <w:rFonts w:ascii="Times New Roman" w:hAnsi="Times New Roman" w:cs="Times New Roman"/>
          <w:color w:val="0D0D0D" w:themeColor="text1" w:themeTint="F2"/>
          <w:sz w:val="24"/>
        </w:rPr>
        <w:lastRenderedPageBreak/>
        <w:t xml:space="preserve">pjesëmarrës janë licencuar ose </w:t>
      </w:r>
      <w:r w:rsidR="004D4832" w:rsidRPr="005F2745">
        <w:rPr>
          <w:rFonts w:ascii="Times New Roman" w:hAnsi="Times New Roman" w:cs="Times New Roman"/>
          <w:color w:val="0D0D0D" w:themeColor="text1" w:themeTint="F2"/>
          <w:sz w:val="24"/>
        </w:rPr>
        <w:t>autorizuar</w:t>
      </w:r>
      <w:r w:rsidRPr="005F2745">
        <w:rPr>
          <w:rFonts w:ascii="Times New Roman" w:hAnsi="Times New Roman" w:cs="Times New Roman"/>
          <w:color w:val="0D0D0D" w:themeColor="text1" w:themeTint="F2"/>
          <w:sz w:val="24"/>
        </w:rPr>
        <w:t xml:space="preserve">, </w:t>
      </w:r>
      <w:r w:rsidR="004D4832" w:rsidRPr="005F2745">
        <w:rPr>
          <w:rFonts w:ascii="Times New Roman" w:hAnsi="Times New Roman" w:cs="Times New Roman"/>
          <w:color w:val="0D0D0D" w:themeColor="text1" w:themeTint="F2"/>
          <w:sz w:val="24"/>
        </w:rPr>
        <w:t xml:space="preserve">sipas </w:t>
      </w:r>
      <w:r w:rsidRPr="005F2745">
        <w:rPr>
          <w:rFonts w:ascii="Times New Roman" w:hAnsi="Times New Roman" w:cs="Times New Roman"/>
          <w:color w:val="0D0D0D" w:themeColor="text1" w:themeTint="F2"/>
          <w:sz w:val="24"/>
        </w:rPr>
        <w:t>legjislacioni</w:t>
      </w:r>
      <w:r w:rsidR="004D4832" w:rsidRPr="005F2745">
        <w:rPr>
          <w:rFonts w:ascii="Times New Roman" w:hAnsi="Times New Roman" w:cs="Times New Roman"/>
          <w:color w:val="0D0D0D" w:themeColor="text1" w:themeTint="F2"/>
          <w:sz w:val="24"/>
        </w:rPr>
        <w:t>t</w:t>
      </w:r>
      <w:r w:rsidRPr="005F2745">
        <w:rPr>
          <w:rFonts w:ascii="Times New Roman" w:hAnsi="Times New Roman" w:cs="Times New Roman"/>
          <w:color w:val="0D0D0D" w:themeColor="text1" w:themeTint="F2"/>
          <w:sz w:val="24"/>
        </w:rPr>
        <w:t xml:space="preserve"> </w:t>
      </w:r>
      <w:r w:rsidR="004D4832" w:rsidRPr="005F2745">
        <w:rPr>
          <w:rFonts w:ascii="Times New Roman" w:hAnsi="Times New Roman" w:cs="Times New Roman"/>
          <w:color w:val="0D0D0D" w:themeColor="text1" w:themeTint="F2"/>
          <w:sz w:val="24"/>
        </w:rPr>
        <w:t>përkatës</w:t>
      </w:r>
      <w:r w:rsidRPr="005F2745">
        <w:rPr>
          <w:rFonts w:ascii="Times New Roman" w:hAnsi="Times New Roman" w:cs="Times New Roman"/>
          <w:color w:val="0D0D0D" w:themeColor="text1" w:themeTint="F2"/>
          <w:sz w:val="24"/>
        </w:rPr>
        <w:t>;</w:t>
      </w:r>
    </w:p>
    <w:p w14:paraId="016C39E0" w14:textId="6A25892C" w:rsidR="00BC7560" w:rsidRPr="005F2745" w:rsidRDefault="00BC7560">
      <w:pPr>
        <w:pStyle w:val="ListParagraph"/>
        <w:numPr>
          <w:ilvl w:val="0"/>
          <w:numId w:val="19"/>
        </w:numPr>
        <w:tabs>
          <w:tab w:val="left" w:pos="360"/>
          <w:tab w:val="left" w:pos="1078"/>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rregullon dhe mbikëqyr sistemet e pagesave, si dhe shërbimet </w:t>
      </w:r>
      <w:r w:rsidR="004D4832" w:rsidRPr="005F2745">
        <w:rPr>
          <w:rFonts w:ascii="Times New Roman" w:hAnsi="Times New Roman" w:cs="Times New Roman"/>
          <w:color w:val="0D0D0D" w:themeColor="text1" w:themeTint="F2"/>
          <w:sz w:val="24"/>
        </w:rPr>
        <w:t>dh</w:t>
      </w:r>
      <w:r w:rsidRPr="005F2745">
        <w:rPr>
          <w:rFonts w:ascii="Times New Roman" w:hAnsi="Times New Roman" w:cs="Times New Roman"/>
          <w:color w:val="0D0D0D" w:themeColor="text1" w:themeTint="F2"/>
          <w:sz w:val="24"/>
        </w:rPr>
        <w:t xml:space="preserve">e instrumentet e pagesave </w:t>
      </w:r>
      <w:r w:rsidR="009A1595" w:rsidRPr="005F2745">
        <w:rPr>
          <w:rFonts w:ascii="Times New Roman" w:hAnsi="Times New Roman" w:cs="Times New Roman"/>
          <w:color w:val="0D0D0D" w:themeColor="text1" w:themeTint="F2"/>
          <w:sz w:val="24"/>
        </w:rPr>
        <w:t>në masën</w:t>
      </w:r>
      <w:r w:rsidR="004D4832" w:rsidRPr="005F2745">
        <w:rPr>
          <w:rFonts w:ascii="Times New Roman" w:hAnsi="Times New Roman" w:cs="Times New Roman"/>
          <w:color w:val="0D0D0D" w:themeColor="text1" w:themeTint="F2"/>
          <w:sz w:val="24"/>
        </w:rPr>
        <w:t xml:space="preserve"> </w:t>
      </w:r>
      <w:r w:rsidR="009A1595" w:rsidRPr="005F2745">
        <w:rPr>
          <w:rFonts w:ascii="Times New Roman" w:hAnsi="Times New Roman" w:cs="Times New Roman"/>
          <w:color w:val="0D0D0D" w:themeColor="text1" w:themeTint="F2"/>
          <w:sz w:val="24"/>
        </w:rPr>
        <w:t>që</w:t>
      </w:r>
      <w:r w:rsidR="004D4832"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ato </w:t>
      </w:r>
      <w:r w:rsidR="009A1595" w:rsidRPr="005F2745">
        <w:rPr>
          <w:rFonts w:ascii="Times New Roman" w:hAnsi="Times New Roman" w:cs="Times New Roman"/>
          <w:color w:val="0D0D0D" w:themeColor="text1" w:themeTint="F2"/>
          <w:sz w:val="24"/>
        </w:rPr>
        <w:t>janë pjesë përbërëse</w:t>
      </w:r>
      <w:r w:rsidRPr="005F2745">
        <w:rPr>
          <w:rFonts w:ascii="Times New Roman" w:hAnsi="Times New Roman" w:cs="Times New Roman"/>
          <w:color w:val="0D0D0D" w:themeColor="text1" w:themeTint="F2"/>
          <w:sz w:val="24"/>
        </w:rPr>
        <w:t xml:space="preserve"> të këtyre sistemeve, në përputhje me legjislacionin përkatës;</w:t>
      </w:r>
    </w:p>
    <w:p w14:paraId="2FF4FD13" w14:textId="77777777" w:rsidR="00BC7560" w:rsidRPr="005F2745" w:rsidRDefault="00BC7560">
      <w:pPr>
        <w:pStyle w:val="ListParagraph"/>
        <w:numPr>
          <w:ilvl w:val="0"/>
          <w:numId w:val="19"/>
        </w:numPr>
        <w:tabs>
          <w:tab w:val="left" w:pos="360"/>
          <w:tab w:val="left" w:pos="1078"/>
          <w:tab w:val="left" w:pos="1080"/>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bashkëpunon me Autoritetin e Mbikëqyrjes Financiare për rregullimin dhe mbikëqyrjen e infrastrukturave të tregut financiar me rëndësi </w:t>
      </w:r>
      <w:proofErr w:type="spellStart"/>
      <w:r w:rsidRPr="005F2745">
        <w:rPr>
          <w:rFonts w:ascii="Times New Roman" w:hAnsi="Times New Roman" w:cs="Times New Roman"/>
          <w:color w:val="0D0D0D" w:themeColor="text1" w:themeTint="F2"/>
          <w:sz w:val="24"/>
        </w:rPr>
        <w:t>sistemike</w:t>
      </w:r>
      <w:proofErr w:type="spellEnd"/>
      <w:r w:rsidRPr="005F2745">
        <w:rPr>
          <w:rFonts w:ascii="Times New Roman" w:hAnsi="Times New Roman" w:cs="Times New Roman"/>
          <w:color w:val="0D0D0D" w:themeColor="text1" w:themeTint="F2"/>
          <w:sz w:val="24"/>
        </w:rPr>
        <w:t>.</w:t>
      </w:r>
    </w:p>
    <w:p w14:paraId="649D8C4E" w14:textId="77777777" w:rsidR="00BC7560" w:rsidRPr="005F2745" w:rsidRDefault="00BC7560" w:rsidP="00BC7560">
      <w:pPr>
        <w:pStyle w:val="BodyText"/>
        <w:spacing w:line="276" w:lineRule="auto"/>
        <w:ind w:hanging="360"/>
        <w:rPr>
          <w:rFonts w:ascii="Times New Roman" w:hAnsi="Times New Roman" w:cs="Times New Roman"/>
          <w:color w:val="0D0D0D" w:themeColor="text1" w:themeTint="F2"/>
          <w:sz w:val="24"/>
          <w:szCs w:val="24"/>
        </w:rPr>
      </w:pPr>
    </w:p>
    <w:p w14:paraId="0AC899BC" w14:textId="3D0C5D0A" w:rsidR="004C2DC2" w:rsidRPr="005F2745" w:rsidRDefault="009A1595" w:rsidP="004C2DC2">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KAPITULLI </w:t>
      </w:r>
      <w:r w:rsidR="00BC7560" w:rsidRPr="005F2745">
        <w:rPr>
          <w:rFonts w:ascii="Times New Roman" w:hAnsi="Times New Roman" w:cs="Times New Roman"/>
          <w:b/>
          <w:bCs/>
          <w:color w:val="0D0D0D" w:themeColor="text1" w:themeTint="F2"/>
          <w:sz w:val="24"/>
        </w:rPr>
        <w:t>IV</w:t>
      </w:r>
    </w:p>
    <w:p w14:paraId="2C563AD3" w14:textId="1E56ADA5" w:rsidR="00BC7560" w:rsidRPr="005F2745" w:rsidRDefault="001A0D27" w:rsidP="00417E4F">
      <w:pPr>
        <w:pStyle w:val="Heading1"/>
        <w:spacing w:line="276" w:lineRule="auto"/>
        <w:jc w:val="center"/>
        <w:rPr>
          <w:rFonts w:ascii="Times New Roman" w:hAnsi="Times New Roman" w:cs="Times New Roman"/>
          <w:b/>
          <w:bCs/>
          <w:color w:val="0D0D0D" w:themeColor="text1" w:themeTint="F2"/>
          <w:sz w:val="24"/>
        </w:rPr>
      </w:pPr>
      <w:r w:rsidRPr="005F2745">
        <w:rPr>
          <w:rFonts w:ascii="Times New Roman" w:hAnsi="Times New Roman" w:cs="Times New Roman"/>
          <w:b/>
          <w:bCs/>
          <w:color w:val="0D0D0D" w:themeColor="text1" w:themeTint="F2"/>
          <w:sz w:val="24"/>
        </w:rPr>
        <w:t>OPERACIONET MONETARE DHE TË TJERA</w:t>
      </w:r>
    </w:p>
    <w:p w14:paraId="5BEAC1AB" w14:textId="77777777" w:rsidR="00F57D70" w:rsidRPr="005F2745" w:rsidRDefault="00F57D70" w:rsidP="005F2745">
      <w:pPr>
        <w:rPr>
          <w:rFonts w:ascii="Times New Roman" w:hAnsi="Times New Roman" w:cs="Times New Roman"/>
        </w:rPr>
      </w:pPr>
    </w:p>
    <w:p w14:paraId="031B7AFC" w14:textId="189118F2" w:rsidR="00BC7560" w:rsidRPr="005F2745" w:rsidRDefault="00BC7560" w:rsidP="004C2DC2">
      <w:pPr>
        <w:pStyle w:val="Heading2"/>
        <w:spacing w:line="276" w:lineRule="auto"/>
        <w:ind w:hanging="1"/>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9</w:t>
      </w:r>
    </w:p>
    <w:p w14:paraId="5049D037" w14:textId="77777777" w:rsidR="00BC7560" w:rsidRPr="005F2745" w:rsidRDefault="00BC7560" w:rsidP="00BC7560">
      <w:pPr>
        <w:shd w:val="clear" w:color="auto" w:fill="FFFFFF"/>
        <w:spacing w:line="276" w:lineRule="auto"/>
        <w:jc w:val="center"/>
        <w:rPr>
          <w:rFonts w:ascii="Times New Roman" w:eastAsia="Times New Roman" w:hAnsi="Times New Roman" w:cs="Times New Roman"/>
          <w:b/>
          <w:bCs/>
          <w:color w:val="0D0D0D" w:themeColor="text1" w:themeTint="F2"/>
          <w:sz w:val="24"/>
          <w:szCs w:val="24"/>
        </w:rPr>
      </w:pPr>
      <w:r w:rsidRPr="005F2745">
        <w:rPr>
          <w:rFonts w:ascii="Times New Roman" w:hAnsi="Times New Roman" w:cs="Times New Roman"/>
          <w:b/>
          <w:color w:val="0D0D0D" w:themeColor="text1" w:themeTint="F2"/>
          <w:sz w:val="24"/>
        </w:rPr>
        <w:t>Hapja e llogarive</w:t>
      </w:r>
    </w:p>
    <w:p w14:paraId="3AC5B070" w14:textId="77777777" w:rsidR="00BC7560" w:rsidRPr="005F2745" w:rsidRDefault="00BC7560" w:rsidP="00BC7560">
      <w:pPr>
        <w:shd w:val="clear" w:color="auto" w:fill="FFFFFF"/>
        <w:spacing w:line="276" w:lineRule="auto"/>
        <w:jc w:val="both"/>
        <w:rPr>
          <w:rFonts w:ascii="Times New Roman" w:eastAsia="Times New Roman" w:hAnsi="Times New Roman" w:cs="Times New Roman"/>
          <w:color w:val="0D0D0D" w:themeColor="text1" w:themeTint="F2"/>
          <w:sz w:val="24"/>
          <w:szCs w:val="24"/>
        </w:rPr>
      </w:pPr>
    </w:p>
    <w:p w14:paraId="4D0E9D17" w14:textId="77777777" w:rsidR="00BC7560" w:rsidRPr="005F2745" w:rsidRDefault="00BC7560">
      <w:pPr>
        <w:pStyle w:val="ListParagraph"/>
        <w:widowControl/>
        <w:numPr>
          <w:ilvl w:val="0"/>
          <w:numId w:val="18"/>
        </w:numPr>
        <w:shd w:val="clear" w:color="auto" w:fill="FFFFFF"/>
        <w:autoSpaceDE/>
        <w:autoSpaceDN/>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mund të hapë llogari dhe të pranojë si </w:t>
      </w:r>
      <w:proofErr w:type="spellStart"/>
      <w:r w:rsidRPr="005F2745">
        <w:rPr>
          <w:rFonts w:ascii="Times New Roman" w:hAnsi="Times New Roman" w:cs="Times New Roman"/>
          <w:color w:val="0D0D0D" w:themeColor="text1" w:themeTint="F2"/>
          <w:sz w:val="24"/>
        </w:rPr>
        <w:t>kolateral</w:t>
      </w:r>
      <w:proofErr w:type="spellEnd"/>
      <w:r w:rsidRPr="005F2745">
        <w:rPr>
          <w:rFonts w:ascii="Times New Roman" w:hAnsi="Times New Roman" w:cs="Times New Roman"/>
          <w:color w:val="0D0D0D" w:themeColor="text1" w:themeTint="F2"/>
          <w:sz w:val="24"/>
        </w:rPr>
        <w:t xml:space="preserve"> aktive, përfshirë titujt e dematerializuar.</w:t>
      </w:r>
    </w:p>
    <w:p w14:paraId="44AD647B" w14:textId="77777777" w:rsidR="00BC7560" w:rsidRPr="005F2745" w:rsidRDefault="00BC7560">
      <w:pPr>
        <w:pStyle w:val="ListParagraph"/>
        <w:widowControl/>
        <w:numPr>
          <w:ilvl w:val="0"/>
          <w:numId w:val="18"/>
        </w:numPr>
        <w:shd w:val="clear" w:color="auto" w:fill="FFFFFF"/>
        <w:autoSpaceDE/>
        <w:autoSpaceDN/>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Llogaritë mund të hapen për:</w:t>
      </w:r>
    </w:p>
    <w:p w14:paraId="4AF49674" w14:textId="529A032C" w:rsidR="00BC7560" w:rsidRPr="005F2745" w:rsidRDefault="00BC7560" w:rsidP="00E115C1">
      <w:pPr>
        <w:pStyle w:val="ListParagraph"/>
        <w:numPr>
          <w:ilvl w:val="0"/>
          <w:numId w:val="24"/>
        </w:numPr>
        <w:tabs>
          <w:tab w:val="left" w:pos="360"/>
          <w:tab w:val="left" w:pos="1078"/>
          <w:tab w:val="left" w:pos="108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institucione krediti, institucione pagesash, institucione të parasë elektronike, operatorë të sistemeve të pagesave, depozi</w:t>
      </w:r>
      <w:r w:rsidR="005C2ED4">
        <w:rPr>
          <w:rFonts w:ascii="Times New Roman" w:hAnsi="Times New Roman" w:cs="Times New Roman"/>
          <w:color w:val="0D0D0D" w:themeColor="text1" w:themeTint="F2"/>
          <w:sz w:val="24"/>
        </w:rPr>
        <w:t>tarët</w:t>
      </w:r>
      <w:r w:rsidRPr="005F2745">
        <w:rPr>
          <w:rFonts w:ascii="Times New Roman" w:hAnsi="Times New Roman" w:cs="Times New Roman"/>
          <w:color w:val="0D0D0D" w:themeColor="text1" w:themeTint="F2"/>
          <w:sz w:val="24"/>
        </w:rPr>
        <w:t xml:space="preserve"> qendror</w:t>
      </w:r>
      <w:r w:rsidR="005C2ED4">
        <w:rPr>
          <w:rFonts w:ascii="Times New Roman" w:hAnsi="Times New Roman" w:cs="Times New Roman"/>
          <w:color w:val="0D0D0D" w:themeColor="text1" w:themeTint="F2"/>
          <w:sz w:val="24"/>
        </w:rPr>
        <w:t>ë</w:t>
      </w:r>
      <w:r w:rsidRPr="005F2745">
        <w:rPr>
          <w:rFonts w:ascii="Times New Roman" w:hAnsi="Times New Roman" w:cs="Times New Roman"/>
          <w:color w:val="0D0D0D" w:themeColor="text1" w:themeTint="F2"/>
          <w:sz w:val="24"/>
        </w:rPr>
        <w:t xml:space="preserve"> të </w:t>
      </w:r>
      <w:r w:rsidR="005C2ED4">
        <w:rPr>
          <w:rFonts w:ascii="Times New Roman" w:hAnsi="Times New Roman" w:cs="Times New Roman"/>
          <w:color w:val="0D0D0D" w:themeColor="text1" w:themeTint="F2"/>
          <w:sz w:val="24"/>
        </w:rPr>
        <w:t>titujve</w:t>
      </w:r>
      <w:r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rPr>
        <w:t>kundërpalë</w:t>
      </w:r>
      <w:proofErr w:type="spellEnd"/>
      <w:r w:rsidRPr="005F2745">
        <w:rPr>
          <w:rFonts w:ascii="Times New Roman" w:hAnsi="Times New Roman" w:cs="Times New Roman"/>
          <w:color w:val="0D0D0D" w:themeColor="text1" w:themeTint="F2"/>
          <w:sz w:val="24"/>
        </w:rPr>
        <w:t xml:space="preserve"> qendrore dhe subjekte publike me profil financiar që ushtrojnë aktivitetin në Republikën e Shqipërisë;</w:t>
      </w:r>
    </w:p>
    <w:p w14:paraId="243CBCD4" w14:textId="77777777" w:rsidR="00BC7560" w:rsidRPr="005F2745" w:rsidRDefault="00BC7560" w:rsidP="00853798">
      <w:pPr>
        <w:pStyle w:val="ListParagraph"/>
        <w:numPr>
          <w:ilvl w:val="0"/>
          <w:numId w:val="24"/>
        </w:numPr>
        <w:tabs>
          <w:tab w:val="left" w:pos="360"/>
          <w:tab w:val="left" w:pos="1078"/>
          <w:tab w:val="left" w:pos="108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qendrore, organizata ndërkombëtare, përfshirë institucionet financiare ndërkombëtare, si dhe qeveri të huaja.</w:t>
      </w:r>
    </w:p>
    <w:p w14:paraId="4924DEF1" w14:textId="77777777" w:rsidR="00BC7560" w:rsidRPr="005F2745" w:rsidRDefault="00BC7560">
      <w:pPr>
        <w:pStyle w:val="ListParagraph"/>
        <w:numPr>
          <w:ilvl w:val="0"/>
          <w:numId w:val="18"/>
        </w:numPr>
        <w:shd w:val="clear" w:color="auto" w:fill="FFFFFF"/>
        <w:spacing w:line="276" w:lineRule="auto"/>
        <w:ind w:left="0"/>
        <w:contextualSpacing w:val="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hapë llogari për punonjësit e institucionit.</w:t>
      </w:r>
    </w:p>
    <w:p w14:paraId="268999CC" w14:textId="77777777" w:rsidR="00BC7560" w:rsidRPr="005F2745" w:rsidRDefault="00BC7560">
      <w:pPr>
        <w:pStyle w:val="ListParagraph"/>
        <w:numPr>
          <w:ilvl w:val="0"/>
          <w:numId w:val="18"/>
        </w:numPr>
        <w:shd w:val="clear" w:color="auto" w:fill="FFFFFF"/>
        <w:spacing w:line="276" w:lineRule="auto"/>
        <w:ind w:left="0"/>
        <w:contextualSpacing w:val="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përcakton kushtet për hapjen, funksionimin dhe mbylljen e llogarive në librat e saj, duke përfshirë kërkesat dhe llojet e aktiveve të pranueshme si </w:t>
      </w:r>
      <w:proofErr w:type="spellStart"/>
      <w:r w:rsidRPr="005F2745">
        <w:rPr>
          <w:rFonts w:ascii="Times New Roman" w:hAnsi="Times New Roman" w:cs="Times New Roman"/>
          <w:color w:val="0D0D0D" w:themeColor="text1" w:themeTint="F2"/>
          <w:sz w:val="24"/>
        </w:rPr>
        <w:t>kolateral</w:t>
      </w:r>
      <w:proofErr w:type="spellEnd"/>
      <w:r w:rsidRPr="005F2745">
        <w:rPr>
          <w:rFonts w:ascii="Times New Roman" w:hAnsi="Times New Roman" w:cs="Times New Roman"/>
          <w:color w:val="0D0D0D" w:themeColor="text1" w:themeTint="F2"/>
          <w:sz w:val="24"/>
        </w:rPr>
        <w:t>.</w:t>
      </w:r>
    </w:p>
    <w:p w14:paraId="07DDDD36" w14:textId="2483738E" w:rsidR="00BC7560" w:rsidRPr="005F2745" w:rsidRDefault="00BC7560">
      <w:pPr>
        <w:pStyle w:val="ListParagraph"/>
        <w:numPr>
          <w:ilvl w:val="0"/>
          <w:numId w:val="18"/>
        </w:numPr>
        <w:shd w:val="clear" w:color="auto" w:fill="FFFFFF"/>
        <w:spacing w:line="276" w:lineRule="auto"/>
        <w:ind w:left="0"/>
        <w:contextualSpacing w:val="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mund të hapë dhe të mbajë llogari në njësi monetare dhe </w:t>
      </w:r>
      <w:r w:rsidR="009A1595" w:rsidRPr="005F2745">
        <w:rPr>
          <w:rFonts w:ascii="Times New Roman" w:hAnsi="Times New Roman" w:cs="Times New Roman"/>
          <w:color w:val="0D0D0D" w:themeColor="text1" w:themeTint="F2"/>
          <w:sz w:val="24"/>
        </w:rPr>
        <w:t>tituj</w:t>
      </w:r>
      <w:r w:rsidRPr="005F2745">
        <w:rPr>
          <w:rFonts w:ascii="Times New Roman" w:hAnsi="Times New Roman" w:cs="Times New Roman"/>
          <w:color w:val="0D0D0D" w:themeColor="text1" w:themeTint="F2"/>
          <w:sz w:val="24"/>
        </w:rPr>
        <w:t xml:space="preserve"> në </w:t>
      </w:r>
      <w:r w:rsidR="00F57D70" w:rsidRPr="005F2745">
        <w:rPr>
          <w:rFonts w:ascii="Times New Roman" w:hAnsi="Times New Roman" w:cs="Times New Roman"/>
          <w:color w:val="0D0D0D" w:themeColor="text1" w:themeTint="F2"/>
          <w:sz w:val="24"/>
        </w:rPr>
        <w:t>regjistrat kontabël të</w:t>
      </w:r>
      <w:r w:rsidRPr="005F2745">
        <w:rPr>
          <w:rFonts w:ascii="Times New Roman" w:hAnsi="Times New Roman" w:cs="Times New Roman"/>
          <w:color w:val="0D0D0D" w:themeColor="text1" w:themeTint="F2"/>
          <w:sz w:val="24"/>
        </w:rPr>
        <w:t xml:space="preserve"> institucioneve të huaja financiare</w:t>
      </w:r>
      <w:r w:rsidR="000849CF" w:rsidRPr="005F2745">
        <w:rPr>
          <w:rFonts w:ascii="Times New Roman" w:hAnsi="Times New Roman" w:cs="Times New Roman"/>
          <w:color w:val="0D0D0D" w:themeColor="text1" w:themeTint="F2"/>
          <w:sz w:val="24"/>
        </w:rPr>
        <w:t xml:space="preserve"> dhe bankave</w:t>
      </w:r>
      <w:r w:rsidRPr="005F2745">
        <w:rPr>
          <w:rFonts w:ascii="Times New Roman" w:hAnsi="Times New Roman" w:cs="Times New Roman"/>
          <w:color w:val="0D0D0D" w:themeColor="text1" w:themeTint="F2"/>
          <w:sz w:val="24"/>
        </w:rPr>
        <w:t>, bankave qendrore, institucioneve depozituese dhe organizatave ndërkombëtare.</w:t>
      </w:r>
    </w:p>
    <w:p w14:paraId="657C19A3" w14:textId="77777777" w:rsidR="00BC7560" w:rsidRPr="005F2745" w:rsidRDefault="00BC7560" w:rsidP="00BC7560">
      <w:pPr>
        <w:shd w:val="clear" w:color="auto" w:fill="FFFFFF"/>
        <w:spacing w:line="276" w:lineRule="auto"/>
        <w:rPr>
          <w:rFonts w:ascii="Times New Roman" w:eastAsia="Times New Roman" w:hAnsi="Times New Roman" w:cs="Times New Roman"/>
          <w:color w:val="0D0D0D" w:themeColor="text1" w:themeTint="F2"/>
          <w:sz w:val="24"/>
          <w:szCs w:val="24"/>
        </w:rPr>
      </w:pPr>
    </w:p>
    <w:p w14:paraId="64F064D2" w14:textId="7CE5D7B4" w:rsidR="00BC7560" w:rsidRPr="005F2745" w:rsidRDefault="00BC7560" w:rsidP="00BC7560">
      <w:pPr>
        <w:pStyle w:val="ListParagraph"/>
        <w:spacing w:line="276" w:lineRule="auto"/>
        <w:ind w:left="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10</w:t>
      </w:r>
    </w:p>
    <w:p w14:paraId="7558A7A0"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Operacionet në tregjet financiare</w:t>
      </w:r>
    </w:p>
    <w:p w14:paraId="65238F12"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20349FC0" w14:textId="382FED22" w:rsidR="00BC7560" w:rsidRPr="005F2745" w:rsidRDefault="00BC7560">
      <w:pPr>
        <w:pStyle w:val="ListParagraph"/>
        <w:numPr>
          <w:ilvl w:val="0"/>
          <w:numId w:val="4"/>
        </w:numPr>
        <w:spacing w:line="276" w:lineRule="auto"/>
        <w:ind w:left="0"/>
        <w:contextualSpacing w:val="0"/>
        <w:jc w:val="both"/>
        <w:rPr>
          <w:rFonts w:ascii="Times New Roman" w:eastAsiaTheme="minorHAnsi"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mund të </w:t>
      </w:r>
      <w:r w:rsidR="000849CF" w:rsidRPr="005F2745">
        <w:rPr>
          <w:rFonts w:ascii="Times New Roman" w:hAnsi="Times New Roman" w:cs="Times New Roman"/>
          <w:color w:val="0D0D0D" w:themeColor="text1" w:themeTint="F2"/>
          <w:sz w:val="24"/>
        </w:rPr>
        <w:t xml:space="preserve">operojë </w:t>
      </w:r>
      <w:r w:rsidRPr="005F2745">
        <w:rPr>
          <w:rFonts w:ascii="Times New Roman" w:hAnsi="Times New Roman" w:cs="Times New Roman"/>
          <w:color w:val="0D0D0D" w:themeColor="text1" w:themeTint="F2"/>
          <w:sz w:val="24"/>
        </w:rPr>
        <w:t>në tregjet financiare, duke:</w:t>
      </w:r>
    </w:p>
    <w:p w14:paraId="1DE1460B" w14:textId="1CA97513" w:rsidR="00BC7560" w:rsidRPr="005F2745" w:rsidRDefault="00BC7560" w:rsidP="00853798">
      <w:pPr>
        <w:pStyle w:val="ListParagraph"/>
        <w:numPr>
          <w:ilvl w:val="1"/>
          <w:numId w:val="4"/>
        </w:numPr>
        <w:tabs>
          <w:tab w:val="left" w:pos="72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blerë dhe shitur </w:t>
      </w:r>
      <w:r w:rsidR="000849CF" w:rsidRPr="005F2745">
        <w:rPr>
          <w:rFonts w:ascii="Times New Roman" w:hAnsi="Times New Roman" w:cs="Times New Roman"/>
          <w:color w:val="0D0D0D" w:themeColor="text1" w:themeTint="F2"/>
          <w:sz w:val="24"/>
        </w:rPr>
        <w:t>tituj</w:t>
      </w:r>
      <w:r w:rsidRPr="005F2745">
        <w:rPr>
          <w:rFonts w:ascii="Times New Roman" w:hAnsi="Times New Roman" w:cs="Times New Roman"/>
          <w:color w:val="0D0D0D" w:themeColor="text1" w:themeTint="F2"/>
          <w:sz w:val="24"/>
        </w:rPr>
        <w:t xml:space="preserve"> dhe instrumente të tjera financiare të </w:t>
      </w:r>
      <w:proofErr w:type="spellStart"/>
      <w:r w:rsidRPr="005F2745">
        <w:rPr>
          <w:rFonts w:ascii="Times New Roman" w:hAnsi="Times New Roman" w:cs="Times New Roman"/>
          <w:color w:val="0D0D0D" w:themeColor="text1" w:themeTint="F2"/>
          <w:sz w:val="24"/>
        </w:rPr>
        <w:t>tregtuesh</w:t>
      </w:r>
      <w:r w:rsidR="000849CF" w:rsidRPr="005F2745">
        <w:rPr>
          <w:rFonts w:ascii="Times New Roman" w:hAnsi="Times New Roman" w:cs="Times New Roman"/>
          <w:color w:val="0D0D0D" w:themeColor="text1" w:themeTint="F2"/>
          <w:sz w:val="24"/>
        </w:rPr>
        <w:t>ëm</w:t>
      </w:r>
      <w:proofErr w:type="spellEnd"/>
      <w:r w:rsidR="000849CF" w:rsidRPr="005F2745">
        <w:rPr>
          <w:rFonts w:ascii="Times New Roman" w:hAnsi="Times New Roman" w:cs="Times New Roman"/>
          <w:color w:val="0D0D0D" w:themeColor="text1" w:themeTint="F2"/>
          <w:sz w:val="24"/>
        </w:rPr>
        <w:t>, në</w:t>
      </w:r>
      <w:r w:rsidRPr="005F2745">
        <w:rPr>
          <w:rFonts w:ascii="Times New Roman" w:hAnsi="Times New Roman" w:cs="Times New Roman"/>
          <w:color w:val="0D0D0D" w:themeColor="text1" w:themeTint="F2"/>
          <w:sz w:val="24"/>
        </w:rPr>
        <w:t xml:space="preserve"> </w:t>
      </w:r>
      <w:r w:rsidR="000849CF" w:rsidRPr="005F2745">
        <w:rPr>
          <w:rFonts w:ascii="Times New Roman" w:hAnsi="Times New Roman" w:cs="Times New Roman"/>
          <w:color w:val="0D0D0D" w:themeColor="text1" w:themeTint="F2"/>
          <w:sz w:val="24"/>
        </w:rPr>
        <w:t xml:space="preserve">mënyrë përfundimtare </w:t>
      </w:r>
      <w:r w:rsidRPr="005F2745">
        <w:rPr>
          <w:rFonts w:ascii="Times New Roman" w:hAnsi="Times New Roman" w:cs="Times New Roman"/>
          <w:color w:val="0D0D0D" w:themeColor="text1" w:themeTint="F2"/>
          <w:sz w:val="24"/>
        </w:rPr>
        <w:t>(</w:t>
      </w:r>
      <w:r w:rsidR="000849CF" w:rsidRPr="005F2745">
        <w:rPr>
          <w:rFonts w:ascii="Times New Roman" w:hAnsi="Times New Roman" w:cs="Times New Roman"/>
          <w:color w:val="0D0D0D" w:themeColor="text1" w:themeTint="F2"/>
          <w:sz w:val="24"/>
        </w:rPr>
        <w:t xml:space="preserve">me dorëzim të menjëhershëm ose në të ardhmen) </w:t>
      </w:r>
      <w:r w:rsidRPr="005F2745">
        <w:rPr>
          <w:rFonts w:ascii="Times New Roman" w:hAnsi="Times New Roman" w:cs="Times New Roman"/>
          <w:color w:val="0D0D0D" w:themeColor="text1" w:themeTint="F2"/>
          <w:sz w:val="24"/>
        </w:rPr>
        <w:t xml:space="preserve">ose </w:t>
      </w:r>
      <w:r w:rsidR="000849CF" w:rsidRPr="005F2745">
        <w:rPr>
          <w:rFonts w:ascii="Times New Roman" w:hAnsi="Times New Roman" w:cs="Times New Roman"/>
          <w:color w:val="0D0D0D" w:themeColor="text1" w:themeTint="F2"/>
          <w:sz w:val="24"/>
        </w:rPr>
        <w:t xml:space="preserve">nëpërmjet  </w:t>
      </w:r>
      <w:r w:rsidRPr="005F2745">
        <w:rPr>
          <w:rFonts w:ascii="Times New Roman" w:hAnsi="Times New Roman" w:cs="Times New Roman"/>
          <w:color w:val="0D0D0D" w:themeColor="text1" w:themeTint="F2"/>
          <w:sz w:val="24"/>
        </w:rPr>
        <w:t>marrëveshjeve të riblerjes;</w:t>
      </w:r>
    </w:p>
    <w:p w14:paraId="6648DDCC" w14:textId="2BFD24E8" w:rsidR="00BC7560" w:rsidRPr="005F2745" w:rsidRDefault="00BC7560" w:rsidP="00853798">
      <w:pPr>
        <w:pStyle w:val="ListParagraph"/>
        <w:numPr>
          <w:ilvl w:val="1"/>
          <w:numId w:val="4"/>
        </w:numPr>
        <w:tabs>
          <w:tab w:val="left" w:pos="720"/>
        </w:tabs>
        <w:spacing w:line="276" w:lineRule="auto"/>
        <w:ind w:left="360" w:hanging="360"/>
        <w:contextualSpacing w:val="0"/>
        <w:jc w:val="both"/>
        <w:rPr>
          <w:rFonts w:ascii="Times New Roman" w:hAnsi="Times New Roman" w:cs="Times New Roman"/>
          <w:strike/>
          <w:color w:val="0D0D0D" w:themeColor="text1" w:themeTint="F2"/>
          <w:sz w:val="24"/>
          <w:szCs w:val="24"/>
        </w:rPr>
      </w:pPr>
      <w:r w:rsidRPr="005F2745">
        <w:rPr>
          <w:rFonts w:ascii="Times New Roman" w:hAnsi="Times New Roman" w:cs="Times New Roman"/>
          <w:color w:val="0D0D0D" w:themeColor="text1" w:themeTint="F2"/>
          <w:sz w:val="24"/>
        </w:rPr>
        <w:t xml:space="preserve">blerë dhe shitur </w:t>
      </w:r>
      <w:r w:rsidR="000849CF" w:rsidRPr="005F2745">
        <w:rPr>
          <w:rFonts w:ascii="Times New Roman" w:hAnsi="Times New Roman" w:cs="Times New Roman"/>
          <w:color w:val="0D0D0D" w:themeColor="text1" w:themeTint="F2"/>
          <w:sz w:val="24"/>
        </w:rPr>
        <w:t xml:space="preserve">monedha </w:t>
      </w:r>
      <w:r w:rsidRPr="005F2745">
        <w:rPr>
          <w:rFonts w:ascii="Times New Roman" w:hAnsi="Times New Roman" w:cs="Times New Roman"/>
          <w:color w:val="0D0D0D" w:themeColor="text1" w:themeTint="F2"/>
          <w:sz w:val="24"/>
        </w:rPr>
        <w:t>të huaja dhe metale të çmuara;</w:t>
      </w:r>
    </w:p>
    <w:p w14:paraId="1471D818" w14:textId="77777777" w:rsidR="00BC7560" w:rsidRPr="005F2745" w:rsidRDefault="00BC7560" w:rsidP="00853798">
      <w:pPr>
        <w:pStyle w:val="ListParagraph"/>
        <w:numPr>
          <w:ilvl w:val="1"/>
          <w:numId w:val="4"/>
        </w:numPr>
        <w:tabs>
          <w:tab w:val="left" w:pos="72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pranuar depozita;</w:t>
      </w:r>
    </w:p>
    <w:p w14:paraId="6E7BC34B" w14:textId="34FEFFD0" w:rsidR="00BC7560" w:rsidRPr="005F2745" w:rsidRDefault="00BC7560" w:rsidP="00853798">
      <w:pPr>
        <w:pStyle w:val="ListParagraph"/>
        <w:numPr>
          <w:ilvl w:val="1"/>
          <w:numId w:val="4"/>
        </w:numPr>
        <w:tabs>
          <w:tab w:val="left" w:pos="72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 xml:space="preserve">emetuar </w:t>
      </w:r>
      <w:r w:rsidR="000A377C">
        <w:rPr>
          <w:rFonts w:ascii="Times New Roman" w:hAnsi="Times New Roman" w:cs="Times New Roman"/>
          <w:color w:val="0D0D0D" w:themeColor="text1" w:themeTint="F2"/>
          <w:sz w:val="24"/>
        </w:rPr>
        <w:t>tituj</w:t>
      </w:r>
      <w:r w:rsidRPr="005F2745">
        <w:rPr>
          <w:rFonts w:ascii="Times New Roman" w:hAnsi="Times New Roman" w:cs="Times New Roman"/>
          <w:color w:val="0D0D0D" w:themeColor="text1" w:themeTint="F2"/>
          <w:sz w:val="24"/>
        </w:rPr>
        <w:t>;</w:t>
      </w:r>
    </w:p>
    <w:p w14:paraId="1D000564" w14:textId="77777777" w:rsidR="00BC7560" w:rsidRPr="005F2745" w:rsidRDefault="00BC7560" w:rsidP="00853798">
      <w:pPr>
        <w:pStyle w:val="ListParagraph"/>
        <w:numPr>
          <w:ilvl w:val="1"/>
          <w:numId w:val="4"/>
        </w:numPr>
        <w:tabs>
          <w:tab w:val="left" w:pos="72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kryer operacione të kreditit kundrejt </w:t>
      </w:r>
      <w:proofErr w:type="spellStart"/>
      <w:r w:rsidRPr="005F2745">
        <w:rPr>
          <w:rFonts w:ascii="Times New Roman" w:hAnsi="Times New Roman" w:cs="Times New Roman"/>
          <w:color w:val="0D0D0D" w:themeColor="text1" w:themeTint="F2"/>
          <w:sz w:val="24"/>
        </w:rPr>
        <w:t>kolateralit</w:t>
      </w:r>
      <w:proofErr w:type="spellEnd"/>
      <w:r w:rsidRPr="005F2745">
        <w:rPr>
          <w:rFonts w:ascii="Times New Roman" w:hAnsi="Times New Roman" w:cs="Times New Roman"/>
          <w:color w:val="0D0D0D" w:themeColor="text1" w:themeTint="F2"/>
          <w:sz w:val="24"/>
        </w:rPr>
        <w:t xml:space="preserve"> të mjaftueshëm për zbatimin e politikave të saj.</w:t>
      </w:r>
    </w:p>
    <w:p w14:paraId="24DB8B98" w14:textId="77777777" w:rsidR="00BC7560" w:rsidRPr="005F2745" w:rsidRDefault="00BC7560" w:rsidP="00BC7560">
      <w:pPr>
        <w:tabs>
          <w:tab w:val="left" w:pos="720"/>
        </w:tabs>
        <w:spacing w:line="276" w:lineRule="auto"/>
        <w:ind w:left="590"/>
        <w:rPr>
          <w:rFonts w:ascii="Times New Roman" w:hAnsi="Times New Roman" w:cs="Times New Roman"/>
          <w:color w:val="0D0D0D" w:themeColor="text1" w:themeTint="F2"/>
          <w:sz w:val="24"/>
          <w:szCs w:val="24"/>
        </w:rPr>
      </w:pPr>
    </w:p>
    <w:p w14:paraId="15871DE3" w14:textId="61F4DBD6" w:rsidR="00BC7560" w:rsidRPr="005F2745" w:rsidRDefault="00BC7560">
      <w:pPr>
        <w:pStyle w:val="ListParagraph"/>
        <w:numPr>
          <w:ilvl w:val="0"/>
          <w:numId w:val="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përcakton llojet e instrumenteve dhe </w:t>
      </w:r>
      <w:proofErr w:type="spellStart"/>
      <w:r w:rsidRPr="005F2745">
        <w:rPr>
          <w:rFonts w:ascii="Times New Roman" w:hAnsi="Times New Roman" w:cs="Times New Roman"/>
          <w:color w:val="0D0D0D" w:themeColor="text1" w:themeTint="F2"/>
          <w:sz w:val="24"/>
        </w:rPr>
        <w:t>kolateralit</w:t>
      </w:r>
      <w:proofErr w:type="spellEnd"/>
      <w:r w:rsidRPr="005F2745">
        <w:rPr>
          <w:rFonts w:ascii="Times New Roman" w:hAnsi="Times New Roman" w:cs="Times New Roman"/>
          <w:color w:val="0D0D0D" w:themeColor="text1" w:themeTint="F2"/>
          <w:sz w:val="24"/>
        </w:rPr>
        <w:t xml:space="preserve"> që do të përdoren për operacionet sipas </w:t>
      </w:r>
      <w:r w:rsidRPr="003D6FE3">
        <w:rPr>
          <w:rFonts w:ascii="Times New Roman" w:hAnsi="Times New Roman" w:cs="Times New Roman"/>
          <w:sz w:val="24"/>
        </w:rPr>
        <w:t xml:space="preserve">nënpikës </w:t>
      </w:r>
      <w:r w:rsidRPr="005F2745">
        <w:rPr>
          <w:rFonts w:ascii="Times New Roman" w:hAnsi="Times New Roman" w:cs="Times New Roman"/>
          <w:color w:val="0D0D0D" w:themeColor="text1" w:themeTint="F2"/>
          <w:sz w:val="24"/>
        </w:rPr>
        <w:t xml:space="preserve">1 të këtij neni, </w:t>
      </w:r>
      <w:r w:rsidR="00F57D70" w:rsidRPr="005F2745">
        <w:rPr>
          <w:rFonts w:ascii="Times New Roman" w:hAnsi="Times New Roman" w:cs="Times New Roman"/>
          <w:color w:val="0D0D0D" w:themeColor="text1" w:themeTint="F2"/>
          <w:sz w:val="24"/>
        </w:rPr>
        <w:t>kundër palët</w:t>
      </w:r>
      <w:r w:rsidRPr="005F2745">
        <w:rPr>
          <w:rFonts w:ascii="Times New Roman" w:hAnsi="Times New Roman" w:cs="Times New Roman"/>
          <w:color w:val="0D0D0D" w:themeColor="text1" w:themeTint="F2"/>
          <w:sz w:val="24"/>
        </w:rPr>
        <w:t xml:space="preserve"> në këto operacione dhe kushtet sipas të cilave Banka e Shqipërisë është e gatshme të </w:t>
      </w:r>
      <w:r w:rsidR="000849CF" w:rsidRPr="005F2745">
        <w:rPr>
          <w:rFonts w:ascii="Times New Roman" w:hAnsi="Times New Roman" w:cs="Times New Roman"/>
          <w:color w:val="0D0D0D" w:themeColor="text1" w:themeTint="F2"/>
          <w:sz w:val="24"/>
        </w:rPr>
        <w:t xml:space="preserve">hyjë </w:t>
      </w:r>
      <w:r w:rsidRPr="005F2745">
        <w:rPr>
          <w:rFonts w:ascii="Times New Roman" w:hAnsi="Times New Roman" w:cs="Times New Roman"/>
          <w:color w:val="0D0D0D" w:themeColor="text1" w:themeTint="F2"/>
          <w:sz w:val="24"/>
        </w:rPr>
        <w:t>në transaksione të tilla.</w:t>
      </w:r>
    </w:p>
    <w:p w14:paraId="37CECCD3" w14:textId="77777777" w:rsidR="00BC7560" w:rsidRPr="005F2745" w:rsidRDefault="00BC7560" w:rsidP="00BC7560">
      <w:pPr>
        <w:pStyle w:val="ListParagraph"/>
        <w:tabs>
          <w:tab w:val="left" w:pos="720"/>
        </w:tabs>
        <w:spacing w:line="276" w:lineRule="auto"/>
        <w:ind w:left="0"/>
        <w:rPr>
          <w:rFonts w:ascii="Times New Roman" w:hAnsi="Times New Roman" w:cs="Times New Roman"/>
          <w:color w:val="0D0D0D" w:themeColor="text1" w:themeTint="F2"/>
          <w:sz w:val="24"/>
          <w:szCs w:val="24"/>
        </w:rPr>
      </w:pPr>
    </w:p>
    <w:p w14:paraId="13947E04" w14:textId="024DC75C"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11</w:t>
      </w:r>
    </w:p>
    <w:p w14:paraId="42B31E3E" w14:textId="7C8BFCE9"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Rezerva</w:t>
      </w:r>
      <w:r w:rsidR="009B13C5" w:rsidRPr="005F2745">
        <w:rPr>
          <w:rFonts w:ascii="Times New Roman" w:hAnsi="Times New Roman" w:cs="Times New Roman"/>
          <w:b/>
          <w:bCs/>
          <w:color w:val="0D0D0D" w:themeColor="text1" w:themeTint="F2"/>
          <w:sz w:val="24"/>
        </w:rPr>
        <w:t xml:space="preserve"> e detyrueshme </w:t>
      </w:r>
    </w:p>
    <w:p w14:paraId="6C9C129A"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3A82953B" w14:textId="77777777" w:rsidR="00BC7560" w:rsidRPr="005F2745" w:rsidRDefault="00BC7560">
      <w:pPr>
        <w:pStyle w:val="ListParagraph"/>
        <w:numPr>
          <w:ilvl w:val="0"/>
          <w:numId w:val="3"/>
        </w:numPr>
        <w:tabs>
          <w:tab w:val="left" w:pos="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t'u kërkojë institucioneve të kreditit që ajo licencon dhe mbikëqyr që të mbajnë rezerva të detyrueshme në llogaritë e tyre pranë Bankës së Shqipërisë, në monedhë vendase dhe/ose të huaj.</w:t>
      </w:r>
    </w:p>
    <w:p w14:paraId="3EA3D8DE" w14:textId="55218CB4" w:rsidR="00BC7560" w:rsidRPr="005F2745" w:rsidRDefault="00BC7560">
      <w:pPr>
        <w:pStyle w:val="ListParagraph"/>
        <w:numPr>
          <w:ilvl w:val="0"/>
          <w:numId w:val="3"/>
        </w:numPr>
        <w:tabs>
          <w:tab w:val="left" w:pos="0"/>
          <w:tab w:val="left" w:pos="36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paguajë interesa mbi rezervat e detyru</w:t>
      </w:r>
      <w:r w:rsidR="00A10D2F" w:rsidRPr="005F2745">
        <w:rPr>
          <w:rFonts w:ascii="Times New Roman" w:hAnsi="Times New Roman" w:cs="Times New Roman"/>
          <w:color w:val="0D0D0D" w:themeColor="text1" w:themeTint="F2"/>
          <w:sz w:val="24"/>
        </w:rPr>
        <w:t>ara</w:t>
      </w:r>
      <w:r w:rsidRPr="005F2745">
        <w:rPr>
          <w:rFonts w:ascii="Times New Roman" w:hAnsi="Times New Roman" w:cs="Times New Roman"/>
          <w:color w:val="0D0D0D" w:themeColor="text1" w:themeTint="F2"/>
          <w:sz w:val="24"/>
        </w:rPr>
        <w:t>.</w:t>
      </w:r>
    </w:p>
    <w:p w14:paraId="5072D361" w14:textId="3AD505D3" w:rsidR="00A10D2F" w:rsidRPr="005F2745" w:rsidRDefault="00BC7560">
      <w:pPr>
        <w:pStyle w:val="ListParagraph"/>
        <w:numPr>
          <w:ilvl w:val="0"/>
          <w:numId w:val="3"/>
        </w:numPr>
        <w:tabs>
          <w:tab w:val="left" w:pos="0"/>
          <w:tab w:val="left" w:pos="36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 rast të </w:t>
      </w:r>
      <w:r w:rsidR="00F57D70" w:rsidRPr="005F2745">
        <w:rPr>
          <w:rFonts w:ascii="Times New Roman" w:hAnsi="Times New Roman" w:cs="Times New Roman"/>
          <w:color w:val="0D0D0D" w:themeColor="text1" w:themeTint="F2"/>
          <w:sz w:val="24"/>
        </w:rPr>
        <w:t>mos përmbushjes</w:t>
      </w:r>
      <w:r w:rsidRPr="005F2745">
        <w:rPr>
          <w:rFonts w:ascii="Times New Roman" w:hAnsi="Times New Roman" w:cs="Times New Roman"/>
          <w:color w:val="0D0D0D" w:themeColor="text1" w:themeTint="F2"/>
          <w:sz w:val="24"/>
        </w:rPr>
        <w:t xml:space="preserve"> së detyrimit për të mbajtur rezervën e detyru</w:t>
      </w:r>
      <w:r w:rsidR="00A10D2F" w:rsidRPr="005F2745">
        <w:rPr>
          <w:rFonts w:ascii="Times New Roman" w:hAnsi="Times New Roman" w:cs="Times New Roman"/>
          <w:color w:val="0D0D0D" w:themeColor="text1" w:themeTint="F2"/>
          <w:sz w:val="24"/>
        </w:rPr>
        <w:t>ar</w:t>
      </w:r>
      <w:r w:rsidRPr="005F2745">
        <w:rPr>
          <w:rFonts w:ascii="Times New Roman" w:hAnsi="Times New Roman" w:cs="Times New Roman"/>
          <w:color w:val="0D0D0D" w:themeColor="text1" w:themeTint="F2"/>
          <w:sz w:val="24"/>
        </w:rPr>
        <w:t xml:space="preserve">, Banka e Shqipërisë vendos masë administrative, e cila është në proporcion me shkallën e </w:t>
      </w:r>
      <w:r w:rsidR="00F57D70" w:rsidRPr="005F2745">
        <w:rPr>
          <w:rFonts w:ascii="Times New Roman" w:hAnsi="Times New Roman" w:cs="Times New Roman"/>
          <w:color w:val="0D0D0D" w:themeColor="text1" w:themeTint="F2"/>
          <w:sz w:val="24"/>
        </w:rPr>
        <w:t>mos përmbushjes</w:t>
      </w:r>
      <w:r w:rsidRPr="005F2745">
        <w:rPr>
          <w:rFonts w:ascii="Times New Roman" w:hAnsi="Times New Roman" w:cs="Times New Roman"/>
          <w:color w:val="0D0D0D" w:themeColor="text1" w:themeTint="F2"/>
          <w:sz w:val="24"/>
        </w:rPr>
        <w:t xml:space="preserve"> dhe nuk mund të kalojë trefishin e normës më të lartë të interesit të miratuar prej saj.</w:t>
      </w:r>
    </w:p>
    <w:p w14:paraId="459498D0" w14:textId="194D4BAB" w:rsidR="00BC7560" w:rsidRPr="005F2745" w:rsidRDefault="00BC7560" w:rsidP="00853798">
      <w:pPr>
        <w:pStyle w:val="ListParagraph"/>
        <w:numPr>
          <w:ilvl w:val="0"/>
          <w:numId w:val="3"/>
        </w:numPr>
        <w:tabs>
          <w:tab w:val="left" w:pos="0"/>
          <w:tab w:val="left" w:pos="360"/>
        </w:tabs>
        <w:spacing w:line="276" w:lineRule="auto"/>
        <w:ind w:left="0" w:hanging="360"/>
        <w:contextualSpacing w:val="0"/>
        <w:jc w:val="both"/>
        <w:rPr>
          <w:rFonts w:ascii="Times New Roman" w:hAnsi="Times New Roman" w:cs="Times New Roman"/>
          <w:color w:val="0D0D0D" w:themeColor="text1" w:themeTint="F2"/>
          <w:sz w:val="24"/>
          <w:szCs w:val="24"/>
        </w:rPr>
      </w:pPr>
      <w:r w:rsidRPr="003D6FE3">
        <w:rPr>
          <w:rFonts w:ascii="Times New Roman" w:hAnsi="Times New Roman" w:cs="Times New Roman"/>
          <w:sz w:val="24"/>
        </w:rPr>
        <w:t>Këshilli</w:t>
      </w:r>
      <w:r w:rsidRPr="005A2CC5">
        <w:rPr>
          <w:rFonts w:ascii="Times New Roman" w:hAnsi="Times New Roman" w:cs="Times New Roman"/>
          <w:color w:val="EE0000"/>
          <w:sz w:val="24"/>
        </w:rPr>
        <w:t xml:space="preserve"> </w:t>
      </w:r>
      <w:r w:rsidRPr="005F2745">
        <w:rPr>
          <w:rFonts w:ascii="Times New Roman" w:hAnsi="Times New Roman" w:cs="Times New Roman"/>
          <w:color w:val="0D0D0D" w:themeColor="text1" w:themeTint="F2"/>
          <w:sz w:val="24"/>
        </w:rPr>
        <w:t>përcakton nivelin e rezervës së detyru</w:t>
      </w:r>
      <w:r w:rsidR="00A10D2F" w:rsidRPr="005F2745">
        <w:rPr>
          <w:rFonts w:ascii="Times New Roman" w:hAnsi="Times New Roman" w:cs="Times New Roman"/>
          <w:color w:val="0D0D0D" w:themeColor="text1" w:themeTint="F2"/>
          <w:sz w:val="24"/>
        </w:rPr>
        <w:t>ar</w:t>
      </w:r>
      <w:r w:rsidRPr="005F2745">
        <w:rPr>
          <w:rFonts w:ascii="Times New Roman" w:hAnsi="Times New Roman" w:cs="Times New Roman"/>
          <w:color w:val="0D0D0D" w:themeColor="text1" w:themeTint="F2"/>
          <w:sz w:val="24"/>
        </w:rPr>
        <w:t xml:space="preserve">, kategoritë e detyrimeve që i nënshtrohen kësaj kërkese, </w:t>
      </w:r>
      <w:r w:rsidR="00F57D70" w:rsidRPr="005F2745">
        <w:rPr>
          <w:rFonts w:ascii="Times New Roman" w:hAnsi="Times New Roman" w:cs="Times New Roman"/>
          <w:color w:val="0D0D0D" w:themeColor="text1" w:themeTint="F2"/>
          <w:sz w:val="24"/>
        </w:rPr>
        <w:t>koeficientet</w:t>
      </w:r>
      <w:r w:rsidRPr="005F2745">
        <w:rPr>
          <w:rFonts w:ascii="Times New Roman" w:hAnsi="Times New Roman" w:cs="Times New Roman"/>
          <w:color w:val="0D0D0D" w:themeColor="text1" w:themeTint="F2"/>
          <w:sz w:val="24"/>
        </w:rPr>
        <w:t xml:space="preserve"> e llogaritjes, normat e interesit të zbatueshme dhe nivelin e masës administrative.</w:t>
      </w:r>
    </w:p>
    <w:p w14:paraId="70B72C51" w14:textId="6CB4654F"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12</w:t>
      </w:r>
    </w:p>
    <w:p w14:paraId="3E2C0794"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Instrumente të tjera të politikës monetare</w:t>
      </w:r>
    </w:p>
    <w:p w14:paraId="3A2B7ED3" w14:textId="77777777" w:rsidR="00BC7560" w:rsidRPr="005F2745" w:rsidRDefault="00BC7560" w:rsidP="00BC7560">
      <w:pPr>
        <w:pStyle w:val="BodyText"/>
        <w:spacing w:line="276" w:lineRule="auto"/>
        <w:jc w:val="both"/>
        <w:rPr>
          <w:rFonts w:ascii="Times New Roman" w:hAnsi="Times New Roman" w:cs="Times New Roman"/>
          <w:b/>
          <w:color w:val="0D0D0D" w:themeColor="text1" w:themeTint="F2"/>
          <w:sz w:val="24"/>
          <w:szCs w:val="24"/>
        </w:rPr>
      </w:pPr>
    </w:p>
    <w:p w14:paraId="31AD3820" w14:textId="5B02A775" w:rsidR="00BC7560" w:rsidRPr="005F2745" w:rsidRDefault="00BC7560" w:rsidP="00BC756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me shumicë votash prej dy të treta</w:t>
      </w:r>
      <w:r w:rsidR="00A10D2F" w:rsidRPr="005F2745">
        <w:rPr>
          <w:rFonts w:ascii="Times New Roman" w:hAnsi="Times New Roman" w:cs="Times New Roman"/>
          <w:color w:val="0D0D0D" w:themeColor="text1" w:themeTint="F2"/>
          <w:sz w:val="24"/>
        </w:rPr>
        <w:t>ve</w:t>
      </w:r>
      <w:r w:rsidRPr="005F2745">
        <w:rPr>
          <w:rFonts w:ascii="Times New Roman" w:hAnsi="Times New Roman" w:cs="Times New Roman"/>
          <w:color w:val="0D0D0D" w:themeColor="text1" w:themeTint="F2"/>
          <w:sz w:val="24"/>
        </w:rPr>
        <w:t xml:space="preserve"> të </w:t>
      </w:r>
      <w:proofErr w:type="spellStart"/>
      <w:r w:rsidRPr="005F2745">
        <w:rPr>
          <w:rFonts w:ascii="Times New Roman" w:hAnsi="Times New Roman" w:cs="Times New Roman"/>
          <w:color w:val="0D0D0D" w:themeColor="text1" w:themeTint="F2"/>
          <w:sz w:val="24"/>
        </w:rPr>
        <w:t>të</w:t>
      </w:r>
      <w:proofErr w:type="spellEnd"/>
      <w:r w:rsidRPr="005F2745">
        <w:rPr>
          <w:rFonts w:ascii="Times New Roman" w:hAnsi="Times New Roman" w:cs="Times New Roman"/>
          <w:color w:val="0D0D0D" w:themeColor="text1" w:themeTint="F2"/>
          <w:sz w:val="24"/>
        </w:rPr>
        <w:t xml:space="preserve"> gjithë anëtarëve të tij, mund të vendosë që të përdorë metoda të tjera </w:t>
      </w:r>
      <w:proofErr w:type="spellStart"/>
      <w:r w:rsidRPr="005F2745">
        <w:rPr>
          <w:rFonts w:ascii="Times New Roman" w:hAnsi="Times New Roman" w:cs="Times New Roman"/>
          <w:color w:val="0D0D0D" w:themeColor="text1" w:themeTint="F2"/>
          <w:sz w:val="24"/>
        </w:rPr>
        <w:t>operacionale</w:t>
      </w:r>
      <w:proofErr w:type="spellEnd"/>
      <w:r w:rsidRPr="005F2745">
        <w:rPr>
          <w:rFonts w:ascii="Times New Roman" w:hAnsi="Times New Roman" w:cs="Times New Roman"/>
          <w:color w:val="0D0D0D" w:themeColor="text1" w:themeTint="F2"/>
          <w:sz w:val="24"/>
        </w:rPr>
        <w:t xml:space="preserve"> të politikës monetare, siç e konsideron të përshtatshme, në përputhje me objektivat e Bankës së Shqipërisë.</w:t>
      </w:r>
    </w:p>
    <w:p w14:paraId="5D4EE470" w14:textId="77777777" w:rsidR="00BC7560" w:rsidRPr="005F2745" w:rsidRDefault="00BC7560" w:rsidP="00BC7560">
      <w:pPr>
        <w:pStyle w:val="Heading2"/>
        <w:spacing w:line="276" w:lineRule="auto"/>
        <w:rPr>
          <w:rFonts w:ascii="Times New Roman" w:hAnsi="Times New Roman" w:cs="Times New Roman"/>
          <w:b/>
          <w:bCs/>
          <w:color w:val="0D0D0D" w:themeColor="text1" w:themeTint="F2"/>
          <w:sz w:val="24"/>
          <w:szCs w:val="24"/>
        </w:rPr>
      </w:pPr>
    </w:p>
    <w:p w14:paraId="369E7B19" w14:textId="5F9F6E0D"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13</w:t>
      </w:r>
    </w:p>
    <w:p w14:paraId="78E542D3" w14:textId="77777777" w:rsidR="00BC7560" w:rsidRPr="005F2745" w:rsidRDefault="00BC7560" w:rsidP="00BC7560">
      <w:pPr>
        <w:shd w:val="clear" w:color="auto" w:fill="FFFFFF"/>
        <w:spacing w:line="276" w:lineRule="auto"/>
        <w:jc w:val="center"/>
        <w:rPr>
          <w:rFonts w:ascii="Times New Roman" w:eastAsia="Times New Roman" w:hAnsi="Times New Roman" w:cs="Times New Roman"/>
          <w:b/>
          <w:bCs/>
          <w:color w:val="0D0D0D" w:themeColor="text1" w:themeTint="F2"/>
          <w:sz w:val="24"/>
          <w:szCs w:val="24"/>
        </w:rPr>
      </w:pPr>
      <w:r w:rsidRPr="005F2745">
        <w:rPr>
          <w:rFonts w:ascii="Times New Roman" w:hAnsi="Times New Roman" w:cs="Times New Roman"/>
          <w:b/>
          <w:color w:val="0D0D0D" w:themeColor="text1" w:themeTint="F2"/>
          <w:sz w:val="24"/>
        </w:rPr>
        <w:t>Ofrimi i linjës së likuiditetit</w:t>
      </w:r>
    </w:p>
    <w:p w14:paraId="0E418334"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025320C2" w14:textId="75837467" w:rsidR="00BC7560" w:rsidRPr="005F2745" w:rsidRDefault="00BC7560">
      <w:pPr>
        <w:pStyle w:val="ListParagraph"/>
        <w:numPr>
          <w:ilvl w:val="0"/>
          <w:numId w:val="17"/>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Kur </w:t>
      </w:r>
      <w:r w:rsidR="00A10D2F" w:rsidRPr="005F2745">
        <w:rPr>
          <w:rFonts w:ascii="Times New Roman" w:hAnsi="Times New Roman" w:cs="Times New Roman"/>
          <w:color w:val="0D0D0D" w:themeColor="text1" w:themeTint="F2"/>
          <w:sz w:val="24"/>
        </w:rPr>
        <w:t xml:space="preserve">rrezikohet </w:t>
      </w:r>
      <w:r w:rsidRPr="005F2745">
        <w:rPr>
          <w:rFonts w:ascii="Times New Roman" w:hAnsi="Times New Roman" w:cs="Times New Roman"/>
          <w:color w:val="0D0D0D" w:themeColor="text1" w:themeTint="F2"/>
          <w:sz w:val="24"/>
        </w:rPr>
        <w:t xml:space="preserve">stabiliteti financiar, Këshilli mund t’i japë kredi një institucioni krediti të licencuar dhe të mbikëqyrur prej </w:t>
      </w:r>
      <w:r w:rsidR="00274F21" w:rsidRPr="005F2745">
        <w:rPr>
          <w:rFonts w:ascii="Times New Roman" w:hAnsi="Times New Roman" w:cs="Times New Roman"/>
          <w:color w:val="0D0D0D" w:themeColor="text1" w:themeTint="F2"/>
          <w:sz w:val="24"/>
        </w:rPr>
        <w:t>tij</w:t>
      </w:r>
      <w:r w:rsidRPr="005F2745">
        <w:rPr>
          <w:rFonts w:ascii="Times New Roman" w:hAnsi="Times New Roman" w:cs="Times New Roman"/>
          <w:color w:val="0D0D0D" w:themeColor="text1" w:themeTint="F2"/>
          <w:sz w:val="24"/>
        </w:rPr>
        <w:t xml:space="preserve">, i cili përballet me një mungesë të përkohshme likuiditeti, të shkaktuar nga rrethana të jashtëzakonshme, me kusht që institucioni të vlerësohet se ka aftësi </w:t>
      </w:r>
      <w:proofErr w:type="spellStart"/>
      <w:r w:rsidRPr="005F2745">
        <w:rPr>
          <w:rFonts w:ascii="Times New Roman" w:hAnsi="Times New Roman" w:cs="Times New Roman"/>
          <w:color w:val="0D0D0D" w:themeColor="text1" w:themeTint="F2"/>
          <w:sz w:val="24"/>
        </w:rPr>
        <w:t>paguese</w:t>
      </w:r>
      <w:proofErr w:type="spellEnd"/>
      <w:r w:rsidRPr="005F2745">
        <w:rPr>
          <w:rFonts w:ascii="Times New Roman" w:hAnsi="Times New Roman" w:cs="Times New Roman"/>
          <w:color w:val="0D0D0D" w:themeColor="text1" w:themeTint="F2"/>
          <w:sz w:val="24"/>
        </w:rPr>
        <w:t xml:space="preserve"> dhe të ofrojë </w:t>
      </w:r>
      <w:proofErr w:type="spellStart"/>
      <w:r w:rsidRPr="005F2745">
        <w:rPr>
          <w:rFonts w:ascii="Times New Roman" w:hAnsi="Times New Roman" w:cs="Times New Roman"/>
          <w:color w:val="0D0D0D" w:themeColor="text1" w:themeTint="F2"/>
          <w:sz w:val="24"/>
        </w:rPr>
        <w:t>kolateral</w:t>
      </w:r>
      <w:proofErr w:type="spellEnd"/>
      <w:r w:rsidRPr="005F2745">
        <w:rPr>
          <w:rFonts w:ascii="Times New Roman" w:hAnsi="Times New Roman" w:cs="Times New Roman"/>
          <w:color w:val="0D0D0D" w:themeColor="text1" w:themeTint="F2"/>
          <w:sz w:val="24"/>
        </w:rPr>
        <w:t xml:space="preserve"> të mjaftueshëm.</w:t>
      </w:r>
    </w:p>
    <w:p w14:paraId="4A1C752A" w14:textId="32ADC5A2" w:rsidR="00BC7560" w:rsidRPr="005F2745" w:rsidRDefault="00BC7560">
      <w:pPr>
        <w:pStyle w:val="ListParagraph"/>
        <w:numPr>
          <w:ilvl w:val="0"/>
          <w:numId w:val="1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përcakton kriteret për vlerësimin e aftësisë </w:t>
      </w:r>
      <w:proofErr w:type="spellStart"/>
      <w:r w:rsidRPr="005F2745">
        <w:rPr>
          <w:rFonts w:ascii="Times New Roman" w:hAnsi="Times New Roman" w:cs="Times New Roman"/>
          <w:color w:val="0D0D0D" w:themeColor="text1" w:themeTint="F2"/>
          <w:sz w:val="24"/>
        </w:rPr>
        <w:t>paguese</w:t>
      </w:r>
      <w:proofErr w:type="spellEnd"/>
      <w:r w:rsidRPr="005F2745">
        <w:rPr>
          <w:rFonts w:ascii="Times New Roman" w:hAnsi="Times New Roman" w:cs="Times New Roman"/>
          <w:color w:val="0D0D0D" w:themeColor="text1" w:themeTint="F2"/>
          <w:sz w:val="24"/>
        </w:rPr>
        <w:t xml:space="preserve"> dhe masat korrigjuese që subjekti, sipas </w:t>
      </w:r>
      <w:r w:rsidR="00A10D2F" w:rsidRPr="005F2745">
        <w:rPr>
          <w:rFonts w:ascii="Times New Roman" w:hAnsi="Times New Roman" w:cs="Times New Roman"/>
          <w:color w:val="0D0D0D" w:themeColor="text1" w:themeTint="F2"/>
          <w:sz w:val="24"/>
        </w:rPr>
        <w:t xml:space="preserve">pikës </w:t>
      </w:r>
      <w:r w:rsidRPr="005F2745">
        <w:rPr>
          <w:rFonts w:ascii="Times New Roman" w:hAnsi="Times New Roman" w:cs="Times New Roman"/>
          <w:color w:val="0D0D0D" w:themeColor="text1" w:themeTint="F2"/>
          <w:sz w:val="24"/>
        </w:rPr>
        <w:t xml:space="preserve">1 të këtij neni, duhet të zbatojë gjatë periudhës së kredisë, llojet e </w:t>
      </w:r>
      <w:proofErr w:type="spellStart"/>
      <w:r w:rsidRPr="005F2745">
        <w:rPr>
          <w:rFonts w:ascii="Times New Roman" w:hAnsi="Times New Roman" w:cs="Times New Roman"/>
          <w:color w:val="0D0D0D" w:themeColor="text1" w:themeTint="F2"/>
          <w:sz w:val="24"/>
        </w:rPr>
        <w:t>kolateralit</w:t>
      </w:r>
      <w:proofErr w:type="spellEnd"/>
      <w:r w:rsidRPr="005F2745">
        <w:rPr>
          <w:rFonts w:ascii="Times New Roman" w:hAnsi="Times New Roman" w:cs="Times New Roman"/>
          <w:color w:val="0D0D0D" w:themeColor="text1" w:themeTint="F2"/>
          <w:sz w:val="24"/>
        </w:rPr>
        <w:t xml:space="preserve"> të pranueshëm, duke përfshirë parimet e vlerësimit dhe zbutjes së rrezikut, afatin e kredisë ose </w:t>
      </w:r>
      <w:r w:rsidRPr="005F2745">
        <w:rPr>
          <w:rFonts w:ascii="Times New Roman" w:hAnsi="Times New Roman" w:cs="Times New Roman"/>
          <w:color w:val="0D0D0D" w:themeColor="text1" w:themeTint="F2"/>
          <w:sz w:val="24"/>
        </w:rPr>
        <w:lastRenderedPageBreak/>
        <w:t>likuiditetit të ofruar, si dhe normën e pagueshme të interesit, e cila duhet të jetë normë</w:t>
      </w:r>
      <w:r w:rsidR="00D523E6" w:rsidRPr="005F2745">
        <w:rPr>
          <w:rFonts w:ascii="Times New Roman" w:hAnsi="Times New Roman" w:cs="Times New Roman"/>
          <w:color w:val="0D0D0D" w:themeColor="text1" w:themeTint="F2"/>
          <w:sz w:val="24"/>
        </w:rPr>
        <w:t xml:space="preserve"> interes</w:t>
      </w:r>
      <w:r w:rsidR="008C27FE" w:rsidRPr="005F2745">
        <w:rPr>
          <w:rFonts w:ascii="Times New Roman" w:hAnsi="Times New Roman" w:cs="Times New Roman"/>
          <w:color w:val="0D0D0D" w:themeColor="text1" w:themeTint="F2"/>
          <w:sz w:val="24"/>
        </w:rPr>
        <w:t>i</w:t>
      </w:r>
      <w:r w:rsidRPr="005F2745">
        <w:rPr>
          <w:rFonts w:ascii="Times New Roman" w:hAnsi="Times New Roman" w:cs="Times New Roman"/>
          <w:color w:val="0D0D0D" w:themeColor="text1" w:themeTint="F2"/>
          <w:sz w:val="24"/>
        </w:rPr>
        <w:t xml:space="preserve"> </w:t>
      </w:r>
      <w:proofErr w:type="spellStart"/>
      <w:r w:rsidR="00D523E6" w:rsidRPr="005F2745">
        <w:rPr>
          <w:rFonts w:ascii="Times New Roman" w:hAnsi="Times New Roman" w:cs="Times New Roman"/>
          <w:color w:val="0D0D0D" w:themeColor="text1" w:themeTint="F2"/>
          <w:sz w:val="24"/>
        </w:rPr>
        <w:t>penalizuese</w:t>
      </w:r>
      <w:proofErr w:type="spellEnd"/>
      <w:r w:rsidRPr="005F2745">
        <w:rPr>
          <w:rFonts w:ascii="Times New Roman" w:hAnsi="Times New Roman" w:cs="Times New Roman"/>
          <w:color w:val="0D0D0D" w:themeColor="text1" w:themeTint="F2"/>
          <w:sz w:val="24"/>
        </w:rPr>
        <w:t>.</w:t>
      </w:r>
    </w:p>
    <w:p w14:paraId="40C79910" w14:textId="0B5E584D" w:rsidR="00BC7560" w:rsidRPr="005F2745" w:rsidRDefault="00BC7560">
      <w:pPr>
        <w:pStyle w:val="ListParagraph"/>
        <w:numPr>
          <w:ilvl w:val="0"/>
          <w:numId w:val="1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Kredia jepet në këste dhe i nënshtrohet rishikimeve periodike. Çdo zgjatje e afatit ose rritje e shumës kërkon rivlerësim të kushteve dhe </w:t>
      </w:r>
      <w:r w:rsidR="00973B23" w:rsidRPr="005F2745">
        <w:rPr>
          <w:rFonts w:ascii="Times New Roman" w:hAnsi="Times New Roman" w:cs="Times New Roman"/>
          <w:color w:val="0D0D0D" w:themeColor="text1" w:themeTint="F2"/>
          <w:sz w:val="24"/>
        </w:rPr>
        <w:t xml:space="preserve">marrjen e një </w:t>
      </w:r>
      <w:r w:rsidRPr="005F2745">
        <w:rPr>
          <w:rFonts w:ascii="Times New Roman" w:hAnsi="Times New Roman" w:cs="Times New Roman"/>
          <w:color w:val="0D0D0D" w:themeColor="text1" w:themeTint="F2"/>
          <w:sz w:val="24"/>
        </w:rPr>
        <w:t xml:space="preserve">vendimi </w:t>
      </w:r>
      <w:r w:rsidR="00973B23" w:rsidRPr="005F2745">
        <w:rPr>
          <w:rFonts w:ascii="Times New Roman" w:hAnsi="Times New Roman" w:cs="Times New Roman"/>
          <w:color w:val="0D0D0D" w:themeColor="text1" w:themeTint="F2"/>
          <w:sz w:val="24"/>
        </w:rPr>
        <w:t>të veçantë</w:t>
      </w:r>
      <w:r w:rsidRPr="005F2745">
        <w:rPr>
          <w:rFonts w:ascii="Times New Roman" w:hAnsi="Times New Roman" w:cs="Times New Roman"/>
          <w:color w:val="0D0D0D" w:themeColor="text1" w:themeTint="F2"/>
          <w:sz w:val="24"/>
        </w:rPr>
        <w:t>. Në çdo rast, afati i kredisë nuk mund të jetë më i gjatë se dymbëdhjetë muaj.</w:t>
      </w:r>
    </w:p>
    <w:p w14:paraId="4447CC42" w14:textId="79789ACE" w:rsidR="00BC7560" w:rsidRPr="00E75878" w:rsidRDefault="00BC7560">
      <w:pPr>
        <w:pStyle w:val="ListParagraph"/>
        <w:numPr>
          <w:ilvl w:val="0"/>
          <w:numId w:val="1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E75878">
        <w:rPr>
          <w:rFonts w:ascii="Times New Roman" w:hAnsi="Times New Roman" w:cs="Times New Roman"/>
          <w:color w:val="0D0D0D" w:themeColor="text1" w:themeTint="F2"/>
          <w:sz w:val="24"/>
        </w:rPr>
        <w:t xml:space="preserve">Kur stabiliteti financiar është në rrezik, Banka e Shqipërisë mund të lidhë marrëveshje financimi afatshkurtra me Agjencinë e Sigurimit të Depozitave, kundrejt garancisë </w:t>
      </w:r>
      <w:r w:rsidR="00973B23" w:rsidRPr="00E75878">
        <w:rPr>
          <w:rFonts w:ascii="Times New Roman" w:hAnsi="Times New Roman" w:cs="Times New Roman"/>
          <w:color w:val="0D0D0D" w:themeColor="text1" w:themeTint="F2"/>
          <w:sz w:val="24"/>
        </w:rPr>
        <w:t>me ti</w:t>
      </w:r>
      <w:r w:rsidR="005C2ED4" w:rsidRPr="00E75878">
        <w:rPr>
          <w:rFonts w:ascii="Times New Roman" w:hAnsi="Times New Roman" w:cs="Times New Roman"/>
          <w:color w:val="0D0D0D" w:themeColor="text1" w:themeTint="F2"/>
          <w:sz w:val="24"/>
        </w:rPr>
        <w:t>t</w:t>
      </w:r>
      <w:r w:rsidR="00973B23" w:rsidRPr="00E75878">
        <w:rPr>
          <w:rFonts w:ascii="Times New Roman" w:hAnsi="Times New Roman" w:cs="Times New Roman"/>
          <w:color w:val="0D0D0D" w:themeColor="text1" w:themeTint="F2"/>
          <w:sz w:val="24"/>
        </w:rPr>
        <w:t>uj</w:t>
      </w:r>
      <w:r w:rsidRPr="00E75878">
        <w:rPr>
          <w:rFonts w:ascii="Times New Roman" w:hAnsi="Times New Roman" w:cs="Times New Roman"/>
          <w:color w:val="0D0D0D" w:themeColor="text1" w:themeTint="F2"/>
          <w:sz w:val="24"/>
        </w:rPr>
        <w:t xml:space="preserve"> të </w:t>
      </w:r>
      <w:r w:rsidR="00D523E6" w:rsidRPr="00E75878">
        <w:rPr>
          <w:rFonts w:ascii="Times New Roman" w:hAnsi="Times New Roman" w:cs="Times New Roman"/>
          <w:color w:val="0D0D0D" w:themeColor="text1" w:themeTint="F2"/>
          <w:sz w:val="24"/>
        </w:rPr>
        <w:t>emetuar</w:t>
      </w:r>
      <w:r w:rsidRPr="00E75878">
        <w:rPr>
          <w:rFonts w:ascii="Times New Roman" w:hAnsi="Times New Roman" w:cs="Times New Roman"/>
          <w:color w:val="0D0D0D" w:themeColor="text1" w:themeTint="F2"/>
          <w:sz w:val="24"/>
        </w:rPr>
        <w:t xml:space="preserve"> nga qeveria dhe në pronësi të </w:t>
      </w:r>
      <w:r w:rsidR="00973B23" w:rsidRPr="00E75878">
        <w:rPr>
          <w:rFonts w:ascii="Times New Roman" w:hAnsi="Times New Roman" w:cs="Times New Roman"/>
          <w:color w:val="0D0D0D" w:themeColor="text1" w:themeTint="F2"/>
          <w:sz w:val="24"/>
        </w:rPr>
        <w:t>kë</w:t>
      </w:r>
      <w:r w:rsidRPr="00E75878">
        <w:rPr>
          <w:rFonts w:ascii="Times New Roman" w:hAnsi="Times New Roman" w:cs="Times New Roman"/>
          <w:color w:val="0D0D0D" w:themeColor="text1" w:themeTint="F2"/>
          <w:sz w:val="24"/>
        </w:rPr>
        <w:t xml:space="preserve">saj agjencie, në përputhje me </w:t>
      </w:r>
      <w:r w:rsidR="00973B23" w:rsidRPr="00E75878">
        <w:rPr>
          <w:rFonts w:ascii="Times New Roman" w:hAnsi="Times New Roman" w:cs="Times New Roman"/>
          <w:color w:val="0D0D0D" w:themeColor="text1" w:themeTint="F2"/>
          <w:sz w:val="24"/>
        </w:rPr>
        <w:t>legjislacionin përkatës</w:t>
      </w:r>
      <w:r w:rsidRPr="00E75878">
        <w:rPr>
          <w:rFonts w:ascii="Times New Roman" w:hAnsi="Times New Roman" w:cs="Times New Roman"/>
          <w:color w:val="0D0D0D" w:themeColor="text1" w:themeTint="F2"/>
          <w:sz w:val="24"/>
        </w:rPr>
        <w:t xml:space="preserve"> dhe pa </w:t>
      </w:r>
      <w:r w:rsidR="00973B23" w:rsidRPr="00E75878">
        <w:rPr>
          <w:rFonts w:ascii="Times New Roman" w:hAnsi="Times New Roman" w:cs="Times New Roman"/>
          <w:color w:val="0D0D0D" w:themeColor="text1" w:themeTint="F2"/>
          <w:sz w:val="24"/>
        </w:rPr>
        <w:t xml:space="preserve">rënë ndesh me </w:t>
      </w:r>
      <w:r w:rsidRPr="00E75878">
        <w:rPr>
          <w:rFonts w:ascii="Times New Roman" w:hAnsi="Times New Roman" w:cs="Times New Roman"/>
          <w:color w:val="0D0D0D" w:themeColor="text1" w:themeTint="F2"/>
          <w:sz w:val="24"/>
        </w:rPr>
        <w:t>ndalimet ligjore për financimin monetar.</w:t>
      </w:r>
    </w:p>
    <w:p w14:paraId="27047B3E" w14:textId="55458F97" w:rsidR="00BC7560" w:rsidRPr="005F2745" w:rsidRDefault="00BC7560" w:rsidP="00BC7560">
      <w:pPr>
        <w:pStyle w:val="ListParagraph"/>
        <w:numPr>
          <w:ilvl w:val="0"/>
          <w:numId w:val="1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vendos për dhënien, vazhdimin, ndryshimin ose ndërprerjen e mbështetjes për kredi dhe likuiditet sipas këtij neni.</w:t>
      </w:r>
    </w:p>
    <w:p w14:paraId="71F8C426" w14:textId="6AF5C1AA" w:rsidR="00BC7560" w:rsidRPr="005F2745" w:rsidRDefault="00973B23" w:rsidP="00BC756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KAPITULLI </w:t>
      </w:r>
      <w:r w:rsidR="00BC7560" w:rsidRPr="005F2745">
        <w:rPr>
          <w:rFonts w:ascii="Times New Roman" w:hAnsi="Times New Roman" w:cs="Times New Roman"/>
          <w:b/>
          <w:bCs/>
          <w:color w:val="0D0D0D" w:themeColor="text1" w:themeTint="F2"/>
          <w:sz w:val="24"/>
        </w:rPr>
        <w:t>V</w:t>
      </w:r>
    </w:p>
    <w:p w14:paraId="69504B33" w14:textId="68A272CA" w:rsidR="00BC7560" w:rsidRPr="005F2745" w:rsidRDefault="00BC7560" w:rsidP="00613F77">
      <w:pPr>
        <w:pStyle w:val="Heading1"/>
        <w:spacing w:line="276" w:lineRule="auto"/>
        <w:jc w:val="center"/>
        <w:rPr>
          <w:rFonts w:ascii="Times New Roman" w:hAnsi="Times New Roman" w:cs="Times New Roman"/>
          <w:b/>
          <w:bCs/>
          <w:color w:val="0D0D0D" w:themeColor="text1" w:themeTint="F2"/>
          <w:sz w:val="24"/>
        </w:rPr>
      </w:pPr>
      <w:r w:rsidRPr="005F2745">
        <w:rPr>
          <w:rFonts w:ascii="Times New Roman" w:hAnsi="Times New Roman" w:cs="Times New Roman"/>
          <w:b/>
          <w:bCs/>
          <w:color w:val="0D0D0D" w:themeColor="text1" w:themeTint="F2"/>
          <w:sz w:val="24"/>
        </w:rPr>
        <w:t>KËMBIMI VALUTOR</w:t>
      </w:r>
    </w:p>
    <w:p w14:paraId="04DB3833" w14:textId="77777777" w:rsidR="00613F77" w:rsidRPr="005F2745" w:rsidRDefault="00613F77" w:rsidP="00613F77">
      <w:pPr>
        <w:rPr>
          <w:rFonts w:ascii="Times New Roman" w:hAnsi="Times New Roman" w:cs="Times New Roman"/>
        </w:rPr>
      </w:pPr>
    </w:p>
    <w:p w14:paraId="4861CA7B" w14:textId="72B69504"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14</w:t>
      </w:r>
    </w:p>
    <w:p w14:paraId="6AA19A30" w14:textId="48EC0773" w:rsidR="00BC7560" w:rsidRPr="005F2745" w:rsidRDefault="005C2ED4" w:rsidP="00BC7560">
      <w:pPr>
        <w:spacing w:line="276"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rPr>
        <w:t xml:space="preserve">Operacionet dhe </w:t>
      </w:r>
      <w:r w:rsidR="00BC7560" w:rsidRPr="005F2745">
        <w:rPr>
          <w:rFonts w:ascii="Times New Roman" w:hAnsi="Times New Roman" w:cs="Times New Roman"/>
          <w:b/>
          <w:color w:val="0D0D0D" w:themeColor="text1" w:themeTint="F2"/>
          <w:sz w:val="24"/>
        </w:rPr>
        <w:t>këmbim</w:t>
      </w:r>
      <w:r>
        <w:rPr>
          <w:rFonts w:ascii="Times New Roman" w:hAnsi="Times New Roman" w:cs="Times New Roman"/>
          <w:b/>
          <w:color w:val="0D0D0D" w:themeColor="text1" w:themeTint="F2"/>
          <w:sz w:val="24"/>
        </w:rPr>
        <w:t>et</w:t>
      </w:r>
      <w:r w:rsidR="00BC7560" w:rsidRPr="005F2745">
        <w:rPr>
          <w:rFonts w:ascii="Times New Roman" w:hAnsi="Times New Roman" w:cs="Times New Roman"/>
          <w:b/>
          <w:color w:val="0D0D0D" w:themeColor="text1" w:themeTint="F2"/>
          <w:sz w:val="24"/>
        </w:rPr>
        <w:t xml:space="preserve"> valutor</w:t>
      </w:r>
      <w:r>
        <w:rPr>
          <w:rFonts w:ascii="Times New Roman" w:hAnsi="Times New Roman" w:cs="Times New Roman"/>
          <w:b/>
          <w:color w:val="0D0D0D" w:themeColor="text1" w:themeTint="F2"/>
          <w:sz w:val="24"/>
        </w:rPr>
        <w:t>e</w:t>
      </w:r>
    </w:p>
    <w:p w14:paraId="54A5048B"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59AC31EB" w14:textId="77777777" w:rsidR="00BC7560" w:rsidRPr="005F2745" w:rsidRDefault="00BC7560" w:rsidP="00BC7560">
      <w:pPr>
        <w:pStyle w:val="BodyText"/>
        <w:tabs>
          <w:tab w:val="left" w:pos="360"/>
        </w:tabs>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Në përputhje me objektivin kryesor dhe me detyrimet që rrjedhin nga marrëveshjet ndërkombëtare në të cilat Republika e Shqipërisë është palë, Banka e Shqipërisë:</w:t>
      </w:r>
    </w:p>
    <w:p w14:paraId="3E03F404" w14:textId="71139263" w:rsidR="00BC7560" w:rsidRPr="005F2745" w:rsidRDefault="00BC7560">
      <w:pPr>
        <w:pStyle w:val="ListParagraph"/>
        <w:numPr>
          <w:ilvl w:val="0"/>
          <w:numId w:val="20"/>
        </w:numPr>
        <w:tabs>
          <w:tab w:val="left" w:pos="360"/>
          <w:tab w:val="left" w:pos="809"/>
          <w:tab w:val="left" w:pos="81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llogarit dhe publikon kursin zyrtar të këmbimit për konvertimin e </w:t>
      </w:r>
      <w:r w:rsidR="00973B23" w:rsidRPr="005F2745">
        <w:rPr>
          <w:rFonts w:ascii="Times New Roman" w:hAnsi="Times New Roman" w:cs="Times New Roman"/>
          <w:color w:val="0D0D0D" w:themeColor="text1" w:themeTint="F2"/>
          <w:sz w:val="24"/>
        </w:rPr>
        <w:t xml:space="preserve">monedhave </w:t>
      </w:r>
      <w:r w:rsidRPr="005F2745">
        <w:rPr>
          <w:rFonts w:ascii="Times New Roman" w:hAnsi="Times New Roman" w:cs="Times New Roman"/>
          <w:color w:val="0D0D0D" w:themeColor="text1" w:themeTint="F2"/>
          <w:sz w:val="24"/>
        </w:rPr>
        <w:t>të huaja në Lek;</w:t>
      </w:r>
    </w:p>
    <w:p w14:paraId="38B509A8" w14:textId="77777777" w:rsidR="00BC7560" w:rsidRPr="005F2745" w:rsidRDefault="00BC7560">
      <w:pPr>
        <w:pStyle w:val="ListParagraph"/>
        <w:numPr>
          <w:ilvl w:val="0"/>
          <w:numId w:val="20"/>
        </w:numPr>
        <w:tabs>
          <w:tab w:val="left" w:pos="360"/>
          <w:tab w:val="left" w:pos="809"/>
          <w:tab w:val="left" w:pos="81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kryen pagesa me vendet e tjera, në përputhje me funksionet e saj si bankë qendrore;</w:t>
      </w:r>
    </w:p>
    <w:p w14:paraId="14404175" w14:textId="77777777" w:rsidR="00BC7560" w:rsidRPr="005F2745" w:rsidRDefault="00BC7560">
      <w:pPr>
        <w:pStyle w:val="ListParagraph"/>
        <w:numPr>
          <w:ilvl w:val="0"/>
          <w:numId w:val="20"/>
        </w:numPr>
        <w:tabs>
          <w:tab w:val="left" w:pos="360"/>
          <w:tab w:val="left" w:pos="809"/>
          <w:tab w:val="left" w:pos="811"/>
        </w:tabs>
        <w:spacing w:line="276" w:lineRule="auto"/>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kryen operacione të këmbimit valutor, në përputhje me këtë ligj.</w:t>
      </w:r>
    </w:p>
    <w:p w14:paraId="001BEDAA"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4A794329" w14:textId="617FB110"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15</w:t>
      </w:r>
    </w:p>
    <w:p w14:paraId="291262C6" w14:textId="4CB8134F"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Rezerva valutor</w:t>
      </w:r>
      <w:r w:rsidR="00613F77" w:rsidRPr="005F2745">
        <w:rPr>
          <w:rFonts w:ascii="Times New Roman" w:hAnsi="Times New Roman" w:cs="Times New Roman"/>
          <w:b/>
          <w:color w:val="0D0D0D" w:themeColor="text1" w:themeTint="F2"/>
          <w:sz w:val="24"/>
        </w:rPr>
        <w:t>e</w:t>
      </w:r>
    </w:p>
    <w:p w14:paraId="416416DA"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37CD89A1" w14:textId="775E5FE3" w:rsidR="00BC7560" w:rsidRPr="005F2745" w:rsidRDefault="00BC7560">
      <w:pPr>
        <w:pStyle w:val="ListParagraph"/>
        <w:numPr>
          <w:ilvl w:val="0"/>
          <w:numId w:val="2"/>
        </w:numPr>
        <w:tabs>
          <w:tab w:val="left" w:pos="639"/>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mban dhe menaxhon rezerv</w:t>
      </w:r>
      <w:r w:rsidR="00613F77" w:rsidRPr="005F2745">
        <w:rPr>
          <w:rFonts w:ascii="Times New Roman" w:hAnsi="Times New Roman" w:cs="Times New Roman"/>
          <w:color w:val="0D0D0D" w:themeColor="text1" w:themeTint="F2"/>
          <w:sz w:val="24"/>
        </w:rPr>
        <w:t>ën</w:t>
      </w:r>
      <w:r w:rsidRPr="005F2745">
        <w:rPr>
          <w:rFonts w:ascii="Times New Roman" w:hAnsi="Times New Roman" w:cs="Times New Roman"/>
          <w:color w:val="0D0D0D" w:themeColor="text1" w:themeTint="F2"/>
          <w:sz w:val="24"/>
        </w:rPr>
        <w:t xml:space="preserve"> valutor</w:t>
      </w:r>
      <w:r w:rsidR="00613F77" w:rsidRPr="005F2745">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xml:space="preserve"> me qëllim zbatimin dhe mbështetjen e politikës monetare, politikës së kursit të këmbimit dhe stabilitetit financiar të vendit. </w:t>
      </w:r>
    </w:p>
    <w:p w14:paraId="6325B68F" w14:textId="21E6B021" w:rsidR="00BC7560" w:rsidRPr="005F2745" w:rsidRDefault="00BC7560">
      <w:pPr>
        <w:pStyle w:val="ListParagraph"/>
        <w:numPr>
          <w:ilvl w:val="0"/>
          <w:numId w:val="2"/>
        </w:numPr>
        <w:tabs>
          <w:tab w:val="left" w:pos="639"/>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w:t>
      </w:r>
      <w:proofErr w:type="spellStart"/>
      <w:r w:rsidR="00D30CF0">
        <w:rPr>
          <w:rFonts w:ascii="Times New Roman" w:hAnsi="Times New Roman" w:cs="Times New Roman"/>
          <w:color w:val="0D0D0D" w:themeColor="text1" w:themeTint="F2"/>
          <w:sz w:val="24"/>
        </w:rPr>
        <w:t>sdministron</w:t>
      </w:r>
      <w:proofErr w:type="spellEnd"/>
      <w:r w:rsidR="00D30CF0"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rezervën valutore në përputhje me parimet e likuiditetit dhe sigurisë së investimeve. Në procesin e menaxhimit, në përputhje me praktikat më të mira ndërkombëtare, mund të merren </w:t>
      </w:r>
      <w:r w:rsidR="00274F21" w:rsidRPr="005F2745">
        <w:rPr>
          <w:rFonts w:ascii="Times New Roman" w:hAnsi="Times New Roman" w:cs="Times New Roman"/>
          <w:color w:val="0D0D0D" w:themeColor="text1" w:themeTint="F2"/>
          <w:sz w:val="24"/>
        </w:rPr>
        <w:t>parasysh</w:t>
      </w:r>
      <w:r w:rsidRPr="005F2745">
        <w:rPr>
          <w:rFonts w:ascii="Times New Roman" w:hAnsi="Times New Roman" w:cs="Times New Roman"/>
          <w:color w:val="0D0D0D" w:themeColor="text1" w:themeTint="F2"/>
          <w:sz w:val="24"/>
        </w:rPr>
        <w:t xml:space="preserve"> edhe parime të tjera për sa kohë ato nuk dëmtojnë likuiditetin dhe sigurinë e rezervës valutore.</w:t>
      </w:r>
    </w:p>
    <w:p w14:paraId="38D97A52"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0A36649F" w14:textId="3D723682" w:rsidR="00BC7560" w:rsidRPr="005F2745" w:rsidRDefault="00274F21" w:rsidP="00BC756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lastRenderedPageBreak/>
        <w:t xml:space="preserve">KAPITULLI </w:t>
      </w:r>
      <w:r w:rsidR="00BC7560" w:rsidRPr="005F2745">
        <w:rPr>
          <w:rFonts w:ascii="Times New Roman" w:hAnsi="Times New Roman" w:cs="Times New Roman"/>
          <w:b/>
          <w:bCs/>
          <w:color w:val="0D0D0D" w:themeColor="text1" w:themeTint="F2"/>
          <w:sz w:val="24"/>
        </w:rPr>
        <w:t>VI</w:t>
      </w:r>
    </w:p>
    <w:p w14:paraId="63BEF084" w14:textId="77777777" w:rsidR="00BC7560" w:rsidRPr="005F2745" w:rsidRDefault="00BC7560" w:rsidP="00BC756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NJËSIA MONETARE DHE KURSI LIGJOR</w:t>
      </w:r>
    </w:p>
    <w:p w14:paraId="282B31B8" w14:textId="77777777" w:rsidR="00BC7560" w:rsidRPr="005F2745" w:rsidRDefault="00BC7560" w:rsidP="0057135E">
      <w:pPr>
        <w:pStyle w:val="BodyText"/>
        <w:spacing w:line="276" w:lineRule="auto"/>
        <w:rPr>
          <w:rFonts w:ascii="Times New Roman" w:hAnsi="Times New Roman" w:cs="Times New Roman"/>
          <w:b/>
          <w:color w:val="0D0D0D" w:themeColor="text1" w:themeTint="F2"/>
          <w:sz w:val="24"/>
          <w:szCs w:val="24"/>
        </w:rPr>
      </w:pPr>
    </w:p>
    <w:p w14:paraId="1C1F2561" w14:textId="7AB8A154"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16</w:t>
      </w:r>
    </w:p>
    <w:p w14:paraId="71E9C34A"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Njësia monetare</w:t>
      </w:r>
    </w:p>
    <w:p w14:paraId="2FF5F1E8"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094E2D39" w14:textId="77777777" w:rsidR="00BC7560" w:rsidRPr="005F2745" w:rsidRDefault="00BC7560">
      <w:pPr>
        <w:pStyle w:val="ListParagraph"/>
        <w:numPr>
          <w:ilvl w:val="0"/>
          <w:numId w:val="1"/>
        </w:numPr>
        <w:tabs>
          <w:tab w:val="left" w:pos="36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Njësia monetare në Republikën e Shqipërisë është “Lek-u”.</w:t>
      </w:r>
    </w:p>
    <w:p w14:paraId="17299251" w14:textId="7583532E" w:rsidR="00BC7560" w:rsidRPr="005F2745" w:rsidRDefault="00BC7560">
      <w:pPr>
        <w:pStyle w:val="ListParagraph"/>
        <w:numPr>
          <w:ilvl w:val="0"/>
          <w:numId w:val="1"/>
        </w:numPr>
        <w:tabs>
          <w:tab w:val="left" w:pos="36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Kartëmonedhat, </w:t>
      </w:r>
      <w:r w:rsidR="00436A51" w:rsidRPr="005F2745">
        <w:rPr>
          <w:rFonts w:ascii="Times New Roman" w:hAnsi="Times New Roman" w:cs="Times New Roman"/>
          <w:color w:val="0D0D0D" w:themeColor="text1" w:themeTint="F2"/>
          <w:sz w:val="24"/>
        </w:rPr>
        <w:t>monedhat metalike</w:t>
      </w:r>
      <w:r w:rsidR="00436A51" w:rsidRPr="005F2745" w:rsidDel="00436A51">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dhe </w:t>
      </w:r>
      <w:r w:rsidR="00436A51" w:rsidRPr="005F2745">
        <w:rPr>
          <w:rFonts w:ascii="Times New Roman" w:hAnsi="Times New Roman" w:cs="Times New Roman"/>
          <w:color w:val="0D0D0D" w:themeColor="text1" w:themeTint="F2"/>
          <w:sz w:val="24"/>
        </w:rPr>
        <w:t xml:space="preserve">monedha digjitale </w:t>
      </w:r>
      <w:r w:rsidRPr="005F2745">
        <w:rPr>
          <w:rFonts w:ascii="Times New Roman" w:hAnsi="Times New Roman" w:cs="Times New Roman"/>
          <w:color w:val="0D0D0D" w:themeColor="text1" w:themeTint="F2"/>
          <w:sz w:val="24"/>
        </w:rPr>
        <w:t>“Lek”, të emetuara nga Banka e Shqipërisë, kanë kurs ligjor në të gjithë territorin e Republikës së Shqipërisë dhe pranohen në vlerën e tyre nominale për shlyerjen e të gjitha detyrimeve monetare publike dhe private.</w:t>
      </w:r>
    </w:p>
    <w:p w14:paraId="714A10E1" w14:textId="77777777" w:rsidR="00BC7560" w:rsidRPr="005F2745" w:rsidRDefault="00BC7560" w:rsidP="00BC7560">
      <w:pPr>
        <w:pStyle w:val="BodyText"/>
        <w:tabs>
          <w:tab w:val="left" w:pos="360"/>
        </w:tabs>
        <w:spacing w:line="276" w:lineRule="auto"/>
        <w:rPr>
          <w:rFonts w:ascii="Times New Roman" w:hAnsi="Times New Roman" w:cs="Times New Roman"/>
          <w:color w:val="0D0D0D" w:themeColor="text1" w:themeTint="F2"/>
          <w:sz w:val="24"/>
          <w:szCs w:val="24"/>
        </w:rPr>
      </w:pPr>
    </w:p>
    <w:p w14:paraId="41768A57" w14:textId="181210A6"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17</w:t>
      </w:r>
    </w:p>
    <w:p w14:paraId="7BA5F628"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E drejta ekskluzive e emetimit</w:t>
      </w:r>
    </w:p>
    <w:p w14:paraId="28E15278"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67259BD6" w14:textId="61A1F5B0" w:rsidR="00BC7560" w:rsidRPr="005F2745" w:rsidRDefault="00BC7560">
      <w:pPr>
        <w:pStyle w:val="ListParagraph"/>
        <w:numPr>
          <w:ilvl w:val="0"/>
          <w:numId w:val="15"/>
        </w:numPr>
        <w:tabs>
          <w:tab w:val="left" w:pos="624"/>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ka të drejtën ekskluzive për të emetuar kartëmonedha, monedha metalike dhe monedh</w:t>
      </w:r>
      <w:r w:rsidR="00274F21" w:rsidRPr="005F2745">
        <w:rPr>
          <w:rFonts w:ascii="Times New Roman" w:hAnsi="Times New Roman" w:cs="Times New Roman"/>
          <w:color w:val="0D0D0D" w:themeColor="text1" w:themeTint="F2"/>
          <w:sz w:val="24"/>
        </w:rPr>
        <w:t>a</w:t>
      </w:r>
      <w:r w:rsidRPr="005F2745">
        <w:rPr>
          <w:rFonts w:ascii="Times New Roman" w:hAnsi="Times New Roman" w:cs="Times New Roman"/>
          <w:color w:val="0D0D0D" w:themeColor="text1" w:themeTint="F2"/>
          <w:sz w:val="24"/>
        </w:rPr>
        <w:t xml:space="preserve"> digjitale “Lek”.</w:t>
      </w:r>
    </w:p>
    <w:p w14:paraId="28D83D35" w14:textId="1D5B4053" w:rsidR="00BC7560" w:rsidRPr="005F2745" w:rsidRDefault="00BC7560">
      <w:pPr>
        <w:pStyle w:val="ListParagraph"/>
        <w:numPr>
          <w:ilvl w:val="0"/>
          <w:numId w:val="15"/>
        </w:numPr>
        <w:tabs>
          <w:tab w:val="left" w:pos="66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përcakton prerjet, temat</w:t>
      </w:r>
      <w:r w:rsidR="00613F77" w:rsidRPr="005F2745">
        <w:rPr>
          <w:rFonts w:ascii="Times New Roman" w:hAnsi="Times New Roman" w:cs="Times New Roman"/>
          <w:color w:val="0D0D0D" w:themeColor="text1" w:themeTint="F2"/>
          <w:sz w:val="24"/>
        </w:rPr>
        <w:t>ikat</w:t>
      </w:r>
      <w:r w:rsidRPr="005F2745">
        <w:rPr>
          <w:rFonts w:ascii="Times New Roman" w:hAnsi="Times New Roman" w:cs="Times New Roman"/>
          <w:color w:val="0D0D0D" w:themeColor="text1" w:themeTint="F2"/>
          <w:sz w:val="24"/>
        </w:rPr>
        <w:t xml:space="preserve">, pamjen, formën, dimensionet, peshën, përbërjen, materialet e shtypjes, </w:t>
      </w:r>
      <w:r w:rsidR="00274F21" w:rsidRPr="005F2745">
        <w:rPr>
          <w:rFonts w:ascii="Times New Roman" w:hAnsi="Times New Roman" w:cs="Times New Roman"/>
          <w:color w:val="0D0D0D" w:themeColor="text1" w:themeTint="F2"/>
          <w:sz w:val="24"/>
        </w:rPr>
        <w:t xml:space="preserve">elementet </w:t>
      </w:r>
      <w:r w:rsidRPr="005F2745">
        <w:rPr>
          <w:rFonts w:ascii="Times New Roman" w:hAnsi="Times New Roman" w:cs="Times New Roman"/>
          <w:color w:val="0D0D0D" w:themeColor="text1" w:themeTint="F2"/>
          <w:sz w:val="24"/>
        </w:rPr>
        <w:t>e sigurisë dhe çdo karakteristikë tjetër teknike të kartëmonedhave dhe monedhave.</w:t>
      </w:r>
    </w:p>
    <w:p w14:paraId="0AB0D347" w14:textId="77777777" w:rsidR="00BC7560" w:rsidRPr="005F2745" w:rsidRDefault="00BC7560">
      <w:pPr>
        <w:pStyle w:val="ListParagraph"/>
        <w:numPr>
          <w:ilvl w:val="0"/>
          <w:numId w:val="15"/>
        </w:numPr>
        <w:tabs>
          <w:tab w:val="left" w:pos="648"/>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Vlera totale e kartëmonedhave, monedhave metalike dhe monedhës digjitale “Lek”, në qarkullim, regjistrohet si detyrim në pasqyrat financiare të Bankës së Shqipërisë.</w:t>
      </w:r>
    </w:p>
    <w:p w14:paraId="758B8741"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04D0C2AD" w14:textId="081570F9"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18</w:t>
      </w:r>
    </w:p>
    <w:p w14:paraId="57C91647"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Emetimi, prodhimi dhe qarkullimi i monedhës</w:t>
      </w:r>
    </w:p>
    <w:p w14:paraId="58687ACE"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3B3C28F2" w14:textId="5AAE3A07" w:rsidR="00BC7560" w:rsidRPr="005F2745" w:rsidRDefault="00BC7560">
      <w:pPr>
        <w:pStyle w:val="ListParagraph"/>
        <w:numPr>
          <w:ilvl w:val="0"/>
          <w:numId w:val="23"/>
        </w:numPr>
        <w:tabs>
          <w:tab w:val="left" w:pos="624"/>
        </w:tabs>
        <w:spacing w:line="276" w:lineRule="auto"/>
        <w:ind w:left="0" w:hanging="356"/>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harton programe emetimi, përcakton sasinë e nevojshme të kartëmonedhave, </w:t>
      </w:r>
      <w:r w:rsidR="005F2E3F" w:rsidRPr="005F2745">
        <w:rPr>
          <w:rFonts w:ascii="Times New Roman" w:hAnsi="Times New Roman" w:cs="Times New Roman"/>
          <w:color w:val="0D0D0D" w:themeColor="text1" w:themeTint="F2"/>
          <w:sz w:val="24"/>
        </w:rPr>
        <w:t xml:space="preserve">monedhave metalike </w:t>
      </w:r>
      <w:r w:rsidRPr="005F2745">
        <w:rPr>
          <w:rFonts w:ascii="Times New Roman" w:hAnsi="Times New Roman" w:cs="Times New Roman"/>
          <w:color w:val="0D0D0D" w:themeColor="text1" w:themeTint="F2"/>
          <w:sz w:val="24"/>
        </w:rPr>
        <w:t xml:space="preserve">dhe </w:t>
      </w:r>
      <w:r w:rsidR="005F2E3F" w:rsidRPr="005F2745">
        <w:rPr>
          <w:rFonts w:ascii="Times New Roman" w:hAnsi="Times New Roman" w:cs="Times New Roman"/>
          <w:color w:val="0D0D0D" w:themeColor="text1" w:themeTint="F2"/>
          <w:sz w:val="24"/>
        </w:rPr>
        <w:t>monedhës digjitale “Lek”</w:t>
      </w:r>
      <w:r w:rsidRPr="005F2745">
        <w:rPr>
          <w:rFonts w:ascii="Times New Roman" w:hAnsi="Times New Roman" w:cs="Times New Roman"/>
          <w:color w:val="0D0D0D" w:themeColor="text1" w:themeTint="F2"/>
          <w:sz w:val="24"/>
        </w:rPr>
        <w:t>, organizon prodhimin dhe ruajtjen e tyre në kushte të sigurta dhe siguron furnizimin e rregullt të ekonomisë, në përputhje me kërkesën për monedhë në qarkullim.</w:t>
      </w:r>
    </w:p>
    <w:p w14:paraId="0DFBAC46" w14:textId="0820FEBA" w:rsidR="00BC7560" w:rsidRPr="005F2745" w:rsidRDefault="00BC7560">
      <w:pPr>
        <w:pStyle w:val="ListParagraph"/>
        <w:numPr>
          <w:ilvl w:val="0"/>
          <w:numId w:val="23"/>
        </w:numPr>
        <w:tabs>
          <w:tab w:val="left" w:pos="624"/>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miraton rregullat për prodhimin, </w:t>
      </w:r>
      <w:r w:rsidR="00436A51">
        <w:rPr>
          <w:rFonts w:ascii="Times New Roman" w:hAnsi="Times New Roman" w:cs="Times New Roman"/>
          <w:color w:val="0D0D0D" w:themeColor="text1" w:themeTint="F2"/>
          <w:sz w:val="24"/>
        </w:rPr>
        <w:t>hedhjen</w:t>
      </w:r>
      <w:r w:rsidR="00436A51"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në qarkullim, </w:t>
      </w:r>
      <w:proofErr w:type="spellStart"/>
      <w:r w:rsidR="00436A51">
        <w:rPr>
          <w:rFonts w:ascii="Times New Roman" w:hAnsi="Times New Roman" w:cs="Times New Roman"/>
          <w:color w:val="0D0D0D" w:themeColor="text1" w:themeTint="F2"/>
          <w:sz w:val="24"/>
        </w:rPr>
        <w:t>rihedhjen</w:t>
      </w:r>
      <w:proofErr w:type="spellEnd"/>
      <w:r w:rsidR="00436A51"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dhe tërheqjen nga qarkullimi të kartëmonedhave, </w:t>
      </w:r>
      <w:r w:rsidR="005F2E3F" w:rsidRPr="005F2745">
        <w:rPr>
          <w:rFonts w:ascii="Times New Roman" w:hAnsi="Times New Roman" w:cs="Times New Roman"/>
          <w:color w:val="0D0D0D" w:themeColor="text1" w:themeTint="F2"/>
          <w:sz w:val="24"/>
        </w:rPr>
        <w:t xml:space="preserve">monedhave metalike </w:t>
      </w:r>
      <w:r w:rsidRPr="005F2745">
        <w:rPr>
          <w:rFonts w:ascii="Times New Roman" w:hAnsi="Times New Roman" w:cs="Times New Roman"/>
          <w:color w:val="0D0D0D" w:themeColor="text1" w:themeTint="F2"/>
          <w:sz w:val="24"/>
        </w:rPr>
        <w:t xml:space="preserve">dhe </w:t>
      </w:r>
      <w:r w:rsidR="005F2E3F" w:rsidRPr="005F2745">
        <w:rPr>
          <w:rFonts w:ascii="Times New Roman" w:hAnsi="Times New Roman" w:cs="Times New Roman"/>
          <w:color w:val="0D0D0D" w:themeColor="text1" w:themeTint="F2"/>
          <w:sz w:val="24"/>
        </w:rPr>
        <w:t>monedhës digjitale “Lek”</w:t>
      </w:r>
      <w:r w:rsidRPr="005F2745">
        <w:rPr>
          <w:rFonts w:ascii="Times New Roman" w:hAnsi="Times New Roman" w:cs="Times New Roman"/>
          <w:color w:val="0D0D0D" w:themeColor="text1" w:themeTint="F2"/>
          <w:sz w:val="24"/>
        </w:rPr>
        <w:t>.</w:t>
      </w:r>
    </w:p>
    <w:p w14:paraId="0B0CC38A" w14:textId="77777777" w:rsidR="00BC7560" w:rsidRPr="005F2745" w:rsidRDefault="00BC7560" w:rsidP="00BC7560">
      <w:pPr>
        <w:pStyle w:val="ListParagraph"/>
        <w:spacing w:line="276" w:lineRule="auto"/>
        <w:ind w:left="0"/>
        <w:rPr>
          <w:rFonts w:ascii="Times New Roman" w:hAnsi="Times New Roman" w:cs="Times New Roman"/>
          <w:color w:val="0D0D0D" w:themeColor="text1" w:themeTint="F2"/>
          <w:sz w:val="24"/>
          <w:szCs w:val="24"/>
        </w:rPr>
      </w:pPr>
    </w:p>
    <w:p w14:paraId="03B62AE7" w14:textId="77777777" w:rsidR="00BC7560" w:rsidRPr="005F2745" w:rsidRDefault="00BC7560" w:rsidP="00BC7560">
      <w:pPr>
        <w:pStyle w:val="ListParagraph"/>
        <w:spacing w:line="276" w:lineRule="auto"/>
        <w:ind w:left="0"/>
        <w:rPr>
          <w:rFonts w:ascii="Times New Roman" w:hAnsi="Times New Roman" w:cs="Times New Roman"/>
          <w:color w:val="0D0D0D" w:themeColor="text1" w:themeTint="F2"/>
          <w:sz w:val="24"/>
          <w:szCs w:val="24"/>
        </w:rPr>
      </w:pPr>
    </w:p>
    <w:p w14:paraId="7E988202" w14:textId="399BAA91" w:rsidR="00BC7560" w:rsidRPr="005F2745" w:rsidRDefault="00BC7560" w:rsidP="006E4A5B">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Neni 19</w:t>
      </w:r>
    </w:p>
    <w:p w14:paraId="3BC0795E" w14:textId="74D8E1F6"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Përfundimi i kursit ligjor</w:t>
      </w:r>
    </w:p>
    <w:p w14:paraId="61FCE1B0"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3D6B1546" w14:textId="5E97651D" w:rsidR="00BC7560" w:rsidRPr="005F2745" w:rsidRDefault="00BC7560">
      <w:pPr>
        <w:pStyle w:val="ListParagraph"/>
        <w:numPr>
          <w:ilvl w:val="0"/>
          <w:numId w:val="12"/>
        </w:numPr>
        <w:tabs>
          <w:tab w:val="left" w:pos="641"/>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vendos për përfundimin e statusit të kursit ligjor dhe tërheqjen nga qarkullimi të çdo kartëmonedhe, </w:t>
      </w:r>
      <w:r w:rsidR="005F2E3F" w:rsidRPr="005F2745">
        <w:rPr>
          <w:rFonts w:ascii="Times New Roman" w:hAnsi="Times New Roman" w:cs="Times New Roman"/>
          <w:color w:val="0D0D0D" w:themeColor="text1" w:themeTint="F2"/>
          <w:sz w:val="24"/>
        </w:rPr>
        <w:t xml:space="preserve">monedhe metalike ose monedhe digjitale “Lek” </w:t>
      </w:r>
      <w:r w:rsidRPr="005F2745">
        <w:rPr>
          <w:rFonts w:ascii="Times New Roman" w:hAnsi="Times New Roman" w:cs="Times New Roman"/>
          <w:color w:val="0D0D0D" w:themeColor="text1" w:themeTint="F2"/>
          <w:sz w:val="24"/>
        </w:rPr>
        <w:t>të emetuar nga Banka e Shqipërisë, kundrejt shkëmbimit të tyre me vlerë nominale.</w:t>
      </w:r>
    </w:p>
    <w:p w14:paraId="501BED54" w14:textId="77777777" w:rsidR="00BC7560" w:rsidRPr="005F2745" w:rsidRDefault="00BC7560">
      <w:pPr>
        <w:pStyle w:val="ListParagraph"/>
        <w:numPr>
          <w:ilvl w:val="0"/>
          <w:numId w:val="12"/>
        </w:numPr>
        <w:tabs>
          <w:tab w:val="left" w:pos="641"/>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Vendimi përcakton datën e përfundimit të statusit të kursit ligjor, si dhe periudhën e shkëmbimit, e cila nuk mund të jetë më e shkurtër se një vit nga data e përfundimit të statusit të kursit ligjor.</w:t>
      </w:r>
    </w:p>
    <w:p w14:paraId="5A6C939E" w14:textId="652CB4EA" w:rsidR="00BC7560" w:rsidRPr="005F2745" w:rsidRDefault="00BC7560">
      <w:pPr>
        <w:pStyle w:val="ListParagraph"/>
        <w:numPr>
          <w:ilvl w:val="0"/>
          <w:numId w:val="12"/>
        </w:numPr>
        <w:tabs>
          <w:tab w:val="left" w:pos="693"/>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Pas skadimit të periudhës së mësipërme, vlera e kartëmonedhave, monedhave metalike, </w:t>
      </w:r>
      <w:r w:rsidR="005F2E3F" w:rsidRPr="005F2745">
        <w:rPr>
          <w:rFonts w:ascii="Times New Roman" w:hAnsi="Times New Roman" w:cs="Times New Roman"/>
          <w:color w:val="0D0D0D" w:themeColor="text1" w:themeTint="F2"/>
          <w:sz w:val="24"/>
        </w:rPr>
        <w:t xml:space="preserve">dhe monedhës digjitale “Lek” </w:t>
      </w:r>
      <w:r w:rsidRPr="005F2745">
        <w:rPr>
          <w:rFonts w:ascii="Times New Roman" w:hAnsi="Times New Roman" w:cs="Times New Roman"/>
          <w:color w:val="0D0D0D" w:themeColor="text1" w:themeTint="F2"/>
          <w:sz w:val="24"/>
        </w:rPr>
        <w:t>të cilat nuk paraqiten për shkëmbim, zbritet nga vlera e monedhës në qarkullim dhe njihet si e ardhur e jashtëzakonshme e Bankës së Shqipërisë.</w:t>
      </w:r>
    </w:p>
    <w:p w14:paraId="12680804" w14:textId="7F255630" w:rsidR="00BC7560" w:rsidRPr="005F2745" w:rsidRDefault="00BC7560">
      <w:pPr>
        <w:pStyle w:val="ListParagraph"/>
        <w:numPr>
          <w:ilvl w:val="0"/>
          <w:numId w:val="12"/>
        </w:numPr>
        <w:tabs>
          <w:tab w:val="left" w:pos="643"/>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Kartëmonedhat, </w:t>
      </w:r>
      <w:r w:rsidR="005F2E3F" w:rsidRPr="005F2745">
        <w:rPr>
          <w:rFonts w:ascii="Times New Roman" w:hAnsi="Times New Roman" w:cs="Times New Roman"/>
          <w:color w:val="0D0D0D" w:themeColor="text1" w:themeTint="F2"/>
          <w:sz w:val="24"/>
        </w:rPr>
        <w:t xml:space="preserve">monedhat metalike dhe </w:t>
      </w:r>
      <w:r w:rsidRPr="005F2745">
        <w:rPr>
          <w:rFonts w:ascii="Times New Roman" w:hAnsi="Times New Roman" w:cs="Times New Roman"/>
          <w:color w:val="0D0D0D" w:themeColor="text1" w:themeTint="F2"/>
          <w:sz w:val="24"/>
        </w:rPr>
        <w:t>monedha digjitale “Lek”, pa kurs ligjor, asgjësohen dhe zëvendësohen me emetime të tjera me kurs ligjor.</w:t>
      </w:r>
    </w:p>
    <w:p w14:paraId="2372EE29"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0B27508C" w14:textId="23EB59AA" w:rsidR="00BC7560" w:rsidRPr="005F2745" w:rsidRDefault="00BC7560" w:rsidP="006E4A5B">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20</w:t>
      </w:r>
    </w:p>
    <w:p w14:paraId="7E49C06E" w14:textId="56685FD4"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Emetimi numizmatike</w:t>
      </w:r>
    </w:p>
    <w:p w14:paraId="6E68374A"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2F1E117D" w14:textId="77777777" w:rsidR="00BC7560" w:rsidRPr="005F2745" w:rsidRDefault="00BC7560">
      <w:pPr>
        <w:pStyle w:val="ListParagraph"/>
        <w:numPr>
          <w:ilvl w:val="0"/>
          <w:numId w:val="21"/>
        </w:numPr>
        <w:tabs>
          <w:tab w:val="left" w:pos="641"/>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ka të drejtën ekskluzive për të emetuar kartëmonedha dhe monedha numizmatike ose përkujtimore.</w:t>
      </w:r>
    </w:p>
    <w:p w14:paraId="2F91A8C6" w14:textId="118F481C" w:rsidR="00BC7560" w:rsidRPr="005F2745" w:rsidRDefault="00BC7560">
      <w:pPr>
        <w:pStyle w:val="ListParagraph"/>
        <w:numPr>
          <w:ilvl w:val="0"/>
          <w:numId w:val="21"/>
        </w:numPr>
        <w:tabs>
          <w:tab w:val="left" w:pos="643"/>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përcakton prerjet, temat</w:t>
      </w:r>
      <w:r w:rsidR="00815A46" w:rsidRPr="005F2745">
        <w:rPr>
          <w:rFonts w:ascii="Times New Roman" w:hAnsi="Times New Roman" w:cs="Times New Roman"/>
          <w:color w:val="0D0D0D" w:themeColor="text1" w:themeTint="F2"/>
          <w:sz w:val="24"/>
        </w:rPr>
        <w:t>ikat</w:t>
      </w:r>
      <w:r w:rsidRPr="005F2745">
        <w:rPr>
          <w:rFonts w:ascii="Times New Roman" w:hAnsi="Times New Roman" w:cs="Times New Roman"/>
          <w:color w:val="0D0D0D" w:themeColor="text1" w:themeTint="F2"/>
          <w:sz w:val="24"/>
        </w:rPr>
        <w:t>, pamjen, dimensionet, peshën, përbërjen dhe karakteristikat e tjera të këtyre emetimeve, si dhe rregullat për emetimin, shpërndarjen, çmimet dhe shitjen.</w:t>
      </w:r>
    </w:p>
    <w:p w14:paraId="35DDB27C" w14:textId="3F412FAF" w:rsidR="00BC7560" w:rsidRPr="005F2745" w:rsidRDefault="00BC7560" w:rsidP="00BC7560">
      <w:pPr>
        <w:pStyle w:val="ListParagraph"/>
        <w:numPr>
          <w:ilvl w:val="0"/>
          <w:numId w:val="21"/>
        </w:numPr>
        <w:tabs>
          <w:tab w:val="left" w:pos="641"/>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Kartëmonedhat dhe monedhat numizmatike ose përkujtimore, pavarësisht nëse kanë apo jo kurs ligjor, mund të shiten me një çmim të ndryshëm nga vlera e tyre nominale ose kostoja e prodhimit.</w:t>
      </w:r>
    </w:p>
    <w:p w14:paraId="15150A5A"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633AE739" w14:textId="16DB9232"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21</w:t>
      </w:r>
    </w:p>
    <w:p w14:paraId="65C56F50"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Kartëmonedha dhe monedha të papërshtatshme ose të dëmtuara</w:t>
      </w:r>
    </w:p>
    <w:p w14:paraId="624C48B2"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238DBF70" w14:textId="1B040C5D" w:rsidR="00BC7560" w:rsidRPr="005F2745" w:rsidRDefault="00BC7560" w:rsidP="00815A46">
      <w:pPr>
        <w:pStyle w:val="ListParagraph"/>
        <w:numPr>
          <w:ilvl w:val="0"/>
          <w:numId w:val="13"/>
        </w:numPr>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tërheq nga qarkullimi, asgjëson dhe zëvendëson </w:t>
      </w:r>
      <w:r w:rsidR="00436A51">
        <w:rPr>
          <w:rFonts w:ascii="Times New Roman" w:hAnsi="Times New Roman" w:cs="Times New Roman"/>
          <w:color w:val="0D0D0D" w:themeColor="text1" w:themeTint="F2"/>
          <w:sz w:val="24"/>
        </w:rPr>
        <w:t xml:space="preserve">në vlerë nominale </w:t>
      </w:r>
      <w:r w:rsidRPr="005F2745">
        <w:rPr>
          <w:rFonts w:ascii="Times New Roman" w:hAnsi="Times New Roman" w:cs="Times New Roman"/>
          <w:color w:val="0D0D0D" w:themeColor="text1" w:themeTint="F2"/>
          <w:sz w:val="24"/>
        </w:rPr>
        <w:t>kartëmonedhat dhe monedhat metalike që janë të papërshtatshme për qarkullim ose të dëmtuara.</w:t>
      </w:r>
    </w:p>
    <w:p w14:paraId="0FF5FF50" w14:textId="639301B5" w:rsidR="00BC7560" w:rsidRPr="005F2745" w:rsidRDefault="00BC7560" w:rsidP="00815A46">
      <w:pPr>
        <w:pStyle w:val="ListParagraph"/>
        <w:numPr>
          <w:ilvl w:val="0"/>
          <w:numId w:val="13"/>
        </w:numPr>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Pavarësisht </w:t>
      </w:r>
      <w:r w:rsidR="005F2E3F" w:rsidRPr="005F2745">
        <w:rPr>
          <w:rFonts w:ascii="Times New Roman" w:hAnsi="Times New Roman" w:cs="Times New Roman"/>
          <w:color w:val="0D0D0D" w:themeColor="text1" w:themeTint="F2"/>
          <w:sz w:val="24"/>
        </w:rPr>
        <w:t xml:space="preserve">përcaktimeve në pikën </w:t>
      </w:r>
      <w:r w:rsidRPr="005F2745">
        <w:rPr>
          <w:rFonts w:ascii="Times New Roman" w:hAnsi="Times New Roman" w:cs="Times New Roman"/>
          <w:color w:val="0D0D0D" w:themeColor="text1" w:themeTint="F2"/>
          <w:sz w:val="24"/>
        </w:rPr>
        <w:t>1, Banka e Shqipërisë mund të refuzojë të shkëmbejë kartëmonedhat dhe monedhat metalike që u mungon më shumë se 50% e sipërfaqes së tyre ose janë dëmtuar qëllimisht.</w:t>
      </w:r>
    </w:p>
    <w:p w14:paraId="2AD3CE8F" w14:textId="055B00D7" w:rsidR="00BC7560" w:rsidRPr="005F2745" w:rsidRDefault="00BC7560" w:rsidP="00BC7560">
      <w:pPr>
        <w:pStyle w:val="ListParagraph"/>
        <w:numPr>
          <w:ilvl w:val="0"/>
          <w:numId w:val="13"/>
        </w:numPr>
        <w:tabs>
          <w:tab w:val="left" w:pos="629"/>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përcakton rregullat dhe procedurat për identifikimin, tërheqjen nga qarkullimi, </w:t>
      </w:r>
      <w:r w:rsidR="00436A51">
        <w:rPr>
          <w:rFonts w:ascii="Times New Roman" w:hAnsi="Times New Roman" w:cs="Times New Roman"/>
          <w:color w:val="0D0D0D" w:themeColor="text1" w:themeTint="F2"/>
          <w:sz w:val="24"/>
        </w:rPr>
        <w:t xml:space="preserve">shkëmbimin dhe </w:t>
      </w:r>
      <w:r w:rsidRPr="005F2745">
        <w:rPr>
          <w:rFonts w:ascii="Times New Roman" w:hAnsi="Times New Roman" w:cs="Times New Roman"/>
          <w:color w:val="0D0D0D" w:themeColor="text1" w:themeTint="F2"/>
          <w:sz w:val="24"/>
        </w:rPr>
        <w:t>asgjësimin e kartëmonedhave dhe monedhave metalike të papërshtatshme ose të dëmtuara.</w:t>
      </w:r>
    </w:p>
    <w:p w14:paraId="0DB3406B" w14:textId="77777777" w:rsidR="00417E4F" w:rsidRPr="005F2745" w:rsidRDefault="00417E4F" w:rsidP="00417E4F">
      <w:pPr>
        <w:pStyle w:val="ListParagraph"/>
        <w:tabs>
          <w:tab w:val="left" w:pos="629"/>
        </w:tabs>
        <w:spacing w:line="276" w:lineRule="auto"/>
        <w:ind w:left="0"/>
        <w:contextualSpacing w:val="0"/>
        <w:jc w:val="both"/>
        <w:rPr>
          <w:rFonts w:ascii="Times New Roman" w:hAnsi="Times New Roman" w:cs="Times New Roman"/>
          <w:color w:val="0D0D0D" w:themeColor="text1" w:themeTint="F2"/>
          <w:sz w:val="24"/>
        </w:rPr>
      </w:pPr>
    </w:p>
    <w:p w14:paraId="0F58E08D" w14:textId="77777777" w:rsidR="00417E4F" w:rsidRPr="005F2745" w:rsidRDefault="00417E4F" w:rsidP="00417E4F">
      <w:pPr>
        <w:pStyle w:val="ListParagraph"/>
        <w:tabs>
          <w:tab w:val="left" w:pos="629"/>
        </w:tabs>
        <w:spacing w:line="276" w:lineRule="auto"/>
        <w:ind w:left="0"/>
        <w:contextualSpacing w:val="0"/>
        <w:jc w:val="both"/>
        <w:rPr>
          <w:rFonts w:ascii="Times New Roman" w:hAnsi="Times New Roman" w:cs="Times New Roman"/>
          <w:color w:val="0D0D0D" w:themeColor="text1" w:themeTint="F2"/>
          <w:sz w:val="24"/>
          <w:szCs w:val="24"/>
        </w:rPr>
      </w:pPr>
    </w:p>
    <w:p w14:paraId="1AA80F08" w14:textId="244302E5"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lastRenderedPageBreak/>
        <w:t>Neni 22</w:t>
      </w:r>
    </w:p>
    <w:p w14:paraId="3C557089" w14:textId="19B56F2C"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 xml:space="preserve">Materialet e shtypjes dhe </w:t>
      </w:r>
      <w:proofErr w:type="spellStart"/>
      <w:r w:rsidR="00CB5631" w:rsidRPr="005F2745">
        <w:rPr>
          <w:rFonts w:ascii="Times New Roman" w:hAnsi="Times New Roman" w:cs="Times New Roman"/>
          <w:b/>
          <w:color w:val="0D0D0D" w:themeColor="text1" w:themeTint="F2"/>
          <w:sz w:val="24"/>
        </w:rPr>
        <w:t>origjinimit</w:t>
      </w:r>
      <w:proofErr w:type="spellEnd"/>
    </w:p>
    <w:p w14:paraId="34CB0E50"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6CF0E508" w14:textId="0F3BDC4D" w:rsidR="00BC7560" w:rsidRPr="005F2745" w:rsidRDefault="00BC7560" w:rsidP="00BC756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ka të drejtë të </w:t>
      </w:r>
      <w:r w:rsidR="00CB5631" w:rsidRPr="005F2745">
        <w:rPr>
          <w:rFonts w:ascii="Times New Roman" w:hAnsi="Times New Roman" w:cs="Times New Roman"/>
          <w:color w:val="0D0D0D" w:themeColor="text1" w:themeTint="F2"/>
          <w:sz w:val="24"/>
        </w:rPr>
        <w:t xml:space="preserve">administrojë </w:t>
      </w:r>
      <w:r w:rsidRPr="005F2745">
        <w:rPr>
          <w:rFonts w:ascii="Times New Roman" w:hAnsi="Times New Roman" w:cs="Times New Roman"/>
          <w:color w:val="0D0D0D" w:themeColor="text1" w:themeTint="F2"/>
          <w:sz w:val="24"/>
        </w:rPr>
        <w:t xml:space="preserve">dhe, sipas nevojës, të </w:t>
      </w:r>
      <w:proofErr w:type="spellStart"/>
      <w:r w:rsidR="00436A51">
        <w:rPr>
          <w:rFonts w:ascii="Times New Roman" w:hAnsi="Times New Roman" w:cs="Times New Roman"/>
          <w:color w:val="0D0D0D" w:themeColor="text1" w:themeTint="F2"/>
          <w:sz w:val="24"/>
        </w:rPr>
        <w:t>asgjeso</w:t>
      </w:r>
      <w:r w:rsidR="00436A51" w:rsidRPr="005F2745">
        <w:rPr>
          <w:rFonts w:ascii="Times New Roman" w:hAnsi="Times New Roman" w:cs="Times New Roman"/>
          <w:color w:val="0D0D0D" w:themeColor="text1" w:themeTint="F2"/>
          <w:sz w:val="24"/>
        </w:rPr>
        <w:t>jë</w:t>
      </w:r>
      <w:proofErr w:type="spellEnd"/>
      <w:r w:rsidR="00436A51"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materialet bazë të përdorura për shtypjen dhe </w:t>
      </w:r>
      <w:proofErr w:type="spellStart"/>
      <w:r w:rsidR="00CB5631" w:rsidRPr="005F2745">
        <w:rPr>
          <w:rFonts w:ascii="Times New Roman" w:hAnsi="Times New Roman" w:cs="Times New Roman"/>
          <w:color w:val="0D0D0D" w:themeColor="text1" w:themeTint="F2"/>
          <w:sz w:val="24"/>
        </w:rPr>
        <w:t>origjinimin</w:t>
      </w:r>
      <w:proofErr w:type="spellEnd"/>
      <w:r w:rsidR="00CB5631"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e kartëmonedhave dhe monedhave metalike.</w:t>
      </w:r>
    </w:p>
    <w:p w14:paraId="465CAACD"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66BFB97E" w14:textId="77777777" w:rsidR="00F57D70" w:rsidRPr="005F2745" w:rsidRDefault="00F57D70" w:rsidP="00BC7560">
      <w:pPr>
        <w:pStyle w:val="BodyText"/>
        <w:spacing w:line="276" w:lineRule="auto"/>
        <w:rPr>
          <w:rFonts w:ascii="Times New Roman" w:hAnsi="Times New Roman" w:cs="Times New Roman"/>
          <w:color w:val="0D0D0D" w:themeColor="text1" w:themeTint="F2"/>
          <w:sz w:val="24"/>
          <w:szCs w:val="24"/>
        </w:rPr>
      </w:pPr>
    </w:p>
    <w:p w14:paraId="6C114EC4" w14:textId="39D2CD94" w:rsidR="00BC7560" w:rsidRPr="005F2745" w:rsidRDefault="00BC7560" w:rsidP="006E4A5B">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23</w:t>
      </w:r>
    </w:p>
    <w:p w14:paraId="6F079C4D"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Mbrojtja nga falsifikimi</w:t>
      </w:r>
    </w:p>
    <w:p w14:paraId="120433C8"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4643323C" w14:textId="3B6D6F14" w:rsidR="00BC7560" w:rsidRPr="005F2745" w:rsidRDefault="00BC7560">
      <w:pPr>
        <w:pStyle w:val="ListParagraph"/>
        <w:numPr>
          <w:ilvl w:val="0"/>
          <w:numId w:val="14"/>
        </w:numPr>
        <w:tabs>
          <w:tab w:val="left" w:pos="72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është autoriteti përgjegjës për analizën dhe ekzaminimin e kartëmonedhave dhe monedhave metalike të dyshuara, shqiptare ose të huaja, me qëllim përcaktimin e autenticitetit, falsifikimit ose ndryshimit të paligjshëm</w:t>
      </w:r>
      <w:r w:rsidR="00CB5631" w:rsidRPr="005F2745">
        <w:rPr>
          <w:rFonts w:ascii="Times New Roman" w:hAnsi="Times New Roman" w:cs="Times New Roman"/>
          <w:color w:val="0D0D0D" w:themeColor="text1" w:themeTint="F2"/>
          <w:sz w:val="24"/>
        </w:rPr>
        <w:t xml:space="preserve"> të tyre</w:t>
      </w:r>
      <w:r w:rsidRPr="005F2745">
        <w:rPr>
          <w:rFonts w:ascii="Times New Roman" w:hAnsi="Times New Roman" w:cs="Times New Roman"/>
          <w:color w:val="0D0D0D" w:themeColor="text1" w:themeTint="F2"/>
          <w:sz w:val="24"/>
        </w:rPr>
        <w:t>.</w:t>
      </w:r>
    </w:p>
    <w:p w14:paraId="1AEAF294" w14:textId="54722FE6" w:rsidR="00BC7560" w:rsidRPr="005F2745" w:rsidRDefault="00BC7560">
      <w:pPr>
        <w:pStyle w:val="ListParagraph"/>
        <w:numPr>
          <w:ilvl w:val="0"/>
          <w:numId w:val="14"/>
        </w:numPr>
        <w:tabs>
          <w:tab w:val="left" w:pos="6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Subjektet që përpunojnë kartëmonedha dhe monedha metalike </w:t>
      </w:r>
      <w:r w:rsidR="00CB5631" w:rsidRPr="005F2745">
        <w:rPr>
          <w:rFonts w:ascii="Times New Roman" w:hAnsi="Times New Roman" w:cs="Times New Roman"/>
          <w:color w:val="0D0D0D" w:themeColor="text1" w:themeTint="F2"/>
          <w:sz w:val="24"/>
        </w:rPr>
        <w:t>veçojnë</w:t>
      </w:r>
      <w:r w:rsidRPr="005F2745">
        <w:rPr>
          <w:rFonts w:ascii="Times New Roman" w:hAnsi="Times New Roman" w:cs="Times New Roman"/>
          <w:color w:val="0D0D0D" w:themeColor="text1" w:themeTint="F2"/>
          <w:sz w:val="24"/>
        </w:rPr>
        <w:t xml:space="preserve"> çdo njësi të dyshuar dhe </w:t>
      </w:r>
      <w:r w:rsidR="00CB5631" w:rsidRPr="005F2745">
        <w:rPr>
          <w:rFonts w:ascii="Times New Roman" w:hAnsi="Times New Roman" w:cs="Times New Roman"/>
          <w:color w:val="0D0D0D" w:themeColor="text1" w:themeTint="F2"/>
          <w:sz w:val="24"/>
        </w:rPr>
        <w:t>ia</w:t>
      </w:r>
      <w:r w:rsidRPr="005F2745">
        <w:rPr>
          <w:rFonts w:ascii="Times New Roman" w:hAnsi="Times New Roman" w:cs="Times New Roman"/>
          <w:color w:val="0D0D0D" w:themeColor="text1" w:themeTint="F2"/>
          <w:sz w:val="24"/>
        </w:rPr>
        <w:t xml:space="preserve"> dorëzojnë atë menjëherë Bankës së Shqipërisë për ekzaminim.</w:t>
      </w:r>
    </w:p>
    <w:p w14:paraId="4268D5E2" w14:textId="4DF1ACD5" w:rsidR="00BC7560" w:rsidRPr="005F2745" w:rsidRDefault="00BC7560">
      <w:pPr>
        <w:pStyle w:val="ListParagraph"/>
        <w:numPr>
          <w:ilvl w:val="0"/>
          <w:numId w:val="14"/>
        </w:numPr>
        <w:tabs>
          <w:tab w:val="left" w:pos="693"/>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Kart</w:t>
      </w:r>
      <w:r w:rsidR="00436A51">
        <w:rPr>
          <w:rFonts w:ascii="Times New Roman" w:hAnsi="Times New Roman" w:cs="Times New Roman"/>
          <w:color w:val="0D0D0D" w:themeColor="text1" w:themeTint="F2"/>
          <w:sz w:val="24"/>
        </w:rPr>
        <w:t>ë</w:t>
      </w:r>
      <w:r w:rsidRPr="005F2745">
        <w:rPr>
          <w:rFonts w:ascii="Times New Roman" w:hAnsi="Times New Roman" w:cs="Times New Roman"/>
          <w:color w:val="0D0D0D" w:themeColor="text1" w:themeTint="F2"/>
          <w:sz w:val="24"/>
        </w:rPr>
        <w:t xml:space="preserve">monedhat dhe monedhat metalike të falsifikuara ose të ndryshuara në mënyrë të paligjshme mbahen pa kompensim. Përveç rasteve kur kërkohet nga organet </w:t>
      </w:r>
      <w:r w:rsidR="00CB5631" w:rsidRPr="005F2745">
        <w:rPr>
          <w:rFonts w:ascii="Times New Roman" w:hAnsi="Times New Roman" w:cs="Times New Roman"/>
          <w:color w:val="0D0D0D" w:themeColor="text1" w:themeTint="F2"/>
          <w:sz w:val="24"/>
        </w:rPr>
        <w:t>përkatëse të zbatimit të ligjit</w:t>
      </w:r>
      <w:r w:rsidRPr="005F2745">
        <w:rPr>
          <w:rFonts w:ascii="Times New Roman" w:hAnsi="Times New Roman" w:cs="Times New Roman"/>
          <w:color w:val="0D0D0D" w:themeColor="text1" w:themeTint="F2"/>
          <w:sz w:val="24"/>
        </w:rPr>
        <w:t>, ato mbahen për qëllime mbrojtjeje nga falsifikimi ose shkatërrohen në mënyrë të sigurt.</w:t>
      </w:r>
    </w:p>
    <w:p w14:paraId="4AE208D5" w14:textId="067F1F30" w:rsidR="00BC7560" w:rsidRPr="005F2745" w:rsidRDefault="00BC7560">
      <w:pPr>
        <w:pStyle w:val="ListParagraph"/>
        <w:numPr>
          <w:ilvl w:val="0"/>
          <w:numId w:val="14"/>
        </w:numPr>
        <w:tabs>
          <w:tab w:val="left" w:pos="71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mbledh, përpunon dhe </w:t>
      </w:r>
      <w:r w:rsidR="00815A46" w:rsidRPr="005F2745">
        <w:rPr>
          <w:rFonts w:ascii="Times New Roman" w:hAnsi="Times New Roman" w:cs="Times New Roman"/>
          <w:color w:val="0D0D0D" w:themeColor="text1" w:themeTint="F2"/>
          <w:sz w:val="24"/>
        </w:rPr>
        <w:t>administron</w:t>
      </w:r>
      <w:r w:rsidRPr="005F2745">
        <w:rPr>
          <w:rFonts w:ascii="Times New Roman" w:hAnsi="Times New Roman" w:cs="Times New Roman"/>
          <w:color w:val="0D0D0D" w:themeColor="text1" w:themeTint="F2"/>
          <w:sz w:val="24"/>
        </w:rPr>
        <w:t xml:space="preserve"> të dhëna teknike mbi kartëmonedhat dhe monedhat metalike të falsifikuara dhe përcakton rregullat për tërheqjen, trajtimin dhe </w:t>
      </w:r>
      <w:proofErr w:type="spellStart"/>
      <w:r w:rsidR="00436A51">
        <w:rPr>
          <w:rFonts w:ascii="Times New Roman" w:hAnsi="Times New Roman" w:cs="Times New Roman"/>
          <w:color w:val="0D0D0D" w:themeColor="text1" w:themeTint="F2"/>
          <w:sz w:val="24"/>
        </w:rPr>
        <w:t>asgjesimin</w:t>
      </w:r>
      <w:proofErr w:type="spellEnd"/>
      <w:r w:rsidR="00436A51"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e tyre.</w:t>
      </w:r>
    </w:p>
    <w:p w14:paraId="5C79A307" w14:textId="77777777" w:rsidR="00BC7560" w:rsidRPr="005F2745" w:rsidRDefault="00BC7560">
      <w:pPr>
        <w:pStyle w:val="ListParagraph"/>
        <w:numPr>
          <w:ilvl w:val="0"/>
          <w:numId w:val="14"/>
        </w:numPr>
        <w:tabs>
          <w:tab w:val="left" w:pos="73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bashkëpunon me autoritetet kompetente kombëtare dhe të huaja me qëllim mbrojtjen e monedhës nga falsifikimi.</w:t>
      </w:r>
    </w:p>
    <w:p w14:paraId="059FA4B7" w14:textId="77777777" w:rsidR="00BC7560" w:rsidRPr="005F2745" w:rsidRDefault="00BC7560" w:rsidP="00BC7560">
      <w:pPr>
        <w:pStyle w:val="BodyText"/>
        <w:spacing w:line="276" w:lineRule="auto"/>
        <w:rPr>
          <w:rFonts w:ascii="Times New Roman" w:hAnsi="Times New Roman" w:cs="Times New Roman"/>
          <w:color w:val="0D0D0D" w:themeColor="text1" w:themeTint="F2"/>
          <w:sz w:val="24"/>
          <w:szCs w:val="24"/>
        </w:rPr>
      </w:pPr>
    </w:p>
    <w:p w14:paraId="56242020" w14:textId="77777777" w:rsidR="00F57D70" w:rsidRPr="005F2745" w:rsidRDefault="00F57D70" w:rsidP="00BC7560">
      <w:pPr>
        <w:pStyle w:val="BodyText"/>
        <w:spacing w:line="276" w:lineRule="auto"/>
        <w:rPr>
          <w:rFonts w:ascii="Times New Roman" w:hAnsi="Times New Roman" w:cs="Times New Roman"/>
          <w:color w:val="0D0D0D" w:themeColor="text1" w:themeTint="F2"/>
          <w:sz w:val="24"/>
          <w:szCs w:val="24"/>
        </w:rPr>
      </w:pPr>
    </w:p>
    <w:p w14:paraId="587EC21E" w14:textId="67257E0E"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24</w:t>
      </w:r>
    </w:p>
    <w:p w14:paraId="11E9D73C" w14:textId="77777777" w:rsidR="00BC7560" w:rsidRPr="005F2745" w:rsidRDefault="00BC7560" w:rsidP="00BC7560">
      <w:pPr>
        <w:spacing w:line="276" w:lineRule="auto"/>
        <w:jc w:val="center"/>
        <w:rPr>
          <w:rFonts w:ascii="Times New Roman" w:hAnsi="Times New Roman" w:cs="Times New Roman"/>
          <w:b/>
          <w:color w:val="0D0D0D" w:themeColor="text1" w:themeTint="F2"/>
          <w:spacing w:val="-4"/>
          <w:sz w:val="24"/>
          <w:szCs w:val="24"/>
        </w:rPr>
      </w:pPr>
      <w:r w:rsidRPr="005F2745">
        <w:rPr>
          <w:rFonts w:ascii="Times New Roman" w:hAnsi="Times New Roman" w:cs="Times New Roman"/>
          <w:b/>
          <w:color w:val="0D0D0D" w:themeColor="text1" w:themeTint="F2"/>
          <w:sz w:val="24"/>
        </w:rPr>
        <w:t>Riprodhimi i kartëmonedhave dhe monedhave</w:t>
      </w:r>
    </w:p>
    <w:p w14:paraId="52F2E692" w14:textId="77777777" w:rsidR="00BC7560" w:rsidRPr="005F2745" w:rsidRDefault="00BC7560" w:rsidP="00BC7560">
      <w:pPr>
        <w:spacing w:line="276" w:lineRule="auto"/>
        <w:jc w:val="center"/>
        <w:rPr>
          <w:rFonts w:ascii="Times New Roman" w:hAnsi="Times New Roman" w:cs="Times New Roman"/>
          <w:b/>
          <w:color w:val="0D0D0D" w:themeColor="text1" w:themeTint="F2"/>
          <w:sz w:val="24"/>
          <w:szCs w:val="24"/>
        </w:rPr>
      </w:pPr>
    </w:p>
    <w:p w14:paraId="4B845DB5" w14:textId="77777777" w:rsidR="00BC7560" w:rsidRPr="005F2745" w:rsidRDefault="00BC7560">
      <w:pPr>
        <w:pStyle w:val="ListParagraph"/>
        <w:numPr>
          <w:ilvl w:val="0"/>
          <w:numId w:val="16"/>
        </w:numPr>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Ndalohet riprodhimi, ofrimi, shitja ose shpërndarja e çdo imazhi të shtypur ose digjital ose objekti që i ngjan kartëmonedhave ose monedhave metalike, në mënyrë të tillë që mund ta bëjë publikun të besojë gabimisht se ato janë emetuar nga Banka e Shqipërisë ose nga një bankë qendrore e huaj.</w:t>
      </w:r>
    </w:p>
    <w:p w14:paraId="4FD5E023" w14:textId="19C290D2" w:rsidR="00BC7560" w:rsidRPr="005F2745" w:rsidRDefault="00BC7560" w:rsidP="00BC7560">
      <w:pPr>
        <w:pStyle w:val="ListParagraph"/>
        <w:numPr>
          <w:ilvl w:val="0"/>
          <w:numId w:val="16"/>
        </w:numPr>
        <w:tabs>
          <w:tab w:val="left" w:pos="768"/>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Riprodhimi i plotë ose i pjesshëm i kartëmonedhave dhe monedhave për qëllime reklamimi, edukative, artistike ose qëllime të tjera lejohet vetëm në përputhje me kushtet dhe kriteret e përcaktuara nga Këshilli.</w:t>
      </w:r>
    </w:p>
    <w:p w14:paraId="5B04885D" w14:textId="61D2793C" w:rsidR="00BC7560" w:rsidRPr="005F2745" w:rsidRDefault="00CB5631" w:rsidP="00662407">
      <w:pPr>
        <w:pStyle w:val="Heading1"/>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lastRenderedPageBreak/>
        <w:t xml:space="preserve">KAPITULLI </w:t>
      </w:r>
      <w:r w:rsidR="00BC7560" w:rsidRPr="005F2745">
        <w:rPr>
          <w:rFonts w:ascii="Times New Roman" w:hAnsi="Times New Roman" w:cs="Times New Roman"/>
          <w:b/>
          <w:bCs/>
          <w:color w:val="0D0D0D" w:themeColor="text1" w:themeTint="F2"/>
          <w:sz w:val="24"/>
        </w:rPr>
        <w:t>VII</w:t>
      </w:r>
    </w:p>
    <w:p w14:paraId="57F035F8" w14:textId="77777777" w:rsidR="00BC7560" w:rsidRPr="005F2745" w:rsidRDefault="00BC7560" w:rsidP="00662407">
      <w:pPr>
        <w:pStyle w:val="Heading1"/>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STABILITETI FINANCIAR</w:t>
      </w:r>
    </w:p>
    <w:p w14:paraId="3553514C" w14:textId="77777777" w:rsidR="00BC7560" w:rsidRPr="005F2745" w:rsidRDefault="00BC7560" w:rsidP="00BC7560">
      <w:pPr>
        <w:pStyle w:val="BodyText"/>
        <w:spacing w:line="276" w:lineRule="auto"/>
        <w:jc w:val="center"/>
        <w:rPr>
          <w:rFonts w:ascii="Times New Roman" w:hAnsi="Times New Roman" w:cs="Times New Roman"/>
          <w:b/>
          <w:color w:val="0D0D0D" w:themeColor="text1" w:themeTint="F2"/>
          <w:sz w:val="24"/>
          <w:szCs w:val="24"/>
        </w:rPr>
      </w:pPr>
    </w:p>
    <w:p w14:paraId="5862A128" w14:textId="2461D061" w:rsidR="00BC7560" w:rsidRPr="005F2745" w:rsidRDefault="00BC7560" w:rsidP="006E4A5B">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25</w:t>
      </w:r>
    </w:p>
    <w:p w14:paraId="5ACD5F7C" w14:textId="77777777" w:rsidR="00BC7560" w:rsidRPr="005F2745" w:rsidRDefault="00BC7560" w:rsidP="006E4A5B">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Detyrat mbikëqyrëse</w:t>
      </w:r>
    </w:p>
    <w:p w14:paraId="13D4FDBA" w14:textId="77777777" w:rsidR="00BC7560" w:rsidRPr="005F2745" w:rsidRDefault="00BC7560" w:rsidP="00BC7560">
      <w:pPr>
        <w:pStyle w:val="BodyText"/>
        <w:spacing w:line="276" w:lineRule="auto"/>
        <w:rPr>
          <w:rFonts w:ascii="Times New Roman" w:hAnsi="Times New Roman" w:cs="Times New Roman"/>
          <w:b/>
          <w:color w:val="0D0D0D" w:themeColor="text1" w:themeTint="F2"/>
          <w:sz w:val="24"/>
          <w:szCs w:val="24"/>
        </w:rPr>
      </w:pPr>
    </w:p>
    <w:p w14:paraId="6D168EB3" w14:textId="1726F903" w:rsidR="00BC7560" w:rsidRPr="005F2745" w:rsidRDefault="00CB5631" w:rsidP="00BC756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w:t>
      </w:r>
      <w:r w:rsidR="000656F7" w:rsidRPr="005F2745">
        <w:rPr>
          <w:rFonts w:ascii="Times New Roman" w:hAnsi="Times New Roman" w:cs="Times New Roman"/>
          <w:color w:val="0D0D0D" w:themeColor="text1" w:themeTint="F2"/>
          <w:sz w:val="24"/>
        </w:rPr>
        <w:t>si</w:t>
      </w:r>
      <w:r w:rsidRPr="005F2745">
        <w:rPr>
          <w:rFonts w:ascii="Times New Roman" w:hAnsi="Times New Roman" w:cs="Times New Roman"/>
          <w:color w:val="0D0D0D" w:themeColor="text1" w:themeTint="F2"/>
          <w:sz w:val="24"/>
        </w:rPr>
        <w:t xml:space="preserve"> </w:t>
      </w:r>
      <w:r w:rsidR="00BC7560" w:rsidRPr="005F2745">
        <w:rPr>
          <w:rFonts w:ascii="Times New Roman" w:hAnsi="Times New Roman" w:cs="Times New Roman"/>
          <w:color w:val="0D0D0D" w:themeColor="text1" w:themeTint="F2"/>
          <w:sz w:val="24"/>
        </w:rPr>
        <w:t xml:space="preserve">autoriteti përgjegjës për rregullimin, licencimin dhe mbikëqyrjen </w:t>
      </w:r>
      <w:r w:rsidRPr="005F2745">
        <w:rPr>
          <w:rFonts w:ascii="Times New Roman" w:hAnsi="Times New Roman" w:cs="Times New Roman"/>
          <w:color w:val="0D0D0D" w:themeColor="text1" w:themeTint="F2"/>
          <w:sz w:val="24"/>
        </w:rPr>
        <w:t xml:space="preserve">e </w:t>
      </w:r>
      <w:proofErr w:type="spellStart"/>
      <w:r w:rsidRPr="005F2745">
        <w:rPr>
          <w:rFonts w:ascii="Times New Roman" w:hAnsi="Times New Roman" w:cs="Times New Roman"/>
          <w:color w:val="0D0D0D" w:themeColor="text1" w:themeTint="F2"/>
          <w:sz w:val="24"/>
        </w:rPr>
        <w:t>kujdeshme</w:t>
      </w:r>
      <w:proofErr w:type="spellEnd"/>
      <w:r w:rsidRPr="005F2745">
        <w:rPr>
          <w:rFonts w:ascii="Times New Roman" w:hAnsi="Times New Roman" w:cs="Times New Roman"/>
          <w:color w:val="0D0D0D" w:themeColor="text1" w:themeTint="F2"/>
          <w:sz w:val="24"/>
        </w:rPr>
        <w:t xml:space="preserve"> </w:t>
      </w:r>
      <w:r w:rsidR="00BC7560" w:rsidRPr="005F2745">
        <w:rPr>
          <w:rFonts w:ascii="Times New Roman" w:hAnsi="Times New Roman" w:cs="Times New Roman"/>
          <w:color w:val="0D0D0D" w:themeColor="text1" w:themeTint="F2"/>
          <w:sz w:val="24"/>
        </w:rPr>
        <w:t>të institucioneve të kreditit dhe institucioneve të tjera financiare, në përputhje me legjislacionin përkatës</w:t>
      </w:r>
      <w:r w:rsidR="000656F7" w:rsidRPr="005F2745">
        <w:rPr>
          <w:rFonts w:ascii="Times New Roman" w:hAnsi="Times New Roman" w:cs="Times New Roman"/>
          <w:color w:val="0D0D0D" w:themeColor="text1" w:themeTint="F2"/>
          <w:sz w:val="24"/>
        </w:rPr>
        <w:t xml:space="preserve">, </w:t>
      </w:r>
      <w:r w:rsidR="00BC7560" w:rsidRPr="005F2745">
        <w:rPr>
          <w:rFonts w:ascii="Times New Roman" w:hAnsi="Times New Roman" w:cs="Times New Roman"/>
          <w:color w:val="0D0D0D" w:themeColor="text1" w:themeTint="F2"/>
          <w:sz w:val="24"/>
        </w:rPr>
        <w:t>ka kompetencat e mëposhtme:</w:t>
      </w:r>
    </w:p>
    <w:p w14:paraId="156D69D5" w14:textId="77777777" w:rsidR="00BC7560" w:rsidRPr="005F2745" w:rsidRDefault="00BC7560" w:rsidP="00CB5631">
      <w:pPr>
        <w:pStyle w:val="ListParagraph"/>
        <w:numPr>
          <w:ilvl w:val="0"/>
          <w:numId w:val="22"/>
        </w:numPr>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të vendosë masa administrative;</w:t>
      </w:r>
    </w:p>
    <w:p w14:paraId="2181CD26" w14:textId="77777777" w:rsidR="00BC7560" w:rsidRPr="005F2745" w:rsidRDefault="00BC7560" w:rsidP="00853798">
      <w:pPr>
        <w:pStyle w:val="ListParagraph"/>
        <w:numPr>
          <w:ilvl w:val="0"/>
          <w:numId w:val="22"/>
        </w:numPr>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të kryejë inspektime në terren, duke shqyrtuar llogaritë, librat, dokumentet dhe çdo informacion tjetër të nevojshëm nga stafi dhe persona të tjerë të autorizuar dhe të kualifikuar;</w:t>
      </w:r>
    </w:p>
    <w:p w14:paraId="0BA7EA33" w14:textId="77777777" w:rsidR="00BC7560" w:rsidRPr="005F2745" w:rsidRDefault="00BC7560" w:rsidP="00853798">
      <w:pPr>
        <w:pStyle w:val="ListParagraph"/>
        <w:numPr>
          <w:ilvl w:val="0"/>
          <w:numId w:val="22"/>
        </w:numPr>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të kërkojë nga këto subjekte, të cilat kanë detyrimin për të paraqitur, çdo informacion dhe dokumentacion përkatës që lidhet me veprimtarinë e subjekteve, gjendjen financiare dhe administrimin e rrezikut;</w:t>
      </w:r>
    </w:p>
    <w:p w14:paraId="29310006" w14:textId="1D047AF6" w:rsidR="00BC7560" w:rsidRPr="005F2745" w:rsidRDefault="00BC7560" w:rsidP="00853798">
      <w:pPr>
        <w:pStyle w:val="ListParagraph"/>
        <w:numPr>
          <w:ilvl w:val="0"/>
          <w:numId w:val="22"/>
        </w:numPr>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të publikojë informacione dhe të dhëna</w:t>
      </w:r>
      <w:r w:rsidR="000656F7"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të marra sipas këtij neni vetëm në formë të përmbledhur, për kategoritë e institucioneve të përcaktuara sipas natyrës së aktivitetit të tyre, ose në përputhje me Nenin 68 të këtij ligji;</w:t>
      </w:r>
    </w:p>
    <w:p w14:paraId="57DAA33F" w14:textId="3C56EAA8" w:rsidR="00BC7560" w:rsidRPr="003D6FE3" w:rsidRDefault="00BC7560" w:rsidP="00853798">
      <w:pPr>
        <w:pStyle w:val="ListParagraph"/>
        <w:numPr>
          <w:ilvl w:val="0"/>
          <w:numId w:val="22"/>
        </w:numPr>
        <w:spacing w:line="276" w:lineRule="auto"/>
        <w:ind w:left="360" w:hanging="360"/>
        <w:contextualSpacing w:val="0"/>
        <w:jc w:val="both"/>
        <w:rPr>
          <w:rFonts w:ascii="Times New Roman" w:hAnsi="Times New Roman" w:cs="Times New Roman"/>
          <w:sz w:val="24"/>
          <w:szCs w:val="24"/>
        </w:rPr>
      </w:pPr>
      <w:r w:rsidRPr="005F2745">
        <w:rPr>
          <w:rFonts w:ascii="Times New Roman" w:hAnsi="Times New Roman" w:cs="Times New Roman"/>
          <w:color w:val="0D0D0D" w:themeColor="text1" w:themeTint="F2"/>
          <w:sz w:val="24"/>
        </w:rPr>
        <w:t xml:space="preserve">të zbatojë masat </w:t>
      </w:r>
      <w:proofErr w:type="spellStart"/>
      <w:r w:rsidRPr="003D6FE3">
        <w:rPr>
          <w:rFonts w:ascii="Times New Roman" w:hAnsi="Times New Roman" w:cs="Times New Roman"/>
          <w:sz w:val="24"/>
        </w:rPr>
        <w:t>makroprudenciale</w:t>
      </w:r>
      <w:proofErr w:type="spellEnd"/>
      <w:r w:rsidRPr="003D6FE3">
        <w:rPr>
          <w:rFonts w:ascii="Times New Roman" w:hAnsi="Times New Roman" w:cs="Times New Roman"/>
          <w:sz w:val="24"/>
        </w:rPr>
        <w:t xml:space="preserve"> për kufizimin e rrezikut </w:t>
      </w:r>
      <w:proofErr w:type="spellStart"/>
      <w:r w:rsidRPr="003D6FE3">
        <w:rPr>
          <w:rFonts w:ascii="Times New Roman" w:hAnsi="Times New Roman" w:cs="Times New Roman"/>
          <w:sz w:val="24"/>
        </w:rPr>
        <w:t>sistemik</w:t>
      </w:r>
      <w:proofErr w:type="spellEnd"/>
      <w:r w:rsidRPr="003D6FE3">
        <w:rPr>
          <w:rFonts w:ascii="Times New Roman" w:hAnsi="Times New Roman" w:cs="Times New Roman"/>
          <w:sz w:val="24"/>
        </w:rPr>
        <w:t>, në përputhje me Nenin 26</w:t>
      </w:r>
      <w:r w:rsidR="00FC0BBD" w:rsidRPr="003D6FE3">
        <w:rPr>
          <w:rFonts w:ascii="Times New Roman" w:hAnsi="Times New Roman" w:cs="Times New Roman"/>
          <w:sz w:val="24"/>
        </w:rPr>
        <w:t>.</w:t>
      </w:r>
    </w:p>
    <w:p w14:paraId="79B58325" w14:textId="77777777" w:rsidR="00BC7560" w:rsidRPr="003D6FE3" w:rsidRDefault="00BC7560" w:rsidP="00853798">
      <w:pPr>
        <w:pStyle w:val="ListParagraph"/>
        <w:spacing w:line="276" w:lineRule="auto"/>
        <w:ind w:left="360" w:hanging="360"/>
        <w:rPr>
          <w:rFonts w:ascii="Times New Roman" w:hAnsi="Times New Roman" w:cs="Times New Roman"/>
          <w:sz w:val="24"/>
          <w:szCs w:val="24"/>
        </w:rPr>
      </w:pPr>
    </w:p>
    <w:p w14:paraId="43752BC9" w14:textId="5783E54A" w:rsidR="00BC7560" w:rsidRPr="003D6FE3" w:rsidRDefault="00BC7560" w:rsidP="00BC7560">
      <w:pPr>
        <w:pStyle w:val="BodyText"/>
        <w:spacing w:line="276" w:lineRule="auto"/>
        <w:jc w:val="center"/>
        <w:rPr>
          <w:rFonts w:ascii="Times New Roman" w:hAnsi="Times New Roman" w:cs="Times New Roman"/>
          <w:bCs/>
          <w:sz w:val="24"/>
          <w:szCs w:val="24"/>
        </w:rPr>
      </w:pPr>
      <w:r w:rsidRPr="003D6FE3">
        <w:rPr>
          <w:rFonts w:ascii="Times New Roman" w:hAnsi="Times New Roman" w:cs="Times New Roman"/>
          <w:bCs/>
          <w:sz w:val="24"/>
        </w:rPr>
        <w:t>Neni 26</w:t>
      </w:r>
    </w:p>
    <w:p w14:paraId="011D95EA" w14:textId="77777777" w:rsidR="00BC7560" w:rsidRPr="003D6FE3" w:rsidRDefault="00BC7560" w:rsidP="00BC7560">
      <w:pPr>
        <w:pStyle w:val="BodyText"/>
        <w:spacing w:line="276" w:lineRule="auto"/>
        <w:jc w:val="center"/>
        <w:rPr>
          <w:rFonts w:ascii="Times New Roman" w:hAnsi="Times New Roman" w:cs="Times New Roman"/>
          <w:b/>
          <w:bCs/>
          <w:sz w:val="24"/>
          <w:szCs w:val="24"/>
        </w:rPr>
      </w:pPr>
      <w:r w:rsidRPr="003D6FE3">
        <w:rPr>
          <w:rFonts w:ascii="Times New Roman" w:hAnsi="Times New Roman" w:cs="Times New Roman"/>
          <w:b/>
          <w:sz w:val="24"/>
        </w:rPr>
        <w:t xml:space="preserve">Masat </w:t>
      </w:r>
      <w:proofErr w:type="spellStart"/>
      <w:r w:rsidRPr="003D6FE3">
        <w:rPr>
          <w:rFonts w:ascii="Times New Roman" w:hAnsi="Times New Roman" w:cs="Times New Roman"/>
          <w:b/>
          <w:sz w:val="24"/>
        </w:rPr>
        <w:t>makroprudenciale</w:t>
      </w:r>
      <w:proofErr w:type="spellEnd"/>
    </w:p>
    <w:p w14:paraId="670CE7F4" w14:textId="77777777" w:rsidR="00BC7560" w:rsidRPr="003D6FE3" w:rsidRDefault="00BC7560" w:rsidP="00BC7560">
      <w:pPr>
        <w:pStyle w:val="BodyText"/>
        <w:spacing w:line="276" w:lineRule="auto"/>
        <w:jc w:val="center"/>
        <w:rPr>
          <w:rFonts w:ascii="Times New Roman" w:hAnsi="Times New Roman" w:cs="Times New Roman"/>
          <w:b/>
          <w:bCs/>
          <w:sz w:val="24"/>
          <w:szCs w:val="24"/>
        </w:rPr>
      </w:pPr>
    </w:p>
    <w:p w14:paraId="752B7373" w14:textId="4FEDFC65" w:rsidR="00BC7560" w:rsidRPr="003D6FE3" w:rsidRDefault="00BC7560">
      <w:pPr>
        <w:widowControl/>
        <w:numPr>
          <w:ilvl w:val="0"/>
          <w:numId w:val="25"/>
        </w:numPr>
        <w:autoSpaceDE/>
        <w:autoSpaceDN/>
        <w:spacing w:line="276" w:lineRule="auto"/>
        <w:jc w:val="both"/>
        <w:rPr>
          <w:rFonts w:ascii="Times New Roman" w:eastAsia="Times New Roman" w:hAnsi="Times New Roman" w:cs="Times New Roman"/>
          <w:sz w:val="24"/>
          <w:szCs w:val="24"/>
        </w:rPr>
      </w:pPr>
      <w:r w:rsidRPr="003D6FE3">
        <w:rPr>
          <w:rFonts w:ascii="Times New Roman" w:hAnsi="Times New Roman" w:cs="Times New Roman"/>
          <w:sz w:val="24"/>
        </w:rPr>
        <w:t>Për të mbrojtur stabilitetin e sistemit financiar, B</w:t>
      </w:r>
      <w:r w:rsidR="000656F7" w:rsidRPr="003D6FE3">
        <w:rPr>
          <w:rFonts w:ascii="Times New Roman" w:hAnsi="Times New Roman" w:cs="Times New Roman"/>
          <w:sz w:val="24"/>
        </w:rPr>
        <w:t>anka e Shqipërisë</w:t>
      </w:r>
      <w:r w:rsidRPr="003D6FE3">
        <w:rPr>
          <w:rFonts w:ascii="Times New Roman" w:hAnsi="Times New Roman" w:cs="Times New Roman"/>
          <w:sz w:val="24"/>
        </w:rPr>
        <w:t xml:space="preserve"> vlerëson zhvillimet e rrezikut </w:t>
      </w:r>
      <w:proofErr w:type="spellStart"/>
      <w:r w:rsidRPr="003D6FE3">
        <w:rPr>
          <w:rFonts w:ascii="Times New Roman" w:hAnsi="Times New Roman" w:cs="Times New Roman"/>
          <w:sz w:val="24"/>
        </w:rPr>
        <w:t>sistemik</w:t>
      </w:r>
      <w:proofErr w:type="spellEnd"/>
      <w:r w:rsidRPr="003D6FE3">
        <w:rPr>
          <w:rFonts w:ascii="Times New Roman" w:hAnsi="Times New Roman" w:cs="Times New Roman"/>
          <w:sz w:val="24"/>
        </w:rPr>
        <w:t xml:space="preserve"> dhe ndërmerr masa </w:t>
      </w:r>
      <w:proofErr w:type="spellStart"/>
      <w:r w:rsidRPr="003D6FE3">
        <w:rPr>
          <w:rFonts w:ascii="Times New Roman" w:hAnsi="Times New Roman" w:cs="Times New Roman"/>
          <w:sz w:val="24"/>
        </w:rPr>
        <w:t>makroprudenciale</w:t>
      </w:r>
      <w:proofErr w:type="spellEnd"/>
      <w:r w:rsidRPr="003D6FE3">
        <w:rPr>
          <w:rFonts w:ascii="Times New Roman" w:hAnsi="Times New Roman" w:cs="Times New Roman"/>
          <w:sz w:val="24"/>
        </w:rPr>
        <w:t xml:space="preserve"> për ta kufizuar atë.</w:t>
      </w:r>
    </w:p>
    <w:p w14:paraId="1EF8F917" w14:textId="7A002FBB" w:rsidR="00BC7560" w:rsidRPr="005F2745" w:rsidRDefault="00BC7560">
      <w:pPr>
        <w:widowControl/>
        <w:numPr>
          <w:ilvl w:val="0"/>
          <w:numId w:val="25"/>
        </w:numPr>
        <w:autoSpaceDE/>
        <w:autoSpaceDN/>
        <w:spacing w:line="276" w:lineRule="auto"/>
        <w:jc w:val="both"/>
        <w:rPr>
          <w:rFonts w:ascii="Times New Roman" w:eastAsia="Times New Roman" w:hAnsi="Times New Roman" w:cs="Times New Roman"/>
          <w:color w:val="0D0D0D" w:themeColor="text1" w:themeTint="F2"/>
          <w:sz w:val="24"/>
          <w:szCs w:val="24"/>
        </w:rPr>
      </w:pPr>
      <w:r w:rsidRPr="003D6FE3">
        <w:rPr>
          <w:rFonts w:ascii="Times New Roman" w:hAnsi="Times New Roman" w:cs="Times New Roman"/>
          <w:sz w:val="24"/>
        </w:rPr>
        <w:t xml:space="preserve">Masat </w:t>
      </w:r>
      <w:proofErr w:type="spellStart"/>
      <w:r w:rsidRPr="003D6FE3">
        <w:rPr>
          <w:rFonts w:ascii="Times New Roman" w:hAnsi="Times New Roman" w:cs="Times New Roman"/>
          <w:sz w:val="24"/>
        </w:rPr>
        <w:t>makroprudenciale</w:t>
      </w:r>
      <w:proofErr w:type="spellEnd"/>
      <w:r w:rsidRPr="003D6FE3">
        <w:rPr>
          <w:rFonts w:ascii="Times New Roman" w:hAnsi="Times New Roman" w:cs="Times New Roman"/>
          <w:sz w:val="24"/>
        </w:rPr>
        <w:t xml:space="preserve"> janë kryesisht të natyrës </w:t>
      </w:r>
      <w:proofErr w:type="spellStart"/>
      <w:r w:rsidRPr="003D6FE3">
        <w:rPr>
          <w:rFonts w:ascii="Times New Roman" w:hAnsi="Times New Roman" w:cs="Times New Roman"/>
          <w:sz w:val="24"/>
        </w:rPr>
        <w:t>prudenciale</w:t>
      </w:r>
      <w:proofErr w:type="spellEnd"/>
      <w:r w:rsidRPr="003D6FE3">
        <w:rPr>
          <w:rFonts w:ascii="Times New Roman" w:hAnsi="Times New Roman" w:cs="Times New Roman"/>
          <w:sz w:val="24"/>
        </w:rPr>
        <w:t xml:space="preserve"> </w:t>
      </w:r>
      <w:r w:rsidRPr="005F2745">
        <w:rPr>
          <w:rFonts w:ascii="Times New Roman" w:hAnsi="Times New Roman" w:cs="Times New Roman"/>
          <w:color w:val="0D0D0D" w:themeColor="text1" w:themeTint="F2"/>
          <w:sz w:val="24"/>
        </w:rPr>
        <w:t xml:space="preserve">që synojnë të rrisin qëndrueshmërinë e sistemit financiar ndaj goditjeve të përgjithshme, të parandalojnë grumbullimin e dobësive </w:t>
      </w:r>
      <w:proofErr w:type="spellStart"/>
      <w:r w:rsidRPr="005F2745">
        <w:rPr>
          <w:rFonts w:ascii="Times New Roman" w:hAnsi="Times New Roman" w:cs="Times New Roman"/>
          <w:color w:val="0D0D0D" w:themeColor="text1" w:themeTint="F2"/>
          <w:sz w:val="24"/>
        </w:rPr>
        <w:t>sistemike</w:t>
      </w:r>
      <w:proofErr w:type="spellEnd"/>
      <w:r w:rsidRPr="005F2745">
        <w:rPr>
          <w:rFonts w:ascii="Times New Roman" w:hAnsi="Times New Roman" w:cs="Times New Roman"/>
          <w:color w:val="0D0D0D" w:themeColor="text1" w:themeTint="F2"/>
          <w:sz w:val="24"/>
        </w:rPr>
        <w:t xml:space="preserve"> me kalimin e kohës dhe të kontrollojnë dobësitë strukturore brenda sistemit financiar.</w:t>
      </w:r>
    </w:p>
    <w:p w14:paraId="4D02A857" w14:textId="764A5A44" w:rsidR="00662407" w:rsidRPr="008100BD" w:rsidRDefault="00BC7560" w:rsidP="008100BD">
      <w:pPr>
        <w:widowControl/>
        <w:numPr>
          <w:ilvl w:val="0"/>
          <w:numId w:val="25"/>
        </w:numPr>
        <w:autoSpaceDE/>
        <w:autoSpaceDN/>
        <w:spacing w:line="276" w:lineRule="auto"/>
        <w:jc w:val="both"/>
        <w:rPr>
          <w:rFonts w:ascii="Times New Roman" w:hAnsi="Times New Roman" w:cs="Times New Roman"/>
          <w:b/>
          <w:bCs/>
          <w:color w:val="0D0D0D" w:themeColor="text1" w:themeTint="F2"/>
          <w:sz w:val="24"/>
        </w:rPr>
      </w:pPr>
      <w:r w:rsidRPr="005F2745">
        <w:rPr>
          <w:rFonts w:ascii="Times New Roman" w:hAnsi="Times New Roman" w:cs="Times New Roman"/>
          <w:color w:val="0D0D0D" w:themeColor="text1" w:themeTint="F2"/>
          <w:sz w:val="24"/>
        </w:rPr>
        <w:t xml:space="preserve">Për të vlerësuar rrezikun </w:t>
      </w:r>
      <w:proofErr w:type="spellStart"/>
      <w:r w:rsidRPr="005F2745">
        <w:rPr>
          <w:rFonts w:ascii="Times New Roman" w:hAnsi="Times New Roman" w:cs="Times New Roman"/>
          <w:color w:val="0D0D0D" w:themeColor="text1" w:themeTint="F2"/>
          <w:sz w:val="24"/>
        </w:rPr>
        <w:t>sistemik</w:t>
      </w:r>
      <w:proofErr w:type="spellEnd"/>
      <w:r w:rsidRPr="005F2745">
        <w:rPr>
          <w:rFonts w:ascii="Times New Roman" w:hAnsi="Times New Roman" w:cs="Times New Roman"/>
          <w:color w:val="0D0D0D" w:themeColor="text1" w:themeTint="F2"/>
          <w:sz w:val="24"/>
        </w:rPr>
        <w:t xml:space="preserve"> dhe për të zbatuar masa </w:t>
      </w:r>
      <w:proofErr w:type="spellStart"/>
      <w:r w:rsidRPr="005F2745">
        <w:rPr>
          <w:rFonts w:ascii="Times New Roman" w:hAnsi="Times New Roman" w:cs="Times New Roman"/>
          <w:color w:val="0D0D0D" w:themeColor="text1" w:themeTint="F2"/>
          <w:sz w:val="24"/>
        </w:rPr>
        <w:t>makroprudenciale</w:t>
      </w:r>
      <w:proofErr w:type="spellEnd"/>
      <w:r w:rsidRPr="005F2745">
        <w:rPr>
          <w:rFonts w:ascii="Times New Roman" w:hAnsi="Times New Roman" w:cs="Times New Roman"/>
          <w:color w:val="0D0D0D" w:themeColor="text1" w:themeTint="F2"/>
          <w:sz w:val="24"/>
        </w:rPr>
        <w:t xml:space="preserve">, </w:t>
      </w:r>
      <w:r w:rsidR="000656F7" w:rsidRPr="005F2745">
        <w:rPr>
          <w:rFonts w:ascii="Times New Roman" w:hAnsi="Times New Roman" w:cs="Times New Roman"/>
          <w:color w:val="0D0D0D" w:themeColor="text1" w:themeTint="F2"/>
          <w:sz w:val="24"/>
        </w:rPr>
        <w:t xml:space="preserve">Banka e Shqipërisë </w:t>
      </w:r>
      <w:r w:rsidRPr="005F2745">
        <w:rPr>
          <w:rFonts w:ascii="Times New Roman" w:hAnsi="Times New Roman" w:cs="Times New Roman"/>
          <w:color w:val="0D0D0D" w:themeColor="text1" w:themeTint="F2"/>
          <w:sz w:val="24"/>
        </w:rPr>
        <w:t>bashkëpunon me autoritete të tjera vendase dhe të huaja.</w:t>
      </w:r>
    </w:p>
    <w:p w14:paraId="1C8E0B4C" w14:textId="77777777" w:rsidR="008100BD" w:rsidRDefault="008100BD" w:rsidP="006A7CD0">
      <w:pPr>
        <w:pStyle w:val="Heading1"/>
        <w:spacing w:line="276" w:lineRule="auto"/>
        <w:jc w:val="center"/>
        <w:rPr>
          <w:rFonts w:ascii="Times New Roman" w:hAnsi="Times New Roman" w:cs="Times New Roman"/>
          <w:b/>
          <w:bCs/>
          <w:color w:val="0D0D0D" w:themeColor="text1" w:themeTint="F2"/>
          <w:sz w:val="24"/>
        </w:rPr>
      </w:pPr>
    </w:p>
    <w:p w14:paraId="360E9B4B" w14:textId="3962C0DF" w:rsidR="006A7CD0" w:rsidRPr="005F2745" w:rsidRDefault="000656F7" w:rsidP="008100BD">
      <w:pPr>
        <w:pStyle w:val="Heading1"/>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KAPITULLI </w:t>
      </w:r>
      <w:r w:rsidR="006A7CD0" w:rsidRPr="005F2745">
        <w:rPr>
          <w:rFonts w:ascii="Times New Roman" w:hAnsi="Times New Roman" w:cs="Times New Roman"/>
          <w:b/>
          <w:bCs/>
          <w:color w:val="0D0D0D" w:themeColor="text1" w:themeTint="F2"/>
          <w:sz w:val="24"/>
        </w:rPr>
        <w:t>VIII</w:t>
      </w:r>
    </w:p>
    <w:p w14:paraId="696867CE" w14:textId="77777777" w:rsidR="006A7CD0" w:rsidRPr="005F2745" w:rsidRDefault="006A7CD0" w:rsidP="008100BD">
      <w:pPr>
        <w:pStyle w:val="Heading1"/>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SISTEMI RAPORTUES DHE STATISTIKAT</w:t>
      </w:r>
    </w:p>
    <w:p w14:paraId="656348B0" w14:textId="77777777" w:rsidR="006A7CD0" w:rsidRPr="005F2745" w:rsidRDefault="006A7CD0" w:rsidP="006A7CD0">
      <w:pPr>
        <w:pStyle w:val="BodyText"/>
        <w:spacing w:line="276" w:lineRule="auto"/>
        <w:jc w:val="center"/>
        <w:rPr>
          <w:rFonts w:ascii="Times New Roman" w:hAnsi="Times New Roman" w:cs="Times New Roman"/>
          <w:color w:val="0D0D0D" w:themeColor="text1" w:themeTint="F2"/>
          <w:sz w:val="24"/>
          <w:szCs w:val="24"/>
        </w:rPr>
      </w:pPr>
    </w:p>
    <w:p w14:paraId="2CE875A2"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27</w:t>
      </w:r>
    </w:p>
    <w:p w14:paraId="25D5DA26" w14:textId="69C84B36" w:rsidR="006A7CD0" w:rsidRPr="005F2745" w:rsidRDefault="006A7CD0" w:rsidP="006612E4">
      <w:pPr>
        <w:pStyle w:val="Heading2"/>
        <w:spacing w:line="276" w:lineRule="auto"/>
        <w:jc w:val="center"/>
        <w:rPr>
          <w:rFonts w:ascii="Times New Roman" w:hAnsi="Times New Roman" w:cs="Times New Roman"/>
          <w:b/>
          <w:bCs/>
          <w:color w:val="0D0D0D" w:themeColor="text1" w:themeTint="F2"/>
          <w:sz w:val="24"/>
        </w:rPr>
      </w:pPr>
      <w:r w:rsidRPr="005F2745">
        <w:rPr>
          <w:rFonts w:ascii="Times New Roman" w:hAnsi="Times New Roman" w:cs="Times New Roman"/>
          <w:b/>
          <w:bCs/>
          <w:color w:val="0D0D0D" w:themeColor="text1" w:themeTint="F2"/>
          <w:sz w:val="24"/>
        </w:rPr>
        <w:t>Sistemi raportues</w:t>
      </w:r>
    </w:p>
    <w:p w14:paraId="563325BB" w14:textId="77777777" w:rsidR="000656F7" w:rsidRPr="005F2745" w:rsidRDefault="000656F7" w:rsidP="00853798">
      <w:pPr>
        <w:rPr>
          <w:rFonts w:ascii="Times New Roman" w:hAnsi="Times New Roman" w:cs="Times New Roman"/>
        </w:rPr>
      </w:pPr>
    </w:p>
    <w:p w14:paraId="181EA25F" w14:textId="2218A8A9" w:rsidR="006A7CD0" w:rsidRPr="005F2745" w:rsidRDefault="006A7CD0" w:rsidP="006A7CD0">
      <w:pPr>
        <w:pStyle w:val="ListParagraph"/>
        <w:numPr>
          <w:ilvl w:val="0"/>
          <w:numId w:val="34"/>
        </w:numPr>
        <w:tabs>
          <w:tab w:val="left" w:pos="54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siguron raport</w:t>
      </w:r>
      <w:r w:rsidR="000656F7" w:rsidRPr="005F2745">
        <w:rPr>
          <w:rFonts w:ascii="Times New Roman" w:hAnsi="Times New Roman" w:cs="Times New Roman"/>
          <w:color w:val="0D0D0D" w:themeColor="text1" w:themeTint="F2"/>
          <w:sz w:val="24"/>
        </w:rPr>
        <w:t>imin</w:t>
      </w:r>
      <w:r w:rsidRPr="005F2745">
        <w:rPr>
          <w:rFonts w:ascii="Times New Roman" w:hAnsi="Times New Roman" w:cs="Times New Roman"/>
          <w:color w:val="0D0D0D" w:themeColor="text1" w:themeTint="F2"/>
          <w:sz w:val="24"/>
        </w:rPr>
        <w:t xml:space="preserve"> statistikor, i cili përfshin </w:t>
      </w:r>
      <w:r w:rsidR="00E72136">
        <w:rPr>
          <w:rFonts w:ascii="Times New Roman" w:hAnsi="Times New Roman" w:cs="Times New Roman"/>
          <w:color w:val="0D0D0D" w:themeColor="text1" w:themeTint="F2"/>
          <w:sz w:val="24"/>
        </w:rPr>
        <w:t>mbledhjen</w:t>
      </w:r>
      <w:r w:rsidR="00E72136"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e të dhënave për qëllime statistikore, përpunimin </w:t>
      </w:r>
      <w:r w:rsidR="000656F7" w:rsidRPr="005F2745">
        <w:rPr>
          <w:rFonts w:ascii="Times New Roman" w:hAnsi="Times New Roman" w:cs="Times New Roman"/>
          <w:color w:val="0D0D0D" w:themeColor="text1" w:themeTint="F2"/>
          <w:sz w:val="24"/>
        </w:rPr>
        <w:t xml:space="preserve">dhe </w:t>
      </w:r>
      <w:r w:rsidR="00E72136">
        <w:rPr>
          <w:rFonts w:ascii="Times New Roman" w:hAnsi="Times New Roman" w:cs="Times New Roman"/>
          <w:color w:val="0D0D0D" w:themeColor="text1" w:themeTint="F2"/>
          <w:sz w:val="24"/>
        </w:rPr>
        <w:t>prodhimin</w:t>
      </w:r>
      <w:r w:rsidR="00E72136" w:rsidRPr="005F2745">
        <w:rPr>
          <w:rFonts w:ascii="Times New Roman" w:hAnsi="Times New Roman" w:cs="Times New Roman"/>
          <w:color w:val="0D0D0D" w:themeColor="text1" w:themeTint="F2"/>
          <w:sz w:val="24"/>
        </w:rPr>
        <w:t xml:space="preserve"> </w:t>
      </w:r>
      <w:r w:rsidR="000656F7" w:rsidRPr="005F2745">
        <w:rPr>
          <w:rFonts w:ascii="Times New Roman" w:hAnsi="Times New Roman" w:cs="Times New Roman"/>
          <w:color w:val="0D0D0D" w:themeColor="text1" w:themeTint="F2"/>
          <w:sz w:val="24"/>
        </w:rPr>
        <w:t>e informacionit statistikor</w:t>
      </w:r>
      <w:r w:rsidRPr="005F2745">
        <w:rPr>
          <w:rFonts w:ascii="Times New Roman" w:hAnsi="Times New Roman" w:cs="Times New Roman"/>
          <w:color w:val="0D0D0D" w:themeColor="text1" w:themeTint="F2"/>
          <w:sz w:val="24"/>
        </w:rPr>
        <w:t>,</w:t>
      </w:r>
      <w:r w:rsidR="000656F7" w:rsidRPr="005F2745">
        <w:rPr>
          <w:rFonts w:ascii="Times New Roman" w:hAnsi="Times New Roman" w:cs="Times New Roman"/>
          <w:color w:val="0D0D0D" w:themeColor="text1" w:themeTint="F2"/>
          <w:sz w:val="24"/>
        </w:rPr>
        <w:t xml:space="preserve"> si dhe </w:t>
      </w:r>
      <w:r w:rsidRPr="005F2745">
        <w:rPr>
          <w:rFonts w:ascii="Times New Roman" w:hAnsi="Times New Roman" w:cs="Times New Roman"/>
          <w:color w:val="0D0D0D" w:themeColor="text1" w:themeTint="F2"/>
          <w:sz w:val="24"/>
        </w:rPr>
        <w:t>hartimin</w:t>
      </w:r>
      <w:r w:rsidR="000656F7" w:rsidRPr="005F2745">
        <w:rPr>
          <w:rFonts w:ascii="Times New Roman" w:hAnsi="Times New Roman" w:cs="Times New Roman"/>
          <w:color w:val="0D0D0D" w:themeColor="text1" w:themeTint="F2"/>
          <w:sz w:val="24"/>
        </w:rPr>
        <w:t xml:space="preserve">, </w:t>
      </w:r>
      <w:r w:rsidR="00E72136">
        <w:rPr>
          <w:rFonts w:ascii="Times New Roman" w:hAnsi="Times New Roman" w:cs="Times New Roman"/>
          <w:color w:val="0D0D0D" w:themeColor="text1" w:themeTint="F2"/>
          <w:sz w:val="24"/>
        </w:rPr>
        <w:t>administrimin</w:t>
      </w:r>
      <w:r w:rsidR="00E72136"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dhe publikimin e statistikave monetare, financiare dhe të sektorit të jashtëm.</w:t>
      </w:r>
    </w:p>
    <w:p w14:paraId="6A47E3B0" w14:textId="77777777" w:rsidR="006A7CD0" w:rsidRPr="005F2745" w:rsidRDefault="006A7CD0" w:rsidP="006A7CD0">
      <w:pPr>
        <w:pStyle w:val="ListParagraph"/>
        <w:numPr>
          <w:ilvl w:val="0"/>
          <w:numId w:val="34"/>
        </w:numPr>
        <w:tabs>
          <w:tab w:val="left" w:pos="540"/>
          <w:tab w:val="left" w:pos="66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ka të drejtë të kërkojë dhe të mbledhë, pa pagesë, në përputhje me këtë ligj dhe ligjin për statistikat zyrtare, informacionin dhe dokumentacionin e nevojshëm në formën e raporteve statistikore nga subjektet raportuese, të cilat përfshijnë:</w:t>
      </w:r>
    </w:p>
    <w:p w14:paraId="62F6B439" w14:textId="77777777" w:rsidR="006A7CD0" w:rsidRPr="005F2745" w:rsidRDefault="006A7CD0" w:rsidP="00E115C1">
      <w:pPr>
        <w:pStyle w:val="ListParagraph"/>
        <w:numPr>
          <w:ilvl w:val="0"/>
          <w:numId w:val="36"/>
        </w:numPr>
        <w:tabs>
          <w:tab w:val="left" w:pos="540"/>
          <w:tab w:val="left" w:pos="117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subjektet e mbikëqyrura nga Banka e Shqipërisë;</w:t>
      </w:r>
    </w:p>
    <w:p w14:paraId="2D6CCE04" w14:textId="1C18EF74" w:rsidR="006A7CD0" w:rsidRPr="005F2745" w:rsidRDefault="006A7CD0" w:rsidP="00853798">
      <w:pPr>
        <w:pStyle w:val="ListParagraph"/>
        <w:numPr>
          <w:ilvl w:val="0"/>
          <w:numId w:val="36"/>
        </w:numPr>
        <w:tabs>
          <w:tab w:val="left" w:pos="540"/>
          <w:tab w:val="left" w:pos="117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subjektet e tjera</w:t>
      </w:r>
      <w:r w:rsidR="00E72136">
        <w:rPr>
          <w:rFonts w:ascii="Times New Roman" w:hAnsi="Times New Roman" w:cs="Times New Roman"/>
          <w:color w:val="0D0D0D" w:themeColor="text1" w:themeTint="F2"/>
          <w:sz w:val="24"/>
        </w:rPr>
        <w:t>, informacioni</w:t>
      </w:r>
      <w:r w:rsidRPr="005F2745">
        <w:rPr>
          <w:rFonts w:ascii="Times New Roman" w:hAnsi="Times New Roman" w:cs="Times New Roman"/>
          <w:color w:val="0D0D0D" w:themeColor="text1" w:themeTint="F2"/>
          <w:sz w:val="24"/>
        </w:rPr>
        <w:t xml:space="preserve"> </w:t>
      </w:r>
      <w:r w:rsidR="00E72136">
        <w:rPr>
          <w:rFonts w:ascii="Times New Roman" w:hAnsi="Times New Roman" w:cs="Times New Roman"/>
          <w:color w:val="0D0D0D" w:themeColor="text1" w:themeTint="F2"/>
          <w:sz w:val="24"/>
        </w:rPr>
        <w:t>i</w:t>
      </w:r>
      <w:r w:rsidRPr="005F2745">
        <w:rPr>
          <w:rFonts w:ascii="Times New Roman" w:hAnsi="Times New Roman" w:cs="Times New Roman"/>
          <w:color w:val="0D0D0D" w:themeColor="text1" w:themeTint="F2"/>
          <w:sz w:val="24"/>
        </w:rPr>
        <w:t xml:space="preserve"> të cilave </w:t>
      </w:r>
      <w:r w:rsidR="00E72136">
        <w:rPr>
          <w:rFonts w:ascii="Times New Roman" w:hAnsi="Times New Roman" w:cs="Times New Roman"/>
          <w:color w:val="0D0D0D" w:themeColor="text1" w:themeTint="F2"/>
          <w:sz w:val="24"/>
        </w:rPr>
        <w:t>është i</w:t>
      </w:r>
      <w:r w:rsidRPr="005F2745">
        <w:rPr>
          <w:rFonts w:ascii="Times New Roman" w:hAnsi="Times New Roman" w:cs="Times New Roman"/>
          <w:color w:val="0D0D0D" w:themeColor="text1" w:themeTint="F2"/>
          <w:sz w:val="24"/>
        </w:rPr>
        <w:t xml:space="preserve"> nevojsh</w:t>
      </w:r>
      <w:r w:rsidR="00E72136">
        <w:rPr>
          <w:rFonts w:ascii="Times New Roman" w:hAnsi="Times New Roman" w:cs="Times New Roman"/>
          <w:color w:val="0D0D0D" w:themeColor="text1" w:themeTint="F2"/>
          <w:sz w:val="24"/>
        </w:rPr>
        <w:t>ëm</w:t>
      </w:r>
      <w:r w:rsidRPr="005F2745">
        <w:rPr>
          <w:rFonts w:ascii="Times New Roman" w:hAnsi="Times New Roman" w:cs="Times New Roman"/>
          <w:color w:val="0D0D0D" w:themeColor="text1" w:themeTint="F2"/>
          <w:sz w:val="24"/>
        </w:rPr>
        <w:t xml:space="preserve"> për hartimin e sistemit të llogarive kombëtare të Republikës së Shqipërisë;</w:t>
      </w:r>
    </w:p>
    <w:p w14:paraId="42284B17" w14:textId="77777777" w:rsidR="006A7CD0" w:rsidRPr="005F2745" w:rsidRDefault="006A7CD0" w:rsidP="00853798">
      <w:pPr>
        <w:pStyle w:val="ListParagraph"/>
        <w:numPr>
          <w:ilvl w:val="0"/>
          <w:numId w:val="36"/>
        </w:numPr>
        <w:tabs>
          <w:tab w:val="left" w:pos="540"/>
          <w:tab w:val="left" w:pos="709"/>
          <w:tab w:val="left" w:pos="117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personat fizikë dhe juridikë që disponojnë të dhëna të nevojshme për hartimin e statistikave të bilancit të pagesave, pozicionit të investimeve ndërkombëtare dhe borxhit të jashtëm;</w:t>
      </w:r>
    </w:p>
    <w:p w14:paraId="1ED590D1" w14:textId="77777777" w:rsidR="006A7CD0" w:rsidRPr="005F2745" w:rsidRDefault="006A7CD0" w:rsidP="00853798">
      <w:pPr>
        <w:pStyle w:val="ListParagraph"/>
        <w:numPr>
          <w:ilvl w:val="0"/>
          <w:numId w:val="36"/>
        </w:numPr>
        <w:tabs>
          <w:tab w:val="left" w:pos="540"/>
          <w:tab w:val="left" w:pos="689"/>
          <w:tab w:val="left" w:pos="117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çdo person tjetër fizik ose juridik që disponon të dhëna të nevojshme për përmbushjen e detyrave statistikore të Bankës së Shqipërisë.</w:t>
      </w:r>
    </w:p>
    <w:p w14:paraId="02216524" w14:textId="77777777" w:rsidR="006A7CD0" w:rsidRPr="005F2745" w:rsidRDefault="006A7CD0" w:rsidP="006A7CD0">
      <w:pPr>
        <w:pStyle w:val="ListParagraph"/>
        <w:numPr>
          <w:ilvl w:val="0"/>
          <w:numId w:val="34"/>
        </w:numPr>
        <w:tabs>
          <w:tab w:val="left" w:pos="54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përdorë raportet e mbledhura sipas këtij neni për përmbushjen e detyrave të saj statistikore.</w:t>
      </w:r>
    </w:p>
    <w:p w14:paraId="5631C6EE" w14:textId="77777777" w:rsidR="006A7CD0" w:rsidRPr="005F2745" w:rsidRDefault="006A7CD0" w:rsidP="006A7CD0">
      <w:pPr>
        <w:pStyle w:val="ListParagraph"/>
        <w:numPr>
          <w:ilvl w:val="0"/>
          <w:numId w:val="34"/>
        </w:numPr>
        <w:tabs>
          <w:tab w:val="left" w:pos="540"/>
          <w:tab w:val="left" w:pos="662"/>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mund të marrë, pa pagesë, të dhëna dhe informacion nga regjistrat administrativë të autoriteteve dhe institucioneve publike, kur këto janë të nevojshme për përmbushjen e detyrave të saj statistikore dhe që transmetohen në përputhje me legjislacionin për </w:t>
      </w:r>
      <w:proofErr w:type="spellStart"/>
      <w:r w:rsidRPr="005F2745">
        <w:rPr>
          <w:rFonts w:ascii="Times New Roman" w:hAnsi="Times New Roman" w:cs="Times New Roman"/>
          <w:color w:val="0D0D0D" w:themeColor="text1" w:themeTint="F2"/>
          <w:sz w:val="24"/>
        </w:rPr>
        <w:t>konfidencialitetin</w:t>
      </w:r>
      <w:proofErr w:type="spellEnd"/>
      <w:r w:rsidRPr="005F2745">
        <w:rPr>
          <w:rFonts w:ascii="Times New Roman" w:hAnsi="Times New Roman" w:cs="Times New Roman"/>
          <w:color w:val="0D0D0D" w:themeColor="text1" w:themeTint="F2"/>
          <w:sz w:val="24"/>
        </w:rPr>
        <w:t xml:space="preserve"> e të dhënave.</w:t>
      </w:r>
    </w:p>
    <w:p w14:paraId="4EA982C9" w14:textId="351CE83C" w:rsidR="006A7CD0" w:rsidRPr="005F2745" w:rsidRDefault="006A7CD0" w:rsidP="006A7CD0">
      <w:pPr>
        <w:pStyle w:val="ListParagraph"/>
        <w:numPr>
          <w:ilvl w:val="0"/>
          <w:numId w:val="34"/>
        </w:numPr>
        <w:tabs>
          <w:tab w:val="left" w:pos="540"/>
          <w:tab w:val="left" w:pos="6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Subjektet raportuese përgatisin dhe paraqesin raportet statistikore pranë Bankës së Shqipërisë në formën, përmbajtjen, afatet dhe mënyrë</w:t>
      </w:r>
      <w:r w:rsidR="00E72136">
        <w:rPr>
          <w:rFonts w:ascii="Times New Roman" w:hAnsi="Times New Roman" w:cs="Times New Roman"/>
          <w:color w:val="0D0D0D" w:themeColor="text1" w:themeTint="F2"/>
          <w:sz w:val="24"/>
        </w:rPr>
        <w:t>n</w:t>
      </w:r>
      <w:r w:rsidRPr="005F2745">
        <w:rPr>
          <w:rFonts w:ascii="Times New Roman" w:hAnsi="Times New Roman" w:cs="Times New Roman"/>
          <w:color w:val="0D0D0D" w:themeColor="text1" w:themeTint="F2"/>
          <w:sz w:val="24"/>
        </w:rPr>
        <w:t xml:space="preserve"> </w:t>
      </w:r>
      <w:r w:rsidR="00E72136">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xml:space="preserve"> përcaktuar </w:t>
      </w:r>
      <w:r w:rsidR="002A73F1" w:rsidRPr="005F2745">
        <w:rPr>
          <w:rFonts w:ascii="Times New Roman" w:hAnsi="Times New Roman" w:cs="Times New Roman"/>
          <w:color w:val="0D0D0D" w:themeColor="text1" w:themeTint="F2"/>
          <w:sz w:val="24"/>
        </w:rPr>
        <w:t xml:space="preserve">në </w:t>
      </w:r>
      <w:r w:rsidRPr="005F2745">
        <w:rPr>
          <w:rFonts w:ascii="Times New Roman" w:hAnsi="Times New Roman" w:cs="Times New Roman"/>
          <w:color w:val="0D0D0D" w:themeColor="text1" w:themeTint="F2"/>
          <w:sz w:val="24"/>
        </w:rPr>
        <w:t xml:space="preserve">aktet </w:t>
      </w:r>
      <w:r w:rsidR="008C27FE" w:rsidRPr="005F2745">
        <w:rPr>
          <w:rFonts w:ascii="Times New Roman" w:hAnsi="Times New Roman" w:cs="Times New Roman"/>
          <w:color w:val="0D0D0D" w:themeColor="text1" w:themeTint="F2"/>
          <w:sz w:val="24"/>
        </w:rPr>
        <w:t xml:space="preserve">normative </w:t>
      </w:r>
      <w:r w:rsidRPr="005F2745">
        <w:rPr>
          <w:rFonts w:ascii="Times New Roman" w:hAnsi="Times New Roman" w:cs="Times New Roman"/>
          <w:color w:val="0D0D0D" w:themeColor="text1" w:themeTint="F2"/>
          <w:sz w:val="24"/>
        </w:rPr>
        <w:t>të Bankës së Shqipërisë.</w:t>
      </w:r>
    </w:p>
    <w:p w14:paraId="580B4032" w14:textId="77777777" w:rsidR="006A7CD0" w:rsidRPr="005F2745" w:rsidRDefault="006A7CD0" w:rsidP="006A7CD0">
      <w:pPr>
        <w:pStyle w:val="ListParagraph"/>
        <w:numPr>
          <w:ilvl w:val="0"/>
          <w:numId w:val="34"/>
        </w:numPr>
        <w:tabs>
          <w:tab w:val="left" w:pos="54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Kur raportet statistikore të paraqitura nuk përmbushin kërkesat e përcaktuara ose kur ekzistojnë dyshime të arsyeshme lidhur me saktësinë, plotësinë ose cilësinë e të dhënave të raportuara, Banka e Shqipërisë ka të drejtë të kërkojë korrigjimin, sqarimin ose plotësimin e tyre.</w:t>
      </w:r>
    </w:p>
    <w:p w14:paraId="42AA9C93" w14:textId="77777777" w:rsidR="006A7CD0" w:rsidRPr="005F2745" w:rsidRDefault="006A7CD0" w:rsidP="006A7CD0">
      <w:pPr>
        <w:pStyle w:val="BodyText"/>
        <w:tabs>
          <w:tab w:val="left" w:pos="540"/>
        </w:tabs>
        <w:spacing w:line="276" w:lineRule="auto"/>
        <w:ind w:hanging="360"/>
        <w:jc w:val="both"/>
        <w:rPr>
          <w:rFonts w:ascii="Times New Roman" w:hAnsi="Times New Roman" w:cs="Times New Roman"/>
          <w:color w:val="0D0D0D" w:themeColor="text1" w:themeTint="F2"/>
          <w:sz w:val="24"/>
          <w:szCs w:val="24"/>
        </w:rPr>
      </w:pPr>
    </w:p>
    <w:p w14:paraId="26458826" w14:textId="77777777" w:rsidR="006A7CD0" w:rsidRPr="005F2745" w:rsidRDefault="006A7CD0" w:rsidP="006A7CD0">
      <w:pPr>
        <w:pStyle w:val="Heading2"/>
        <w:tabs>
          <w:tab w:val="left" w:pos="540"/>
        </w:tabs>
        <w:spacing w:line="276" w:lineRule="auto"/>
        <w:ind w:hanging="36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28</w:t>
      </w:r>
    </w:p>
    <w:p w14:paraId="084517FE" w14:textId="43FA47E9" w:rsidR="006A7CD0" w:rsidRPr="005F2745" w:rsidRDefault="006A7CD0" w:rsidP="006612E4">
      <w:pPr>
        <w:pStyle w:val="Heading2"/>
        <w:tabs>
          <w:tab w:val="left" w:pos="540"/>
        </w:tabs>
        <w:spacing w:line="276" w:lineRule="auto"/>
        <w:ind w:hanging="36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Statistikat</w:t>
      </w:r>
    </w:p>
    <w:p w14:paraId="5DB62005" w14:textId="31061DEA" w:rsidR="006A7CD0" w:rsidRPr="00E75878" w:rsidRDefault="006A7CD0" w:rsidP="006A7CD0">
      <w:pPr>
        <w:pStyle w:val="ListParagraph"/>
        <w:numPr>
          <w:ilvl w:val="0"/>
          <w:numId w:val="33"/>
        </w:numPr>
        <w:tabs>
          <w:tab w:val="left" w:pos="639"/>
        </w:tabs>
        <w:spacing w:line="276" w:lineRule="auto"/>
        <w:ind w:left="0" w:hanging="360"/>
        <w:contextualSpacing w:val="0"/>
        <w:jc w:val="both"/>
        <w:rPr>
          <w:rFonts w:ascii="Times New Roman" w:hAnsi="Times New Roman" w:cs="Times New Roman"/>
          <w:color w:val="0D0D0D" w:themeColor="text1" w:themeTint="F2"/>
          <w:sz w:val="24"/>
          <w:szCs w:val="24"/>
        </w:rPr>
      </w:pPr>
      <w:r w:rsidRPr="00E75878">
        <w:rPr>
          <w:rFonts w:ascii="Times New Roman" w:hAnsi="Times New Roman" w:cs="Times New Roman"/>
          <w:color w:val="0D0D0D" w:themeColor="text1" w:themeTint="F2"/>
          <w:sz w:val="24"/>
        </w:rPr>
        <w:t xml:space="preserve">Banka e Shqipërisë </w:t>
      </w:r>
      <w:r w:rsidR="002A73F1" w:rsidRPr="00E75878">
        <w:rPr>
          <w:rFonts w:ascii="Times New Roman" w:hAnsi="Times New Roman" w:cs="Times New Roman"/>
          <w:color w:val="0D0D0D" w:themeColor="text1" w:themeTint="F2"/>
          <w:sz w:val="24"/>
        </w:rPr>
        <w:t>përpilon</w:t>
      </w:r>
      <w:r w:rsidRPr="00E75878">
        <w:rPr>
          <w:rFonts w:ascii="Times New Roman" w:hAnsi="Times New Roman" w:cs="Times New Roman"/>
          <w:color w:val="0D0D0D" w:themeColor="text1" w:themeTint="F2"/>
          <w:sz w:val="24"/>
        </w:rPr>
        <w:t xml:space="preserve">, </w:t>
      </w:r>
      <w:r w:rsidR="002A73F1" w:rsidRPr="00E75878">
        <w:rPr>
          <w:rFonts w:ascii="Times New Roman" w:hAnsi="Times New Roman" w:cs="Times New Roman"/>
          <w:color w:val="0D0D0D" w:themeColor="text1" w:themeTint="F2"/>
          <w:sz w:val="24"/>
        </w:rPr>
        <w:t>bashkërendon</w:t>
      </w:r>
      <w:r w:rsidRPr="00E75878">
        <w:rPr>
          <w:rFonts w:ascii="Times New Roman" w:hAnsi="Times New Roman" w:cs="Times New Roman"/>
          <w:color w:val="0D0D0D" w:themeColor="text1" w:themeTint="F2"/>
          <w:sz w:val="24"/>
        </w:rPr>
        <w:t xml:space="preserve">, administron dhe publikon statistikat monetare, financiare, statistikat e bilancit të pagesave, </w:t>
      </w:r>
      <w:r w:rsidR="00E72136" w:rsidRPr="00E75878">
        <w:rPr>
          <w:rFonts w:ascii="Times New Roman" w:hAnsi="Times New Roman" w:cs="Times New Roman"/>
          <w:color w:val="0D0D0D" w:themeColor="text1" w:themeTint="F2"/>
          <w:sz w:val="24"/>
        </w:rPr>
        <w:t xml:space="preserve">statistikat e </w:t>
      </w:r>
      <w:r w:rsidRPr="00E75878">
        <w:rPr>
          <w:rFonts w:ascii="Times New Roman" w:hAnsi="Times New Roman" w:cs="Times New Roman"/>
          <w:color w:val="0D0D0D" w:themeColor="text1" w:themeTint="F2"/>
          <w:sz w:val="24"/>
        </w:rPr>
        <w:t>llogari</w:t>
      </w:r>
      <w:r w:rsidR="00E72136" w:rsidRPr="00E75878">
        <w:rPr>
          <w:rFonts w:ascii="Times New Roman" w:hAnsi="Times New Roman" w:cs="Times New Roman"/>
          <w:color w:val="0D0D0D" w:themeColor="text1" w:themeTint="F2"/>
          <w:sz w:val="24"/>
        </w:rPr>
        <w:t>ve</w:t>
      </w:r>
      <w:r w:rsidRPr="00E75878">
        <w:rPr>
          <w:rFonts w:ascii="Times New Roman" w:hAnsi="Times New Roman" w:cs="Times New Roman"/>
          <w:color w:val="0D0D0D" w:themeColor="text1" w:themeTint="F2"/>
          <w:sz w:val="24"/>
        </w:rPr>
        <w:t xml:space="preserve"> financiare dhe statistika të tjera </w:t>
      </w:r>
      <w:r w:rsidRPr="00E75878">
        <w:rPr>
          <w:rFonts w:ascii="Times New Roman" w:hAnsi="Times New Roman" w:cs="Times New Roman"/>
          <w:color w:val="0D0D0D" w:themeColor="text1" w:themeTint="F2"/>
          <w:sz w:val="24"/>
        </w:rPr>
        <w:lastRenderedPageBreak/>
        <w:t>që lidhen me përmbushjen e detyrave të saj statistikore.</w:t>
      </w:r>
    </w:p>
    <w:p w14:paraId="2EF75B3A" w14:textId="0FE75CDB" w:rsidR="006A7CD0" w:rsidRPr="00E75878" w:rsidRDefault="006A7CD0" w:rsidP="006A7CD0">
      <w:pPr>
        <w:pStyle w:val="ListParagraph"/>
        <w:numPr>
          <w:ilvl w:val="0"/>
          <w:numId w:val="33"/>
        </w:numPr>
        <w:tabs>
          <w:tab w:val="left" w:pos="622"/>
        </w:tabs>
        <w:spacing w:line="276" w:lineRule="auto"/>
        <w:ind w:left="0" w:hanging="360"/>
        <w:contextualSpacing w:val="0"/>
        <w:jc w:val="both"/>
        <w:rPr>
          <w:rFonts w:ascii="Times New Roman" w:hAnsi="Times New Roman" w:cs="Times New Roman"/>
          <w:color w:val="0D0D0D" w:themeColor="text1" w:themeTint="F2"/>
          <w:sz w:val="24"/>
          <w:szCs w:val="24"/>
        </w:rPr>
      </w:pPr>
      <w:r w:rsidRPr="00E75878">
        <w:rPr>
          <w:rFonts w:ascii="Times New Roman" w:hAnsi="Times New Roman" w:cs="Times New Roman"/>
          <w:color w:val="0D0D0D" w:themeColor="text1" w:themeTint="F2"/>
          <w:sz w:val="24"/>
        </w:rPr>
        <w:t xml:space="preserve">Për </w:t>
      </w:r>
      <w:r w:rsidR="002A73F1" w:rsidRPr="00E75878">
        <w:rPr>
          <w:rFonts w:ascii="Times New Roman" w:hAnsi="Times New Roman" w:cs="Times New Roman"/>
          <w:color w:val="0D0D0D" w:themeColor="text1" w:themeTint="F2"/>
          <w:sz w:val="24"/>
        </w:rPr>
        <w:t xml:space="preserve">mbledhjen </w:t>
      </w:r>
      <w:r w:rsidRPr="00E75878">
        <w:rPr>
          <w:rFonts w:ascii="Times New Roman" w:hAnsi="Times New Roman" w:cs="Times New Roman"/>
          <w:color w:val="0D0D0D" w:themeColor="text1" w:themeTint="F2"/>
          <w:sz w:val="24"/>
        </w:rPr>
        <w:t xml:space="preserve">dhe përpunimin e të dhënave statistikore, Banka e Shqipërisë bashkëpunon me Institutin e Statistikave dhe autoritetet e tjera publike, në përputhje me marrëveshjet përkatëse dhe legjislacionin </w:t>
      </w:r>
      <w:r w:rsidR="002A73F1" w:rsidRPr="00E75878">
        <w:rPr>
          <w:rFonts w:ascii="Times New Roman" w:hAnsi="Times New Roman" w:cs="Times New Roman"/>
          <w:color w:val="0D0D0D" w:themeColor="text1" w:themeTint="F2"/>
          <w:sz w:val="24"/>
        </w:rPr>
        <w:t>përkatës</w:t>
      </w:r>
      <w:r w:rsidRPr="00E75878">
        <w:rPr>
          <w:rFonts w:ascii="Times New Roman" w:hAnsi="Times New Roman" w:cs="Times New Roman"/>
          <w:color w:val="0D0D0D" w:themeColor="text1" w:themeTint="F2"/>
          <w:sz w:val="24"/>
        </w:rPr>
        <w:t>.</w:t>
      </w:r>
    </w:p>
    <w:p w14:paraId="627379C3" w14:textId="77777777" w:rsidR="006A7CD0" w:rsidRPr="005F2745" w:rsidRDefault="006A7CD0" w:rsidP="006A7CD0">
      <w:pPr>
        <w:pStyle w:val="ListParagraph"/>
        <w:numPr>
          <w:ilvl w:val="0"/>
          <w:numId w:val="33"/>
        </w:numPr>
        <w:tabs>
          <w:tab w:val="left" w:pos="756"/>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shkëmben informacion statistikor me institucionet financiare, dhe organizatat ndërkombëtare në përputhje me detyrimet që rrjedhin nga anëtarësimi dhe marrëveshjet ndërkombëtare</w:t>
      </w:r>
    </w:p>
    <w:p w14:paraId="031328CD" w14:textId="3A48375F" w:rsidR="006A7CD0" w:rsidRPr="005F2745" w:rsidRDefault="006A7CD0" w:rsidP="006A7CD0">
      <w:pPr>
        <w:pStyle w:val="ListParagraph"/>
        <w:numPr>
          <w:ilvl w:val="0"/>
          <w:numId w:val="33"/>
        </w:numPr>
        <w:tabs>
          <w:tab w:val="left" w:pos="744"/>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siguron mbrojtjen e informacionit statistikor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në përputhje me legjislacionin për statistikat zyrtare dhe nenin 68 të këtij ligji, si dhe garanton </w:t>
      </w:r>
      <w:r w:rsidR="00E72136">
        <w:rPr>
          <w:rFonts w:ascii="Times New Roman" w:hAnsi="Times New Roman" w:cs="Times New Roman"/>
          <w:color w:val="0D0D0D" w:themeColor="text1" w:themeTint="F2"/>
          <w:sz w:val="24"/>
        </w:rPr>
        <w:t>përdorimin e tij</w:t>
      </w:r>
      <w:r w:rsidRPr="005F2745">
        <w:rPr>
          <w:rFonts w:ascii="Times New Roman" w:hAnsi="Times New Roman" w:cs="Times New Roman"/>
          <w:color w:val="0D0D0D" w:themeColor="text1" w:themeTint="F2"/>
          <w:sz w:val="24"/>
        </w:rPr>
        <w:t xml:space="preserve"> vetëm për qëllime statistikore.</w:t>
      </w:r>
    </w:p>
    <w:p w14:paraId="1110F6B9" w14:textId="77777777" w:rsidR="006A7CD0" w:rsidRPr="005F2745" w:rsidRDefault="006A7CD0" w:rsidP="006A7CD0">
      <w:pPr>
        <w:pStyle w:val="BodyText"/>
        <w:spacing w:line="276" w:lineRule="auto"/>
        <w:ind w:hanging="360"/>
        <w:rPr>
          <w:rFonts w:ascii="Times New Roman" w:hAnsi="Times New Roman" w:cs="Times New Roman"/>
          <w:color w:val="0D0D0D" w:themeColor="text1" w:themeTint="F2"/>
          <w:sz w:val="24"/>
          <w:szCs w:val="24"/>
        </w:rPr>
      </w:pPr>
    </w:p>
    <w:p w14:paraId="52D5DE2A"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29</w:t>
      </w:r>
    </w:p>
    <w:p w14:paraId="71B8E29F"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Ofrimi i të dhënave dhe informacionit statistikor</w:t>
      </w:r>
    </w:p>
    <w:p w14:paraId="5CDAE725" w14:textId="77777777" w:rsidR="006A7CD0" w:rsidRPr="005F2745" w:rsidRDefault="006A7CD0" w:rsidP="006A7CD0">
      <w:pPr>
        <w:pStyle w:val="BodyText"/>
        <w:spacing w:line="276" w:lineRule="auto"/>
        <w:jc w:val="center"/>
        <w:rPr>
          <w:rFonts w:ascii="Times New Roman" w:hAnsi="Times New Roman" w:cs="Times New Roman"/>
          <w:b/>
          <w:color w:val="0D0D0D" w:themeColor="text1" w:themeTint="F2"/>
          <w:sz w:val="24"/>
          <w:szCs w:val="24"/>
        </w:rPr>
      </w:pPr>
    </w:p>
    <w:p w14:paraId="0AAA1AC3" w14:textId="127B5E4A" w:rsidR="006A7CD0" w:rsidRPr="005F2745" w:rsidRDefault="006A7CD0" w:rsidP="006612E4">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Personat fizikë dhe juridikë që janë subjekt i kërkesave për raportim statistikor janë të detyruar t</w:t>
      </w:r>
      <w:r w:rsidR="00E72136">
        <w:rPr>
          <w:rFonts w:ascii="Times New Roman" w:hAnsi="Times New Roman" w:cs="Times New Roman"/>
          <w:color w:val="0D0D0D" w:themeColor="text1" w:themeTint="F2"/>
          <w:sz w:val="24"/>
        </w:rPr>
        <w:t>ë paraqesin pranë</w:t>
      </w:r>
      <w:r w:rsidRPr="005F2745">
        <w:rPr>
          <w:rFonts w:ascii="Times New Roman" w:hAnsi="Times New Roman" w:cs="Times New Roman"/>
          <w:color w:val="0D0D0D" w:themeColor="text1" w:themeTint="F2"/>
          <w:sz w:val="24"/>
        </w:rPr>
        <w:t xml:space="preserve"> Bankës së Shqipërisë informacionin e kërkuar, në përputhje me aktet </w:t>
      </w:r>
      <w:r w:rsidR="008C27FE" w:rsidRPr="005F2745">
        <w:rPr>
          <w:rFonts w:ascii="Times New Roman" w:hAnsi="Times New Roman" w:cs="Times New Roman"/>
          <w:color w:val="0D0D0D" w:themeColor="text1" w:themeTint="F2"/>
          <w:sz w:val="24"/>
        </w:rPr>
        <w:t xml:space="preserve">normative </w:t>
      </w:r>
      <w:r w:rsidRPr="005F2745">
        <w:rPr>
          <w:rFonts w:ascii="Times New Roman" w:hAnsi="Times New Roman" w:cs="Times New Roman"/>
          <w:color w:val="0D0D0D" w:themeColor="text1" w:themeTint="F2"/>
          <w:sz w:val="24"/>
        </w:rPr>
        <w:t>të miratuara për këtë qëllim.</w:t>
      </w:r>
    </w:p>
    <w:p w14:paraId="3AD156F9"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30</w:t>
      </w:r>
    </w:p>
    <w:p w14:paraId="0C0267C6" w14:textId="760DCF6D" w:rsidR="006A7CD0" w:rsidRPr="005F2745" w:rsidRDefault="002A73F1"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Shpërndarja e</w:t>
      </w:r>
      <w:r w:rsidR="006A7CD0" w:rsidRPr="005F2745">
        <w:rPr>
          <w:rFonts w:ascii="Times New Roman" w:hAnsi="Times New Roman" w:cs="Times New Roman"/>
          <w:b/>
          <w:color w:val="0D0D0D" w:themeColor="text1" w:themeTint="F2"/>
          <w:sz w:val="24"/>
        </w:rPr>
        <w:t xml:space="preserve"> statistikave dhe informacionit statistikor</w:t>
      </w:r>
    </w:p>
    <w:p w14:paraId="5353DE30"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537FA74F" w14:textId="455C94B2" w:rsidR="006A7CD0" w:rsidRPr="005F2745" w:rsidRDefault="006A7CD0" w:rsidP="006A7CD0">
      <w:pPr>
        <w:pStyle w:val="ListParagraph"/>
        <w:numPr>
          <w:ilvl w:val="0"/>
          <w:numId w:val="32"/>
        </w:numPr>
        <w:tabs>
          <w:tab w:val="left" w:pos="655"/>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publikon statistika dhe informacion statistikor</w:t>
      </w:r>
      <w:r w:rsidR="00F57D70" w:rsidRPr="005F2745">
        <w:rPr>
          <w:rFonts w:ascii="Times New Roman" w:hAnsi="Times New Roman" w:cs="Times New Roman"/>
          <w:color w:val="0D0D0D" w:themeColor="text1" w:themeTint="F2"/>
          <w:sz w:val="24"/>
        </w:rPr>
        <w:t>,</w:t>
      </w:r>
      <w:r w:rsidRPr="005F2745">
        <w:rPr>
          <w:rFonts w:ascii="Times New Roman" w:hAnsi="Times New Roman" w:cs="Times New Roman"/>
          <w:color w:val="0D0D0D" w:themeColor="text1" w:themeTint="F2"/>
          <w:sz w:val="24"/>
        </w:rPr>
        <w:t xml:space="preserve"> në përputhje me rregullat për </w:t>
      </w:r>
      <w:proofErr w:type="spellStart"/>
      <w:r w:rsidRPr="005F2745">
        <w:rPr>
          <w:rFonts w:ascii="Times New Roman" w:hAnsi="Times New Roman" w:cs="Times New Roman"/>
          <w:color w:val="0D0D0D" w:themeColor="text1" w:themeTint="F2"/>
          <w:sz w:val="24"/>
        </w:rPr>
        <w:t>konfidencialitetin</w:t>
      </w:r>
      <w:proofErr w:type="spellEnd"/>
      <w:r w:rsidRPr="005F2745">
        <w:rPr>
          <w:rFonts w:ascii="Times New Roman" w:hAnsi="Times New Roman" w:cs="Times New Roman"/>
          <w:color w:val="0D0D0D" w:themeColor="text1" w:themeTint="F2"/>
          <w:sz w:val="24"/>
        </w:rPr>
        <w:t>, duke garantuar transparencën dhe</w:t>
      </w:r>
      <w:r w:rsidR="00F57D70" w:rsidRPr="005F2745">
        <w:rPr>
          <w:rFonts w:ascii="Times New Roman" w:hAnsi="Times New Roman" w:cs="Times New Roman"/>
          <w:color w:val="0D0D0D" w:themeColor="text1" w:themeTint="F2"/>
          <w:sz w:val="24"/>
        </w:rPr>
        <w:t xml:space="preserve"> njohjen</w:t>
      </w:r>
      <w:r w:rsidRPr="005F2745">
        <w:rPr>
          <w:rFonts w:ascii="Times New Roman" w:hAnsi="Times New Roman" w:cs="Times New Roman"/>
          <w:color w:val="0D0D0D" w:themeColor="text1" w:themeTint="F2"/>
          <w:sz w:val="24"/>
        </w:rPr>
        <w:t xml:space="preserve"> e publikut</w:t>
      </w:r>
      <w:r w:rsidR="00F57D70" w:rsidRPr="005F2745">
        <w:rPr>
          <w:rFonts w:ascii="Times New Roman" w:hAnsi="Times New Roman" w:cs="Times New Roman"/>
          <w:color w:val="0D0D0D" w:themeColor="text1" w:themeTint="F2"/>
          <w:sz w:val="24"/>
        </w:rPr>
        <w:t xml:space="preserve"> me to</w:t>
      </w:r>
      <w:r w:rsidRPr="005F2745">
        <w:rPr>
          <w:rFonts w:ascii="Times New Roman" w:hAnsi="Times New Roman" w:cs="Times New Roman"/>
          <w:color w:val="0D0D0D" w:themeColor="text1" w:themeTint="F2"/>
          <w:sz w:val="24"/>
        </w:rPr>
        <w:t>.</w:t>
      </w:r>
    </w:p>
    <w:p w14:paraId="634273AA" w14:textId="77777777" w:rsidR="006A7CD0" w:rsidRPr="005F2745" w:rsidRDefault="006A7CD0" w:rsidP="006A7CD0">
      <w:pPr>
        <w:pStyle w:val="ListParagraph"/>
        <w:numPr>
          <w:ilvl w:val="0"/>
          <w:numId w:val="32"/>
        </w:numPr>
        <w:tabs>
          <w:tab w:val="left" w:pos="643"/>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Informacioni statistikor që mundëson identifikimin e drejtpërdrejtë ose të tërthortë të subjekteve raportuese konsiderohet informacion statistikor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dhe nuk publikohet.</w:t>
      </w:r>
    </w:p>
    <w:p w14:paraId="77170DCD" w14:textId="714B898B" w:rsidR="00F57D70" w:rsidRPr="00662407" w:rsidRDefault="006A7CD0" w:rsidP="00662407">
      <w:pPr>
        <w:pStyle w:val="ListParagraph"/>
        <w:numPr>
          <w:ilvl w:val="0"/>
          <w:numId w:val="32"/>
        </w:numPr>
        <w:tabs>
          <w:tab w:val="left" w:pos="739"/>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publikon metodologjitë statistikore, konceptet dhe </w:t>
      </w:r>
      <w:proofErr w:type="spellStart"/>
      <w:r w:rsidRPr="005F2745">
        <w:rPr>
          <w:rFonts w:ascii="Times New Roman" w:hAnsi="Times New Roman" w:cs="Times New Roman"/>
          <w:color w:val="0D0D0D" w:themeColor="text1" w:themeTint="F2"/>
          <w:sz w:val="24"/>
        </w:rPr>
        <w:t>metadatat</w:t>
      </w:r>
      <w:proofErr w:type="spellEnd"/>
      <w:r w:rsidRPr="005F2745">
        <w:rPr>
          <w:rFonts w:ascii="Times New Roman" w:hAnsi="Times New Roman" w:cs="Times New Roman"/>
          <w:color w:val="0D0D0D" w:themeColor="text1" w:themeTint="F2"/>
          <w:sz w:val="24"/>
        </w:rPr>
        <w:t xml:space="preserve">, me qëllim garantimin e </w:t>
      </w:r>
      <w:proofErr w:type="spellStart"/>
      <w:r w:rsidRPr="005F2745">
        <w:rPr>
          <w:rFonts w:ascii="Times New Roman" w:hAnsi="Times New Roman" w:cs="Times New Roman"/>
          <w:color w:val="0D0D0D" w:themeColor="text1" w:themeTint="F2"/>
          <w:sz w:val="24"/>
        </w:rPr>
        <w:t>krahasueshmërisë</w:t>
      </w:r>
      <w:proofErr w:type="spellEnd"/>
      <w:r w:rsidR="00E72136">
        <w:rPr>
          <w:rFonts w:ascii="Times New Roman" w:hAnsi="Times New Roman" w:cs="Times New Roman"/>
          <w:color w:val="0D0D0D" w:themeColor="text1" w:themeTint="F2"/>
          <w:sz w:val="24"/>
        </w:rPr>
        <w:t xml:space="preserve"> së statistikave</w:t>
      </w:r>
      <w:r w:rsidRPr="005F2745">
        <w:rPr>
          <w:rFonts w:ascii="Times New Roman" w:hAnsi="Times New Roman" w:cs="Times New Roman"/>
          <w:color w:val="0D0D0D" w:themeColor="text1" w:themeTint="F2"/>
          <w:sz w:val="24"/>
        </w:rPr>
        <w:t>,  dhe verifik</w:t>
      </w:r>
      <w:r w:rsidR="00E72136">
        <w:rPr>
          <w:rFonts w:ascii="Times New Roman" w:hAnsi="Times New Roman" w:cs="Times New Roman"/>
          <w:color w:val="0D0D0D" w:themeColor="text1" w:themeTint="F2"/>
          <w:sz w:val="24"/>
        </w:rPr>
        <w:t>imit të jashtëm të tyre</w:t>
      </w:r>
      <w:r w:rsidR="00382794">
        <w:rPr>
          <w:rFonts w:ascii="Times New Roman" w:hAnsi="Times New Roman" w:cs="Times New Roman"/>
          <w:color w:val="0D0D0D" w:themeColor="text1" w:themeTint="F2"/>
          <w:sz w:val="24"/>
        </w:rPr>
        <w:t>.</w:t>
      </w:r>
    </w:p>
    <w:p w14:paraId="287FD9F1" w14:textId="77777777" w:rsidR="00662407" w:rsidRDefault="00662407" w:rsidP="005F2CEF">
      <w:pPr>
        <w:keepNext/>
        <w:keepLines/>
        <w:spacing w:before="360" w:after="80" w:line="276" w:lineRule="auto"/>
        <w:jc w:val="center"/>
        <w:outlineLvl w:val="0"/>
        <w:rPr>
          <w:rFonts w:ascii="Times New Roman" w:eastAsia="Times New Roman" w:hAnsi="Times New Roman" w:cs="Times New Roman"/>
          <w:b/>
          <w:bCs/>
          <w:color w:val="0D0D0D" w:themeColor="text1" w:themeTint="F2"/>
          <w:sz w:val="24"/>
          <w:szCs w:val="40"/>
        </w:rPr>
      </w:pPr>
    </w:p>
    <w:p w14:paraId="5C5F77D9" w14:textId="1D75D86B" w:rsidR="00FD6B9E" w:rsidRPr="005F2745" w:rsidRDefault="005F2CEF" w:rsidP="008100BD">
      <w:pPr>
        <w:keepNext/>
        <w:keepLines/>
        <w:spacing w:before="360" w:after="80" w:line="276" w:lineRule="auto"/>
        <w:jc w:val="center"/>
        <w:outlineLvl w:val="0"/>
        <w:rPr>
          <w:rFonts w:ascii="Times New Roman" w:eastAsia="Times New Roman" w:hAnsi="Times New Roman" w:cs="Times New Roman"/>
          <w:b/>
          <w:bCs/>
          <w:color w:val="0D0D0D" w:themeColor="text1" w:themeTint="F2"/>
          <w:sz w:val="24"/>
          <w:szCs w:val="24"/>
        </w:rPr>
      </w:pPr>
      <w:r w:rsidRPr="005F2745">
        <w:rPr>
          <w:rFonts w:ascii="Times New Roman" w:eastAsia="Times New Roman" w:hAnsi="Times New Roman" w:cs="Times New Roman"/>
          <w:b/>
          <w:bCs/>
          <w:color w:val="0D0D0D" w:themeColor="text1" w:themeTint="F2"/>
          <w:sz w:val="24"/>
          <w:szCs w:val="40"/>
        </w:rPr>
        <w:t>KAPITULLI IX</w:t>
      </w:r>
    </w:p>
    <w:p w14:paraId="473A7AEF" w14:textId="77777777" w:rsidR="005F2CEF" w:rsidRPr="005F2745" w:rsidRDefault="005F2CEF" w:rsidP="005F2CEF">
      <w:pPr>
        <w:spacing w:line="276" w:lineRule="auto"/>
        <w:jc w:val="both"/>
        <w:rPr>
          <w:rFonts w:ascii="Times New Roman" w:hAnsi="Times New Roman" w:cs="Times New Roman"/>
          <w:b/>
          <w:bCs/>
          <w:color w:val="0D0D0D" w:themeColor="text1" w:themeTint="F2"/>
          <w:spacing w:val="-14"/>
        </w:rPr>
      </w:pPr>
      <w:r w:rsidRPr="005F2745">
        <w:rPr>
          <w:rFonts w:ascii="Times New Roman" w:hAnsi="Times New Roman" w:cs="Times New Roman"/>
          <w:b/>
          <w:bCs/>
          <w:color w:val="0D0D0D" w:themeColor="text1" w:themeTint="F2"/>
        </w:rPr>
        <w:t xml:space="preserve">                    MARRËDHËNIET ME QEVERINË DHE INSTITUCIONET E TJERA PUBLIKE</w:t>
      </w:r>
    </w:p>
    <w:p w14:paraId="298AFA58" w14:textId="77777777" w:rsidR="005F2CEF" w:rsidRPr="005F2745" w:rsidRDefault="005F2CEF" w:rsidP="005F2CEF">
      <w:pPr>
        <w:spacing w:line="276" w:lineRule="auto"/>
        <w:jc w:val="both"/>
        <w:rPr>
          <w:rFonts w:ascii="Times New Roman" w:hAnsi="Times New Roman" w:cs="Times New Roman"/>
          <w:color w:val="0D0D0D" w:themeColor="text1" w:themeTint="F2"/>
          <w:sz w:val="24"/>
          <w:szCs w:val="24"/>
        </w:rPr>
      </w:pPr>
    </w:p>
    <w:p w14:paraId="53B2BB70" w14:textId="77777777" w:rsidR="005F2CEF" w:rsidRPr="005F2745" w:rsidRDefault="005F2CEF" w:rsidP="005F2CEF">
      <w:pPr>
        <w:keepNext/>
        <w:keepLines/>
        <w:spacing w:before="160" w:after="80" w:line="276" w:lineRule="auto"/>
        <w:jc w:val="center"/>
        <w:outlineLvl w:val="1"/>
        <w:rPr>
          <w:rFonts w:ascii="Times New Roman" w:eastAsia="Times New Roman" w:hAnsi="Times New Roman" w:cs="Times New Roman"/>
          <w:b/>
          <w:bCs/>
          <w:color w:val="0D0D0D" w:themeColor="text1" w:themeTint="F2"/>
          <w:sz w:val="24"/>
          <w:szCs w:val="24"/>
        </w:rPr>
      </w:pPr>
      <w:r w:rsidRPr="005F2745">
        <w:rPr>
          <w:rFonts w:ascii="Times New Roman" w:eastAsia="Times New Roman" w:hAnsi="Times New Roman" w:cs="Times New Roman"/>
          <w:color w:val="0D0D0D" w:themeColor="text1" w:themeTint="F2"/>
          <w:sz w:val="24"/>
          <w:szCs w:val="32"/>
        </w:rPr>
        <w:t>Neni  31</w:t>
      </w:r>
    </w:p>
    <w:p w14:paraId="0ACD9DBE" w14:textId="77777777" w:rsidR="005F2CEF" w:rsidRPr="005F2745" w:rsidRDefault="005F2CEF" w:rsidP="005F2CEF">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Banka e Shqipërisë si agjent fiskal</w:t>
      </w:r>
    </w:p>
    <w:p w14:paraId="0D2944A3" w14:textId="77777777" w:rsidR="005F2CEF" w:rsidRPr="005F2745" w:rsidRDefault="005F2CEF" w:rsidP="005F2CEF">
      <w:pPr>
        <w:spacing w:line="276" w:lineRule="auto"/>
        <w:jc w:val="center"/>
        <w:rPr>
          <w:rFonts w:ascii="Times New Roman" w:hAnsi="Times New Roman" w:cs="Times New Roman"/>
          <w:b/>
          <w:color w:val="0D0D0D" w:themeColor="text1" w:themeTint="F2"/>
          <w:sz w:val="24"/>
          <w:szCs w:val="24"/>
        </w:rPr>
      </w:pPr>
    </w:p>
    <w:p w14:paraId="033AE70D" w14:textId="2AB0F4C3" w:rsidR="005F2CEF" w:rsidRPr="005F2745" w:rsidRDefault="005F2CEF" w:rsidP="005F2CEF">
      <w:pPr>
        <w:spacing w:line="276" w:lineRule="auto"/>
        <w:jc w:val="both"/>
        <w:rPr>
          <w:rFonts w:ascii="Times New Roman" w:hAnsi="Times New Roman" w:cs="Times New Roman"/>
          <w:color w:val="0D0D0D" w:themeColor="text1" w:themeTint="F2"/>
          <w:sz w:val="24"/>
          <w:szCs w:val="24"/>
        </w:rPr>
      </w:pPr>
      <w:r w:rsidRPr="009D2B6D">
        <w:rPr>
          <w:rFonts w:ascii="Times New Roman" w:hAnsi="Times New Roman" w:cs="Times New Roman"/>
          <w:color w:val="0D0D0D" w:themeColor="text1" w:themeTint="F2"/>
          <w:sz w:val="24"/>
          <w:szCs w:val="28"/>
        </w:rPr>
        <w:t xml:space="preserve">Banka e Shqipërisë, në cilësinë e agjentit fiskal të Qeverisë, mund të kryejë veprime që lidhen me emetimin e titujve shtetërore, duke përfshirë regjistrimin e tyre, zhvillimin e ankandeve, shlyerjen e </w:t>
      </w:r>
      <w:proofErr w:type="spellStart"/>
      <w:r w:rsidR="00DC34FB">
        <w:rPr>
          <w:rFonts w:ascii="Times New Roman" w:hAnsi="Times New Roman" w:cs="Times New Roman"/>
          <w:color w:val="0D0D0D" w:themeColor="text1" w:themeTint="F2"/>
          <w:sz w:val="24"/>
          <w:szCs w:val="28"/>
        </w:rPr>
        <w:t>principalit</w:t>
      </w:r>
      <w:proofErr w:type="spellEnd"/>
      <w:r w:rsidR="00297A56" w:rsidRPr="009D2B6D">
        <w:rPr>
          <w:rFonts w:ascii="Times New Roman" w:hAnsi="Times New Roman" w:cs="Times New Roman"/>
          <w:color w:val="0D0D0D" w:themeColor="text1" w:themeTint="F2"/>
          <w:sz w:val="24"/>
          <w:szCs w:val="28"/>
        </w:rPr>
        <w:t>,</w:t>
      </w:r>
      <w:r w:rsidRPr="009D2B6D">
        <w:rPr>
          <w:rFonts w:ascii="Times New Roman" w:hAnsi="Times New Roman" w:cs="Times New Roman"/>
          <w:color w:val="0D0D0D" w:themeColor="text1" w:themeTint="F2"/>
          <w:sz w:val="24"/>
          <w:szCs w:val="28"/>
        </w:rPr>
        <w:t xml:space="preserve"> interesit </w:t>
      </w:r>
      <w:r w:rsidR="00297A56" w:rsidRPr="009D2B6D">
        <w:rPr>
          <w:rFonts w:ascii="Times New Roman" w:hAnsi="Times New Roman" w:cs="Times New Roman"/>
          <w:color w:val="0D0D0D" w:themeColor="text1" w:themeTint="F2"/>
          <w:sz w:val="24"/>
          <w:szCs w:val="28"/>
        </w:rPr>
        <w:t xml:space="preserve">dhe </w:t>
      </w:r>
      <w:r w:rsidR="003D32DE">
        <w:rPr>
          <w:rFonts w:ascii="Times New Roman" w:hAnsi="Times New Roman" w:cs="Times New Roman"/>
          <w:color w:val="0D0D0D" w:themeColor="text1" w:themeTint="F2"/>
          <w:sz w:val="24"/>
          <w:szCs w:val="28"/>
        </w:rPr>
        <w:t>shpenzimeve</w:t>
      </w:r>
      <w:r w:rsidR="00297A56" w:rsidRPr="009D2B6D">
        <w:rPr>
          <w:rFonts w:ascii="Times New Roman" w:hAnsi="Times New Roman" w:cs="Times New Roman"/>
          <w:color w:val="0D0D0D" w:themeColor="text1" w:themeTint="F2"/>
          <w:sz w:val="24"/>
          <w:szCs w:val="28"/>
        </w:rPr>
        <w:t xml:space="preserve"> të tjera </w:t>
      </w:r>
      <w:r w:rsidR="009D2B6D" w:rsidRPr="009D2B6D">
        <w:rPr>
          <w:rFonts w:ascii="Times New Roman" w:hAnsi="Times New Roman" w:cs="Times New Roman"/>
          <w:color w:val="0D0D0D" w:themeColor="text1" w:themeTint="F2"/>
          <w:sz w:val="24"/>
          <w:szCs w:val="28"/>
        </w:rPr>
        <w:t xml:space="preserve">që lidhen me titujt </w:t>
      </w:r>
      <w:r w:rsidRPr="009D2B6D">
        <w:rPr>
          <w:rFonts w:ascii="Times New Roman" w:hAnsi="Times New Roman" w:cs="Times New Roman"/>
          <w:color w:val="0D0D0D" w:themeColor="text1" w:themeTint="F2"/>
          <w:sz w:val="24"/>
          <w:szCs w:val="28"/>
        </w:rPr>
        <w:t xml:space="preserve">si dhe veprime të tjera ndihmëse, </w:t>
      </w:r>
      <w:r w:rsidRPr="009D2B6D">
        <w:rPr>
          <w:rFonts w:ascii="Times New Roman" w:hAnsi="Times New Roman" w:cs="Times New Roman"/>
          <w:color w:val="0D0D0D" w:themeColor="text1" w:themeTint="F2"/>
          <w:sz w:val="24"/>
          <w:szCs w:val="28"/>
        </w:rPr>
        <w:lastRenderedPageBreak/>
        <w:t>në përputhje me marrëveshjen përkatëse të lidhur për këtë qëllim me ministrin përgjegjës për financat dhe duke respektuar, në çdo rast, ndalimin e financimit monetar.</w:t>
      </w:r>
    </w:p>
    <w:p w14:paraId="05BE9C4B" w14:textId="77777777" w:rsidR="005F2CEF" w:rsidRPr="005F2745" w:rsidRDefault="005F2CEF" w:rsidP="005F2CEF">
      <w:pPr>
        <w:spacing w:line="276" w:lineRule="auto"/>
        <w:rPr>
          <w:rFonts w:ascii="Times New Roman" w:hAnsi="Times New Roman" w:cs="Times New Roman"/>
          <w:color w:val="0D0D0D" w:themeColor="text1" w:themeTint="F2"/>
          <w:sz w:val="24"/>
          <w:szCs w:val="24"/>
        </w:rPr>
      </w:pPr>
    </w:p>
    <w:p w14:paraId="7C7E900F" w14:textId="77777777" w:rsidR="005F2CEF" w:rsidRPr="005F2745" w:rsidRDefault="005F2CEF" w:rsidP="005F2CEF">
      <w:pPr>
        <w:keepNext/>
        <w:keepLines/>
        <w:spacing w:before="160" w:after="80" w:line="276" w:lineRule="auto"/>
        <w:jc w:val="center"/>
        <w:outlineLvl w:val="1"/>
        <w:rPr>
          <w:rFonts w:ascii="Times New Roman" w:eastAsia="Times New Roman" w:hAnsi="Times New Roman" w:cs="Times New Roman"/>
          <w:b/>
          <w:bCs/>
          <w:color w:val="0D0D0D" w:themeColor="text1" w:themeTint="F2"/>
          <w:sz w:val="24"/>
          <w:szCs w:val="24"/>
        </w:rPr>
      </w:pPr>
      <w:r w:rsidRPr="005F2745">
        <w:rPr>
          <w:rFonts w:ascii="Times New Roman" w:eastAsia="Times New Roman" w:hAnsi="Times New Roman" w:cs="Times New Roman"/>
          <w:color w:val="0D0D0D" w:themeColor="text1" w:themeTint="F2"/>
          <w:sz w:val="24"/>
          <w:szCs w:val="32"/>
        </w:rPr>
        <w:t>Neni  32</w:t>
      </w:r>
    </w:p>
    <w:p w14:paraId="50EF640A" w14:textId="69663054" w:rsidR="005F2CEF" w:rsidRDefault="005F2CEF" w:rsidP="005C2ED4">
      <w:pPr>
        <w:spacing w:line="276" w:lineRule="auto"/>
        <w:jc w:val="center"/>
        <w:rPr>
          <w:rFonts w:ascii="Times New Roman" w:hAnsi="Times New Roman" w:cs="Times New Roman"/>
          <w:b/>
          <w:color w:val="0D0D0D" w:themeColor="text1" w:themeTint="F2"/>
          <w:sz w:val="24"/>
        </w:rPr>
      </w:pPr>
      <w:r w:rsidRPr="005F2745">
        <w:rPr>
          <w:rFonts w:ascii="Times New Roman" w:hAnsi="Times New Roman" w:cs="Times New Roman"/>
          <w:b/>
          <w:color w:val="0D0D0D" w:themeColor="text1" w:themeTint="F2"/>
          <w:sz w:val="24"/>
        </w:rPr>
        <w:t xml:space="preserve">       Banka e Shqipërisë si </w:t>
      </w:r>
      <w:r w:rsidR="005C2ED4">
        <w:rPr>
          <w:rFonts w:ascii="Times New Roman" w:hAnsi="Times New Roman" w:cs="Times New Roman"/>
          <w:b/>
          <w:color w:val="0D0D0D" w:themeColor="text1" w:themeTint="F2"/>
          <w:sz w:val="24"/>
        </w:rPr>
        <w:t>bankieri i Qeverisë</w:t>
      </w:r>
    </w:p>
    <w:p w14:paraId="4443C544" w14:textId="77777777" w:rsidR="005C2ED4" w:rsidRPr="005F2745" w:rsidRDefault="005C2ED4" w:rsidP="00F45662">
      <w:pPr>
        <w:spacing w:line="276" w:lineRule="auto"/>
        <w:jc w:val="center"/>
        <w:rPr>
          <w:rFonts w:ascii="Times New Roman" w:hAnsi="Times New Roman" w:cs="Times New Roman"/>
          <w:b/>
          <w:color w:val="0D0D0D" w:themeColor="text1" w:themeTint="F2"/>
          <w:sz w:val="24"/>
          <w:szCs w:val="24"/>
        </w:rPr>
      </w:pPr>
    </w:p>
    <w:p w14:paraId="0ADDBBF0" w14:textId="77777777" w:rsidR="005F2CEF" w:rsidRPr="005F2745" w:rsidRDefault="005F2CEF" w:rsidP="005F2CEF">
      <w:pPr>
        <w:numPr>
          <w:ilvl w:val="0"/>
          <w:numId w:val="107"/>
        </w:numPr>
        <w:tabs>
          <w:tab w:val="left" w:pos="631"/>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hapë dhe të mbajë llogari për Qeverinë dhe institucionet financiare shtetërore.</w:t>
      </w:r>
    </w:p>
    <w:p w14:paraId="777F93AA" w14:textId="77777777" w:rsidR="005F2CEF" w:rsidRPr="005F2745" w:rsidRDefault="005F2CEF" w:rsidP="005F2CEF">
      <w:pPr>
        <w:numPr>
          <w:ilvl w:val="0"/>
          <w:numId w:val="107"/>
        </w:numPr>
        <w:tabs>
          <w:tab w:val="left" w:pos="622"/>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kryen veprime pagesash nga llogaritë e përmendura në pikën 1 të këtij neni vetëm në kufijtë e mjeteve monetare të </w:t>
      </w:r>
      <w:proofErr w:type="spellStart"/>
      <w:r w:rsidRPr="005F2745">
        <w:rPr>
          <w:rFonts w:ascii="Times New Roman" w:hAnsi="Times New Roman" w:cs="Times New Roman"/>
          <w:color w:val="0D0D0D" w:themeColor="text1" w:themeTint="F2"/>
          <w:sz w:val="24"/>
        </w:rPr>
        <w:t>disponueshme</w:t>
      </w:r>
      <w:proofErr w:type="spellEnd"/>
      <w:r w:rsidRPr="005F2745">
        <w:rPr>
          <w:rFonts w:ascii="Times New Roman" w:hAnsi="Times New Roman" w:cs="Times New Roman"/>
          <w:color w:val="0D0D0D" w:themeColor="text1" w:themeTint="F2"/>
          <w:sz w:val="24"/>
        </w:rPr>
        <w:t xml:space="preserve"> në këto llogari dhe mbi bazën e kërkesave të autorizuara.</w:t>
      </w:r>
    </w:p>
    <w:p w14:paraId="7450EAC6" w14:textId="77777777" w:rsidR="005F2CEF" w:rsidRPr="005F2745" w:rsidRDefault="005F2CEF" w:rsidP="005F2CEF">
      <w:pPr>
        <w:numPr>
          <w:ilvl w:val="0"/>
          <w:numId w:val="107"/>
        </w:numPr>
        <w:tabs>
          <w:tab w:val="left" w:pos="629"/>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paguajë interes për fondet monetare të mbajtura në këto llogari, me norma interesi që nuk tejkalojnë normat e tregut për instrumente financiare të krahasueshme.</w:t>
      </w:r>
    </w:p>
    <w:p w14:paraId="5F4B9E3F" w14:textId="77777777" w:rsidR="005F2CEF" w:rsidRPr="00D75BA4" w:rsidRDefault="005F2CEF" w:rsidP="005F2CEF">
      <w:pPr>
        <w:numPr>
          <w:ilvl w:val="0"/>
          <w:numId w:val="107"/>
        </w:numPr>
        <w:tabs>
          <w:tab w:val="left" w:pos="639"/>
        </w:tabs>
        <w:spacing w:line="276" w:lineRule="auto"/>
        <w:ind w:left="0" w:hanging="360"/>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Banka e Shqipërisë përcakton komisionet për shërbimet e ofruara sipas këtij neni.</w:t>
      </w:r>
    </w:p>
    <w:p w14:paraId="7302BB83" w14:textId="77777777" w:rsidR="005F2CEF" w:rsidRPr="00D75BA4" w:rsidRDefault="005F2CEF" w:rsidP="005F2CEF">
      <w:pPr>
        <w:numPr>
          <w:ilvl w:val="0"/>
          <w:numId w:val="107"/>
        </w:numPr>
        <w:tabs>
          <w:tab w:val="left" w:pos="629"/>
        </w:tabs>
        <w:spacing w:line="276" w:lineRule="auto"/>
        <w:ind w:left="0" w:hanging="360"/>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Niveli i normave të interesit dhe i komisioneve përcaktohet me marrëveshje ndërmjet Bankës së Shqipërisë dhe ministrit përgjegjës për financat.</w:t>
      </w:r>
    </w:p>
    <w:p w14:paraId="4AE08E9E" w14:textId="77777777" w:rsidR="005F2CEF" w:rsidRPr="005F2745" w:rsidRDefault="005F2CEF" w:rsidP="005F2CEF">
      <w:pPr>
        <w:spacing w:line="276" w:lineRule="auto"/>
        <w:rPr>
          <w:rFonts w:ascii="Times New Roman" w:hAnsi="Times New Roman" w:cs="Times New Roman"/>
          <w:color w:val="0D0D0D" w:themeColor="text1" w:themeTint="F2"/>
          <w:sz w:val="24"/>
          <w:szCs w:val="24"/>
        </w:rPr>
      </w:pPr>
    </w:p>
    <w:p w14:paraId="23CC3152" w14:textId="77777777" w:rsidR="005F2CEF" w:rsidRPr="005F2745" w:rsidRDefault="005F2CEF" w:rsidP="005F2CEF">
      <w:pPr>
        <w:keepNext/>
        <w:keepLines/>
        <w:spacing w:before="160" w:after="80" w:line="276" w:lineRule="auto"/>
        <w:jc w:val="center"/>
        <w:outlineLvl w:val="1"/>
        <w:rPr>
          <w:rFonts w:ascii="Times New Roman" w:eastAsia="Times New Roman" w:hAnsi="Times New Roman" w:cs="Times New Roman"/>
          <w:b/>
          <w:bCs/>
          <w:color w:val="0D0D0D" w:themeColor="text1" w:themeTint="F2"/>
          <w:sz w:val="24"/>
          <w:szCs w:val="24"/>
        </w:rPr>
      </w:pPr>
      <w:r w:rsidRPr="005F2745">
        <w:rPr>
          <w:rFonts w:ascii="Times New Roman" w:eastAsia="Times New Roman" w:hAnsi="Times New Roman" w:cs="Times New Roman"/>
          <w:color w:val="0D0D0D" w:themeColor="text1" w:themeTint="F2"/>
          <w:sz w:val="24"/>
          <w:szCs w:val="32"/>
        </w:rPr>
        <w:t>Neni  33</w:t>
      </w:r>
    </w:p>
    <w:p w14:paraId="6B8CDC2C" w14:textId="77777777" w:rsidR="005F2CEF" w:rsidRPr="005F2745" w:rsidRDefault="005F2CEF" w:rsidP="005F2CEF">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Bashkëpunimi me Qeverinë dhe subjektet e tjera publike</w:t>
      </w:r>
    </w:p>
    <w:p w14:paraId="15E76578" w14:textId="77777777" w:rsidR="005F2CEF" w:rsidRPr="005F2745" w:rsidRDefault="005F2CEF" w:rsidP="005F2CEF">
      <w:pPr>
        <w:spacing w:line="276" w:lineRule="auto"/>
        <w:rPr>
          <w:rFonts w:ascii="Times New Roman" w:hAnsi="Times New Roman" w:cs="Times New Roman"/>
          <w:b/>
          <w:color w:val="0D0D0D" w:themeColor="text1" w:themeTint="F2"/>
          <w:sz w:val="24"/>
          <w:szCs w:val="24"/>
        </w:rPr>
      </w:pPr>
    </w:p>
    <w:p w14:paraId="692C6C35" w14:textId="77777777" w:rsidR="005F2CEF" w:rsidRPr="005F2745" w:rsidRDefault="005F2CEF" w:rsidP="005F2CEF">
      <w:pPr>
        <w:numPr>
          <w:ilvl w:val="0"/>
          <w:numId w:val="108"/>
        </w:numPr>
        <w:tabs>
          <w:tab w:val="left" w:pos="629"/>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bashkëpunon me Qeverinë dhe institucionet e tjera publike për çështje me interes të përbashkët, brenda objektivave dhe përgjegjësive të përcaktuara në këtë ligj, pa cenuar pavarësinë dhe autonominë e saj.</w:t>
      </w:r>
    </w:p>
    <w:p w14:paraId="68400F42" w14:textId="77777777" w:rsidR="005F2CEF" w:rsidRPr="005F2745" w:rsidRDefault="005F2CEF" w:rsidP="005F2CEF">
      <w:pPr>
        <w:numPr>
          <w:ilvl w:val="0"/>
          <w:numId w:val="108"/>
        </w:numPr>
        <w:tabs>
          <w:tab w:val="left" w:pos="631"/>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dhe ministria përgjegjës për financat shkëmbejnë, në mënyrë të ndërsjellë, informacion mbi çështje që lidhen me politikën monetare, politikën fiskale, sistemin financiar dhe zhvillimet e tjera makroekonomike. </w:t>
      </w:r>
    </w:p>
    <w:p w14:paraId="7C96474A" w14:textId="77777777" w:rsidR="005F2CEF" w:rsidRPr="005F2745" w:rsidRDefault="005F2CEF" w:rsidP="005F2CEF">
      <w:pPr>
        <w:numPr>
          <w:ilvl w:val="0"/>
          <w:numId w:val="108"/>
        </w:numPr>
        <w:tabs>
          <w:tab w:val="left" w:pos="631"/>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këshillojë Qeverinë për çështje që lidhen me objektivat dhe detyrat e saj të përcaktuara në këtë ligj.</w:t>
      </w:r>
    </w:p>
    <w:p w14:paraId="2C39ECCD" w14:textId="77777777" w:rsidR="005F2CEF" w:rsidRPr="005F2745" w:rsidRDefault="005F2CEF" w:rsidP="005F2CEF">
      <w:pPr>
        <w:numPr>
          <w:ilvl w:val="0"/>
          <w:numId w:val="108"/>
        </w:numPr>
        <w:tabs>
          <w:tab w:val="left" w:pos="631"/>
        </w:tabs>
        <w:spacing w:line="276" w:lineRule="auto"/>
        <w:ind w:left="0" w:hanging="360"/>
        <w:contextualSpacing/>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konsultohet për çdo projektligj ose </w:t>
      </w:r>
      <w:proofErr w:type="spellStart"/>
      <w:r w:rsidRPr="005F2745">
        <w:rPr>
          <w:rFonts w:ascii="Times New Roman" w:hAnsi="Times New Roman" w:cs="Times New Roman"/>
          <w:color w:val="0D0D0D" w:themeColor="text1" w:themeTint="F2"/>
          <w:sz w:val="24"/>
        </w:rPr>
        <w:t>projektakt</w:t>
      </w:r>
      <w:proofErr w:type="spellEnd"/>
      <w:r w:rsidRPr="005F2745">
        <w:rPr>
          <w:rFonts w:ascii="Times New Roman" w:hAnsi="Times New Roman" w:cs="Times New Roman"/>
          <w:color w:val="0D0D0D" w:themeColor="text1" w:themeTint="F2"/>
          <w:sz w:val="24"/>
        </w:rPr>
        <w:t xml:space="preserve"> normativ që lidhet me objektivat dhe detyrat e saj, përpara miratimit të tij. Qëndrimi i Bankës së Shqipërisë i bashkëlidhet projektligjit që i paraqitet Kuvendit.</w:t>
      </w:r>
    </w:p>
    <w:p w14:paraId="453E4552" w14:textId="77777777" w:rsidR="005F2CEF" w:rsidRPr="005F2745" w:rsidRDefault="005F2CEF" w:rsidP="005F2CEF">
      <w:pPr>
        <w:tabs>
          <w:tab w:val="left" w:pos="631"/>
        </w:tabs>
        <w:spacing w:line="276" w:lineRule="auto"/>
        <w:contextualSpacing/>
        <w:jc w:val="both"/>
        <w:rPr>
          <w:rFonts w:ascii="Times New Roman" w:hAnsi="Times New Roman" w:cs="Times New Roman"/>
          <w:color w:val="0D0D0D" w:themeColor="text1" w:themeTint="F2"/>
          <w:sz w:val="24"/>
          <w:szCs w:val="24"/>
        </w:rPr>
      </w:pPr>
    </w:p>
    <w:p w14:paraId="00F63442" w14:textId="77777777" w:rsidR="005F2CEF" w:rsidRPr="005F2745" w:rsidRDefault="005F2CEF" w:rsidP="005F2CEF">
      <w:pPr>
        <w:keepNext/>
        <w:keepLines/>
        <w:spacing w:before="160" w:after="80" w:line="276" w:lineRule="auto"/>
        <w:jc w:val="center"/>
        <w:outlineLvl w:val="1"/>
        <w:rPr>
          <w:rFonts w:ascii="Times New Roman" w:eastAsia="Times New Roman" w:hAnsi="Times New Roman" w:cs="Times New Roman"/>
          <w:b/>
          <w:bCs/>
          <w:color w:val="0D0D0D" w:themeColor="text1" w:themeTint="F2"/>
          <w:sz w:val="24"/>
          <w:szCs w:val="24"/>
        </w:rPr>
      </w:pPr>
      <w:r w:rsidRPr="005F2745">
        <w:rPr>
          <w:rFonts w:ascii="Times New Roman" w:eastAsia="Times New Roman" w:hAnsi="Times New Roman" w:cs="Times New Roman"/>
          <w:color w:val="0D0D0D" w:themeColor="text1" w:themeTint="F2"/>
          <w:sz w:val="24"/>
          <w:szCs w:val="32"/>
        </w:rPr>
        <w:t>Neni  34</w:t>
      </w:r>
    </w:p>
    <w:p w14:paraId="003F76D0" w14:textId="77777777" w:rsidR="005F2CEF" w:rsidRPr="005F2745" w:rsidRDefault="005F2CEF" w:rsidP="005F2CEF">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Ndalimi i financimit monetar</w:t>
      </w:r>
    </w:p>
    <w:p w14:paraId="1DBDAAD6" w14:textId="77777777" w:rsidR="005F2CEF" w:rsidRPr="005F2745" w:rsidRDefault="005F2CEF" w:rsidP="005F2CEF">
      <w:pPr>
        <w:spacing w:line="276" w:lineRule="auto"/>
        <w:rPr>
          <w:rFonts w:ascii="Times New Roman" w:hAnsi="Times New Roman" w:cs="Times New Roman"/>
          <w:b/>
          <w:color w:val="0D0D0D" w:themeColor="text1" w:themeTint="F2"/>
          <w:sz w:val="24"/>
          <w:szCs w:val="24"/>
        </w:rPr>
      </w:pPr>
    </w:p>
    <w:p w14:paraId="104F853C" w14:textId="1058FEA1" w:rsidR="005F2CEF" w:rsidRPr="00D75BA4" w:rsidRDefault="005F2CEF" w:rsidP="005F2CEF">
      <w:pPr>
        <w:numPr>
          <w:ilvl w:val="0"/>
          <w:numId w:val="109"/>
        </w:numPr>
        <w:tabs>
          <w:tab w:val="left" w:pos="629"/>
        </w:tabs>
        <w:spacing w:line="276" w:lineRule="auto"/>
        <w:ind w:left="0" w:hanging="360"/>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Banka e Shqipërisë nuk lejohet të japë, drejtpërdrejt ose tërthorazi, asnjë kredi ose lehtësi krediti, përfshirë kredi kufi (</w:t>
      </w:r>
      <w:proofErr w:type="spellStart"/>
      <w:r w:rsidRPr="00D75BA4">
        <w:rPr>
          <w:rFonts w:ascii="Times New Roman" w:hAnsi="Times New Roman" w:cs="Times New Roman"/>
          <w:i/>
          <w:iCs/>
          <w:color w:val="0D0D0D" w:themeColor="text1" w:themeTint="F2"/>
          <w:sz w:val="24"/>
        </w:rPr>
        <w:t>overdrafts</w:t>
      </w:r>
      <w:proofErr w:type="spellEnd"/>
      <w:r w:rsidRPr="00D75BA4">
        <w:rPr>
          <w:rFonts w:ascii="Times New Roman" w:hAnsi="Times New Roman" w:cs="Times New Roman"/>
          <w:color w:val="0D0D0D" w:themeColor="text1" w:themeTint="F2"/>
          <w:sz w:val="24"/>
        </w:rPr>
        <w:t xml:space="preserve">), linja kredie ose çdo formë tjetër </w:t>
      </w:r>
      <w:r w:rsidR="005C2ED4" w:rsidRPr="00D75BA4">
        <w:rPr>
          <w:rFonts w:ascii="Times New Roman" w:hAnsi="Times New Roman" w:cs="Times New Roman"/>
          <w:color w:val="0D0D0D" w:themeColor="text1" w:themeTint="F2"/>
          <w:sz w:val="24"/>
        </w:rPr>
        <w:t>financimi</w:t>
      </w:r>
      <w:r w:rsidRPr="00D75BA4">
        <w:rPr>
          <w:rFonts w:ascii="Times New Roman" w:hAnsi="Times New Roman" w:cs="Times New Roman"/>
          <w:color w:val="0D0D0D" w:themeColor="text1" w:themeTint="F2"/>
          <w:sz w:val="24"/>
        </w:rPr>
        <w:t>, për Qeverinë, institucionet shtetërore qendrore ose vendore, apo subjekte të tjera publike.</w:t>
      </w:r>
    </w:p>
    <w:p w14:paraId="55B70053" w14:textId="77777777" w:rsidR="005F2CEF" w:rsidRPr="00D75BA4" w:rsidRDefault="005F2CEF" w:rsidP="005F2CEF">
      <w:pPr>
        <w:numPr>
          <w:ilvl w:val="0"/>
          <w:numId w:val="109"/>
        </w:numPr>
        <w:tabs>
          <w:tab w:val="left" w:pos="629"/>
        </w:tabs>
        <w:spacing w:line="276" w:lineRule="auto"/>
        <w:ind w:left="0" w:hanging="360"/>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lastRenderedPageBreak/>
        <w:t>Ndalimi i parashikuar në pikën 1 të këtij neni nuk zbatohet për:</w:t>
      </w:r>
    </w:p>
    <w:p w14:paraId="68944C76" w14:textId="77777777" w:rsidR="005F2CEF" w:rsidRPr="00D75BA4" w:rsidRDefault="005F2CEF" w:rsidP="005F2CEF">
      <w:pPr>
        <w:numPr>
          <w:ilvl w:val="0"/>
          <w:numId w:val="110"/>
        </w:numPr>
        <w:tabs>
          <w:tab w:val="left" w:pos="758"/>
        </w:tabs>
        <w:spacing w:line="276" w:lineRule="auto"/>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institucionet e kreditit në pronësi shtetërore, të cilat trajtohen në mënyrë të njëjtë me institucionet private të kreditit, në kuadër të këtij ligji;</w:t>
      </w:r>
    </w:p>
    <w:p w14:paraId="1C4642AE" w14:textId="77777777" w:rsidR="005F2CEF" w:rsidRPr="00D75BA4" w:rsidRDefault="005F2CEF" w:rsidP="005F2CEF">
      <w:pPr>
        <w:numPr>
          <w:ilvl w:val="0"/>
          <w:numId w:val="110"/>
        </w:numPr>
        <w:tabs>
          <w:tab w:val="left" w:pos="791"/>
        </w:tabs>
        <w:spacing w:line="276" w:lineRule="auto"/>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detyrimet që rrjedhin nga kuotat e anëtarësimit të Republikës së Shqipërisë në organizatat financiare ndërkombëtare. Transaksionet përkatëse regjistrohen në bilancin e Bankës së Shqipërisë dhe nuk konsiderohen financim monetar.</w:t>
      </w:r>
    </w:p>
    <w:p w14:paraId="4E78D1B2" w14:textId="2CBB5399" w:rsidR="005F2CEF" w:rsidRPr="00D75BA4" w:rsidRDefault="005F2CEF" w:rsidP="005F2CEF">
      <w:pPr>
        <w:numPr>
          <w:ilvl w:val="0"/>
          <w:numId w:val="109"/>
        </w:numPr>
        <w:tabs>
          <w:tab w:val="left" w:pos="629"/>
        </w:tabs>
        <w:spacing w:line="276" w:lineRule="auto"/>
        <w:ind w:left="0" w:hanging="360"/>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Banka e Shqipërisë nuk mund të blejë instrumente borxhi të emetuara nga subjektet e përmendura në pikën 1 në tregun primar, por mund t’i blejë ato vetëm në tregun sekondar</w:t>
      </w:r>
      <w:r w:rsidR="00E97D6F">
        <w:rPr>
          <w:rFonts w:ascii="Times New Roman" w:hAnsi="Times New Roman" w:cs="Times New Roman"/>
          <w:color w:val="0D0D0D" w:themeColor="text1" w:themeTint="F2"/>
          <w:sz w:val="24"/>
        </w:rPr>
        <w:t xml:space="preserve">. </w:t>
      </w:r>
    </w:p>
    <w:p w14:paraId="0C117442" w14:textId="77777777" w:rsidR="005F2CEF" w:rsidRPr="005F2745" w:rsidRDefault="005F2CEF" w:rsidP="005F2CEF">
      <w:pPr>
        <w:spacing w:line="276" w:lineRule="auto"/>
        <w:rPr>
          <w:rFonts w:ascii="Times New Roman" w:hAnsi="Times New Roman" w:cs="Times New Roman"/>
          <w:color w:val="0D0D0D" w:themeColor="text1" w:themeTint="F2"/>
          <w:sz w:val="24"/>
          <w:szCs w:val="24"/>
        </w:rPr>
      </w:pPr>
    </w:p>
    <w:p w14:paraId="14A5AC3F" w14:textId="77777777" w:rsidR="005F2CEF" w:rsidRPr="005F2745" w:rsidRDefault="005F2CEF" w:rsidP="005F2CEF">
      <w:pPr>
        <w:keepNext/>
        <w:keepLines/>
        <w:spacing w:before="160" w:after="80" w:line="276" w:lineRule="auto"/>
        <w:jc w:val="center"/>
        <w:outlineLvl w:val="1"/>
        <w:rPr>
          <w:rFonts w:ascii="Times New Roman" w:eastAsia="Times New Roman" w:hAnsi="Times New Roman" w:cs="Times New Roman"/>
          <w:b/>
          <w:bCs/>
          <w:color w:val="0D0D0D" w:themeColor="text1" w:themeTint="F2"/>
          <w:sz w:val="24"/>
          <w:szCs w:val="24"/>
        </w:rPr>
      </w:pPr>
      <w:r w:rsidRPr="005F2745">
        <w:rPr>
          <w:rFonts w:ascii="Times New Roman" w:eastAsia="Times New Roman" w:hAnsi="Times New Roman" w:cs="Times New Roman"/>
          <w:color w:val="0D0D0D" w:themeColor="text1" w:themeTint="F2"/>
          <w:sz w:val="24"/>
          <w:szCs w:val="32"/>
        </w:rPr>
        <w:t>Neni  35</w:t>
      </w:r>
    </w:p>
    <w:p w14:paraId="32CD9D11" w14:textId="77777777" w:rsidR="005F2CEF" w:rsidRPr="005F2745" w:rsidRDefault="005F2CEF" w:rsidP="005F2CEF">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Blerja në tregun primar</w:t>
      </w:r>
    </w:p>
    <w:p w14:paraId="150F6726" w14:textId="77777777" w:rsidR="005F2CEF" w:rsidRPr="005F2745" w:rsidRDefault="005F2CEF" w:rsidP="005F2CEF">
      <w:pPr>
        <w:spacing w:line="276" w:lineRule="auto"/>
        <w:rPr>
          <w:rFonts w:ascii="Times New Roman" w:hAnsi="Times New Roman" w:cs="Times New Roman"/>
          <w:b/>
          <w:color w:val="0D0D0D" w:themeColor="text1" w:themeTint="F2"/>
          <w:sz w:val="24"/>
          <w:szCs w:val="24"/>
        </w:rPr>
      </w:pPr>
    </w:p>
    <w:p w14:paraId="0AF4EBB5" w14:textId="05AB8532" w:rsidR="005F2CEF" w:rsidRPr="00D75BA4" w:rsidRDefault="005F2CEF" w:rsidP="005F2CEF">
      <w:pPr>
        <w:spacing w:line="276" w:lineRule="auto"/>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szCs w:val="28"/>
        </w:rPr>
        <w:t xml:space="preserve">Në përjashtim nga neni 34, </w:t>
      </w:r>
      <w:r w:rsidR="008C27FE" w:rsidRPr="00D75BA4">
        <w:rPr>
          <w:rFonts w:ascii="Times New Roman" w:hAnsi="Times New Roman" w:cs="Times New Roman"/>
          <w:color w:val="0D0D0D" w:themeColor="text1" w:themeTint="F2"/>
          <w:sz w:val="24"/>
          <w:szCs w:val="28"/>
        </w:rPr>
        <w:t xml:space="preserve">pika </w:t>
      </w:r>
      <w:r w:rsidRPr="00D75BA4">
        <w:rPr>
          <w:rFonts w:ascii="Times New Roman" w:hAnsi="Times New Roman" w:cs="Times New Roman"/>
          <w:color w:val="0D0D0D" w:themeColor="text1" w:themeTint="F2"/>
          <w:sz w:val="24"/>
          <w:szCs w:val="28"/>
        </w:rPr>
        <w:t xml:space="preserve">3, Banka e Shqipërisë mund të blejë </w:t>
      </w:r>
      <w:r w:rsidR="000A377C" w:rsidRPr="00D75BA4">
        <w:rPr>
          <w:rFonts w:ascii="Times New Roman" w:hAnsi="Times New Roman" w:cs="Times New Roman"/>
          <w:color w:val="0D0D0D" w:themeColor="text1" w:themeTint="F2"/>
          <w:sz w:val="24"/>
          <w:szCs w:val="28"/>
        </w:rPr>
        <w:t>tituj</w:t>
      </w:r>
      <w:r w:rsidRPr="00D75BA4">
        <w:rPr>
          <w:rFonts w:ascii="Times New Roman" w:hAnsi="Times New Roman" w:cs="Times New Roman"/>
          <w:color w:val="0D0D0D" w:themeColor="text1" w:themeTint="F2"/>
          <w:sz w:val="24"/>
          <w:szCs w:val="28"/>
        </w:rPr>
        <w:t xml:space="preserve"> të qeverisë në tregun primar vetëm për qëllime të administrimit të strukturës së bilancit të saj dhe vetëm për </w:t>
      </w:r>
      <w:proofErr w:type="spellStart"/>
      <w:r w:rsidRPr="00D75BA4">
        <w:rPr>
          <w:rFonts w:ascii="Times New Roman" w:hAnsi="Times New Roman" w:cs="Times New Roman"/>
          <w:color w:val="0D0D0D" w:themeColor="text1" w:themeTint="F2"/>
          <w:sz w:val="24"/>
          <w:szCs w:val="28"/>
        </w:rPr>
        <w:t>riinvestimin</w:t>
      </w:r>
      <w:proofErr w:type="spellEnd"/>
      <w:r w:rsidRPr="00D75BA4">
        <w:rPr>
          <w:rFonts w:ascii="Times New Roman" w:hAnsi="Times New Roman" w:cs="Times New Roman"/>
          <w:color w:val="0D0D0D" w:themeColor="text1" w:themeTint="F2"/>
          <w:sz w:val="24"/>
          <w:szCs w:val="28"/>
        </w:rPr>
        <w:t xml:space="preserve"> e fondeve që rrjedhin nga </w:t>
      </w:r>
      <w:proofErr w:type="spellStart"/>
      <w:r w:rsidRPr="00D75BA4">
        <w:rPr>
          <w:rFonts w:ascii="Times New Roman" w:hAnsi="Times New Roman" w:cs="Times New Roman"/>
          <w:color w:val="0D0D0D" w:themeColor="text1" w:themeTint="F2"/>
          <w:sz w:val="24"/>
          <w:szCs w:val="28"/>
        </w:rPr>
        <w:t>maturimi</w:t>
      </w:r>
      <w:proofErr w:type="spellEnd"/>
      <w:r w:rsidRPr="00D75BA4">
        <w:rPr>
          <w:rFonts w:ascii="Times New Roman" w:hAnsi="Times New Roman" w:cs="Times New Roman"/>
          <w:color w:val="0D0D0D" w:themeColor="text1" w:themeTint="F2"/>
          <w:sz w:val="24"/>
          <w:szCs w:val="28"/>
        </w:rPr>
        <w:t xml:space="preserve"> i </w:t>
      </w:r>
      <w:r w:rsidR="00DC34FB">
        <w:rPr>
          <w:rFonts w:ascii="Times New Roman" w:hAnsi="Times New Roman" w:cs="Times New Roman"/>
          <w:color w:val="0D0D0D" w:themeColor="text1" w:themeTint="F2"/>
          <w:sz w:val="24"/>
          <w:szCs w:val="28"/>
        </w:rPr>
        <w:t>titujve</w:t>
      </w:r>
      <w:r w:rsidRPr="00D75BA4">
        <w:rPr>
          <w:rFonts w:ascii="Times New Roman" w:hAnsi="Times New Roman" w:cs="Times New Roman"/>
          <w:color w:val="0D0D0D" w:themeColor="text1" w:themeTint="F2"/>
          <w:sz w:val="24"/>
          <w:szCs w:val="28"/>
        </w:rPr>
        <w:t xml:space="preserve"> ekzistues të qeverisë të mbajtur prej saj, me kusht që </w:t>
      </w:r>
      <w:r w:rsidR="00DC34FB">
        <w:rPr>
          <w:rFonts w:ascii="Times New Roman" w:hAnsi="Times New Roman" w:cs="Times New Roman"/>
          <w:color w:val="0D0D0D" w:themeColor="text1" w:themeTint="F2"/>
          <w:sz w:val="24"/>
          <w:szCs w:val="28"/>
        </w:rPr>
        <w:t>titujt e</w:t>
      </w:r>
      <w:r w:rsidRPr="00D75BA4">
        <w:rPr>
          <w:rFonts w:ascii="Times New Roman" w:hAnsi="Times New Roman" w:cs="Times New Roman"/>
          <w:color w:val="0D0D0D" w:themeColor="text1" w:themeTint="F2"/>
          <w:sz w:val="24"/>
          <w:szCs w:val="28"/>
        </w:rPr>
        <w:t xml:space="preserve"> bler</w:t>
      </w:r>
      <w:r w:rsidR="00DC34FB">
        <w:rPr>
          <w:rFonts w:ascii="Times New Roman" w:hAnsi="Times New Roman" w:cs="Times New Roman"/>
          <w:color w:val="0D0D0D" w:themeColor="text1" w:themeTint="F2"/>
          <w:sz w:val="24"/>
          <w:szCs w:val="28"/>
        </w:rPr>
        <w:t>ë</w:t>
      </w:r>
      <w:r w:rsidRPr="00D75BA4">
        <w:rPr>
          <w:rFonts w:ascii="Times New Roman" w:hAnsi="Times New Roman" w:cs="Times New Roman"/>
          <w:color w:val="0D0D0D" w:themeColor="text1" w:themeTint="F2"/>
          <w:sz w:val="24"/>
          <w:szCs w:val="28"/>
        </w:rPr>
        <w:t>:</w:t>
      </w:r>
    </w:p>
    <w:p w14:paraId="71033C7E" w14:textId="7B43FF26" w:rsidR="005F2CEF" w:rsidRPr="00D75BA4" w:rsidRDefault="005F2CEF" w:rsidP="005F2CEF">
      <w:pPr>
        <w:numPr>
          <w:ilvl w:val="0"/>
          <w:numId w:val="111"/>
        </w:numPr>
        <w:tabs>
          <w:tab w:val="left" w:pos="758"/>
        </w:tabs>
        <w:spacing w:line="276" w:lineRule="auto"/>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të kenë maturitet fillestar</w:t>
      </w:r>
      <w:r w:rsidR="005C2ED4" w:rsidRPr="00D75BA4">
        <w:rPr>
          <w:rFonts w:ascii="Times New Roman" w:hAnsi="Times New Roman" w:cs="Times New Roman"/>
          <w:color w:val="0D0D0D" w:themeColor="text1" w:themeTint="F2"/>
          <w:sz w:val="24"/>
        </w:rPr>
        <w:t xml:space="preserve"> jo më të gjatë se</w:t>
      </w:r>
      <w:r w:rsidRPr="00D75BA4">
        <w:rPr>
          <w:rFonts w:ascii="Times New Roman" w:hAnsi="Times New Roman" w:cs="Times New Roman"/>
          <w:color w:val="0D0D0D" w:themeColor="text1" w:themeTint="F2"/>
          <w:sz w:val="24"/>
        </w:rPr>
        <w:t xml:space="preserve"> titujt që </w:t>
      </w:r>
      <w:proofErr w:type="spellStart"/>
      <w:r w:rsidRPr="00D75BA4">
        <w:rPr>
          <w:rFonts w:ascii="Times New Roman" w:hAnsi="Times New Roman" w:cs="Times New Roman"/>
          <w:color w:val="0D0D0D" w:themeColor="text1" w:themeTint="F2"/>
          <w:sz w:val="24"/>
        </w:rPr>
        <w:t>maturohen</w:t>
      </w:r>
      <w:proofErr w:type="spellEnd"/>
      <w:r w:rsidRPr="00D75BA4">
        <w:rPr>
          <w:rFonts w:ascii="Times New Roman" w:hAnsi="Times New Roman" w:cs="Times New Roman"/>
          <w:color w:val="0D0D0D" w:themeColor="text1" w:themeTint="F2"/>
          <w:sz w:val="24"/>
        </w:rPr>
        <w:t>;</w:t>
      </w:r>
    </w:p>
    <w:p w14:paraId="2434A164" w14:textId="77777777" w:rsidR="005F2CEF" w:rsidRPr="00D75BA4" w:rsidRDefault="005F2CEF" w:rsidP="005F2CEF">
      <w:pPr>
        <w:numPr>
          <w:ilvl w:val="0"/>
          <w:numId w:val="111"/>
        </w:numPr>
        <w:tabs>
          <w:tab w:val="left" w:pos="758"/>
        </w:tabs>
        <w:spacing w:line="276" w:lineRule="auto"/>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të jenë njoftuar paraprakisht;</w:t>
      </w:r>
    </w:p>
    <w:p w14:paraId="1220374C" w14:textId="77777777" w:rsidR="005F2CEF" w:rsidRPr="00D75BA4" w:rsidRDefault="005F2CEF" w:rsidP="005F2CEF">
      <w:pPr>
        <w:numPr>
          <w:ilvl w:val="0"/>
          <w:numId w:val="111"/>
        </w:numPr>
        <w:tabs>
          <w:tab w:val="left" w:pos="758"/>
        </w:tabs>
        <w:spacing w:line="276" w:lineRule="auto"/>
        <w:contextualSpacing/>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të blihen me çmim tregu.</w:t>
      </w:r>
    </w:p>
    <w:p w14:paraId="1BFFE2ED" w14:textId="1E9EA1EF" w:rsidR="00853798" w:rsidRPr="00662407" w:rsidRDefault="00853798" w:rsidP="00662407">
      <w:pPr>
        <w:pStyle w:val="Heading1"/>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KAPITULLI X</w:t>
      </w:r>
    </w:p>
    <w:p w14:paraId="62B4B883" w14:textId="64E04B31" w:rsidR="006A7CD0" w:rsidRPr="005F2745" w:rsidRDefault="006A7CD0" w:rsidP="00662407">
      <w:pPr>
        <w:pStyle w:val="Heading1"/>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ORGANIZIMI DHE DREJTIMI</w:t>
      </w:r>
    </w:p>
    <w:p w14:paraId="4A176051"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7DD6DE63" w14:textId="77777777" w:rsidR="006A7CD0" w:rsidRPr="005F2745" w:rsidRDefault="006A7CD0" w:rsidP="006A7CD0">
      <w:pPr>
        <w:pStyle w:val="Heading2"/>
        <w:spacing w:line="276" w:lineRule="auto"/>
        <w:ind w:hanging="22"/>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36</w:t>
      </w:r>
    </w:p>
    <w:p w14:paraId="371E6970" w14:textId="77777777" w:rsidR="006A7CD0" w:rsidRPr="005F2745" w:rsidRDefault="006A7CD0" w:rsidP="006A7CD0">
      <w:pPr>
        <w:pStyle w:val="Heading2"/>
        <w:spacing w:line="276" w:lineRule="auto"/>
        <w:ind w:hanging="22"/>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Organet drejtuese</w:t>
      </w:r>
    </w:p>
    <w:p w14:paraId="24BFAFB4"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68C440D7" w14:textId="0BB17570" w:rsidR="006A7CD0" w:rsidRPr="005F2745" w:rsidRDefault="006A7CD0" w:rsidP="006A7CD0">
      <w:pPr>
        <w:pStyle w:val="ListParagraph"/>
        <w:numPr>
          <w:ilvl w:val="1"/>
          <w:numId w:val="30"/>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drejtohet nga Këshilli dhe  nga  administratorët,  që  janë  guvernatori dhe dy zëvendësguvernatorët. </w:t>
      </w:r>
    </w:p>
    <w:p w14:paraId="4BF857A3" w14:textId="31F30CF9" w:rsidR="006A7CD0" w:rsidRPr="005F2745" w:rsidRDefault="006A7CD0" w:rsidP="006A7CD0">
      <w:pPr>
        <w:pStyle w:val="ListParagraph"/>
        <w:numPr>
          <w:ilvl w:val="1"/>
          <w:numId w:val="30"/>
        </w:numPr>
        <w:tabs>
          <w:tab w:val="left" w:pos="1079"/>
        </w:tabs>
        <w:spacing w:line="276" w:lineRule="auto"/>
        <w:ind w:left="0" w:hanging="35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përbëhet nga 9 (nëntë) anëtarë, si më poshtë:</w:t>
      </w:r>
    </w:p>
    <w:p w14:paraId="1146F8C3" w14:textId="54458AA4" w:rsidR="006A7CD0" w:rsidRPr="005F2745" w:rsidRDefault="006A7CD0" w:rsidP="00E115C1">
      <w:pPr>
        <w:pStyle w:val="ListParagraph"/>
        <w:numPr>
          <w:ilvl w:val="0"/>
          <w:numId w:val="42"/>
        </w:numPr>
        <w:tabs>
          <w:tab w:val="left" w:pos="153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i cili është Kryetar i Këshillit;</w:t>
      </w:r>
    </w:p>
    <w:p w14:paraId="6AC1FD92" w14:textId="0AE49BC9" w:rsidR="006A7CD0" w:rsidRPr="005F2745" w:rsidRDefault="006A7CD0" w:rsidP="00853798">
      <w:pPr>
        <w:pStyle w:val="ListParagraph"/>
        <w:numPr>
          <w:ilvl w:val="0"/>
          <w:numId w:val="42"/>
        </w:numPr>
        <w:tabs>
          <w:tab w:val="left" w:pos="1529"/>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zëvendësguvernatori i parë i Bankës së Shqipërisë, i cili është Zëvendëskryetar i Këshillit;</w:t>
      </w:r>
    </w:p>
    <w:p w14:paraId="2F29B4BD" w14:textId="77777777" w:rsidR="006A7CD0" w:rsidRPr="005F2745" w:rsidRDefault="006A7CD0" w:rsidP="00853798">
      <w:pPr>
        <w:pStyle w:val="ListParagraph"/>
        <w:numPr>
          <w:ilvl w:val="0"/>
          <w:numId w:val="42"/>
        </w:numPr>
        <w:tabs>
          <w:tab w:val="left" w:pos="153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zëvendësguvernatori i dytë i Bankës së Shqipërisë; dhe</w:t>
      </w:r>
    </w:p>
    <w:p w14:paraId="314566EF" w14:textId="4E4BF2D3" w:rsidR="006A7CD0" w:rsidRPr="005F2745" w:rsidRDefault="006A7CD0" w:rsidP="00853798">
      <w:pPr>
        <w:pStyle w:val="ListParagraph"/>
        <w:numPr>
          <w:ilvl w:val="0"/>
          <w:numId w:val="42"/>
        </w:numPr>
        <w:tabs>
          <w:tab w:val="left" w:pos="1530"/>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gjashtë anëtarë.</w:t>
      </w:r>
    </w:p>
    <w:p w14:paraId="2C067D18" w14:textId="77777777" w:rsidR="006612E4" w:rsidRPr="005F2745" w:rsidRDefault="006612E4" w:rsidP="00853798">
      <w:pPr>
        <w:pStyle w:val="ListParagraph"/>
        <w:tabs>
          <w:tab w:val="left" w:pos="1530"/>
        </w:tabs>
        <w:spacing w:line="276" w:lineRule="auto"/>
        <w:ind w:left="360" w:hanging="360"/>
        <w:contextualSpacing w:val="0"/>
        <w:jc w:val="both"/>
        <w:rPr>
          <w:rFonts w:ascii="Times New Roman" w:hAnsi="Times New Roman" w:cs="Times New Roman"/>
          <w:color w:val="0D0D0D" w:themeColor="text1" w:themeTint="F2"/>
          <w:sz w:val="24"/>
          <w:szCs w:val="24"/>
        </w:rPr>
      </w:pPr>
    </w:p>
    <w:p w14:paraId="4E8AB4C4"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lastRenderedPageBreak/>
        <w:t>Neni  37</w:t>
      </w:r>
    </w:p>
    <w:p w14:paraId="1D9D8A0A" w14:textId="7F391833" w:rsidR="006A7CD0" w:rsidRPr="005F2745" w:rsidRDefault="006A7CD0" w:rsidP="006612E4">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Kompetencat e Këshillit </w:t>
      </w:r>
    </w:p>
    <w:p w14:paraId="6EDE9DEA" w14:textId="77777777" w:rsidR="006612E4" w:rsidRPr="005F2745" w:rsidRDefault="006612E4" w:rsidP="006612E4">
      <w:pPr>
        <w:rPr>
          <w:rFonts w:ascii="Times New Roman" w:hAnsi="Times New Roman" w:cs="Times New Roman"/>
        </w:rPr>
      </w:pPr>
    </w:p>
    <w:p w14:paraId="3FC55C60" w14:textId="7877428E" w:rsidR="006A7CD0" w:rsidRPr="005F2745" w:rsidRDefault="006A7CD0" w:rsidP="00922080">
      <w:pPr>
        <w:pStyle w:val="ListParagraph"/>
        <w:numPr>
          <w:ilvl w:val="0"/>
          <w:numId w:val="38"/>
        </w:numPr>
        <w:tabs>
          <w:tab w:val="left" w:pos="811"/>
        </w:tabs>
        <w:spacing w:line="276" w:lineRule="auto"/>
        <w:ind w:left="-90" w:hanging="27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është përgjegjës për hartimin e politikave të Bankës së Shqipërisë, si dhe për mbikëqyrjen e: (i) zbatimit të këtyre politikave dhe (</w:t>
      </w:r>
      <w:proofErr w:type="spellStart"/>
      <w:r w:rsidRPr="005F2745">
        <w:rPr>
          <w:rFonts w:ascii="Times New Roman" w:hAnsi="Times New Roman" w:cs="Times New Roman"/>
          <w:color w:val="0D0D0D" w:themeColor="text1" w:themeTint="F2"/>
          <w:sz w:val="24"/>
        </w:rPr>
        <w:t>ii</w:t>
      </w:r>
      <w:proofErr w:type="spellEnd"/>
      <w:r w:rsidRPr="005F2745">
        <w:rPr>
          <w:rFonts w:ascii="Times New Roman" w:hAnsi="Times New Roman" w:cs="Times New Roman"/>
          <w:color w:val="0D0D0D" w:themeColor="text1" w:themeTint="F2"/>
          <w:sz w:val="24"/>
        </w:rPr>
        <w:t>) administrimit të veprimtarisë të Bankës së Shqipërisë.</w:t>
      </w:r>
    </w:p>
    <w:p w14:paraId="1175B84D" w14:textId="12413368" w:rsidR="006A7CD0" w:rsidRPr="005F2745" w:rsidRDefault="006A7CD0" w:rsidP="00853798">
      <w:pPr>
        <w:pStyle w:val="ListParagraph"/>
        <w:numPr>
          <w:ilvl w:val="0"/>
          <w:numId w:val="38"/>
        </w:numPr>
        <w:tabs>
          <w:tab w:val="left" w:pos="811"/>
        </w:tabs>
        <w:spacing w:line="276" w:lineRule="auto"/>
        <w:ind w:left="-90" w:hanging="27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 këtë qëllim, Këshilli ushtron kompetencat e mëposhtme:</w:t>
      </w:r>
    </w:p>
    <w:p w14:paraId="6C2C2B40" w14:textId="53619781"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politikën monetare dhe përcakton instrumentet për zbatimin e saj;</w:t>
      </w:r>
    </w:p>
    <w:p w14:paraId="758428D0"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politikën për rezervën e detyrueshme;</w:t>
      </w:r>
    </w:p>
    <w:p w14:paraId="6A1EA96C"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regjimin dhe politikën e kursit të këmbimit valutor;</w:t>
      </w:r>
    </w:p>
    <w:p w14:paraId="355689CC"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politikat për rregullimin dhe mbikëqyrjen bankare;</w:t>
      </w:r>
    </w:p>
    <w:p w14:paraId="53F130B9"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politikat për stabilitetin financiar, brenda fushës së detyrave të ngarkuara Bankës së Shqipërisë me këtë ligj;</w:t>
      </w:r>
    </w:p>
    <w:p w14:paraId="66E70C56" w14:textId="4AD3FF7A"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politikën e administrimit të rezervës valutore;</w:t>
      </w:r>
    </w:p>
    <w:p w14:paraId="48D124FF"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financimin në rrethana të jashtëzakonshme;</w:t>
      </w:r>
    </w:p>
    <w:p w14:paraId="1A8517BE"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vendos për prerjet, konfigurimet, emetimin dhe tërheqjen nga qarkullimi të kartëmonedhave dhe monedhave metalike, si dhe rregullat për qarkullimin e tyre.</w:t>
      </w:r>
    </w:p>
    <w:p w14:paraId="7EEC83F9"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miraton strategjinë e politikës </w:t>
      </w:r>
      <w:proofErr w:type="spellStart"/>
      <w:r w:rsidRPr="005F2745">
        <w:rPr>
          <w:rFonts w:ascii="Times New Roman" w:hAnsi="Times New Roman" w:cs="Times New Roman"/>
          <w:color w:val="0D0D0D" w:themeColor="text1" w:themeTint="F2"/>
          <w:sz w:val="24"/>
        </w:rPr>
        <w:t>makroprudenciale</w:t>
      </w:r>
      <w:proofErr w:type="spellEnd"/>
      <w:r w:rsidRPr="005F2745">
        <w:rPr>
          <w:rFonts w:ascii="Times New Roman" w:hAnsi="Times New Roman" w:cs="Times New Roman"/>
          <w:color w:val="0D0D0D" w:themeColor="text1" w:themeTint="F2"/>
          <w:sz w:val="24"/>
        </w:rPr>
        <w:t xml:space="preserve">, aktet </w:t>
      </w:r>
      <w:proofErr w:type="spellStart"/>
      <w:r w:rsidRPr="005F2745">
        <w:rPr>
          <w:rFonts w:ascii="Times New Roman" w:hAnsi="Times New Roman" w:cs="Times New Roman"/>
          <w:color w:val="0D0D0D" w:themeColor="text1" w:themeTint="F2"/>
          <w:sz w:val="24"/>
        </w:rPr>
        <w:t>rregullatore</w:t>
      </w:r>
      <w:proofErr w:type="spellEnd"/>
      <w:r w:rsidRPr="005F2745">
        <w:rPr>
          <w:rFonts w:ascii="Times New Roman" w:hAnsi="Times New Roman" w:cs="Times New Roman"/>
          <w:color w:val="0D0D0D" w:themeColor="text1" w:themeTint="F2"/>
          <w:sz w:val="24"/>
        </w:rPr>
        <w:t xml:space="preserve"> për zbatimin e kësaj politike dhe vendos për aktivizimin e instrumenteve </w:t>
      </w:r>
      <w:proofErr w:type="spellStart"/>
      <w:r w:rsidRPr="005F2745">
        <w:rPr>
          <w:rFonts w:ascii="Times New Roman" w:hAnsi="Times New Roman" w:cs="Times New Roman"/>
          <w:color w:val="0D0D0D" w:themeColor="text1" w:themeTint="F2"/>
          <w:sz w:val="24"/>
        </w:rPr>
        <w:t>makroprudenciale</w:t>
      </w:r>
      <w:proofErr w:type="spellEnd"/>
      <w:r w:rsidRPr="005F2745">
        <w:rPr>
          <w:rFonts w:ascii="Times New Roman" w:hAnsi="Times New Roman" w:cs="Times New Roman"/>
          <w:color w:val="0D0D0D" w:themeColor="text1" w:themeTint="F2"/>
          <w:sz w:val="24"/>
        </w:rPr>
        <w:t>;</w:t>
      </w:r>
    </w:p>
    <w:p w14:paraId="528FF140"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refuzon dhe revokon licencat dhe miratimet paraprake për institucionet e kreditit, në përputhje me legjislacionin përkatës;</w:t>
      </w:r>
    </w:p>
    <w:p w14:paraId="7726FF96"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vendimet për vendosjen e një banke në proces ndërhyrjeje të jashtëzakonshme, në përputhje me legjislacionin përkatës;</w:t>
      </w:r>
    </w:p>
    <w:p w14:paraId="2E280771"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rregullat e funksionimit dhe të mbikëqyrjes të sistemit të pagesave;</w:t>
      </w:r>
    </w:p>
    <w:p w14:paraId="50B24DE5" w14:textId="533AA7F2"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miraton strukturën organizative të Bankës së Shqipërisë, si dhe hapjen ose mbylljen e degëve dhe zyrave </w:t>
      </w:r>
      <w:r w:rsidR="00004FB7" w:rsidRPr="005F2745">
        <w:rPr>
          <w:rFonts w:ascii="Times New Roman" w:hAnsi="Times New Roman" w:cs="Times New Roman"/>
          <w:color w:val="0D0D0D" w:themeColor="text1" w:themeTint="F2"/>
          <w:sz w:val="24"/>
        </w:rPr>
        <w:t xml:space="preserve">të </w:t>
      </w:r>
      <w:r w:rsidRPr="005F2745">
        <w:rPr>
          <w:rFonts w:ascii="Times New Roman" w:hAnsi="Times New Roman" w:cs="Times New Roman"/>
          <w:color w:val="0D0D0D" w:themeColor="text1" w:themeTint="F2"/>
          <w:sz w:val="24"/>
        </w:rPr>
        <w:t>përfaqës</w:t>
      </w:r>
      <w:r w:rsidR="00004FB7" w:rsidRPr="005F2745">
        <w:rPr>
          <w:rFonts w:ascii="Times New Roman" w:hAnsi="Times New Roman" w:cs="Times New Roman"/>
          <w:color w:val="0D0D0D" w:themeColor="text1" w:themeTint="F2"/>
          <w:sz w:val="24"/>
        </w:rPr>
        <w:t>imit</w:t>
      </w:r>
      <w:r w:rsidRPr="005F2745">
        <w:rPr>
          <w:rFonts w:ascii="Times New Roman" w:hAnsi="Times New Roman" w:cs="Times New Roman"/>
          <w:color w:val="0D0D0D" w:themeColor="text1" w:themeTint="F2"/>
          <w:sz w:val="24"/>
        </w:rPr>
        <w:t>;</w:t>
      </w:r>
    </w:p>
    <w:p w14:paraId="63632DD8"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miraton emërimin dhe shkarkimin, me propozim të Guvernatorit, të Drejtorit të Departamentit të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si dhe të drejtuesve të tjerë të departamenteve të Bankës së Shqipërisë;</w:t>
      </w:r>
    </w:p>
    <w:p w14:paraId="6EE2A7A2"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miraton rezultatin financiar vjetor, pasqyrat financiare të </w:t>
      </w:r>
      <w:proofErr w:type="spellStart"/>
      <w:r w:rsidRPr="005F2745">
        <w:rPr>
          <w:rFonts w:ascii="Times New Roman" w:hAnsi="Times New Roman" w:cs="Times New Roman"/>
          <w:color w:val="0D0D0D" w:themeColor="text1" w:themeTint="F2"/>
          <w:sz w:val="24"/>
        </w:rPr>
        <w:t>audituara</w:t>
      </w:r>
      <w:proofErr w:type="spellEnd"/>
      <w:r w:rsidRPr="005F2745">
        <w:rPr>
          <w:rFonts w:ascii="Times New Roman" w:hAnsi="Times New Roman" w:cs="Times New Roman"/>
          <w:color w:val="0D0D0D" w:themeColor="text1" w:themeTint="F2"/>
          <w:sz w:val="24"/>
        </w:rPr>
        <w:t xml:space="preserve"> dhe vendos për shpërndarjen e fitimit, krijimin dhe përdorimin e rezervave të Bankës së Shqipërisë;</w:t>
      </w:r>
    </w:p>
    <w:p w14:paraId="0845EED6"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raportin vjetor dhe raportet e tjera që Banka e Shqipërisë i paraqet Kuvendit;</w:t>
      </w:r>
    </w:p>
    <w:p w14:paraId="7DE83A51" w14:textId="0C49C2C3"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emëron auditorin e jashtëm për </w:t>
      </w:r>
      <w:proofErr w:type="spellStart"/>
      <w:r w:rsidRPr="005F2745">
        <w:rPr>
          <w:rFonts w:ascii="Times New Roman" w:hAnsi="Times New Roman" w:cs="Times New Roman"/>
          <w:color w:val="0D0D0D" w:themeColor="text1" w:themeTint="F2"/>
          <w:sz w:val="24"/>
        </w:rPr>
        <w:t>auditimin</w:t>
      </w:r>
      <w:proofErr w:type="spellEnd"/>
      <w:r w:rsidRPr="005F2745">
        <w:rPr>
          <w:rFonts w:ascii="Times New Roman" w:hAnsi="Times New Roman" w:cs="Times New Roman"/>
          <w:color w:val="0D0D0D" w:themeColor="text1" w:themeTint="F2"/>
          <w:sz w:val="24"/>
        </w:rPr>
        <w:t xml:space="preserve"> e llogarive, regjistrave dhe pasqyrave financiare të Bankës së Shqipërisë, si dhe të pasqyrave financiare të Fondit të Pension</w:t>
      </w:r>
      <w:r w:rsidR="00004FB7" w:rsidRPr="005F2745">
        <w:rPr>
          <w:rFonts w:ascii="Times New Roman" w:hAnsi="Times New Roman" w:cs="Times New Roman"/>
          <w:color w:val="0D0D0D" w:themeColor="text1" w:themeTint="F2"/>
          <w:sz w:val="24"/>
        </w:rPr>
        <w:t>it</w:t>
      </w:r>
      <w:r w:rsidRPr="005F2745">
        <w:rPr>
          <w:rFonts w:ascii="Times New Roman" w:hAnsi="Times New Roman" w:cs="Times New Roman"/>
          <w:color w:val="0D0D0D" w:themeColor="text1" w:themeTint="F2"/>
          <w:sz w:val="24"/>
        </w:rPr>
        <w:t xml:space="preserve">. </w:t>
      </w:r>
    </w:p>
    <w:p w14:paraId="51122691"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buxhetin vjetor dhe afatmesëm të Bankës së Shqipërisë;</w:t>
      </w:r>
    </w:p>
    <w:p w14:paraId="405E6D4E" w14:textId="56B38DBE"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kuadrin rregullat</w:t>
      </w:r>
      <w:r w:rsidR="00004FB7" w:rsidRPr="005F2745">
        <w:rPr>
          <w:rFonts w:ascii="Times New Roman" w:hAnsi="Times New Roman" w:cs="Times New Roman"/>
          <w:color w:val="0D0D0D" w:themeColor="text1" w:themeTint="F2"/>
          <w:sz w:val="24"/>
        </w:rPr>
        <w:t>or</w:t>
      </w:r>
      <w:r w:rsidRPr="005F2745">
        <w:rPr>
          <w:rFonts w:ascii="Times New Roman" w:hAnsi="Times New Roman" w:cs="Times New Roman"/>
          <w:color w:val="0D0D0D" w:themeColor="text1" w:themeTint="F2"/>
          <w:sz w:val="24"/>
        </w:rPr>
        <w:t xml:space="preserve"> të Bankës së Shqipërisë për administrimin e rrezikut, vazhdimësinë e veprimtarisë, planifikimin për situata/ngjarje të </w:t>
      </w:r>
      <w:r w:rsidR="00004FB7" w:rsidRPr="005F2745">
        <w:rPr>
          <w:rFonts w:ascii="Times New Roman" w:hAnsi="Times New Roman" w:cs="Times New Roman"/>
          <w:color w:val="0D0D0D" w:themeColor="text1" w:themeTint="F2"/>
          <w:sz w:val="24"/>
        </w:rPr>
        <w:t>paparashikuara,</w:t>
      </w:r>
      <w:r w:rsidRPr="005F2745">
        <w:rPr>
          <w:rFonts w:ascii="Times New Roman" w:hAnsi="Times New Roman" w:cs="Times New Roman"/>
          <w:color w:val="0D0D0D" w:themeColor="text1" w:themeTint="F2"/>
          <w:sz w:val="24"/>
        </w:rPr>
        <w:t xml:space="preserve"> </w:t>
      </w:r>
      <w:r w:rsidR="00004FB7" w:rsidRPr="005F2745">
        <w:rPr>
          <w:rFonts w:ascii="Times New Roman" w:hAnsi="Times New Roman" w:cs="Times New Roman"/>
          <w:color w:val="0D0D0D" w:themeColor="text1" w:themeTint="F2"/>
          <w:sz w:val="24"/>
        </w:rPr>
        <w:t xml:space="preserve">kuadrin rregullator </w:t>
      </w:r>
      <w:r w:rsidRPr="005F2745">
        <w:rPr>
          <w:rFonts w:ascii="Times New Roman" w:hAnsi="Times New Roman" w:cs="Times New Roman"/>
          <w:color w:val="0D0D0D" w:themeColor="text1" w:themeTint="F2"/>
          <w:sz w:val="24"/>
        </w:rPr>
        <w:t>prokurimet, si dhe çdo politikë tjetër të nevojshme në funksion të ushtrimit të funksionit të tij mbikëqyrëse;</w:t>
      </w:r>
    </w:p>
    <w:p w14:paraId="01942102"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krijon Komitetin e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si dhe përcakton përbërjen dhe rregullat e funksionimit të tij;</w:t>
      </w:r>
    </w:p>
    <w:p w14:paraId="2AC2EAC6"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miraton rregullat e funksionimit dhe detyrat e Komitetit të Politikës Monetare dhe të Komitetit të Stabilitetit Financiar; </w:t>
      </w:r>
    </w:p>
    <w:p w14:paraId="12B56562" w14:textId="73ED66BC"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 xml:space="preserve">përcakton politikën e </w:t>
      </w:r>
      <w:r w:rsidR="00004FB7" w:rsidRPr="005F2745">
        <w:rPr>
          <w:rFonts w:ascii="Times New Roman" w:hAnsi="Times New Roman" w:cs="Times New Roman"/>
          <w:color w:val="0D0D0D" w:themeColor="text1" w:themeTint="F2"/>
          <w:sz w:val="24"/>
        </w:rPr>
        <w:t xml:space="preserve">trajtimit </w:t>
      </w:r>
      <w:r w:rsidRPr="005F2745">
        <w:rPr>
          <w:rFonts w:ascii="Times New Roman" w:hAnsi="Times New Roman" w:cs="Times New Roman"/>
          <w:color w:val="0D0D0D" w:themeColor="text1" w:themeTint="F2"/>
          <w:sz w:val="24"/>
        </w:rPr>
        <w:t>financiar për anëtarët e Këshillit, Guvernatorin, Zëvendësguvernatorët, si dhe stafin e Bankës së Shqipërisë, në përputhje me nenin 47;</w:t>
      </w:r>
    </w:p>
    <w:p w14:paraId="53FF0919"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eastAsiaTheme="minorHAnsi"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vendos krijimin e fondit të pensioneve dhe miraton politikat dhe rregullat për administrimin dhe investimin e tij, duke siguruar mekanizma të qëndrueshëm stabilizues që synojnë ruajtjen e qëndrueshmërisë dhe vijueshmërisë së </w:t>
      </w:r>
      <w:proofErr w:type="spellStart"/>
      <w:r w:rsidRPr="005F2745">
        <w:rPr>
          <w:rFonts w:ascii="Times New Roman" w:hAnsi="Times New Roman" w:cs="Times New Roman"/>
          <w:color w:val="0D0D0D" w:themeColor="text1" w:themeTint="F2"/>
          <w:sz w:val="24"/>
        </w:rPr>
        <w:t>performancës</w:t>
      </w:r>
      <w:proofErr w:type="spellEnd"/>
      <w:r w:rsidRPr="005F2745">
        <w:rPr>
          <w:rFonts w:ascii="Times New Roman" w:hAnsi="Times New Roman" w:cs="Times New Roman"/>
          <w:color w:val="0D0D0D" w:themeColor="text1" w:themeTint="F2"/>
          <w:sz w:val="24"/>
        </w:rPr>
        <w:t xml:space="preserve"> në nivele të përshtatshme;</w:t>
      </w:r>
    </w:p>
    <w:p w14:paraId="7A0CF7E1"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përcakton politikat për marrjen përsipër të detyrimeve financiare nga Banka e Shqipërisë;</w:t>
      </w:r>
    </w:p>
    <w:p w14:paraId="5E8E7B8E"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miraton aktet normative të brendshme të Bankës së Shqipërisë që lidhen me funksionet e saj të </w:t>
      </w:r>
      <w:proofErr w:type="spellStart"/>
      <w:r w:rsidRPr="005F2745">
        <w:rPr>
          <w:rFonts w:ascii="Times New Roman" w:hAnsi="Times New Roman" w:cs="Times New Roman"/>
          <w:color w:val="0D0D0D" w:themeColor="text1" w:themeTint="F2"/>
          <w:sz w:val="24"/>
        </w:rPr>
        <w:t>politikëbërjes</w:t>
      </w:r>
      <w:proofErr w:type="spellEnd"/>
      <w:r w:rsidRPr="005F2745">
        <w:rPr>
          <w:rFonts w:ascii="Times New Roman" w:hAnsi="Times New Roman" w:cs="Times New Roman"/>
          <w:color w:val="0D0D0D" w:themeColor="text1" w:themeTint="F2"/>
          <w:sz w:val="24"/>
        </w:rPr>
        <w:t xml:space="preserve"> dhe mbikëqyrjes, si dhe aktet e tjera me zbatim të përgjithshëm të autorizuara me ligj; </w:t>
      </w:r>
    </w:p>
    <w:p w14:paraId="1B26EA81"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miraton rregulloren e brendshme për organizimin, funksionimin dhe procedurat e Këshillit;</w:t>
      </w:r>
    </w:p>
    <w:p w14:paraId="3EFF0A44" w14:textId="77777777" w:rsidR="006A7CD0" w:rsidRPr="005F2745" w:rsidRDefault="006A7CD0" w:rsidP="006A7CD0">
      <w:pPr>
        <w:pStyle w:val="ListParagraph"/>
        <w:numPr>
          <w:ilvl w:val="0"/>
          <w:numId w:val="39"/>
        </w:numPr>
        <w:tabs>
          <w:tab w:val="left" w:pos="900"/>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ushtron çdo kompetencë tjetër të nevojshme për përmbushjen e objektivave të Bankës së Shqipërisë, që nuk kanë karakter ekzekutiv.</w:t>
      </w:r>
    </w:p>
    <w:p w14:paraId="59399D68" w14:textId="77777777" w:rsidR="006A7CD0" w:rsidRPr="005F2745" w:rsidRDefault="006A7CD0" w:rsidP="006A7CD0">
      <w:pPr>
        <w:pStyle w:val="ListParagraph"/>
        <w:numPr>
          <w:ilvl w:val="0"/>
          <w:numId w:val="38"/>
        </w:numPr>
        <w:tabs>
          <w:tab w:val="left" w:pos="811"/>
        </w:tabs>
        <w:spacing w:line="276" w:lineRule="auto"/>
        <w:ind w:left="-9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Përveç kompetencave të parashikuara në pikën 2 të këtij neni, Këshilli ushtron çdo kompetencë tjetër të përcaktuar në këtë ligj.</w:t>
      </w:r>
    </w:p>
    <w:p w14:paraId="12587C4B" w14:textId="758B2A63" w:rsidR="006A7CD0" w:rsidRPr="005F2745" w:rsidRDefault="006A7CD0" w:rsidP="006A7CD0">
      <w:pPr>
        <w:pStyle w:val="ListParagraph"/>
        <w:widowControl/>
        <w:numPr>
          <w:ilvl w:val="0"/>
          <w:numId w:val="38"/>
        </w:numPr>
        <w:spacing w:line="276" w:lineRule="auto"/>
        <w:ind w:left="-90" w:hanging="27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sz w:val="24"/>
        </w:rPr>
        <w:t>Vendimet e Këshillit sipas pikës 2, shkronja “c” të këtij neni miratohen me shumicë prej dy të treta</w:t>
      </w:r>
      <w:r w:rsidR="00004FB7" w:rsidRPr="005F2745">
        <w:rPr>
          <w:rFonts w:ascii="Times New Roman" w:hAnsi="Times New Roman" w:cs="Times New Roman"/>
          <w:sz w:val="24"/>
        </w:rPr>
        <w:t>ve</w:t>
      </w:r>
      <w:r w:rsidRPr="005F2745">
        <w:rPr>
          <w:rFonts w:ascii="Times New Roman" w:hAnsi="Times New Roman" w:cs="Times New Roman"/>
          <w:sz w:val="24"/>
        </w:rPr>
        <w:t xml:space="preserve"> të </w:t>
      </w:r>
      <w:proofErr w:type="spellStart"/>
      <w:r w:rsidRPr="005F2745">
        <w:rPr>
          <w:rFonts w:ascii="Times New Roman" w:hAnsi="Times New Roman" w:cs="Times New Roman"/>
          <w:sz w:val="24"/>
        </w:rPr>
        <w:t>të</w:t>
      </w:r>
      <w:proofErr w:type="spellEnd"/>
      <w:r w:rsidRPr="005F2745">
        <w:rPr>
          <w:rFonts w:ascii="Times New Roman" w:hAnsi="Times New Roman" w:cs="Times New Roman"/>
          <w:sz w:val="24"/>
        </w:rPr>
        <w:t xml:space="preserve"> gjithë anëtarëve të Këshillit.</w:t>
      </w:r>
    </w:p>
    <w:p w14:paraId="4373E95B" w14:textId="77777777" w:rsidR="006A7CD0" w:rsidRPr="005F2745" w:rsidRDefault="006A7CD0" w:rsidP="006A7CD0">
      <w:pPr>
        <w:pStyle w:val="BodyText"/>
        <w:spacing w:line="276" w:lineRule="auto"/>
        <w:jc w:val="both"/>
        <w:rPr>
          <w:rFonts w:ascii="Times New Roman" w:hAnsi="Times New Roman" w:cs="Times New Roman"/>
          <w:color w:val="0D0D0D" w:themeColor="text1" w:themeTint="F2"/>
          <w:sz w:val="24"/>
          <w:szCs w:val="24"/>
        </w:rPr>
      </w:pPr>
    </w:p>
    <w:p w14:paraId="50CC28A4"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38</w:t>
      </w:r>
    </w:p>
    <w:p w14:paraId="433FFA96"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Komiteti i Politikës Monetare</w:t>
      </w:r>
    </w:p>
    <w:p w14:paraId="087D32A0" w14:textId="77777777" w:rsidR="006A7CD0" w:rsidRPr="005F2745" w:rsidRDefault="006A7CD0" w:rsidP="006A7CD0">
      <w:pPr>
        <w:pStyle w:val="BodyText"/>
        <w:spacing w:line="276" w:lineRule="auto"/>
        <w:jc w:val="both"/>
        <w:rPr>
          <w:rFonts w:ascii="Times New Roman" w:hAnsi="Times New Roman" w:cs="Times New Roman"/>
          <w:b/>
          <w:color w:val="0D0D0D" w:themeColor="text1" w:themeTint="F2"/>
          <w:sz w:val="24"/>
          <w:szCs w:val="24"/>
        </w:rPr>
      </w:pPr>
    </w:p>
    <w:p w14:paraId="460BC757" w14:textId="76E60DF9" w:rsidR="006A7CD0" w:rsidRPr="005F2745" w:rsidRDefault="006A7CD0" w:rsidP="006A7CD0">
      <w:pPr>
        <w:pStyle w:val="ListParagraph"/>
        <w:numPr>
          <w:ilvl w:val="0"/>
          <w:numId w:val="29"/>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Pranë Bankës së Shqipërisë ngrihet Komiteti i Politikës Monetare, me funksion këshillimor ndaj Këshillit në lidhje me hartimin e politikës monetare të Bankës së Shqipërisë, me qëllim arritjen dhe ruajtjen e stabilitetit të çmimeve.</w:t>
      </w:r>
    </w:p>
    <w:p w14:paraId="4CEB3CAE" w14:textId="72B30CF4" w:rsidR="006A7CD0" w:rsidRPr="005F2745" w:rsidRDefault="006A7CD0" w:rsidP="006A7CD0">
      <w:pPr>
        <w:pStyle w:val="ListParagraph"/>
        <w:numPr>
          <w:ilvl w:val="0"/>
          <w:numId w:val="29"/>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Ky komitet ushtron gjithashtu funksion këshillimor ndaj Guvernatorit për çështjet që lidhen me zbatimin e politikave të përcaktuara në </w:t>
      </w:r>
      <w:r w:rsidR="008C27FE"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1 të këtij neni.</w:t>
      </w:r>
    </w:p>
    <w:p w14:paraId="7783C483" w14:textId="1C0D0613" w:rsidR="006A7CD0" w:rsidRPr="005F2745" w:rsidRDefault="006A7CD0" w:rsidP="006A7CD0">
      <w:pPr>
        <w:pStyle w:val="ListParagraph"/>
        <w:numPr>
          <w:ilvl w:val="0"/>
          <w:numId w:val="29"/>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Komiteti i Politikës Monetare përbëhet nga Guvernatori, Zëvendësguvernatorët, drejtuesit e departamenteve përgjegjëse për politikën monetare, kërkimeve, operacionet e tregut, si dhe drejtuesit e departamenteve të tjera</w:t>
      </w:r>
      <w:r w:rsidR="005C2ED4">
        <w:rPr>
          <w:rFonts w:ascii="Times New Roman" w:hAnsi="Times New Roman" w:cs="Times New Roman"/>
          <w:color w:val="0D0D0D" w:themeColor="text1" w:themeTint="F2"/>
          <w:sz w:val="24"/>
        </w:rPr>
        <w:t>, përfshirja e të cilëve vlerësohet e nevojshme</w:t>
      </w:r>
      <w:r w:rsidRPr="005F2745">
        <w:rPr>
          <w:rFonts w:ascii="Times New Roman" w:hAnsi="Times New Roman" w:cs="Times New Roman"/>
          <w:color w:val="0D0D0D" w:themeColor="text1" w:themeTint="F2"/>
          <w:sz w:val="24"/>
        </w:rPr>
        <w:t>.</w:t>
      </w:r>
    </w:p>
    <w:p w14:paraId="25A7BA6E"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2EA7CFC0"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39</w:t>
      </w:r>
    </w:p>
    <w:p w14:paraId="76D9BEA8"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Komiteti për Stabilitetin Financiar</w:t>
      </w:r>
    </w:p>
    <w:p w14:paraId="1A741EEE" w14:textId="77777777" w:rsidR="006A7CD0" w:rsidRPr="005F2745" w:rsidRDefault="006A7CD0" w:rsidP="006A7CD0">
      <w:pPr>
        <w:pStyle w:val="BodyText"/>
        <w:spacing w:line="276" w:lineRule="auto"/>
        <w:jc w:val="both"/>
        <w:rPr>
          <w:rFonts w:ascii="Times New Roman" w:hAnsi="Times New Roman" w:cs="Times New Roman"/>
          <w:b/>
          <w:color w:val="0D0D0D" w:themeColor="text1" w:themeTint="F2"/>
          <w:sz w:val="24"/>
          <w:szCs w:val="24"/>
        </w:rPr>
      </w:pPr>
    </w:p>
    <w:p w14:paraId="73D35983" w14:textId="77777777" w:rsidR="006A7CD0" w:rsidRPr="005F2745" w:rsidRDefault="006A7CD0" w:rsidP="006A7CD0">
      <w:pPr>
        <w:pStyle w:val="ListParagraph"/>
        <w:numPr>
          <w:ilvl w:val="0"/>
          <w:numId w:val="28"/>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Pranë Bankës së Shqipërisë ngrihet Komiteti i Stabilitetit Financiar, me funksion këshillimor ndaj Këshillit për politikat në lidhje me stabilitetin financiar.</w:t>
      </w:r>
    </w:p>
    <w:p w14:paraId="0E1DFA9E" w14:textId="5A04E473" w:rsidR="006A7CD0" w:rsidRPr="005F2745" w:rsidRDefault="006A7CD0" w:rsidP="006A7CD0">
      <w:pPr>
        <w:pStyle w:val="ListParagraph"/>
        <w:numPr>
          <w:ilvl w:val="0"/>
          <w:numId w:val="28"/>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Ky komitet ushtron gjithashtu funksion këshillimor ndaj Guvernatorit për çështjet që lidhen me zbatimin e politikave të përcaktuara në </w:t>
      </w:r>
      <w:r w:rsidR="008C27FE"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1 të këtij neni.</w:t>
      </w:r>
    </w:p>
    <w:p w14:paraId="2F2434F9" w14:textId="3AAEC0BF" w:rsidR="006A7CD0" w:rsidRPr="005F2745" w:rsidRDefault="006A7CD0" w:rsidP="006A7CD0">
      <w:pPr>
        <w:pStyle w:val="ListParagraph"/>
        <w:numPr>
          <w:ilvl w:val="0"/>
          <w:numId w:val="28"/>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Komiteti i Stabilitetit Financiar përbëhet nga Guvernatori, Zëvendësguvernatorët, drejtuesit e departamenteve përgjegjëse për stabilitetin financiar, kërkimeve, si dhe drejtuesit e </w:t>
      </w:r>
      <w:r w:rsidRPr="005F2745">
        <w:rPr>
          <w:rFonts w:ascii="Times New Roman" w:hAnsi="Times New Roman" w:cs="Times New Roman"/>
          <w:color w:val="0D0D0D" w:themeColor="text1" w:themeTint="F2"/>
          <w:sz w:val="24"/>
        </w:rPr>
        <w:lastRenderedPageBreak/>
        <w:t>departamenteve të tjera</w:t>
      </w:r>
      <w:r w:rsidR="005C2ED4">
        <w:rPr>
          <w:rFonts w:ascii="Times New Roman" w:hAnsi="Times New Roman" w:cs="Times New Roman"/>
          <w:color w:val="0D0D0D" w:themeColor="text1" w:themeTint="F2"/>
          <w:sz w:val="24"/>
        </w:rPr>
        <w:t>, përfshirja e të cilëve vlerësohet e nevojshme</w:t>
      </w:r>
      <w:r w:rsidRPr="005F2745">
        <w:rPr>
          <w:rFonts w:ascii="Times New Roman" w:hAnsi="Times New Roman" w:cs="Times New Roman"/>
          <w:color w:val="0D0D0D" w:themeColor="text1" w:themeTint="F2"/>
          <w:sz w:val="24"/>
        </w:rPr>
        <w:t>.</w:t>
      </w:r>
    </w:p>
    <w:p w14:paraId="1B11096E" w14:textId="77777777" w:rsidR="006A7CD0" w:rsidRPr="005F2745" w:rsidRDefault="006A7CD0" w:rsidP="006A7CD0">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40</w:t>
      </w:r>
    </w:p>
    <w:p w14:paraId="5499FFA7" w14:textId="6D5D0C1F" w:rsidR="006A7CD0" w:rsidRPr="005F2745" w:rsidRDefault="006A7CD0" w:rsidP="006612E4">
      <w:pPr>
        <w:pStyle w:val="Heading2"/>
        <w:spacing w:line="276" w:lineRule="auto"/>
        <w:jc w:val="center"/>
        <w:rPr>
          <w:rFonts w:ascii="Times New Roman" w:hAnsi="Times New Roman" w:cs="Times New Roman"/>
          <w:b/>
          <w:bCs/>
          <w:color w:val="0D0D0D" w:themeColor="text1" w:themeTint="F2"/>
          <w:spacing w:val="-2"/>
          <w:sz w:val="24"/>
          <w:szCs w:val="24"/>
        </w:rPr>
      </w:pPr>
      <w:r w:rsidRPr="005F2745">
        <w:rPr>
          <w:rFonts w:ascii="Times New Roman" w:hAnsi="Times New Roman" w:cs="Times New Roman"/>
          <w:b/>
          <w:bCs/>
          <w:color w:val="0D0D0D" w:themeColor="text1" w:themeTint="F2"/>
          <w:sz w:val="24"/>
        </w:rPr>
        <w:t>Guvernatori</w:t>
      </w:r>
    </w:p>
    <w:p w14:paraId="32F185E8" w14:textId="5334881D"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është organi ekzekutiv drejtues dhe përfaqësuesi ligjor i Bankës së Shqipërisë. Ai është përgjegjës për drejtimin e veprimtarisë së përditshme të Bankës së Shqipërisë, në përputhje me këtë ligj, si dhe për zbatimin e politikave dhe vendimeve të Këshillit.</w:t>
      </w:r>
    </w:p>
    <w:p w14:paraId="76AADFC2" w14:textId="77777777"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ka kompetencë të lidhë kontrata dhe marrëveshje në emër të Bankës së Shqipërisë.</w:t>
      </w:r>
    </w:p>
    <w:p w14:paraId="14570473" w14:textId="77777777"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emëron, pezullon dhe shkarkon personelin e Bankës së Shqipërisë, në përputhje me rregulloret e miratuara nga Këshilli.</w:t>
      </w:r>
    </w:p>
    <w:p w14:paraId="695263B3" w14:textId="77777777"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nxjerr vendime, udhëzime për drejtimin e veprimtarisë së përditshme të Bankës së Shqipërisë, si dhe për zbatimin e politikave dhe vendimeve të Këshillit.</w:t>
      </w:r>
    </w:p>
    <w:p w14:paraId="18C7C583" w14:textId="77777777"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Guvernatori ushtron kompetencat me natyrë ekzekutive të nevojshme për arritjen e objektivave të Bankës së Shqipërisë. </w:t>
      </w:r>
    </w:p>
    <w:p w14:paraId="42F0F341" w14:textId="25CBB3CC"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Guvernatori mund të krijojë komitete për ta asistuar </w:t>
      </w:r>
      <w:r w:rsidR="008628C9" w:rsidRPr="005F2745">
        <w:rPr>
          <w:rFonts w:ascii="Times New Roman" w:hAnsi="Times New Roman" w:cs="Times New Roman"/>
          <w:color w:val="0D0D0D" w:themeColor="text1" w:themeTint="F2"/>
          <w:sz w:val="24"/>
        </w:rPr>
        <w:t xml:space="preserve">atë </w:t>
      </w:r>
      <w:r w:rsidRPr="005F2745">
        <w:rPr>
          <w:rFonts w:ascii="Times New Roman" w:hAnsi="Times New Roman" w:cs="Times New Roman"/>
          <w:color w:val="0D0D0D" w:themeColor="text1" w:themeTint="F2"/>
          <w:sz w:val="24"/>
        </w:rPr>
        <w:t>në ushtrimin e kompetencave të tij ekzekutive, si dhe të përcaktojë përbërjen dhe rregullat e funksionimit të tyre.</w:t>
      </w:r>
    </w:p>
    <w:p w14:paraId="30B0D516" w14:textId="77777777"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mund të delegojë një pjesë të funksioneve të tij te Zëvendësguvernatorët, me kusht që njëri Zëvendësguvernator të jetë përgjegjës për politikën monetare, ndërsa Zëvendësguvernatori tjetër të jetë përgjegjës për stabilitetin financiar. Guvernatori mund të delegojë gjithashtu një pjesë të funksioneve të tij te personeli i Bankës së Shqipërisë.</w:t>
      </w:r>
    </w:p>
    <w:p w14:paraId="0AEB89FB" w14:textId="08BCFAB4" w:rsidR="006A7CD0" w:rsidRPr="005F2745" w:rsidRDefault="006A7CD0" w:rsidP="006A7CD0">
      <w:pPr>
        <w:pStyle w:val="ListParagraph"/>
        <w:numPr>
          <w:ilvl w:val="0"/>
          <w:numId w:val="27"/>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 rast se Guvernatori mungon ose është i pamundur të ushtrojë funksionet e tij, ai zëvendësohet nga Zëvendësguvernatori i Parë për kohëzgjatjen e mungesës ose të pamundësisë për të ushtruar funksionet. Në rast se si Guvernatori, ashtu edhe Zëvendësguvernatori i Parë mungojnë ose janë të pamundur të ushtrojnë funksionet e tyre, Guvernatori zëvendësohet nga Zëvendësguvernatori i Dytë për kohëzgjatjen e mungesës ose të pamundësisë për të ushtruar funksionet. Në rastet e parashikuara në </w:t>
      </w:r>
      <w:r w:rsidR="008C27FE" w:rsidRPr="005F2745">
        <w:rPr>
          <w:rFonts w:ascii="Times New Roman" w:hAnsi="Times New Roman" w:cs="Times New Roman"/>
          <w:color w:val="0D0D0D" w:themeColor="text1" w:themeTint="F2"/>
          <w:sz w:val="24"/>
        </w:rPr>
        <w:t xml:space="preserve">pikat </w:t>
      </w:r>
      <w:r w:rsidRPr="005F2745">
        <w:rPr>
          <w:rFonts w:ascii="Times New Roman" w:hAnsi="Times New Roman" w:cs="Times New Roman"/>
          <w:color w:val="0D0D0D" w:themeColor="text1" w:themeTint="F2"/>
          <w:sz w:val="24"/>
        </w:rPr>
        <w:t>e mësipërm</w:t>
      </w:r>
      <w:r w:rsidR="008C27FE" w:rsidRPr="005F2745">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nënshkrimi i aktit ose i vendimit nga Zëvendësguvernatori përkatës përbën provë përfundimtare të ekzistencës së rrethanave që justifikojnë zëvendësimin e Guvernatorit.</w:t>
      </w:r>
    </w:p>
    <w:p w14:paraId="0919259F"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41</w:t>
      </w:r>
    </w:p>
    <w:p w14:paraId="24C50A86" w14:textId="77777777" w:rsidR="006A7CD0" w:rsidRPr="005F2745" w:rsidRDefault="006A7CD0" w:rsidP="006A7CD0">
      <w:pPr>
        <w:spacing w:line="276" w:lineRule="auto"/>
        <w:jc w:val="center"/>
        <w:rPr>
          <w:rFonts w:ascii="Times New Roman" w:hAnsi="Times New Roman" w:cs="Times New Roman"/>
          <w:b/>
          <w:color w:val="0D0D0D" w:themeColor="text1" w:themeTint="F2"/>
          <w:spacing w:val="-2"/>
          <w:sz w:val="24"/>
          <w:szCs w:val="24"/>
        </w:rPr>
      </w:pPr>
      <w:r w:rsidRPr="005F2745">
        <w:rPr>
          <w:rFonts w:ascii="Times New Roman" w:hAnsi="Times New Roman" w:cs="Times New Roman"/>
          <w:b/>
          <w:color w:val="0D0D0D" w:themeColor="text1" w:themeTint="F2"/>
          <w:sz w:val="24"/>
        </w:rPr>
        <w:t>Emërimi i anëtarëve të Këshillit</w:t>
      </w:r>
    </w:p>
    <w:p w14:paraId="36316E47"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p>
    <w:p w14:paraId="21606B18" w14:textId="77777777" w:rsidR="006A7CD0" w:rsidRPr="005F2745" w:rsidRDefault="006A7CD0" w:rsidP="006A7CD0">
      <w:pPr>
        <w:pStyle w:val="ListParagraph"/>
        <w:numPr>
          <w:ilvl w:val="0"/>
          <w:numId w:val="49"/>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Emërimi i anëtarëve të Këshillit kryhet në përputhje me kriteret e përcaktuara në këtë ligj dhe përbërja e Këshillit duhet të pasqyrojë fushat e ndryshme të ekspertizës, përfshirë ekonominë, financën, bankat, administrimin e rrezikut, çështje juridike dhe </w:t>
      </w:r>
      <w:proofErr w:type="spellStart"/>
      <w:r w:rsidRPr="005F2745">
        <w:rPr>
          <w:rFonts w:ascii="Times New Roman" w:hAnsi="Times New Roman" w:cs="Times New Roman"/>
          <w:color w:val="0D0D0D" w:themeColor="text1" w:themeTint="F2"/>
          <w:sz w:val="24"/>
        </w:rPr>
        <w:t>auditim</w:t>
      </w:r>
      <w:proofErr w:type="spellEnd"/>
      <w:r w:rsidRPr="005F2745">
        <w:rPr>
          <w:rFonts w:ascii="Times New Roman" w:hAnsi="Times New Roman" w:cs="Times New Roman"/>
          <w:color w:val="0D0D0D" w:themeColor="text1" w:themeTint="F2"/>
          <w:sz w:val="24"/>
        </w:rPr>
        <w:t>-in, të nevojshme për realizimin e objektivave dhe përmbushjen e detyrave të Bankës së Shqipërisë.</w:t>
      </w:r>
    </w:p>
    <w:p w14:paraId="0AF92E45" w14:textId="77777777" w:rsidR="006A7CD0" w:rsidRPr="005F2745" w:rsidRDefault="006A7CD0" w:rsidP="006A7CD0">
      <w:pPr>
        <w:pStyle w:val="ListParagraph"/>
        <w:numPr>
          <w:ilvl w:val="0"/>
          <w:numId w:val="49"/>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Anëtarët e Këshillit emërohen nga Kuvendi i Republikës së Shqipërisë, bazuar në sa vijon:</w:t>
      </w:r>
    </w:p>
    <w:p w14:paraId="1470C989" w14:textId="3A2713BE" w:rsidR="006A7CD0" w:rsidRPr="005F2745" w:rsidRDefault="006A7CD0" w:rsidP="006A7CD0">
      <w:pPr>
        <w:pStyle w:val="ListParagraph"/>
        <w:numPr>
          <w:ilvl w:val="0"/>
          <w:numId w:val="50"/>
        </w:numPr>
        <w:tabs>
          <w:tab w:val="left" w:pos="136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Guvernatori propozohet nga Presidenti i Republikës, i cili propozon një anëtar të Këshillit për postin e Guvernatorit. Nëse Presidenti zgjedh të propozojë një kandidat që nuk është anëtar i Këshillit, propozimi i paraqitur Kuvendit përbën njëkohësisht propozim për emërimin e tij si </w:t>
      </w:r>
      <w:r w:rsidRPr="005F2745">
        <w:rPr>
          <w:rFonts w:ascii="Times New Roman" w:hAnsi="Times New Roman" w:cs="Times New Roman"/>
          <w:color w:val="0D0D0D" w:themeColor="text1" w:themeTint="F2"/>
          <w:sz w:val="24"/>
        </w:rPr>
        <w:lastRenderedPageBreak/>
        <w:t xml:space="preserve">anëtar i Këshillit dhe për </w:t>
      </w:r>
      <w:r w:rsidR="00853798" w:rsidRPr="005F2745">
        <w:rPr>
          <w:rFonts w:ascii="Times New Roman" w:hAnsi="Times New Roman" w:cs="Times New Roman"/>
          <w:color w:val="0D0D0D" w:themeColor="text1" w:themeTint="F2"/>
          <w:sz w:val="24"/>
        </w:rPr>
        <w:t xml:space="preserve">funksionin </w:t>
      </w:r>
      <w:r w:rsidRPr="005F2745">
        <w:rPr>
          <w:rFonts w:ascii="Times New Roman" w:hAnsi="Times New Roman" w:cs="Times New Roman"/>
          <w:color w:val="0D0D0D" w:themeColor="text1" w:themeTint="F2"/>
          <w:sz w:val="24"/>
        </w:rPr>
        <w:t>e Guvernatorit. Nëse Kuvendi miraton propozimin e Presidentit për një kandidat që është anëtar i Këshillit, Guvernatori ushtron funksionin për një mandat të plotë shtatëvjeçar, duke filluar nga data e miratimit të tij nga Kuvendi. E drejta për të propozuar kandidatin për plotësimin e vendit vakant, i takon institucionit që ka propozuar fillimisht anëtarin</w:t>
      </w:r>
      <w:r w:rsidR="00853798" w:rsidRPr="005F2745">
        <w:rPr>
          <w:rFonts w:ascii="Times New Roman" w:hAnsi="Times New Roman" w:cs="Times New Roman"/>
          <w:color w:val="0D0D0D" w:themeColor="text1" w:themeTint="F2"/>
          <w:sz w:val="24"/>
        </w:rPr>
        <w:t>;</w:t>
      </w:r>
    </w:p>
    <w:p w14:paraId="45F056A6" w14:textId="7D92A9EA" w:rsidR="006A7CD0" w:rsidRPr="005F2745" w:rsidRDefault="006A7CD0" w:rsidP="006A7CD0">
      <w:pPr>
        <w:pStyle w:val="ListParagraph"/>
        <w:numPr>
          <w:ilvl w:val="0"/>
          <w:numId w:val="50"/>
        </w:numPr>
        <w:tabs>
          <w:tab w:val="left" w:pos="136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katër anëtarë propozohen nga Komisioni i Kuvendit për Ekonominë dhe Financat, </w:t>
      </w:r>
      <w:r w:rsidR="008628C9" w:rsidRPr="005F2745">
        <w:rPr>
          <w:rFonts w:ascii="Times New Roman" w:hAnsi="Times New Roman" w:cs="Times New Roman"/>
          <w:color w:val="0D0D0D" w:themeColor="text1" w:themeTint="F2"/>
          <w:sz w:val="24"/>
        </w:rPr>
        <w:t xml:space="preserve">në të cilin </w:t>
      </w:r>
      <w:r w:rsidRPr="005F2745">
        <w:rPr>
          <w:rFonts w:ascii="Times New Roman" w:hAnsi="Times New Roman" w:cs="Times New Roman"/>
          <w:color w:val="0D0D0D" w:themeColor="text1" w:themeTint="F2"/>
          <w:sz w:val="24"/>
        </w:rPr>
        <w:t>përfshihen edhe dy ekspertë të jashtëm me reputacion të lartë në fushat e financës, ekonomisë dhe bankave.</w:t>
      </w:r>
    </w:p>
    <w:p w14:paraId="3038FBE4" w14:textId="77777777" w:rsidR="006A7CD0" w:rsidRPr="005F2745" w:rsidRDefault="006A7CD0" w:rsidP="006A7CD0">
      <w:pPr>
        <w:pStyle w:val="ListParagraph"/>
        <w:numPr>
          <w:ilvl w:val="0"/>
          <w:numId w:val="50"/>
        </w:numPr>
        <w:tabs>
          <w:tab w:val="left" w:pos="136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tre anëtarë propozohen nga Këshilli i Ministrave.</w:t>
      </w:r>
    </w:p>
    <w:p w14:paraId="15242EA6" w14:textId="77777777" w:rsidR="006A7CD0" w:rsidRPr="005F2745" w:rsidRDefault="006A7CD0" w:rsidP="006A7CD0">
      <w:pPr>
        <w:pStyle w:val="ListParagraph"/>
        <w:numPr>
          <w:ilvl w:val="0"/>
          <w:numId w:val="50"/>
        </w:numPr>
        <w:tabs>
          <w:tab w:val="left" w:pos="136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një anëtar propozohet nga Këshilli i Bankës së Shqipërisë.   </w:t>
      </w:r>
    </w:p>
    <w:p w14:paraId="281E6176" w14:textId="6E655498" w:rsidR="006A7CD0" w:rsidRPr="005F2745" w:rsidRDefault="006A7CD0" w:rsidP="006A7CD0">
      <w:pPr>
        <w:pStyle w:val="ListParagraph"/>
        <w:numPr>
          <w:ilvl w:val="0"/>
          <w:numId w:val="50"/>
        </w:numPr>
        <w:tabs>
          <w:tab w:val="left" w:pos="136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Guvernatori i propozon Këshillit Zëvendësguvernatorin e Parë dhe Zëvendësguvernatorin e Dytë, </w:t>
      </w:r>
      <w:r w:rsidR="00F311A4">
        <w:rPr>
          <w:rFonts w:ascii="Times New Roman" w:hAnsi="Times New Roman" w:cs="Times New Roman"/>
          <w:color w:val="0D0D0D" w:themeColor="text1" w:themeTint="F2"/>
          <w:sz w:val="24"/>
        </w:rPr>
        <w:t>nga</w:t>
      </w:r>
      <w:r w:rsidRPr="005F2745">
        <w:rPr>
          <w:rFonts w:ascii="Times New Roman" w:hAnsi="Times New Roman" w:cs="Times New Roman"/>
          <w:color w:val="0D0D0D" w:themeColor="text1" w:themeTint="F2"/>
          <w:sz w:val="24"/>
        </w:rPr>
        <w:t xml:space="preserve"> anëtar</w:t>
      </w:r>
      <w:r w:rsidR="00F311A4">
        <w:rPr>
          <w:rFonts w:ascii="Times New Roman" w:hAnsi="Times New Roman" w:cs="Times New Roman"/>
          <w:color w:val="0D0D0D" w:themeColor="text1" w:themeTint="F2"/>
          <w:sz w:val="24"/>
        </w:rPr>
        <w:t>ët</w:t>
      </w:r>
      <w:r w:rsidRPr="005F2745">
        <w:rPr>
          <w:rFonts w:ascii="Times New Roman" w:hAnsi="Times New Roman" w:cs="Times New Roman"/>
          <w:color w:val="0D0D0D" w:themeColor="text1" w:themeTint="F2"/>
          <w:sz w:val="24"/>
        </w:rPr>
        <w:t xml:space="preserve"> </w:t>
      </w:r>
      <w:r w:rsidR="00F311A4">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xml:space="preserve"> Këshillit. Pas miratimit të Zëvendësguvernatorëve, Këshilli njofton Kuvendin për vendimin e tij.  </w:t>
      </w:r>
    </w:p>
    <w:p w14:paraId="308DA676" w14:textId="77777777" w:rsidR="006A7CD0" w:rsidRPr="005F2745" w:rsidRDefault="006A7CD0" w:rsidP="006A7CD0">
      <w:pPr>
        <w:pStyle w:val="ListParagraph"/>
        <w:numPr>
          <w:ilvl w:val="0"/>
          <w:numId w:val="49"/>
        </w:numPr>
        <w:tabs>
          <w:tab w:val="left" w:pos="1080"/>
          <w:tab w:val="left" w:pos="1099"/>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Mandati i çdo anëtari të Këshillit është shtatë vjet, me të drejtë riemërimi.</w:t>
      </w:r>
    </w:p>
    <w:p w14:paraId="47969E23" w14:textId="77777777" w:rsidR="00F57D70" w:rsidRPr="005F2745" w:rsidRDefault="00F57D70" w:rsidP="006A7CD0">
      <w:pPr>
        <w:pStyle w:val="Heading2"/>
        <w:spacing w:line="276" w:lineRule="auto"/>
        <w:jc w:val="center"/>
        <w:rPr>
          <w:rFonts w:ascii="Times New Roman" w:hAnsi="Times New Roman" w:cs="Times New Roman"/>
          <w:color w:val="0D0D0D" w:themeColor="text1" w:themeTint="F2"/>
          <w:sz w:val="24"/>
        </w:rPr>
      </w:pPr>
    </w:p>
    <w:p w14:paraId="4537D85B" w14:textId="28330013"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42</w:t>
      </w:r>
    </w:p>
    <w:p w14:paraId="0A73EC96"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Kriteret e përzgjedhjes të anëtarëve të Këshillit</w:t>
      </w:r>
    </w:p>
    <w:p w14:paraId="1C47DB96"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0BBFB99A" w14:textId="7E8D6AD1" w:rsidR="006A7CD0" w:rsidRPr="005F2745" w:rsidRDefault="006A7CD0" w:rsidP="006A7CD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Kandidatët për anëtarë të Këshillit duhet të jenë shtetas shqiptarë, të gëzojnë integritet të lartë moral dhe reputacion të spikatur profesional, si dhe të kenë arsim të lartë dhe mbi 10 vjet përvojë profesionale në pozicione drejtuese ose përvojë akademike në fushat e përcaktuara në nenin 41, </w:t>
      </w:r>
      <w:r w:rsidR="008C27FE"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1.</w:t>
      </w:r>
    </w:p>
    <w:p w14:paraId="0E17F9D6" w14:textId="77777777" w:rsidR="00F57D70" w:rsidRPr="005F2745" w:rsidRDefault="00F57D70" w:rsidP="006A7CD0">
      <w:pPr>
        <w:pStyle w:val="Heading2"/>
        <w:spacing w:line="276" w:lineRule="auto"/>
        <w:ind w:left="2662" w:firstLine="1658"/>
        <w:rPr>
          <w:rFonts w:ascii="Times New Roman" w:hAnsi="Times New Roman" w:cs="Times New Roman"/>
          <w:color w:val="0D0D0D" w:themeColor="text1" w:themeTint="F2"/>
          <w:sz w:val="24"/>
        </w:rPr>
      </w:pPr>
    </w:p>
    <w:p w14:paraId="553FED96" w14:textId="1FDA205B" w:rsidR="006A7CD0" w:rsidRPr="005F2745" w:rsidRDefault="006A7CD0" w:rsidP="006A7CD0">
      <w:pPr>
        <w:pStyle w:val="Heading2"/>
        <w:spacing w:line="276" w:lineRule="auto"/>
        <w:ind w:left="2662" w:firstLine="1658"/>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43</w:t>
      </w:r>
    </w:p>
    <w:p w14:paraId="108A6684" w14:textId="42C66599" w:rsidR="006A7CD0" w:rsidRPr="005F2745" w:rsidRDefault="006A7CD0" w:rsidP="006A7CD0">
      <w:pPr>
        <w:pStyle w:val="Heading2"/>
        <w:spacing w:line="276" w:lineRule="auto"/>
        <w:jc w:val="center"/>
        <w:rPr>
          <w:rFonts w:ascii="Times New Roman" w:hAnsi="Times New Roman" w:cs="Times New Roman"/>
          <w:b/>
          <w:bCs/>
          <w:color w:val="0D0D0D" w:themeColor="text1" w:themeTint="F2"/>
          <w:spacing w:val="-2"/>
          <w:sz w:val="24"/>
          <w:szCs w:val="24"/>
        </w:rPr>
      </w:pPr>
      <w:r w:rsidRPr="005F2745">
        <w:rPr>
          <w:rFonts w:ascii="Times New Roman" w:hAnsi="Times New Roman" w:cs="Times New Roman"/>
          <w:b/>
          <w:bCs/>
          <w:color w:val="0D0D0D" w:themeColor="text1" w:themeTint="F2"/>
          <w:sz w:val="24"/>
        </w:rPr>
        <w:t xml:space="preserve">Papajtueshmëritë </w:t>
      </w:r>
      <w:r w:rsidR="008628C9" w:rsidRPr="005F2745">
        <w:rPr>
          <w:rFonts w:ascii="Times New Roman" w:hAnsi="Times New Roman" w:cs="Times New Roman"/>
          <w:b/>
          <w:bCs/>
          <w:color w:val="0D0D0D" w:themeColor="text1" w:themeTint="F2"/>
          <w:sz w:val="24"/>
        </w:rPr>
        <w:t xml:space="preserve">me funksionin e </w:t>
      </w:r>
      <w:r w:rsidRPr="005F2745">
        <w:rPr>
          <w:rFonts w:ascii="Times New Roman" w:hAnsi="Times New Roman" w:cs="Times New Roman"/>
          <w:b/>
          <w:bCs/>
          <w:color w:val="0D0D0D" w:themeColor="text1" w:themeTint="F2"/>
          <w:sz w:val="24"/>
        </w:rPr>
        <w:t>anëtar</w:t>
      </w:r>
      <w:r w:rsidR="008628C9" w:rsidRPr="005F2745">
        <w:rPr>
          <w:rFonts w:ascii="Times New Roman" w:hAnsi="Times New Roman" w:cs="Times New Roman"/>
          <w:b/>
          <w:bCs/>
          <w:color w:val="0D0D0D" w:themeColor="text1" w:themeTint="F2"/>
          <w:sz w:val="24"/>
        </w:rPr>
        <w:t>i</w:t>
      </w:r>
      <w:r w:rsidRPr="005F2745">
        <w:rPr>
          <w:rFonts w:ascii="Times New Roman" w:hAnsi="Times New Roman" w:cs="Times New Roman"/>
          <w:b/>
          <w:bCs/>
          <w:color w:val="0D0D0D" w:themeColor="text1" w:themeTint="F2"/>
          <w:sz w:val="24"/>
        </w:rPr>
        <w:t xml:space="preserve">t </w:t>
      </w:r>
      <w:r w:rsidR="008628C9" w:rsidRPr="005F2745">
        <w:rPr>
          <w:rFonts w:ascii="Times New Roman" w:hAnsi="Times New Roman" w:cs="Times New Roman"/>
          <w:b/>
          <w:bCs/>
          <w:color w:val="0D0D0D" w:themeColor="text1" w:themeTint="F2"/>
          <w:sz w:val="24"/>
        </w:rPr>
        <w:t>të</w:t>
      </w:r>
      <w:r w:rsidRPr="005F2745">
        <w:rPr>
          <w:rFonts w:ascii="Times New Roman" w:hAnsi="Times New Roman" w:cs="Times New Roman"/>
          <w:b/>
          <w:bCs/>
          <w:color w:val="0D0D0D" w:themeColor="text1" w:themeTint="F2"/>
          <w:sz w:val="24"/>
        </w:rPr>
        <w:t xml:space="preserve"> Këshillit</w:t>
      </w:r>
    </w:p>
    <w:p w14:paraId="288B9352" w14:textId="77777777" w:rsidR="006A7CD0" w:rsidRPr="005F2745" w:rsidRDefault="006A7CD0" w:rsidP="006A7CD0">
      <w:pPr>
        <w:pStyle w:val="Heading2"/>
        <w:spacing w:line="276" w:lineRule="auto"/>
        <w:rPr>
          <w:rFonts w:ascii="Times New Roman" w:hAnsi="Times New Roman" w:cs="Times New Roman"/>
          <w:color w:val="0D0D0D" w:themeColor="text1" w:themeTint="F2"/>
          <w:sz w:val="24"/>
          <w:szCs w:val="24"/>
        </w:rPr>
      </w:pPr>
    </w:p>
    <w:p w14:paraId="0D9F8191" w14:textId="77777777" w:rsidR="006A7CD0" w:rsidRPr="005F2745" w:rsidRDefault="006A7CD0" w:rsidP="006A7CD0">
      <w:pPr>
        <w:pStyle w:val="ListParagraph"/>
        <w:numPr>
          <w:ilvl w:val="0"/>
          <w:numId w:val="48"/>
        </w:numPr>
        <w:tabs>
          <w:tab w:val="left" w:pos="1079"/>
        </w:tabs>
        <w:spacing w:line="276" w:lineRule="auto"/>
        <w:ind w:left="0" w:hanging="35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Nuk mund të emërohet anëtar i Këshillit ai personi i cili:</w:t>
      </w:r>
    </w:p>
    <w:p w14:paraId="3B3A43CF" w14:textId="77777777" w:rsidR="006A7CD0" w:rsidRPr="005F2745" w:rsidRDefault="006A7CD0" w:rsidP="006A7CD0">
      <w:pPr>
        <w:pStyle w:val="ListParagraph"/>
        <w:numPr>
          <w:ilvl w:val="0"/>
          <w:numId w:val="56"/>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është dënuar nga një gjykatë kompetente për vepra penale që lidhen me shmangien e detyrimeve tatimore, mashtrimin ose vepra të tjera penale të lidhura me financat, ose është dënuar me vendim gjyqësor të formës së prerë për çdo vepër penale për të cilën ligji parashikon dënimin me burgim;</w:t>
      </w:r>
    </w:p>
    <w:p w14:paraId="45483584" w14:textId="77777777" w:rsidR="006A7CD0" w:rsidRPr="005F2745" w:rsidRDefault="006A7CD0" w:rsidP="006A7CD0">
      <w:pPr>
        <w:pStyle w:val="ListParagraph"/>
        <w:numPr>
          <w:ilvl w:val="0"/>
          <w:numId w:val="56"/>
        </w:numPr>
        <w:tabs>
          <w:tab w:val="left" w:pos="1386"/>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është ndaluar ose pezulluar nga ushtrimi i një funksioni publik ose profesioni, ose ndaj tij janë marrë masa të rënda disiplinore që cenojnë besueshmërinë ose integritetin e tij profesional.</w:t>
      </w:r>
    </w:p>
    <w:p w14:paraId="7E39D035" w14:textId="77777777" w:rsidR="006A7CD0" w:rsidRPr="005F2745" w:rsidRDefault="006A7CD0" w:rsidP="006A7CD0">
      <w:pPr>
        <w:pStyle w:val="ListParagraph"/>
        <w:numPr>
          <w:ilvl w:val="0"/>
          <w:numId w:val="48"/>
        </w:numPr>
        <w:tabs>
          <w:tab w:val="left" w:pos="1079"/>
        </w:tabs>
        <w:spacing w:line="276" w:lineRule="auto"/>
        <w:ind w:left="0" w:hanging="35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Funksioni i  anëtarit të Këshillit është i papajtueshëm me funksionin e:</w:t>
      </w:r>
    </w:p>
    <w:p w14:paraId="0AF5777F" w14:textId="503464CA" w:rsidR="006A7CD0" w:rsidRPr="005F2745" w:rsidRDefault="006A7CD0" w:rsidP="006A7CD0">
      <w:pPr>
        <w:pStyle w:val="ListParagraph"/>
        <w:numPr>
          <w:ilvl w:val="0"/>
          <w:numId w:val="57"/>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titullarit të një funksioni publik, si Presidenti i Republikës së Shqipërisë, deputeti i Kuvendit të Shqipërisë, anëtari i Këshillit të Ministrave</w:t>
      </w:r>
      <w:r w:rsidR="008628C9" w:rsidRPr="005F2745">
        <w:rPr>
          <w:rFonts w:ascii="Times New Roman" w:hAnsi="Times New Roman" w:cs="Times New Roman"/>
          <w:color w:val="0D0D0D" w:themeColor="text1" w:themeTint="F2"/>
          <w:sz w:val="24"/>
        </w:rPr>
        <w:t>;</w:t>
      </w:r>
      <w:r w:rsidRPr="005F2745">
        <w:rPr>
          <w:rFonts w:ascii="Times New Roman" w:hAnsi="Times New Roman" w:cs="Times New Roman"/>
          <w:color w:val="0D0D0D" w:themeColor="text1" w:themeTint="F2"/>
          <w:sz w:val="24"/>
        </w:rPr>
        <w:t xml:space="preserve"> ose</w:t>
      </w:r>
    </w:p>
    <w:p w14:paraId="05F5E888" w14:textId="77777777" w:rsidR="006A7CD0" w:rsidRPr="005F2745" w:rsidRDefault="006A7CD0" w:rsidP="006A7CD0">
      <w:pPr>
        <w:pStyle w:val="ListParagraph"/>
        <w:numPr>
          <w:ilvl w:val="0"/>
          <w:numId w:val="57"/>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punonjësit, administratorit ose aksionarit të subjekteve të licencuara dhe/ose të mbikëqyrura </w:t>
      </w:r>
      <w:r w:rsidRPr="005F2745">
        <w:rPr>
          <w:rFonts w:ascii="Times New Roman" w:hAnsi="Times New Roman" w:cs="Times New Roman"/>
          <w:color w:val="0D0D0D" w:themeColor="text1" w:themeTint="F2"/>
          <w:sz w:val="24"/>
        </w:rPr>
        <w:lastRenderedPageBreak/>
        <w:t>nga Banka e Shqipërisë.</w:t>
      </w:r>
    </w:p>
    <w:p w14:paraId="45E64F05" w14:textId="050B7ACB" w:rsidR="006A7CD0" w:rsidRPr="005F2745" w:rsidRDefault="006A7CD0" w:rsidP="006A7CD0">
      <w:pPr>
        <w:pStyle w:val="ListParagraph"/>
        <w:numPr>
          <w:ilvl w:val="0"/>
          <w:numId w:val="48"/>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Funksioni i Guvernatorit dhe i Zëvendësguvernatorit nuk mund të ushtrohet njëkohësisht me </w:t>
      </w:r>
      <w:r w:rsidR="008628C9" w:rsidRPr="005F2745">
        <w:rPr>
          <w:rFonts w:ascii="Times New Roman" w:hAnsi="Times New Roman" w:cs="Times New Roman"/>
          <w:color w:val="0D0D0D" w:themeColor="text1" w:themeTint="F2"/>
          <w:sz w:val="24"/>
        </w:rPr>
        <w:t xml:space="preserve">veprimtaritë </w:t>
      </w:r>
      <w:r w:rsidRPr="005F2745">
        <w:rPr>
          <w:rFonts w:ascii="Times New Roman" w:hAnsi="Times New Roman" w:cs="Times New Roman"/>
          <w:color w:val="0D0D0D" w:themeColor="text1" w:themeTint="F2"/>
          <w:sz w:val="24"/>
        </w:rPr>
        <w:t>e mëposhtme, përveç rastit kur përfaqësojnë Bankën e Shqipërisë në komitete ose organe që lidhen me përmbushjen e objektivit dhe ushtrimin e detyrave të saj:</w:t>
      </w:r>
    </w:p>
    <w:p w14:paraId="2F7253B3" w14:textId="77777777" w:rsidR="006A7CD0" w:rsidRPr="005F2745" w:rsidRDefault="006A7CD0" w:rsidP="006A7CD0">
      <w:pPr>
        <w:pStyle w:val="ListParagraph"/>
        <w:numPr>
          <w:ilvl w:val="0"/>
          <w:numId w:val="58"/>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çdo veprimtari tjetër profesionale, me ose pa shpërblim, me përjashtim të veprimtarisë mësimdhënëse ose shkencore;</w:t>
      </w:r>
    </w:p>
    <w:p w14:paraId="5001CE8C" w14:textId="77777777" w:rsidR="006A7CD0" w:rsidRPr="005F2745" w:rsidRDefault="006A7CD0" w:rsidP="006A7CD0">
      <w:pPr>
        <w:pStyle w:val="ListParagraph"/>
        <w:numPr>
          <w:ilvl w:val="0"/>
          <w:numId w:val="58"/>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çdo veprimtari tregtare që </w:t>
      </w:r>
      <w:proofErr w:type="spellStart"/>
      <w:r w:rsidRPr="005F2745">
        <w:rPr>
          <w:rFonts w:ascii="Times New Roman" w:hAnsi="Times New Roman" w:cs="Times New Roman"/>
          <w:color w:val="0D0D0D" w:themeColor="text1" w:themeTint="F2"/>
          <w:sz w:val="24"/>
        </w:rPr>
        <w:t>gjeneron</w:t>
      </w:r>
      <w:proofErr w:type="spellEnd"/>
      <w:r w:rsidRPr="005F2745">
        <w:rPr>
          <w:rFonts w:ascii="Times New Roman" w:hAnsi="Times New Roman" w:cs="Times New Roman"/>
          <w:color w:val="0D0D0D" w:themeColor="text1" w:themeTint="F2"/>
          <w:sz w:val="24"/>
        </w:rPr>
        <w:t xml:space="preserve"> të ardhura;</w:t>
      </w:r>
    </w:p>
    <w:p w14:paraId="705DA680" w14:textId="77777777" w:rsidR="006A7CD0" w:rsidRPr="005F2745" w:rsidRDefault="006A7CD0" w:rsidP="006A7CD0">
      <w:pPr>
        <w:pStyle w:val="ListParagraph"/>
        <w:numPr>
          <w:ilvl w:val="0"/>
          <w:numId w:val="58"/>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anëtarësinë në organet drejtuese të shoqërive tregtare; ose</w:t>
      </w:r>
    </w:p>
    <w:p w14:paraId="53C96DF1" w14:textId="24727652" w:rsidR="006A7CD0" w:rsidRPr="005F2745" w:rsidRDefault="006A7CD0" w:rsidP="006A7CD0">
      <w:pPr>
        <w:pStyle w:val="ListParagraph"/>
        <w:numPr>
          <w:ilvl w:val="0"/>
          <w:numId w:val="58"/>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ushtrimin e ndikimit </w:t>
      </w:r>
      <w:r w:rsidR="008628C9" w:rsidRPr="005F2745">
        <w:rPr>
          <w:rFonts w:ascii="Times New Roman" w:hAnsi="Times New Roman" w:cs="Times New Roman"/>
          <w:color w:val="0D0D0D" w:themeColor="text1" w:themeTint="F2"/>
          <w:sz w:val="24"/>
        </w:rPr>
        <w:t xml:space="preserve">influencues </w:t>
      </w:r>
      <w:r w:rsidRPr="005F2745">
        <w:rPr>
          <w:rFonts w:ascii="Times New Roman" w:hAnsi="Times New Roman" w:cs="Times New Roman"/>
          <w:color w:val="0D0D0D" w:themeColor="text1" w:themeTint="F2"/>
          <w:sz w:val="24"/>
        </w:rPr>
        <w:t>në shoqëri tregtare nëpërmjet pronësisë aktive ose kontrollit mbi to, përveç rasteve kur të drejtat e pronësisë ushtrohen nga një person i besuar, sipas parashikimeve të ligjit.</w:t>
      </w:r>
    </w:p>
    <w:p w14:paraId="718B90B0" w14:textId="77777777" w:rsidR="006A7CD0" w:rsidRPr="005F2745" w:rsidRDefault="006A7CD0" w:rsidP="006A7CD0">
      <w:pPr>
        <w:pStyle w:val="ListParagraph"/>
        <w:numPr>
          <w:ilvl w:val="0"/>
          <w:numId w:val="48"/>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Anëtarët e Këshillit nuk mund të marrin pjesë në mënyrë aktive në veprimtari politike gjatë mandatit të tyre.</w:t>
      </w:r>
    </w:p>
    <w:p w14:paraId="123A9D7C" w14:textId="77777777" w:rsidR="006A7CD0" w:rsidRPr="005F2745" w:rsidRDefault="006A7CD0" w:rsidP="006A7CD0">
      <w:pPr>
        <w:pStyle w:val="ListParagraph"/>
        <w:numPr>
          <w:ilvl w:val="0"/>
          <w:numId w:val="48"/>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Anëtarët e Këshillit, të cilët nuk janë administratorë, mund të jenë të punësuar me kohë të plotë ose të ushtrojnë veprimtari profesionale ose ekonomike, për aq kohë sa kjo nuk përbën konflikt interesi sipas përcaktimeve të nenit 63.</w:t>
      </w:r>
    </w:p>
    <w:p w14:paraId="56582E1B"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0FED9DC0"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44</w:t>
      </w:r>
    </w:p>
    <w:p w14:paraId="29C97D5B" w14:textId="77777777" w:rsidR="006A7CD0" w:rsidRPr="005F2745" w:rsidRDefault="006A7CD0" w:rsidP="006A7CD0">
      <w:pPr>
        <w:spacing w:line="276" w:lineRule="auto"/>
        <w:jc w:val="center"/>
        <w:rPr>
          <w:rFonts w:ascii="Times New Roman" w:hAnsi="Times New Roman" w:cs="Times New Roman"/>
          <w:b/>
          <w:color w:val="0D0D0D" w:themeColor="text1" w:themeTint="F2"/>
          <w:spacing w:val="-2"/>
          <w:sz w:val="24"/>
          <w:szCs w:val="24"/>
        </w:rPr>
      </w:pPr>
      <w:r w:rsidRPr="005F2745">
        <w:rPr>
          <w:rFonts w:ascii="Times New Roman" w:hAnsi="Times New Roman" w:cs="Times New Roman"/>
          <w:b/>
          <w:color w:val="0D0D0D" w:themeColor="text1" w:themeTint="F2"/>
          <w:sz w:val="24"/>
        </w:rPr>
        <w:t>Përfundimi i mandatit të anëtarëve të Këshillit dhe vazhdimësia në ushtrimin e detyrës</w:t>
      </w:r>
    </w:p>
    <w:p w14:paraId="31DAE526"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p>
    <w:p w14:paraId="3595BB85" w14:textId="77777777" w:rsidR="006A7CD0" w:rsidRPr="005F2745" w:rsidRDefault="006A7CD0" w:rsidP="006A7CD0">
      <w:pPr>
        <w:pStyle w:val="ListParagraph"/>
        <w:numPr>
          <w:ilvl w:val="0"/>
          <w:numId w:val="47"/>
        </w:numPr>
        <w:tabs>
          <w:tab w:val="left" w:pos="1149"/>
        </w:tabs>
        <w:spacing w:line="276" w:lineRule="auto"/>
        <w:ind w:left="0" w:hanging="42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Mandati i anëtarit të Këshillit përfundon kur:</w:t>
      </w:r>
    </w:p>
    <w:p w14:paraId="4C47B98D" w14:textId="77777777" w:rsidR="006A7CD0" w:rsidRPr="005F2745" w:rsidRDefault="006A7CD0" w:rsidP="006A7CD0">
      <w:pPr>
        <w:pStyle w:val="ListParagraph"/>
        <w:numPr>
          <w:ilvl w:val="0"/>
          <w:numId w:val="59"/>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përfundon afati i mandatit;</w:t>
      </w:r>
    </w:p>
    <w:p w14:paraId="76A64710" w14:textId="77777777" w:rsidR="006A7CD0" w:rsidRPr="005F2745" w:rsidRDefault="006A7CD0" w:rsidP="006A7CD0">
      <w:pPr>
        <w:pStyle w:val="ListParagraph"/>
        <w:numPr>
          <w:ilvl w:val="0"/>
          <w:numId w:val="59"/>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anëtari jep dorëheqjen; </w:t>
      </w:r>
    </w:p>
    <w:p w14:paraId="64011FC8" w14:textId="77777777" w:rsidR="006A7CD0" w:rsidRPr="005F2745" w:rsidRDefault="006A7CD0" w:rsidP="006A7CD0">
      <w:pPr>
        <w:pStyle w:val="ListParagraph"/>
        <w:numPr>
          <w:ilvl w:val="0"/>
          <w:numId w:val="59"/>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anëtari vdes; ose</w:t>
      </w:r>
    </w:p>
    <w:p w14:paraId="1A2D15F3" w14:textId="77777777" w:rsidR="006A7CD0" w:rsidRPr="005F2745" w:rsidRDefault="006A7CD0" w:rsidP="006A7CD0">
      <w:pPr>
        <w:pStyle w:val="ListParagraph"/>
        <w:numPr>
          <w:ilvl w:val="0"/>
          <w:numId w:val="59"/>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anëtari mungon pa arsye dhe pa njoftuar Këshillin në dy mbledhje radhazi të Këshillit.</w:t>
      </w:r>
    </w:p>
    <w:p w14:paraId="4EAFBA08" w14:textId="77777777" w:rsidR="006A7CD0" w:rsidRPr="005F2745" w:rsidRDefault="006A7CD0" w:rsidP="006A7CD0">
      <w:pPr>
        <w:pStyle w:val="ListParagraph"/>
        <w:numPr>
          <w:ilvl w:val="0"/>
          <w:numId w:val="47"/>
        </w:numPr>
        <w:tabs>
          <w:tab w:val="left" w:pos="108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njofton organet </w:t>
      </w:r>
      <w:proofErr w:type="spellStart"/>
      <w:r w:rsidRPr="005F2745">
        <w:rPr>
          <w:rFonts w:ascii="Times New Roman" w:hAnsi="Times New Roman" w:cs="Times New Roman"/>
          <w:color w:val="0D0D0D" w:themeColor="text1" w:themeTint="F2"/>
          <w:sz w:val="24"/>
        </w:rPr>
        <w:t>propozuese</w:t>
      </w:r>
      <w:proofErr w:type="spellEnd"/>
      <w:r w:rsidRPr="005F2745">
        <w:rPr>
          <w:rFonts w:ascii="Times New Roman" w:hAnsi="Times New Roman" w:cs="Times New Roman"/>
          <w:color w:val="0D0D0D" w:themeColor="text1" w:themeTint="F2"/>
          <w:sz w:val="24"/>
        </w:rPr>
        <w:t xml:space="preserve"> dhe Kuvendin e Republikës së Shqipërisë për krijimin e vendit vakant, të cilët ndërmarrin procedurat për plotësimin e tij brenda tre muajve.</w:t>
      </w:r>
    </w:p>
    <w:p w14:paraId="4680ABEF" w14:textId="77777777" w:rsidR="006A7CD0" w:rsidRPr="005F2745" w:rsidRDefault="006A7CD0" w:rsidP="006A7CD0">
      <w:pPr>
        <w:pStyle w:val="ListParagraph"/>
        <w:numPr>
          <w:ilvl w:val="0"/>
          <w:numId w:val="47"/>
        </w:numPr>
        <w:tabs>
          <w:tab w:val="left" w:pos="108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Anëtarët vazhdojnë të ushtrojnë detyrën deri në emërimin e pasuesit</w:t>
      </w:r>
      <w:r w:rsidRPr="005F2745">
        <w:rPr>
          <w:rFonts w:ascii="Times New Roman" w:hAnsi="Times New Roman" w:cs="Times New Roman"/>
          <w:b/>
          <w:bCs/>
          <w:color w:val="0D0D0D" w:themeColor="text1" w:themeTint="F2"/>
          <w:sz w:val="24"/>
        </w:rPr>
        <w:t xml:space="preserve"> </w:t>
      </w:r>
      <w:r w:rsidRPr="005F2745">
        <w:rPr>
          <w:rFonts w:ascii="Times New Roman" w:hAnsi="Times New Roman" w:cs="Times New Roman"/>
          <w:color w:val="0D0D0D" w:themeColor="text1" w:themeTint="F2"/>
          <w:sz w:val="24"/>
        </w:rPr>
        <w:t>të tyre, por jo më shumë se tre muaj pas përfundimit të mandatit.</w:t>
      </w:r>
    </w:p>
    <w:p w14:paraId="5150C04C" w14:textId="77777777" w:rsidR="006A7CD0" w:rsidRPr="005F2745" w:rsidRDefault="006A7CD0" w:rsidP="006A7CD0">
      <w:pPr>
        <w:pStyle w:val="ListParagraph"/>
        <w:numPr>
          <w:ilvl w:val="0"/>
          <w:numId w:val="47"/>
        </w:numPr>
        <w:tabs>
          <w:tab w:val="left" w:pos="1080"/>
        </w:tabs>
        <w:spacing w:line="276" w:lineRule="auto"/>
        <w:ind w:left="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Anëtari i emëruar për të plotësuar një vend vakant të krijuar si pasojë e përfundimit të parakohshëm të mandatit të anëtarit paraardhës, e ushtron funksionin për një mandat të plotë shtatëvjeçar.</w:t>
      </w:r>
    </w:p>
    <w:p w14:paraId="4299B105"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1D28D294" w14:textId="77777777" w:rsidR="006A7CD0" w:rsidRPr="005F2745" w:rsidRDefault="006A7CD0" w:rsidP="006A7CD0">
      <w:pPr>
        <w:pStyle w:val="Heading2"/>
        <w:spacing w:line="276" w:lineRule="auto"/>
        <w:ind w:firstLine="580"/>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45</w:t>
      </w:r>
    </w:p>
    <w:p w14:paraId="42232F5D" w14:textId="77777777" w:rsidR="006A7CD0" w:rsidRPr="005F2745" w:rsidRDefault="006A7CD0" w:rsidP="006A7CD0">
      <w:pPr>
        <w:pStyle w:val="Heading2"/>
        <w:spacing w:line="276" w:lineRule="auto"/>
        <w:ind w:firstLine="58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Shkarkimi nga detyra</w:t>
      </w:r>
    </w:p>
    <w:p w14:paraId="5ADCD415"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64C1068A" w14:textId="77777777" w:rsidR="006A7CD0" w:rsidRPr="005F2745" w:rsidRDefault="006A7CD0" w:rsidP="006A7CD0">
      <w:pPr>
        <w:pStyle w:val="ListParagraph"/>
        <w:numPr>
          <w:ilvl w:val="0"/>
          <w:numId w:val="51"/>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Anëtarët e Këshillit shkarkohen nga Kuvendi përpara përfundimit të mandatit të tyre, me:</w:t>
      </w:r>
    </w:p>
    <w:p w14:paraId="5C24BEF6" w14:textId="77777777" w:rsidR="006A7CD0" w:rsidRPr="005F2745" w:rsidRDefault="006A7CD0" w:rsidP="006A7CD0">
      <w:pPr>
        <w:pStyle w:val="ListParagraph"/>
        <w:numPr>
          <w:ilvl w:val="0"/>
          <w:numId w:val="68"/>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propozimin e Këshillit, në rast se konstatohet ndonjë nga kushtet e parashikuara në nenin 43 të këtij ligji; ose</w:t>
      </w:r>
    </w:p>
    <w:p w14:paraId="08BED39D" w14:textId="77777777" w:rsidR="006A7CD0" w:rsidRPr="005F2745" w:rsidRDefault="006A7CD0" w:rsidP="006A7CD0">
      <w:pPr>
        <w:pStyle w:val="ListParagraph"/>
        <w:numPr>
          <w:ilvl w:val="0"/>
          <w:numId w:val="68"/>
        </w:numPr>
        <w:tabs>
          <w:tab w:val="left" w:pos="136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rekomandim të Këshillit, të miratuar me votim unanim të anëtarëve të tij, me të cilin konstatohet se anëtari nuk është në gjendje të ushtrojë funksionet e tij sipas këtij ligji, bazuar në prova të përcaktuara sipas ligjit.</w:t>
      </w:r>
    </w:p>
    <w:p w14:paraId="1BC8E543" w14:textId="77777777" w:rsidR="006A7CD0" w:rsidRPr="005F2745" w:rsidRDefault="006A7CD0" w:rsidP="006A7CD0">
      <w:pPr>
        <w:pStyle w:val="ListParagraph"/>
        <w:numPr>
          <w:ilvl w:val="0"/>
          <w:numId w:val="51"/>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 të dy rastet e parashikuara më sipër, Këshilli njofton anëtarin ndaj të cilit ka filluar procedura e shkarkimit, i cili ka të drejtë t'i paraqesë Gjykatës Kushtetuese një kërkesë për shqyrtimin e vlefshmërisë së propozimit ose rekomandimit brenda 15 ditëve nga data e njoftimit. Paraqitja e kërkesës pezullon çdo procedurë shkarkimi në Kuvend deri në marrjen e vendimit nga Gjykata Kushtetuese brenda 60 ditëve.   </w:t>
      </w:r>
    </w:p>
    <w:p w14:paraId="4E890243"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7928A54B"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46</w:t>
      </w:r>
    </w:p>
    <w:p w14:paraId="275A3019"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Dorëheqja</w:t>
      </w:r>
    </w:p>
    <w:p w14:paraId="49F400AE" w14:textId="77777777" w:rsidR="006A7CD0" w:rsidRPr="005F2745" w:rsidRDefault="006A7CD0" w:rsidP="006A7CD0">
      <w:pPr>
        <w:pStyle w:val="BodyText"/>
        <w:spacing w:line="276" w:lineRule="auto"/>
        <w:jc w:val="both"/>
        <w:rPr>
          <w:rFonts w:ascii="Times New Roman" w:hAnsi="Times New Roman" w:cs="Times New Roman"/>
          <w:b/>
          <w:color w:val="0D0D0D" w:themeColor="text1" w:themeTint="F2"/>
          <w:sz w:val="24"/>
          <w:szCs w:val="24"/>
        </w:rPr>
      </w:pPr>
    </w:p>
    <w:p w14:paraId="30CAE5A2" w14:textId="77777777" w:rsidR="006A7CD0" w:rsidRPr="005F2745" w:rsidRDefault="006A7CD0" w:rsidP="006A7CD0">
      <w:pPr>
        <w:pStyle w:val="ListParagraph"/>
        <w:numPr>
          <w:ilvl w:val="0"/>
          <w:numId w:val="52"/>
        </w:numPr>
        <w:tabs>
          <w:tab w:val="left" w:pos="18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dhe Zëvendësguvernatorët paraqesin dorëheqjen me shkrim në Kuvend, si nga funksionet ekzekutive ashtu edhe si anëtarë të Këshillit, dhe qëndrojnë në detyrë deri në emërimin e pasardhësve të tyre, por jo më gjatë se tre muaj nga data e paraqitjes së dorëheqjes.</w:t>
      </w:r>
    </w:p>
    <w:p w14:paraId="72D84A32" w14:textId="77777777" w:rsidR="006A7CD0" w:rsidRPr="005F2745" w:rsidRDefault="006A7CD0" w:rsidP="006A7CD0">
      <w:pPr>
        <w:pStyle w:val="ListParagraph"/>
        <w:numPr>
          <w:ilvl w:val="0"/>
          <w:numId w:val="52"/>
        </w:numPr>
        <w:tabs>
          <w:tab w:val="left" w:pos="18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Anëtarët e tjerë të Këshillit paraqesin dorëheqjen me shkrim në Kuvend dhe qëndrojnë në detyrë deri në emërimin e pasuesit të tyre, por jo më gjatë se një muaj nga data e njoftimit të dorëheqjes.  </w:t>
      </w:r>
    </w:p>
    <w:p w14:paraId="0A8A00EF"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6B528798"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47</w:t>
      </w:r>
    </w:p>
    <w:p w14:paraId="5828C9F4" w14:textId="23849D30" w:rsidR="006A7CD0" w:rsidRPr="005F2745" w:rsidRDefault="006A7CD0" w:rsidP="006A7CD0">
      <w:pPr>
        <w:spacing w:line="276" w:lineRule="auto"/>
        <w:jc w:val="center"/>
        <w:rPr>
          <w:rFonts w:ascii="Times New Roman" w:hAnsi="Times New Roman" w:cs="Times New Roman"/>
          <w:b/>
          <w:color w:val="0D0D0D" w:themeColor="text1" w:themeTint="F2"/>
          <w:spacing w:val="-4"/>
          <w:sz w:val="24"/>
          <w:szCs w:val="24"/>
        </w:rPr>
      </w:pPr>
      <w:r w:rsidRPr="005F2745">
        <w:rPr>
          <w:rFonts w:ascii="Times New Roman" w:hAnsi="Times New Roman" w:cs="Times New Roman"/>
          <w:b/>
          <w:color w:val="0D0D0D" w:themeColor="text1" w:themeTint="F2"/>
          <w:sz w:val="24"/>
        </w:rPr>
        <w:t xml:space="preserve">Shpërblimi dhe përfitimet </w:t>
      </w:r>
      <w:r w:rsidR="005F2CEF" w:rsidRPr="005F2745">
        <w:rPr>
          <w:rFonts w:ascii="Times New Roman" w:hAnsi="Times New Roman" w:cs="Times New Roman"/>
          <w:b/>
          <w:color w:val="0D0D0D" w:themeColor="text1" w:themeTint="F2"/>
          <w:sz w:val="24"/>
        </w:rPr>
        <w:t xml:space="preserve">e tjera </w:t>
      </w:r>
      <w:r w:rsidRPr="005F2745">
        <w:rPr>
          <w:rFonts w:ascii="Times New Roman" w:hAnsi="Times New Roman" w:cs="Times New Roman"/>
          <w:b/>
          <w:color w:val="0D0D0D" w:themeColor="text1" w:themeTint="F2"/>
          <w:sz w:val="24"/>
        </w:rPr>
        <w:t>financiare</w:t>
      </w:r>
    </w:p>
    <w:p w14:paraId="2FD879AC"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p>
    <w:p w14:paraId="1EC081C5" w14:textId="77777777" w:rsidR="006A7CD0" w:rsidRPr="005F2745" w:rsidRDefault="006A7CD0" w:rsidP="006A7CD0">
      <w:pPr>
        <w:pStyle w:val="ListParagraph"/>
        <w:numPr>
          <w:ilvl w:val="0"/>
          <w:numId w:val="60"/>
        </w:numPr>
        <w:tabs>
          <w:tab w:val="left" w:pos="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përcakton politikat e shpërblimit për anëtarët e Këshillit dhe personelin e Bankës së Shqipërisë, të cilat duhet të garantojnë pavarësinë në ushtrimin e detyrave dhe funksioneve të tyre, duke marrë në konsideratë natyrën dhe </w:t>
      </w:r>
      <w:proofErr w:type="spellStart"/>
      <w:r w:rsidRPr="005F2745">
        <w:rPr>
          <w:rFonts w:ascii="Times New Roman" w:hAnsi="Times New Roman" w:cs="Times New Roman"/>
          <w:color w:val="0D0D0D" w:themeColor="text1" w:themeTint="F2"/>
          <w:sz w:val="24"/>
        </w:rPr>
        <w:t>kompleksitetin</w:t>
      </w:r>
      <w:proofErr w:type="spellEnd"/>
      <w:r w:rsidRPr="005F2745">
        <w:rPr>
          <w:rFonts w:ascii="Times New Roman" w:hAnsi="Times New Roman" w:cs="Times New Roman"/>
          <w:color w:val="0D0D0D" w:themeColor="text1" w:themeTint="F2"/>
          <w:sz w:val="24"/>
        </w:rPr>
        <w:t xml:space="preserve"> e këtyre funksioneve, nivelin e përgjegjësisë, nevojën për të ruajtur </w:t>
      </w:r>
      <w:proofErr w:type="spellStart"/>
      <w:r w:rsidRPr="005F2745">
        <w:rPr>
          <w:rFonts w:ascii="Times New Roman" w:hAnsi="Times New Roman" w:cs="Times New Roman"/>
          <w:color w:val="0D0D0D" w:themeColor="text1" w:themeTint="F2"/>
          <w:sz w:val="24"/>
        </w:rPr>
        <w:t>konkurrueshmërinë</w:t>
      </w:r>
      <w:proofErr w:type="spellEnd"/>
      <w:r w:rsidRPr="005F2745">
        <w:rPr>
          <w:rFonts w:ascii="Times New Roman" w:hAnsi="Times New Roman" w:cs="Times New Roman"/>
          <w:color w:val="0D0D0D" w:themeColor="text1" w:themeTint="F2"/>
          <w:sz w:val="24"/>
        </w:rPr>
        <w:t xml:space="preserve"> në tregun e punës, bazuar në analiza të tregut të kryera nga këshilltarë të pavarur me reputacion të lartë, si dhe objektivin për të punësuar profesionistë me kualifikim të lartë.</w:t>
      </w:r>
    </w:p>
    <w:p w14:paraId="5A3F2494" w14:textId="1A5AAD1A" w:rsidR="006A7CD0" w:rsidRPr="005F2745" w:rsidRDefault="006A7CD0" w:rsidP="006A7CD0">
      <w:pPr>
        <w:pStyle w:val="ListParagraph"/>
        <w:numPr>
          <w:ilvl w:val="0"/>
          <w:numId w:val="60"/>
        </w:numPr>
        <w:tabs>
          <w:tab w:val="left" w:pos="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Politikat e mësipërme përfshijnë, por nuk kufizohen </w:t>
      </w:r>
      <w:r w:rsidR="005F2CEF" w:rsidRPr="005F2745">
        <w:rPr>
          <w:rFonts w:ascii="Times New Roman" w:hAnsi="Times New Roman" w:cs="Times New Roman"/>
          <w:color w:val="0D0D0D" w:themeColor="text1" w:themeTint="F2"/>
          <w:sz w:val="24"/>
        </w:rPr>
        <w:t xml:space="preserve">vetëm </w:t>
      </w:r>
      <w:r w:rsidRPr="005F2745">
        <w:rPr>
          <w:rFonts w:ascii="Times New Roman" w:hAnsi="Times New Roman" w:cs="Times New Roman"/>
          <w:color w:val="0D0D0D" w:themeColor="text1" w:themeTint="F2"/>
          <w:sz w:val="24"/>
        </w:rPr>
        <w:t>në, përcaktimin e strukturës së pagave, shtesave dhe përfitimeve financiare që lidhen me shëndetin, ngritjen e kompetencës profesionale, mbështetjen me kredi për strehim, si dhe krijimin dhe administrimin e fondit të pensionit.</w:t>
      </w:r>
    </w:p>
    <w:p w14:paraId="436B1C94" w14:textId="77777777" w:rsidR="006A7CD0" w:rsidRPr="005F2745" w:rsidRDefault="006A7CD0" w:rsidP="006A7CD0">
      <w:pPr>
        <w:pStyle w:val="ListParagraph"/>
        <w:numPr>
          <w:ilvl w:val="0"/>
          <w:numId w:val="60"/>
        </w:numPr>
        <w:tabs>
          <w:tab w:val="left" w:pos="0"/>
          <w:tab w:val="left" w:pos="1079"/>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Politikat e mësipërme nuk lidhen me fitimin e Bankës së Shqipërisë.</w:t>
      </w:r>
    </w:p>
    <w:p w14:paraId="7F34394C" w14:textId="77777777" w:rsidR="006A7CD0" w:rsidRPr="005F2745" w:rsidRDefault="006A7CD0" w:rsidP="006A7CD0">
      <w:pPr>
        <w:pStyle w:val="ListParagraph"/>
        <w:numPr>
          <w:ilvl w:val="0"/>
          <w:numId w:val="60"/>
        </w:numPr>
        <w:tabs>
          <w:tab w:val="left" w:pos="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Pagat, shtesat dhe përfitimet e tjera financiare të anëtarëve të Këshillit dhe personelit nuk mund të ulen.</w:t>
      </w:r>
    </w:p>
    <w:p w14:paraId="11870928" w14:textId="77777777" w:rsidR="006A7CD0" w:rsidRPr="005F2745" w:rsidRDefault="006A7CD0" w:rsidP="006A7CD0">
      <w:pPr>
        <w:pStyle w:val="ListParagraph"/>
        <w:numPr>
          <w:ilvl w:val="0"/>
          <w:numId w:val="60"/>
        </w:numPr>
        <w:tabs>
          <w:tab w:val="left" w:pos="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rishikon periodikisht nivelet e pagave, shtesave dhe përfitimeve të tjera financiare. Rishikimi merr në konsideratë gjithashtu, por nuk kufizohet në, zhvillimet e indeksit të çmimeve të konsumit, tregut të banesave dhe zhvillimet e pagave në sektorin financiar. Paga bazë e personelit indeksohet çdo vit me normën vjetore të inflacionit.</w:t>
      </w:r>
    </w:p>
    <w:p w14:paraId="0476F06B" w14:textId="77777777" w:rsidR="006A7CD0" w:rsidRPr="005F2745" w:rsidRDefault="006A7CD0" w:rsidP="006A7CD0">
      <w:pPr>
        <w:pStyle w:val="ListParagraph"/>
        <w:numPr>
          <w:ilvl w:val="0"/>
          <w:numId w:val="60"/>
        </w:numPr>
        <w:tabs>
          <w:tab w:val="left" w:pos="0"/>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Politika për pagat dhe shpërblimin e personelit përcaktohet, me propozimin e Guvernatorit, në </w:t>
      </w:r>
      <w:r w:rsidRPr="005F2745">
        <w:rPr>
          <w:rFonts w:ascii="Times New Roman" w:hAnsi="Times New Roman" w:cs="Times New Roman"/>
          <w:color w:val="0D0D0D" w:themeColor="text1" w:themeTint="F2"/>
          <w:sz w:val="24"/>
        </w:rPr>
        <w:lastRenderedPageBreak/>
        <w:t>mënyrë të pavarur nga legjislacioni që rregullon skemat e pagave në administratën publike, në përputhje me parimin e pavarësisë së Bankës së Shqipërisë.</w:t>
      </w:r>
    </w:p>
    <w:p w14:paraId="2FD83ACE" w14:textId="77777777" w:rsidR="00417E4F" w:rsidRPr="005F2745" w:rsidRDefault="00417E4F" w:rsidP="006A7CD0">
      <w:pPr>
        <w:pStyle w:val="BodyText"/>
        <w:spacing w:line="276" w:lineRule="auto"/>
        <w:rPr>
          <w:rFonts w:ascii="Times New Roman" w:hAnsi="Times New Roman" w:cs="Times New Roman"/>
          <w:color w:val="0D0D0D" w:themeColor="text1" w:themeTint="F2"/>
          <w:sz w:val="24"/>
          <w:szCs w:val="24"/>
        </w:rPr>
      </w:pPr>
    </w:p>
    <w:p w14:paraId="69E40CCB"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48</w:t>
      </w:r>
    </w:p>
    <w:p w14:paraId="6CCBBCDB"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Mbledhjet e Këshillit dhe procedurat e votimit</w:t>
      </w:r>
    </w:p>
    <w:p w14:paraId="5F191A16"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610AB9FF" w14:textId="77777777" w:rsidR="006A7CD0" w:rsidRPr="005F2745" w:rsidRDefault="006A7CD0" w:rsidP="006A7CD0">
      <w:pPr>
        <w:pStyle w:val="ListParagraph"/>
        <w:numPr>
          <w:ilvl w:val="0"/>
          <w:numId w:val="46"/>
        </w:numPr>
        <w:tabs>
          <w:tab w:val="left" w:pos="1079"/>
        </w:tabs>
        <w:spacing w:line="276" w:lineRule="auto"/>
        <w:ind w:left="0" w:hanging="35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mblidhet jo më pak se një herë në çdo muaj kalendarik.</w:t>
      </w:r>
    </w:p>
    <w:p w14:paraId="738E5D13" w14:textId="5281A831" w:rsidR="006A7CD0" w:rsidRPr="005F2745" w:rsidRDefault="006A7CD0" w:rsidP="006A7CD0">
      <w:pPr>
        <w:pStyle w:val="ListParagraph"/>
        <w:numPr>
          <w:ilvl w:val="0"/>
          <w:numId w:val="46"/>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Mbledhjet e Këshillit thirren nga Guvernatori. Në rast mungese ose </w:t>
      </w:r>
      <w:r w:rsidR="005F2CEF" w:rsidRPr="005F2745">
        <w:rPr>
          <w:rFonts w:ascii="Times New Roman" w:hAnsi="Times New Roman" w:cs="Times New Roman"/>
          <w:color w:val="0D0D0D" w:themeColor="text1" w:themeTint="F2"/>
          <w:sz w:val="24"/>
        </w:rPr>
        <w:t xml:space="preserve">mospjesëmarrje për një shkak ligjor apo për të shmangur një rast konflikti interesi </w:t>
      </w:r>
      <w:r w:rsidRPr="005F2745">
        <w:rPr>
          <w:rFonts w:ascii="Times New Roman" w:hAnsi="Times New Roman" w:cs="Times New Roman"/>
          <w:color w:val="0D0D0D" w:themeColor="text1" w:themeTint="F2"/>
          <w:sz w:val="24"/>
        </w:rPr>
        <w:t xml:space="preserve">të Guvernatorit, mbledhjet e Këshillit thirren dhe drejtohen nga Zëvendësguvernatori i Parë. Në rast mungese ose </w:t>
      </w:r>
      <w:r w:rsidR="005F2CEF" w:rsidRPr="005F2745">
        <w:rPr>
          <w:rFonts w:ascii="Times New Roman" w:hAnsi="Times New Roman" w:cs="Times New Roman"/>
          <w:color w:val="0D0D0D" w:themeColor="text1" w:themeTint="F2"/>
          <w:sz w:val="24"/>
        </w:rPr>
        <w:t xml:space="preserve">mospjesëmarrje për një shkak ligjor apo për të shmangur një rast konflikti interesi </w:t>
      </w:r>
      <w:r w:rsidRPr="005F2745">
        <w:rPr>
          <w:rFonts w:ascii="Times New Roman" w:hAnsi="Times New Roman" w:cs="Times New Roman"/>
          <w:color w:val="0D0D0D" w:themeColor="text1" w:themeTint="F2"/>
          <w:sz w:val="24"/>
        </w:rPr>
        <w:t>të Guvernatorit dhe Zëvendësguvernatorit të Parë, mbledhjet e Këshillit thirren dhe drejtohen nga Zëvendësguvernatori i Dytë.</w:t>
      </w:r>
    </w:p>
    <w:p w14:paraId="3795A241" w14:textId="77777777" w:rsidR="006A7CD0" w:rsidRPr="005F2745" w:rsidRDefault="006A7CD0" w:rsidP="006A7CD0">
      <w:pPr>
        <w:pStyle w:val="ListParagraph"/>
        <w:numPr>
          <w:ilvl w:val="0"/>
          <w:numId w:val="46"/>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Mbledhjet e Këshillit mund të thirren gjithashtu me kërkesë me shkrim të tre anëtarëve të Këshillit ose, në rast urgjence, të dy anëtarëve të Këshillit.</w:t>
      </w:r>
    </w:p>
    <w:p w14:paraId="027E774D" w14:textId="77777777" w:rsidR="006A7CD0" w:rsidRPr="005F2745" w:rsidRDefault="006A7CD0" w:rsidP="006A7CD0">
      <w:pPr>
        <w:pStyle w:val="ListParagraph"/>
        <w:numPr>
          <w:ilvl w:val="0"/>
          <w:numId w:val="46"/>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Çdo anëtar i Këshillit ka të drejtë të propozojë përfshirjen e çështjeve në programin e ditës të mbledhjes së ardhshme të Këshillit.</w:t>
      </w:r>
    </w:p>
    <w:p w14:paraId="48B376BA" w14:textId="77777777" w:rsidR="006A7CD0" w:rsidRPr="005F2745" w:rsidRDefault="006A7CD0" w:rsidP="006A7CD0">
      <w:pPr>
        <w:pStyle w:val="ListParagraph"/>
        <w:numPr>
          <w:ilvl w:val="0"/>
          <w:numId w:val="46"/>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Mbledhjet e Këshillit thirren duke u komunikuar të gjithë anëtarëve të Këshillit kohën, vendin dhe programin e ditës të mbledhjes, të paktën pesë ditë pune përpara datës së caktuar për mbledhje, përveç rasteve urgjente, kur mbledhja e Këshillit thirret me një afat më të shkurtër njoftimi.</w:t>
      </w:r>
    </w:p>
    <w:p w14:paraId="27DE886E" w14:textId="4BA9E253" w:rsidR="006A7CD0" w:rsidRPr="005F2745" w:rsidRDefault="006A7CD0" w:rsidP="006A7CD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Çdo anëtar i pranishëm në mbledhjen e Këshillit ka të drejtën e një vote, e cila nuk mund të jetë abstenim.</w:t>
      </w:r>
    </w:p>
    <w:p w14:paraId="1F2499B0" w14:textId="382BC5D4" w:rsidR="006A7CD0" w:rsidRPr="005F2745" w:rsidRDefault="006A7CD0" w:rsidP="00853798">
      <w:pPr>
        <w:pStyle w:val="ListParagraph"/>
        <w:numPr>
          <w:ilvl w:val="0"/>
          <w:numId w:val="45"/>
        </w:numPr>
        <w:tabs>
          <w:tab w:val="left" w:pos="0"/>
        </w:tabs>
        <w:spacing w:line="276" w:lineRule="auto"/>
        <w:ind w:left="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Me përjashtim të rasteve kur në këtë ligj parashikohet ndryshe, mbledhjet e Këshillit zhvillohen me pjesëmarrjen e të paktën pesë anëtarëve të Këshillit, përfshirë Guvernatorin ose njërin prej Zëvendësguvernatorëve, dhe vendimet e Këshillit miratohen me shumicën e thjeshtë të votave të anëtarëve të pranishëm në mbledhje. Në rast barazie vote, kryetari i mbledhjes ka votën përcaktuese. Në rast se kuorumi i parashikuar në këtë pikë nuk arrihet për shkak të mosplotësimit të vendeve vakante, Guvernatori ose, në mungesë të tij, Zëvendësguvernatori i Parë, mund të thërrasë mbledhjen e Këshillit, në të cilën vendimet merren me votën unanime të </w:t>
      </w:r>
      <w:proofErr w:type="spellStart"/>
      <w:r w:rsidRPr="005F2745">
        <w:rPr>
          <w:rFonts w:ascii="Times New Roman" w:hAnsi="Times New Roman" w:cs="Times New Roman"/>
          <w:color w:val="0D0D0D" w:themeColor="text1" w:themeTint="F2"/>
          <w:sz w:val="24"/>
        </w:rPr>
        <w:t>të</w:t>
      </w:r>
      <w:proofErr w:type="spellEnd"/>
      <w:r w:rsidRPr="005F2745">
        <w:rPr>
          <w:rFonts w:ascii="Times New Roman" w:hAnsi="Times New Roman" w:cs="Times New Roman"/>
          <w:color w:val="0D0D0D" w:themeColor="text1" w:themeTint="F2"/>
          <w:sz w:val="24"/>
        </w:rPr>
        <w:t xml:space="preserve"> gjithë anëtarëve të emëruar. Në rastin e vendimeve mbikëqyrëse, kuorumi dhe votimi unanim duhet të përfshijnë të paktën tre anëtarë </w:t>
      </w:r>
      <w:proofErr w:type="spellStart"/>
      <w:r w:rsidRPr="005F2745">
        <w:rPr>
          <w:rFonts w:ascii="Times New Roman" w:hAnsi="Times New Roman" w:cs="Times New Roman"/>
          <w:color w:val="0D0D0D" w:themeColor="text1" w:themeTint="F2"/>
          <w:sz w:val="24"/>
        </w:rPr>
        <w:t>joekzekutivë</w:t>
      </w:r>
      <w:proofErr w:type="spellEnd"/>
      <w:r w:rsidRPr="005F2745">
        <w:rPr>
          <w:rFonts w:ascii="Times New Roman" w:hAnsi="Times New Roman" w:cs="Times New Roman"/>
          <w:color w:val="0D0D0D" w:themeColor="text1" w:themeTint="F2"/>
          <w:sz w:val="24"/>
        </w:rPr>
        <w:t xml:space="preserve">. </w:t>
      </w:r>
    </w:p>
    <w:p w14:paraId="5A28B17A" w14:textId="260A1B87" w:rsidR="006A7CD0" w:rsidRPr="005F2745" w:rsidRDefault="006A7CD0" w:rsidP="006A7CD0">
      <w:pPr>
        <w:pStyle w:val="ListParagraph"/>
        <w:numPr>
          <w:ilvl w:val="0"/>
          <w:numId w:val="45"/>
        </w:numPr>
        <w:shd w:val="clear" w:color="auto" w:fill="FFFFFF" w:themeFill="background1"/>
        <w:tabs>
          <w:tab w:val="left" w:pos="999"/>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Anëtari i Këshillit nuk merr pjesë në diskutimin ose votimin e çështjeve për të cilat ka një pengesë ligjore ose konflikt interesi. Për efekt të kuorumit, ky anëtar konsiderohet</w:t>
      </w:r>
      <w:r w:rsidRPr="005F2745">
        <w:rPr>
          <w:rFonts w:ascii="Times New Roman" w:hAnsi="Times New Roman" w:cs="Times New Roman"/>
          <w:b/>
          <w:bCs/>
          <w:i/>
          <w:iCs/>
          <w:color w:val="0D0D0D" w:themeColor="text1" w:themeTint="F2"/>
          <w:sz w:val="24"/>
        </w:rPr>
        <w:t xml:space="preserve"> </w:t>
      </w:r>
      <w:r w:rsidRPr="005F2745">
        <w:rPr>
          <w:rFonts w:ascii="Times New Roman" w:hAnsi="Times New Roman" w:cs="Times New Roman"/>
          <w:color w:val="0D0D0D" w:themeColor="text1" w:themeTint="F2"/>
          <w:sz w:val="24"/>
        </w:rPr>
        <w:t>jo prezent.</w:t>
      </w:r>
    </w:p>
    <w:p w14:paraId="662D8C87" w14:textId="77777777" w:rsidR="006A7CD0" w:rsidRPr="005F2745" w:rsidRDefault="006A7CD0" w:rsidP="00CF2ED9">
      <w:pPr>
        <w:pStyle w:val="ListParagraph"/>
        <w:numPr>
          <w:ilvl w:val="0"/>
          <w:numId w:val="45"/>
        </w:numPr>
        <w:shd w:val="clear" w:color="auto" w:fill="FFFFFF" w:themeFill="background1"/>
        <w:tabs>
          <w:tab w:val="left" w:pos="1142"/>
        </w:tabs>
        <w:spacing w:line="276" w:lineRule="auto"/>
        <w:ind w:left="0"/>
        <w:contextualSpacing w:val="0"/>
        <w:jc w:val="both"/>
        <w:rPr>
          <w:rFonts w:ascii="Times New Roman" w:hAnsi="Times New Roman" w:cs="Times New Roman"/>
          <w:color w:val="0D0D0D" w:themeColor="text1" w:themeTint="F2"/>
          <w:sz w:val="24"/>
          <w:szCs w:val="24"/>
          <w:shd w:val="clear" w:color="auto" w:fill="F9F9F9"/>
        </w:rPr>
      </w:pPr>
      <w:r w:rsidRPr="005F2745">
        <w:rPr>
          <w:rFonts w:ascii="Times New Roman" w:hAnsi="Times New Roman" w:cs="Times New Roman"/>
          <w:color w:val="0D0D0D" w:themeColor="text1" w:themeTint="F2"/>
          <w:sz w:val="24"/>
          <w:shd w:val="clear" w:color="auto" w:fill="F9F9F9"/>
        </w:rPr>
        <w:t xml:space="preserve">Asnjë </w:t>
      </w:r>
      <w:r w:rsidRPr="005F2745">
        <w:rPr>
          <w:rFonts w:ascii="Times New Roman" w:hAnsi="Times New Roman" w:cs="Times New Roman"/>
          <w:color w:val="0D0D0D" w:themeColor="text1" w:themeTint="F2"/>
          <w:sz w:val="24"/>
          <w:shd w:val="clear" w:color="auto" w:fill="FFFFFF" w:themeFill="background1"/>
        </w:rPr>
        <w:t>vendim i Këshillit nuk konsiderohet i pavlefshëm vetëm për shkak të ekzistencës së vendeve vakante në Këshill.</w:t>
      </w:r>
    </w:p>
    <w:p w14:paraId="7C7516DE" w14:textId="77777777" w:rsidR="006A7CD0" w:rsidRPr="005F2745" w:rsidRDefault="006A7CD0" w:rsidP="00853798">
      <w:pPr>
        <w:pStyle w:val="ListParagraph"/>
        <w:numPr>
          <w:ilvl w:val="0"/>
          <w:numId w:val="45"/>
        </w:numPr>
        <w:shd w:val="clear" w:color="auto" w:fill="FFFFFF" w:themeFill="background1"/>
        <w:tabs>
          <w:tab w:val="left" w:pos="1142"/>
        </w:tabs>
        <w:spacing w:line="276" w:lineRule="auto"/>
        <w:ind w:left="0"/>
        <w:contextualSpacing w:val="0"/>
        <w:jc w:val="both"/>
        <w:rPr>
          <w:rFonts w:ascii="Times New Roman" w:hAnsi="Times New Roman" w:cs="Times New Roman"/>
          <w:color w:val="0D0D0D" w:themeColor="text1" w:themeTint="F2"/>
          <w:sz w:val="24"/>
          <w:szCs w:val="24"/>
          <w:shd w:val="clear" w:color="auto" w:fill="F9F9F9"/>
        </w:rPr>
      </w:pPr>
      <w:r w:rsidRPr="005F2745">
        <w:rPr>
          <w:rFonts w:ascii="Times New Roman" w:hAnsi="Times New Roman" w:cs="Times New Roman"/>
          <w:color w:val="0D0D0D" w:themeColor="text1" w:themeTint="F2"/>
          <w:sz w:val="24"/>
          <w:shd w:val="clear" w:color="auto" w:fill="F9F9F9"/>
        </w:rPr>
        <w:t>Emërimi, shkarkimi ose përfundimi i mandatit të një anëtari nuk cenon vlefshmërinë e vendimeve të marra me pjesëmarrjen e anëtarit përkatës, për aq kohë sa plotësohet kuorumi.</w:t>
      </w:r>
    </w:p>
    <w:p w14:paraId="6B8E3EF5"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4B1236B0" w14:textId="77777777" w:rsidR="006A7CD0" w:rsidRPr="005F2745" w:rsidRDefault="006A7CD0" w:rsidP="006A7CD0">
      <w:pPr>
        <w:pStyle w:val="Heading2"/>
        <w:spacing w:line="276" w:lineRule="auto"/>
        <w:ind w:left="3600"/>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lastRenderedPageBreak/>
        <w:t xml:space="preserve">         Neni 49</w:t>
      </w:r>
    </w:p>
    <w:p w14:paraId="14C8D72E"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Procedurat e Këshillit</w:t>
      </w:r>
    </w:p>
    <w:p w14:paraId="77F3BFFF"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5D1993FE" w14:textId="77777777" w:rsidR="006A7CD0" w:rsidRPr="005F2745" w:rsidRDefault="006A7CD0" w:rsidP="006A7CD0">
      <w:pPr>
        <w:pStyle w:val="ListParagraph"/>
        <w:numPr>
          <w:ilvl w:val="0"/>
          <w:numId w:val="44"/>
        </w:numPr>
        <w:tabs>
          <w:tab w:val="left" w:pos="811"/>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Procedurat, informacioni dhe dokumentacioni i përdorur në procesin e vendimmarrjes në mbledhjet e Këshillit janë </w:t>
      </w:r>
      <w:proofErr w:type="spellStart"/>
      <w:r w:rsidRPr="005F2745">
        <w:rPr>
          <w:rFonts w:ascii="Times New Roman" w:hAnsi="Times New Roman" w:cs="Times New Roman"/>
          <w:color w:val="0D0D0D" w:themeColor="text1" w:themeTint="F2"/>
          <w:sz w:val="24"/>
        </w:rPr>
        <w:t>konfidenciale</w:t>
      </w:r>
      <w:proofErr w:type="spellEnd"/>
      <w:r w:rsidRPr="005F2745">
        <w:rPr>
          <w:rFonts w:ascii="Times New Roman" w:hAnsi="Times New Roman" w:cs="Times New Roman"/>
          <w:color w:val="0D0D0D" w:themeColor="text1" w:themeTint="F2"/>
          <w:sz w:val="24"/>
        </w:rPr>
        <w:t>.</w:t>
      </w:r>
    </w:p>
    <w:p w14:paraId="394F68F1" w14:textId="77777777" w:rsidR="006A7CD0" w:rsidRPr="005F2745" w:rsidRDefault="006A7CD0" w:rsidP="006A7CD0">
      <w:pPr>
        <w:pStyle w:val="ListParagraph"/>
        <w:numPr>
          <w:ilvl w:val="0"/>
          <w:numId w:val="44"/>
        </w:numPr>
        <w:tabs>
          <w:tab w:val="left" w:pos="811"/>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shd w:val="clear" w:color="auto" w:fill="F9F9F9"/>
        </w:rPr>
        <w:t>Për çdo mbledhje të Këshillit mbahet procesverbal, në të cilin pasqyrohen</w:t>
      </w:r>
      <w:r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shd w:val="clear" w:color="auto" w:fill="F9F9F9"/>
        </w:rPr>
        <w:t>diskutimet, vendimet dhe rezultatet e votimit, dhe i cili nënshkruhet nga kryesuesi i</w:t>
      </w:r>
      <w:r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shd w:val="clear" w:color="auto" w:fill="F9F9F9"/>
        </w:rPr>
        <w:t>mbledhjes dhe Sekretari i Këshillit. Procesverbali është</w:t>
      </w:r>
      <w:r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shd w:val="clear" w:color="auto" w:fill="F9F9F9"/>
        </w:rPr>
        <w:t>konfidencial</w:t>
      </w:r>
      <w:proofErr w:type="spellEnd"/>
      <w:r w:rsidRPr="005F2745">
        <w:rPr>
          <w:rFonts w:ascii="Times New Roman" w:hAnsi="Times New Roman" w:cs="Times New Roman"/>
          <w:color w:val="0D0D0D" w:themeColor="text1" w:themeTint="F2"/>
          <w:sz w:val="24"/>
          <w:shd w:val="clear" w:color="auto" w:fill="F9F9F9"/>
        </w:rPr>
        <w:t xml:space="preserve">. </w:t>
      </w:r>
    </w:p>
    <w:p w14:paraId="3679AE15" w14:textId="77777777" w:rsidR="006A7CD0" w:rsidRPr="005F2745" w:rsidRDefault="006A7CD0" w:rsidP="006A7CD0">
      <w:pPr>
        <w:pStyle w:val="ListParagraph"/>
        <w:numPr>
          <w:ilvl w:val="0"/>
          <w:numId w:val="44"/>
        </w:numPr>
        <w:tabs>
          <w:tab w:val="left" w:pos="811"/>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Sekretari i Këshillit emërohet nga Këshilli prej personelit drejtues të Bankës së Shqipërisë. Sekretari nuk është anëtar i Këshillit.</w:t>
      </w:r>
    </w:p>
    <w:p w14:paraId="75182EDF" w14:textId="77777777" w:rsidR="006A7CD0" w:rsidRPr="005F2745" w:rsidRDefault="006A7CD0" w:rsidP="006A7CD0">
      <w:pPr>
        <w:pStyle w:val="ListParagraph"/>
        <w:numPr>
          <w:ilvl w:val="0"/>
          <w:numId w:val="44"/>
        </w:numPr>
        <w:tabs>
          <w:tab w:val="left" w:pos="811"/>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mund të marrë vendime edhe nëpërmjet procedurës me shkrim, pa zhvilluar mbledhje. Vendimet e marra nëpërmjet procedurës me shkrim miratohen brenda pesë ditëve nga data e paraqitjes së propozimeve. Kjo vendimmarrje pasqyrohet në procesverbalin e mbledhjes së ardhshme të Këshillit.</w:t>
      </w:r>
    </w:p>
    <w:p w14:paraId="79A3B9DC" w14:textId="7492EA42" w:rsidR="006A7CD0" w:rsidRPr="005F2745" w:rsidRDefault="006A7CD0" w:rsidP="006612E4">
      <w:pPr>
        <w:pStyle w:val="ListParagraph"/>
        <w:numPr>
          <w:ilvl w:val="0"/>
          <w:numId w:val="44"/>
        </w:numPr>
        <w:shd w:val="clear" w:color="auto" w:fill="FFFFFF" w:themeFill="background1"/>
        <w:tabs>
          <w:tab w:val="left" w:pos="811"/>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shd w:val="clear" w:color="auto" w:fill="FFFFFF" w:themeFill="background1"/>
        </w:rPr>
        <w:t xml:space="preserve">Çdo anëtar i Këshillit mund të marrë pjesë dhe të votojë nëpërmjet mjeteve të telekomunikimit, përfshirë telekonferencën ose mjete të sigurta elektronike, të cilat garantojnë identifikimin e pjesëmarrësve, integritetin e diskutimeve dhe </w:t>
      </w:r>
      <w:proofErr w:type="spellStart"/>
      <w:r w:rsidRPr="005F2745">
        <w:rPr>
          <w:rFonts w:ascii="Times New Roman" w:hAnsi="Times New Roman" w:cs="Times New Roman"/>
          <w:color w:val="0D0D0D" w:themeColor="text1" w:themeTint="F2"/>
          <w:sz w:val="24"/>
          <w:shd w:val="clear" w:color="auto" w:fill="FFFFFF" w:themeFill="background1"/>
        </w:rPr>
        <w:t>konfidencialitetin</w:t>
      </w:r>
      <w:proofErr w:type="spellEnd"/>
      <w:r w:rsidRPr="005F2745">
        <w:rPr>
          <w:rFonts w:ascii="Times New Roman" w:hAnsi="Times New Roman" w:cs="Times New Roman"/>
          <w:color w:val="0D0D0D" w:themeColor="text1" w:themeTint="F2"/>
          <w:sz w:val="24"/>
          <w:shd w:val="clear" w:color="auto" w:fill="FFFFFF" w:themeFill="background1"/>
        </w:rPr>
        <w:t xml:space="preserve"> e informacionit, në përputhje me rregullat e përcaktuara në rregulloret e brendshme. Pjesëmarrja</w:t>
      </w:r>
      <w:r w:rsidRPr="005F2745">
        <w:rPr>
          <w:rFonts w:ascii="Times New Roman" w:hAnsi="Times New Roman" w:cs="Times New Roman"/>
          <w:color w:val="0D0D0D" w:themeColor="text1" w:themeTint="F2"/>
          <w:sz w:val="24"/>
          <w:shd w:val="clear" w:color="auto" w:fill="F9F9F9"/>
        </w:rPr>
        <w:t xml:space="preserve"> dhe votimi në këtë mënyrë konsiderohen</w:t>
      </w:r>
      <w:r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shd w:val="clear" w:color="auto" w:fill="F9F9F9"/>
        </w:rPr>
        <w:t>të barasvlershme me praninë fizike.</w:t>
      </w:r>
    </w:p>
    <w:p w14:paraId="191E34D8" w14:textId="6CCEC5D5" w:rsidR="006A7CD0" w:rsidRPr="005F2745" w:rsidRDefault="00CF2ED9" w:rsidP="006A7CD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KAPITULLI </w:t>
      </w:r>
      <w:r w:rsidR="006A7CD0" w:rsidRPr="005F2745">
        <w:rPr>
          <w:rFonts w:ascii="Times New Roman" w:hAnsi="Times New Roman" w:cs="Times New Roman"/>
          <w:b/>
          <w:bCs/>
          <w:color w:val="0D0D0D" w:themeColor="text1" w:themeTint="F2"/>
          <w:sz w:val="24"/>
        </w:rPr>
        <w:t>XI</w:t>
      </w:r>
    </w:p>
    <w:p w14:paraId="36DE0921" w14:textId="77777777" w:rsidR="006A7CD0" w:rsidRPr="005F2745" w:rsidRDefault="006A7CD0" w:rsidP="006A7CD0">
      <w:pPr>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PERSONELI I BANKËS SË SHQIPËRISË</w:t>
      </w:r>
    </w:p>
    <w:p w14:paraId="7F10F57A" w14:textId="77777777" w:rsidR="006A7CD0" w:rsidRPr="005F2745" w:rsidRDefault="006A7CD0" w:rsidP="006A7CD0">
      <w:pPr>
        <w:pStyle w:val="BodyText"/>
        <w:spacing w:line="276" w:lineRule="auto"/>
        <w:jc w:val="center"/>
        <w:rPr>
          <w:rFonts w:ascii="Times New Roman" w:hAnsi="Times New Roman" w:cs="Times New Roman"/>
          <w:b/>
          <w:color w:val="0D0D0D" w:themeColor="text1" w:themeTint="F2"/>
          <w:sz w:val="24"/>
          <w:szCs w:val="24"/>
        </w:rPr>
      </w:pPr>
    </w:p>
    <w:p w14:paraId="48A635E4"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50</w:t>
      </w:r>
    </w:p>
    <w:p w14:paraId="2B6E4D50"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Organizimi i brendshëm dhe marrëdhëniet e punësimit</w:t>
      </w:r>
    </w:p>
    <w:p w14:paraId="4198B59A"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1A7BAFFC" w14:textId="77777777" w:rsidR="006A7CD0" w:rsidRPr="005F2745" w:rsidRDefault="006A7CD0" w:rsidP="006A7CD0">
      <w:pPr>
        <w:pStyle w:val="ListParagraph"/>
        <w:numPr>
          <w:ilvl w:val="0"/>
          <w:numId w:val="4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Marrëdhëniet e punësimit të personelit të Bankës së Shqipërisë, duke përfshirë, por pa u kufizuar në, rekrutimin, largimin nga puna, të drejtat dhe detyrimet, rregullohen nga ky ligj, Kodi i Punës, si dhe rregulloret e miratuara nga Këshilli dhe nuk i nënshtrohen legjislacionit për shërbimin civil.</w:t>
      </w:r>
    </w:p>
    <w:p w14:paraId="161B24A0" w14:textId="77777777" w:rsidR="006A7CD0" w:rsidRPr="005F2745" w:rsidRDefault="006A7CD0" w:rsidP="006A7CD0">
      <w:pPr>
        <w:pStyle w:val="ListParagraph"/>
        <w:numPr>
          <w:ilvl w:val="0"/>
          <w:numId w:val="4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Përveç rasteve kur në këtë ligj parashikohet shprehimisht ndryshe, Guvernatori vepron në cilësinë e punëdhënësit të personelit të Bankës së Shqipërisë, përfshirë emërimin, ngritjen në detyrë, vlerësimin, marrjen e masave disiplinore dhe largimin nga puna.</w:t>
      </w:r>
    </w:p>
    <w:p w14:paraId="2A58CBF1" w14:textId="77777777" w:rsidR="006A7CD0" w:rsidRPr="005F2745" w:rsidRDefault="006A7CD0" w:rsidP="006A7CD0">
      <w:pPr>
        <w:pStyle w:val="ListParagraph"/>
        <w:numPr>
          <w:ilvl w:val="0"/>
          <w:numId w:val="4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Marrëdhëniet e punësimit në Bankën e Shqipërisë bazohen, ndër të tjera, në parimet e </w:t>
      </w:r>
      <w:proofErr w:type="spellStart"/>
      <w:r w:rsidRPr="005F2745">
        <w:rPr>
          <w:rFonts w:ascii="Times New Roman" w:hAnsi="Times New Roman" w:cs="Times New Roman"/>
          <w:color w:val="0D0D0D" w:themeColor="text1" w:themeTint="F2"/>
          <w:sz w:val="24"/>
        </w:rPr>
        <w:t>meritokracisë</w:t>
      </w:r>
      <w:proofErr w:type="spellEnd"/>
      <w:r w:rsidRPr="005F2745">
        <w:rPr>
          <w:rFonts w:ascii="Times New Roman" w:hAnsi="Times New Roman" w:cs="Times New Roman"/>
          <w:color w:val="0D0D0D" w:themeColor="text1" w:themeTint="F2"/>
          <w:sz w:val="24"/>
        </w:rPr>
        <w:t xml:space="preserve">, profesionalizmit, transparencës dhe </w:t>
      </w:r>
      <w:proofErr w:type="spellStart"/>
      <w:r w:rsidRPr="005F2745">
        <w:rPr>
          <w:rFonts w:ascii="Times New Roman" w:hAnsi="Times New Roman" w:cs="Times New Roman"/>
          <w:color w:val="0D0D0D" w:themeColor="text1" w:themeTint="F2"/>
          <w:sz w:val="24"/>
        </w:rPr>
        <w:t>mosdiskriminimit</w:t>
      </w:r>
      <w:proofErr w:type="spellEnd"/>
      <w:r w:rsidRPr="005F2745">
        <w:rPr>
          <w:rFonts w:ascii="Times New Roman" w:hAnsi="Times New Roman" w:cs="Times New Roman"/>
          <w:color w:val="0D0D0D" w:themeColor="text1" w:themeTint="F2"/>
          <w:sz w:val="24"/>
        </w:rPr>
        <w:t>.</w:t>
      </w:r>
    </w:p>
    <w:p w14:paraId="2B94B0C6" w14:textId="77777777" w:rsidR="006A7CD0" w:rsidRPr="005F2745" w:rsidRDefault="006A7CD0" w:rsidP="006A7CD0">
      <w:pPr>
        <w:pStyle w:val="ListParagraph"/>
        <w:tabs>
          <w:tab w:val="left" w:pos="1080"/>
        </w:tabs>
        <w:spacing w:line="276" w:lineRule="auto"/>
        <w:ind w:left="0"/>
        <w:contextualSpacing w:val="0"/>
        <w:jc w:val="both"/>
        <w:rPr>
          <w:rFonts w:ascii="Times New Roman" w:hAnsi="Times New Roman" w:cs="Times New Roman"/>
          <w:color w:val="0D0D0D" w:themeColor="text1" w:themeTint="F2"/>
          <w:sz w:val="24"/>
          <w:szCs w:val="24"/>
        </w:rPr>
      </w:pPr>
    </w:p>
    <w:p w14:paraId="024E55B4" w14:textId="53887AA2" w:rsidR="006A7CD0" w:rsidRPr="005F2745" w:rsidRDefault="00CF2ED9" w:rsidP="006A7CD0">
      <w:pPr>
        <w:pStyle w:val="Heading1"/>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lastRenderedPageBreak/>
        <w:t>KAPITULLI</w:t>
      </w:r>
      <w:r w:rsidR="006A7CD0" w:rsidRPr="005F2745">
        <w:rPr>
          <w:rFonts w:ascii="Times New Roman" w:hAnsi="Times New Roman" w:cs="Times New Roman"/>
          <w:b/>
          <w:bCs/>
          <w:color w:val="0D0D0D" w:themeColor="text1" w:themeTint="F2"/>
          <w:sz w:val="24"/>
        </w:rPr>
        <w:t xml:space="preserve"> XII</w:t>
      </w:r>
    </w:p>
    <w:p w14:paraId="6BA36C59" w14:textId="1554AEA8" w:rsidR="006A7CD0" w:rsidRPr="005F2745" w:rsidRDefault="006A7CD0" w:rsidP="00417E4F">
      <w:pPr>
        <w:pStyle w:val="Heading1"/>
        <w:spacing w:line="276" w:lineRule="auto"/>
        <w:jc w:val="center"/>
        <w:rPr>
          <w:rFonts w:ascii="Times New Roman" w:hAnsi="Times New Roman" w:cs="Times New Roman"/>
          <w:b/>
          <w:bCs/>
          <w:color w:val="0D0D0D" w:themeColor="text1" w:themeTint="F2"/>
          <w:sz w:val="24"/>
        </w:rPr>
      </w:pPr>
      <w:r w:rsidRPr="005F2745">
        <w:rPr>
          <w:rFonts w:ascii="Times New Roman" w:hAnsi="Times New Roman" w:cs="Times New Roman"/>
          <w:b/>
          <w:bCs/>
          <w:color w:val="0D0D0D" w:themeColor="text1" w:themeTint="F2"/>
          <w:sz w:val="24"/>
        </w:rPr>
        <w:t>DISPOZITA FINANCIARE</w:t>
      </w:r>
    </w:p>
    <w:p w14:paraId="38306506" w14:textId="77777777" w:rsidR="00F57D70" w:rsidRPr="005F2745" w:rsidRDefault="00F57D70" w:rsidP="005F2745">
      <w:pPr>
        <w:rPr>
          <w:rFonts w:ascii="Times New Roman" w:hAnsi="Times New Roman" w:cs="Times New Roman"/>
        </w:rPr>
      </w:pPr>
    </w:p>
    <w:p w14:paraId="778070AA" w14:textId="77777777" w:rsidR="006A7CD0" w:rsidRPr="005F2745" w:rsidRDefault="006A7CD0" w:rsidP="006A7CD0">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51</w:t>
      </w:r>
    </w:p>
    <w:p w14:paraId="156F1DF9"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Llogaritë e rezervës</w:t>
      </w:r>
    </w:p>
    <w:p w14:paraId="62DDA8CE"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6CA1CE62" w14:textId="1ACFF103" w:rsidR="006A7CD0" w:rsidRPr="00D75BA4" w:rsidRDefault="006A7CD0" w:rsidP="006A7CD0">
      <w:pPr>
        <w:pStyle w:val="ListParagraph"/>
        <w:numPr>
          <w:ilvl w:val="0"/>
          <w:numId w:val="6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 xml:space="preserve">Banka e Shqipërisë krijon dhe </w:t>
      </w:r>
      <w:r w:rsidR="00AA2B4A" w:rsidRPr="00D75BA4">
        <w:rPr>
          <w:rFonts w:ascii="Times New Roman" w:hAnsi="Times New Roman" w:cs="Times New Roman"/>
          <w:color w:val="0D0D0D" w:themeColor="text1" w:themeTint="F2"/>
          <w:sz w:val="24"/>
        </w:rPr>
        <w:t>mirë</w:t>
      </w:r>
      <w:r w:rsidRPr="00D75BA4">
        <w:rPr>
          <w:rFonts w:ascii="Times New Roman" w:hAnsi="Times New Roman" w:cs="Times New Roman"/>
          <w:color w:val="0D0D0D" w:themeColor="text1" w:themeTint="F2"/>
          <w:sz w:val="24"/>
        </w:rPr>
        <w:t>mban një rezervë të përgjithshme, niveli minimal i së cilës është i barabartë me 500</w:t>
      </w:r>
      <w:r w:rsidR="00CF2ED9" w:rsidRPr="00D75BA4">
        <w:rPr>
          <w:rFonts w:ascii="Times New Roman" w:hAnsi="Times New Roman" w:cs="Times New Roman"/>
          <w:color w:val="0D0D0D" w:themeColor="text1" w:themeTint="F2"/>
          <w:sz w:val="24"/>
        </w:rPr>
        <w:t xml:space="preserve">% (pesëqind </w:t>
      </w:r>
      <w:r w:rsidRPr="00D75BA4">
        <w:rPr>
          <w:rFonts w:ascii="Times New Roman" w:hAnsi="Times New Roman" w:cs="Times New Roman"/>
          <w:color w:val="0D0D0D" w:themeColor="text1" w:themeTint="F2"/>
          <w:sz w:val="24"/>
        </w:rPr>
        <w:t>për qind</w:t>
      </w:r>
      <w:r w:rsidR="00CF2ED9" w:rsidRPr="00D75BA4">
        <w:rPr>
          <w:rFonts w:ascii="Times New Roman" w:hAnsi="Times New Roman" w:cs="Times New Roman"/>
          <w:color w:val="0D0D0D" w:themeColor="text1" w:themeTint="F2"/>
          <w:sz w:val="24"/>
        </w:rPr>
        <w:t>)</w:t>
      </w:r>
      <w:r w:rsidRPr="00D75BA4">
        <w:rPr>
          <w:rFonts w:ascii="Times New Roman" w:hAnsi="Times New Roman" w:cs="Times New Roman"/>
          <w:color w:val="0D0D0D" w:themeColor="text1" w:themeTint="F2"/>
          <w:sz w:val="24"/>
        </w:rPr>
        <w:t xml:space="preserve"> të kapitalit të nënshkruar. Këshilli mund të përcaktojë një nivel minimal më të lartë</w:t>
      </w:r>
      <w:r w:rsidR="00B6573F" w:rsidRPr="00D75BA4">
        <w:rPr>
          <w:rFonts w:ascii="Times New Roman" w:hAnsi="Times New Roman" w:cs="Times New Roman"/>
          <w:color w:val="0D0D0D" w:themeColor="text1" w:themeTint="F2"/>
          <w:sz w:val="24"/>
        </w:rPr>
        <w:t xml:space="preserve"> </w:t>
      </w:r>
      <w:r w:rsidR="00B6573F" w:rsidRPr="00D75BA4">
        <w:rPr>
          <w:rFonts w:ascii="Times New Roman" w:hAnsi="Times New Roman" w:cs="Times New Roman"/>
        </w:rPr>
        <w:t>të rezervës së përgjithshme</w:t>
      </w:r>
      <w:r w:rsidRPr="00D75BA4">
        <w:rPr>
          <w:rFonts w:ascii="Times New Roman" w:hAnsi="Times New Roman" w:cs="Times New Roman"/>
          <w:color w:val="0D0D0D" w:themeColor="text1" w:themeTint="F2"/>
          <w:sz w:val="24"/>
        </w:rPr>
        <w:t xml:space="preserve">. </w:t>
      </w:r>
    </w:p>
    <w:p w14:paraId="167786DB" w14:textId="58FF7D93" w:rsidR="006A7CD0" w:rsidRPr="00D75BA4" w:rsidRDefault="006A7CD0" w:rsidP="006A7CD0">
      <w:pPr>
        <w:pStyle w:val="ListParagraph"/>
        <w:numPr>
          <w:ilvl w:val="0"/>
          <w:numId w:val="6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Rezerva e përgjithshme përdoret ekskluzivisht për mbulimin e humbjeve të Bankës së Shqipërisë dhe, me miratimin e Këshillit, për rritjen e kapitalit të nënshkruar të Bankës së Shqipërisë. Ajo nuk mund të përdoret për asnjë qëllim tjetër.</w:t>
      </w:r>
    </w:p>
    <w:p w14:paraId="027D3FC7" w14:textId="5D2541EA" w:rsidR="006A7CD0" w:rsidRPr="00D75BA4" w:rsidRDefault="006A7CD0" w:rsidP="006A7CD0">
      <w:pPr>
        <w:pStyle w:val="ListParagraph"/>
        <w:numPr>
          <w:ilvl w:val="0"/>
          <w:numId w:val="6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D75BA4">
        <w:rPr>
          <w:rFonts w:ascii="Times New Roman" w:hAnsi="Times New Roman" w:cs="Times New Roman"/>
          <w:color w:val="0D0D0D" w:themeColor="text1" w:themeTint="F2"/>
          <w:sz w:val="24"/>
        </w:rPr>
        <w:t xml:space="preserve">Banka e Shqipërisë krijon dhe </w:t>
      </w:r>
      <w:r w:rsidR="00770560" w:rsidRPr="00D75BA4">
        <w:rPr>
          <w:rFonts w:ascii="Times New Roman" w:hAnsi="Times New Roman" w:cs="Times New Roman"/>
          <w:color w:val="0D0D0D" w:themeColor="text1" w:themeTint="F2"/>
          <w:sz w:val="24"/>
        </w:rPr>
        <w:t>mirë</w:t>
      </w:r>
      <w:r w:rsidRPr="00D75BA4">
        <w:rPr>
          <w:rFonts w:ascii="Times New Roman" w:hAnsi="Times New Roman" w:cs="Times New Roman"/>
          <w:color w:val="0D0D0D" w:themeColor="text1" w:themeTint="F2"/>
          <w:sz w:val="24"/>
        </w:rPr>
        <w:t xml:space="preserve">mban llogari rivlerësimi për fitimet dhe humbjet që rrjedhin nga rivlerësimi </w:t>
      </w:r>
      <w:r w:rsidR="00770560" w:rsidRPr="00D75BA4">
        <w:rPr>
          <w:rFonts w:ascii="Times New Roman" w:hAnsi="Times New Roman" w:cs="Times New Roman"/>
        </w:rPr>
        <w:t>i mjeteve dhe detyrimeve</w:t>
      </w:r>
      <w:r w:rsidRPr="00D75BA4">
        <w:rPr>
          <w:rFonts w:ascii="Times New Roman" w:hAnsi="Times New Roman" w:cs="Times New Roman"/>
          <w:color w:val="0D0D0D" w:themeColor="text1" w:themeTint="F2"/>
          <w:sz w:val="24"/>
        </w:rPr>
        <w:t>. Shumat në llogaritë e rivlerësimit nuk përbëjnë fitim për t’u shpërndarë.</w:t>
      </w:r>
    </w:p>
    <w:p w14:paraId="1A045BF5" w14:textId="77777777" w:rsidR="006A7CD0" w:rsidRPr="005F2745" w:rsidRDefault="006A7CD0" w:rsidP="006A7CD0">
      <w:pPr>
        <w:pStyle w:val="ListParagraph"/>
        <w:numPr>
          <w:ilvl w:val="0"/>
          <w:numId w:val="6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mund të vendosë krijimin e llogarive të veçanta rezervë, përfshirë rezerva për rreziqe financiare specifike ose shpenzime të planifikuara.</w:t>
      </w:r>
    </w:p>
    <w:p w14:paraId="3448955B" w14:textId="795EA8BD" w:rsidR="006A7CD0" w:rsidRPr="005F2745" w:rsidRDefault="006A7CD0" w:rsidP="006A7CD0">
      <w:pPr>
        <w:pStyle w:val="ListParagraph"/>
        <w:numPr>
          <w:ilvl w:val="0"/>
          <w:numId w:val="6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Pavarësisht nenit 3, </w:t>
      </w:r>
      <w:r w:rsidR="00CF2ED9" w:rsidRPr="005F2745">
        <w:rPr>
          <w:rFonts w:ascii="Times New Roman" w:hAnsi="Times New Roman" w:cs="Times New Roman"/>
          <w:color w:val="0D0D0D" w:themeColor="text1" w:themeTint="F2"/>
          <w:sz w:val="24"/>
        </w:rPr>
        <w:t xml:space="preserve">pika </w:t>
      </w:r>
      <w:r w:rsidRPr="005F2745">
        <w:rPr>
          <w:rFonts w:ascii="Times New Roman" w:hAnsi="Times New Roman" w:cs="Times New Roman"/>
          <w:color w:val="0D0D0D" w:themeColor="text1" w:themeTint="F2"/>
          <w:sz w:val="24"/>
        </w:rPr>
        <w:t xml:space="preserve">4, Këshilli mund të vendosë rritjen e kapitalit të nënshkruar nga rezerva e përgjithshme e përcaktuar në </w:t>
      </w:r>
      <w:r w:rsidR="00CF2ED9"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1 të këtij neni.</w:t>
      </w:r>
    </w:p>
    <w:p w14:paraId="69B1E2FA" w14:textId="77777777" w:rsidR="006612E4" w:rsidRPr="005F2745" w:rsidRDefault="006612E4" w:rsidP="006A7CD0">
      <w:pPr>
        <w:pStyle w:val="Heading2"/>
        <w:spacing w:line="276" w:lineRule="auto"/>
        <w:ind w:firstLine="90"/>
        <w:jc w:val="center"/>
        <w:rPr>
          <w:rFonts w:ascii="Times New Roman" w:hAnsi="Times New Roman" w:cs="Times New Roman"/>
          <w:color w:val="0D0D0D" w:themeColor="text1" w:themeTint="F2"/>
          <w:sz w:val="24"/>
        </w:rPr>
      </w:pPr>
    </w:p>
    <w:p w14:paraId="5F969C3F" w14:textId="4331D47F" w:rsidR="006A7CD0" w:rsidRPr="005F2745" w:rsidRDefault="006A7CD0" w:rsidP="006A7CD0">
      <w:pPr>
        <w:pStyle w:val="Heading2"/>
        <w:spacing w:line="276" w:lineRule="auto"/>
        <w:ind w:firstLine="90"/>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52</w:t>
      </w:r>
    </w:p>
    <w:p w14:paraId="2FF51513" w14:textId="77777777" w:rsidR="006A7CD0" w:rsidRPr="005F2745" w:rsidRDefault="006A7CD0" w:rsidP="006A7CD0">
      <w:pPr>
        <w:pStyle w:val="Heading2"/>
        <w:spacing w:line="276" w:lineRule="auto"/>
        <w:ind w:firstLine="9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Fitimi dhe humbja</w:t>
      </w:r>
    </w:p>
    <w:p w14:paraId="68363ADD"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037D1CA3" w14:textId="1DFF0155" w:rsidR="006A7CD0" w:rsidRPr="005F2745" w:rsidRDefault="006A7CD0" w:rsidP="006A7CD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Fitimi </w:t>
      </w:r>
      <w:r w:rsidR="004D2C48" w:rsidRPr="001517EC">
        <w:rPr>
          <w:rFonts w:ascii="Times New Roman" w:hAnsi="Times New Roman" w:cs="Times New Roman"/>
          <w:color w:val="0D0D0D" w:themeColor="text1" w:themeTint="F2"/>
          <w:sz w:val="24"/>
          <w:szCs w:val="24"/>
        </w:rPr>
        <w:t>apo</w:t>
      </w:r>
      <w:r w:rsidRPr="005F2745">
        <w:rPr>
          <w:rFonts w:ascii="Times New Roman" w:hAnsi="Times New Roman" w:cs="Times New Roman"/>
          <w:color w:val="0D0D0D" w:themeColor="text1" w:themeTint="F2"/>
          <w:sz w:val="24"/>
        </w:rPr>
        <w:t xml:space="preserve"> humbja e Bankës së Shqipërisë llogaritet për çdo vit financiar si diferenca ndërmjet </w:t>
      </w:r>
      <w:r w:rsidR="004D2C48" w:rsidRPr="00F45662">
        <w:rPr>
          <w:rFonts w:ascii="Times New Roman" w:hAnsi="Times New Roman" w:cs="Times New Roman"/>
          <w:sz w:val="24"/>
          <w:szCs w:val="24"/>
        </w:rPr>
        <w:t xml:space="preserve">totalit të </w:t>
      </w:r>
      <w:proofErr w:type="spellStart"/>
      <w:r w:rsidR="004D2C48" w:rsidRPr="00F45662">
        <w:rPr>
          <w:rFonts w:ascii="Times New Roman" w:hAnsi="Times New Roman" w:cs="Times New Roman"/>
          <w:sz w:val="24"/>
          <w:szCs w:val="24"/>
        </w:rPr>
        <w:t>të</w:t>
      </w:r>
      <w:proofErr w:type="spellEnd"/>
      <w:r w:rsidR="004D2C48" w:rsidRPr="00F45662">
        <w:rPr>
          <w:rFonts w:ascii="Times New Roman" w:hAnsi="Times New Roman" w:cs="Times New Roman"/>
          <w:sz w:val="24"/>
          <w:szCs w:val="24"/>
        </w:rPr>
        <w:t xml:space="preserve"> ardhurave dhe totalit të shpenzimeve të Bankës së Shqipërisë.</w:t>
      </w:r>
      <w:r w:rsidR="004D2C48">
        <w:rPr>
          <w:rFonts w:ascii="Times New Roman" w:hAnsi="Times New Roman" w:cs="Times New Roman"/>
          <w:sz w:val="22"/>
          <w:szCs w:val="22"/>
        </w:rPr>
        <w:t xml:space="preserve"> </w:t>
      </w:r>
    </w:p>
    <w:p w14:paraId="71C03F5A" w14:textId="77777777" w:rsidR="006A7CD0" w:rsidRPr="005F2745" w:rsidRDefault="006A7CD0" w:rsidP="006A7CD0">
      <w:pPr>
        <w:pStyle w:val="BodyText"/>
        <w:spacing w:line="276" w:lineRule="auto"/>
        <w:jc w:val="both"/>
        <w:rPr>
          <w:rFonts w:ascii="Times New Roman" w:hAnsi="Times New Roman" w:cs="Times New Roman"/>
          <w:color w:val="0D0D0D" w:themeColor="text1" w:themeTint="F2"/>
          <w:sz w:val="24"/>
          <w:szCs w:val="24"/>
        </w:rPr>
      </w:pPr>
    </w:p>
    <w:p w14:paraId="774B4AFD"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53</w:t>
      </w:r>
    </w:p>
    <w:p w14:paraId="1E88D050"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Shpërndarja e fitimit dhe mbulimi i humbjeve</w:t>
      </w:r>
    </w:p>
    <w:p w14:paraId="01AC3F0B"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47FB4264" w14:textId="2865155B" w:rsidR="006A7CD0" w:rsidRPr="00292EC1" w:rsidRDefault="006A7CD0" w:rsidP="006A7CD0">
      <w:pPr>
        <w:pStyle w:val="ListParagraph"/>
        <w:numPr>
          <w:ilvl w:val="0"/>
          <w:numId w:val="6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292EC1">
        <w:rPr>
          <w:rFonts w:ascii="Times New Roman" w:hAnsi="Times New Roman" w:cs="Times New Roman"/>
          <w:color w:val="0D0D0D" w:themeColor="text1" w:themeTint="F2"/>
          <w:sz w:val="24"/>
        </w:rPr>
        <w:t>Nga fitimi ose humbja e miratuar</w:t>
      </w:r>
      <w:r w:rsidR="001517EC" w:rsidRPr="00292EC1">
        <w:rPr>
          <w:rFonts w:ascii="Times New Roman" w:hAnsi="Times New Roman" w:cs="Times New Roman"/>
          <w:color w:val="0D0D0D" w:themeColor="text1" w:themeTint="F2"/>
          <w:sz w:val="24"/>
        </w:rPr>
        <w:t xml:space="preserve"> </w:t>
      </w:r>
      <w:r w:rsidR="001517EC" w:rsidRPr="00292EC1">
        <w:rPr>
          <w:rFonts w:ascii="Times New Roman" w:hAnsi="Times New Roman" w:cs="Times New Roman"/>
          <w:sz w:val="24"/>
          <w:szCs w:val="24"/>
        </w:rPr>
        <w:t>çdo vit financiar</w:t>
      </w:r>
      <w:r w:rsidRPr="00292EC1">
        <w:rPr>
          <w:rFonts w:ascii="Times New Roman" w:hAnsi="Times New Roman" w:cs="Times New Roman"/>
          <w:color w:val="0D0D0D" w:themeColor="text1" w:themeTint="F2"/>
          <w:sz w:val="24"/>
        </w:rPr>
        <w:t xml:space="preserve">, </w:t>
      </w:r>
      <w:r w:rsidR="001517EC" w:rsidRPr="00292EC1">
        <w:rPr>
          <w:rFonts w:ascii="Times New Roman" w:hAnsi="Times New Roman" w:cs="Times New Roman"/>
          <w:sz w:val="24"/>
          <w:szCs w:val="24"/>
        </w:rPr>
        <w:t>veçohen</w:t>
      </w:r>
      <w:r w:rsidR="001517EC" w:rsidRPr="00292EC1">
        <w:rPr>
          <w:rFonts w:ascii="Times New Roman" w:hAnsi="Times New Roman" w:cs="Times New Roman"/>
          <w:color w:val="0D0D0D" w:themeColor="text1" w:themeTint="F2"/>
          <w:sz w:val="24"/>
        </w:rPr>
        <w:t xml:space="preserve"> </w:t>
      </w:r>
      <w:r w:rsidRPr="00292EC1">
        <w:rPr>
          <w:rFonts w:ascii="Times New Roman" w:hAnsi="Times New Roman" w:cs="Times New Roman"/>
          <w:color w:val="0D0D0D" w:themeColor="text1" w:themeTint="F2"/>
          <w:sz w:val="24"/>
        </w:rPr>
        <w:t xml:space="preserve">shumat nga rivlerësimi </w:t>
      </w:r>
      <w:r w:rsidR="001517EC" w:rsidRPr="00292EC1">
        <w:rPr>
          <w:rFonts w:ascii="Times New Roman" w:hAnsi="Times New Roman" w:cs="Times New Roman"/>
          <w:sz w:val="24"/>
          <w:szCs w:val="24"/>
        </w:rPr>
        <w:t xml:space="preserve">i mjeteve dhe detyrimeve </w:t>
      </w:r>
      <w:r w:rsidRPr="00292EC1">
        <w:rPr>
          <w:rFonts w:ascii="Times New Roman" w:hAnsi="Times New Roman" w:cs="Times New Roman"/>
          <w:color w:val="0D0D0D" w:themeColor="text1" w:themeTint="F2"/>
          <w:sz w:val="24"/>
        </w:rPr>
        <w:t xml:space="preserve"> </w:t>
      </w:r>
      <w:r w:rsidR="00992F45" w:rsidRPr="00292EC1">
        <w:rPr>
          <w:rFonts w:ascii="Times New Roman" w:hAnsi="Times New Roman" w:cs="Times New Roman"/>
          <w:sz w:val="24"/>
          <w:szCs w:val="24"/>
        </w:rPr>
        <w:t>të cilat</w:t>
      </w:r>
      <w:r w:rsidR="00992F45" w:rsidRPr="00292EC1" w:rsidDel="00992F45">
        <w:rPr>
          <w:rFonts w:ascii="Times New Roman" w:hAnsi="Times New Roman" w:cs="Times New Roman"/>
          <w:color w:val="0D0D0D" w:themeColor="text1" w:themeTint="F2"/>
          <w:sz w:val="24"/>
          <w:szCs w:val="24"/>
        </w:rPr>
        <w:t xml:space="preserve"> </w:t>
      </w:r>
      <w:r w:rsidRPr="00292EC1">
        <w:rPr>
          <w:rFonts w:ascii="Times New Roman" w:hAnsi="Times New Roman" w:cs="Times New Roman"/>
          <w:color w:val="0D0D0D" w:themeColor="text1" w:themeTint="F2"/>
          <w:sz w:val="24"/>
        </w:rPr>
        <w:t xml:space="preserve"> transferohen në llogarinë </w:t>
      </w:r>
      <w:r w:rsidR="00992F45" w:rsidRPr="00292EC1">
        <w:rPr>
          <w:rFonts w:ascii="Times New Roman" w:hAnsi="Times New Roman" w:cs="Times New Roman"/>
          <w:color w:val="0D0D0D" w:themeColor="text1" w:themeTint="F2"/>
          <w:sz w:val="24"/>
        </w:rPr>
        <w:t xml:space="preserve">e </w:t>
      </w:r>
      <w:r w:rsidRPr="00292EC1">
        <w:rPr>
          <w:rFonts w:ascii="Times New Roman" w:hAnsi="Times New Roman" w:cs="Times New Roman"/>
          <w:color w:val="0D0D0D" w:themeColor="text1" w:themeTint="F2"/>
          <w:sz w:val="24"/>
        </w:rPr>
        <w:t>rezervë</w:t>
      </w:r>
      <w:r w:rsidR="00992F45" w:rsidRPr="00292EC1">
        <w:rPr>
          <w:rFonts w:ascii="Times New Roman" w:hAnsi="Times New Roman" w:cs="Times New Roman"/>
          <w:color w:val="0D0D0D" w:themeColor="text1" w:themeTint="F2"/>
          <w:sz w:val="24"/>
        </w:rPr>
        <w:t>s</w:t>
      </w:r>
      <w:r w:rsidRPr="00292EC1">
        <w:rPr>
          <w:rFonts w:ascii="Times New Roman" w:hAnsi="Times New Roman" w:cs="Times New Roman"/>
          <w:color w:val="0D0D0D" w:themeColor="text1" w:themeTint="F2"/>
          <w:sz w:val="24"/>
        </w:rPr>
        <w:t xml:space="preserve"> </w:t>
      </w:r>
      <w:r w:rsidR="00992F45" w:rsidRPr="00292EC1">
        <w:rPr>
          <w:rFonts w:ascii="Times New Roman" w:hAnsi="Times New Roman" w:cs="Times New Roman"/>
          <w:color w:val="0D0D0D" w:themeColor="text1" w:themeTint="F2"/>
          <w:sz w:val="24"/>
        </w:rPr>
        <w:t>s</w:t>
      </w:r>
      <w:r w:rsidRPr="00292EC1">
        <w:rPr>
          <w:rFonts w:ascii="Times New Roman" w:hAnsi="Times New Roman" w:cs="Times New Roman"/>
          <w:color w:val="0D0D0D" w:themeColor="text1" w:themeTint="F2"/>
          <w:sz w:val="24"/>
        </w:rPr>
        <w:t>ë rivlerësimit.</w:t>
      </w:r>
    </w:p>
    <w:p w14:paraId="0D2ED56B" w14:textId="6BAB73C1" w:rsidR="006A7CD0" w:rsidRPr="005F2745" w:rsidRDefault="006A7CD0" w:rsidP="006A7CD0">
      <w:pPr>
        <w:pStyle w:val="ListParagraph"/>
        <w:numPr>
          <w:ilvl w:val="0"/>
          <w:numId w:val="6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Pas </w:t>
      </w:r>
      <w:r w:rsidR="005157FB" w:rsidRPr="00F45662">
        <w:rPr>
          <w:rFonts w:ascii="Times New Roman" w:hAnsi="Times New Roman" w:cs="Times New Roman"/>
          <w:sz w:val="24"/>
          <w:szCs w:val="24"/>
        </w:rPr>
        <w:t>veçimit sipas pikës 1</w:t>
      </w:r>
      <w:r w:rsidRPr="005F2745">
        <w:rPr>
          <w:rFonts w:ascii="Times New Roman" w:hAnsi="Times New Roman" w:cs="Times New Roman"/>
          <w:color w:val="0D0D0D" w:themeColor="text1" w:themeTint="F2"/>
          <w:sz w:val="24"/>
        </w:rPr>
        <w:t>, fitimi shpërndahet</w:t>
      </w:r>
      <w:r w:rsidR="005157FB">
        <w:rPr>
          <w:rFonts w:ascii="Times New Roman" w:hAnsi="Times New Roman" w:cs="Times New Roman"/>
          <w:color w:val="0D0D0D" w:themeColor="text1" w:themeTint="F2"/>
          <w:sz w:val="24"/>
        </w:rPr>
        <w:t xml:space="preserve"> </w:t>
      </w:r>
      <w:r w:rsidR="005157FB" w:rsidRPr="00F45662">
        <w:rPr>
          <w:rFonts w:ascii="Times New Roman" w:hAnsi="Times New Roman" w:cs="Times New Roman"/>
          <w:sz w:val="24"/>
          <w:szCs w:val="24"/>
        </w:rPr>
        <w:t>sipas kësaj radhe</w:t>
      </w:r>
      <w:r w:rsidRPr="005F2745">
        <w:rPr>
          <w:rFonts w:ascii="Times New Roman" w:hAnsi="Times New Roman" w:cs="Times New Roman"/>
          <w:color w:val="0D0D0D" w:themeColor="text1" w:themeTint="F2"/>
          <w:sz w:val="24"/>
        </w:rPr>
        <w:t>:</w:t>
      </w:r>
    </w:p>
    <w:p w14:paraId="58BE213E" w14:textId="1CBA9DEE" w:rsidR="006A7CD0" w:rsidRPr="005F2745" w:rsidRDefault="006A7CD0" w:rsidP="006A7CD0">
      <w:pPr>
        <w:pStyle w:val="ListParagraph"/>
        <w:numPr>
          <w:ilvl w:val="0"/>
          <w:numId w:val="61"/>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 mbulimin e humbje</w:t>
      </w:r>
      <w:r w:rsidR="00D068D0">
        <w:rPr>
          <w:rFonts w:ascii="Times New Roman" w:hAnsi="Times New Roman" w:cs="Times New Roman"/>
          <w:color w:val="0D0D0D" w:themeColor="text1" w:themeTint="F2"/>
          <w:sz w:val="24"/>
        </w:rPr>
        <w:t>ve</w:t>
      </w:r>
      <w:r w:rsidRPr="005F2745">
        <w:rPr>
          <w:rFonts w:ascii="Times New Roman" w:hAnsi="Times New Roman" w:cs="Times New Roman"/>
          <w:color w:val="0D0D0D" w:themeColor="text1" w:themeTint="F2"/>
          <w:sz w:val="24"/>
        </w:rPr>
        <w:t xml:space="preserve"> të Bankës së Shqipërisë;</w:t>
      </w:r>
    </w:p>
    <w:p w14:paraId="110E2A48" w14:textId="43625095" w:rsidR="006A7CD0" w:rsidRPr="005F2745" w:rsidRDefault="006A7CD0" w:rsidP="006A7CD0">
      <w:pPr>
        <w:pStyle w:val="ListParagraph"/>
        <w:numPr>
          <w:ilvl w:val="0"/>
          <w:numId w:val="61"/>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në rezervën e përgjithshme, deri</w:t>
      </w:r>
      <w:r w:rsidR="003976AE">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sa të arrijë minim</w:t>
      </w:r>
      <w:r w:rsidR="003976AE">
        <w:rPr>
          <w:rFonts w:ascii="Times New Roman" w:hAnsi="Times New Roman" w:cs="Times New Roman"/>
          <w:color w:val="0D0D0D" w:themeColor="text1" w:themeTint="F2"/>
          <w:sz w:val="24"/>
        </w:rPr>
        <w:t>umin</w:t>
      </w:r>
      <w:r w:rsidRPr="005F2745">
        <w:rPr>
          <w:rFonts w:ascii="Times New Roman" w:hAnsi="Times New Roman" w:cs="Times New Roman"/>
          <w:color w:val="0D0D0D" w:themeColor="text1" w:themeTint="F2"/>
          <w:sz w:val="24"/>
        </w:rPr>
        <w:t xml:space="preserve"> </w:t>
      </w:r>
      <w:r w:rsidR="003976AE">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xml:space="preserve"> përcaktuar </w:t>
      </w:r>
      <w:r w:rsidR="003976AE">
        <w:rPr>
          <w:rFonts w:ascii="Times New Roman" w:hAnsi="Times New Roman" w:cs="Times New Roman"/>
          <w:color w:val="0D0D0D" w:themeColor="text1" w:themeTint="F2"/>
          <w:sz w:val="24"/>
        </w:rPr>
        <w:t xml:space="preserve">sipas </w:t>
      </w:r>
      <w:r w:rsidRPr="005F2745">
        <w:rPr>
          <w:rFonts w:ascii="Times New Roman" w:hAnsi="Times New Roman" w:cs="Times New Roman"/>
          <w:color w:val="0D0D0D" w:themeColor="text1" w:themeTint="F2"/>
          <w:sz w:val="24"/>
        </w:rPr>
        <w:t xml:space="preserve"> kët</w:t>
      </w:r>
      <w:r w:rsidR="003976AE">
        <w:rPr>
          <w:rFonts w:ascii="Times New Roman" w:hAnsi="Times New Roman" w:cs="Times New Roman"/>
          <w:color w:val="0D0D0D" w:themeColor="text1" w:themeTint="F2"/>
          <w:sz w:val="24"/>
        </w:rPr>
        <w:t>ij</w:t>
      </w:r>
      <w:r w:rsidRPr="005F2745">
        <w:rPr>
          <w:rFonts w:ascii="Times New Roman" w:hAnsi="Times New Roman" w:cs="Times New Roman"/>
          <w:color w:val="0D0D0D" w:themeColor="text1" w:themeTint="F2"/>
          <w:sz w:val="24"/>
        </w:rPr>
        <w:t xml:space="preserve"> ligj</w:t>
      </w:r>
      <w:r w:rsidR="003976AE">
        <w:rPr>
          <w:rFonts w:ascii="Times New Roman" w:hAnsi="Times New Roman" w:cs="Times New Roman"/>
          <w:color w:val="0D0D0D" w:themeColor="text1" w:themeTint="F2"/>
          <w:sz w:val="24"/>
        </w:rPr>
        <w:t>i</w:t>
      </w:r>
      <w:r w:rsidRPr="005F2745">
        <w:rPr>
          <w:rFonts w:ascii="Times New Roman" w:hAnsi="Times New Roman" w:cs="Times New Roman"/>
          <w:color w:val="0D0D0D" w:themeColor="text1" w:themeTint="F2"/>
          <w:sz w:val="24"/>
        </w:rPr>
        <w:t>;</w:t>
      </w:r>
    </w:p>
    <w:p w14:paraId="6778CF11" w14:textId="77777777" w:rsidR="006A7CD0" w:rsidRPr="005F2745" w:rsidRDefault="006A7CD0" w:rsidP="006A7CD0">
      <w:pPr>
        <w:pStyle w:val="ListParagraph"/>
        <w:numPr>
          <w:ilvl w:val="0"/>
          <w:numId w:val="61"/>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në rezervat e veçanta të krijuara sipas nenit 51, në shumën e miratuar nga Këshilli;</w:t>
      </w:r>
    </w:p>
    <w:p w14:paraId="20ACA0E2" w14:textId="2DBA386D" w:rsidR="006A7CD0" w:rsidRPr="005F2745" w:rsidRDefault="007B0158" w:rsidP="006A7CD0">
      <w:pPr>
        <w:pStyle w:val="ListParagraph"/>
        <w:numPr>
          <w:ilvl w:val="0"/>
          <w:numId w:val="61"/>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F45662">
        <w:rPr>
          <w:rFonts w:ascii="Times New Roman" w:hAnsi="Times New Roman" w:cs="Times New Roman"/>
          <w:sz w:val="24"/>
          <w:szCs w:val="24"/>
        </w:rPr>
        <w:t xml:space="preserve">pjesa e mbetur e fitimit </w:t>
      </w:r>
      <w:r w:rsidR="006A7CD0" w:rsidRPr="005F2745">
        <w:rPr>
          <w:rFonts w:ascii="Times New Roman" w:hAnsi="Times New Roman" w:cs="Times New Roman"/>
          <w:color w:val="0D0D0D" w:themeColor="text1" w:themeTint="F2"/>
          <w:sz w:val="24"/>
        </w:rPr>
        <w:t xml:space="preserve"> transferohet në buxhetin e shtetit, pas miratimit të pasqyrave </w:t>
      </w:r>
      <w:r w:rsidR="006A7CD0" w:rsidRPr="005F2745">
        <w:rPr>
          <w:rFonts w:ascii="Times New Roman" w:hAnsi="Times New Roman" w:cs="Times New Roman"/>
          <w:color w:val="0D0D0D" w:themeColor="text1" w:themeTint="F2"/>
          <w:sz w:val="24"/>
        </w:rPr>
        <w:lastRenderedPageBreak/>
        <w:t>financiare.</w:t>
      </w:r>
    </w:p>
    <w:p w14:paraId="19A4D28C" w14:textId="74D16D02" w:rsidR="006A7CD0" w:rsidRPr="005F2745" w:rsidRDefault="006A7CD0" w:rsidP="006A7CD0">
      <w:pPr>
        <w:pStyle w:val="ListParagraph"/>
        <w:numPr>
          <w:ilvl w:val="0"/>
          <w:numId w:val="6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Nëse, në pasqyrat </w:t>
      </w:r>
      <w:r w:rsidR="001E46E7" w:rsidRPr="005F2745">
        <w:rPr>
          <w:rFonts w:ascii="Times New Roman" w:hAnsi="Times New Roman" w:cs="Times New Roman"/>
          <w:color w:val="0D0D0D" w:themeColor="text1" w:themeTint="F2"/>
          <w:sz w:val="24"/>
        </w:rPr>
        <w:t xml:space="preserve">vjetore </w:t>
      </w:r>
      <w:r w:rsidRPr="005F2745">
        <w:rPr>
          <w:rFonts w:ascii="Times New Roman" w:hAnsi="Times New Roman" w:cs="Times New Roman"/>
          <w:color w:val="0D0D0D" w:themeColor="text1" w:themeTint="F2"/>
          <w:sz w:val="24"/>
        </w:rPr>
        <w:t xml:space="preserve">financiare të </w:t>
      </w:r>
      <w:proofErr w:type="spellStart"/>
      <w:r w:rsidRPr="005F2745">
        <w:rPr>
          <w:rFonts w:ascii="Times New Roman" w:hAnsi="Times New Roman" w:cs="Times New Roman"/>
          <w:color w:val="0D0D0D" w:themeColor="text1" w:themeTint="F2"/>
          <w:sz w:val="24"/>
        </w:rPr>
        <w:t>audituara</w:t>
      </w:r>
      <w:proofErr w:type="spellEnd"/>
      <w:r w:rsidR="001E46E7">
        <w:rPr>
          <w:rFonts w:ascii="Times New Roman" w:hAnsi="Times New Roman" w:cs="Times New Roman"/>
          <w:color w:val="0D0D0D" w:themeColor="text1" w:themeTint="F2"/>
          <w:sz w:val="24"/>
        </w:rPr>
        <w:t xml:space="preserve"> </w:t>
      </w:r>
      <w:r w:rsidR="001E46E7" w:rsidRPr="00F45662">
        <w:rPr>
          <w:rFonts w:ascii="Times New Roman" w:hAnsi="Times New Roman" w:cs="Times New Roman"/>
          <w:sz w:val="24"/>
          <w:szCs w:val="24"/>
        </w:rPr>
        <w:t>të Bankës së Shqipërisë</w:t>
      </w:r>
      <w:r w:rsidRPr="005F2745">
        <w:rPr>
          <w:rFonts w:ascii="Times New Roman" w:hAnsi="Times New Roman" w:cs="Times New Roman"/>
          <w:color w:val="0D0D0D" w:themeColor="text1" w:themeTint="F2"/>
          <w:sz w:val="24"/>
        </w:rPr>
        <w:t>, kapitali ë</w:t>
      </w:r>
      <w:r w:rsidR="001E46E7">
        <w:rPr>
          <w:rFonts w:ascii="Times New Roman" w:hAnsi="Times New Roman" w:cs="Times New Roman"/>
          <w:color w:val="0D0D0D" w:themeColor="text1" w:themeTint="F2"/>
          <w:sz w:val="24"/>
        </w:rPr>
        <w:t>sht</w:t>
      </w:r>
      <w:r w:rsidR="001E46E7" w:rsidRPr="005F2745">
        <w:rPr>
          <w:rFonts w:ascii="Times New Roman" w:hAnsi="Times New Roman" w:cs="Times New Roman"/>
          <w:color w:val="0D0D0D" w:themeColor="text1" w:themeTint="F2"/>
          <w:sz w:val="24"/>
        </w:rPr>
        <w:t>ë</w:t>
      </w:r>
      <w:r w:rsidR="001E46E7">
        <w:rPr>
          <w:rFonts w:ascii="Times New Roman" w:hAnsi="Times New Roman" w:cs="Times New Roman"/>
          <w:color w:val="0D0D0D" w:themeColor="text1" w:themeTint="F2"/>
          <w:sz w:val="24"/>
        </w:rPr>
        <w:t xml:space="preserve"> n</w:t>
      </w:r>
      <w:r w:rsidR="001E46E7" w:rsidRPr="005F2745">
        <w:rPr>
          <w:rFonts w:ascii="Times New Roman" w:hAnsi="Times New Roman" w:cs="Times New Roman"/>
          <w:color w:val="0D0D0D" w:themeColor="text1" w:themeTint="F2"/>
          <w:sz w:val="24"/>
        </w:rPr>
        <w:t>ë</w:t>
      </w:r>
      <w:r w:rsidR="001E46E7">
        <w:rPr>
          <w:rFonts w:ascii="Times New Roman" w:hAnsi="Times New Roman" w:cs="Times New Roman"/>
          <w:color w:val="0D0D0D" w:themeColor="text1" w:themeTint="F2"/>
          <w:sz w:val="24"/>
        </w:rPr>
        <w:t>n</w:t>
      </w:r>
      <w:r w:rsidRPr="005F2745">
        <w:rPr>
          <w:rFonts w:ascii="Times New Roman" w:hAnsi="Times New Roman" w:cs="Times New Roman"/>
          <w:color w:val="0D0D0D" w:themeColor="text1" w:themeTint="F2"/>
          <w:sz w:val="24"/>
        </w:rPr>
        <w:t xml:space="preserve"> nivelin e kapitalit të nënshkruar:</w:t>
      </w:r>
    </w:p>
    <w:p w14:paraId="632E1388" w14:textId="77777777" w:rsidR="006A7CD0" w:rsidRPr="00292EC1" w:rsidRDefault="006A7CD0" w:rsidP="006A7CD0">
      <w:pPr>
        <w:pStyle w:val="ListParagraph"/>
        <w:numPr>
          <w:ilvl w:val="0"/>
          <w:numId w:val="67"/>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292EC1">
        <w:rPr>
          <w:rFonts w:ascii="Times New Roman" w:hAnsi="Times New Roman" w:cs="Times New Roman"/>
          <w:color w:val="0D0D0D" w:themeColor="text1" w:themeTint="F2"/>
          <w:sz w:val="24"/>
        </w:rPr>
        <w:t>asnjë fitim nuk transferohet në buxhetin e shtetit; dhe</w:t>
      </w:r>
    </w:p>
    <w:p w14:paraId="79B03DF7" w14:textId="32B726C6" w:rsidR="006A7CD0" w:rsidRPr="00292EC1" w:rsidRDefault="006A7CD0" w:rsidP="006A7CD0">
      <w:pPr>
        <w:pStyle w:val="ListParagraph"/>
        <w:numPr>
          <w:ilvl w:val="0"/>
          <w:numId w:val="67"/>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292EC1">
        <w:rPr>
          <w:rFonts w:ascii="Times New Roman" w:hAnsi="Times New Roman" w:cs="Times New Roman"/>
          <w:color w:val="0D0D0D" w:themeColor="text1" w:themeTint="F2"/>
          <w:sz w:val="24"/>
        </w:rPr>
        <w:t xml:space="preserve">me kërkesë të Bankës së Shqipërisë, qeveria, brenda vitit financiar, </w:t>
      </w:r>
      <w:proofErr w:type="spellStart"/>
      <w:r w:rsidRPr="00292EC1">
        <w:rPr>
          <w:rFonts w:ascii="Times New Roman" w:hAnsi="Times New Roman" w:cs="Times New Roman"/>
          <w:color w:val="0D0D0D" w:themeColor="text1" w:themeTint="F2"/>
          <w:sz w:val="24"/>
        </w:rPr>
        <w:t>rikapitalizon</w:t>
      </w:r>
      <w:proofErr w:type="spellEnd"/>
      <w:r w:rsidRPr="00292EC1">
        <w:rPr>
          <w:rFonts w:ascii="Times New Roman" w:hAnsi="Times New Roman" w:cs="Times New Roman"/>
          <w:color w:val="0D0D0D" w:themeColor="text1" w:themeTint="F2"/>
          <w:sz w:val="24"/>
        </w:rPr>
        <w:t xml:space="preserve"> Bankën e Shqipërisë duke transferuar shumën e nevojshme në para ose në tituj të </w:t>
      </w:r>
      <w:proofErr w:type="spellStart"/>
      <w:r w:rsidRPr="00292EC1">
        <w:rPr>
          <w:rFonts w:ascii="Times New Roman" w:hAnsi="Times New Roman" w:cs="Times New Roman"/>
          <w:color w:val="0D0D0D" w:themeColor="text1" w:themeTint="F2"/>
          <w:sz w:val="24"/>
        </w:rPr>
        <w:t>tregtueshëm</w:t>
      </w:r>
      <w:proofErr w:type="spellEnd"/>
      <w:r w:rsidRPr="00292EC1">
        <w:rPr>
          <w:rFonts w:ascii="Times New Roman" w:hAnsi="Times New Roman" w:cs="Times New Roman"/>
          <w:color w:val="0D0D0D" w:themeColor="text1" w:themeTint="F2"/>
          <w:sz w:val="24"/>
        </w:rPr>
        <w:t xml:space="preserve"> me normë interesi dhe karakteristika të </w:t>
      </w:r>
      <w:proofErr w:type="spellStart"/>
      <w:r w:rsidR="00127C75" w:rsidRPr="00292EC1">
        <w:rPr>
          <w:rFonts w:ascii="Times New Roman" w:hAnsi="Times New Roman" w:cs="Times New Roman"/>
          <w:sz w:val="24"/>
          <w:szCs w:val="24"/>
        </w:rPr>
        <w:t>njejta</w:t>
      </w:r>
      <w:proofErr w:type="spellEnd"/>
      <w:r w:rsidRPr="00292EC1">
        <w:rPr>
          <w:rFonts w:ascii="Times New Roman" w:hAnsi="Times New Roman" w:cs="Times New Roman"/>
          <w:color w:val="0D0D0D" w:themeColor="text1" w:themeTint="F2"/>
          <w:sz w:val="24"/>
        </w:rPr>
        <w:t xml:space="preserve"> me ato të titujve të së njëjtës </w:t>
      </w:r>
      <w:r w:rsidR="00127C75" w:rsidRPr="00292EC1">
        <w:rPr>
          <w:rFonts w:ascii="Times New Roman" w:hAnsi="Times New Roman" w:cs="Times New Roman"/>
          <w:color w:val="0D0D0D" w:themeColor="text1" w:themeTint="F2"/>
          <w:sz w:val="24"/>
        </w:rPr>
        <w:t xml:space="preserve">klasë </w:t>
      </w:r>
      <w:r w:rsidRPr="00292EC1">
        <w:rPr>
          <w:rFonts w:ascii="Times New Roman" w:hAnsi="Times New Roman" w:cs="Times New Roman"/>
          <w:color w:val="0D0D0D" w:themeColor="text1" w:themeTint="F2"/>
          <w:sz w:val="24"/>
        </w:rPr>
        <w:t xml:space="preserve">që tregtohen në treg, të paktën në një shumë që përmbush kërkesën e nenit 3, </w:t>
      </w:r>
      <w:r w:rsidR="008C27FE" w:rsidRPr="00292EC1">
        <w:rPr>
          <w:rFonts w:ascii="Times New Roman" w:hAnsi="Times New Roman" w:cs="Times New Roman"/>
          <w:color w:val="0D0D0D" w:themeColor="text1" w:themeTint="F2"/>
          <w:sz w:val="24"/>
        </w:rPr>
        <w:t xml:space="preserve">pika </w:t>
      </w:r>
      <w:r w:rsidRPr="00292EC1">
        <w:rPr>
          <w:rFonts w:ascii="Times New Roman" w:hAnsi="Times New Roman" w:cs="Times New Roman"/>
          <w:color w:val="0D0D0D" w:themeColor="text1" w:themeTint="F2"/>
          <w:sz w:val="24"/>
        </w:rPr>
        <w:t>2, të këtij ligji.</w:t>
      </w:r>
    </w:p>
    <w:p w14:paraId="79462CB4" w14:textId="0481F436" w:rsidR="006A7CD0" w:rsidRPr="005F2745" w:rsidRDefault="006A7CD0" w:rsidP="006A7CD0">
      <w:pPr>
        <w:pStyle w:val="ListParagraph"/>
        <w:numPr>
          <w:ilvl w:val="0"/>
          <w:numId w:val="6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Asnjë dispozitë ligjore ose </w:t>
      </w:r>
      <w:r w:rsidRPr="005B3626">
        <w:rPr>
          <w:rFonts w:ascii="Times New Roman" w:hAnsi="Times New Roman" w:cs="Times New Roman"/>
          <w:color w:val="0D0D0D" w:themeColor="text1" w:themeTint="F2"/>
          <w:sz w:val="24"/>
        </w:rPr>
        <w:t xml:space="preserve">marrëveshje nuk </w:t>
      </w:r>
      <w:r w:rsidR="008100BD">
        <w:rPr>
          <w:rFonts w:ascii="Times New Roman" w:hAnsi="Times New Roman" w:cs="Times New Roman"/>
          <w:color w:val="0D0D0D" w:themeColor="text1" w:themeTint="F2"/>
          <w:sz w:val="24"/>
        </w:rPr>
        <w:t>mund:</w:t>
      </w:r>
    </w:p>
    <w:p w14:paraId="142DFEE3" w14:textId="2FB268FA" w:rsidR="006A7CD0" w:rsidRPr="005F2745" w:rsidRDefault="006A7CD0" w:rsidP="006A7CD0">
      <w:pPr>
        <w:pStyle w:val="ListParagraph"/>
        <w:numPr>
          <w:ilvl w:val="0"/>
          <w:numId w:val="53"/>
        </w:numPr>
        <w:tabs>
          <w:tab w:val="left" w:pos="694"/>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të detyrojë Bankën e Shqipërisë të transferojë fitimin në një shumë fikse ose sipas një formule fikse që nuk merr në konsideratë </w:t>
      </w:r>
      <w:r w:rsidR="00127C75" w:rsidRPr="005F2745">
        <w:rPr>
          <w:rFonts w:ascii="Times New Roman" w:hAnsi="Times New Roman" w:cs="Times New Roman"/>
          <w:color w:val="0D0D0D" w:themeColor="text1" w:themeTint="F2"/>
          <w:sz w:val="24"/>
        </w:rPr>
        <w:t>rezultat</w:t>
      </w:r>
      <w:r w:rsidR="00127C75">
        <w:rPr>
          <w:rFonts w:ascii="Times New Roman" w:hAnsi="Times New Roman" w:cs="Times New Roman"/>
          <w:color w:val="0D0D0D" w:themeColor="text1" w:themeTint="F2"/>
          <w:sz w:val="24"/>
        </w:rPr>
        <w:t>in</w:t>
      </w:r>
      <w:r w:rsidR="00127C75"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financiar </w:t>
      </w:r>
      <w:r w:rsidRPr="005B3626">
        <w:rPr>
          <w:rFonts w:ascii="Times New Roman" w:hAnsi="Times New Roman" w:cs="Times New Roman"/>
          <w:color w:val="0D0D0D" w:themeColor="text1" w:themeTint="F2"/>
          <w:sz w:val="24"/>
        </w:rPr>
        <w:t xml:space="preserve">vjetor të </w:t>
      </w:r>
      <w:proofErr w:type="spellStart"/>
      <w:r w:rsidRPr="005B3626">
        <w:rPr>
          <w:rFonts w:ascii="Times New Roman" w:hAnsi="Times New Roman" w:cs="Times New Roman"/>
          <w:color w:val="0D0D0D" w:themeColor="text1" w:themeTint="F2"/>
          <w:sz w:val="24"/>
        </w:rPr>
        <w:t>audituara</w:t>
      </w:r>
      <w:proofErr w:type="spellEnd"/>
      <w:r w:rsidRPr="005B3626">
        <w:rPr>
          <w:rFonts w:ascii="Times New Roman" w:hAnsi="Times New Roman" w:cs="Times New Roman"/>
          <w:color w:val="0D0D0D" w:themeColor="text1" w:themeTint="F2"/>
          <w:sz w:val="24"/>
        </w:rPr>
        <w:t xml:space="preserve"> dhe</w:t>
      </w:r>
      <w:r w:rsidRPr="005F2745">
        <w:rPr>
          <w:rFonts w:ascii="Times New Roman" w:hAnsi="Times New Roman" w:cs="Times New Roman"/>
          <w:color w:val="0D0D0D" w:themeColor="text1" w:themeTint="F2"/>
          <w:sz w:val="24"/>
        </w:rPr>
        <w:t xml:space="preserve"> nevojën për kapital dhe rezerva.</w:t>
      </w:r>
    </w:p>
    <w:p w14:paraId="439809EE" w14:textId="77777777" w:rsidR="006A7CD0" w:rsidRPr="005F2745" w:rsidRDefault="006A7CD0" w:rsidP="006A7CD0">
      <w:pPr>
        <w:pStyle w:val="ListParagraph"/>
        <w:numPr>
          <w:ilvl w:val="0"/>
          <w:numId w:val="53"/>
        </w:numPr>
        <w:tabs>
          <w:tab w:val="left" w:pos="653"/>
        </w:tabs>
        <w:spacing w:line="276" w:lineRule="auto"/>
        <w:ind w:left="360" w:hanging="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të lejojë shpërndarjen e shumave të regjistruara në rezervën e përgjithshme ose në llogaritë e rivlerësimit, përveç rasteve të parashikuara në këtë ligj.</w:t>
      </w:r>
    </w:p>
    <w:p w14:paraId="3CB6023D" w14:textId="77777777" w:rsidR="00F57D70" w:rsidRPr="005F2745" w:rsidRDefault="00F57D70" w:rsidP="006612E4">
      <w:pPr>
        <w:pStyle w:val="Heading2"/>
        <w:spacing w:line="276" w:lineRule="auto"/>
        <w:ind w:left="3600" w:firstLine="720"/>
        <w:rPr>
          <w:rFonts w:ascii="Times New Roman" w:hAnsi="Times New Roman" w:cs="Times New Roman"/>
          <w:color w:val="0D0D0D" w:themeColor="text1" w:themeTint="F2"/>
          <w:sz w:val="24"/>
        </w:rPr>
      </w:pPr>
    </w:p>
    <w:p w14:paraId="0FDE99C1" w14:textId="42AE8877" w:rsidR="006A7CD0" w:rsidRPr="005F2745" w:rsidRDefault="006A7CD0" w:rsidP="006612E4">
      <w:pPr>
        <w:pStyle w:val="Heading2"/>
        <w:spacing w:line="276" w:lineRule="auto"/>
        <w:ind w:left="3600" w:firstLine="720"/>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54</w:t>
      </w:r>
    </w:p>
    <w:p w14:paraId="69BD327D" w14:textId="685D7EAA" w:rsidR="006A7CD0" w:rsidRPr="005F2745" w:rsidRDefault="006612E4" w:rsidP="006612E4">
      <w:pPr>
        <w:pStyle w:val="Heading2"/>
        <w:spacing w:line="276" w:lineRule="auto"/>
        <w:ind w:left="2880" w:firstLine="720"/>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 </w:t>
      </w:r>
      <w:r w:rsidR="006A7CD0" w:rsidRPr="005F2745">
        <w:rPr>
          <w:rFonts w:ascii="Times New Roman" w:hAnsi="Times New Roman" w:cs="Times New Roman"/>
          <w:b/>
          <w:bCs/>
          <w:color w:val="0D0D0D" w:themeColor="text1" w:themeTint="F2"/>
          <w:sz w:val="24"/>
        </w:rPr>
        <w:t>Pasqyrat financiare</w:t>
      </w:r>
    </w:p>
    <w:p w14:paraId="1A46DA27"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2B2BBD7F" w14:textId="77777777" w:rsidR="006A7CD0" w:rsidRPr="005F2745" w:rsidRDefault="006A7CD0" w:rsidP="006A7CD0">
      <w:pPr>
        <w:pStyle w:val="BodyText"/>
        <w:spacing w:line="276" w:lineRule="auto"/>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përgatit pasqyrat financiare vjetore në përputhje me Standardet Ndërkombëtare të Raportimit Financiar. Viti financiar fillon më 1 janar dhe përfundon më 31 dhjetor.</w:t>
      </w:r>
    </w:p>
    <w:p w14:paraId="60BD70A4" w14:textId="77777777" w:rsidR="006A7CD0" w:rsidRPr="005F2745" w:rsidRDefault="006A7CD0" w:rsidP="006A7CD0">
      <w:pPr>
        <w:pStyle w:val="Heading2"/>
        <w:spacing w:line="276" w:lineRule="auto"/>
        <w:rPr>
          <w:rFonts w:ascii="Times New Roman" w:hAnsi="Times New Roman" w:cs="Times New Roman"/>
          <w:color w:val="0D0D0D" w:themeColor="text1" w:themeTint="F2"/>
          <w:sz w:val="24"/>
          <w:szCs w:val="24"/>
        </w:rPr>
      </w:pPr>
    </w:p>
    <w:p w14:paraId="5E97376A" w14:textId="77777777" w:rsidR="006A7CD0" w:rsidRPr="005F2745" w:rsidRDefault="006A7CD0" w:rsidP="006A7CD0">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55</w:t>
      </w:r>
    </w:p>
    <w:p w14:paraId="6A35D6AA" w14:textId="77777777" w:rsidR="006A7CD0" w:rsidRPr="005F2745" w:rsidRDefault="006A7CD0" w:rsidP="006A7CD0">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Buxheti</w:t>
      </w:r>
    </w:p>
    <w:p w14:paraId="2E792CF2"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0D6D4D19" w14:textId="321E0BA0" w:rsidR="006A7CD0" w:rsidRPr="006B3D55" w:rsidRDefault="006A7CD0" w:rsidP="006B3D55">
      <w:pPr>
        <w:pStyle w:val="ListParagraph"/>
        <w:numPr>
          <w:ilvl w:val="0"/>
          <w:numId w:val="64"/>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6B3D55">
        <w:rPr>
          <w:rFonts w:ascii="Times New Roman" w:hAnsi="Times New Roman" w:cs="Times New Roman"/>
          <w:color w:val="0D0D0D" w:themeColor="text1" w:themeTint="F2"/>
          <w:sz w:val="24"/>
        </w:rPr>
        <w:t>Banka e Shqipërisë miraton buxhetin vjetor dhe buxhetin afatmesëm përpara fillimit të çdo viti financiar.</w:t>
      </w:r>
    </w:p>
    <w:p w14:paraId="353375C0" w14:textId="45B0C5ED" w:rsidR="006A7CD0" w:rsidRPr="005F2745" w:rsidRDefault="006A7CD0" w:rsidP="006A7CD0">
      <w:pPr>
        <w:pStyle w:val="ListParagraph"/>
        <w:numPr>
          <w:ilvl w:val="0"/>
          <w:numId w:val="64"/>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miraton rregullat për hartimin, zbatimin dhe monitorimin e buxhetit.</w:t>
      </w:r>
    </w:p>
    <w:p w14:paraId="31B5D448"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279DA8F9" w14:textId="77777777" w:rsidR="006A7CD0" w:rsidRPr="005F2745" w:rsidRDefault="006A7CD0" w:rsidP="006A7CD0">
      <w:pPr>
        <w:pStyle w:val="Heading2"/>
        <w:spacing w:line="276" w:lineRule="auto"/>
        <w:jc w:val="center"/>
        <w:rPr>
          <w:rFonts w:ascii="Times New Roman" w:eastAsia="Sylfaen" w:hAnsi="Times New Roman" w:cs="Times New Roman"/>
          <w:b/>
          <w:bCs/>
          <w:color w:val="0D0D0D" w:themeColor="text1" w:themeTint="F2"/>
          <w:spacing w:val="-2"/>
          <w:sz w:val="24"/>
          <w:szCs w:val="24"/>
        </w:rPr>
      </w:pPr>
      <w:r w:rsidRPr="005F2745">
        <w:rPr>
          <w:rFonts w:ascii="Times New Roman" w:hAnsi="Times New Roman" w:cs="Times New Roman"/>
          <w:color w:val="0D0D0D" w:themeColor="text1" w:themeTint="F2"/>
          <w:sz w:val="24"/>
        </w:rPr>
        <w:t>Neni 56</w:t>
      </w:r>
    </w:p>
    <w:p w14:paraId="666811A0" w14:textId="77777777" w:rsidR="006A7CD0" w:rsidRPr="005F2745" w:rsidRDefault="006A7CD0" w:rsidP="006A7CD0">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Raporti vjetor dhe raportime të tjera</w:t>
      </w:r>
    </w:p>
    <w:p w14:paraId="417917AB"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5D8DCE37" w14:textId="77777777" w:rsidR="006A7CD0" w:rsidRPr="005F2745" w:rsidRDefault="006A7CD0" w:rsidP="006A7CD0">
      <w:pPr>
        <w:pStyle w:val="ListParagraph"/>
        <w:numPr>
          <w:ilvl w:val="0"/>
          <w:numId w:val="65"/>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i raporton ekskluzivisht Kuvendit të Republikës së Shqipërisë për çështjet që lidhen me objektivat e Bankës së Shqipërisë një herë në vit dhe sa herë që kërkohet nga Kuvendi.</w:t>
      </w:r>
    </w:p>
    <w:p w14:paraId="242CFEAE" w14:textId="77777777" w:rsidR="006A7CD0" w:rsidRPr="005F2745" w:rsidRDefault="006A7CD0" w:rsidP="006A7CD0">
      <w:pPr>
        <w:pStyle w:val="ListParagraph"/>
        <w:numPr>
          <w:ilvl w:val="0"/>
          <w:numId w:val="65"/>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Brenda pesë muajve nga përfundimi i vitit financiar, Guvernatori i paraqet Kuvendit raportin vjetor dhe pasqyrat financiare vjetore të </w:t>
      </w:r>
      <w:proofErr w:type="spellStart"/>
      <w:r w:rsidRPr="005F2745">
        <w:rPr>
          <w:rFonts w:ascii="Times New Roman" w:hAnsi="Times New Roman" w:cs="Times New Roman"/>
          <w:color w:val="0D0D0D" w:themeColor="text1" w:themeTint="F2"/>
          <w:sz w:val="24"/>
        </w:rPr>
        <w:t>audituara</w:t>
      </w:r>
      <w:proofErr w:type="spellEnd"/>
      <w:r w:rsidRPr="005F2745">
        <w:rPr>
          <w:rFonts w:ascii="Times New Roman" w:hAnsi="Times New Roman" w:cs="Times New Roman"/>
          <w:color w:val="0D0D0D" w:themeColor="text1" w:themeTint="F2"/>
          <w:sz w:val="24"/>
        </w:rPr>
        <w:t xml:space="preserve"> e të miratuara, të shoqëruara me opinionin e </w:t>
      </w:r>
      <w:proofErr w:type="spellStart"/>
      <w:r w:rsidRPr="005F2745">
        <w:rPr>
          <w:rFonts w:ascii="Times New Roman" w:hAnsi="Times New Roman" w:cs="Times New Roman"/>
          <w:color w:val="0D0D0D" w:themeColor="text1" w:themeTint="F2"/>
          <w:sz w:val="24"/>
        </w:rPr>
        <w:t>audituesit</w:t>
      </w:r>
      <w:proofErr w:type="spellEnd"/>
      <w:r w:rsidRPr="005F2745">
        <w:rPr>
          <w:rFonts w:ascii="Times New Roman" w:hAnsi="Times New Roman" w:cs="Times New Roman"/>
          <w:color w:val="0D0D0D" w:themeColor="text1" w:themeTint="F2"/>
          <w:sz w:val="24"/>
        </w:rPr>
        <w:t xml:space="preserve"> të jashtëm të pavarur.</w:t>
      </w:r>
    </w:p>
    <w:p w14:paraId="6D3325DC" w14:textId="29A5F5E8" w:rsidR="006A7CD0" w:rsidRPr="005F2745" w:rsidRDefault="006A7CD0" w:rsidP="006A7CD0">
      <w:pPr>
        <w:pStyle w:val="ListParagraph"/>
        <w:numPr>
          <w:ilvl w:val="0"/>
          <w:numId w:val="65"/>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 xml:space="preserve">Raporti vjetor jep informacion mbi veprimtarinë e Bankës së Shqipërisë dhe politikën monetare </w:t>
      </w:r>
      <w:r w:rsidR="009B5A45">
        <w:rPr>
          <w:rFonts w:ascii="Times New Roman" w:hAnsi="Times New Roman" w:cs="Times New Roman"/>
          <w:color w:val="0D0D0D" w:themeColor="text1" w:themeTint="F2"/>
          <w:sz w:val="24"/>
        </w:rPr>
        <w:t xml:space="preserve">dhe aktivitetin e saj në mbështetje të stabilitetit financiar </w:t>
      </w:r>
      <w:r w:rsidRPr="005F2745">
        <w:rPr>
          <w:rFonts w:ascii="Times New Roman" w:hAnsi="Times New Roman" w:cs="Times New Roman"/>
          <w:color w:val="0D0D0D" w:themeColor="text1" w:themeTint="F2"/>
          <w:sz w:val="24"/>
        </w:rPr>
        <w:t>për vitin e kaluar.</w:t>
      </w:r>
    </w:p>
    <w:p w14:paraId="5E406228" w14:textId="77777777" w:rsidR="006A7CD0" w:rsidRPr="005F2745" w:rsidRDefault="006A7CD0" w:rsidP="006A7CD0">
      <w:pPr>
        <w:pStyle w:val="ListParagraph"/>
        <w:numPr>
          <w:ilvl w:val="0"/>
          <w:numId w:val="65"/>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publikon raportin vjetor dhe pasqyrat financiare vjetore të </w:t>
      </w:r>
      <w:proofErr w:type="spellStart"/>
      <w:r w:rsidRPr="005F2745">
        <w:rPr>
          <w:rFonts w:ascii="Times New Roman" w:hAnsi="Times New Roman" w:cs="Times New Roman"/>
          <w:color w:val="0D0D0D" w:themeColor="text1" w:themeTint="F2"/>
          <w:sz w:val="24"/>
        </w:rPr>
        <w:t>audituara</w:t>
      </w:r>
      <w:proofErr w:type="spellEnd"/>
      <w:r w:rsidRPr="005F2745">
        <w:rPr>
          <w:rFonts w:ascii="Times New Roman" w:hAnsi="Times New Roman" w:cs="Times New Roman"/>
          <w:color w:val="0D0D0D" w:themeColor="text1" w:themeTint="F2"/>
          <w:sz w:val="24"/>
        </w:rPr>
        <w:t xml:space="preserve"> pas paraqitjes së tyre në Kuvend.</w:t>
      </w:r>
    </w:p>
    <w:p w14:paraId="67026E79" w14:textId="77777777" w:rsidR="006A7CD0" w:rsidRPr="005F2745" w:rsidRDefault="006A7CD0" w:rsidP="006A7CD0">
      <w:pPr>
        <w:pStyle w:val="ListParagraph"/>
        <w:numPr>
          <w:ilvl w:val="0"/>
          <w:numId w:val="65"/>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Përveç raportit vjetor sipas pikës 3 të këtij neni, Banka e Shqipërisë harton, miraton dhe publikon raporte periodike për vlerësimin e arritjes dhe ruajtjes së stabilitetit të çmimeve dhe stabilitetit të sistemit financiar.</w:t>
      </w:r>
    </w:p>
    <w:p w14:paraId="6354FEE8" w14:textId="77777777" w:rsidR="006A7CD0" w:rsidRPr="005F2745" w:rsidRDefault="006A7CD0" w:rsidP="006A7CD0">
      <w:pPr>
        <w:pStyle w:val="ListParagraph"/>
        <w:numPr>
          <w:ilvl w:val="0"/>
          <w:numId w:val="65"/>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Raportet sipas këtij neni u vihen në dispozicion pa pagesë palëve të interesuara.</w:t>
      </w:r>
    </w:p>
    <w:p w14:paraId="4EC3FA26" w14:textId="77777777" w:rsidR="006A7CD0" w:rsidRPr="005F2745" w:rsidRDefault="006A7CD0" w:rsidP="006A7CD0">
      <w:pPr>
        <w:pStyle w:val="BodyText"/>
        <w:spacing w:line="276" w:lineRule="auto"/>
        <w:jc w:val="center"/>
        <w:rPr>
          <w:rFonts w:ascii="Times New Roman" w:eastAsia="Times New Roman" w:hAnsi="Times New Roman" w:cs="Times New Roman"/>
          <w:color w:val="0D0D0D" w:themeColor="text1" w:themeTint="F2"/>
          <w:sz w:val="24"/>
          <w:szCs w:val="24"/>
        </w:rPr>
      </w:pPr>
    </w:p>
    <w:p w14:paraId="4F6064E9" w14:textId="77777777" w:rsidR="006A7CD0" w:rsidRPr="005F2745" w:rsidRDefault="006A7CD0" w:rsidP="006A7CD0">
      <w:pPr>
        <w:pStyle w:val="BodyText"/>
        <w:spacing w:line="276" w:lineRule="auto"/>
        <w:jc w:val="center"/>
        <w:rPr>
          <w:rFonts w:ascii="Times New Roman" w:eastAsia="Times New Roman" w:hAnsi="Times New Roman" w:cs="Times New Roman"/>
          <w:color w:val="0D0D0D" w:themeColor="text1" w:themeTint="F2"/>
          <w:sz w:val="24"/>
          <w:szCs w:val="24"/>
        </w:rPr>
      </w:pPr>
    </w:p>
    <w:p w14:paraId="400C2812" w14:textId="77777777" w:rsidR="006A7CD0" w:rsidRPr="005F2745" w:rsidRDefault="006A7CD0" w:rsidP="006A7CD0">
      <w:pPr>
        <w:pStyle w:val="BodyText"/>
        <w:spacing w:line="276" w:lineRule="auto"/>
        <w:jc w:val="center"/>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57</w:t>
      </w:r>
    </w:p>
    <w:p w14:paraId="2D6A03D2" w14:textId="4C6C2C63" w:rsidR="006A7CD0" w:rsidRPr="005F2745" w:rsidRDefault="006A7CD0" w:rsidP="006A7CD0">
      <w:pPr>
        <w:pStyle w:val="BodyText"/>
        <w:spacing w:line="276" w:lineRule="auto"/>
        <w:jc w:val="center"/>
        <w:rPr>
          <w:rFonts w:ascii="Times New Roman" w:eastAsia="Times New Roman" w:hAnsi="Times New Roman" w:cs="Times New Roman"/>
          <w:b/>
          <w:bCs/>
          <w:color w:val="0D0D0D" w:themeColor="text1" w:themeTint="F2"/>
          <w:sz w:val="24"/>
          <w:szCs w:val="24"/>
        </w:rPr>
      </w:pPr>
      <w:proofErr w:type="spellStart"/>
      <w:r w:rsidRPr="005F2745">
        <w:rPr>
          <w:rFonts w:ascii="Times New Roman" w:hAnsi="Times New Roman" w:cs="Times New Roman"/>
          <w:b/>
          <w:color w:val="0D0D0D" w:themeColor="text1" w:themeTint="F2"/>
          <w:sz w:val="24"/>
        </w:rPr>
        <w:t>Auditi</w:t>
      </w:r>
      <w:proofErr w:type="spellEnd"/>
      <w:r w:rsidRPr="005F2745">
        <w:rPr>
          <w:rFonts w:ascii="Times New Roman" w:hAnsi="Times New Roman" w:cs="Times New Roman"/>
          <w:b/>
          <w:color w:val="0D0D0D" w:themeColor="text1" w:themeTint="F2"/>
          <w:sz w:val="24"/>
        </w:rPr>
        <w:t xml:space="preserve"> i brendshëm</w:t>
      </w:r>
    </w:p>
    <w:p w14:paraId="57215B7D" w14:textId="77777777" w:rsidR="006A7CD0" w:rsidRPr="005F2745" w:rsidRDefault="006A7CD0" w:rsidP="006A7CD0">
      <w:pPr>
        <w:pStyle w:val="BodyText"/>
        <w:tabs>
          <w:tab w:val="left" w:pos="90"/>
        </w:tabs>
        <w:spacing w:line="276" w:lineRule="auto"/>
        <w:rPr>
          <w:rFonts w:ascii="Times New Roman" w:eastAsia="Times New Roman" w:hAnsi="Times New Roman" w:cs="Times New Roman"/>
          <w:color w:val="0D0D0D" w:themeColor="text1" w:themeTint="F2"/>
          <w:sz w:val="24"/>
          <w:szCs w:val="24"/>
        </w:rPr>
      </w:pPr>
    </w:p>
    <w:p w14:paraId="35BFC033" w14:textId="5ED792D5" w:rsidR="006A7CD0" w:rsidRPr="005F2745" w:rsidRDefault="006A7CD0" w:rsidP="006A7CD0">
      <w:pPr>
        <w:pStyle w:val="BodyText"/>
        <w:numPr>
          <w:ilvl w:val="0"/>
          <w:numId w:val="69"/>
        </w:numPr>
        <w:tabs>
          <w:tab w:val="clear" w:pos="720"/>
          <w:tab w:val="num" w:pos="0"/>
          <w:tab w:val="left" w:pos="90"/>
        </w:tabs>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Këshilli miraton Rregulloren e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e cila përcakton misionin, kompetencat, pavarësinë funksionale, fushën e veprimtarisë dhe standardet profesionale të funksionit të </w:t>
      </w:r>
      <w:proofErr w:type="spellStart"/>
      <w:r w:rsidR="009A4648">
        <w:rPr>
          <w:rFonts w:ascii="Times New Roman" w:hAnsi="Times New Roman" w:cs="Times New Roman"/>
          <w:color w:val="0D0D0D" w:themeColor="text1" w:themeTint="F2"/>
          <w:sz w:val="24"/>
        </w:rPr>
        <w:t>auditit</w:t>
      </w:r>
      <w:proofErr w:type="spellEnd"/>
      <w:r w:rsidR="009A4648"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të brendshëm, në përputhje me praktikat më të mira ndërkombëtare, përfshirë ato të bankave qendrore.</w:t>
      </w:r>
    </w:p>
    <w:p w14:paraId="183D2CB0" w14:textId="72A11E41" w:rsidR="006A7CD0" w:rsidRPr="005F2745" w:rsidRDefault="006A7CD0" w:rsidP="006A7CD0">
      <w:pPr>
        <w:pStyle w:val="BodyText"/>
        <w:numPr>
          <w:ilvl w:val="0"/>
          <w:numId w:val="69"/>
        </w:numPr>
        <w:tabs>
          <w:tab w:val="clear" w:pos="720"/>
          <w:tab w:val="num" w:pos="0"/>
          <w:tab w:val="left" w:pos="90"/>
        </w:tabs>
        <w:spacing w:line="276" w:lineRule="auto"/>
        <w:ind w:left="0"/>
        <w:jc w:val="both"/>
        <w:rPr>
          <w:rFonts w:ascii="Times New Roman" w:eastAsia="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rPr>
        <w:t>Auditi</w:t>
      </w:r>
      <w:proofErr w:type="spellEnd"/>
      <w:r w:rsidRPr="005F2745">
        <w:rPr>
          <w:rFonts w:ascii="Times New Roman" w:hAnsi="Times New Roman" w:cs="Times New Roman"/>
          <w:color w:val="0D0D0D" w:themeColor="text1" w:themeTint="F2"/>
          <w:sz w:val="24"/>
        </w:rPr>
        <w:t xml:space="preserve"> </w:t>
      </w:r>
      <w:r w:rsidR="00BC2A4D" w:rsidRPr="005F2745">
        <w:rPr>
          <w:rFonts w:ascii="Times New Roman" w:hAnsi="Times New Roman" w:cs="Times New Roman"/>
          <w:color w:val="0D0D0D" w:themeColor="text1" w:themeTint="F2"/>
          <w:sz w:val="24"/>
        </w:rPr>
        <w:t xml:space="preserve">i </w:t>
      </w:r>
      <w:r w:rsidRPr="005F2745">
        <w:rPr>
          <w:rFonts w:ascii="Times New Roman" w:hAnsi="Times New Roman" w:cs="Times New Roman"/>
          <w:color w:val="0D0D0D" w:themeColor="text1" w:themeTint="F2"/>
          <w:sz w:val="24"/>
        </w:rPr>
        <w:t xml:space="preserve">brendshëm në Bankën e Shqipërisë kryhet nga Drejtori i </w:t>
      </w:r>
      <w:proofErr w:type="spellStart"/>
      <w:r w:rsidRPr="005F2745">
        <w:rPr>
          <w:rFonts w:ascii="Times New Roman" w:hAnsi="Times New Roman" w:cs="Times New Roman"/>
          <w:color w:val="0D0D0D" w:themeColor="text1" w:themeTint="F2"/>
          <w:sz w:val="24"/>
        </w:rPr>
        <w:t>Auditi</w:t>
      </w:r>
      <w:r w:rsidR="00BC2A4D" w:rsidRPr="005F2745">
        <w:rPr>
          <w:rFonts w:ascii="Times New Roman" w:hAnsi="Times New Roman" w:cs="Times New Roman"/>
          <w:color w:val="0D0D0D" w:themeColor="text1" w:themeTint="F2"/>
          <w:sz w:val="24"/>
        </w:rPr>
        <w:t>t</w:t>
      </w:r>
      <w:proofErr w:type="spellEnd"/>
      <w:r w:rsidRPr="005F2745">
        <w:rPr>
          <w:rFonts w:ascii="Times New Roman" w:hAnsi="Times New Roman" w:cs="Times New Roman"/>
          <w:color w:val="0D0D0D" w:themeColor="text1" w:themeTint="F2"/>
          <w:sz w:val="24"/>
        </w:rPr>
        <w:t xml:space="preserve"> të Brendshëm, i cili mbështetet nga Departamenti i </w:t>
      </w:r>
      <w:proofErr w:type="spellStart"/>
      <w:r w:rsidR="00BC2A4D" w:rsidRPr="005F2745">
        <w:rPr>
          <w:rFonts w:ascii="Times New Roman" w:hAnsi="Times New Roman" w:cs="Times New Roman"/>
          <w:color w:val="0D0D0D" w:themeColor="text1" w:themeTint="F2"/>
          <w:sz w:val="24"/>
        </w:rPr>
        <w:t>Auditit</w:t>
      </w:r>
      <w:proofErr w:type="spellEnd"/>
      <w:r w:rsidR="00BC2A4D"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të Brendshëm.</w:t>
      </w:r>
    </w:p>
    <w:p w14:paraId="7DE80C56" w14:textId="6DB1AEFD" w:rsidR="006A7CD0" w:rsidRPr="005F2745" w:rsidRDefault="006A7CD0" w:rsidP="006A7CD0">
      <w:pPr>
        <w:pStyle w:val="BodyText"/>
        <w:numPr>
          <w:ilvl w:val="0"/>
          <w:numId w:val="69"/>
        </w:numPr>
        <w:tabs>
          <w:tab w:val="clear" w:pos="720"/>
          <w:tab w:val="num" w:pos="0"/>
          <w:tab w:val="left" w:pos="90"/>
        </w:tabs>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Drejtori i</w:t>
      </w:r>
      <w:r w:rsidR="00BC2A4D"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të Bankës së Shqipërisë emërohet nga Këshilli, me propozim të Guvernatorit, në përputhje me këtë ligj. </w:t>
      </w:r>
    </w:p>
    <w:p w14:paraId="4A2E4C7B" w14:textId="661B84A9" w:rsidR="006A7CD0" w:rsidRPr="005F2745" w:rsidRDefault="006A7CD0" w:rsidP="006A7CD0">
      <w:pPr>
        <w:pStyle w:val="BodyText"/>
        <w:numPr>
          <w:ilvl w:val="0"/>
          <w:numId w:val="69"/>
        </w:numPr>
        <w:tabs>
          <w:tab w:val="clear" w:pos="720"/>
          <w:tab w:val="num" w:pos="0"/>
          <w:tab w:val="left" w:pos="90"/>
        </w:tabs>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duhet të ketë integritet të lartë profesional dhe përvojë të gjerë në kontrollin e brendshëm, kontrollin financiar ose kontabilitet. Kërkesat për përshtatshmëri, papajtueshmëri dhe integritet, të zbatueshme për anëtarët e Këshillit sipas këtij ligji, zbatohen, për aq sa janë të zbatueshme, edhe për emërimin e Drejtorit të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w:t>
      </w:r>
    </w:p>
    <w:p w14:paraId="6D38F3A8" w14:textId="6AAC734D" w:rsidR="006A7CD0" w:rsidRPr="005F2745" w:rsidRDefault="006A7CD0" w:rsidP="006A7CD0">
      <w:pPr>
        <w:pStyle w:val="BodyText"/>
        <w:numPr>
          <w:ilvl w:val="0"/>
          <w:numId w:val="69"/>
        </w:numPr>
        <w:tabs>
          <w:tab w:val="clear" w:pos="720"/>
          <w:tab w:val="num" w:pos="0"/>
          <w:tab w:val="left" w:pos="90"/>
        </w:tabs>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emërohet për një mandat pesëvjeçar, me të drejtë riemërimi. 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gëzon të njëjtin status, të njëjtin shpërblim dhe të njëjtat përfitime nga marrëdhënia e punës si Zëvendësguvernatorët e Bankës së Shqipërisë.</w:t>
      </w:r>
    </w:p>
    <w:p w14:paraId="3CE8603A" w14:textId="065519E4" w:rsidR="006A7CD0" w:rsidRPr="005F2745" w:rsidRDefault="006A7CD0" w:rsidP="006A7CD0">
      <w:pPr>
        <w:pStyle w:val="BodyText"/>
        <w:tabs>
          <w:tab w:val="num" w:pos="0"/>
          <w:tab w:val="left" w:pos="90"/>
        </w:tabs>
        <w:spacing w:line="276" w:lineRule="auto"/>
        <w:ind w:hanging="36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6.</w:t>
      </w:r>
      <w:r w:rsidRPr="005F2745">
        <w:rPr>
          <w:rFonts w:ascii="Times New Roman" w:hAnsi="Times New Roman" w:cs="Times New Roman"/>
          <w:color w:val="0D0D0D" w:themeColor="text1" w:themeTint="F2"/>
          <w:sz w:val="24"/>
        </w:rPr>
        <w:tab/>
        <w:t>Drejtori i</w:t>
      </w:r>
      <w:r w:rsidR="00BC2A4D"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i ushtron detyrat e tij në mënyrë të pavarur dhe objektive. Gjatë ushtrimit të këtyre detyrave, Drejtori i</w:t>
      </w:r>
      <w:r w:rsidR="00BC2A4D" w:rsidRPr="005F2745">
        <w:rPr>
          <w:rFonts w:ascii="Times New Roman" w:hAnsi="Times New Roman" w:cs="Times New Roman"/>
          <w:color w:val="0D0D0D" w:themeColor="text1" w:themeTint="F2"/>
          <w:sz w:val="24"/>
        </w:rPr>
        <w:t xml:space="preserve">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nuk kërkon dhe nuk merr udhëzime nga Guvernatori ose Zëvendësguvernatorët. </w:t>
      </w:r>
    </w:p>
    <w:p w14:paraId="39C07600" w14:textId="65CE4CAF" w:rsidR="006A7CD0" w:rsidRPr="005F2745" w:rsidRDefault="006A7CD0" w:rsidP="006A7CD0">
      <w:pPr>
        <w:pStyle w:val="BodyText"/>
        <w:tabs>
          <w:tab w:val="num" w:pos="0"/>
          <w:tab w:val="left" w:pos="90"/>
        </w:tabs>
        <w:spacing w:line="276" w:lineRule="auto"/>
        <w:ind w:hanging="36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7.</w:t>
      </w:r>
      <w:r w:rsidRPr="005F2745">
        <w:rPr>
          <w:rFonts w:ascii="Times New Roman" w:hAnsi="Times New Roman" w:cs="Times New Roman"/>
          <w:color w:val="0D0D0D" w:themeColor="text1" w:themeTint="F2"/>
          <w:sz w:val="24"/>
        </w:rPr>
        <w:tab/>
        <w:t xml:space="preserve">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i raporton </w:t>
      </w:r>
      <w:proofErr w:type="spellStart"/>
      <w:r w:rsidRPr="005F2745">
        <w:rPr>
          <w:rFonts w:ascii="Times New Roman" w:hAnsi="Times New Roman" w:cs="Times New Roman"/>
          <w:color w:val="0D0D0D" w:themeColor="text1" w:themeTint="F2"/>
          <w:sz w:val="24"/>
        </w:rPr>
        <w:t>funksionalisht</w:t>
      </w:r>
      <w:proofErr w:type="spellEnd"/>
      <w:r w:rsidRPr="005F2745">
        <w:rPr>
          <w:rFonts w:ascii="Times New Roman" w:hAnsi="Times New Roman" w:cs="Times New Roman"/>
          <w:color w:val="0D0D0D" w:themeColor="text1" w:themeTint="F2"/>
          <w:sz w:val="24"/>
        </w:rPr>
        <w:t xml:space="preserve"> dhe drejtpërdrejt Këshillit, si dhe i paraqet Komitetit të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raportet e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xml:space="preserve">, së bashku me informacionin mbi çështjet materiale që lidhen me kuadrin e kontrollit të brendshëm, menaxhimin e rrezikut dhe qeverisjen e Bankës së Shqipërisë. </w:t>
      </w:r>
    </w:p>
    <w:p w14:paraId="277BAB2E" w14:textId="38DF8888" w:rsidR="006A7CD0" w:rsidRPr="005F2745" w:rsidRDefault="006A7CD0" w:rsidP="006A7CD0">
      <w:pPr>
        <w:pStyle w:val="BodyText"/>
        <w:tabs>
          <w:tab w:val="num" w:pos="0"/>
          <w:tab w:val="left" w:pos="90"/>
        </w:tabs>
        <w:spacing w:line="276" w:lineRule="auto"/>
        <w:ind w:hanging="36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8.</w:t>
      </w:r>
      <w:r w:rsidRPr="005F2745">
        <w:rPr>
          <w:rFonts w:ascii="Times New Roman" w:hAnsi="Times New Roman" w:cs="Times New Roman"/>
          <w:color w:val="0D0D0D" w:themeColor="text1" w:themeTint="F2"/>
          <w:sz w:val="24"/>
        </w:rPr>
        <w:tab/>
        <w:t xml:space="preserve">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i propozon Guvernatorit personelin e departamentit të kontrollit të Brendshëm për punësim. </w:t>
      </w:r>
    </w:p>
    <w:p w14:paraId="4E62BAA2" w14:textId="091FB8BB" w:rsidR="006A7CD0" w:rsidRPr="005F2745" w:rsidRDefault="006A7CD0" w:rsidP="006A7CD0">
      <w:pPr>
        <w:pStyle w:val="BodyText"/>
        <w:tabs>
          <w:tab w:val="num" w:pos="0"/>
          <w:tab w:val="left" w:pos="90"/>
        </w:tabs>
        <w:spacing w:line="276" w:lineRule="auto"/>
        <w:ind w:hanging="36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9.</w:t>
      </w:r>
      <w:r w:rsidRPr="005F2745">
        <w:rPr>
          <w:rFonts w:ascii="Times New Roman" w:hAnsi="Times New Roman" w:cs="Times New Roman"/>
          <w:color w:val="0D0D0D" w:themeColor="text1" w:themeTint="F2"/>
          <w:sz w:val="24"/>
        </w:rPr>
        <w:tab/>
        <w:t xml:space="preserve">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të Brendshëm mund t'i paraqesë Këshillit dorëheqjen e tij me njoftim me shkrim të paktën një muaj përpara datës së propozuar për largimin nga detyra.</w:t>
      </w:r>
    </w:p>
    <w:p w14:paraId="3C9EB829" w14:textId="0F28CF25" w:rsidR="006A7CD0" w:rsidRPr="005F2745" w:rsidRDefault="006A7CD0" w:rsidP="006A7CD0">
      <w:pPr>
        <w:pStyle w:val="BodyText"/>
        <w:tabs>
          <w:tab w:val="num" w:pos="0"/>
          <w:tab w:val="left" w:pos="90"/>
        </w:tabs>
        <w:spacing w:line="276" w:lineRule="auto"/>
        <w:ind w:hanging="36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10. </w:t>
      </w:r>
      <w:r w:rsidRPr="005F2745">
        <w:rPr>
          <w:rStyle w:val="cf01"/>
          <w:rFonts w:ascii="Times New Roman" w:hAnsi="Times New Roman" w:cs="Times New Roman"/>
          <w:sz w:val="24"/>
        </w:rPr>
        <w:t xml:space="preserve">Drejtori i </w:t>
      </w:r>
      <w:proofErr w:type="spellStart"/>
      <w:r w:rsidRPr="005F2745">
        <w:rPr>
          <w:rFonts w:ascii="Times New Roman" w:hAnsi="Times New Roman" w:cs="Times New Roman"/>
          <w:color w:val="0D0D0D" w:themeColor="text1" w:themeTint="F2"/>
          <w:sz w:val="24"/>
        </w:rPr>
        <w:t>Auditit</w:t>
      </w:r>
      <w:proofErr w:type="spellEnd"/>
      <w:r w:rsidRPr="005F2745">
        <w:rPr>
          <w:rFonts w:ascii="Times New Roman" w:hAnsi="Times New Roman" w:cs="Times New Roman"/>
          <w:color w:val="0D0D0D" w:themeColor="text1" w:themeTint="F2"/>
          <w:sz w:val="24"/>
        </w:rPr>
        <w:t xml:space="preserve"> </w:t>
      </w:r>
      <w:r w:rsidRPr="005F2745">
        <w:rPr>
          <w:rStyle w:val="cf01"/>
          <w:rFonts w:ascii="Times New Roman" w:hAnsi="Times New Roman" w:cs="Times New Roman"/>
          <w:sz w:val="24"/>
        </w:rPr>
        <w:t xml:space="preserve">të Brendshëm mund të shkarkohet nga detyra vetëm me vendim të Këshillit, me </w:t>
      </w:r>
      <w:r w:rsidRPr="005F2745">
        <w:rPr>
          <w:rStyle w:val="cf01"/>
          <w:rFonts w:ascii="Times New Roman" w:hAnsi="Times New Roman" w:cs="Times New Roman"/>
          <w:sz w:val="24"/>
        </w:rPr>
        <w:lastRenderedPageBreak/>
        <w:t xml:space="preserve">propozim të arsyetuar të Guvernatorit, dhe vetëm nëse ekzistojnë rrethana të barasvlershme me shkaqet e shkarkimit të parashikuara në nenin 45 të këtij ligji, për aq sa ato janë të zbatueshme për pozicionin e Drejtorit të </w:t>
      </w:r>
      <w:proofErr w:type="spellStart"/>
      <w:r w:rsidRPr="005F2745">
        <w:rPr>
          <w:rFonts w:ascii="Times New Roman" w:hAnsi="Times New Roman" w:cs="Times New Roman"/>
          <w:color w:val="0D0D0D" w:themeColor="text1" w:themeTint="F2"/>
          <w:sz w:val="24"/>
        </w:rPr>
        <w:t>Auditit</w:t>
      </w:r>
      <w:proofErr w:type="spellEnd"/>
      <w:r w:rsidRPr="005F2745">
        <w:rPr>
          <w:rStyle w:val="cf01"/>
          <w:rFonts w:ascii="Times New Roman" w:hAnsi="Times New Roman" w:cs="Times New Roman"/>
          <w:sz w:val="24"/>
        </w:rPr>
        <w:t xml:space="preserve"> të Brendshëm. Vendimi për shkarkim duhet të përcaktojë arsyet e shkarkimit dhe të respektojë garancitë e nevojshme për ruajtjen e pavarësisë funksionale të funksionit të </w:t>
      </w:r>
      <w:proofErr w:type="spellStart"/>
      <w:r w:rsidR="009A4648">
        <w:rPr>
          <w:rStyle w:val="cf01"/>
          <w:rFonts w:ascii="Times New Roman" w:hAnsi="Times New Roman" w:cs="Times New Roman"/>
          <w:sz w:val="24"/>
        </w:rPr>
        <w:t>auditit</w:t>
      </w:r>
      <w:proofErr w:type="spellEnd"/>
      <w:r w:rsidR="009A4648" w:rsidRPr="005F2745">
        <w:rPr>
          <w:rStyle w:val="cf01"/>
          <w:rFonts w:ascii="Times New Roman" w:hAnsi="Times New Roman" w:cs="Times New Roman"/>
          <w:sz w:val="24"/>
        </w:rPr>
        <w:t xml:space="preserve"> </w:t>
      </w:r>
      <w:r w:rsidRPr="005F2745">
        <w:rPr>
          <w:rStyle w:val="cf01"/>
          <w:rFonts w:ascii="Times New Roman" w:hAnsi="Times New Roman" w:cs="Times New Roman"/>
          <w:sz w:val="24"/>
        </w:rPr>
        <w:t>të brendshëm.</w:t>
      </w:r>
    </w:p>
    <w:p w14:paraId="517EB8DD" w14:textId="65D12489" w:rsidR="006A7CD0" w:rsidRPr="003D6FE3" w:rsidRDefault="006A7CD0" w:rsidP="006612E4">
      <w:pPr>
        <w:pStyle w:val="BodyText"/>
        <w:tabs>
          <w:tab w:val="num" w:pos="0"/>
          <w:tab w:val="left" w:pos="90"/>
        </w:tabs>
        <w:spacing w:line="276" w:lineRule="auto"/>
        <w:ind w:hanging="360"/>
        <w:jc w:val="both"/>
        <w:rPr>
          <w:rFonts w:ascii="Times New Roman" w:eastAsia="Times New Roman" w:hAnsi="Times New Roman" w:cs="Times New Roman"/>
          <w:sz w:val="24"/>
          <w:szCs w:val="24"/>
        </w:rPr>
      </w:pPr>
      <w:r w:rsidRPr="005F2745">
        <w:rPr>
          <w:rFonts w:ascii="Times New Roman" w:hAnsi="Times New Roman" w:cs="Times New Roman"/>
          <w:color w:val="0D0D0D" w:themeColor="text1" w:themeTint="F2"/>
          <w:sz w:val="24"/>
        </w:rPr>
        <w:t xml:space="preserve">11. Inspektori i Përgjithshëm në detyrë vazhdon të ushtrojë funksionin deri në përfundim të mandatit të miratuar nga Kuvendi. </w:t>
      </w:r>
      <w:r w:rsidRPr="003D6FE3">
        <w:rPr>
          <w:rFonts w:ascii="Times New Roman" w:hAnsi="Times New Roman" w:cs="Times New Roman"/>
          <w:sz w:val="24"/>
        </w:rPr>
        <w:t xml:space="preserve">Të gjitha të drejtat e dhëna nga ligji nr. 8269, datë 23.12.1997, "Për Bankën e Shqipërisë", të ndryshuar, mbeten në fuqi deri në përfundimin e mandatit. </w:t>
      </w:r>
      <w:bookmarkStart w:id="0" w:name="_bookmark1"/>
      <w:bookmarkEnd w:id="0"/>
    </w:p>
    <w:p w14:paraId="0586DFDD" w14:textId="77777777" w:rsidR="006A7CD0" w:rsidRPr="00740B48" w:rsidRDefault="006A7CD0" w:rsidP="006A7CD0">
      <w:pPr>
        <w:pStyle w:val="ListParagraph"/>
        <w:tabs>
          <w:tab w:val="left" w:pos="631"/>
        </w:tabs>
        <w:spacing w:line="276" w:lineRule="auto"/>
        <w:ind w:left="0"/>
        <w:jc w:val="center"/>
        <w:rPr>
          <w:rFonts w:ascii="Times New Roman" w:hAnsi="Times New Roman" w:cs="Times New Roman"/>
          <w:color w:val="EE0000"/>
          <w:sz w:val="24"/>
          <w:szCs w:val="24"/>
        </w:rPr>
      </w:pPr>
    </w:p>
    <w:p w14:paraId="434A98A8" w14:textId="77777777" w:rsidR="00F57D70" w:rsidRPr="005F2745" w:rsidRDefault="00F57D70" w:rsidP="006A7CD0">
      <w:pPr>
        <w:pStyle w:val="ListParagraph"/>
        <w:tabs>
          <w:tab w:val="left" w:pos="631"/>
        </w:tabs>
        <w:spacing w:line="276" w:lineRule="auto"/>
        <w:ind w:left="0"/>
        <w:jc w:val="center"/>
        <w:rPr>
          <w:rFonts w:ascii="Times New Roman" w:hAnsi="Times New Roman" w:cs="Times New Roman"/>
          <w:color w:val="0D0D0D" w:themeColor="text1" w:themeTint="F2"/>
          <w:sz w:val="24"/>
        </w:rPr>
      </w:pPr>
    </w:p>
    <w:p w14:paraId="2246D224" w14:textId="62BB376F" w:rsidR="006A7CD0" w:rsidRPr="005F2745" w:rsidRDefault="006A7CD0" w:rsidP="006A7CD0">
      <w:pPr>
        <w:pStyle w:val="ListParagraph"/>
        <w:tabs>
          <w:tab w:val="left" w:pos="631"/>
        </w:tabs>
        <w:spacing w:line="276" w:lineRule="auto"/>
        <w:ind w:left="0"/>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58</w:t>
      </w:r>
    </w:p>
    <w:p w14:paraId="11F8730B" w14:textId="03B0B552" w:rsidR="006A7CD0" w:rsidRPr="005F2745" w:rsidRDefault="0033143A" w:rsidP="006A7CD0">
      <w:pPr>
        <w:pStyle w:val="Heading2"/>
        <w:spacing w:line="276" w:lineRule="auto"/>
        <w:ind w:hanging="37"/>
        <w:jc w:val="center"/>
        <w:rPr>
          <w:rFonts w:ascii="Times New Roman" w:hAnsi="Times New Roman" w:cs="Times New Roman"/>
          <w:b/>
          <w:bCs/>
          <w:color w:val="0D0D0D" w:themeColor="text1" w:themeTint="F2"/>
          <w:sz w:val="24"/>
          <w:szCs w:val="24"/>
        </w:rPr>
      </w:pPr>
      <w:proofErr w:type="spellStart"/>
      <w:r w:rsidRPr="005F2745">
        <w:rPr>
          <w:rFonts w:ascii="Times New Roman" w:hAnsi="Times New Roman" w:cs="Times New Roman"/>
          <w:b/>
          <w:bCs/>
          <w:color w:val="0D0D0D" w:themeColor="text1" w:themeTint="F2"/>
          <w:sz w:val="24"/>
        </w:rPr>
        <w:t>Auditi</w:t>
      </w:r>
      <w:r w:rsidR="00BC2A4D" w:rsidRPr="005F2745">
        <w:rPr>
          <w:rFonts w:ascii="Times New Roman" w:hAnsi="Times New Roman" w:cs="Times New Roman"/>
          <w:b/>
          <w:bCs/>
          <w:color w:val="0D0D0D" w:themeColor="text1" w:themeTint="F2"/>
          <w:sz w:val="24"/>
        </w:rPr>
        <w:t>mi</w:t>
      </w:r>
      <w:proofErr w:type="spellEnd"/>
      <w:r w:rsidR="006A7CD0" w:rsidRPr="005F2745">
        <w:rPr>
          <w:rFonts w:ascii="Times New Roman" w:hAnsi="Times New Roman" w:cs="Times New Roman"/>
          <w:b/>
          <w:bCs/>
          <w:color w:val="0D0D0D" w:themeColor="text1" w:themeTint="F2"/>
          <w:sz w:val="24"/>
        </w:rPr>
        <w:t xml:space="preserve"> i jashtëm </w:t>
      </w:r>
    </w:p>
    <w:p w14:paraId="036216CF"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6511C44F" w14:textId="1B561B8C" w:rsidR="006A7CD0" w:rsidRPr="005F2745" w:rsidRDefault="006A7CD0" w:rsidP="006A7CD0">
      <w:pPr>
        <w:pStyle w:val="ListParagraph"/>
        <w:numPr>
          <w:ilvl w:val="0"/>
          <w:numId w:val="54"/>
        </w:numPr>
        <w:tabs>
          <w:tab w:val="left" w:pos="669"/>
        </w:tabs>
        <w:spacing w:line="276" w:lineRule="auto"/>
        <w:ind w:left="0" w:hanging="33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Llogaritë, regjistrat dhe pasqyrat financiare të Bankës së Shqipërisë </w:t>
      </w:r>
      <w:proofErr w:type="spellStart"/>
      <w:r w:rsidRPr="005F2745">
        <w:rPr>
          <w:rFonts w:ascii="Times New Roman" w:hAnsi="Times New Roman" w:cs="Times New Roman"/>
          <w:color w:val="0D0D0D" w:themeColor="text1" w:themeTint="F2"/>
          <w:sz w:val="24"/>
        </w:rPr>
        <w:t>auditohen</w:t>
      </w:r>
      <w:proofErr w:type="spellEnd"/>
      <w:r w:rsidRPr="005F2745">
        <w:rPr>
          <w:rFonts w:ascii="Times New Roman" w:hAnsi="Times New Roman" w:cs="Times New Roman"/>
          <w:color w:val="0D0D0D" w:themeColor="text1" w:themeTint="F2"/>
          <w:sz w:val="24"/>
        </w:rPr>
        <w:t xml:space="preserve"> të paktën një herë në vit nga shoqëri </w:t>
      </w:r>
      <w:proofErr w:type="spellStart"/>
      <w:r w:rsidRPr="005F2745">
        <w:rPr>
          <w:rFonts w:ascii="Times New Roman" w:hAnsi="Times New Roman" w:cs="Times New Roman"/>
          <w:color w:val="0D0D0D" w:themeColor="text1" w:themeTint="F2"/>
          <w:sz w:val="24"/>
        </w:rPr>
        <w:t>audituese</w:t>
      </w:r>
      <w:proofErr w:type="spellEnd"/>
      <w:r w:rsidRPr="005F2745">
        <w:rPr>
          <w:rFonts w:ascii="Times New Roman" w:hAnsi="Times New Roman" w:cs="Times New Roman"/>
          <w:color w:val="0D0D0D" w:themeColor="text1" w:themeTint="F2"/>
          <w:sz w:val="24"/>
        </w:rPr>
        <w:t xml:space="preserve"> të pavarura, me reputacion të mirë dhe përvojë të njohur ndërkombëtare në </w:t>
      </w:r>
      <w:proofErr w:type="spellStart"/>
      <w:r w:rsidRPr="005F2745">
        <w:rPr>
          <w:rFonts w:ascii="Times New Roman" w:hAnsi="Times New Roman" w:cs="Times New Roman"/>
          <w:color w:val="0D0D0D" w:themeColor="text1" w:themeTint="F2"/>
          <w:sz w:val="24"/>
        </w:rPr>
        <w:t>auditimin</w:t>
      </w:r>
      <w:proofErr w:type="spellEnd"/>
      <w:r w:rsidRPr="005F2745">
        <w:rPr>
          <w:rFonts w:ascii="Times New Roman" w:hAnsi="Times New Roman" w:cs="Times New Roman"/>
          <w:color w:val="0D0D0D" w:themeColor="text1" w:themeTint="F2"/>
          <w:sz w:val="24"/>
        </w:rPr>
        <w:t xml:space="preserve"> e institucioneve të mëdha financiare </w:t>
      </w:r>
      <w:r w:rsidR="00BC2A4D" w:rsidRPr="005F2745">
        <w:rPr>
          <w:rFonts w:ascii="Times New Roman" w:hAnsi="Times New Roman" w:cs="Times New Roman"/>
          <w:color w:val="0D0D0D" w:themeColor="text1" w:themeTint="F2"/>
          <w:sz w:val="24"/>
        </w:rPr>
        <w:t>apo</w:t>
      </w:r>
      <w:r w:rsidRPr="005F2745">
        <w:rPr>
          <w:rFonts w:ascii="Times New Roman" w:hAnsi="Times New Roman" w:cs="Times New Roman"/>
          <w:color w:val="0D0D0D" w:themeColor="text1" w:themeTint="F2"/>
          <w:sz w:val="24"/>
        </w:rPr>
        <w:t xml:space="preserve"> bankave qendrore.</w:t>
      </w:r>
    </w:p>
    <w:p w14:paraId="75A504FB" w14:textId="77777777" w:rsidR="006A7CD0" w:rsidRPr="005F2745" w:rsidRDefault="006A7CD0" w:rsidP="006A7CD0">
      <w:pPr>
        <w:pStyle w:val="ListParagraph"/>
        <w:numPr>
          <w:ilvl w:val="0"/>
          <w:numId w:val="54"/>
        </w:numPr>
        <w:tabs>
          <w:tab w:val="left" w:pos="653"/>
        </w:tabs>
        <w:spacing w:line="276" w:lineRule="auto"/>
        <w:ind w:left="0" w:hanging="330"/>
        <w:contextualSpacing w:val="0"/>
        <w:jc w:val="both"/>
        <w:rPr>
          <w:rFonts w:ascii="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rPr>
        <w:t>Audituesi</w:t>
      </w:r>
      <w:proofErr w:type="spellEnd"/>
      <w:r w:rsidRPr="005F2745">
        <w:rPr>
          <w:rFonts w:ascii="Times New Roman" w:hAnsi="Times New Roman" w:cs="Times New Roman"/>
          <w:color w:val="0D0D0D" w:themeColor="text1" w:themeTint="F2"/>
          <w:sz w:val="24"/>
        </w:rPr>
        <w:t xml:space="preserve"> i jashtëm përzgjidhet nëpërmjet një procedure prokurimi të Bankës së Shqipërisë, transparente, konkurruese dhe </w:t>
      </w:r>
      <w:proofErr w:type="spellStart"/>
      <w:r w:rsidRPr="005F2745">
        <w:rPr>
          <w:rFonts w:ascii="Times New Roman" w:hAnsi="Times New Roman" w:cs="Times New Roman"/>
          <w:color w:val="0D0D0D" w:themeColor="text1" w:themeTint="F2"/>
          <w:sz w:val="24"/>
        </w:rPr>
        <w:t>jodiskriminuese</w:t>
      </w:r>
      <w:proofErr w:type="spellEnd"/>
      <w:r w:rsidRPr="005F2745">
        <w:rPr>
          <w:rFonts w:ascii="Times New Roman" w:hAnsi="Times New Roman" w:cs="Times New Roman"/>
          <w:color w:val="0D0D0D" w:themeColor="text1" w:themeTint="F2"/>
          <w:sz w:val="24"/>
        </w:rPr>
        <w:t>, në përputhje me rregulloret e Këshillit.</w:t>
      </w:r>
    </w:p>
    <w:p w14:paraId="56BCFBCE" w14:textId="77777777" w:rsidR="006A7CD0" w:rsidRPr="005F2745" w:rsidRDefault="006A7CD0" w:rsidP="006A7CD0">
      <w:pPr>
        <w:pStyle w:val="ListParagraph"/>
        <w:numPr>
          <w:ilvl w:val="0"/>
          <w:numId w:val="54"/>
        </w:numPr>
        <w:tabs>
          <w:tab w:val="left" w:pos="651"/>
        </w:tabs>
        <w:spacing w:line="276" w:lineRule="auto"/>
        <w:ind w:left="0" w:hanging="33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 përfundim të kësaj procedure prokurimi, Këshilli emëron </w:t>
      </w:r>
      <w:proofErr w:type="spellStart"/>
      <w:r w:rsidRPr="005F2745">
        <w:rPr>
          <w:rFonts w:ascii="Times New Roman" w:hAnsi="Times New Roman" w:cs="Times New Roman"/>
          <w:color w:val="0D0D0D" w:themeColor="text1" w:themeTint="F2"/>
          <w:sz w:val="24"/>
        </w:rPr>
        <w:t>audituesin</w:t>
      </w:r>
      <w:proofErr w:type="spellEnd"/>
      <w:r w:rsidRPr="005F2745">
        <w:rPr>
          <w:rFonts w:ascii="Times New Roman" w:hAnsi="Times New Roman" w:cs="Times New Roman"/>
          <w:color w:val="0D0D0D" w:themeColor="text1" w:themeTint="F2"/>
          <w:sz w:val="24"/>
        </w:rPr>
        <w:t xml:space="preserve"> e jashtëm, duke marrë në konsideratë rekomandimin e Komitetit të </w:t>
      </w:r>
      <w:proofErr w:type="spellStart"/>
      <w:r w:rsidRPr="005F2745">
        <w:rPr>
          <w:rFonts w:ascii="Times New Roman" w:hAnsi="Times New Roman" w:cs="Times New Roman"/>
          <w:color w:val="0D0D0D" w:themeColor="text1" w:themeTint="F2"/>
          <w:sz w:val="24"/>
        </w:rPr>
        <w:t>Audit</w:t>
      </w:r>
      <w:proofErr w:type="spellEnd"/>
      <w:r w:rsidRPr="005F2745">
        <w:rPr>
          <w:rFonts w:ascii="Times New Roman" w:hAnsi="Times New Roman" w:cs="Times New Roman"/>
          <w:color w:val="0D0D0D" w:themeColor="text1" w:themeTint="F2"/>
          <w:sz w:val="24"/>
        </w:rPr>
        <w:t>.</w:t>
      </w:r>
    </w:p>
    <w:p w14:paraId="2B14F9F6" w14:textId="77777777" w:rsidR="006A7CD0" w:rsidRPr="005F2745" w:rsidRDefault="006A7CD0" w:rsidP="006A7CD0">
      <w:pPr>
        <w:pStyle w:val="ListParagraph"/>
        <w:numPr>
          <w:ilvl w:val="0"/>
          <w:numId w:val="54"/>
        </w:numPr>
        <w:tabs>
          <w:tab w:val="left" w:pos="700"/>
        </w:tabs>
        <w:spacing w:line="276" w:lineRule="auto"/>
        <w:ind w:left="0" w:hanging="330"/>
        <w:contextualSpacing w:val="0"/>
        <w:jc w:val="both"/>
        <w:rPr>
          <w:rFonts w:ascii="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shd w:val="clear" w:color="auto" w:fill="F9F9F9"/>
        </w:rPr>
        <w:t>Audituesi</w:t>
      </w:r>
      <w:proofErr w:type="spellEnd"/>
      <w:r w:rsidRPr="005F2745">
        <w:rPr>
          <w:rFonts w:ascii="Times New Roman" w:hAnsi="Times New Roman" w:cs="Times New Roman"/>
          <w:color w:val="0D0D0D" w:themeColor="text1" w:themeTint="F2"/>
          <w:sz w:val="24"/>
          <w:shd w:val="clear" w:color="auto" w:fill="F9F9F9"/>
        </w:rPr>
        <w:t xml:space="preserve"> i jashtëm mund të emërohet vetëm nëse shoqëria e </w:t>
      </w:r>
      <w:proofErr w:type="spellStart"/>
      <w:r w:rsidRPr="005F2745">
        <w:rPr>
          <w:rFonts w:ascii="Times New Roman" w:hAnsi="Times New Roman" w:cs="Times New Roman"/>
          <w:color w:val="0D0D0D" w:themeColor="text1" w:themeTint="F2"/>
          <w:sz w:val="24"/>
          <w:shd w:val="clear" w:color="auto" w:fill="F9F9F9"/>
        </w:rPr>
        <w:t>auditimit</w:t>
      </w:r>
      <w:proofErr w:type="spellEnd"/>
      <w:r w:rsidRPr="005F2745">
        <w:rPr>
          <w:rFonts w:ascii="Times New Roman" w:hAnsi="Times New Roman" w:cs="Times New Roman"/>
          <w:color w:val="0D0D0D" w:themeColor="text1" w:themeTint="F2"/>
          <w:sz w:val="24"/>
          <w:shd w:val="clear" w:color="auto" w:fill="F9F9F9"/>
        </w:rPr>
        <w:t xml:space="preserve"> është e licencuar,</w:t>
      </w:r>
      <w:r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shd w:val="clear" w:color="auto" w:fill="F9F9F9"/>
        </w:rPr>
        <w:t>e regjistruar dhe i nënshtrohet sistemeve të mbikëqyrjes publike dhe të sigurimit të cilësisë</w:t>
      </w:r>
      <w:r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shd w:val="clear" w:color="auto" w:fill="F9F9F9"/>
        </w:rPr>
        <w:t>në përputhje me legjislacionin përkatës</w:t>
      </w:r>
      <w:r w:rsidRPr="005F2745">
        <w:rPr>
          <w:rFonts w:ascii="Times New Roman" w:hAnsi="Times New Roman" w:cs="Times New Roman"/>
          <w:color w:val="0D0D0D" w:themeColor="text1" w:themeTint="F2"/>
          <w:sz w:val="24"/>
        </w:rPr>
        <w:t>.</w:t>
      </w:r>
    </w:p>
    <w:p w14:paraId="5EC609F6" w14:textId="77777777" w:rsidR="006A7CD0" w:rsidRPr="005F2745" w:rsidRDefault="006A7CD0" w:rsidP="006A7CD0">
      <w:pPr>
        <w:pStyle w:val="ListParagraph"/>
        <w:numPr>
          <w:ilvl w:val="0"/>
          <w:numId w:val="54"/>
        </w:numPr>
        <w:tabs>
          <w:tab w:val="left" w:pos="634"/>
        </w:tabs>
        <w:spacing w:line="276" w:lineRule="auto"/>
        <w:ind w:left="0" w:hanging="330"/>
        <w:contextualSpacing w:val="0"/>
        <w:jc w:val="both"/>
        <w:rPr>
          <w:rFonts w:ascii="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rPr>
        <w:t>Audituesi</w:t>
      </w:r>
      <w:proofErr w:type="spellEnd"/>
      <w:r w:rsidRPr="005F2745">
        <w:rPr>
          <w:rFonts w:ascii="Times New Roman" w:hAnsi="Times New Roman" w:cs="Times New Roman"/>
          <w:color w:val="0D0D0D" w:themeColor="text1" w:themeTint="F2"/>
          <w:sz w:val="24"/>
        </w:rPr>
        <w:t xml:space="preserve"> i jashtëm dhe ortakët, punonjësit dhe rrjeti i tij duhet të jenë plotësisht të pavarur nga Banka e Shqipërisë.</w:t>
      </w:r>
    </w:p>
    <w:p w14:paraId="6E791A06" w14:textId="6BB8B77D" w:rsidR="006A7CD0" w:rsidRPr="00ED0CF0" w:rsidRDefault="006A7CD0" w:rsidP="00F45662">
      <w:pPr>
        <w:pStyle w:val="ListParagraph"/>
        <w:numPr>
          <w:ilvl w:val="0"/>
          <w:numId w:val="54"/>
        </w:numPr>
        <w:tabs>
          <w:tab w:val="left" w:pos="713"/>
        </w:tabs>
        <w:spacing w:line="276" w:lineRule="auto"/>
        <w:ind w:left="0" w:hanging="330"/>
        <w:jc w:val="both"/>
        <w:rPr>
          <w:rFonts w:ascii="Times New Roman" w:hAnsi="Times New Roman" w:cs="Times New Roman"/>
          <w:color w:val="0D0D0D" w:themeColor="text1" w:themeTint="F2"/>
          <w:sz w:val="24"/>
        </w:rPr>
      </w:pPr>
      <w:r w:rsidRPr="005F2745">
        <w:rPr>
          <w:rFonts w:ascii="Times New Roman" w:hAnsi="Times New Roman" w:cs="Times New Roman"/>
          <w:color w:val="0D0D0D" w:themeColor="text1" w:themeTint="F2"/>
          <w:sz w:val="24"/>
        </w:rPr>
        <w:t xml:space="preserve">Një shoqëri </w:t>
      </w:r>
      <w:proofErr w:type="spellStart"/>
      <w:r w:rsidR="00DA33C5" w:rsidRPr="00F45662">
        <w:rPr>
          <w:rFonts w:ascii="Times New Roman" w:hAnsi="Times New Roman" w:cs="Times New Roman"/>
          <w:color w:val="0D0D0D" w:themeColor="text1" w:themeTint="F2"/>
          <w:sz w:val="24"/>
        </w:rPr>
        <w:t>auditimi</w:t>
      </w:r>
      <w:proofErr w:type="spellEnd"/>
      <w:r w:rsidR="00DA33C5" w:rsidRPr="00F45662">
        <w:rPr>
          <w:rFonts w:ascii="Times New Roman" w:hAnsi="Times New Roman" w:cs="Times New Roman"/>
          <w:color w:val="0D0D0D" w:themeColor="text1" w:themeTint="F2"/>
          <w:sz w:val="24"/>
        </w:rPr>
        <w:t xml:space="preserve"> mund të përzgjidhet fituese në dy procedura prokurimi të njëpasnjëshme për </w:t>
      </w:r>
      <w:proofErr w:type="spellStart"/>
      <w:r w:rsidR="00DA33C5" w:rsidRPr="00F45662">
        <w:rPr>
          <w:rFonts w:ascii="Times New Roman" w:hAnsi="Times New Roman" w:cs="Times New Roman"/>
          <w:color w:val="0D0D0D" w:themeColor="text1" w:themeTint="F2"/>
          <w:sz w:val="24"/>
        </w:rPr>
        <w:t>auditimin</w:t>
      </w:r>
      <w:proofErr w:type="spellEnd"/>
      <w:r w:rsidR="00DA33C5" w:rsidRPr="00F45662">
        <w:rPr>
          <w:rFonts w:ascii="Times New Roman" w:hAnsi="Times New Roman" w:cs="Times New Roman"/>
          <w:color w:val="0D0D0D" w:themeColor="text1" w:themeTint="F2"/>
          <w:sz w:val="24"/>
        </w:rPr>
        <w:t xml:space="preserve"> e pasqyrave financiare, me kusht që të ketë ndryshuar ortakun kryesor. Në asnjë rast, ky shërbim nuk mund të kryhet nga e njëjta shoqëri </w:t>
      </w:r>
      <w:proofErr w:type="spellStart"/>
      <w:r w:rsidR="00DA33C5" w:rsidRPr="00F45662">
        <w:rPr>
          <w:rFonts w:ascii="Times New Roman" w:hAnsi="Times New Roman" w:cs="Times New Roman"/>
          <w:color w:val="0D0D0D" w:themeColor="text1" w:themeTint="F2"/>
          <w:sz w:val="24"/>
        </w:rPr>
        <w:t>auditimi</w:t>
      </w:r>
      <w:proofErr w:type="spellEnd"/>
      <w:r w:rsidR="00DA33C5" w:rsidRPr="00F45662">
        <w:rPr>
          <w:rFonts w:ascii="Times New Roman" w:hAnsi="Times New Roman" w:cs="Times New Roman"/>
          <w:color w:val="0D0D0D" w:themeColor="text1" w:themeTint="F2"/>
          <w:sz w:val="24"/>
        </w:rPr>
        <w:t xml:space="preserve"> për një periudhë kohore më të gjatë se 10 vite. </w:t>
      </w:r>
      <w:r w:rsidRPr="00DA33C5">
        <w:rPr>
          <w:rFonts w:ascii="Times New Roman" w:hAnsi="Times New Roman" w:cs="Times New Roman"/>
          <w:color w:val="0D0D0D" w:themeColor="text1" w:themeTint="F2"/>
          <w:sz w:val="24"/>
        </w:rPr>
        <w:t>.</w:t>
      </w:r>
    </w:p>
    <w:p w14:paraId="36E85B74" w14:textId="77777777" w:rsidR="006A7CD0" w:rsidRPr="005F2745" w:rsidRDefault="006A7CD0" w:rsidP="006A7CD0">
      <w:pPr>
        <w:pStyle w:val="ListParagraph"/>
        <w:numPr>
          <w:ilvl w:val="0"/>
          <w:numId w:val="54"/>
        </w:numPr>
        <w:tabs>
          <w:tab w:val="left" w:pos="662"/>
        </w:tabs>
        <w:spacing w:line="276" w:lineRule="auto"/>
        <w:ind w:left="0" w:hanging="330"/>
        <w:contextualSpacing w:val="0"/>
        <w:jc w:val="both"/>
        <w:rPr>
          <w:rFonts w:ascii="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rPr>
        <w:t>Audituesi</w:t>
      </w:r>
      <w:proofErr w:type="spellEnd"/>
      <w:r w:rsidRPr="005F2745">
        <w:rPr>
          <w:rFonts w:ascii="Times New Roman" w:hAnsi="Times New Roman" w:cs="Times New Roman"/>
          <w:color w:val="0D0D0D" w:themeColor="text1" w:themeTint="F2"/>
          <w:sz w:val="24"/>
        </w:rPr>
        <w:t xml:space="preserve"> i jashtëm informon Komitetin e </w:t>
      </w:r>
      <w:proofErr w:type="spellStart"/>
      <w:r w:rsidRPr="005F2745">
        <w:rPr>
          <w:rFonts w:ascii="Times New Roman" w:hAnsi="Times New Roman" w:cs="Times New Roman"/>
          <w:color w:val="0D0D0D" w:themeColor="text1" w:themeTint="F2"/>
          <w:sz w:val="24"/>
        </w:rPr>
        <w:t>Auditi</w:t>
      </w:r>
      <w:proofErr w:type="spellEnd"/>
      <w:r w:rsidRPr="005F2745">
        <w:rPr>
          <w:rFonts w:ascii="Times New Roman" w:hAnsi="Times New Roman" w:cs="Times New Roman"/>
          <w:color w:val="0D0D0D" w:themeColor="text1" w:themeTint="F2"/>
          <w:sz w:val="24"/>
        </w:rPr>
        <w:t xml:space="preserve"> mbi rezultatet e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xml:space="preserve">, çështjet kryesore të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xml:space="preserve"> dhe çështjet që lidhen me raportimin financiar të Bankës së Shqipërisë.</w:t>
      </w:r>
    </w:p>
    <w:p w14:paraId="0B0953F9" w14:textId="516B7B03" w:rsidR="006A7CD0" w:rsidRPr="005F2745" w:rsidRDefault="006A7CD0" w:rsidP="006A7CD0">
      <w:pPr>
        <w:pStyle w:val="ListParagraph"/>
        <w:numPr>
          <w:ilvl w:val="0"/>
          <w:numId w:val="54"/>
        </w:numPr>
        <w:tabs>
          <w:tab w:val="left" w:pos="730"/>
        </w:tabs>
        <w:spacing w:line="276" w:lineRule="auto"/>
        <w:ind w:left="0" w:hanging="330"/>
        <w:contextualSpacing w:val="0"/>
        <w:jc w:val="both"/>
        <w:rPr>
          <w:rFonts w:ascii="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rPr>
        <w:t>Audituesi</w:t>
      </w:r>
      <w:proofErr w:type="spellEnd"/>
      <w:r w:rsidRPr="005F2745">
        <w:rPr>
          <w:rFonts w:ascii="Times New Roman" w:hAnsi="Times New Roman" w:cs="Times New Roman"/>
          <w:color w:val="0D0D0D" w:themeColor="text1" w:themeTint="F2"/>
          <w:sz w:val="24"/>
        </w:rPr>
        <w:t xml:space="preserve"> i jashtëm mund të </w:t>
      </w:r>
      <w:r w:rsidR="00BC2A4D" w:rsidRPr="005F2745">
        <w:rPr>
          <w:rFonts w:ascii="Times New Roman" w:hAnsi="Times New Roman" w:cs="Times New Roman"/>
          <w:color w:val="0D0D0D" w:themeColor="text1" w:themeTint="F2"/>
          <w:sz w:val="24"/>
        </w:rPr>
        <w:t xml:space="preserve">largohet </w:t>
      </w:r>
      <w:r w:rsidRPr="005F2745">
        <w:rPr>
          <w:rFonts w:ascii="Times New Roman" w:hAnsi="Times New Roman" w:cs="Times New Roman"/>
          <w:color w:val="0D0D0D" w:themeColor="text1" w:themeTint="F2"/>
          <w:sz w:val="24"/>
        </w:rPr>
        <w:t>vetëm për shkaqe të justifikuara. Çdo përfundim i parakohshëm i mandatit bëhet publik.</w:t>
      </w:r>
    </w:p>
    <w:p w14:paraId="65C25DD3" w14:textId="5A21A347" w:rsidR="006A7CD0" w:rsidRPr="005F2745" w:rsidRDefault="006A7CD0" w:rsidP="006A7CD0">
      <w:pPr>
        <w:pStyle w:val="ListParagraph"/>
        <w:numPr>
          <w:ilvl w:val="0"/>
          <w:numId w:val="54"/>
        </w:numPr>
        <w:tabs>
          <w:tab w:val="left" w:pos="645"/>
        </w:tabs>
        <w:spacing w:line="276" w:lineRule="auto"/>
        <w:ind w:left="0" w:hanging="33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Opinioni i </w:t>
      </w:r>
      <w:proofErr w:type="spellStart"/>
      <w:r w:rsidRPr="005F2745">
        <w:rPr>
          <w:rFonts w:ascii="Times New Roman" w:hAnsi="Times New Roman" w:cs="Times New Roman"/>
          <w:color w:val="0D0D0D" w:themeColor="text1" w:themeTint="F2"/>
          <w:sz w:val="24"/>
        </w:rPr>
        <w:t>audituesit</w:t>
      </w:r>
      <w:proofErr w:type="spellEnd"/>
      <w:r w:rsidRPr="005F2745">
        <w:rPr>
          <w:rFonts w:ascii="Times New Roman" w:hAnsi="Times New Roman" w:cs="Times New Roman"/>
          <w:color w:val="0D0D0D" w:themeColor="text1" w:themeTint="F2"/>
          <w:sz w:val="24"/>
        </w:rPr>
        <w:t xml:space="preserve"> publikohet së bashku me pasqyrat financiare vjetore të </w:t>
      </w:r>
      <w:proofErr w:type="spellStart"/>
      <w:r w:rsidRPr="005F2745">
        <w:rPr>
          <w:rFonts w:ascii="Times New Roman" w:hAnsi="Times New Roman" w:cs="Times New Roman"/>
          <w:color w:val="0D0D0D" w:themeColor="text1" w:themeTint="F2"/>
          <w:sz w:val="24"/>
        </w:rPr>
        <w:t>audituara</w:t>
      </w:r>
      <w:proofErr w:type="spellEnd"/>
      <w:r w:rsidRPr="005F2745">
        <w:rPr>
          <w:rFonts w:ascii="Times New Roman" w:hAnsi="Times New Roman" w:cs="Times New Roman"/>
          <w:color w:val="0D0D0D" w:themeColor="text1" w:themeTint="F2"/>
          <w:sz w:val="24"/>
        </w:rPr>
        <w:t>.</w:t>
      </w:r>
    </w:p>
    <w:p w14:paraId="6C9662E8"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605D56C4" w14:textId="77777777" w:rsidR="006A7CD0" w:rsidRPr="005F2745" w:rsidRDefault="006A7CD0" w:rsidP="006A7CD0">
      <w:pPr>
        <w:pStyle w:val="Heading2"/>
        <w:spacing w:line="276" w:lineRule="auto"/>
        <w:ind w:firstLine="508"/>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59</w:t>
      </w:r>
    </w:p>
    <w:p w14:paraId="77D67A09" w14:textId="0114B0C8" w:rsidR="006A7CD0" w:rsidRPr="005F2745" w:rsidRDefault="006A7CD0" w:rsidP="006A7CD0">
      <w:pPr>
        <w:pStyle w:val="Heading2"/>
        <w:spacing w:line="276" w:lineRule="auto"/>
        <w:ind w:firstLine="508"/>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 xml:space="preserve">Komiteti </w:t>
      </w:r>
      <w:r w:rsidR="00FD6B9E">
        <w:rPr>
          <w:rFonts w:ascii="Times New Roman" w:hAnsi="Times New Roman" w:cs="Times New Roman"/>
          <w:b/>
          <w:bCs/>
          <w:color w:val="0D0D0D" w:themeColor="text1" w:themeTint="F2"/>
          <w:sz w:val="24"/>
        </w:rPr>
        <w:t xml:space="preserve">i </w:t>
      </w:r>
      <w:proofErr w:type="spellStart"/>
      <w:r w:rsidRPr="005F2745">
        <w:rPr>
          <w:rFonts w:ascii="Times New Roman" w:hAnsi="Times New Roman" w:cs="Times New Roman"/>
          <w:b/>
          <w:bCs/>
          <w:color w:val="0D0D0D" w:themeColor="text1" w:themeTint="F2"/>
          <w:sz w:val="24"/>
        </w:rPr>
        <w:t>Auditit</w:t>
      </w:r>
      <w:proofErr w:type="spellEnd"/>
    </w:p>
    <w:p w14:paraId="7A14AD7E" w14:textId="77777777" w:rsidR="006A7CD0" w:rsidRPr="005F2745" w:rsidRDefault="006A7CD0" w:rsidP="006A7CD0">
      <w:pPr>
        <w:pStyle w:val="BodyText"/>
        <w:spacing w:line="276" w:lineRule="auto"/>
        <w:rPr>
          <w:rFonts w:ascii="Times New Roman" w:hAnsi="Times New Roman" w:cs="Times New Roman"/>
          <w:b/>
          <w:color w:val="0D0D0D" w:themeColor="text1" w:themeTint="F2"/>
          <w:sz w:val="24"/>
          <w:szCs w:val="24"/>
        </w:rPr>
      </w:pPr>
    </w:p>
    <w:p w14:paraId="0650AF4A" w14:textId="77777777" w:rsidR="006A7CD0" w:rsidRPr="005F2745" w:rsidRDefault="006A7CD0" w:rsidP="006A7CD0">
      <w:pPr>
        <w:pStyle w:val="ListParagraph"/>
        <w:numPr>
          <w:ilvl w:val="0"/>
          <w:numId w:val="66"/>
        </w:numPr>
        <w:shd w:val="clear" w:color="auto" w:fill="FFFFFF" w:themeFill="background1"/>
        <w:tabs>
          <w:tab w:val="left" w:pos="360"/>
        </w:tabs>
        <w:spacing w:line="276" w:lineRule="auto"/>
        <w:ind w:left="0" w:hanging="330"/>
        <w:contextualSpacing w:val="0"/>
        <w:jc w:val="both"/>
        <w:rPr>
          <w:rFonts w:ascii="Times New Roman" w:hAnsi="Times New Roman" w:cs="Times New Roman"/>
          <w:color w:val="0D0D0D" w:themeColor="text1" w:themeTint="F2"/>
          <w:sz w:val="24"/>
          <w:szCs w:val="24"/>
          <w:shd w:val="clear" w:color="auto" w:fill="F9F9F9"/>
        </w:rPr>
      </w:pPr>
      <w:r w:rsidRPr="005F2745">
        <w:rPr>
          <w:rFonts w:ascii="Times New Roman" w:hAnsi="Times New Roman" w:cs="Times New Roman"/>
          <w:color w:val="0D0D0D" w:themeColor="text1" w:themeTint="F2"/>
          <w:sz w:val="24"/>
          <w:shd w:val="clear" w:color="auto" w:fill="FFFFFF" w:themeFill="background1"/>
        </w:rPr>
        <w:lastRenderedPageBreak/>
        <w:t xml:space="preserve">Këshilli krijon Komitetin e </w:t>
      </w:r>
      <w:proofErr w:type="spellStart"/>
      <w:r w:rsidRPr="005F2745">
        <w:rPr>
          <w:rFonts w:ascii="Times New Roman" w:hAnsi="Times New Roman" w:cs="Times New Roman"/>
          <w:color w:val="0D0D0D" w:themeColor="text1" w:themeTint="F2"/>
          <w:sz w:val="24"/>
          <w:shd w:val="clear" w:color="auto" w:fill="FFFFFF" w:themeFill="background1"/>
        </w:rPr>
        <w:t>Auditit</w:t>
      </w:r>
      <w:proofErr w:type="spellEnd"/>
      <w:r w:rsidRPr="005F2745">
        <w:rPr>
          <w:rFonts w:ascii="Times New Roman" w:hAnsi="Times New Roman" w:cs="Times New Roman"/>
          <w:color w:val="0D0D0D" w:themeColor="text1" w:themeTint="F2"/>
          <w:sz w:val="24"/>
          <w:shd w:val="clear" w:color="auto" w:fill="FFFFFF" w:themeFill="background1"/>
        </w:rPr>
        <w:t xml:space="preserve"> si organ këshillimor për mbikëqyrjen e integritetit të raportimit financiar, efektivitetit të sistemit të kontrollit të brendshëm, administrimit të rrezikut dhe procesit të </w:t>
      </w:r>
      <w:proofErr w:type="spellStart"/>
      <w:r w:rsidRPr="005F2745">
        <w:rPr>
          <w:rFonts w:ascii="Times New Roman" w:hAnsi="Times New Roman" w:cs="Times New Roman"/>
          <w:color w:val="0D0D0D" w:themeColor="text1" w:themeTint="F2"/>
          <w:sz w:val="24"/>
          <w:shd w:val="clear" w:color="auto" w:fill="FFFFFF" w:themeFill="background1"/>
        </w:rPr>
        <w:t>auditimit</w:t>
      </w:r>
      <w:proofErr w:type="spellEnd"/>
      <w:r w:rsidRPr="005F2745">
        <w:rPr>
          <w:rFonts w:ascii="Times New Roman" w:hAnsi="Times New Roman" w:cs="Times New Roman"/>
          <w:color w:val="0D0D0D" w:themeColor="text1" w:themeTint="F2"/>
          <w:sz w:val="24"/>
          <w:shd w:val="clear" w:color="auto" w:fill="FFFFFF" w:themeFill="background1"/>
        </w:rPr>
        <w:t xml:space="preserve"> të jashtëm të Bankës së Shqipërisë.</w:t>
      </w:r>
    </w:p>
    <w:p w14:paraId="60616EBE" w14:textId="77777777" w:rsidR="006A7CD0" w:rsidRPr="005F2745" w:rsidRDefault="006A7CD0" w:rsidP="006A7CD0">
      <w:pPr>
        <w:pStyle w:val="ListParagraph"/>
        <w:numPr>
          <w:ilvl w:val="0"/>
          <w:numId w:val="66"/>
        </w:numPr>
        <w:shd w:val="clear" w:color="auto" w:fill="FFFFFF" w:themeFill="background1"/>
        <w:tabs>
          <w:tab w:val="left" w:pos="360"/>
        </w:tabs>
        <w:spacing w:line="276" w:lineRule="auto"/>
        <w:ind w:left="0" w:hanging="330"/>
        <w:contextualSpacing w:val="0"/>
        <w:jc w:val="both"/>
        <w:rPr>
          <w:rFonts w:ascii="Times New Roman" w:hAnsi="Times New Roman" w:cs="Times New Roman"/>
          <w:color w:val="0D0D0D" w:themeColor="text1" w:themeTint="F2"/>
          <w:sz w:val="24"/>
          <w:szCs w:val="24"/>
          <w:shd w:val="clear" w:color="auto" w:fill="FFFFFF" w:themeFill="background1"/>
        </w:rPr>
      </w:pPr>
      <w:r w:rsidRPr="005F2745">
        <w:rPr>
          <w:rFonts w:ascii="Times New Roman" w:hAnsi="Times New Roman" w:cs="Times New Roman"/>
          <w:color w:val="0D0D0D" w:themeColor="text1" w:themeTint="F2"/>
          <w:sz w:val="24"/>
          <w:shd w:val="clear" w:color="auto" w:fill="FFFFFF" w:themeFill="background1"/>
        </w:rPr>
        <w:t xml:space="preserve">Komiteti i </w:t>
      </w:r>
      <w:proofErr w:type="spellStart"/>
      <w:r w:rsidRPr="005F2745">
        <w:rPr>
          <w:rFonts w:ascii="Times New Roman" w:hAnsi="Times New Roman" w:cs="Times New Roman"/>
          <w:color w:val="0D0D0D" w:themeColor="text1" w:themeTint="F2"/>
          <w:sz w:val="24"/>
          <w:shd w:val="clear" w:color="auto" w:fill="FFFFFF" w:themeFill="background1"/>
        </w:rPr>
        <w:t>Auditimit</w:t>
      </w:r>
      <w:proofErr w:type="spellEnd"/>
      <w:r w:rsidRPr="005F2745">
        <w:rPr>
          <w:rFonts w:ascii="Times New Roman" w:hAnsi="Times New Roman" w:cs="Times New Roman"/>
          <w:color w:val="0D0D0D" w:themeColor="text1" w:themeTint="F2"/>
          <w:sz w:val="24"/>
          <w:shd w:val="clear" w:color="auto" w:fill="FFFFFF" w:themeFill="background1"/>
        </w:rPr>
        <w:t xml:space="preserve"> përbëhet nga tre anëtarë të Këshillit, të cilët preferohen të kenë përvojë në fushën e </w:t>
      </w:r>
      <w:proofErr w:type="spellStart"/>
      <w:r w:rsidRPr="005F2745">
        <w:rPr>
          <w:rFonts w:ascii="Times New Roman" w:hAnsi="Times New Roman" w:cs="Times New Roman"/>
          <w:color w:val="0D0D0D" w:themeColor="text1" w:themeTint="F2"/>
          <w:sz w:val="24"/>
          <w:shd w:val="clear" w:color="auto" w:fill="FFFFFF" w:themeFill="background1"/>
        </w:rPr>
        <w:t>auditimit</w:t>
      </w:r>
      <w:proofErr w:type="spellEnd"/>
      <w:r w:rsidRPr="005F2745">
        <w:rPr>
          <w:rFonts w:ascii="Times New Roman" w:hAnsi="Times New Roman" w:cs="Times New Roman"/>
          <w:color w:val="0D0D0D" w:themeColor="text1" w:themeTint="F2"/>
          <w:sz w:val="24"/>
          <w:shd w:val="clear" w:color="auto" w:fill="FFFFFF" w:themeFill="background1"/>
        </w:rPr>
        <w:t xml:space="preserve"> ose të menaxhimit të rrezikut. Guvernatori dhe Zëvendësguvernatorët nuk mund të jenë anëtarë të Komitetit të </w:t>
      </w:r>
      <w:proofErr w:type="spellStart"/>
      <w:r w:rsidRPr="005F2745">
        <w:rPr>
          <w:rFonts w:ascii="Times New Roman" w:hAnsi="Times New Roman" w:cs="Times New Roman"/>
          <w:color w:val="0D0D0D" w:themeColor="text1" w:themeTint="F2"/>
          <w:sz w:val="24"/>
          <w:shd w:val="clear" w:color="auto" w:fill="FFFFFF" w:themeFill="background1"/>
        </w:rPr>
        <w:t>Auditimit</w:t>
      </w:r>
      <w:proofErr w:type="spellEnd"/>
      <w:r w:rsidRPr="005F2745">
        <w:rPr>
          <w:rFonts w:ascii="Times New Roman" w:hAnsi="Times New Roman" w:cs="Times New Roman"/>
          <w:color w:val="0D0D0D" w:themeColor="text1" w:themeTint="F2"/>
          <w:sz w:val="24"/>
          <w:shd w:val="clear" w:color="auto" w:fill="FFFFFF" w:themeFill="background1"/>
        </w:rPr>
        <w:t>.</w:t>
      </w:r>
    </w:p>
    <w:p w14:paraId="14E24618" w14:textId="77777777" w:rsidR="006A7CD0" w:rsidRPr="005F2745" w:rsidRDefault="006A7CD0" w:rsidP="006A7CD0">
      <w:pPr>
        <w:pStyle w:val="ListParagraph"/>
        <w:numPr>
          <w:ilvl w:val="0"/>
          <w:numId w:val="66"/>
        </w:numPr>
        <w:shd w:val="clear" w:color="auto" w:fill="FFFFFF" w:themeFill="background1"/>
        <w:tabs>
          <w:tab w:val="left" w:pos="360"/>
        </w:tabs>
        <w:spacing w:line="276" w:lineRule="auto"/>
        <w:ind w:left="0" w:hanging="330"/>
        <w:contextualSpacing w:val="0"/>
        <w:jc w:val="both"/>
        <w:rPr>
          <w:rFonts w:ascii="Times New Roman" w:hAnsi="Times New Roman" w:cs="Times New Roman"/>
          <w:color w:val="0D0D0D" w:themeColor="text1" w:themeTint="F2"/>
          <w:sz w:val="24"/>
          <w:szCs w:val="24"/>
          <w:shd w:val="clear" w:color="auto" w:fill="FFFFFF" w:themeFill="background1"/>
        </w:rPr>
      </w:pPr>
      <w:r w:rsidRPr="005F2745">
        <w:rPr>
          <w:rFonts w:ascii="Times New Roman" w:hAnsi="Times New Roman" w:cs="Times New Roman"/>
          <w:color w:val="0D0D0D" w:themeColor="text1" w:themeTint="F2"/>
          <w:sz w:val="24"/>
          <w:shd w:val="clear" w:color="auto" w:fill="FFFFFF" w:themeFill="background1"/>
        </w:rPr>
        <w:t xml:space="preserve">Komiteti i </w:t>
      </w:r>
      <w:proofErr w:type="spellStart"/>
      <w:r w:rsidRPr="005F2745">
        <w:rPr>
          <w:rFonts w:ascii="Times New Roman" w:hAnsi="Times New Roman" w:cs="Times New Roman"/>
          <w:color w:val="0D0D0D" w:themeColor="text1" w:themeTint="F2"/>
          <w:sz w:val="24"/>
          <w:shd w:val="clear" w:color="auto" w:fill="FFFFFF" w:themeFill="background1"/>
        </w:rPr>
        <w:t>Auditit</w:t>
      </w:r>
      <w:proofErr w:type="spellEnd"/>
      <w:r w:rsidRPr="005F2745">
        <w:rPr>
          <w:rFonts w:ascii="Times New Roman" w:hAnsi="Times New Roman" w:cs="Times New Roman"/>
          <w:color w:val="0D0D0D" w:themeColor="text1" w:themeTint="F2"/>
          <w:sz w:val="24"/>
          <w:shd w:val="clear" w:color="auto" w:fill="FFFFFF" w:themeFill="background1"/>
        </w:rPr>
        <w:t xml:space="preserve"> mund të këshillohet nga një ekspert i jashtëm në fushën e </w:t>
      </w:r>
      <w:proofErr w:type="spellStart"/>
      <w:r w:rsidRPr="005F2745">
        <w:rPr>
          <w:rFonts w:ascii="Times New Roman" w:hAnsi="Times New Roman" w:cs="Times New Roman"/>
          <w:color w:val="0D0D0D" w:themeColor="text1" w:themeTint="F2"/>
          <w:sz w:val="24"/>
          <w:shd w:val="clear" w:color="auto" w:fill="FFFFFF" w:themeFill="background1"/>
        </w:rPr>
        <w:t>auditimit</w:t>
      </w:r>
      <w:proofErr w:type="spellEnd"/>
      <w:r w:rsidRPr="005F2745">
        <w:rPr>
          <w:rFonts w:ascii="Times New Roman" w:hAnsi="Times New Roman" w:cs="Times New Roman"/>
          <w:color w:val="0D0D0D" w:themeColor="text1" w:themeTint="F2"/>
          <w:sz w:val="24"/>
          <w:shd w:val="clear" w:color="auto" w:fill="FFFFFF" w:themeFill="background1"/>
        </w:rPr>
        <w:t xml:space="preserve"> ose administrimit të rrezikut. </w:t>
      </w:r>
    </w:p>
    <w:p w14:paraId="09009D71" w14:textId="77777777" w:rsidR="006A7CD0" w:rsidRPr="005F2745" w:rsidRDefault="006A7CD0" w:rsidP="006A7CD0">
      <w:pPr>
        <w:pStyle w:val="BodyText"/>
        <w:spacing w:line="276" w:lineRule="auto"/>
        <w:rPr>
          <w:rFonts w:ascii="Times New Roman" w:hAnsi="Times New Roman" w:cs="Times New Roman"/>
          <w:color w:val="0D0D0D" w:themeColor="text1" w:themeTint="F2"/>
          <w:sz w:val="24"/>
          <w:szCs w:val="24"/>
        </w:rPr>
      </w:pPr>
    </w:p>
    <w:p w14:paraId="77A4B869" w14:textId="77777777" w:rsidR="006A7CD0" w:rsidRPr="005F2745" w:rsidRDefault="006A7CD0" w:rsidP="006A7CD0">
      <w:pPr>
        <w:pStyle w:val="Heading2"/>
        <w:spacing w:line="276" w:lineRule="auto"/>
        <w:ind w:firstLine="69"/>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60</w:t>
      </w:r>
    </w:p>
    <w:p w14:paraId="0543957A" w14:textId="30EF9DE1" w:rsidR="006A7CD0" w:rsidRPr="005F2745" w:rsidRDefault="006A7CD0" w:rsidP="006A7CD0">
      <w:pPr>
        <w:widowControl/>
        <w:autoSpaceDE/>
        <w:autoSpaceDN/>
        <w:spacing w:after="160" w:line="276" w:lineRule="auto"/>
        <w:ind w:firstLine="720"/>
        <w:jc w:val="center"/>
        <w:rPr>
          <w:rFonts w:ascii="Times New Roman" w:eastAsia="Aptos" w:hAnsi="Times New Roman" w:cs="Times New Roman"/>
          <w:b/>
          <w:bCs/>
          <w:color w:val="0D0D0D" w:themeColor="text1" w:themeTint="F2"/>
          <w:kern w:val="2"/>
          <w:sz w:val="24"/>
          <w:szCs w:val="24"/>
          <w14:ligatures w14:val="standardContextual"/>
        </w:rPr>
      </w:pPr>
      <w:proofErr w:type="spellStart"/>
      <w:r w:rsidRPr="005F2745">
        <w:rPr>
          <w:rFonts w:ascii="Times New Roman" w:hAnsi="Times New Roman" w:cs="Times New Roman"/>
          <w:b/>
          <w:color w:val="0D0D0D" w:themeColor="text1" w:themeTint="F2"/>
          <w:sz w:val="24"/>
        </w:rPr>
        <w:t>Auditi</w:t>
      </w:r>
      <w:r w:rsidR="00BC2A4D" w:rsidRPr="005F2745">
        <w:rPr>
          <w:rFonts w:ascii="Times New Roman" w:hAnsi="Times New Roman" w:cs="Times New Roman"/>
          <w:b/>
          <w:color w:val="0D0D0D" w:themeColor="text1" w:themeTint="F2"/>
          <w:sz w:val="24"/>
        </w:rPr>
        <w:t>mi</w:t>
      </w:r>
      <w:proofErr w:type="spellEnd"/>
      <w:r w:rsidRPr="005F2745">
        <w:rPr>
          <w:rFonts w:ascii="Times New Roman" w:hAnsi="Times New Roman" w:cs="Times New Roman"/>
          <w:b/>
          <w:color w:val="0D0D0D" w:themeColor="text1" w:themeTint="F2"/>
          <w:sz w:val="24"/>
        </w:rPr>
        <w:t xml:space="preserve"> publik i Bankës së Shqipërisë</w:t>
      </w:r>
    </w:p>
    <w:p w14:paraId="0CCA0A38" w14:textId="77777777" w:rsidR="006A7CD0" w:rsidRPr="005F2745" w:rsidRDefault="006A7CD0" w:rsidP="006A7CD0">
      <w:pPr>
        <w:pStyle w:val="ListParagraph"/>
        <w:numPr>
          <w:ilvl w:val="0"/>
          <w:numId w:val="55"/>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Pa cenuar pavarësinë e Bankës së Shqipërisë dhe </w:t>
      </w:r>
      <w:proofErr w:type="spellStart"/>
      <w:r w:rsidRPr="005F2745">
        <w:rPr>
          <w:rFonts w:ascii="Times New Roman" w:hAnsi="Times New Roman" w:cs="Times New Roman"/>
          <w:color w:val="0D0D0D" w:themeColor="text1" w:themeTint="F2"/>
          <w:sz w:val="24"/>
        </w:rPr>
        <w:t>auditin</w:t>
      </w:r>
      <w:proofErr w:type="spellEnd"/>
      <w:r w:rsidRPr="005F2745">
        <w:rPr>
          <w:rFonts w:ascii="Times New Roman" w:hAnsi="Times New Roman" w:cs="Times New Roman"/>
          <w:color w:val="0D0D0D" w:themeColor="text1" w:themeTint="F2"/>
          <w:sz w:val="24"/>
        </w:rPr>
        <w:t xml:space="preserve"> e jashtëm të parashikuar në nenin 58 të këtij ligji, Kontrolli i Lartë i Shtetit autorizohet të </w:t>
      </w:r>
      <w:proofErr w:type="spellStart"/>
      <w:r w:rsidRPr="005F2745">
        <w:rPr>
          <w:rFonts w:ascii="Times New Roman" w:hAnsi="Times New Roman" w:cs="Times New Roman"/>
          <w:color w:val="0D0D0D" w:themeColor="text1" w:themeTint="F2"/>
          <w:sz w:val="24"/>
        </w:rPr>
        <w:t>auditojë</w:t>
      </w:r>
      <w:proofErr w:type="spellEnd"/>
      <w:r w:rsidRPr="005F2745">
        <w:rPr>
          <w:rFonts w:ascii="Times New Roman" w:hAnsi="Times New Roman" w:cs="Times New Roman"/>
          <w:color w:val="0D0D0D" w:themeColor="text1" w:themeTint="F2"/>
          <w:sz w:val="24"/>
        </w:rPr>
        <w:t xml:space="preserve"> vetëm operacionet dhe veprimtaritë administrative të Bankës së Shqipërisë, përfshirë ato që lidhen me aktivet, pajisjet, shërbimet mbështetëse, burimet njerëzore dhe administrimin.</w:t>
      </w:r>
    </w:p>
    <w:p w14:paraId="3DF6AFDB" w14:textId="77777777" w:rsidR="006A7CD0" w:rsidRPr="005F2745" w:rsidRDefault="006A7CD0" w:rsidP="006A7CD0">
      <w:pPr>
        <w:pStyle w:val="ListParagraph"/>
        <w:numPr>
          <w:ilvl w:val="0"/>
          <w:numId w:val="55"/>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Ky </w:t>
      </w:r>
      <w:proofErr w:type="spellStart"/>
      <w:r w:rsidRPr="005F2745">
        <w:rPr>
          <w:rFonts w:ascii="Times New Roman" w:hAnsi="Times New Roman" w:cs="Times New Roman"/>
          <w:color w:val="0D0D0D" w:themeColor="text1" w:themeTint="F2"/>
          <w:sz w:val="24"/>
        </w:rPr>
        <w:t>audit</w:t>
      </w:r>
      <w:proofErr w:type="spellEnd"/>
      <w:r w:rsidRPr="005F2745">
        <w:rPr>
          <w:rFonts w:ascii="Times New Roman" w:hAnsi="Times New Roman" w:cs="Times New Roman"/>
          <w:color w:val="0D0D0D" w:themeColor="text1" w:themeTint="F2"/>
          <w:sz w:val="24"/>
        </w:rPr>
        <w:t xml:space="preserve"> kufizohet vetëm në shqyrtimin e ligjshmërisë dhe efikasitetit </w:t>
      </w:r>
      <w:proofErr w:type="spellStart"/>
      <w:r w:rsidRPr="005F2745">
        <w:rPr>
          <w:rFonts w:ascii="Times New Roman" w:hAnsi="Times New Roman" w:cs="Times New Roman"/>
          <w:color w:val="0D0D0D" w:themeColor="text1" w:themeTint="F2"/>
          <w:sz w:val="24"/>
        </w:rPr>
        <w:t>operacional</w:t>
      </w:r>
      <w:proofErr w:type="spellEnd"/>
      <w:r w:rsidRPr="005F2745">
        <w:rPr>
          <w:rFonts w:ascii="Times New Roman" w:hAnsi="Times New Roman" w:cs="Times New Roman"/>
          <w:color w:val="0D0D0D" w:themeColor="text1" w:themeTint="F2"/>
          <w:sz w:val="24"/>
        </w:rPr>
        <w:t xml:space="preserve"> të veprimtarive administrative të Bankës së Shqipërisë. Ai nuk shtrihet në vlerësimin e arritjes së objektivave ligjorë të Bankës së Shqipërisë, në formulimin ose zbatimin e politikës monetare, në ushtrimin e funksioneve të saj themelore si bankë qendrore dhe as në </w:t>
      </w:r>
      <w:proofErr w:type="spellStart"/>
      <w:r w:rsidRPr="005F2745">
        <w:rPr>
          <w:rFonts w:ascii="Times New Roman" w:hAnsi="Times New Roman" w:cs="Times New Roman"/>
          <w:color w:val="0D0D0D" w:themeColor="text1" w:themeTint="F2"/>
          <w:sz w:val="24"/>
        </w:rPr>
        <w:t>auditimin</w:t>
      </w:r>
      <w:proofErr w:type="spellEnd"/>
      <w:r w:rsidRPr="005F2745">
        <w:rPr>
          <w:rFonts w:ascii="Times New Roman" w:hAnsi="Times New Roman" w:cs="Times New Roman"/>
          <w:color w:val="0D0D0D" w:themeColor="text1" w:themeTint="F2"/>
          <w:sz w:val="24"/>
        </w:rPr>
        <w:t xml:space="preserve"> e pasqyrave të saj financiare, të cilat i nënshtrohen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xml:space="preserve"> të jashtëm të pavarur në përputhje me nenin 58 të këtij ligji dhe legjislacionin përkatës vendas që rregullon </w:t>
      </w:r>
      <w:proofErr w:type="spellStart"/>
      <w:r w:rsidRPr="005F2745">
        <w:rPr>
          <w:rFonts w:ascii="Times New Roman" w:hAnsi="Times New Roman" w:cs="Times New Roman"/>
          <w:color w:val="0D0D0D" w:themeColor="text1" w:themeTint="F2"/>
          <w:sz w:val="24"/>
        </w:rPr>
        <w:t>auditimin</w:t>
      </w:r>
      <w:proofErr w:type="spellEnd"/>
      <w:r w:rsidRPr="005F2745">
        <w:rPr>
          <w:rFonts w:ascii="Times New Roman" w:hAnsi="Times New Roman" w:cs="Times New Roman"/>
          <w:color w:val="0D0D0D" w:themeColor="text1" w:themeTint="F2"/>
          <w:sz w:val="24"/>
        </w:rPr>
        <w:t xml:space="preserve">. </w:t>
      </w:r>
    </w:p>
    <w:p w14:paraId="3BC53029" w14:textId="77777777" w:rsidR="006A7CD0" w:rsidRPr="005F2745" w:rsidRDefault="006A7CD0" w:rsidP="006A7CD0">
      <w:pPr>
        <w:pStyle w:val="ListParagraph"/>
        <w:numPr>
          <w:ilvl w:val="0"/>
          <w:numId w:val="55"/>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Gjatë ushtrimit të mandatit të tij, Kontrolli i Lartë i Shtetit nuk duhet t'i japë, drejtpërdrejt ose tërthorazi, asnjë udhëzim Bankës së Shqipërisë, organeve të saj drejtuese ose anëtarëve të tyre.</w:t>
      </w:r>
    </w:p>
    <w:p w14:paraId="16D5794D" w14:textId="21994AC0" w:rsidR="006A7CD0" w:rsidRPr="005F2745" w:rsidRDefault="00FF343D" w:rsidP="006A7CD0">
      <w:pPr>
        <w:pStyle w:val="ListParagraph"/>
        <w:numPr>
          <w:ilvl w:val="0"/>
          <w:numId w:val="55"/>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E</w:t>
      </w:r>
      <w:r w:rsidR="00BC2A4D" w:rsidRPr="005F2745">
        <w:rPr>
          <w:rFonts w:ascii="Times New Roman" w:hAnsi="Times New Roman" w:cs="Times New Roman"/>
          <w:color w:val="0D0D0D" w:themeColor="text1" w:themeTint="F2"/>
          <w:sz w:val="24"/>
        </w:rPr>
        <w:t xml:space="preserve"> drejta për informacion </w:t>
      </w:r>
      <w:r w:rsidR="006A7CD0" w:rsidRPr="005F2745">
        <w:rPr>
          <w:rFonts w:ascii="Times New Roman" w:hAnsi="Times New Roman" w:cs="Times New Roman"/>
          <w:color w:val="0D0D0D" w:themeColor="text1" w:themeTint="F2"/>
          <w:sz w:val="24"/>
        </w:rPr>
        <w:t xml:space="preserve">e Kontrollit të Lartë të Shtetit kufizohet vetëm në ato dokumente dhe informacione që janë të nevojshme për qëllimet e </w:t>
      </w:r>
      <w:proofErr w:type="spellStart"/>
      <w:r w:rsidR="006A7CD0" w:rsidRPr="005F2745">
        <w:rPr>
          <w:rFonts w:ascii="Times New Roman" w:hAnsi="Times New Roman" w:cs="Times New Roman"/>
          <w:color w:val="0D0D0D" w:themeColor="text1" w:themeTint="F2"/>
          <w:sz w:val="24"/>
        </w:rPr>
        <w:t>auditimit</w:t>
      </w:r>
      <w:proofErr w:type="spellEnd"/>
      <w:r w:rsidR="006A7CD0" w:rsidRPr="005F2745">
        <w:rPr>
          <w:rFonts w:ascii="Times New Roman" w:hAnsi="Times New Roman" w:cs="Times New Roman"/>
          <w:color w:val="0D0D0D" w:themeColor="text1" w:themeTint="F2"/>
          <w:sz w:val="24"/>
        </w:rPr>
        <w:t xml:space="preserve"> të veprimtari</w:t>
      </w:r>
      <w:r w:rsidR="00BC2A4D" w:rsidRPr="005F2745">
        <w:rPr>
          <w:rFonts w:ascii="Times New Roman" w:hAnsi="Times New Roman" w:cs="Times New Roman"/>
          <w:color w:val="0D0D0D" w:themeColor="text1" w:themeTint="F2"/>
          <w:sz w:val="24"/>
        </w:rPr>
        <w:t xml:space="preserve">së </w:t>
      </w:r>
      <w:r w:rsidR="006A7CD0" w:rsidRPr="005F2745">
        <w:rPr>
          <w:rFonts w:ascii="Times New Roman" w:hAnsi="Times New Roman" w:cs="Times New Roman"/>
          <w:color w:val="0D0D0D" w:themeColor="text1" w:themeTint="F2"/>
          <w:sz w:val="24"/>
        </w:rPr>
        <w:t xml:space="preserve">administrative sipas këtij neni. Dokumentet dhe informacioni që lidhen me politikën monetare, stabilitetin financiar, operacionet e tregut ose të dhënat individuale bankare përjashtohen nga </w:t>
      </w:r>
      <w:r w:rsidR="00BC2A4D" w:rsidRPr="005F2745">
        <w:rPr>
          <w:rFonts w:ascii="Times New Roman" w:hAnsi="Times New Roman" w:cs="Times New Roman"/>
          <w:color w:val="0D0D0D" w:themeColor="text1" w:themeTint="F2"/>
          <w:sz w:val="24"/>
        </w:rPr>
        <w:t>e drejta për tu njohur</w:t>
      </w:r>
      <w:r w:rsidR="006A7CD0" w:rsidRPr="005F2745">
        <w:rPr>
          <w:rFonts w:ascii="Times New Roman" w:hAnsi="Times New Roman" w:cs="Times New Roman"/>
          <w:color w:val="0D0D0D" w:themeColor="text1" w:themeTint="F2"/>
          <w:sz w:val="24"/>
        </w:rPr>
        <w:t>.</w:t>
      </w:r>
    </w:p>
    <w:p w14:paraId="169B41BD" w14:textId="77777777" w:rsidR="006A7CD0" w:rsidRPr="005F2745" w:rsidRDefault="006A7CD0" w:rsidP="006A7CD0">
      <w:pPr>
        <w:pStyle w:val="ListParagraph"/>
        <w:numPr>
          <w:ilvl w:val="0"/>
          <w:numId w:val="55"/>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Anëtarët dhe personeli i Kontrollit të Lartë të Shtetit u nënshtrohen detyrimeve të rrepta për ruajtjen e sekretit profesional, të barasvlershme me ato që zbatohen për personelin e Bankës së Shqipërisë, si gjatë ushtrimit të detyrës, ashtu edhe pas përfundimit të saj.</w:t>
      </w:r>
    </w:p>
    <w:p w14:paraId="280F2FFE" w14:textId="1AA03CC8" w:rsidR="00A628DD" w:rsidRPr="008100BD" w:rsidRDefault="006A7CD0" w:rsidP="0001299A">
      <w:pPr>
        <w:pStyle w:val="ListParagraph"/>
        <w:numPr>
          <w:ilvl w:val="0"/>
          <w:numId w:val="55"/>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Banka e Shqipërisë ka të drejtë të paraqesë komente dhe kundërshtime ndaj projekt-raportit të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Banka e Shqipërisë nuk është e detyruar të paraqesë plan veprimi për zbatimin e rekomandimeve të nxjerra nga Kontrolli i Lartë i Shtetit.</w:t>
      </w:r>
    </w:p>
    <w:p w14:paraId="7856FCB7" w14:textId="77777777" w:rsidR="008100BD" w:rsidRDefault="008100BD" w:rsidP="008100BD">
      <w:pPr>
        <w:pStyle w:val="ListParagraph"/>
        <w:tabs>
          <w:tab w:val="left" w:pos="669"/>
        </w:tabs>
        <w:spacing w:line="276" w:lineRule="auto"/>
        <w:ind w:left="0"/>
        <w:contextualSpacing w:val="0"/>
        <w:jc w:val="both"/>
        <w:rPr>
          <w:rFonts w:ascii="Times New Roman" w:hAnsi="Times New Roman" w:cs="Times New Roman"/>
          <w:color w:val="0D0D0D" w:themeColor="text1" w:themeTint="F2"/>
          <w:spacing w:val="-2"/>
          <w:sz w:val="24"/>
          <w:szCs w:val="24"/>
        </w:rPr>
      </w:pPr>
    </w:p>
    <w:p w14:paraId="0BD80A6C" w14:textId="77777777" w:rsidR="008100BD" w:rsidRPr="005F2745" w:rsidRDefault="008100BD" w:rsidP="008100BD">
      <w:pPr>
        <w:pStyle w:val="ListParagraph"/>
        <w:tabs>
          <w:tab w:val="left" w:pos="669"/>
        </w:tabs>
        <w:spacing w:line="276" w:lineRule="auto"/>
        <w:ind w:left="0"/>
        <w:contextualSpacing w:val="0"/>
        <w:jc w:val="both"/>
        <w:rPr>
          <w:rFonts w:ascii="Times New Roman" w:hAnsi="Times New Roman" w:cs="Times New Roman"/>
          <w:color w:val="0D0D0D" w:themeColor="text1" w:themeTint="F2"/>
          <w:spacing w:val="-2"/>
          <w:sz w:val="24"/>
          <w:szCs w:val="24"/>
        </w:rPr>
      </w:pPr>
    </w:p>
    <w:p w14:paraId="5487ECB1" w14:textId="10D55F20" w:rsidR="0001299A" w:rsidRPr="005F2745" w:rsidRDefault="00FF343D" w:rsidP="0001299A">
      <w:pPr>
        <w:pStyle w:val="Heading1"/>
        <w:spacing w:line="276" w:lineRule="auto"/>
        <w:ind w:firstLine="42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lastRenderedPageBreak/>
        <w:t xml:space="preserve">KAPITULLI </w:t>
      </w:r>
      <w:r w:rsidR="0001299A" w:rsidRPr="005F2745">
        <w:rPr>
          <w:rFonts w:ascii="Times New Roman" w:hAnsi="Times New Roman" w:cs="Times New Roman"/>
          <w:b/>
          <w:bCs/>
          <w:color w:val="0D0D0D" w:themeColor="text1" w:themeTint="F2"/>
          <w:sz w:val="24"/>
        </w:rPr>
        <w:t>XIII</w:t>
      </w:r>
    </w:p>
    <w:p w14:paraId="7D9014F1" w14:textId="77777777" w:rsidR="0001299A" w:rsidRPr="005F2745" w:rsidRDefault="0001299A" w:rsidP="0001299A">
      <w:pPr>
        <w:pStyle w:val="Heading1"/>
        <w:spacing w:line="276" w:lineRule="auto"/>
        <w:ind w:firstLine="36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DISPOZITA TË PËRGJITHSHME</w:t>
      </w:r>
    </w:p>
    <w:p w14:paraId="1B806F2B"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293583CA"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61</w:t>
      </w:r>
    </w:p>
    <w:p w14:paraId="050D9495"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Aktet ligjore</w:t>
      </w:r>
    </w:p>
    <w:p w14:paraId="7509D471" w14:textId="77777777" w:rsidR="0001299A" w:rsidRPr="005F2745" w:rsidRDefault="0001299A" w:rsidP="0001299A">
      <w:pPr>
        <w:pStyle w:val="BodyText"/>
        <w:spacing w:line="276" w:lineRule="auto"/>
        <w:ind w:hanging="330"/>
        <w:rPr>
          <w:rFonts w:ascii="Times New Roman" w:hAnsi="Times New Roman" w:cs="Times New Roman"/>
          <w:b/>
          <w:color w:val="0D0D0D" w:themeColor="text1" w:themeTint="F2"/>
          <w:sz w:val="24"/>
          <w:szCs w:val="24"/>
        </w:rPr>
      </w:pPr>
    </w:p>
    <w:p w14:paraId="1527FBB9" w14:textId="77777777" w:rsidR="0001299A" w:rsidRPr="005F2745" w:rsidRDefault="0001299A" w:rsidP="0001299A">
      <w:pPr>
        <w:pStyle w:val="ListParagraph"/>
        <w:numPr>
          <w:ilvl w:val="0"/>
          <w:numId w:val="77"/>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Banka e Shqipërisë nxjerr akte normative apo akte të tjera të nevojshme për përmbushjen e detyrave të saj. </w:t>
      </w:r>
    </w:p>
    <w:p w14:paraId="605D458D" w14:textId="27A499C4" w:rsidR="0001299A" w:rsidRPr="005F2745" w:rsidRDefault="0001299A" w:rsidP="0001299A">
      <w:pPr>
        <w:pStyle w:val="ListParagraph"/>
        <w:numPr>
          <w:ilvl w:val="0"/>
          <w:numId w:val="77"/>
        </w:numPr>
        <w:tabs>
          <w:tab w:val="left" w:pos="669"/>
        </w:tabs>
        <w:spacing w:line="276" w:lineRule="auto"/>
        <w:ind w:left="0" w:hanging="33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Aktet normative hyjnë në fuqi me publikimin në Fletoren Zyrtare, përveç rasteve kur parashikohet ndryshe; akte individuale hyjnë në fuqi me njoftimin e tyre, përveç rasteve kur parashikohet ndryshe. </w:t>
      </w:r>
    </w:p>
    <w:p w14:paraId="75422AC8"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62</w:t>
      </w:r>
    </w:p>
    <w:p w14:paraId="06701E77"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Masat administrative dhe sanksionet</w:t>
      </w:r>
    </w:p>
    <w:p w14:paraId="164D6C9C" w14:textId="77777777" w:rsidR="0001299A" w:rsidRPr="005F2745" w:rsidRDefault="0001299A" w:rsidP="0001299A">
      <w:pPr>
        <w:spacing w:line="276" w:lineRule="auto"/>
        <w:rPr>
          <w:rFonts w:ascii="Times New Roman" w:hAnsi="Times New Roman" w:cs="Times New Roman"/>
          <w:color w:val="0D0D0D" w:themeColor="text1" w:themeTint="F2"/>
          <w:spacing w:val="-2"/>
          <w:sz w:val="24"/>
          <w:szCs w:val="24"/>
        </w:rPr>
      </w:pPr>
    </w:p>
    <w:p w14:paraId="334C6B0C" w14:textId="77777777" w:rsidR="0001299A" w:rsidRPr="005F2745" w:rsidRDefault="0001299A" w:rsidP="0001299A">
      <w:pPr>
        <w:pStyle w:val="ListParagraph"/>
        <w:numPr>
          <w:ilvl w:val="0"/>
          <w:numId w:val="78"/>
        </w:numPr>
        <w:tabs>
          <w:tab w:val="left" w:pos="662"/>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Banka e Shqipërisë merr masa administrative dhe vendos sanksione ndaj çdo personi fizik apo juridik që konstatohet se ka shkelur këtë ligj ose ligje të tjera nën juridiksionin e Bankës së Shqipërisë, si edhe akte të tjera normative të dala nga këto ligje.</w:t>
      </w:r>
    </w:p>
    <w:p w14:paraId="15B3850D" w14:textId="77777777" w:rsidR="0001299A" w:rsidRPr="005F2745" w:rsidRDefault="0001299A" w:rsidP="0001299A">
      <w:pPr>
        <w:pStyle w:val="ListParagraph"/>
        <w:numPr>
          <w:ilvl w:val="0"/>
          <w:numId w:val="78"/>
        </w:numPr>
        <w:tabs>
          <w:tab w:val="left" w:pos="674"/>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Masat përfshijnë, sipas rastit, paralajmërime, urdhra me shkrim, gjoba, masa korrigjuese, pezullime ose largime nga detyra të administratorëve, heqje licence, si edhe masa të tjera të parashikuara në këtë ligj ose në legjislacionin përkatës. </w:t>
      </w:r>
    </w:p>
    <w:p w14:paraId="23040776" w14:textId="77777777" w:rsidR="0001299A" w:rsidRPr="005F2745" w:rsidRDefault="0001299A" w:rsidP="0001299A">
      <w:pPr>
        <w:pStyle w:val="ListParagraph"/>
        <w:numPr>
          <w:ilvl w:val="0"/>
          <w:numId w:val="78"/>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Masat vendosen në mënyrë proporcionale, efektive dhe parandaluese, duke mbajtur parasysh natyrën, rëndësinë, kohëzgjatjen dhe përsëritjen e shkeljes.</w:t>
      </w:r>
    </w:p>
    <w:p w14:paraId="6C9EF522" w14:textId="64AF0B04" w:rsidR="0001299A" w:rsidRPr="005F2745" w:rsidRDefault="0001299A" w:rsidP="0001299A">
      <w:pPr>
        <w:pStyle w:val="ListParagraph"/>
        <w:numPr>
          <w:ilvl w:val="0"/>
          <w:numId w:val="78"/>
        </w:numPr>
        <w:tabs>
          <w:tab w:val="left" w:pos="669"/>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Të gjitha masat dhe sanksionet e përshkruara në këtë nen, të vendosura nga Banka e Shqipërisë, konsiderohen </w:t>
      </w:r>
      <w:r w:rsidRPr="005F2745">
        <w:rPr>
          <w:rFonts w:ascii="Times New Roman" w:hAnsi="Times New Roman" w:cs="Times New Roman"/>
          <w:b/>
          <w:bCs/>
          <w:i/>
          <w:iCs/>
          <w:color w:val="0D0D0D" w:themeColor="text1" w:themeTint="F2"/>
          <w:sz w:val="24"/>
        </w:rPr>
        <w:t>urdhr</w:t>
      </w:r>
      <w:r w:rsidR="00FF343D" w:rsidRPr="005F2745">
        <w:rPr>
          <w:rFonts w:ascii="Times New Roman" w:hAnsi="Times New Roman" w:cs="Times New Roman"/>
          <w:b/>
          <w:bCs/>
          <w:i/>
          <w:iCs/>
          <w:color w:val="0D0D0D" w:themeColor="text1" w:themeTint="F2"/>
          <w:sz w:val="24"/>
        </w:rPr>
        <w:t>a</w:t>
      </w:r>
      <w:r w:rsidRPr="005F2745">
        <w:rPr>
          <w:rFonts w:ascii="Times New Roman" w:hAnsi="Times New Roman" w:cs="Times New Roman"/>
          <w:b/>
          <w:bCs/>
          <w:i/>
          <w:iCs/>
          <w:color w:val="0D0D0D" w:themeColor="text1" w:themeTint="F2"/>
          <w:sz w:val="24"/>
        </w:rPr>
        <w:t xml:space="preserve"> ekzekutimi</w:t>
      </w:r>
      <w:r w:rsidRPr="005F2745">
        <w:rPr>
          <w:rFonts w:ascii="Times New Roman" w:hAnsi="Times New Roman" w:cs="Times New Roman"/>
          <w:color w:val="0D0D0D" w:themeColor="text1" w:themeTint="F2"/>
          <w:sz w:val="24"/>
        </w:rPr>
        <w:t xml:space="preserve"> sipas dispozitave të Kodit të Procedurës Civile, dhe ekzekutohen nga përmbaruesit sipas ligjit.</w:t>
      </w:r>
    </w:p>
    <w:p w14:paraId="292F0D31"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p>
    <w:p w14:paraId="0D19E3C0" w14:textId="77777777" w:rsidR="0001299A" w:rsidRPr="005F2745" w:rsidRDefault="0001299A" w:rsidP="0001299A">
      <w:pPr>
        <w:pStyle w:val="Heading2"/>
        <w:spacing w:line="276" w:lineRule="auto"/>
        <w:ind w:firstLine="523"/>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63</w:t>
      </w:r>
    </w:p>
    <w:p w14:paraId="3542F326" w14:textId="77777777" w:rsidR="0001299A" w:rsidRPr="005F2745" w:rsidRDefault="0001299A" w:rsidP="0001299A">
      <w:pPr>
        <w:pStyle w:val="Heading2"/>
        <w:spacing w:line="276" w:lineRule="auto"/>
        <w:ind w:firstLine="523"/>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Konflikti i interesit</w:t>
      </w:r>
    </w:p>
    <w:p w14:paraId="6476CDB2" w14:textId="77777777" w:rsidR="0001299A" w:rsidRPr="005F2745" w:rsidRDefault="0001299A" w:rsidP="0001299A">
      <w:pPr>
        <w:tabs>
          <w:tab w:val="left" w:pos="1474"/>
        </w:tabs>
        <w:spacing w:line="276" w:lineRule="auto"/>
        <w:rPr>
          <w:rFonts w:ascii="Times New Roman" w:hAnsi="Times New Roman" w:cs="Times New Roman"/>
          <w:color w:val="0D0D0D" w:themeColor="text1" w:themeTint="F2"/>
          <w:sz w:val="24"/>
          <w:szCs w:val="24"/>
        </w:rPr>
      </w:pPr>
    </w:p>
    <w:p w14:paraId="3CBE1E26" w14:textId="6DEB9E46" w:rsidR="0001299A" w:rsidRPr="005F2745" w:rsidRDefault="0001299A" w:rsidP="0001299A">
      <w:pPr>
        <w:pStyle w:val="ListParagraph"/>
        <w:numPr>
          <w:ilvl w:val="0"/>
          <w:numId w:val="83"/>
        </w:numPr>
        <w:tabs>
          <w:tab w:val="left" w:pos="674"/>
        </w:tabs>
        <w:spacing w:line="276" w:lineRule="auto"/>
        <w:ind w:left="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Anëtarët e Këshillit, stafi i Bankës së Shqipërisë dhe çdo person që vepron në emër të saj ushtrojnë funksionet e tyre me paanshmëri dhe integritet. Kanë detyrim të respektojnë rregullat dhe dispozitat ligjore që lidhen me parandalimin e konfliktit të interesit. Ata duhet të parandalojnë, raportojnë dhe, kur është e mundur, zgjidhin çdo konflikt interesi aktual, të mundshëm ose në dukje, në përputhje me rregullat e miratuara nga Këshilli.  </w:t>
      </w:r>
    </w:p>
    <w:p w14:paraId="649774A4" w14:textId="0323DE3E" w:rsidR="0001299A" w:rsidRPr="005F2745" w:rsidRDefault="0001299A" w:rsidP="0001299A">
      <w:pPr>
        <w:pStyle w:val="ListParagraph"/>
        <w:numPr>
          <w:ilvl w:val="0"/>
          <w:numId w:val="83"/>
        </w:numPr>
        <w:tabs>
          <w:tab w:val="left" w:pos="674"/>
        </w:tabs>
        <w:spacing w:line="276" w:lineRule="auto"/>
        <w:ind w:left="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Anëtarët e Këshillit duhet t’i raportojnë plotësisht dhe menjëherë Këshillit çdo interes privat që </w:t>
      </w:r>
      <w:r w:rsidRPr="005F2745">
        <w:rPr>
          <w:rFonts w:ascii="Times New Roman" w:hAnsi="Times New Roman" w:cs="Times New Roman"/>
          <w:color w:val="0D0D0D" w:themeColor="text1" w:themeTint="F2"/>
          <w:sz w:val="24"/>
        </w:rPr>
        <w:lastRenderedPageBreak/>
        <w:t xml:space="preserve">lidhet me çështje në shqyrtim ose që mund të shkaktojë një konflikt interesi.  Anëtari i Këshilli që deklaron një interes të tillë </w:t>
      </w:r>
      <w:proofErr w:type="spellStart"/>
      <w:r w:rsidRPr="005F2745">
        <w:rPr>
          <w:rFonts w:ascii="Times New Roman" w:hAnsi="Times New Roman" w:cs="Times New Roman"/>
          <w:color w:val="0D0D0D" w:themeColor="text1" w:themeTint="F2"/>
          <w:sz w:val="24"/>
        </w:rPr>
        <w:t>dorëhiqet</w:t>
      </w:r>
      <w:proofErr w:type="spellEnd"/>
      <w:r w:rsidRPr="005F2745">
        <w:rPr>
          <w:rFonts w:ascii="Times New Roman" w:hAnsi="Times New Roman" w:cs="Times New Roman"/>
          <w:color w:val="0D0D0D" w:themeColor="text1" w:themeTint="F2"/>
          <w:sz w:val="24"/>
        </w:rPr>
        <w:t xml:space="preserve"> nga diskutimi dhe votimi i çështjes përkatëse; prania e tij ose e saj nuk llogaritet për kuorumin. </w:t>
      </w:r>
    </w:p>
    <w:p w14:paraId="21629371" w14:textId="121198EA" w:rsidR="0001299A" w:rsidRPr="005F2745" w:rsidRDefault="0001299A" w:rsidP="0001299A">
      <w:pPr>
        <w:pStyle w:val="ListParagraph"/>
        <w:numPr>
          <w:ilvl w:val="0"/>
          <w:numId w:val="83"/>
        </w:numPr>
        <w:tabs>
          <w:tab w:val="left" w:pos="674"/>
        </w:tabs>
        <w:spacing w:line="276" w:lineRule="auto"/>
        <w:ind w:left="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Ndalohet kërkimi, pranimi ose marrja e dhuratave, favoreve apo përfitimeve të tjera që lidhen me ushtrimin e funksioneve të tyre, përveç rasteve të lejuara shprehimisht nga ligji dhe nga rregullat e Kodit të Etikës të miratuara nga Këshilli.</w:t>
      </w:r>
    </w:p>
    <w:p w14:paraId="5DBF240D" w14:textId="270D300F" w:rsidR="0001299A" w:rsidRPr="005F2745" w:rsidRDefault="0001299A" w:rsidP="0001299A">
      <w:pPr>
        <w:pStyle w:val="ListParagraph"/>
        <w:numPr>
          <w:ilvl w:val="0"/>
          <w:numId w:val="83"/>
        </w:numPr>
        <w:tabs>
          <w:tab w:val="left" w:pos="674"/>
        </w:tabs>
        <w:spacing w:line="276" w:lineRule="auto"/>
        <w:ind w:left="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Me përfundimin e ushtrimit të detyrës, ish-Guvernatorët dhe ish- Zëvendësguvernatorët nuk mund të mbajnë poste apo të ofrojnë shërbime në subjekte të </w:t>
      </w:r>
      <w:proofErr w:type="spellStart"/>
      <w:r w:rsidRPr="005F2745">
        <w:rPr>
          <w:rFonts w:ascii="Times New Roman" w:hAnsi="Times New Roman" w:cs="Times New Roman"/>
          <w:color w:val="0D0D0D" w:themeColor="text1" w:themeTint="F2"/>
          <w:sz w:val="24"/>
        </w:rPr>
        <w:t>licensuara</w:t>
      </w:r>
      <w:proofErr w:type="spellEnd"/>
      <w:r w:rsidRPr="005F2745">
        <w:rPr>
          <w:rFonts w:ascii="Times New Roman" w:hAnsi="Times New Roman" w:cs="Times New Roman"/>
          <w:color w:val="0D0D0D" w:themeColor="text1" w:themeTint="F2"/>
          <w:sz w:val="24"/>
        </w:rPr>
        <w:t xml:space="preserve"> ose të mbikëqyrura nga Banka e Shqipërisë, për një periudhë prej një viti ose më të gjatë, sipas parashikimeve të ligjit përkatës “Për parandalimin e konfliktit të interesit”. Këshilli ofron kompensimin e duhur gjatë periudhës së kufizimit</w:t>
      </w:r>
      <w:r w:rsidRPr="005F2745">
        <w:rPr>
          <w:rFonts w:ascii="Times New Roman" w:hAnsi="Times New Roman" w:cs="Times New Roman"/>
          <w:b/>
          <w:bCs/>
          <w:color w:val="0D0D0D" w:themeColor="text1" w:themeTint="F2"/>
          <w:sz w:val="24"/>
        </w:rPr>
        <w:t xml:space="preserve"> </w:t>
      </w:r>
      <w:r w:rsidRPr="005F2745">
        <w:rPr>
          <w:rFonts w:ascii="Times New Roman" w:hAnsi="Times New Roman" w:cs="Times New Roman"/>
          <w:color w:val="0D0D0D" w:themeColor="text1" w:themeTint="F2"/>
          <w:sz w:val="24"/>
        </w:rPr>
        <w:t xml:space="preserve">pas largimit nga detyra. </w:t>
      </w:r>
    </w:p>
    <w:p w14:paraId="08D6E3F0" w14:textId="3FF989E3" w:rsidR="0001299A" w:rsidRPr="005F2745" w:rsidRDefault="0001299A" w:rsidP="0001299A">
      <w:pPr>
        <w:pStyle w:val="ListParagraph"/>
        <w:numPr>
          <w:ilvl w:val="0"/>
          <w:numId w:val="83"/>
        </w:numPr>
        <w:tabs>
          <w:tab w:val="left" w:pos="360"/>
        </w:tabs>
        <w:spacing w:line="276" w:lineRule="auto"/>
        <w:ind w:left="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Shkelja e këtyre detyrimeve nga një punonjës përbën shkelje të rëndë disiplinore dhe mund të </w:t>
      </w:r>
      <w:proofErr w:type="spellStart"/>
      <w:r w:rsidRPr="005F2745">
        <w:rPr>
          <w:rFonts w:ascii="Times New Roman" w:hAnsi="Times New Roman" w:cs="Times New Roman"/>
          <w:color w:val="0D0D0D" w:themeColor="text1" w:themeTint="F2"/>
          <w:sz w:val="24"/>
        </w:rPr>
        <w:t>passjellë</w:t>
      </w:r>
      <w:proofErr w:type="spellEnd"/>
      <w:r w:rsidRPr="005F2745">
        <w:rPr>
          <w:rFonts w:ascii="Times New Roman" w:hAnsi="Times New Roman" w:cs="Times New Roman"/>
          <w:color w:val="0D0D0D" w:themeColor="text1" w:themeTint="F2"/>
          <w:sz w:val="24"/>
        </w:rPr>
        <w:t xml:space="preserve"> marrjen e masave disiplinore, përfshirë largimin nga puna, pa cenuar përgjegjësitë sipas legjislacionit në fuqi dhe pasi Komisioni i Etikës</w:t>
      </w:r>
      <w:r w:rsidR="00FF343D" w:rsidRPr="005F2745">
        <w:rPr>
          <w:rFonts w:ascii="Times New Roman" w:hAnsi="Times New Roman" w:cs="Times New Roman"/>
          <w:color w:val="0D0D0D" w:themeColor="text1" w:themeTint="F2"/>
          <w:sz w:val="24"/>
        </w:rPr>
        <w:t xml:space="preserve">, i ngritur sipas përcaktimeve të këtij neni, </w:t>
      </w:r>
      <w:r w:rsidRPr="005F2745">
        <w:rPr>
          <w:rFonts w:ascii="Times New Roman" w:hAnsi="Times New Roman" w:cs="Times New Roman"/>
          <w:color w:val="0D0D0D" w:themeColor="text1" w:themeTint="F2"/>
          <w:sz w:val="24"/>
        </w:rPr>
        <w:t xml:space="preserve"> të japë </w:t>
      </w:r>
      <w:r w:rsidR="00FF343D" w:rsidRPr="005F2745">
        <w:rPr>
          <w:rFonts w:ascii="Times New Roman" w:hAnsi="Times New Roman" w:cs="Times New Roman"/>
          <w:color w:val="0D0D0D" w:themeColor="text1" w:themeTint="F2"/>
          <w:sz w:val="24"/>
        </w:rPr>
        <w:t xml:space="preserve">një </w:t>
      </w:r>
      <w:r w:rsidRPr="005F2745">
        <w:rPr>
          <w:rFonts w:ascii="Times New Roman" w:hAnsi="Times New Roman" w:cs="Times New Roman"/>
          <w:color w:val="0D0D0D" w:themeColor="text1" w:themeTint="F2"/>
          <w:sz w:val="24"/>
        </w:rPr>
        <w:t xml:space="preserve">opinion. </w:t>
      </w:r>
    </w:p>
    <w:p w14:paraId="36F3202A" w14:textId="77777777" w:rsidR="0001299A" w:rsidRPr="005F2745" w:rsidRDefault="0001299A" w:rsidP="0001299A">
      <w:pPr>
        <w:pStyle w:val="ListParagraph"/>
        <w:numPr>
          <w:ilvl w:val="0"/>
          <w:numId w:val="83"/>
        </w:numPr>
        <w:tabs>
          <w:tab w:val="left" w:pos="674"/>
        </w:tabs>
        <w:spacing w:line="276" w:lineRule="auto"/>
        <w:ind w:left="0" w:hanging="330"/>
        <w:contextualSpacing w:val="0"/>
        <w:jc w:val="both"/>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 xml:space="preserve">Banka e Shqipërisë miraton rregulla që përcaktojnë: </w:t>
      </w:r>
    </w:p>
    <w:p w14:paraId="2825CB05" w14:textId="77777777" w:rsidR="0001299A" w:rsidRPr="005F2745" w:rsidRDefault="0001299A" w:rsidP="0001299A">
      <w:pPr>
        <w:pStyle w:val="Default"/>
        <w:numPr>
          <w:ilvl w:val="0"/>
          <w:numId w:val="79"/>
        </w:numPr>
        <w:spacing w:line="276" w:lineRule="auto"/>
        <w:ind w:left="360"/>
        <w:jc w:val="both"/>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t xml:space="preserve">procedurat për parandalimin, deklarimin dhe menaxhimin e konflikteve të interesit, si dhe për pranimin e dhuratave;  </w:t>
      </w:r>
    </w:p>
    <w:p w14:paraId="4CEA3789" w14:textId="632BAC85" w:rsidR="0001299A" w:rsidRPr="005F2745" w:rsidRDefault="0001299A" w:rsidP="0001299A">
      <w:pPr>
        <w:pStyle w:val="Default"/>
        <w:numPr>
          <w:ilvl w:val="0"/>
          <w:numId w:val="79"/>
        </w:numPr>
        <w:spacing w:line="276" w:lineRule="auto"/>
        <w:ind w:left="360"/>
        <w:jc w:val="both"/>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t xml:space="preserve">zbatimin me nivele të detyrimeve ndaj anëtarëve të Këshillit, drejtuesve të lartë, punonjësve që ushtrojnë funksione </w:t>
      </w:r>
      <w:proofErr w:type="spellStart"/>
      <w:r w:rsidRPr="005F2745">
        <w:rPr>
          <w:rFonts w:ascii="Times New Roman" w:hAnsi="Times New Roman" w:cs="Times New Roman"/>
          <w:color w:val="0D0D0D" w:themeColor="text1" w:themeTint="F2"/>
        </w:rPr>
        <w:t>sensitive</w:t>
      </w:r>
      <w:proofErr w:type="spellEnd"/>
      <w:r w:rsidRPr="005F2745">
        <w:rPr>
          <w:rFonts w:ascii="Times New Roman" w:hAnsi="Times New Roman" w:cs="Times New Roman"/>
          <w:color w:val="0D0D0D" w:themeColor="text1" w:themeTint="F2"/>
        </w:rPr>
        <w:t xml:space="preserve"> dhe punonjësve të tjerë;  </w:t>
      </w:r>
    </w:p>
    <w:p w14:paraId="50616FDD" w14:textId="77777777" w:rsidR="0001299A" w:rsidRPr="005F2745" w:rsidRDefault="0001299A" w:rsidP="0001299A">
      <w:pPr>
        <w:pStyle w:val="Default"/>
        <w:numPr>
          <w:ilvl w:val="0"/>
          <w:numId w:val="79"/>
        </w:numPr>
        <w:spacing w:line="276" w:lineRule="auto"/>
        <w:ind w:left="360"/>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t xml:space="preserve">emërimin, mandatin, linjën e raportimit dhe garantimin e pavarësisë së Komisionit të Etikës, përgjegjës për dhënien e udhëzimeve, monitorimin e pajtueshmërisë dhe trajtimin e raportimeve; dhe   </w:t>
      </w:r>
    </w:p>
    <w:p w14:paraId="450D5D1B" w14:textId="1D86491A" w:rsidR="0001299A" w:rsidRPr="005F2745" w:rsidRDefault="0001299A" w:rsidP="0001299A">
      <w:pPr>
        <w:pStyle w:val="ListParagraph"/>
        <w:numPr>
          <w:ilvl w:val="0"/>
          <w:numId w:val="79"/>
        </w:numPr>
        <w:tabs>
          <w:tab w:val="left" w:pos="147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mbrojtjen nga çdo</w:t>
      </w:r>
      <w:r w:rsidR="002A0DF1"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lloj forme hakmarrjeje </w:t>
      </w:r>
      <w:r w:rsidR="00FF343D" w:rsidRPr="005F2745">
        <w:rPr>
          <w:rFonts w:ascii="Times New Roman" w:hAnsi="Times New Roman" w:cs="Times New Roman"/>
          <w:color w:val="0D0D0D" w:themeColor="text1" w:themeTint="F2"/>
          <w:sz w:val="24"/>
        </w:rPr>
        <w:t>ndaj</w:t>
      </w:r>
      <w:r w:rsidRPr="005F2745">
        <w:rPr>
          <w:rFonts w:ascii="Times New Roman" w:hAnsi="Times New Roman" w:cs="Times New Roman"/>
          <w:color w:val="0D0D0D" w:themeColor="text1" w:themeTint="F2"/>
          <w:sz w:val="24"/>
        </w:rPr>
        <w:t xml:space="preserve"> personave që raportojnë, në mirëbesim, shkelje të dyshimta të këtij neni.</w:t>
      </w:r>
    </w:p>
    <w:p w14:paraId="2CB9BD43"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p>
    <w:p w14:paraId="6C9E6EC1"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64</w:t>
      </w:r>
    </w:p>
    <w:p w14:paraId="150BE3E4" w14:textId="77777777" w:rsidR="0001299A" w:rsidRPr="005F2745" w:rsidRDefault="0001299A" w:rsidP="0001299A">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Tarifa dhe komisione</w:t>
      </w:r>
    </w:p>
    <w:p w14:paraId="04326C63"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1D74BB2E" w14:textId="3E5059C3" w:rsidR="0001299A" w:rsidRPr="00FD1470" w:rsidRDefault="0001299A" w:rsidP="0001299A">
      <w:pPr>
        <w:pStyle w:val="ListParagraph"/>
        <w:numPr>
          <w:ilvl w:val="0"/>
          <w:numId w:val="75"/>
        </w:numPr>
        <w:tabs>
          <w:tab w:val="left" w:pos="655"/>
        </w:tabs>
        <w:spacing w:line="276" w:lineRule="auto"/>
        <w:ind w:left="0" w:hanging="360"/>
        <w:contextualSpacing w:val="0"/>
        <w:jc w:val="both"/>
        <w:rPr>
          <w:rFonts w:ascii="Times New Roman" w:hAnsi="Times New Roman" w:cs="Times New Roman"/>
          <w:color w:val="0D0D0D" w:themeColor="text1" w:themeTint="F2"/>
          <w:sz w:val="24"/>
          <w:szCs w:val="24"/>
        </w:rPr>
      </w:pPr>
      <w:r w:rsidRPr="00FD1470">
        <w:rPr>
          <w:rFonts w:ascii="Times New Roman" w:hAnsi="Times New Roman" w:cs="Times New Roman"/>
          <w:color w:val="0D0D0D" w:themeColor="text1" w:themeTint="F2"/>
          <w:sz w:val="24"/>
        </w:rPr>
        <w:t>Banka e Shqipërisë mund të vendosë tarifa për shërbimet që u ofron palëve të treta</w:t>
      </w:r>
      <w:r w:rsidR="00FD1470" w:rsidRPr="00FD1470">
        <w:rPr>
          <w:rFonts w:ascii="Times New Roman" w:hAnsi="Times New Roman" w:cs="Times New Roman"/>
          <w:color w:val="0D0D0D" w:themeColor="text1" w:themeTint="F2"/>
          <w:sz w:val="24"/>
        </w:rPr>
        <w:t>,</w:t>
      </w:r>
      <w:r w:rsidRPr="00FD1470">
        <w:rPr>
          <w:rFonts w:ascii="Times New Roman" w:hAnsi="Times New Roman" w:cs="Times New Roman"/>
          <w:color w:val="0D0D0D" w:themeColor="text1" w:themeTint="F2"/>
          <w:sz w:val="24"/>
        </w:rPr>
        <w:t xml:space="preserve"> për të mbuluar kostot e saj.</w:t>
      </w:r>
    </w:p>
    <w:p w14:paraId="223D8371" w14:textId="77777777" w:rsidR="0001299A" w:rsidRPr="00FD1470" w:rsidRDefault="0001299A" w:rsidP="0001299A">
      <w:pPr>
        <w:pStyle w:val="ListParagraph"/>
        <w:numPr>
          <w:ilvl w:val="0"/>
          <w:numId w:val="75"/>
        </w:numPr>
        <w:tabs>
          <w:tab w:val="left" w:pos="639"/>
        </w:tabs>
        <w:spacing w:line="276" w:lineRule="auto"/>
        <w:ind w:left="0" w:hanging="330"/>
        <w:contextualSpacing w:val="0"/>
        <w:jc w:val="both"/>
        <w:rPr>
          <w:rFonts w:ascii="Times New Roman" w:hAnsi="Times New Roman" w:cs="Times New Roman"/>
          <w:color w:val="0D0D0D" w:themeColor="text1" w:themeTint="F2"/>
          <w:sz w:val="24"/>
          <w:szCs w:val="24"/>
        </w:rPr>
      </w:pPr>
      <w:r w:rsidRPr="00FD1470">
        <w:rPr>
          <w:rFonts w:ascii="Times New Roman" w:hAnsi="Times New Roman" w:cs="Times New Roman"/>
          <w:color w:val="0D0D0D" w:themeColor="text1" w:themeTint="F2"/>
          <w:sz w:val="24"/>
        </w:rPr>
        <w:t>Tarifat miratohen nga Këshilli dhe publikohen.</w:t>
      </w:r>
    </w:p>
    <w:p w14:paraId="68017307" w14:textId="77777777" w:rsidR="0001299A" w:rsidRPr="005F2745" w:rsidRDefault="0001299A" w:rsidP="0001299A">
      <w:pPr>
        <w:pStyle w:val="Heading2"/>
        <w:spacing w:line="276" w:lineRule="auto"/>
        <w:rPr>
          <w:rFonts w:ascii="Times New Roman" w:hAnsi="Times New Roman" w:cs="Times New Roman"/>
          <w:b/>
          <w:bCs/>
          <w:color w:val="0D0D0D" w:themeColor="text1" w:themeTint="F2"/>
          <w:sz w:val="24"/>
          <w:szCs w:val="24"/>
        </w:rPr>
      </w:pPr>
    </w:p>
    <w:p w14:paraId="1AA6B567" w14:textId="77777777" w:rsidR="0001299A" w:rsidRPr="005F2745" w:rsidRDefault="0001299A" w:rsidP="0001299A">
      <w:pPr>
        <w:pStyle w:val="Heading2"/>
        <w:spacing w:line="276" w:lineRule="auto"/>
        <w:ind w:firstLine="98"/>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65</w:t>
      </w:r>
    </w:p>
    <w:p w14:paraId="0889EC70"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Veprimtari të ndaluara</w:t>
      </w:r>
    </w:p>
    <w:p w14:paraId="2E404B1F"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738EB435"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Përveç rasteve kur autorizohet shprehimisht me ligj, Banka e Shqipërisë:</w:t>
      </w:r>
    </w:p>
    <w:p w14:paraId="44A44E30" w14:textId="77777777" w:rsidR="0001299A" w:rsidRPr="005F2745" w:rsidRDefault="0001299A" w:rsidP="0001299A">
      <w:pPr>
        <w:pStyle w:val="Default"/>
        <w:numPr>
          <w:ilvl w:val="0"/>
          <w:numId w:val="80"/>
        </w:numPr>
        <w:spacing w:line="276" w:lineRule="auto"/>
        <w:ind w:left="360"/>
        <w:jc w:val="both"/>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t>nuk jep ndihmë financiare, dhurata monetare, hua të drejtpërdrejta ose donacione;</w:t>
      </w:r>
    </w:p>
    <w:p w14:paraId="6E5867DE" w14:textId="77777777" w:rsidR="0001299A" w:rsidRPr="005F2745" w:rsidRDefault="0001299A" w:rsidP="0001299A">
      <w:pPr>
        <w:pStyle w:val="Default"/>
        <w:numPr>
          <w:ilvl w:val="0"/>
          <w:numId w:val="80"/>
        </w:numPr>
        <w:spacing w:line="276" w:lineRule="auto"/>
        <w:ind w:left="360"/>
        <w:jc w:val="both"/>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lastRenderedPageBreak/>
        <w:t xml:space="preserve">nuk ofron kredi ose financim me kushte, nuk blen hua ose kredi, nuk mund të jetë </w:t>
      </w:r>
      <w:proofErr w:type="spellStart"/>
      <w:r w:rsidRPr="005F2745">
        <w:rPr>
          <w:rFonts w:ascii="Times New Roman" w:hAnsi="Times New Roman" w:cs="Times New Roman"/>
          <w:color w:val="0D0D0D" w:themeColor="text1" w:themeTint="F2"/>
        </w:rPr>
        <w:t>bashkëkreditore</w:t>
      </w:r>
      <w:proofErr w:type="spellEnd"/>
      <w:r w:rsidRPr="005F2745">
        <w:rPr>
          <w:rFonts w:ascii="Times New Roman" w:hAnsi="Times New Roman" w:cs="Times New Roman"/>
          <w:color w:val="0D0D0D" w:themeColor="text1" w:themeTint="F2"/>
        </w:rPr>
        <w:t xml:space="preserve"> dhe të marrë pjesë në instrumente të tjera të borxhit;</w:t>
      </w:r>
    </w:p>
    <w:p w14:paraId="5095A715" w14:textId="77777777" w:rsidR="0001299A" w:rsidRPr="005F2745" w:rsidRDefault="0001299A" w:rsidP="0001299A">
      <w:pPr>
        <w:pStyle w:val="Default"/>
        <w:numPr>
          <w:ilvl w:val="0"/>
          <w:numId w:val="80"/>
        </w:numPr>
        <w:spacing w:line="276" w:lineRule="auto"/>
        <w:ind w:left="360"/>
        <w:jc w:val="both"/>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t xml:space="preserve">nuk subvencionon borxhe ose detyrime të kushtëzuara të ndonjë forme, përveç rasteve kur kjo bëhet </w:t>
      </w:r>
      <w:proofErr w:type="spellStart"/>
      <w:r w:rsidRPr="005F2745">
        <w:rPr>
          <w:rFonts w:ascii="Times New Roman" w:hAnsi="Times New Roman" w:cs="Times New Roman"/>
          <w:color w:val="0D0D0D" w:themeColor="text1" w:themeTint="F2"/>
        </w:rPr>
        <w:t>rreptësisht</w:t>
      </w:r>
      <w:proofErr w:type="spellEnd"/>
      <w:r w:rsidRPr="005F2745">
        <w:rPr>
          <w:rFonts w:ascii="Times New Roman" w:hAnsi="Times New Roman" w:cs="Times New Roman"/>
          <w:color w:val="0D0D0D" w:themeColor="text1" w:themeTint="F2"/>
        </w:rPr>
        <w:t xml:space="preserve"> për menaxhimin e aktiveve të veta. </w:t>
      </w:r>
    </w:p>
    <w:p w14:paraId="5DD626EA" w14:textId="53E0ED41" w:rsidR="0001299A" w:rsidRPr="005F2745" w:rsidRDefault="0001299A" w:rsidP="00417E4F">
      <w:pPr>
        <w:pStyle w:val="Default"/>
        <w:numPr>
          <w:ilvl w:val="0"/>
          <w:numId w:val="80"/>
        </w:numPr>
        <w:spacing w:line="276" w:lineRule="auto"/>
        <w:ind w:left="360"/>
        <w:jc w:val="both"/>
        <w:rPr>
          <w:rFonts w:ascii="Times New Roman" w:hAnsi="Times New Roman" w:cs="Times New Roman"/>
          <w:color w:val="0D0D0D" w:themeColor="text1" w:themeTint="F2"/>
        </w:rPr>
      </w:pPr>
      <w:r w:rsidRPr="005F2745">
        <w:rPr>
          <w:rFonts w:ascii="Times New Roman" w:hAnsi="Times New Roman" w:cs="Times New Roman"/>
          <w:color w:val="0D0D0D" w:themeColor="text1" w:themeTint="F2"/>
        </w:rPr>
        <w:t>nuk merret me veprimtari tregtare, nuk blen aksione të shoqërive tregtare ose të subjekteve të ndryshme, duke  përfshirë edhe aksionet e institucioneve financiare, si dhe nuk mund të jetë bashkëpronare në veprimtari financiare, tregtare, bujqësore, industriale ose veprimtari tjetër.</w:t>
      </w:r>
    </w:p>
    <w:p w14:paraId="090E324D" w14:textId="77777777" w:rsidR="006612E4" w:rsidRPr="005F2745" w:rsidRDefault="006612E4" w:rsidP="006612E4">
      <w:pPr>
        <w:pStyle w:val="Default"/>
        <w:spacing w:line="276" w:lineRule="auto"/>
        <w:ind w:left="360"/>
        <w:jc w:val="both"/>
        <w:rPr>
          <w:rFonts w:ascii="Times New Roman" w:hAnsi="Times New Roman" w:cs="Times New Roman"/>
          <w:color w:val="0D0D0D" w:themeColor="text1" w:themeTint="F2"/>
        </w:rPr>
      </w:pPr>
    </w:p>
    <w:p w14:paraId="7B9FC7E7"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66</w:t>
      </w:r>
    </w:p>
    <w:p w14:paraId="3BC4F483"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Përjashtimi tatimor</w:t>
      </w:r>
    </w:p>
    <w:p w14:paraId="0DE5085B"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267E3878" w14:textId="77777777" w:rsidR="0001299A" w:rsidRPr="005F2745" w:rsidRDefault="0001299A" w:rsidP="0001299A">
      <w:pPr>
        <w:pStyle w:val="BodyText"/>
        <w:spacing w:line="276" w:lineRule="auto"/>
        <w:rPr>
          <w:rFonts w:ascii="Times New Roman" w:hAnsi="Times New Roman" w:cs="Times New Roman"/>
          <w:color w:val="0D0D0D" w:themeColor="text1" w:themeTint="F2"/>
          <w:spacing w:val="-2"/>
          <w:sz w:val="24"/>
          <w:szCs w:val="24"/>
        </w:rPr>
      </w:pPr>
      <w:r w:rsidRPr="005F2745">
        <w:rPr>
          <w:rFonts w:ascii="Times New Roman" w:hAnsi="Times New Roman" w:cs="Times New Roman"/>
          <w:color w:val="0D0D0D" w:themeColor="text1" w:themeTint="F2"/>
          <w:sz w:val="24"/>
        </w:rPr>
        <w:t>Banka e Shqipërisë përjashtohet nga të gjitha taksat, detyrimet dhe tarifat.</w:t>
      </w:r>
    </w:p>
    <w:p w14:paraId="340E4A4C" w14:textId="77777777" w:rsidR="0001299A" w:rsidRPr="005F2745" w:rsidRDefault="0001299A" w:rsidP="00417E4F">
      <w:pPr>
        <w:pStyle w:val="BodyText"/>
        <w:spacing w:line="276" w:lineRule="auto"/>
        <w:rPr>
          <w:rFonts w:ascii="Times New Roman" w:hAnsi="Times New Roman" w:cs="Times New Roman"/>
          <w:color w:val="0D0D0D" w:themeColor="text1" w:themeTint="F2"/>
          <w:spacing w:val="-2"/>
          <w:sz w:val="24"/>
          <w:szCs w:val="24"/>
        </w:rPr>
      </w:pPr>
    </w:p>
    <w:p w14:paraId="23451BDB" w14:textId="77777777" w:rsidR="0001299A" w:rsidRPr="005F2745" w:rsidRDefault="0001299A" w:rsidP="0001299A">
      <w:pPr>
        <w:pStyle w:val="Heading2"/>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67</w:t>
      </w:r>
    </w:p>
    <w:p w14:paraId="2D4A56A9" w14:textId="476B965D"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Marrëdhënia me legjislacionin</w:t>
      </w:r>
      <w:r w:rsidR="00FF343D" w:rsidRPr="005F2745">
        <w:rPr>
          <w:rFonts w:ascii="Times New Roman" w:hAnsi="Times New Roman" w:cs="Times New Roman"/>
          <w:b/>
          <w:bCs/>
          <w:color w:val="0D0D0D" w:themeColor="text1" w:themeTint="F2"/>
          <w:sz w:val="24"/>
        </w:rPr>
        <w:t xml:space="preserve"> </w:t>
      </w:r>
    </w:p>
    <w:p w14:paraId="17EB4A6B" w14:textId="77777777" w:rsidR="0001299A" w:rsidRPr="005F2745" w:rsidRDefault="0001299A" w:rsidP="0001299A">
      <w:pPr>
        <w:pStyle w:val="Heading2"/>
        <w:spacing w:line="276" w:lineRule="auto"/>
        <w:rPr>
          <w:rFonts w:ascii="Times New Roman" w:hAnsi="Times New Roman" w:cs="Times New Roman"/>
          <w:color w:val="0D0D0D" w:themeColor="text1" w:themeTint="F2"/>
          <w:sz w:val="24"/>
          <w:szCs w:val="24"/>
        </w:rPr>
      </w:pPr>
    </w:p>
    <w:p w14:paraId="3892A71D" w14:textId="35B07DC4" w:rsidR="0001299A" w:rsidRPr="005F2745" w:rsidRDefault="0001299A" w:rsidP="0001299A">
      <w:pPr>
        <w:pStyle w:val="ListParagraph"/>
        <w:tabs>
          <w:tab w:val="left" w:pos="655"/>
        </w:tabs>
        <w:spacing w:line="276" w:lineRule="auto"/>
        <w:ind w:left="0"/>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Dispozitat e këtij Ligji kanë epërsi dhe përparësi në rast mospërputhjeje </w:t>
      </w:r>
      <w:r w:rsidR="00FF343D" w:rsidRPr="005F2745">
        <w:rPr>
          <w:rFonts w:ascii="Times New Roman" w:hAnsi="Times New Roman" w:cs="Times New Roman"/>
          <w:color w:val="0D0D0D" w:themeColor="text1" w:themeTint="F2"/>
          <w:sz w:val="24"/>
        </w:rPr>
        <w:t xml:space="preserve">ndaj </w:t>
      </w:r>
      <w:r w:rsidRPr="005F2745">
        <w:rPr>
          <w:rFonts w:ascii="Times New Roman" w:hAnsi="Times New Roman" w:cs="Times New Roman"/>
          <w:color w:val="0D0D0D" w:themeColor="text1" w:themeTint="F2"/>
          <w:sz w:val="24"/>
        </w:rPr>
        <w:t>ligje</w:t>
      </w:r>
      <w:r w:rsidR="00FF343D" w:rsidRPr="005F2745">
        <w:rPr>
          <w:rFonts w:ascii="Times New Roman" w:hAnsi="Times New Roman" w:cs="Times New Roman"/>
          <w:color w:val="0D0D0D" w:themeColor="text1" w:themeTint="F2"/>
          <w:sz w:val="24"/>
        </w:rPr>
        <w:t>ve</w:t>
      </w:r>
      <w:r w:rsidRPr="005F2745">
        <w:rPr>
          <w:rFonts w:ascii="Times New Roman" w:hAnsi="Times New Roman" w:cs="Times New Roman"/>
          <w:color w:val="0D0D0D" w:themeColor="text1" w:themeTint="F2"/>
          <w:sz w:val="24"/>
        </w:rPr>
        <w:t xml:space="preserve"> </w:t>
      </w:r>
      <w:r w:rsidR="00FF343D" w:rsidRPr="005F2745">
        <w:rPr>
          <w:rFonts w:ascii="Times New Roman" w:hAnsi="Times New Roman" w:cs="Times New Roman"/>
          <w:color w:val="0D0D0D" w:themeColor="text1" w:themeTint="F2"/>
          <w:sz w:val="24"/>
        </w:rPr>
        <w:t>të</w:t>
      </w:r>
      <w:r w:rsidRPr="005F2745">
        <w:rPr>
          <w:rFonts w:ascii="Times New Roman" w:hAnsi="Times New Roman" w:cs="Times New Roman"/>
          <w:color w:val="0D0D0D" w:themeColor="text1" w:themeTint="F2"/>
          <w:sz w:val="24"/>
        </w:rPr>
        <w:t xml:space="preserve"> tjera.</w:t>
      </w:r>
    </w:p>
    <w:p w14:paraId="6D21DEDF"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p>
    <w:p w14:paraId="476FFAF6" w14:textId="77777777" w:rsidR="0001299A" w:rsidRPr="005F2745" w:rsidRDefault="0001299A" w:rsidP="0001299A">
      <w:pPr>
        <w:spacing w:line="276" w:lineRule="auto"/>
        <w:jc w:val="center"/>
        <w:rPr>
          <w:rFonts w:ascii="Times New Roman" w:hAnsi="Times New Roman" w:cs="Times New Roman"/>
          <w:bCs/>
          <w:color w:val="0D0D0D" w:themeColor="text1" w:themeTint="F2"/>
          <w:sz w:val="24"/>
          <w:szCs w:val="24"/>
        </w:rPr>
      </w:pPr>
      <w:r w:rsidRPr="005F2745">
        <w:rPr>
          <w:rFonts w:ascii="Times New Roman" w:hAnsi="Times New Roman" w:cs="Times New Roman"/>
          <w:color w:val="0D0D0D" w:themeColor="text1" w:themeTint="F2"/>
          <w:sz w:val="24"/>
        </w:rPr>
        <w:t>Neni  68</w:t>
      </w:r>
    </w:p>
    <w:p w14:paraId="2DFB8337" w14:textId="77777777" w:rsidR="0001299A" w:rsidRPr="005F2745" w:rsidRDefault="0001299A" w:rsidP="0001299A">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 xml:space="preserve">Sekreti profesional dhe </w:t>
      </w:r>
      <w:proofErr w:type="spellStart"/>
      <w:r w:rsidRPr="005F2745">
        <w:rPr>
          <w:rFonts w:ascii="Times New Roman" w:hAnsi="Times New Roman" w:cs="Times New Roman"/>
          <w:b/>
          <w:color w:val="0D0D0D" w:themeColor="text1" w:themeTint="F2"/>
          <w:sz w:val="24"/>
        </w:rPr>
        <w:t>konfidencialiteti</w:t>
      </w:r>
      <w:proofErr w:type="spellEnd"/>
    </w:p>
    <w:p w14:paraId="24E59246" w14:textId="77777777" w:rsidR="0001299A" w:rsidRPr="005F2745" w:rsidRDefault="0001299A" w:rsidP="0001299A">
      <w:pPr>
        <w:pStyle w:val="BodyText"/>
        <w:spacing w:line="276" w:lineRule="auto"/>
        <w:jc w:val="both"/>
        <w:rPr>
          <w:rFonts w:ascii="Times New Roman" w:hAnsi="Times New Roman" w:cs="Times New Roman"/>
          <w:b/>
          <w:color w:val="0D0D0D" w:themeColor="text1" w:themeTint="F2"/>
          <w:sz w:val="24"/>
          <w:szCs w:val="24"/>
        </w:rPr>
      </w:pPr>
    </w:p>
    <w:p w14:paraId="1629513D" w14:textId="1ADB801C"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Për qëllimet e këtij ligji “informacion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nënkupton çdo informacion jo publik që merret ose prodhohet gjatë ushtrimit të funksioneve të ngarkuara Bankës së Shqipërisë me këtë ligj, me Ligjin për Bankat në Republikën e Shqipërisë ose me çdo ligj tjetër, duke përfshirë </w:t>
      </w:r>
      <w:r w:rsidR="00FF343D" w:rsidRPr="005F2745">
        <w:rPr>
          <w:rFonts w:ascii="Times New Roman" w:hAnsi="Times New Roman" w:cs="Times New Roman"/>
          <w:color w:val="0D0D0D" w:themeColor="text1" w:themeTint="F2"/>
          <w:sz w:val="24"/>
        </w:rPr>
        <w:t>informacion me natyrë</w:t>
      </w:r>
      <w:r w:rsidRPr="005F2745">
        <w:rPr>
          <w:rFonts w:ascii="Times New Roman" w:hAnsi="Times New Roman" w:cs="Times New Roman"/>
          <w:color w:val="0D0D0D" w:themeColor="text1" w:themeTint="F2"/>
          <w:sz w:val="24"/>
        </w:rPr>
        <w:t xml:space="preserve"> mbikëqyrëse, raportet e inspektimit, informacionin që lidhet me licencimin, autorizimin dhe zbatimin, korrespondencën me subjektet e mbikëqyrura, diskutimet e brendshme, të dhënat statistikore me të cilat </w:t>
      </w:r>
      <w:r w:rsidR="00FF343D" w:rsidRPr="005F2745">
        <w:rPr>
          <w:rFonts w:ascii="Times New Roman" w:hAnsi="Times New Roman" w:cs="Times New Roman"/>
          <w:color w:val="0D0D0D" w:themeColor="text1" w:themeTint="F2"/>
          <w:sz w:val="24"/>
        </w:rPr>
        <w:t xml:space="preserve">mund të </w:t>
      </w:r>
      <w:r w:rsidRPr="005F2745">
        <w:rPr>
          <w:rFonts w:ascii="Times New Roman" w:hAnsi="Times New Roman" w:cs="Times New Roman"/>
          <w:color w:val="0D0D0D" w:themeColor="text1" w:themeTint="F2"/>
          <w:sz w:val="24"/>
        </w:rPr>
        <w:t>identifikohen subjekte</w:t>
      </w:r>
      <w:r w:rsidR="00096E48" w:rsidRPr="005F2745">
        <w:rPr>
          <w:rFonts w:ascii="Times New Roman" w:hAnsi="Times New Roman" w:cs="Times New Roman"/>
          <w:color w:val="0D0D0D" w:themeColor="text1" w:themeTint="F2"/>
          <w:sz w:val="24"/>
        </w:rPr>
        <w:t>t</w:t>
      </w:r>
      <w:r w:rsidRPr="005F2745">
        <w:rPr>
          <w:rFonts w:ascii="Times New Roman" w:hAnsi="Times New Roman" w:cs="Times New Roman"/>
          <w:color w:val="0D0D0D" w:themeColor="text1" w:themeTint="F2"/>
          <w:sz w:val="24"/>
        </w:rPr>
        <w:t xml:space="preserve">, si dhe çdo informacion tjetër </w:t>
      </w:r>
      <w:r w:rsidR="00096E48" w:rsidRPr="005F2745">
        <w:rPr>
          <w:rFonts w:ascii="Times New Roman" w:hAnsi="Times New Roman" w:cs="Times New Roman"/>
          <w:color w:val="0D0D0D" w:themeColor="text1" w:themeTint="F2"/>
          <w:sz w:val="24"/>
        </w:rPr>
        <w:t xml:space="preserve">në të cilin publiku nuk ka qasje </w:t>
      </w:r>
      <w:r w:rsidRPr="005F2745">
        <w:rPr>
          <w:rFonts w:ascii="Times New Roman" w:hAnsi="Times New Roman" w:cs="Times New Roman"/>
          <w:color w:val="0D0D0D" w:themeColor="text1" w:themeTint="F2"/>
          <w:sz w:val="24"/>
        </w:rPr>
        <w:t xml:space="preserve">dhe që, duke mos qenë në formë të përmbledhur, u referohet personave ose subjekteve të caktuar të identifikueshëm. </w:t>
      </w:r>
    </w:p>
    <w:p w14:paraId="4A1E416A" w14:textId="223F7371" w:rsidR="0001299A" w:rsidRPr="005F2745" w:rsidRDefault="0001299A" w:rsidP="0001299A">
      <w:pPr>
        <w:pStyle w:val="ListParagraph"/>
        <w:numPr>
          <w:ilvl w:val="0"/>
          <w:numId w:val="74"/>
        </w:numPr>
        <w:tabs>
          <w:tab w:val="left" w:pos="719"/>
        </w:tabs>
        <w:spacing w:line="276" w:lineRule="auto"/>
        <w:ind w:left="0" w:hanging="35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Anëtarët e Këshillit, stafi, konsulentët, </w:t>
      </w:r>
      <w:proofErr w:type="spellStart"/>
      <w:r w:rsidRPr="005F2745">
        <w:rPr>
          <w:rFonts w:ascii="Times New Roman" w:hAnsi="Times New Roman" w:cs="Times New Roman"/>
          <w:color w:val="0D0D0D" w:themeColor="text1" w:themeTint="F2"/>
          <w:sz w:val="24"/>
        </w:rPr>
        <w:t>audituesit</w:t>
      </w:r>
      <w:proofErr w:type="spellEnd"/>
      <w:r w:rsidRPr="005F2745">
        <w:rPr>
          <w:rFonts w:ascii="Times New Roman" w:hAnsi="Times New Roman" w:cs="Times New Roman"/>
          <w:color w:val="0D0D0D" w:themeColor="text1" w:themeTint="F2"/>
          <w:sz w:val="24"/>
        </w:rPr>
        <w:t xml:space="preserve"> dhe çdo person tjetër që punon ose ka punuar për ose në emër të Bankës së Shqipërisë duhet të ruajnë sekretin profesional në lidhje me të gjithë informacionin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të marrë gjatë ushtrimit të funksioneve të tyre. </w:t>
      </w:r>
      <w:r w:rsidR="00096E48" w:rsidRPr="005F2745">
        <w:rPr>
          <w:rFonts w:ascii="Times New Roman" w:hAnsi="Times New Roman" w:cs="Times New Roman"/>
          <w:color w:val="0D0D0D" w:themeColor="text1" w:themeTint="F2"/>
          <w:sz w:val="24"/>
        </w:rPr>
        <w:t xml:space="preserve">Legjislacioni përkatës </w:t>
      </w:r>
      <w:r w:rsidRPr="005F2745">
        <w:rPr>
          <w:rFonts w:ascii="Times New Roman" w:hAnsi="Times New Roman" w:cs="Times New Roman"/>
          <w:color w:val="0D0D0D" w:themeColor="text1" w:themeTint="F2"/>
          <w:sz w:val="24"/>
        </w:rPr>
        <w:t xml:space="preserve">që rregullon sinjalizimin </w:t>
      </w:r>
      <w:r w:rsidR="00096E48" w:rsidRPr="005F2745">
        <w:rPr>
          <w:rFonts w:ascii="Times New Roman" w:hAnsi="Times New Roman" w:cs="Times New Roman"/>
          <w:color w:val="0D0D0D" w:themeColor="text1" w:themeTint="F2"/>
          <w:sz w:val="24"/>
        </w:rPr>
        <w:t xml:space="preserve">dhe mbrojtjen e sinjalizuesve </w:t>
      </w:r>
      <w:r w:rsidRPr="005F2745">
        <w:rPr>
          <w:rFonts w:ascii="Times New Roman" w:hAnsi="Times New Roman" w:cs="Times New Roman"/>
          <w:color w:val="0D0D0D" w:themeColor="text1" w:themeTint="F2"/>
          <w:sz w:val="24"/>
        </w:rPr>
        <w:t xml:space="preserve">zbatohet pavarësisht dispozitave të këtij neni.  </w:t>
      </w:r>
    </w:p>
    <w:p w14:paraId="05C05874" w14:textId="77777777"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Detyrimi për ruajtjen e sekretit profesional vazhdon edhe pas përfundimit të mandatit, marrëdhënies së punësimit ose angazhimit. </w:t>
      </w:r>
    </w:p>
    <w:p w14:paraId="3F0DFE8E" w14:textId="773C8852"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Pavarësisht përcaktimit në </w:t>
      </w:r>
      <w:r w:rsidR="008C27FE"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 xml:space="preserve">2 të këtij neni, Banka e Shqipërisë mund të japë informacion </w:t>
      </w:r>
      <w:proofErr w:type="spellStart"/>
      <w:r w:rsidRPr="005F2745">
        <w:rPr>
          <w:rFonts w:ascii="Times New Roman" w:hAnsi="Times New Roman" w:cs="Times New Roman"/>
          <w:color w:val="0D0D0D" w:themeColor="text1" w:themeTint="F2"/>
          <w:sz w:val="24"/>
        </w:rPr>
        <w:lastRenderedPageBreak/>
        <w:t>konfidencial</w:t>
      </w:r>
      <w:proofErr w:type="spellEnd"/>
      <w:r w:rsidRPr="005F2745">
        <w:rPr>
          <w:rFonts w:ascii="Times New Roman" w:hAnsi="Times New Roman" w:cs="Times New Roman"/>
          <w:color w:val="0D0D0D" w:themeColor="text1" w:themeTint="F2"/>
          <w:sz w:val="24"/>
        </w:rPr>
        <w:t xml:space="preserve"> vetëm në rrethanat dhe për qëllimet e përcaktuara më poshtë: </w:t>
      </w:r>
    </w:p>
    <w:p w14:paraId="16EB7211" w14:textId="77777777" w:rsidR="0001299A" w:rsidRPr="005F2745" w:rsidRDefault="0001299A" w:rsidP="0001299A">
      <w:pPr>
        <w:pStyle w:val="BodyText"/>
        <w:numPr>
          <w:ilvl w:val="0"/>
          <w:numId w:val="81"/>
        </w:numPr>
        <w:spacing w:line="276" w:lineRule="auto"/>
        <w:ind w:left="36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autoriteteve mbikëqyrëse vendase dhe të huaja si edhe bankave qendrore, për qëllimin e ushtrimit të funksioneve të tyre, me kusht që këto autoritete t’i nënshtrohen detyrimeve të barasvlershme për ruajtjen e sekretit profesional dhe, sipas rastit, mbi bazën e memorandumeve të mirëkuptimit të lidhura në përputhje me nenin 69; </w:t>
      </w:r>
    </w:p>
    <w:p w14:paraId="6183BFE7" w14:textId="77777777" w:rsidR="0001299A" w:rsidRPr="005F2745" w:rsidRDefault="0001299A" w:rsidP="0001299A">
      <w:pPr>
        <w:pStyle w:val="BodyText"/>
        <w:numPr>
          <w:ilvl w:val="0"/>
          <w:numId w:val="81"/>
        </w:numPr>
        <w:spacing w:line="276" w:lineRule="auto"/>
        <w:ind w:left="36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Bankës Qendrore Evropiane, Autoritetit Bankar Evropian, Bordit Evropian për Rrezikun </w:t>
      </w:r>
      <w:proofErr w:type="spellStart"/>
      <w:r w:rsidRPr="005F2745">
        <w:rPr>
          <w:rFonts w:ascii="Times New Roman" w:hAnsi="Times New Roman" w:cs="Times New Roman"/>
          <w:color w:val="0D0D0D" w:themeColor="text1" w:themeTint="F2"/>
          <w:sz w:val="24"/>
        </w:rPr>
        <w:t>Sistemik</w:t>
      </w:r>
      <w:proofErr w:type="spellEnd"/>
      <w:r w:rsidRPr="005F2745">
        <w:rPr>
          <w:rFonts w:ascii="Times New Roman" w:hAnsi="Times New Roman" w:cs="Times New Roman"/>
          <w:color w:val="0D0D0D" w:themeColor="text1" w:themeTint="F2"/>
          <w:sz w:val="24"/>
        </w:rPr>
        <w:t>, Bordit Unik të Ndërhyrjes së Jashtëzakonshme, si dhe institucioneve dhe organeve të tjera të Bashkimit Evropian, në përputhje me detyrimet që rrjedhin nga legjislacioni i Bashkimit Evropian dhe kërkesat për ruajtjen e sekretit profesional;</w:t>
      </w:r>
    </w:p>
    <w:p w14:paraId="1665F6EF" w14:textId="77777777" w:rsidR="0001299A" w:rsidRPr="005F2745" w:rsidRDefault="0001299A" w:rsidP="0001299A">
      <w:pPr>
        <w:pStyle w:val="ListParagraph"/>
        <w:numPr>
          <w:ilvl w:val="0"/>
          <w:numId w:val="81"/>
        </w:numPr>
        <w:tabs>
          <w:tab w:val="left" w:pos="1455"/>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autoriteteve kombëtare të ndërhyrjes së jashtëzakonshme, Agjencisë së Sigurimit të Depozitave dhe skemave të garantimit të depozitave, me qëllim planifikimin dhe zbatimin e ndërhyrjes së jashtëzakonshme ose mbrojtjen e depozituesve;</w:t>
      </w:r>
    </w:p>
    <w:p w14:paraId="60BEE585" w14:textId="77F11401" w:rsidR="0001299A" w:rsidRPr="005F2745" w:rsidRDefault="0001299A" w:rsidP="0001299A">
      <w:pPr>
        <w:pStyle w:val="ListParagraph"/>
        <w:numPr>
          <w:ilvl w:val="0"/>
          <w:numId w:val="81"/>
        </w:numPr>
        <w:tabs>
          <w:tab w:val="left" w:pos="1477"/>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prokurorive dhe autoritete</w:t>
      </w:r>
      <w:r w:rsidR="00096E48" w:rsidRPr="005F2745">
        <w:rPr>
          <w:rFonts w:ascii="Times New Roman" w:hAnsi="Times New Roman" w:cs="Times New Roman"/>
          <w:color w:val="0D0D0D" w:themeColor="text1" w:themeTint="F2"/>
          <w:sz w:val="24"/>
        </w:rPr>
        <w:t>ve</w:t>
      </w:r>
      <w:r w:rsidRPr="005F2745">
        <w:rPr>
          <w:rFonts w:ascii="Times New Roman" w:hAnsi="Times New Roman" w:cs="Times New Roman"/>
          <w:color w:val="0D0D0D" w:themeColor="text1" w:themeTint="F2"/>
          <w:sz w:val="24"/>
        </w:rPr>
        <w:t xml:space="preserve"> ligj</w:t>
      </w:r>
      <w:r w:rsidR="00096E48"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zbatues</w:t>
      </w:r>
      <w:r w:rsidR="00096E48" w:rsidRPr="005F2745">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kur Banka e Shqipërisë, anëtarët e Këshillit të saj, administratorët ose punonjësit e saj dyshojnë se një subjekt i mbikëqyrur ose çdo person tjetër i lidhur me veprimtarinë e një subjekti të mbikëqyrur ka kryer një vepër penale.</w:t>
      </w:r>
    </w:p>
    <w:p w14:paraId="16781016" w14:textId="77777777" w:rsidR="0001299A" w:rsidRPr="005F2745" w:rsidRDefault="0001299A" w:rsidP="0001299A">
      <w:pPr>
        <w:pStyle w:val="ListParagraph"/>
        <w:numPr>
          <w:ilvl w:val="0"/>
          <w:numId w:val="81"/>
        </w:numPr>
        <w:tabs>
          <w:tab w:val="left" w:pos="1459"/>
        </w:tabs>
        <w:spacing w:line="276" w:lineRule="auto"/>
        <w:ind w:left="360"/>
        <w:contextualSpacing w:val="0"/>
        <w:jc w:val="both"/>
        <w:rPr>
          <w:rFonts w:ascii="Times New Roman" w:hAnsi="Times New Roman" w:cs="Times New Roman"/>
          <w:color w:val="0D0D0D" w:themeColor="text1" w:themeTint="F2"/>
          <w:sz w:val="24"/>
          <w:szCs w:val="24"/>
        </w:rPr>
      </w:pPr>
      <w:proofErr w:type="spellStart"/>
      <w:r w:rsidRPr="005F2745">
        <w:rPr>
          <w:rFonts w:ascii="Times New Roman" w:hAnsi="Times New Roman" w:cs="Times New Roman"/>
          <w:color w:val="0D0D0D" w:themeColor="text1" w:themeTint="F2"/>
          <w:sz w:val="24"/>
        </w:rPr>
        <w:t>audituesit</w:t>
      </w:r>
      <w:proofErr w:type="spellEnd"/>
      <w:r w:rsidRPr="005F2745">
        <w:rPr>
          <w:rFonts w:ascii="Times New Roman" w:hAnsi="Times New Roman" w:cs="Times New Roman"/>
          <w:color w:val="0D0D0D" w:themeColor="text1" w:themeTint="F2"/>
          <w:sz w:val="24"/>
        </w:rPr>
        <w:t xml:space="preserve"> të jashtëm të Bankës së Shqipërisë dhe subjekteve të mbikëqyrura, në masën e duhur për kryerjen e funksioneve të tyre të </w:t>
      </w:r>
      <w:proofErr w:type="spellStart"/>
      <w:r w:rsidRPr="005F2745">
        <w:rPr>
          <w:rFonts w:ascii="Times New Roman" w:hAnsi="Times New Roman" w:cs="Times New Roman"/>
          <w:color w:val="0D0D0D" w:themeColor="text1" w:themeTint="F2"/>
          <w:sz w:val="24"/>
        </w:rPr>
        <w:t>auditimit</w:t>
      </w:r>
      <w:proofErr w:type="spellEnd"/>
      <w:r w:rsidRPr="005F2745">
        <w:rPr>
          <w:rFonts w:ascii="Times New Roman" w:hAnsi="Times New Roman" w:cs="Times New Roman"/>
          <w:color w:val="0D0D0D" w:themeColor="text1" w:themeTint="F2"/>
          <w:sz w:val="24"/>
        </w:rPr>
        <w:t xml:space="preserve"> dhe me kusht që t'u nënshtrohen detyrimeve të barasvlershme për ruajtjen e </w:t>
      </w:r>
      <w:proofErr w:type="spellStart"/>
      <w:r w:rsidRPr="005F2745">
        <w:rPr>
          <w:rFonts w:ascii="Times New Roman" w:hAnsi="Times New Roman" w:cs="Times New Roman"/>
          <w:color w:val="0D0D0D" w:themeColor="text1" w:themeTint="F2"/>
          <w:sz w:val="24"/>
        </w:rPr>
        <w:t>konfidencialitetit</w:t>
      </w:r>
      <w:proofErr w:type="spellEnd"/>
      <w:r w:rsidRPr="005F2745">
        <w:rPr>
          <w:rFonts w:ascii="Times New Roman" w:hAnsi="Times New Roman" w:cs="Times New Roman"/>
          <w:color w:val="0D0D0D" w:themeColor="text1" w:themeTint="F2"/>
          <w:sz w:val="24"/>
        </w:rPr>
        <w:t xml:space="preserve">;    </w:t>
      </w:r>
    </w:p>
    <w:p w14:paraId="170DDDA2" w14:textId="77777777" w:rsidR="0001299A" w:rsidRPr="005F2745" w:rsidRDefault="0001299A" w:rsidP="0001299A">
      <w:pPr>
        <w:pStyle w:val="ListParagraph"/>
        <w:numPr>
          <w:ilvl w:val="0"/>
          <w:numId w:val="81"/>
        </w:numPr>
        <w:tabs>
          <w:tab w:val="left" w:pos="1419"/>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autoriteteve përgjegjëse për mbikëqyrjen </w:t>
      </w:r>
      <w:proofErr w:type="spellStart"/>
      <w:r w:rsidRPr="005F2745">
        <w:rPr>
          <w:rFonts w:ascii="Times New Roman" w:hAnsi="Times New Roman" w:cs="Times New Roman"/>
          <w:color w:val="0D0D0D" w:themeColor="text1" w:themeTint="F2"/>
          <w:sz w:val="24"/>
        </w:rPr>
        <w:t>makroprudenciale</w:t>
      </w:r>
      <w:proofErr w:type="spellEnd"/>
      <w:r w:rsidRPr="005F2745">
        <w:rPr>
          <w:rFonts w:ascii="Times New Roman" w:hAnsi="Times New Roman" w:cs="Times New Roman"/>
          <w:color w:val="0D0D0D" w:themeColor="text1" w:themeTint="F2"/>
          <w:sz w:val="24"/>
        </w:rPr>
        <w:t>, në masën e nevojshme për ushtrimin e funksioneve të tyre;</w:t>
      </w:r>
    </w:p>
    <w:p w14:paraId="09FC47D4" w14:textId="77777777" w:rsidR="0001299A" w:rsidRPr="005F2745" w:rsidRDefault="0001299A" w:rsidP="0001299A">
      <w:pPr>
        <w:pStyle w:val="ListParagraph"/>
        <w:numPr>
          <w:ilvl w:val="0"/>
          <w:numId w:val="81"/>
        </w:numPr>
        <w:tabs>
          <w:tab w:val="left" w:pos="146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agjencive ose institucioneve përgjegjëse për parandalimin e pastrimit të parave dhe financimin e terrorizmit, për qëllim të ushtrimit të funksioneve të tyre sipas legjislacionit në fuqi; </w:t>
      </w:r>
    </w:p>
    <w:p w14:paraId="2E5C376E" w14:textId="76996671" w:rsidR="0001299A" w:rsidRPr="005F2745" w:rsidRDefault="0001299A" w:rsidP="0001299A">
      <w:pPr>
        <w:pStyle w:val="BodyText"/>
        <w:numPr>
          <w:ilvl w:val="0"/>
          <w:numId w:val="81"/>
        </w:numPr>
        <w:spacing w:line="276" w:lineRule="auto"/>
        <w:ind w:left="36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në pro</w:t>
      </w:r>
      <w:r w:rsidR="00096E48" w:rsidRPr="005F2745">
        <w:rPr>
          <w:rFonts w:ascii="Times New Roman" w:hAnsi="Times New Roman" w:cs="Times New Roman"/>
          <w:color w:val="0D0D0D" w:themeColor="text1" w:themeTint="F2"/>
          <w:sz w:val="24"/>
        </w:rPr>
        <w:t>c</w:t>
      </w:r>
      <w:r w:rsidRPr="005F2745">
        <w:rPr>
          <w:rFonts w:ascii="Times New Roman" w:hAnsi="Times New Roman" w:cs="Times New Roman"/>
          <w:color w:val="0D0D0D" w:themeColor="text1" w:themeTint="F2"/>
          <w:sz w:val="24"/>
        </w:rPr>
        <w:t xml:space="preserve">ese gjyqësore ku Banka e Shqipërisë është palë, në masën e nevojshme për mbrojtjen ose zbatimin e të drejtave të Bankës; me pëlqimin paraprak me shkrim të personit ose subjektit të cilit i përket informacioni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w:t>
      </w:r>
    </w:p>
    <w:p w14:paraId="22C73F45" w14:textId="77777777" w:rsidR="0001299A" w:rsidRPr="005F2745" w:rsidRDefault="0001299A" w:rsidP="0001299A">
      <w:pPr>
        <w:pStyle w:val="BodyText"/>
        <w:numPr>
          <w:ilvl w:val="0"/>
          <w:numId w:val="81"/>
        </w:numPr>
        <w:spacing w:line="276" w:lineRule="auto"/>
        <w:ind w:left="36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të përmbledhur ose në formë të përgjithshme, në mënyrë që persona ose subjekte të caktuar të mos mund të identifikohen; </w:t>
      </w:r>
    </w:p>
    <w:p w14:paraId="50D2F868" w14:textId="77777777" w:rsidR="0001299A" w:rsidRPr="005F2745" w:rsidRDefault="0001299A" w:rsidP="0001299A">
      <w:pPr>
        <w:pStyle w:val="BodyText"/>
        <w:numPr>
          <w:ilvl w:val="0"/>
          <w:numId w:val="81"/>
        </w:numPr>
        <w:spacing w:line="276" w:lineRule="auto"/>
        <w:ind w:left="36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institucioneve financiare ndërkombëtare, me qëllim përmbushjen e detyrimeve që rrjedhin nga anëtarësimi ose nga marrëveshje ndërkombëtare;</w:t>
      </w:r>
    </w:p>
    <w:p w14:paraId="48908C6A" w14:textId="77777777" w:rsidR="0001299A" w:rsidRPr="005F2745" w:rsidRDefault="0001299A" w:rsidP="0001299A">
      <w:pPr>
        <w:pStyle w:val="BodyText"/>
        <w:numPr>
          <w:ilvl w:val="0"/>
          <w:numId w:val="81"/>
        </w:numPr>
        <w:spacing w:line="276" w:lineRule="auto"/>
        <w:ind w:left="36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 qëllime të procedimeve penale, kur kërkohet nga prokurori ose me vendim gjyqësor të formës së prerë sipas ligjit.</w:t>
      </w:r>
    </w:p>
    <w:p w14:paraId="6C67A828" w14:textId="5E0485CF"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Çdo person ose subjekt që vihet në dijeni të një informacioni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sipas </w:t>
      </w:r>
      <w:r w:rsidR="008C27FE" w:rsidRPr="005F2745">
        <w:rPr>
          <w:rFonts w:ascii="Times New Roman" w:hAnsi="Times New Roman" w:cs="Times New Roman"/>
          <w:color w:val="0D0D0D" w:themeColor="text1" w:themeTint="F2"/>
          <w:sz w:val="24"/>
        </w:rPr>
        <w:t xml:space="preserve">pikës </w:t>
      </w:r>
      <w:r w:rsidRPr="005F2745">
        <w:rPr>
          <w:rFonts w:ascii="Times New Roman" w:hAnsi="Times New Roman" w:cs="Times New Roman"/>
          <w:color w:val="0D0D0D" w:themeColor="text1" w:themeTint="F2"/>
          <w:sz w:val="24"/>
        </w:rPr>
        <w:t xml:space="preserve">4 të këtij neni, ka detyrimin të ruajë sekretin profesional të barasvlershëm me ato të përcaktuara në këtë nen. Banka e Shqipërisë sigurohet nëpërmjet memorandumeve të mirëkuptimit ose marrëveshjeve të tjera që informacioni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i publikuar të përdoret vetëm për qëllimin për të cilin është komunikuar dhe të mos i </w:t>
      </w:r>
      <w:r w:rsidR="00096E48" w:rsidRPr="005F2745">
        <w:rPr>
          <w:rFonts w:ascii="Times New Roman" w:hAnsi="Times New Roman" w:cs="Times New Roman"/>
          <w:color w:val="0D0D0D" w:themeColor="text1" w:themeTint="F2"/>
          <w:sz w:val="24"/>
        </w:rPr>
        <w:t xml:space="preserve">zbulohet </w:t>
      </w:r>
      <w:r w:rsidRPr="005F2745">
        <w:rPr>
          <w:rFonts w:ascii="Times New Roman" w:hAnsi="Times New Roman" w:cs="Times New Roman"/>
          <w:color w:val="0D0D0D" w:themeColor="text1" w:themeTint="F2"/>
          <w:sz w:val="24"/>
        </w:rPr>
        <w:t>më tej palëve të treta pa miratimin paraprak me shkrim të Bankës së Shqipërisë.</w:t>
      </w:r>
    </w:p>
    <w:p w14:paraId="5FAAE4B7" w14:textId="76CE73A1"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Informacioni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sipas p</w:t>
      </w:r>
      <w:r w:rsidR="008C27FE" w:rsidRPr="005F2745">
        <w:rPr>
          <w:rFonts w:ascii="Times New Roman" w:hAnsi="Times New Roman" w:cs="Times New Roman"/>
          <w:color w:val="0D0D0D" w:themeColor="text1" w:themeTint="F2"/>
          <w:sz w:val="24"/>
        </w:rPr>
        <w:t>ikës</w:t>
      </w:r>
      <w:r w:rsidRPr="005F2745">
        <w:rPr>
          <w:rFonts w:ascii="Times New Roman" w:hAnsi="Times New Roman" w:cs="Times New Roman"/>
          <w:color w:val="0D0D0D" w:themeColor="text1" w:themeTint="F2"/>
          <w:sz w:val="24"/>
        </w:rPr>
        <w:t xml:space="preserve"> 1 të këtij neni, rregullohet vetëm nga ky nen dhe nga çdo dispozitë tjetër e këtij ligji; kjo e fundit ka përparësi ndaj çdo dispozite kundërshtuese në ligje të tjera, përfshirë Ligjin për të Drejtën e Informimit, </w:t>
      </w:r>
      <w:r w:rsidR="00096E48" w:rsidRPr="005F2745">
        <w:rPr>
          <w:rFonts w:ascii="Times New Roman" w:hAnsi="Times New Roman" w:cs="Times New Roman"/>
          <w:color w:val="0D0D0D" w:themeColor="text1" w:themeTint="F2"/>
          <w:sz w:val="24"/>
        </w:rPr>
        <w:t xml:space="preserve">dhe </w:t>
      </w:r>
      <w:r w:rsidRPr="005F2745">
        <w:rPr>
          <w:rFonts w:ascii="Times New Roman" w:hAnsi="Times New Roman" w:cs="Times New Roman"/>
          <w:color w:val="0D0D0D" w:themeColor="text1" w:themeTint="F2"/>
          <w:sz w:val="24"/>
        </w:rPr>
        <w:t>njohjes me dokument</w:t>
      </w:r>
      <w:r w:rsidR="00096E48" w:rsidRPr="005F2745">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xml:space="preserve"> publike dhe </w:t>
      </w:r>
      <w:r w:rsidRPr="005F2745">
        <w:rPr>
          <w:rFonts w:ascii="Times New Roman" w:hAnsi="Times New Roman" w:cs="Times New Roman"/>
          <w:color w:val="0D0D0D" w:themeColor="text1" w:themeTint="F2"/>
          <w:sz w:val="24"/>
        </w:rPr>
        <w:lastRenderedPageBreak/>
        <w:t>legjislacionin për mbrojtjen e të dhënave</w:t>
      </w:r>
      <w:r w:rsidR="00096E48" w:rsidRPr="005F2745">
        <w:rPr>
          <w:rFonts w:ascii="Times New Roman" w:hAnsi="Times New Roman" w:cs="Times New Roman"/>
          <w:color w:val="0D0D0D" w:themeColor="text1" w:themeTint="F2"/>
          <w:sz w:val="24"/>
        </w:rPr>
        <w:t xml:space="preserve"> personale</w:t>
      </w:r>
      <w:r w:rsidRPr="005F2745">
        <w:rPr>
          <w:rFonts w:ascii="Times New Roman" w:hAnsi="Times New Roman" w:cs="Times New Roman"/>
          <w:color w:val="0D0D0D" w:themeColor="text1" w:themeTint="F2"/>
          <w:sz w:val="24"/>
        </w:rPr>
        <w:t xml:space="preserve">. Asnjë person ose autoritet publik, përfshirë </w:t>
      </w:r>
      <w:proofErr w:type="spellStart"/>
      <w:r w:rsidRPr="005F2745">
        <w:rPr>
          <w:rFonts w:ascii="Times New Roman" w:hAnsi="Times New Roman" w:cs="Times New Roman"/>
          <w:color w:val="0D0D0D" w:themeColor="text1" w:themeTint="F2"/>
          <w:sz w:val="24"/>
        </w:rPr>
        <w:t>Komisionerin</w:t>
      </w:r>
      <w:proofErr w:type="spellEnd"/>
      <w:r w:rsidRPr="005F2745">
        <w:rPr>
          <w:rFonts w:ascii="Times New Roman" w:hAnsi="Times New Roman" w:cs="Times New Roman"/>
          <w:color w:val="0D0D0D" w:themeColor="text1" w:themeTint="F2"/>
          <w:sz w:val="24"/>
        </w:rPr>
        <w:t xml:space="preserve"> për të Drejtën e Informimit dhe Mbrojtjen e të Dhënave, nuk mund të urdhërojë ose të detyrojë publikimin e informacionit që është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xml:space="preserve"> sipas këtij neni. Dispozitat e përgjithshme për qasje në informacionin publik nuk zbatohen për informacionin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sipas përkufizimit në p</w:t>
      </w:r>
      <w:r w:rsidR="008C27FE" w:rsidRPr="005F2745">
        <w:rPr>
          <w:rFonts w:ascii="Times New Roman" w:hAnsi="Times New Roman" w:cs="Times New Roman"/>
          <w:color w:val="0D0D0D" w:themeColor="text1" w:themeTint="F2"/>
          <w:sz w:val="24"/>
        </w:rPr>
        <w:t>ikën</w:t>
      </w:r>
      <w:r w:rsidRPr="005F2745">
        <w:rPr>
          <w:rFonts w:ascii="Times New Roman" w:hAnsi="Times New Roman" w:cs="Times New Roman"/>
          <w:color w:val="0D0D0D" w:themeColor="text1" w:themeTint="F2"/>
          <w:sz w:val="24"/>
        </w:rPr>
        <w:t xml:space="preserve"> 1 të këtij neni.</w:t>
      </w:r>
    </w:p>
    <w:p w14:paraId="3A1526C2" w14:textId="77777777"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Shkelja e detyrimit për ruajtjen e sekretit profesional sipas këtij neni përbën:</w:t>
      </w:r>
    </w:p>
    <w:p w14:paraId="587CB7FE" w14:textId="77777777" w:rsidR="0001299A" w:rsidRPr="005F2745" w:rsidRDefault="0001299A" w:rsidP="0001299A">
      <w:pPr>
        <w:pStyle w:val="ListParagraph"/>
        <w:numPr>
          <w:ilvl w:val="0"/>
          <w:numId w:val="82"/>
        </w:numPr>
        <w:tabs>
          <w:tab w:val="left" w:pos="1454"/>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për stafin e Bankës së Shqipërisë, shkelje të rëndë disiplinore që </w:t>
      </w:r>
      <w:proofErr w:type="spellStart"/>
      <w:r w:rsidRPr="005F2745">
        <w:rPr>
          <w:rFonts w:ascii="Times New Roman" w:hAnsi="Times New Roman" w:cs="Times New Roman"/>
          <w:color w:val="0D0D0D" w:themeColor="text1" w:themeTint="F2"/>
          <w:sz w:val="24"/>
        </w:rPr>
        <w:t>passjell</w:t>
      </w:r>
      <w:proofErr w:type="spellEnd"/>
      <w:r w:rsidRPr="005F2745">
        <w:rPr>
          <w:rFonts w:ascii="Times New Roman" w:hAnsi="Times New Roman" w:cs="Times New Roman"/>
          <w:color w:val="0D0D0D" w:themeColor="text1" w:themeTint="F2"/>
          <w:sz w:val="24"/>
        </w:rPr>
        <w:t xml:space="preserve"> masa disiplinore, pa cenuar përgjegjësinë sipas legjislacionit në fuqi dhe pas marrjes së mendimit të detyrueshëm të Komisionit të Etikës të parashikuar në nenin 63 të këtij ligji.</w:t>
      </w:r>
    </w:p>
    <w:p w14:paraId="43AB6B1B" w14:textId="791E71BC" w:rsidR="0001299A" w:rsidRPr="005F2745" w:rsidRDefault="0001299A" w:rsidP="0001299A">
      <w:pPr>
        <w:pStyle w:val="ListParagraph"/>
        <w:numPr>
          <w:ilvl w:val="0"/>
          <w:numId w:val="82"/>
        </w:numPr>
        <w:tabs>
          <w:tab w:val="left" w:pos="1478"/>
        </w:tabs>
        <w:spacing w:line="276" w:lineRule="auto"/>
        <w:ind w:left="36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për konsulentët, </w:t>
      </w:r>
      <w:proofErr w:type="spellStart"/>
      <w:r w:rsidRPr="005F2745">
        <w:rPr>
          <w:rFonts w:ascii="Times New Roman" w:hAnsi="Times New Roman" w:cs="Times New Roman"/>
          <w:color w:val="0D0D0D" w:themeColor="text1" w:themeTint="F2"/>
          <w:sz w:val="24"/>
        </w:rPr>
        <w:t>audituesit</w:t>
      </w:r>
      <w:proofErr w:type="spellEnd"/>
      <w:r w:rsidRPr="005F2745">
        <w:rPr>
          <w:rFonts w:ascii="Times New Roman" w:hAnsi="Times New Roman" w:cs="Times New Roman"/>
          <w:color w:val="0D0D0D" w:themeColor="text1" w:themeTint="F2"/>
          <w:sz w:val="24"/>
        </w:rPr>
        <w:t xml:space="preserve"> dhe çdo person tjetër që vepron në emër t</w:t>
      </w:r>
      <w:r w:rsidR="00096E48" w:rsidRPr="005F2745">
        <w:rPr>
          <w:rFonts w:ascii="Times New Roman" w:hAnsi="Times New Roman" w:cs="Times New Roman"/>
          <w:color w:val="0D0D0D" w:themeColor="text1" w:themeTint="F2"/>
          <w:sz w:val="24"/>
        </w:rPr>
        <w:t xml:space="preserve">ë Bankës e Shqipërisë ose </w:t>
      </w:r>
      <w:r w:rsidRPr="005F2745">
        <w:rPr>
          <w:rFonts w:ascii="Times New Roman" w:hAnsi="Times New Roman" w:cs="Times New Roman"/>
          <w:color w:val="0D0D0D" w:themeColor="text1" w:themeTint="F2"/>
          <w:sz w:val="24"/>
        </w:rPr>
        <w:t xml:space="preserve">është i angazhuar </w:t>
      </w:r>
      <w:r w:rsidR="00096E48" w:rsidRPr="005F2745">
        <w:rPr>
          <w:rFonts w:ascii="Times New Roman" w:hAnsi="Times New Roman" w:cs="Times New Roman"/>
          <w:color w:val="0D0D0D" w:themeColor="text1" w:themeTint="F2"/>
          <w:sz w:val="24"/>
        </w:rPr>
        <w:t>prej saj</w:t>
      </w:r>
      <w:r w:rsidRPr="005F2745">
        <w:rPr>
          <w:rFonts w:ascii="Times New Roman" w:hAnsi="Times New Roman" w:cs="Times New Roman"/>
          <w:color w:val="0D0D0D" w:themeColor="text1" w:themeTint="F2"/>
          <w:sz w:val="24"/>
        </w:rPr>
        <w:t>, shkak për përfundimin e angazhimit, pa cenuar përgjegjësinë sipas legjislacionit civil dhe penal në fuqi.</w:t>
      </w:r>
    </w:p>
    <w:p w14:paraId="2238D0DD" w14:textId="74027713"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Guvernatori miraton rregulla dhe udhëzime të nevojshme për klasifikimin e dokument</w:t>
      </w:r>
      <w:r w:rsidR="00096E48" w:rsidRPr="005F2745">
        <w:rPr>
          <w:rFonts w:ascii="Times New Roman" w:hAnsi="Times New Roman" w:cs="Times New Roman"/>
          <w:color w:val="0D0D0D" w:themeColor="text1" w:themeTint="F2"/>
          <w:sz w:val="24"/>
        </w:rPr>
        <w:t>e</w:t>
      </w:r>
      <w:r w:rsidRPr="005F2745">
        <w:rPr>
          <w:rFonts w:ascii="Times New Roman" w:hAnsi="Times New Roman" w:cs="Times New Roman"/>
          <w:color w:val="0D0D0D" w:themeColor="text1" w:themeTint="F2"/>
          <w:sz w:val="24"/>
        </w:rPr>
        <w:t xml:space="preserve">ve dhe informacionit që mbahet nga Banka e Shqipërisë, duke përcaktuar kriteret e klasifikimit, procedurat e trajtimit të informacionit, rregullat për ruajtjen dhe transmetimin, të drejtat e </w:t>
      </w:r>
      <w:r w:rsidR="00096E48" w:rsidRPr="005F2745">
        <w:rPr>
          <w:rFonts w:ascii="Times New Roman" w:hAnsi="Times New Roman" w:cs="Times New Roman"/>
          <w:color w:val="0D0D0D" w:themeColor="text1" w:themeTint="F2"/>
          <w:sz w:val="24"/>
        </w:rPr>
        <w:t xml:space="preserve">njohjes </w:t>
      </w:r>
      <w:r w:rsidRPr="005F2745">
        <w:rPr>
          <w:rFonts w:ascii="Times New Roman" w:hAnsi="Times New Roman" w:cs="Times New Roman"/>
          <w:color w:val="0D0D0D" w:themeColor="text1" w:themeTint="F2"/>
          <w:sz w:val="24"/>
        </w:rPr>
        <w:t xml:space="preserve"> dhe rregullat për </w:t>
      </w:r>
      <w:proofErr w:type="spellStart"/>
      <w:r w:rsidRPr="005F2745">
        <w:rPr>
          <w:rFonts w:ascii="Times New Roman" w:hAnsi="Times New Roman" w:cs="Times New Roman"/>
          <w:color w:val="0D0D0D" w:themeColor="text1" w:themeTint="F2"/>
          <w:sz w:val="24"/>
        </w:rPr>
        <w:t>deklasifikimin</w:t>
      </w:r>
      <w:proofErr w:type="spellEnd"/>
      <w:r w:rsidRPr="005F2745">
        <w:rPr>
          <w:rFonts w:ascii="Times New Roman" w:hAnsi="Times New Roman" w:cs="Times New Roman"/>
          <w:color w:val="0D0D0D" w:themeColor="text1" w:themeTint="F2"/>
          <w:sz w:val="24"/>
        </w:rPr>
        <w:t>.</w:t>
      </w:r>
    </w:p>
    <w:p w14:paraId="78B170E5" w14:textId="774F6A1B" w:rsidR="0001299A" w:rsidRPr="005F2745" w:rsidRDefault="0001299A" w:rsidP="0001299A">
      <w:pPr>
        <w:pStyle w:val="ListParagraph"/>
        <w:numPr>
          <w:ilvl w:val="0"/>
          <w:numId w:val="74"/>
        </w:numPr>
        <w:tabs>
          <w:tab w:val="left" w:pos="72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Guvernatori mund të miratojë rregulla të </w:t>
      </w:r>
      <w:r w:rsidR="00096E48" w:rsidRPr="005F2745">
        <w:rPr>
          <w:rFonts w:ascii="Times New Roman" w:hAnsi="Times New Roman" w:cs="Times New Roman"/>
          <w:color w:val="0D0D0D" w:themeColor="text1" w:themeTint="F2"/>
          <w:sz w:val="24"/>
        </w:rPr>
        <w:t xml:space="preserve">tjera </w:t>
      </w:r>
      <w:r w:rsidRPr="005F2745">
        <w:rPr>
          <w:rFonts w:ascii="Times New Roman" w:hAnsi="Times New Roman" w:cs="Times New Roman"/>
          <w:color w:val="0D0D0D" w:themeColor="text1" w:themeTint="F2"/>
          <w:sz w:val="24"/>
        </w:rPr>
        <w:t>që specifikojnë procedurat për zbatimin e këtij neni, përfshirë kushtet dhe modalitetet për publikimet e lejuara sipas p</w:t>
      </w:r>
      <w:r w:rsidR="008C27FE" w:rsidRPr="005F2745">
        <w:rPr>
          <w:rFonts w:ascii="Times New Roman" w:hAnsi="Times New Roman" w:cs="Times New Roman"/>
          <w:color w:val="0D0D0D" w:themeColor="text1" w:themeTint="F2"/>
          <w:sz w:val="24"/>
        </w:rPr>
        <w:t>ikës</w:t>
      </w:r>
      <w:r w:rsidRPr="005F2745">
        <w:rPr>
          <w:rFonts w:ascii="Times New Roman" w:hAnsi="Times New Roman" w:cs="Times New Roman"/>
          <w:color w:val="0D0D0D" w:themeColor="text1" w:themeTint="F2"/>
          <w:sz w:val="24"/>
        </w:rPr>
        <w:t xml:space="preserve"> 4 të këtij neni, si dhe kriteret për përcaktimin e </w:t>
      </w:r>
      <w:proofErr w:type="spellStart"/>
      <w:r w:rsidRPr="005F2745">
        <w:rPr>
          <w:rFonts w:ascii="Times New Roman" w:hAnsi="Times New Roman" w:cs="Times New Roman"/>
          <w:color w:val="0D0D0D" w:themeColor="text1" w:themeTint="F2"/>
          <w:sz w:val="24"/>
        </w:rPr>
        <w:t>barasvlershmërisë</w:t>
      </w:r>
      <w:proofErr w:type="spellEnd"/>
      <w:r w:rsidRPr="005F2745">
        <w:rPr>
          <w:rFonts w:ascii="Times New Roman" w:hAnsi="Times New Roman" w:cs="Times New Roman"/>
          <w:color w:val="0D0D0D" w:themeColor="text1" w:themeTint="F2"/>
          <w:sz w:val="24"/>
        </w:rPr>
        <w:t xml:space="preserve"> së detyrimeve për ruajtjen e sekretit profesional të autoriteteve që marrin informacionin.</w:t>
      </w:r>
    </w:p>
    <w:p w14:paraId="4A44ED63"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p>
    <w:p w14:paraId="5153D3E4"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69</w:t>
      </w:r>
    </w:p>
    <w:p w14:paraId="17F4C55F" w14:textId="77777777" w:rsidR="0001299A" w:rsidRPr="005F2745" w:rsidRDefault="0001299A" w:rsidP="0001299A">
      <w:pPr>
        <w:spacing w:line="276" w:lineRule="auto"/>
        <w:jc w:val="center"/>
        <w:rPr>
          <w:rFonts w:ascii="Times New Roman" w:hAnsi="Times New Roman" w:cs="Times New Roman"/>
          <w:b/>
          <w:color w:val="0D0D0D" w:themeColor="text1" w:themeTint="F2"/>
          <w:spacing w:val="-2"/>
          <w:sz w:val="24"/>
          <w:szCs w:val="24"/>
        </w:rPr>
      </w:pPr>
      <w:r w:rsidRPr="005F2745">
        <w:rPr>
          <w:rFonts w:ascii="Times New Roman" w:hAnsi="Times New Roman" w:cs="Times New Roman"/>
          <w:b/>
          <w:color w:val="0D0D0D" w:themeColor="text1" w:themeTint="F2"/>
          <w:sz w:val="24"/>
        </w:rPr>
        <w:t>Bashkëpunimi dhe shkëmbimi i informacionit</w:t>
      </w:r>
    </w:p>
    <w:p w14:paraId="24448470" w14:textId="77777777" w:rsidR="0001299A" w:rsidRPr="005F2745" w:rsidRDefault="0001299A" w:rsidP="0001299A">
      <w:pPr>
        <w:spacing w:line="276" w:lineRule="auto"/>
        <w:jc w:val="center"/>
        <w:rPr>
          <w:rFonts w:ascii="Times New Roman" w:hAnsi="Times New Roman" w:cs="Times New Roman"/>
          <w:b/>
          <w:color w:val="0D0D0D" w:themeColor="text1" w:themeTint="F2"/>
          <w:sz w:val="24"/>
          <w:szCs w:val="24"/>
        </w:rPr>
      </w:pPr>
    </w:p>
    <w:p w14:paraId="739975A1" w14:textId="77777777" w:rsidR="0001299A" w:rsidRPr="005F2745" w:rsidRDefault="0001299A" w:rsidP="0001299A">
      <w:pPr>
        <w:pStyle w:val="ListParagraph"/>
        <w:numPr>
          <w:ilvl w:val="0"/>
          <w:numId w:val="7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 përmbushje të objektivave dhe në ushtrim të detyrave të saj, Banka e Shqipërisë shkëmben informacion dhe kryen inspektime të përbashkëta me autoritetet mbikëqyrëse vendase dhe të huaja  në sektorin bankar dhe financiar, bankat e tjera qendrore, institucionet financiare ndërkombëtare, agjencitë ose institucionet për parandalimin e pastrimit të parave dhe financimin e terrorizmit, autoritetet e ndërhyrjes së jashtëzakonshme, ose institucione të tjera të njohura me ligj, mbi bazën e reciprocitetit ose sipas kërkesave të ligjit, marrëveshjeve ndërkombëtare ose memorandumeve të mirëkuptimit.  </w:t>
      </w:r>
    </w:p>
    <w:p w14:paraId="6142A37D" w14:textId="77777777" w:rsidR="0001299A" w:rsidRPr="005F2745" w:rsidRDefault="0001299A" w:rsidP="0001299A">
      <w:pPr>
        <w:pStyle w:val="ListParagraph"/>
        <w:numPr>
          <w:ilvl w:val="0"/>
          <w:numId w:val="7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Kur është e nevojshme për garantimin e efektivitetit të politikës </w:t>
      </w:r>
      <w:proofErr w:type="spellStart"/>
      <w:r w:rsidRPr="005F2745">
        <w:rPr>
          <w:rFonts w:ascii="Times New Roman" w:hAnsi="Times New Roman" w:cs="Times New Roman"/>
          <w:color w:val="0D0D0D" w:themeColor="text1" w:themeTint="F2"/>
          <w:sz w:val="24"/>
        </w:rPr>
        <w:t>makroprudenciale</w:t>
      </w:r>
      <w:proofErr w:type="spellEnd"/>
      <w:r w:rsidRPr="005F2745">
        <w:rPr>
          <w:rFonts w:ascii="Times New Roman" w:hAnsi="Times New Roman" w:cs="Times New Roman"/>
          <w:color w:val="0D0D0D" w:themeColor="text1" w:themeTint="F2"/>
          <w:sz w:val="24"/>
        </w:rPr>
        <w:t xml:space="preserve">, Banka e Shqipërisë bashkëpunon me autoritete të tjera publike. </w:t>
      </w:r>
    </w:p>
    <w:p w14:paraId="5486D1F1" w14:textId="3CA68D0A" w:rsidR="0001299A" w:rsidRPr="005F2745" w:rsidRDefault="0001299A" w:rsidP="0001299A">
      <w:pPr>
        <w:pStyle w:val="ListParagraph"/>
        <w:numPr>
          <w:ilvl w:val="0"/>
          <w:numId w:val="7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mund të kryejë </w:t>
      </w:r>
      <w:r w:rsidR="00096E48" w:rsidRPr="005F2745">
        <w:rPr>
          <w:rFonts w:ascii="Times New Roman" w:hAnsi="Times New Roman" w:cs="Times New Roman"/>
          <w:color w:val="0D0D0D" w:themeColor="text1" w:themeTint="F2"/>
          <w:sz w:val="24"/>
        </w:rPr>
        <w:t xml:space="preserve">inspektime </w:t>
      </w:r>
      <w:r w:rsidRPr="005F2745">
        <w:rPr>
          <w:rFonts w:ascii="Times New Roman" w:hAnsi="Times New Roman" w:cs="Times New Roman"/>
          <w:color w:val="0D0D0D" w:themeColor="text1" w:themeTint="F2"/>
          <w:sz w:val="24"/>
        </w:rPr>
        <w:t xml:space="preserve">në lidhje me pastrimin e parave dhe financimin e terrorizmit. </w:t>
      </w:r>
    </w:p>
    <w:p w14:paraId="5330FB18" w14:textId="5C7D7C97" w:rsidR="0001299A" w:rsidRPr="005F2745" w:rsidRDefault="0001299A" w:rsidP="0001299A">
      <w:pPr>
        <w:pStyle w:val="ListParagraph"/>
        <w:numPr>
          <w:ilvl w:val="0"/>
          <w:numId w:val="7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Shkëmbimi i informacionit me palët e përmendura në </w:t>
      </w:r>
      <w:r w:rsidR="008C27FE" w:rsidRPr="005F2745">
        <w:rPr>
          <w:rFonts w:ascii="Times New Roman" w:hAnsi="Times New Roman" w:cs="Times New Roman"/>
          <w:color w:val="0D0D0D" w:themeColor="text1" w:themeTint="F2"/>
          <w:sz w:val="24"/>
        </w:rPr>
        <w:t>pikën</w:t>
      </w:r>
      <w:r w:rsidRPr="005F2745">
        <w:rPr>
          <w:rFonts w:ascii="Times New Roman" w:hAnsi="Times New Roman" w:cs="Times New Roman"/>
          <w:color w:val="0D0D0D" w:themeColor="text1" w:themeTint="F2"/>
          <w:sz w:val="24"/>
        </w:rPr>
        <w:t xml:space="preserve">1 kryhet në përputhje me kushtet e përcaktuara nga pala që ka dhënë informacionin dhe në respektim të detyrimeve për ruajtjen e </w:t>
      </w:r>
      <w:proofErr w:type="spellStart"/>
      <w:r w:rsidRPr="005F2745">
        <w:rPr>
          <w:rFonts w:ascii="Times New Roman" w:hAnsi="Times New Roman" w:cs="Times New Roman"/>
          <w:color w:val="0D0D0D" w:themeColor="text1" w:themeTint="F2"/>
          <w:sz w:val="24"/>
        </w:rPr>
        <w:t>konfidencialitetit</w:t>
      </w:r>
      <w:proofErr w:type="spellEnd"/>
      <w:r w:rsidRPr="005F2745">
        <w:rPr>
          <w:rFonts w:ascii="Times New Roman" w:hAnsi="Times New Roman" w:cs="Times New Roman"/>
          <w:color w:val="0D0D0D" w:themeColor="text1" w:themeTint="F2"/>
          <w:sz w:val="24"/>
        </w:rPr>
        <w:t xml:space="preserve"> të përcaktuara në nenin 68 të këtij ligji. </w:t>
      </w:r>
    </w:p>
    <w:p w14:paraId="191D9AD1" w14:textId="5521A364" w:rsidR="0001299A" w:rsidRPr="005F2745" w:rsidRDefault="0001299A" w:rsidP="0001299A">
      <w:pPr>
        <w:pStyle w:val="ListParagraph"/>
        <w:numPr>
          <w:ilvl w:val="0"/>
          <w:numId w:val="73"/>
        </w:numPr>
        <w:tabs>
          <w:tab w:val="left" w:pos="1079"/>
        </w:tabs>
        <w:spacing w:line="276" w:lineRule="auto"/>
        <w:ind w:left="0" w:hanging="359"/>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Informacioni i marrë nga, ose i dhënë palëve të përmendura në </w:t>
      </w:r>
      <w:r w:rsidR="008C27FE"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 xml:space="preserve">1, i nënshtrohet, më së paku, detyrimeve për ruajtjen e </w:t>
      </w:r>
      <w:proofErr w:type="spellStart"/>
      <w:r w:rsidRPr="005F2745">
        <w:rPr>
          <w:rFonts w:ascii="Times New Roman" w:hAnsi="Times New Roman" w:cs="Times New Roman"/>
          <w:color w:val="0D0D0D" w:themeColor="text1" w:themeTint="F2"/>
          <w:sz w:val="24"/>
        </w:rPr>
        <w:t>konfidencialitetit</w:t>
      </w:r>
      <w:proofErr w:type="spellEnd"/>
      <w:r w:rsidRPr="005F2745">
        <w:rPr>
          <w:rFonts w:ascii="Times New Roman" w:hAnsi="Times New Roman" w:cs="Times New Roman"/>
          <w:color w:val="0D0D0D" w:themeColor="text1" w:themeTint="F2"/>
          <w:sz w:val="24"/>
        </w:rPr>
        <w:t xml:space="preserve"> të përcaktuara në nenin 68 të këtij ligji dhe nuk mund </w:t>
      </w:r>
      <w:r w:rsidRPr="005F2745">
        <w:rPr>
          <w:rFonts w:ascii="Times New Roman" w:hAnsi="Times New Roman" w:cs="Times New Roman"/>
          <w:color w:val="0D0D0D" w:themeColor="text1" w:themeTint="F2"/>
          <w:sz w:val="24"/>
        </w:rPr>
        <w:lastRenderedPageBreak/>
        <w:t>të publikohet pa miratimin paraprak me shkrim të palës nga e cila është marrë informacioni, as të përdoret për ndonjë qëllim tjetër përveç qëllimit për të cilin është bërë publik.</w:t>
      </w:r>
    </w:p>
    <w:p w14:paraId="1FC90843" w14:textId="06861ACF" w:rsidR="0001299A" w:rsidRPr="005F2745" w:rsidRDefault="0001299A" w:rsidP="0001299A">
      <w:pPr>
        <w:pStyle w:val="ListParagraph"/>
        <w:numPr>
          <w:ilvl w:val="0"/>
          <w:numId w:val="73"/>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mund të lidhë memorandume mirëkuptimi me palët e përmendura në p</w:t>
      </w:r>
      <w:r w:rsidR="008C27FE" w:rsidRPr="005F2745">
        <w:rPr>
          <w:rFonts w:ascii="Times New Roman" w:hAnsi="Times New Roman" w:cs="Times New Roman"/>
          <w:color w:val="0D0D0D" w:themeColor="text1" w:themeTint="F2"/>
          <w:sz w:val="24"/>
        </w:rPr>
        <w:t>ikën</w:t>
      </w:r>
      <w:r w:rsidRPr="005F2745">
        <w:rPr>
          <w:rFonts w:ascii="Times New Roman" w:hAnsi="Times New Roman" w:cs="Times New Roman"/>
          <w:color w:val="0D0D0D" w:themeColor="text1" w:themeTint="F2"/>
          <w:sz w:val="24"/>
        </w:rPr>
        <w:t xml:space="preserve"> 1, me qëllim përcaktimin e kuadrit, kushteve dhe procedurave për shkëmbimin e informacionit </w:t>
      </w:r>
      <w:proofErr w:type="spellStart"/>
      <w:r w:rsidRPr="005F2745">
        <w:rPr>
          <w:rFonts w:ascii="Times New Roman" w:hAnsi="Times New Roman" w:cs="Times New Roman"/>
          <w:color w:val="0D0D0D" w:themeColor="text1" w:themeTint="F2"/>
          <w:sz w:val="24"/>
        </w:rPr>
        <w:t>konfidencial</w:t>
      </w:r>
      <w:proofErr w:type="spellEnd"/>
      <w:r w:rsidRPr="005F2745">
        <w:rPr>
          <w:rFonts w:ascii="Times New Roman" w:hAnsi="Times New Roman" w:cs="Times New Roman"/>
          <w:color w:val="0D0D0D" w:themeColor="text1" w:themeTint="F2"/>
          <w:sz w:val="24"/>
        </w:rPr>
        <w:t>, duke përfshirë masat mbrojtëse të zbatueshme për përdorimin dhe zbulimin e mëtejshëm të këtij informacioni.</w:t>
      </w:r>
    </w:p>
    <w:p w14:paraId="2E01E925" w14:textId="77777777" w:rsidR="0001299A" w:rsidRPr="005F2745" w:rsidRDefault="0001299A" w:rsidP="0001299A">
      <w:pPr>
        <w:pStyle w:val="ListParagraph"/>
        <w:tabs>
          <w:tab w:val="left" w:pos="1080"/>
        </w:tabs>
        <w:spacing w:line="276" w:lineRule="auto"/>
        <w:ind w:left="0"/>
        <w:rPr>
          <w:rFonts w:ascii="Times New Roman" w:hAnsi="Times New Roman" w:cs="Times New Roman"/>
          <w:color w:val="0D0D0D" w:themeColor="text1" w:themeTint="F2"/>
          <w:sz w:val="24"/>
          <w:szCs w:val="24"/>
        </w:rPr>
      </w:pPr>
    </w:p>
    <w:p w14:paraId="1A5A0663" w14:textId="77777777" w:rsidR="0001299A" w:rsidRPr="005F2745" w:rsidRDefault="0001299A" w:rsidP="0001299A">
      <w:pPr>
        <w:pStyle w:val="Heading2"/>
        <w:spacing w:line="276" w:lineRule="auto"/>
        <w:ind w:firstLine="10"/>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70</w:t>
      </w:r>
    </w:p>
    <w:p w14:paraId="0AB3C48E" w14:textId="77777777" w:rsidR="0001299A" w:rsidRPr="005F2745" w:rsidRDefault="0001299A" w:rsidP="0001299A">
      <w:pPr>
        <w:pStyle w:val="Heading2"/>
        <w:spacing w:line="276" w:lineRule="auto"/>
        <w:ind w:firstLine="1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E drejta preferenciale</w:t>
      </w:r>
    </w:p>
    <w:p w14:paraId="2D884518"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5FCF6476" w14:textId="2DE6C304" w:rsidR="0001299A" w:rsidRPr="00FD1470" w:rsidRDefault="0001299A" w:rsidP="0001299A">
      <w:pPr>
        <w:pStyle w:val="ListParagraph"/>
        <w:numPr>
          <w:ilvl w:val="0"/>
          <w:numId w:val="72"/>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FD1470">
        <w:rPr>
          <w:rFonts w:ascii="Times New Roman" w:hAnsi="Times New Roman" w:cs="Times New Roman"/>
          <w:color w:val="0D0D0D" w:themeColor="text1" w:themeTint="F2"/>
          <w:sz w:val="24"/>
        </w:rPr>
        <w:t xml:space="preserve">Banka e Shqipërisë gëzon një të drejtë preferenciale parësore të pakushtëzuar për shlyerjen e çdo </w:t>
      </w:r>
      <w:r w:rsidR="00E97D6F">
        <w:rPr>
          <w:rFonts w:ascii="Times New Roman" w:hAnsi="Times New Roman" w:cs="Times New Roman"/>
          <w:color w:val="0D0D0D" w:themeColor="text1" w:themeTint="F2"/>
          <w:sz w:val="24"/>
        </w:rPr>
        <w:t>pretendimi</w:t>
      </w:r>
      <w:r w:rsidR="00E97D6F" w:rsidRPr="00FD1470">
        <w:rPr>
          <w:rFonts w:ascii="Times New Roman" w:hAnsi="Times New Roman" w:cs="Times New Roman"/>
          <w:color w:val="0D0D0D" w:themeColor="text1" w:themeTint="F2"/>
          <w:sz w:val="24"/>
        </w:rPr>
        <w:t xml:space="preserve"> </w:t>
      </w:r>
      <w:r w:rsidRPr="00FD1470">
        <w:rPr>
          <w:rFonts w:ascii="Times New Roman" w:hAnsi="Times New Roman" w:cs="Times New Roman"/>
          <w:color w:val="0D0D0D" w:themeColor="text1" w:themeTint="F2"/>
          <w:sz w:val="24"/>
        </w:rPr>
        <w:t xml:space="preserve">që lind nga ushtrimi i detyrave të saj, mbi çdo shumë monetare, </w:t>
      </w:r>
      <w:r w:rsidR="000A377C" w:rsidRPr="00FD1470">
        <w:rPr>
          <w:rFonts w:ascii="Times New Roman" w:hAnsi="Times New Roman" w:cs="Times New Roman"/>
          <w:color w:val="0D0D0D" w:themeColor="text1" w:themeTint="F2"/>
          <w:sz w:val="24"/>
        </w:rPr>
        <w:t xml:space="preserve">tituj </w:t>
      </w:r>
      <w:r w:rsidRPr="00FD1470">
        <w:rPr>
          <w:rFonts w:ascii="Times New Roman" w:hAnsi="Times New Roman" w:cs="Times New Roman"/>
          <w:color w:val="0D0D0D" w:themeColor="text1" w:themeTint="F2"/>
          <w:sz w:val="24"/>
        </w:rPr>
        <w:t xml:space="preserve">ose pasuri tjetër që ajo mban për llogari të debitorëve </w:t>
      </w:r>
      <w:r w:rsidR="003B726C" w:rsidRPr="00FD1470">
        <w:rPr>
          <w:rFonts w:ascii="Times New Roman" w:hAnsi="Times New Roman" w:cs="Times New Roman"/>
          <w:color w:val="0D0D0D" w:themeColor="text1" w:themeTint="F2"/>
          <w:sz w:val="24"/>
        </w:rPr>
        <w:t xml:space="preserve">të saj </w:t>
      </w:r>
      <w:r w:rsidRPr="00FD1470">
        <w:rPr>
          <w:rFonts w:ascii="Times New Roman" w:hAnsi="Times New Roman" w:cs="Times New Roman"/>
          <w:color w:val="0D0D0D" w:themeColor="text1" w:themeTint="F2"/>
          <w:sz w:val="24"/>
        </w:rPr>
        <w:t xml:space="preserve">ose si </w:t>
      </w:r>
      <w:proofErr w:type="spellStart"/>
      <w:r w:rsidRPr="00FD1470">
        <w:rPr>
          <w:rFonts w:ascii="Times New Roman" w:hAnsi="Times New Roman" w:cs="Times New Roman"/>
          <w:color w:val="0D0D0D" w:themeColor="text1" w:themeTint="F2"/>
          <w:sz w:val="24"/>
        </w:rPr>
        <w:t>kolateral</w:t>
      </w:r>
      <w:proofErr w:type="spellEnd"/>
      <w:r w:rsidRPr="00FD1470">
        <w:rPr>
          <w:rFonts w:ascii="Times New Roman" w:hAnsi="Times New Roman" w:cs="Times New Roman"/>
          <w:color w:val="0D0D0D" w:themeColor="text1" w:themeTint="F2"/>
          <w:sz w:val="24"/>
        </w:rPr>
        <w:t xml:space="preserve"> për garantimin e këtyre pretendimeve, në momentin kur</w:t>
      </w:r>
      <w:r w:rsidR="00E97D6F">
        <w:rPr>
          <w:rFonts w:ascii="Times New Roman" w:hAnsi="Times New Roman" w:cs="Times New Roman"/>
          <w:color w:val="0D0D0D" w:themeColor="text1" w:themeTint="F2"/>
          <w:sz w:val="24"/>
        </w:rPr>
        <w:t xml:space="preserve"> </w:t>
      </w:r>
      <w:r w:rsidRPr="00FD1470">
        <w:rPr>
          <w:rFonts w:ascii="Times New Roman" w:hAnsi="Times New Roman" w:cs="Times New Roman"/>
          <w:color w:val="0D0D0D" w:themeColor="text1" w:themeTint="F2"/>
          <w:sz w:val="24"/>
        </w:rPr>
        <w:t>bëhe</w:t>
      </w:r>
      <w:r w:rsidR="00E97D6F">
        <w:rPr>
          <w:rFonts w:ascii="Times New Roman" w:hAnsi="Times New Roman" w:cs="Times New Roman"/>
          <w:color w:val="0D0D0D" w:themeColor="text1" w:themeTint="F2"/>
          <w:sz w:val="24"/>
        </w:rPr>
        <w:t>n</w:t>
      </w:r>
      <w:r w:rsidRPr="00FD1470">
        <w:rPr>
          <w:rFonts w:ascii="Times New Roman" w:hAnsi="Times New Roman" w:cs="Times New Roman"/>
          <w:color w:val="0D0D0D" w:themeColor="text1" w:themeTint="F2"/>
          <w:sz w:val="24"/>
        </w:rPr>
        <w:t xml:space="preserve"> </w:t>
      </w:r>
      <w:r w:rsidR="00E97D6F">
        <w:rPr>
          <w:rFonts w:ascii="Times New Roman" w:hAnsi="Times New Roman" w:cs="Times New Roman"/>
          <w:color w:val="0D0D0D" w:themeColor="text1" w:themeTint="F2"/>
          <w:sz w:val="24"/>
        </w:rPr>
        <w:t>të</w:t>
      </w:r>
      <w:r w:rsidRPr="00FD1470">
        <w:rPr>
          <w:rFonts w:ascii="Times New Roman" w:hAnsi="Times New Roman" w:cs="Times New Roman"/>
          <w:color w:val="0D0D0D" w:themeColor="text1" w:themeTint="F2"/>
          <w:sz w:val="24"/>
        </w:rPr>
        <w:t xml:space="preserve"> pagueshme.</w:t>
      </w:r>
    </w:p>
    <w:p w14:paraId="324DEC4B" w14:textId="37A9DC74" w:rsidR="0001299A" w:rsidRPr="005F2745" w:rsidRDefault="0001299A" w:rsidP="0001299A">
      <w:pPr>
        <w:pStyle w:val="ListParagraph"/>
        <w:numPr>
          <w:ilvl w:val="0"/>
          <w:numId w:val="72"/>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e ushtron këtë të drejtë preferenciale duke kompensuar shumat monetare të mbajtura në llogarinë e debitimeve të saj dhe duke shitur </w:t>
      </w:r>
      <w:r w:rsidR="000A377C">
        <w:rPr>
          <w:rFonts w:ascii="Times New Roman" w:hAnsi="Times New Roman" w:cs="Times New Roman"/>
          <w:color w:val="0D0D0D" w:themeColor="text1" w:themeTint="F2"/>
          <w:sz w:val="24"/>
        </w:rPr>
        <w:t>tituj</w:t>
      </w:r>
      <w:r w:rsidRPr="005F2745">
        <w:rPr>
          <w:rFonts w:ascii="Times New Roman" w:hAnsi="Times New Roman" w:cs="Times New Roman"/>
          <w:color w:val="0D0D0D" w:themeColor="text1" w:themeTint="F2"/>
          <w:sz w:val="24"/>
        </w:rPr>
        <w:t xml:space="preserve"> ose pasuri të  tjera, pa vonesa të panevojshme dhe në një mënyrë të arsyeshme nga pikëpamja tregtare, duke u kompensuar me të ardhurat e shitjes pas zbritjes së kostove që lidhen drejtpërdrejt me këtë shitje.  </w:t>
      </w:r>
    </w:p>
    <w:p w14:paraId="726EC286" w14:textId="77777777" w:rsidR="0001299A" w:rsidRPr="005F2745" w:rsidRDefault="0001299A" w:rsidP="0001299A">
      <w:pPr>
        <w:pStyle w:val="ListParagraph"/>
        <w:numPr>
          <w:ilvl w:val="0"/>
          <w:numId w:val="72"/>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E drejta preferenciale sipas këtij neni ushtrohet pavarësisht fillimit të procedurave të falimentimit, riorganizimit, likuidimit ose procedurave të tjera kolektive ndaj debitorëve të saj, në masën e nevojshme për të mbrojtur ushtrimin efektiv të detyrave ligjore të Bankës së Shqipërisë.  Ushtrimi i kësaj të drejte nuk i nënshtrohet asnjë forme pezullimi, kufizimi apo autorizimi gjyqësor ose administrativ që do të cenonte ushtrimin e saj.</w:t>
      </w:r>
    </w:p>
    <w:p w14:paraId="1E29813F" w14:textId="77777777" w:rsidR="0001299A" w:rsidRPr="005F2745" w:rsidRDefault="0001299A" w:rsidP="0001299A">
      <w:pPr>
        <w:pStyle w:val="ListParagraph"/>
        <w:numPr>
          <w:ilvl w:val="0"/>
          <w:numId w:val="72"/>
        </w:numPr>
        <w:tabs>
          <w:tab w:val="left" w:pos="36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Asnjë pretendim konkurrues, masë e përkohshme sigurimi, vendim gjyqësor ose administrativ, apo ndonjë efekt tjetër i procedurave të falimentimit nuk mund të pengojë, pezullojë ose vonojë ushtrimin nga Banka e Shqipërisë të së drejtës së saj preferenciale, pa cenuar të drejtat reale të fituara ligjërisht nga palët e treta përpara krijimit të pretendimit të Bankës së Shqipërisë.</w:t>
      </w:r>
    </w:p>
    <w:p w14:paraId="51842E17" w14:textId="77777777" w:rsidR="0001299A" w:rsidRPr="005F2745" w:rsidRDefault="0001299A" w:rsidP="00417E4F">
      <w:pPr>
        <w:pStyle w:val="BodyText"/>
        <w:spacing w:line="276" w:lineRule="auto"/>
        <w:rPr>
          <w:rFonts w:ascii="Times New Roman" w:hAnsi="Times New Roman" w:cs="Times New Roman"/>
          <w:color w:val="0D0D0D" w:themeColor="text1" w:themeTint="F2"/>
          <w:sz w:val="24"/>
          <w:szCs w:val="24"/>
        </w:rPr>
      </w:pPr>
    </w:p>
    <w:p w14:paraId="56E8FB00"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71</w:t>
      </w:r>
    </w:p>
    <w:p w14:paraId="42F21640" w14:textId="77777777"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Rishikimi gjyqësor dhe përgjegjësia</w:t>
      </w:r>
    </w:p>
    <w:p w14:paraId="5C4C7AA0"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7D09431C" w14:textId="77777777" w:rsidR="0001299A" w:rsidRPr="005F2745" w:rsidRDefault="0001299A" w:rsidP="0001299A">
      <w:pPr>
        <w:pStyle w:val="ListParagraph"/>
        <w:numPr>
          <w:ilvl w:val="1"/>
          <w:numId w:val="7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Gjatë proceseve gjyqësore apo në arbitrazhe kundër Bankës së Shqipërisë, gjykata/trupa gjykuese shqyrton vetëm ligjshmërinë e veprimeve ose mosveprimeve të </w:t>
      </w:r>
      <w:proofErr w:type="spellStart"/>
      <w:r w:rsidRPr="005F2745">
        <w:rPr>
          <w:rFonts w:ascii="Times New Roman" w:hAnsi="Times New Roman" w:cs="Times New Roman"/>
          <w:color w:val="0D0D0D" w:themeColor="text1" w:themeTint="F2"/>
          <w:sz w:val="24"/>
        </w:rPr>
        <w:t>kontestuara</w:t>
      </w:r>
      <w:proofErr w:type="spellEnd"/>
      <w:r w:rsidRPr="005F2745">
        <w:rPr>
          <w:rFonts w:ascii="Times New Roman" w:hAnsi="Times New Roman" w:cs="Times New Roman"/>
          <w:color w:val="0D0D0D" w:themeColor="text1" w:themeTint="F2"/>
          <w:sz w:val="24"/>
        </w:rPr>
        <w:t>, në bazë faktesh dhe ligjesh të zbatueshme, pa i hyrë vlerësimit të meritave të politikave, vendimmarrjes ose</w:t>
      </w:r>
      <w:r w:rsidRPr="005F2745">
        <w:rPr>
          <w:rFonts w:ascii="Times New Roman" w:hAnsi="Times New Roman" w:cs="Times New Roman"/>
          <w:b/>
          <w:bCs/>
          <w:color w:val="0D0D0D" w:themeColor="text1" w:themeTint="F2"/>
          <w:sz w:val="24"/>
        </w:rPr>
        <w:t xml:space="preserve"> </w:t>
      </w:r>
      <w:r w:rsidRPr="005F2745">
        <w:rPr>
          <w:rFonts w:ascii="Times New Roman" w:hAnsi="Times New Roman" w:cs="Times New Roman"/>
          <w:color w:val="0D0D0D" w:themeColor="text1" w:themeTint="F2"/>
          <w:sz w:val="24"/>
        </w:rPr>
        <w:t>kompetencave të Bankës së Shqipërisë.</w:t>
      </w:r>
    </w:p>
    <w:p w14:paraId="67607418" w14:textId="5C4A791C" w:rsidR="0001299A" w:rsidRPr="005F2745" w:rsidRDefault="0001299A" w:rsidP="0001299A">
      <w:pPr>
        <w:pStyle w:val="ListParagraph"/>
        <w:numPr>
          <w:ilvl w:val="1"/>
          <w:numId w:val="7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Anëtari i Këshillit, stafi ose çdo person tjetër i autorizuar nga Banka e Shqipërisë nuk mban përgjegjësi për mosveprimet ose veprimet e ndërmarra gjatë kryerjes së detyrave të tyre, në përputhje me këtë ligj ose ligje dhe akte normative të tjera të nxjerra në zbatim të tyre, përveç </w:t>
      </w:r>
      <w:r w:rsidRPr="005F2745">
        <w:rPr>
          <w:rFonts w:ascii="Times New Roman" w:hAnsi="Times New Roman" w:cs="Times New Roman"/>
          <w:color w:val="0D0D0D" w:themeColor="text1" w:themeTint="F2"/>
          <w:sz w:val="24"/>
        </w:rPr>
        <w:lastRenderedPageBreak/>
        <w:t xml:space="preserve">rasteve kur provohet se mosveprimi ose veprimi është kryer me qëllim të </w:t>
      </w:r>
      <w:proofErr w:type="spellStart"/>
      <w:r w:rsidR="003B726C" w:rsidRPr="005F2745">
        <w:rPr>
          <w:rFonts w:ascii="Times New Roman" w:hAnsi="Times New Roman" w:cs="Times New Roman"/>
          <w:color w:val="0D0D0D" w:themeColor="text1" w:themeTint="F2"/>
          <w:sz w:val="24"/>
        </w:rPr>
        <w:t>kundraligjshëm</w:t>
      </w:r>
      <w:proofErr w:type="spellEnd"/>
      <w:r w:rsidR="003B726C" w:rsidRPr="005F2745">
        <w:rPr>
          <w:rFonts w:ascii="Times New Roman" w:hAnsi="Times New Roman" w:cs="Times New Roman"/>
          <w:color w:val="0D0D0D" w:themeColor="text1" w:themeTint="F2"/>
          <w:sz w:val="24"/>
        </w:rPr>
        <w:t xml:space="preserve"> </w:t>
      </w:r>
      <w:r w:rsidRPr="005F2745">
        <w:rPr>
          <w:rFonts w:ascii="Times New Roman" w:hAnsi="Times New Roman" w:cs="Times New Roman"/>
          <w:color w:val="0D0D0D" w:themeColor="text1" w:themeTint="F2"/>
          <w:sz w:val="24"/>
        </w:rPr>
        <w:t xml:space="preserve">ose si rezultat i një pakujdesie </w:t>
      </w:r>
      <w:r w:rsidR="003B726C" w:rsidRPr="005F2745">
        <w:rPr>
          <w:rFonts w:ascii="Times New Roman" w:hAnsi="Times New Roman" w:cs="Times New Roman"/>
          <w:color w:val="0D0D0D" w:themeColor="text1" w:themeTint="F2"/>
          <w:sz w:val="24"/>
        </w:rPr>
        <w:t>të rëndë</w:t>
      </w:r>
      <w:r w:rsidRPr="005F2745">
        <w:rPr>
          <w:rFonts w:ascii="Times New Roman" w:hAnsi="Times New Roman" w:cs="Times New Roman"/>
          <w:color w:val="0D0D0D" w:themeColor="text1" w:themeTint="F2"/>
          <w:sz w:val="24"/>
        </w:rPr>
        <w:t>.</w:t>
      </w:r>
    </w:p>
    <w:p w14:paraId="7A529E59" w14:textId="30150A87" w:rsidR="0001299A" w:rsidRPr="005F2745" w:rsidRDefault="0001299A" w:rsidP="0001299A">
      <w:pPr>
        <w:pStyle w:val="ListParagraph"/>
        <w:numPr>
          <w:ilvl w:val="1"/>
          <w:numId w:val="7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mbulon shpenzimet për mbrojtjen ligjore të personave të parashikuar në p</w:t>
      </w:r>
      <w:r w:rsidR="008C27FE" w:rsidRPr="005F2745">
        <w:rPr>
          <w:rFonts w:ascii="Times New Roman" w:hAnsi="Times New Roman" w:cs="Times New Roman"/>
          <w:color w:val="0D0D0D" w:themeColor="text1" w:themeTint="F2"/>
          <w:sz w:val="24"/>
        </w:rPr>
        <w:t>ikën</w:t>
      </w:r>
      <w:r w:rsidRPr="005F2745">
        <w:rPr>
          <w:rFonts w:ascii="Times New Roman" w:hAnsi="Times New Roman" w:cs="Times New Roman"/>
          <w:color w:val="0D0D0D" w:themeColor="text1" w:themeTint="F2"/>
          <w:sz w:val="24"/>
        </w:rPr>
        <w:t xml:space="preserve"> 2 të këtij neni, në çdo proces gjyqësor ose administrativ që lidhet me ushtrimin ose ushtrimin e pretenduar të detyrave të tyre, brenda qëllimit të punësimit ose angazhimit të tyre.</w:t>
      </w:r>
    </w:p>
    <w:p w14:paraId="4E91B02C" w14:textId="3241B157" w:rsidR="0001299A" w:rsidRPr="005F2745" w:rsidRDefault="0001299A" w:rsidP="0001299A">
      <w:pPr>
        <w:pStyle w:val="ListParagraph"/>
        <w:numPr>
          <w:ilvl w:val="1"/>
          <w:numId w:val="72"/>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Shpenzimet ligjore të mbuluara sipas p</w:t>
      </w:r>
      <w:r w:rsidR="008C27FE" w:rsidRPr="005F2745">
        <w:rPr>
          <w:rFonts w:ascii="Times New Roman" w:hAnsi="Times New Roman" w:cs="Times New Roman"/>
          <w:color w:val="0D0D0D" w:themeColor="text1" w:themeTint="F2"/>
          <w:sz w:val="24"/>
        </w:rPr>
        <w:t>ikës</w:t>
      </w:r>
      <w:r w:rsidRPr="005F2745">
        <w:rPr>
          <w:rFonts w:ascii="Times New Roman" w:hAnsi="Times New Roman" w:cs="Times New Roman"/>
          <w:color w:val="0D0D0D" w:themeColor="text1" w:themeTint="F2"/>
          <w:sz w:val="24"/>
        </w:rPr>
        <w:t xml:space="preserve"> 3 të këtij neni do të </w:t>
      </w:r>
      <w:proofErr w:type="spellStart"/>
      <w:r w:rsidRPr="005F2745">
        <w:rPr>
          <w:rFonts w:ascii="Times New Roman" w:hAnsi="Times New Roman" w:cs="Times New Roman"/>
          <w:color w:val="0D0D0D" w:themeColor="text1" w:themeTint="F2"/>
          <w:sz w:val="24"/>
        </w:rPr>
        <w:t>rimbursohen</w:t>
      </w:r>
      <w:proofErr w:type="spellEnd"/>
      <w:r w:rsidRPr="005F2745">
        <w:rPr>
          <w:rFonts w:ascii="Times New Roman" w:hAnsi="Times New Roman" w:cs="Times New Roman"/>
          <w:color w:val="0D0D0D" w:themeColor="text1" w:themeTint="F2"/>
          <w:sz w:val="24"/>
        </w:rPr>
        <w:t xml:space="preserve"> nga përfituesit nëse ata shpallen përgjegjës ose dënohen me vendim gjyqësor të formës së prerë për veprimet ose mosveprimet objekt i procedimit në fjalë në rastet kur vërtetohet se veprimi ose mosveprimi është ndërmarrë me qëllim të gabuar ose si pasojë e një pakujdesie serioze. </w:t>
      </w:r>
    </w:p>
    <w:p w14:paraId="712BF6E5" w14:textId="77777777" w:rsidR="006612E4" w:rsidRPr="005F2745" w:rsidRDefault="006612E4" w:rsidP="0001299A">
      <w:pPr>
        <w:pStyle w:val="Heading2"/>
        <w:spacing w:line="276" w:lineRule="auto"/>
        <w:jc w:val="center"/>
        <w:rPr>
          <w:rFonts w:ascii="Times New Roman" w:hAnsi="Times New Roman" w:cs="Times New Roman"/>
          <w:color w:val="0D0D0D" w:themeColor="text1" w:themeTint="F2"/>
          <w:sz w:val="24"/>
        </w:rPr>
      </w:pPr>
    </w:p>
    <w:p w14:paraId="46205AEE" w14:textId="00AC685A" w:rsidR="0001299A" w:rsidRPr="005F2745" w:rsidRDefault="0001299A" w:rsidP="0001299A">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72</w:t>
      </w:r>
    </w:p>
    <w:p w14:paraId="624D3938" w14:textId="77777777" w:rsidR="0001299A" w:rsidRPr="005F2745" w:rsidRDefault="0001299A" w:rsidP="0001299A">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Dispozita të veçanta për administratorët</w:t>
      </w:r>
    </w:p>
    <w:p w14:paraId="4799149A"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56B82A11" w14:textId="77777777" w:rsidR="0001299A" w:rsidRPr="005F2745" w:rsidRDefault="0001299A" w:rsidP="0001299A">
      <w:pPr>
        <w:pStyle w:val="ListParagraph"/>
        <w:numPr>
          <w:ilvl w:val="0"/>
          <w:numId w:val="71"/>
        </w:numPr>
        <w:tabs>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Guvernatori dhe Zëvendësguvernatorët nuk mund të arrestohen ose të privohen nga liria në ndonjë formë, as t'i nënshtrohen kontrollit personal apo të banesës, pa autorizimin e Gjykatës Kushtetuese, përveç rasteve kur kapen në flagrancë ose ndërsa janë në ndjekje menjëherë pas kryerjes së një krimi. </w:t>
      </w:r>
    </w:p>
    <w:p w14:paraId="7232AB02" w14:textId="1D3D1759" w:rsidR="0001299A" w:rsidRPr="005F2745" w:rsidRDefault="0001299A" w:rsidP="0001299A">
      <w:pPr>
        <w:widowControl/>
        <w:numPr>
          <w:ilvl w:val="0"/>
          <w:numId w:val="71"/>
        </w:numPr>
        <w:autoSpaceDE/>
        <w:autoSpaceDN/>
        <w:spacing w:line="276" w:lineRule="auto"/>
        <w:ind w:left="0"/>
        <w:jc w:val="both"/>
        <w:rPr>
          <w:rFonts w:ascii="Times New Roman" w:eastAsia="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Me përjashtim të rastit të specifikuar në p</w:t>
      </w:r>
      <w:r w:rsidR="008C27FE" w:rsidRPr="005F2745">
        <w:rPr>
          <w:rFonts w:ascii="Times New Roman" w:hAnsi="Times New Roman" w:cs="Times New Roman"/>
          <w:color w:val="0D0D0D" w:themeColor="text1" w:themeTint="F2"/>
          <w:sz w:val="24"/>
        </w:rPr>
        <w:t>ikën</w:t>
      </w:r>
      <w:r w:rsidRPr="005F2745">
        <w:rPr>
          <w:rFonts w:ascii="Times New Roman" w:hAnsi="Times New Roman" w:cs="Times New Roman"/>
          <w:color w:val="0D0D0D" w:themeColor="text1" w:themeTint="F2"/>
          <w:sz w:val="24"/>
        </w:rPr>
        <w:t xml:space="preserve"> 1 të këtij neni, prokurori i çështjes duhet të kërkojë menjëherë autorizimin e Gjykatës Kushtetuese përpara se të kryejë arrestimin, kontrollin personal ose të banesës së Guvernatorit dhe Zëvendësguvernatorëve.  Gjykata Kushtetuese merr vendim për autorizimin brenda dy javëve nga data kur i paraqitet çështja. Në rast se Gjykata Kushtetuese nuk vendos brenda këtij afati kohor, kërkesa për autorizim konsiderohet e refuzuar.</w:t>
      </w:r>
    </w:p>
    <w:p w14:paraId="1CD76DF4"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p>
    <w:p w14:paraId="0FA1F7CB" w14:textId="77777777" w:rsidR="0001299A" w:rsidRPr="005F2745" w:rsidRDefault="0001299A" w:rsidP="0001299A">
      <w:pPr>
        <w:pStyle w:val="BodyText"/>
        <w:spacing w:line="276" w:lineRule="auto"/>
        <w:rPr>
          <w:rFonts w:ascii="Times New Roman" w:hAnsi="Times New Roman" w:cs="Times New Roman"/>
          <w:color w:val="0D0D0D" w:themeColor="text1" w:themeTint="F2"/>
          <w:sz w:val="24"/>
          <w:szCs w:val="24"/>
        </w:rPr>
      </w:pPr>
    </w:p>
    <w:p w14:paraId="53ABEB88" w14:textId="77777777" w:rsidR="0001299A" w:rsidRPr="005F2745" w:rsidRDefault="0001299A" w:rsidP="0001299A">
      <w:pPr>
        <w:spacing w:line="276" w:lineRule="auto"/>
        <w:jc w:val="center"/>
        <w:rPr>
          <w:rFonts w:ascii="Times New Roman" w:hAnsi="Times New Roman" w:cs="Times New Roman"/>
          <w:bCs/>
          <w:color w:val="0D0D0D" w:themeColor="text1" w:themeTint="F2"/>
          <w:sz w:val="24"/>
          <w:szCs w:val="24"/>
        </w:rPr>
      </w:pPr>
      <w:r w:rsidRPr="005F2745">
        <w:rPr>
          <w:rFonts w:ascii="Times New Roman" w:hAnsi="Times New Roman" w:cs="Times New Roman"/>
          <w:color w:val="0D0D0D" w:themeColor="text1" w:themeTint="F2"/>
          <w:sz w:val="24"/>
        </w:rPr>
        <w:t>Neni  73</w:t>
      </w:r>
    </w:p>
    <w:p w14:paraId="05779082" w14:textId="77777777" w:rsidR="0001299A" w:rsidRPr="005F2745" w:rsidRDefault="0001299A" w:rsidP="0001299A">
      <w:pPr>
        <w:spacing w:line="276" w:lineRule="auto"/>
        <w:jc w:val="center"/>
        <w:rPr>
          <w:rFonts w:ascii="Times New Roman" w:hAnsi="Times New Roman" w:cs="Times New Roman"/>
          <w:b/>
          <w:color w:val="0D0D0D" w:themeColor="text1" w:themeTint="F2"/>
          <w:sz w:val="24"/>
          <w:szCs w:val="24"/>
        </w:rPr>
      </w:pPr>
      <w:r w:rsidRPr="005F2745">
        <w:rPr>
          <w:rFonts w:ascii="Times New Roman" w:hAnsi="Times New Roman" w:cs="Times New Roman"/>
          <w:b/>
          <w:color w:val="0D0D0D" w:themeColor="text1" w:themeTint="F2"/>
          <w:sz w:val="24"/>
        </w:rPr>
        <w:t>Imuniteti i pronës, rezervës dhe transaksioneve të tjera</w:t>
      </w:r>
    </w:p>
    <w:p w14:paraId="56EF855F"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3DDC658E" w14:textId="0A7B22D0" w:rsidR="0001299A" w:rsidRPr="005F2745" w:rsidRDefault="0001299A" w:rsidP="0001299A">
      <w:pPr>
        <w:pStyle w:val="ListParagraph"/>
        <w:numPr>
          <w:ilvl w:val="0"/>
          <w:numId w:val="70"/>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Ndaj Bankës së Shqipërisë apo pasurive të saj ku përfshihen mjete monetare, kredi, depozita, </w:t>
      </w:r>
      <w:r w:rsidR="000A377C">
        <w:rPr>
          <w:rFonts w:ascii="Times New Roman" w:hAnsi="Times New Roman" w:cs="Times New Roman"/>
          <w:color w:val="0D0D0D" w:themeColor="text1" w:themeTint="F2"/>
          <w:sz w:val="24"/>
        </w:rPr>
        <w:t>tituj</w:t>
      </w:r>
      <w:r w:rsidRPr="005F2745">
        <w:rPr>
          <w:rFonts w:ascii="Times New Roman" w:hAnsi="Times New Roman" w:cs="Times New Roman"/>
          <w:color w:val="0D0D0D" w:themeColor="text1" w:themeTint="F2"/>
          <w:sz w:val="24"/>
        </w:rPr>
        <w:t>, si dhe të ardhura që rrjedhin prej tyre, nuk mund të vendosen masa sigurimi ose ekzekutimi, përfshirë sekuestro, ngrirje ose masa të tjera të ngjashme, përpara shpalljes dhe njoftimit të një vendimi gjyqësor ose arbitrazhi të formës së prerë.</w:t>
      </w:r>
    </w:p>
    <w:p w14:paraId="4B30BC78" w14:textId="2B5149E7" w:rsidR="0001299A" w:rsidRPr="005F2745" w:rsidRDefault="0001299A" w:rsidP="0001299A">
      <w:pPr>
        <w:pStyle w:val="ListParagraph"/>
        <w:numPr>
          <w:ilvl w:val="0"/>
          <w:numId w:val="70"/>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Pavarësisht përcaktimit të </w:t>
      </w:r>
      <w:r w:rsidR="003B726C" w:rsidRPr="005F2745">
        <w:rPr>
          <w:rFonts w:ascii="Times New Roman" w:hAnsi="Times New Roman" w:cs="Times New Roman"/>
          <w:color w:val="0D0D0D" w:themeColor="text1" w:themeTint="F2"/>
          <w:sz w:val="24"/>
        </w:rPr>
        <w:t xml:space="preserve">pikës </w:t>
      </w:r>
      <w:r w:rsidRPr="005F2745">
        <w:rPr>
          <w:rFonts w:ascii="Times New Roman" w:hAnsi="Times New Roman" w:cs="Times New Roman"/>
          <w:color w:val="0D0D0D" w:themeColor="text1" w:themeTint="F2"/>
          <w:sz w:val="24"/>
        </w:rPr>
        <w:t xml:space="preserve">1 të këtij neni, fondet që përbëjnë rezervën valutore të Bankës së Shqipërisë nuk preken nga </w:t>
      </w:r>
      <w:r w:rsidR="003B726C" w:rsidRPr="005F2745">
        <w:rPr>
          <w:rFonts w:ascii="Times New Roman" w:hAnsi="Times New Roman" w:cs="Times New Roman"/>
          <w:color w:val="0D0D0D" w:themeColor="text1" w:themeTint="F2"/>
          <w:sz w:val="24"/>
        </w:rPr>
        <w:t xml:space="preserve">asnjë </w:t>
      </w:r>
      <w:r w:rsidRPr="005F2745">
        <w:rPr>
          <w:rFonts w:ascii="Times New Roman" w:hAnsi="Times New Roman" w:cs="Times New Roman"/>
          <w:color w:val="0D0D0D" w:themeColor="text1" w:themeTint="F2"/>
          <w:sz w:val="24"/>
        </w:rPr>
        <w:t xml:space="preserve">lloj sekuestrimi, </w:t>
      </w:r>
      <w:r w:rsidR="003B726C" w:rsidRPr="005F2745">
        <w:rPr>
          <w:rFonts w:ascii="Times New Roman" w:hAnsi="Times New Roman" w:cs="Times New Roman"/>
          <w:color w:val="0D0D0D" w:themeColor="text1" w:themeTint="F2"/>
          <w:sz w:val="24"/>
        </w:rPr>
        <w:t xml:space="preserve">pezullimi të veprimtarive me llogaritë, </w:t>
      </w:r>
      <w:r w:rsidRPr="005F2745">
        <w:rPr>
          <w:rFonts w:ascii="Times New Roman" w:hAnsi="Times New Roman" w:cs="Times New Roman"/>
          <w:color w:val="0D0D0D" w:themeColor="text1" w:themeTint="F2"/>
          <w:sz w:val="24"/>
        </w:rPr>
        <w:t>mase sigurimi ose ekzekutimi, nga autoritetet gjyqësore, të arbitrazhit ose administrative, brenda ose jashtë territorit të Republikës së Shqipërisë.</w:t>
      </w:r>
    </w:p>
    <w:p w14:paraId="27BB372A" w14:textId="688CE527" w:rsidR="0001299A" w:rsidRPr="005F2745" w:rsidRDefault="0001299A" w:rsidP="0001299A">
      <w:pPr>
        <w:pStyle w:val="ListParagraph"/>
        <w:numPr>
          <w:ilvl w:val="0"/>
          <w:numId w:val="70"/>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Operacionet dhe veprimtaritë e ndërmarra nga Banka e Shqipërisë për realizimin e objektivave të saj nuk konsiderohen veprimtari tregtare dhe nuk i nënshtrohen sekuestrimit, ose masave të tjera të ngjashme.</w:t>
      </w:r>
    </w:p>
    <w:p w14:paraId="54400B7E" w14:textId="003FF8E4" w:rsidR="0001299A" w:rsidRPr="005F2745" w:rsidRDefault="0001299A" w:rsidP="0001299A">
      <w:pPr>
        <w:pStyle w:val="ListParagraph"/>
        <w:numPr>
          <w:ilvl w:val="0"/>
          <w:numId w:val="70"/>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Gjykatat </w:t>
      </w:r>
      <w:r w:rsidR="003B726C" w:rsidRPr="005F2745">
        <w:rPr>
          <w:rFonts w:ascii="Times New Roman" w:hAnsi="Times New Roman" w:cs="Times New Roman"/>
          <w:color w:val="0D0D0D" w:themeColor="text1" w:themeTint="F2"/>
          <w:sz w:val="24"/>
        </w:rPr>
        <w:t xml:space="preserve">në Republikën e Shqipërisë </w:t>
      </w:r>
      <w:r w:rsidRPr="005F2745">
        <w:rPr>
          <w:rFonts w:ascii="Times New Roman" w:hAnsi="Times New Roman" w:cs="Times New Roman"/>
          <w:color w:val="0D0D0D" w:themeColor="text1" w:themeTint="F2"/>
          <w:sz w:val="24"/>
        </w:rPr>
        <w:t xml:space="preserve">ose të huaja, organet e arbitrazhit dhe autoritetet </w:t>
      </w:r>
      <w:r w:rsidRPr="005F2745">
        <w:rPr>
          <w:rFonts w:ascii="Times New Roman" w:hAnsi="Times New Roman" w:cs="Times New Roman"/>
          <w:color w:val="0D0D0D" w:themeColor="text1" w:themeTint="F2"/>
          <w:sz w:val="24"/>
        </w:rPr>
        <w:lastRenderedPageBreak/>
        <w:t>administrative janë të detyruara të njohin dhe të respektojnë imunitetin e rezervës valutore të Bankës së Shqipërisë, në përputhje me këtë nen.</w:t>
      </w:r>
    </w:p>
    <w:p w14:paraId="3805B452" w14:textId="77777777" w:rsidR="0001299A" w:rsidRPr="005F2745" w:rsidRDefault="0001299A" w:rsidP="0001299A">
      <w:pPr>
        <w:pStyle w:val="ListParagraph"/>
        <w:numPr>
          <w:ilvl w:val="0"/>
          <w:numId w:val="70"/>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Asnjë masë ekzekutimi, e përkohshme ose përfundimtare, nuk mund të merret ndaj pasurive të përmendura në këtë nen pa pëlqimin e shprehur të Bankës së Shqipërisë, me përjashtim të arit dhe të SDR-së, për të cilat heqja dorë nga imuniteti nuk lejohet.</w:t>
      </w:r>
    </w:p>
    <w:p w14:paraId="4DE37592" w14:textId="77777777" w:rsidR="0001299A" w:rsidRPr="005F2745" w:rsidRDefault="0001299A" w:rsidP="0001299A">
      <w:pPr>
        <w:tabs>
          <w:tab w:val="left" w:pos="785"/>
          <w:tab w:val="left" w:pos="787"/>
        </w:tabs>
        <w:spacing w:line="276" w:lineRule="auto"/>
        <w:rPr>
          <w:rFonts w:ascii="Times New Roman" w:hAnsi="Times New Roman" w:cs="Times New Roman"/>
          <w:color w:val="0D0D0D" w:themeColor="text1" w:themeTint="F2"/>
          <w:sz w:val="24"/>
        </w:rPr>
      </w:pP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p>
    <w:p w14:paraId="2DA08CA9" w14:textId="77777777" w:rsidR="00F57D70" w:rsidRPr="005F2745" w:rsidRDefault="00F57D70" w:rsidP="0001299A">
      <w:pPr>
        <w:tabs>
          <w:tab w:val="left" w:pos="785"/>
          <w:tab w:val="left" w:pos="787"/>
        </w:tabs>
        <w:spacing w:line="276" w:lineRule="auto"/>
        <w:rPr>
          <w:rFonts w:ascii="Times New Roman" w:hAnsi="Times New Roman" w:cs="Times New Roman"/>
          <w:color w:val="0D0D0D" w:themeColor="text1" w:themeTint="F2"/>
          <w:sz w:val="24"/>
          <w:szCs w:val="24"/>
        </w:rPr>
      </w:pPr>
    </w:p>
    <w:p w14:paraId="2A223C54" w14:textId="77777777" w:rsidR="0001299A" w:rsidRPr="005F2745" w:rsidRDefault="0001299A" w:rsidP="0001299A">
      <w:pPr>
        <w:tabs>
          <w:tab w:val="left" w:pos="785"/>
          <w:tab w:val="left" w:pos="787"/>
        </w:tabs>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74</w:t>
      </w:r>
    </w:p>
    <w:p w14:paraId="7E7137A1" w14:textId="77777777" w:rsidR="0001299A" w:rsidRPr="005F2745" w:rsidRDefault="0001299A" w:rsidP="000129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Times New Roman" w:eastAsia="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ab/>
      </w:r>
      <w:r w:rsidRPr="005F2745">
        <w:rPr>
          <w:rFonts w:ascii="Times New Roman" w:hAnsi="Times New Roman" w:cs="Times New Roman"/>
          <w:color w:val="0D0D0D" w:themeColor="text1" w:themeTint="F2"/>
          <w:sz w:val="24"/>
        </w:rPr>
        <w:tab/>
      </w:r>
      <w:r w:rsidRPr="005F2745">
        <w:rPr>
          <w:rFonts w:ascii="Times New Roman" w:hAnsi="Times New Roman" w:cs="Times New Roman"/>
          <w:b/>
          <w:color w:val="0D0D0D" w:themeColor="text1" w:themeTint="F2"/>
          <w:sz w:val="24"/>
        </w:rPr>
        <w:t>Mbrojtja e aktiveve, personelit dhe vazhdimësia e funksioneve</w:t>
      </w:r>
    </w:p>
    <w:p w14:paraId="587028E0" w14:textId="77777777" w:rsidR="0001299A" w:rsidRPr="005F2745" w:rsidRDefault="0001299A" w:rsidP="000129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jc w:val="both"/>
        <w:rPr>
          <w:rFonts w:ascii="Times New Roman" w:eastAsia="Times New Roman" w:hAnsi="Times New Roman" w:cs="Times New Roman"/>
          <w:b/>
          <w:bCs/>
          <w:color w:val="0D0D0D" w:themeColor="text1" w:themeTint="F2"/>
          <w:sz w:val="24"/>
          <w:szCs w:val="24"/>
          <w:lang w:val="it-IT"/>
        </w:rPr>
      </w:pPr>
    </w:p>
    <w:p w14:paraId="61DD1049" w14:textId="77777777" w:rsidR="0001299A" w:rsidRPr="005F2745" w:rsidRDefault="0001299A" w:rsidP="0001299A">
      <w:pPr>
        <w:pStyle w:val="ListParagraph"/>
        <w:numPr>
          <w:ilvl w:val="0"/>
          <w:numId w:val="76"/>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nëpërmjet strukturave të saj organizative, organizon dhe garanton mbrojtjen e personelit, objekteve, aktiveve, kartëmonedhave dhe monedhave, dokumentacionit dhe informacionit, infrastrukturës, sistemeve dhe vlerave monetare që administron, me qëllim që të sigurojë ushtrimin e pandërprerë dhe të sigurt të detyrave që i janë ngarkuar me ligj.</w:t>
      </w:r>
    </w:p>
    <w:p w14:paraId="78C6A479" w14:textId="77777777" w:rsidR="0001299A" w:rsidRPr="005F2745" w:rsidRDefault="0001299A" w:rsidP="0001299A">
      <w:pPr>
        <w:pStyle w:val="ListParagraph"/>
        <w:numPr>
          <w:ilvl w:val="0"/>
          <w:numId w:val="76"/>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miraton dhe zbaton masa për vazhdimësinë </w:t>
      </w:r>
      <w:proofErr w:type="spellStart"/>
      <w:r w:rsidRPr="005F2745">
        <w:rPr>
          <w:rFonts w:ascii="Times New Roman" w:hAnsi="Times New Roman" w:cs="Times New Roman"/>
          <w:color w:val="0D0D0D" w:themeColor="text1" w:themeTint="F2"/>
          <w:sz w:val="24"/>
        </w:rPr>
        <w:t>operacionale</w:t>
      </w:r>
      <w:proofErr w:type="spellEnd"/>
      <w:r w:rsidRPr="005F2745">
        <w:rPr>
          <w:rFonts w:ascii="Times New Roman" w:hAnsi="Times New Roman" w:cs="Times New Roman"/>
          <w:color w:val="0D0D0D" w:themeColor="text1" w:themeTint="F2"/>
          <w:sz w:val="24"/>
        </w:rPr>
        <w:t xml:space="preserve"> dhe menaxhimin e situatave të jashtëzakonshme, duke përfshirë rrethanat që mund të rrezikojnë stabilitetin financiar, funksionimin e sistemeve të pagesave ose ushtrimin e detyrave ligjore.</w:t>
      </w:r>
    </w:p>
    <w:p w14:paraId="77A09BA2" w14:textId="77777777" w:rsidR="0001299A" w:rsidRPr="005F2745" w:rsidRDefault="0001299A" w:rsidP="0001299A">
      <w:pPr>
        <w:pStyle w:val="ListParagraph"/>
        <w:numPr>
          <w:ilvl w:val="0"/>
          <w:numId w:val="76"/>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Për arritjen e objektivave të parashikuara në këtë nen, Banka e Shqipërisë merr masa organizative, teknike dhe administrative, duke përfshirë përdorimin e mjeteve të posaçme për sigurinë fizike dhe mbrojtjen elektronike, në përputhje me legjislacionin përkatës.</w:t>
      </w:r>
    </w:p>
    <w:p w14:paraId="677F826C" w14:textId="77777777" w:rsidR="0001299A" w:rsidRPr="005F2745" w:rsidRDefault="0001299A" w:rsidP="0001299A">
      <w:pPr>
        <w:pStyle w:val="ListParagraph"/>
        <w:numPr>
          <w:ilvl w:val="0"/>
          <w:numId w:val="76"/>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Këshilli miraton rregullat për organizimin dhe funksionimin e masave të sigurisë dhe të planeve të vazhdimësisë.</w:t>
      </w:r>
    </w:p>
    <w:p w14:paraId="21BB4AB8" w14:textId="77777777" w:rsidR="0001299A" w:rsidRPr="005F2745" w:rsidRDefault="0001299A" w:rsidP="0001299A">
      <w:pPr>
        <w:pStyle w:val="ListParagraph"/>
        <w:numPr>
          <w:ilvl w:val="0"/>
          <w:numId w:val="76"/>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Në rast rrethanash të jashtëzakonshme që cenojnë ose rrezikojnë seriozisht ushtrimin e detyrave të saj, Banka e Shqipërisë mund të marrë masa të përkohshme dhe proporcionale për të garantuar stabilitetin institucional dhe </w:t>
      </w:r>
      <w:proofErr w:type="spellStart"/>
      <w:r w:rsidRPr="005F2745">
        <w:rPr>
          <w:rFonts w:ascii="Times New Roman" w:hAnsi="Times New Roman" w:cs="Times New Roman"/>
          <w:color w:val="0D0D0D" w:themeColor="text1" w:themeTint="F2"/>
          <w:sz w:val="24"/>
        </w:rPr>
        <w:t>operacional</w:t>
      </w:r>
      <w:proofErr w:type="spellEnd"/>
      <w:r w:rsidRPr="005F2745">
        <w:rPr>
          <w:rFonts w:ascii="Times New Roman" w:hAnsi="Times New Roman" w:cs="Times New Roman"/>
          <w:color w:val="0D0D0D" w:themeColor="text1" w:themeTint="F2"/>
          <w:sz w:val="24"/>
        </w:rPr>
        <w:t>.</w:t>
      </w:r>
    </w:p>
    <w:p w14:paraId="76E350FF" w14:textId="1AD49F66" w:rsidR="00F57D70" w:rsidRPr="00FD6B9E" w:rsidRDefault="0001299A" w:rsidP="00FD6B9E">
      <w:pPr>
        <w:pStyle w:val="ListParagraph"/>
        <w:numPr>
          <w:ilvl w:val="0"/>
          <w:numId w:val="76"/>
        </w:numPr>
        <w:tabs>
          <w:tab w:val="left" w:pos="785"/>
          <w:tab w:val="left" w:pos="787"/>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Banka e Shqipërisë bashkëpunon me institucionet kompetente shtetërore për çështje që lidhen me sigurinë kombëtare dhe menaxhimin e krizave, në masën që ato lidhen me ushtrimin e detyrave të saj.</w:t>
      </w:r>
    </w:p>
    <w:p w14:paraId="5A2885FF" w14:textId="1E9C8D3E" w:rsidR="0001299A" w:rsidRPr="005F2745" w:rsidRDefault="0001299A" w:rsidP="0001299A">
      <w:pPr>
        <w:pStyle w:val="Heading2"/>
        <w:spacing w:line="276" w:lineRule="auto"/>
        <w:ind w:hanging="48"/>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75</w:t>
      </w:r>
    </w:p>
    <w:p w14:paraId="5FA969CB" w14:textId="77777777" w:rsidR="0001299A" w:rsidRPr="005F2745" w:rsidRDefault="0001299A" w:rsidP="0001299A">
      <w:pPr>
        <w:pStyle w:val="Heading2"/>
        <w:spacing w:line="276" w:lineRule="auto"/>
        <w:ind w:hanging="48"/>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Ankimi gjyqësor</w:t>
      </w:r>
    </w:p>
    <w:p w14:paraId="014C68A4" w14:textId="77777777" w:rsidR="0001299A" w:rsidRPr="005F2745" w:rsidRDefault="0001299A" w:rsidP="0001299A">
      <w:pPr>
        <w:pStyle w:val="BodyText"/>
        <w:spacing w:line="276" w:lineRule="auto"/>
        <w:rPr>
          <w:rFonts w:ascii="Times New Roman" w:hAnsi="Times New Roman" w:cs="Times New Roman"/>
          <w:b/>
          <w:color w:val="0D0D0D" w:themeColor="text1" w:themeTint="F2"/>
          <w:sz w:val="24"/>
          <w:szCs w:val="24"/>
        </w:rPr>
      </w:pPr>
    </w:p>
    <w:p w14:paraId="6B571186" w14:textId="77777777" w:rsidR="0001299A" w:rsidRPr="005F2745" w:rsidRDefault="0001299A" w:rsidP="0001299A">
      <w:pPr>
        <w:pStyle w:val="ListParagraph"/>
        <w:numPr>
          <w:ilvl w:val="1"/>
          <w:numId w:val="76"/>
        </w:numPr>
        <w:tabs>
          <w:tab w:val="left" w:pos="1078"/>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Çdo person juridik ose fizik, i prekur nga shkeljet e pretenduara të këtij ligji nga Banka e Shqipërisë, ka të drejtë t'i </w:t>
      </w:r>
      <w:proofErr w:type="spellStart"/>
      <w:r w:rsidRPr="005F2745">
        <w:rPr>
          <w:rFonts w:ascii="Times New Roman" w:hAnsi="Times New Roman" w:cs="Times New Roman"/>
          <w:color w:val="0D0D0D" w:themeColor="text1" w:themeTint="F2"/>
          <w:sz w:val="24"/>
        </w:rPr>
        <w:t>ankimojë</w:t>
      </w:r>
      <w:proofErr w:type="spellEnd"/>
      <w:r w:rsidRPr="005F2745">
        <w:rPr>
          <w:rFonts w:ascii="Times New Roman" w:hAnsi="Times New Roman" w:cs="Times New Roman"/>
          <w:color w:val="0D0D0D" w:themeColor="text1" w:themeTint="F2"/>
          <w:sz w:val="24"/>
        </w:rPr>
        <w:t xml:space="preserve"> ato në gjykatën e apelit.</w:t>
      </w:r>
    </w:p>
    <w:p w14:paraId="0648397F" w14:textId="313BEFA3" w:rsidR="0001299A" w:rsidRPr="005F2745" w:rsidRDefault="0001299A" w:rsidP="0001299A">
      <w:pPr>
        <w:pStyle w:val="ListParagraph"/>
        <w:numPr>
          <w:ilvl w:val="1"/>
          <w:numId w:val="76"/>
        </w:numPr>
        <w:tabs>
          <w:tab w:val="left" w:pos="1078"/>
          <w:tab w:val="left" w:pos="1080"/>
        </w:tabs>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Pavarësisht përcaktimit në </w:t>
      </w:r>
      <w:r w:rsidR="003B726C" w:rsidRPr="005F2745">
        <w:rPr>
          <w:rFonts w:ascii="Times New Roman" w:hAnsi="Times New Roman" w:cs="Times New Roman"/>
          <w:color w:val="0D0D0D" w:themeColor="text1" w:themeTint="F2"/>
          <w:sz w:val="24"/>
        </w:rPr>
        <w:t xml:space="preserve">pikën </w:t>
      </w:r>
      <w:r w:rsidRPr="005F2745">
        <w:rPr>
          <w:rFonts w:ascii="Times New Roman" w:hAnsi="Times New Roman" w:cs="Times New Roman"/>
          <w:color w:val="0D0D0D" w:themeColor="text1" w:themeTint="F2"/>
          <w:sz w:val="24"/>
        </w:rPr>
        <w:t>1 të këtij neni,</w:t>
      </w:r>
      <w:r w:rsidRPr="005F2745">
        <w:rPr>
          <w:rFonts w:ascii="Times New Roman" w:hAnsi="Times New Roman" w:cs="Times New Roman"/>
          <w:b/>
          <w:bCs/>
          <w:color w:val="0D0D0D" w:themeColor="text1" w:themeTint="F2"/>
          <w:sz w:val="24"/>
        </w:rPr>
        <w:t xml:space="preserve"> </w:t>
      </w:r>
      <w:r w:rsidRPr="005F2745">
        <w:rPr>
          <w:rFonts w:ascii="Times New Roman" w:hAnsi="Times New Roman" w:cs="Times New Roman"/>
          <w:color w:val="0D0D0D" w:themeColor="text1" w:themeTint="F2"/>
          <w:sz w:val="24"/>
        </w:rPr>
        <w:t xml:space="preserve">akti i Bankës së Shqipërisë zbatohet pa kufizim derisa gjykata të japë vendimin e saj. </w:t>
      </w:r>
    </w:p>
    <w:p w14:paraId="1BD266E0" w14:textId="77777777" w:rsidR="0001299A" w:rsidRPr="005F2745" w:rsidRDefault="0001299A" w:rsidP="0001299A">
      <w:pPr>
        <w:pStyle w:val="ListParagraph"/>
        <w:tabs>
          <w:tab w:val="left" w:pos="1078"/>
          <w:tab w:val="left" w:pos="1080"/>
        </w:tabs>
        <w:spacing w:line="276" w:lineRule="auto"/>
        <w:ind w:left="0"/>
        <w:jc w:val="center"/>
        <w:rPr>
          <w:rFonts w:ascii="Times New Roman" w:hAnsi="Times New Roman" w:cs="Times New Roman"/>
          <w:color w:val="0D0D0D" w:themeColor="text1" w:themeTint="F2"/>
          <w:spacing w:val="-2"/>
          <w:sz w:val="24"/>
          <w:szCs w:val="24"/>
        </w:rPr>
      </w:pPr>
    </w:p>
    <w:p w14:paraId="660C62A3" w14:textId="77777777" w:rsidR="00F57D70" w:rsidRDefault="00F57D70" w:rsidP="0001299A">
      <w:pPr>
        <w:pStyle w:val="ListParagraph"/>
        <w:tabs>
          <w:tab w:val="left" w:pos="1078"/>
          <w:tab w:val="left" w:pos="1080"/>
        </w:tabs>
        <w:spacing w:line="276" w:lineRule="auto"/>
        <w:ind w:left="0"/>
        <w:jc w:val="center"/>
        <w:rPr>
          <w:rFonts w:ascii="Times New Roman" w:hAnsi="Times New Roman" w:cs="Times New Roman"/>
          <w:color w:val="0D0D0D" w:themeColor="text1" w:themeTint="F2"/>
          <w:sz w:val="24"/>
        </w:rPr>
      </w:pPr>
    </w:p>
    <w:p w14:paraId="5608BD06" w14:textId="77777777" w:rsidR="008100BD" w:rsidRPr="005F2745" w:rsidRDefault="008100BD" w:rsidP="0001299A">
      <w:pPr>
        <w:pStyle w:val="ListParagraph"/>
        <w:tabs>
          <w:tab w:val="left" w:pos="1078"/>
          <w:tab w:val="left" w:pos="1080"/>
        </w:tabs>
        <w:spacing w:line="276" w:lineRule="auto"/>
        <w:ind w:left="0"/>
        <w:jc w:val="center"/>
        <w:rPr>
          <w:rFonts w:ascii="Times New Roman" w:hAnsi="Times New Roman" w:cs="Times New Roman"/>
          <w:color w:val="0D0D0D" w:themeColor="text1" w:themeTint="F2"/>
          <w:sz w:val="24"/>
        </w:rPr>
      </w:pPr>
    </w:p>
    <w:p w14:paraId="2E0EE135" w14:textId="77777777" w:rsidR="00F57D70" w:rsidRPr="005F2745" w:rsidRDefault="00F57D70" w:rsidP="0001299A">
      <w:pPr>
        <w:pStyle w:val="ListParagraph"/>
        <w:tabs>
          <w:tab w:val="left" w:pos="1078"/>
          <w:tab w:val="left" w:pos="1080"/>
        </w:tabs>
        <w:spacing w:line="276" w:lineRule="auto"/>
        <w:ind w:left="0"/>
        <w:jc w:val="center"/>
        <w:rPr>
          <w:rFonts w:ascii="Times New Roman" w:hAnsi="Times New Roman" w:cs="Times New Roman"/>
          <w:color w:val="0D0D0D" w:themeColor="text1" w:themeTint="F2"/>
          <w:sz w:val="24"/>
        </w:rPr>
      </w:pPr>
    </w:p>
    <w:p w14:paraId="71C15984" w14:textId="6D3BE6B7" w:rsidR="0001299A" w:rsidRPr="005F2745" w:rsidRDefault="0001299A" w:rsidP="0001299A">
      <w:pPr>
        <w:pStyle w:val="ListParagraph"/>
        <w:tabs>
          <w:tab w:val="left" w:pos="1078"/>
          <w:tab w:val="left" w:pos="1080"/>
        </w:tabs>
        <w:spacing w:line="276" w:lineRule="auto"/>
        <w:ind w:left="0"/>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Neni  76</w:t>
      </w:r>
    </w:p>
    <w:p w14:paraId="21941B5C" w14:textId="77777777" w:rsidR="0001299A" w:rsidRPr="005F2745" w:rsidRDefault="0001299A" w:rsidP="0001299A">
      <w:pPr>
        <w:pStyle w:val="ListParagraph"/>
        <w:tabs>
          <w:tab w:val="left" w:pos="720"/>
        </w:tabs>
        <w:spacing w:line="276" w:lineRule="auto"/>
        <w:ind w:left="0" w:hanging="360"/>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color w:val="0D0D0D" w:themeColor="text1" w:themeTint="F2"/>
          <w:sz w:val="24"/>
        </w:rPr>
        <w:t>Prokurimi në Bankën e Shqipërisë</w:t>
      </w:r>
    </w:p>
    <w:p w14:paraId="49EA5C62" w14:textId="77777777" w:rsidR="0001299A" w:rsidRPr="005F2745" w:rsidRDefault="0001299A" w:rsidP="0001299A">
      <w:pPr>
        <w:pStyle w:val="ListParagraph"/>
        <w:tabs>
          <w:tab w:val="left" w:pos="720"/>
        </w:tabs>
        <w:spacing w:line="276" w:lineRule="auto"/>
        <w:ind w:left="0" w:hanging="360"/>
        <w:jc w:val="center"/>
        <w:rPr>
          <w:rFonts w:ascii="Times New Roman" w:hAnsi="Times New Roman" w:cs="Times New Roman"/>
          <w:color w:val="0D0D0D" w:themeColor="text1" w:themeTint="F2"/>
          <w:sz w:val="24"/>
          <w:szCs w:val="24"/>
        </w:rPr>
      </w:pPr>
    </w:p>
    <w:p w14:paraId="3EE6EBC6" w14:textId="63650B84" w:rsidR="0001299A" w:rsidRPr="005F2745" w:rsidRDefault="0001299A" w:rsidP="0001299A">
      <w:pPr>
        <w:pStyle w:val="Heading2"/>
        <w:numPr>
          <w:ilvl w:val="0"/>
          <w:numId w:val="84"/>
        </w:numPr>
        <w:spacing w:line="276" w:lineRule="auto"/>
        <w:ind w:left="0" w:hanging="266"/>
        <w:jc w:val="both"/>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 xml:space="preserve">Banka e Shqipërisë është e përjashtuar nga </w:t>
      </w:r>
      <w:r w:rsidR="003B726C" w:rsidRPr="005F2745">
        <w:rPr>
          <w:rFonts w:ascii="Times New Roman" w:hAnsi="Times New Roman" w:cs="Times New Roman"/>
          <w:color w:val="0D0D0D" w:themeColor="text1" w:themeTint="F2"/>
          <w:sz w:val="24"/>
        </w:rPr>
        <w:t xml:space="preserve">zbatimi i </w:t>
      </w:r>
      <w:r w:rsidRPr="005F2745">
        <w:rPr>
          <w:rFonts w:ascii="Times New Roman" w:hAnsi="Times New Roman" w:cs="Times New Roman"/>
          <w:color w:val="0D0D0D" w:themeColor="text1" w:themeTint="F2"/>
          <w:sz w:val="24"/>
        </w:rPr>
        <w:t>rregull</w:t>
      </w:r>
      <w:r w:rsidR="00054999" w:rsidRPr="005F2745">
        <w:rPr>
          <w:rFonts w:ascii="Times New Roman" w:hAnsi="Times New Roman" w:cs="Times New Roman"/>
          <w:color w:val="0D0D0D" w:themeColor="text1" w:themeTint="F2"/>
          <w:sz w:val="24"/>
        </w:rPr>
        <w:t>ave</w:t>
      </w:r>
      <w:r w:rsidRPr="005F2745">
        <w:rPr>
          <w:rFonts w:ascii="Times New Roman" w:hAnsi="Times New Roman" w:cs="Times New Roman"/>
          <w:color w:val="0D0D0D" w:themeColor="text1" w:themeTint="F2"/>
          <w:sz w:val="24"/>
        </w:rPr>
        <w:t xml:space="preserve"> dhe dispozitat e legjislacionit për prokurimin publik. </w:t>
      </w:r>
    </w:p>
    <w:p w14:paraId="7F3353B3" w14:textId="3677C43C" w:rsidR="0001299A" w:rsidRPr="005F2745" w:rsidRDefault="0001299A" w:rsidP="00417E4F">
      <w:pPr>
        <w:pStyle w:val="Heading2"/>
        <w:numPr>
          <w:ilvl w:val="0"/>
          <w:numId w:val="84"/>
        </w:numPr>
        <w:spacing w:line="276" w:lineRule="auto"/>
        <w:ind w:left="0" w:hanging="266"/>
        <w:jc w:val="both"/>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 xml:space="preserve">Këshilli Mbikëqyrës miraton rregulloret e nevojshme dhe përcakton politikat që </w:t>
      </w:r>
      <w:r w:rsidR="00054999" w:rsidRPr="005F2745">
        <w:rPr>
          <w:rFonts w:ascii="Times New Roman" w:hAnsi="Times New Roman" w:cs="Times New Roman"/>
          <w:color w:val="0D0D0D" w:themeColor="text1" w:themeTint="F2"/>
          <w:sz w:val="24"/>
        </w:rPr>
        <w:t xml:space="preserve">normojnë </w:t>
      </w:r>
      <w:r w:rsidRPr="005F2745">
        <w:rPr>
          <w:rFonts w:ascii="Times New Roman" w:hAnsi="Times New Roman" w:cs="Times New Roman"/>
          <w:color w:val="0D0D0D" w:themeColor="text1" w:themeTint="F2"/>
          <w:sz w:val="24"/>
        </w:rPr>
        <w:t xml:space="preserve">procedurat e prokurimit në Bankën e Shqipërisë, bazuar në parimet dhe standardet e njohura si praktikat më të mira. </w:t>
      </w:r>
    </w:p>
    <w:p w14:paraId="6F1EE4A6" w14:textId="77777777" w:rsidR="0001299A" w:rsidRPr="005F2745" w:rsidRDefault="0001299A" w:rsidP="0001299A">
      <w:pPr>
        <w:rPr>
          <w:rFonts w:ascii="Times New Roman" w:hAnsi="Times New Roman" w:cs="Times New Roman"/>
        </w:rPr>
      </w:pPr>
    </w:p>
    <w:p w14:paraId="0BBBD188" w14:textId="77777777" w:rsidR="00517566" w:rsidRDefault="00517566" w:rsidP="008100BD">
      <w:pPr>
        <w:jc w:val="center"/>
        <w:rPr>
          <w:rFonts w:ascii="Times New Roman" w:hAnsi="Times New Roman" w:cs="Times New Roman"/>
          <w:b/>
          <w:color w:val="0D0D0D"/>
          <w:sz w:val="24"/>
        </w:rPr>
      </w:pPr>
      <w:r w:rsidRPr="005F2745">
        <w:rPr>
          <w:rFonts w:ascii="Times New Roman" w:hAnsi="Times New Roman" w:cs="Times New Roman"/>
          <w:b/>
          <w:color w:val="0D0D0D"/>
          <w:sz w:val="24"/>
        </w:rPr>
        <w:t>KREU XIV</w:t>
      </w:r>
    </w:p>
    <w:p w14:paraId="48270925" w14:textId="77777777" w:rsidR="00FD6B9E" w:rsidRPr="005F2745" w:rsidRDefault="00FD6B9E" w:rsidP="008100BD">
      <w:pPr>
        <w:jc w:val="center"/>
        <w:rPr>
          <w:rFonts w:ascii="Times New Roman" w:hAnsi="Times New Roman" w:cs="Times New Roman"/>
          <w:kern w:val="2"/>
          <w:sz w:val="24"/>
          <w:szCs w:val="24"/>
          <w14:ligatures w14:val="standardContextual"/>
        </w:rPr>
      </w:pPr>
    </w:p>
    <w:p w14:paraId="3F620DF2" w14:textId="212967F3" w:rsidR="00517566" w:rsidRPr="005F2745" w:rsidRDefault="00517566" w:rsidP="008100BD">
      <w:pPr>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Anëtarësimi i Republik</w:t>
      </w:r>
      <w:r w:rsidR="00FD6B9E">
        <w:rPr>
          <w:rFonts w:ascii="Times New Roman" w:hAnsi="Times New Roman" w:cs="Times New Roman"/>
          <w:b/>
          <w:color w:val="0D0D0D"/>
          <w:sz w:val="24"/>
        </w:rPr>
        <w:t>ës</w:t>
      </w:r>
      <w:r w:rsidRPr="005F2745">
        <w:rPr>
          <w:rFonts w:ascii="Times New Roman" w:hAnsi="Times New Roman" w:cs="Times New Roman"/>
          <w:b/>
          <w:color w:val="0D0D0D"/>
          <w:sz w:val="24"/>
        </w:rPr>
        <w:t xml:space="preserve"> </w:t>
      </w:r>
      <w:r w:rsidR="00FD6B9E">
        <w:rPr>
          <w:rFonts w:ascii="Times New Roman" w:hAnsi="Times New Roman" w:cs="Times New Roman"/>
          <w:b/>
          <w:color w:val="0D0D0D"/>
          <w:sz w:val="24"/>
        </w:rPr>
        <w:t>së</w:t>
      </w:r>
      <w:r w:rsidRPr="005F2745">
        <w:rPr>
          <w:rFonts w:ascii="Times New Roman" w:hAnsi="Times New Roman" w:cs="Times New Roman"/>
          <w:b/>
          <w:color w:val="0D0D0D"/>
          <w:sz w:val="24"/>
        </w:rPr>
        <w:t xml:space="preserve"> Shqipërisë në Bashkimin Evropian</w:t>
      </w:r>
    </w:p>
    <w:p w14:paraId="2FBDD7F4" w14:textId="77777777" w:rsidR="00517566" w:rsidRPr="005F2745" w:rsidRDefault="00517566" w:rsidP="00517566">
      <w:pPr>
        <w:spacing w:line="276" w:lineRule="auto"/>
        <w:jc w:val="center"/>
        <w:rPr>
          <w:rFonts w:ascii="Times New Roman" w:hAnsi="Times New Roman" w:cs="Times New Roman"/>
          <w:b/>
          <w:bCs/>
          <w:color w:val="0D0D0D"/>
          <w:sz w:val="24"/>
          <w:szCs w:val="24"/>
        </w:rPr>
      </w:pPr>
    </w:p>
    <w:p w14:paraId="4B66E91F" w14:textId="77777777" w:rsidR="00F57D70" w:rsidRPr="005F2745" w:rsidRDefault="00F57D70" w:rsidP="00517566">
      <w:pPr>
        <w:spacing w:line="276" w:lineRule="auto"/>
        <w:jc w:val="center"/>
        <w:rPr>
          <w:rFonts w:ascii="Times New Roman" w:hAnsi="Times New Roman" w:cs="Times New Roman"/>
          <w:b/>
          <w:bCs/>
          <w:color w:val="0D0D0D"/>
          <w:sz w:val="24"/>
          <w:szCs w:val="24"/>
        </w:rPr>
      </w:pPr>
    </w:p>
    <w:p w14:paraId="211279B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77</w:t>
      </w:r>
    </w:p>
    <w:p w14:paraId="5CD445A8"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Dispozita të përgjithshme</w:t>
      </w:r>
    </w:p>
    <w:p w14:paraId="5681389D"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3665BF2B" w14:textId="77777777" w:rsidR="00517566" w:rsidRPr="005F2745" w:rsidRDefault="00517566" w:rsidP="00517566">
      <w:pPr>
        <w:pStyle w:val="ListParagraph"/>
        <w:widowControl/>
        <w:numPr>
          <w:ilvl w:val="0"/>
          <w:numId w:val="85"/>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Banka e Shqipërisë është pjesë përbërëse e Sistemit Evropian të Bankave Qendrore.</w:t>
      </w:r>
    </w:p>
    <w:p w14:paraId="7863B02E" w14:textId="28642C0D" w:rsidR="00517566" w:rsidRPr="005F2745" w:rsidRDefault="00517566" w:rsidP="00517566">
      <w:pPr>
        <w:pStyle w:val="ListParagraph"/>
        <w:widowControl/>
        <w:numPr>
          <w:ilvl w:val="0"/>
          <w:numId w:val="85"/>
        </w:numPr>
        <w:adjustRightInd w:val="0"/>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Në përputhje me dispozitat e Traktatit për Bashkimin Evropian, Traktatit mbi Funksionimin e Bashkimit Evropian, Statutit të Sistemit Evropian të Bankave Qendrore dhe të Bankës Qendrore Evropiane (në vijim: BQE), rregulloreve të Bashkimit Evropian që janë drejtpërdrejt të zbatueshme, si dhe dispozitave të këtij ligji, Banka e Shqipërisë ushtron veprimtarinë e saj për realizimin e objektivave dhe përmbushjen e detyrave të Sistemit Evropian të Bankave Qendrore.</w:t>
      </w:r>
    </w:p>
    <w:p w14:paraId="54432915" w14:textId="44094F5E" w:rsidR="00517566" w:rsidRPr="005F2745" w:rsidRDefault="00517566" w:rsidP="00417E4F">
      <w:pPr>
        <w:pStyle w:val="ListParagraph"/>
        <w:widowControl/>
        <w:numPr>
          <w:ilvl w:val="0"/>
          <w:numId w:val="85"/>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Veprimtaria e Bankës së Shqipërisë në lidhje me Sistemin Evropian të Bankave Qendrore nuk i nënshtrohet </w:t>
      </w:r>
      <w:proofErr w:type="spellStart"/>
      <w:r w:rsidRPr="005F2745">
        <w:rPr>
          <w:rFonts w:ascii="Times New Roman" w:hAnsi="Times New Roman" w:cs="Times New Roman"/>
          <w:sz w:val="24"/>
        </w:rPr>
        <w:t>auditimit</w:t>
      </w:r>
      <w:proofErr w:type="spellEnd"/>
      <w:r w:rsidRPr="005F2745">
        <w:rPr>
          <w:rFonts w:ascii="Times New Roman" w:hAnsi="Times New Roman" w:cs="Times New Roman"/>
          <w:sz w:val="24"/>
        </w:rPr>
        <w:t xml:space="preserve"> nga Kontrolli i Lartë i Shtetit.</w:t>
      </w:r>
    </w:p>
    <w:p w14:paraId="2F8BE871"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3C2DCB4A" w14:textId="77777777" w:rsidR="00F57D70" w:rsidRPr="005F2745" w:rsidRDefault="00F57D70" w:rsidP="00517566">
      <w:pPr>
        <w:spacing w:line="276" w:lineRule="auto"/>
        <w:jc w:val="center"/>
        <w:rPr>
          <w:rFonts w:ascii="Times New Roman" w:hAnsi="Times New Roman" w:cs="Times New Roman"/>
          <w:color w:val="0D0D0D"/>
          <w:sz w:val="24"/>
          <w:szCs w:val="24"/>
        </w:rPr>
      </w:pPr>
    </w:p>
    <w:p w14:paraId="2560FA6A"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78</w:t>
      </w:r>
    </w:p>
    <w:p w14:paraId="1473734D"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Pavarësia brenda Sistemit Evropian të Bankave Qendrore</w:t>
      </w:r>
    </w:p>
    <w:p w14:paraId="2C1B0CB1"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4C2B33A" w14:textId="77777777" w:rsidR="00517566" w:rsidRPr="005F2745" w:rsidRDefault="00517566" w:rsidP="00517566">
      <w:pPr>
        <w:pStyle w:val="ListParagraph"/>
        <w:widowControl/>
        <w:numPr>
          <w:ilvl w:val="0"/>
          <w:numId w:val="86"/>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Në përputhje me nenin 130 të Traktatit mbi Funksionimin e Bashkimit Evropian dhe nenin 7 të Statutit të Sistemit Evropian të Bankave Qendrore dhe të Bankës Qendrore Evropiane, gjatë ushtrimit të detyrave dhe funksioneve të parashikuara në këtë ligj, në Traktatin për Bashkimin Evropian, në Traktatin mbi Funksionimin e Bashkimit Evropian dhe në Statutin e Sistemit Evropian të Bankave Qendrore dhe të Bankës Qendrore Evropiane, Banka e Shqipërisë dhe anëtarët e Këshillit të saj nuk kërkojnë dhe nuk marrin udhëzime nga institucionet, organet, zyrat ose agjencitë e Bashkimit Evropian, nga qeveria e ndonjë shteti anëtar apo nga çdo organ tjetër.</w:t>
      </w:r>
    </w:p>
    <w:p w14:paraId="5C627223" w14:textId="77777777" w:rsidR="00517566" w:rsidRPr="005F2745" w:rsidRDefault="00517566" w:rsidP="00517566">
      <w:pPr>
        <w:pStyle w:val="ListParagraph"/>
        <w:widowControl/>
        <w:numPr>
          <w:ilvl w:val="0"/>
          <w:numId w:val="86"/>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Institucionet, organet, zyrat dhe agjencitë e Bashkimit Evropian, si dhe qeveritë e shteteve anëtare, respektojnë pavarësinë e Bankës së Shqipërisë dhe nuk përpiqen të ushtrojnë ndikim mbi anëtarët </w:t>
      </w:r>
      <w:r w:rsidRPr="005F2745">
        <w:rPr>
          <w:rFonts w:ascii="Times New Roman" w:hAnsi="Times New Roman" w:cs="Times New Roman"/>
          <w:sz w:val="24"/>
        </w:rPr>
        <w:lastRenderedPageBreak/>
        <w:t>e Këshillit ose personelin e Bankës së Shqipërisë gjatë ushtrimit të detyrave dhe funksioneve të tyre.</w:t>
      </w:r>
    </w:p>
    <w:p w14:paraId="47C1A026" w14:textId="77777777" w:rsidR="00517566" w:rsidRPr="005F2745" w:rsidRDefault="00517566" w:rsidP="00517566">
      <w:pPr>
        <w:pStyle w:val="ListParagraph"/>
        <w:widowControl/>
        <w:numPr>
          <w:ilvl w:val="0"/>
          <w:numId w:val="86"/>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Pikat 1 dhe 2 të këtij neni nuk cenojnë kompetencat e Bankës Qendrore Evropiane ndaj Bankës së Shqipërisë, sipas përcaktimeve të Statutit të Sistemit Evropian të Bankave Qendrore dhe të Bankës Qendrore Evropiane.</w:t>
      </w:r>
    </w:p>
    <w:p w14:paraId="5EBE472D"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44BD7877"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79</w:t>
      </w:r>
    </w:p>
    <w:p w14:paraId="33C35562"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Objektivat pas anëtarësimit në Bashkimin Evropian</w:t>
      </w:r>
    </w:p>
    <w:p w14:paraId="67AF5682"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4C96A51F" w14:textId="77777777" w:rsidR="00517566" w:rsidRPr="005F2745" w:rsidRDefault="00517566" w:rsidP="00517566">
      <w:pPr>
        <w:pStyle w:val="ListParagraph"/>
        <w:widowControl/>
        <w:numPr>
          <w:ilvl w:val="0"/>
          <w:numId w:val="87"/>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Banka e Shqipërisë, pa cenuar objektivin e saj parësor për ruajtjen e stabilitetit të çmimeve dhe objektivin e saj për ruajtjen e stabilitetit financiar, mbështet politikat e përgjithshme ekonomike të Qeverisë së Republikës së Shqipërisë për arritjen e një rritjeje ekonomike të qëndrueshme, si dhe politikat e përgjithshme ekonomike të Bashkimit Evropian, me qëllim që të kontribuojë në arritjen e objektivave të Bashkimit Evropian.</w:t>
      </w:r>
    </w:p>
    <w:p w14:paraId="4A4985AE" w14:textId="77777777" w:rsidR="00517566" w:rsidRPr="005F2745" w:rsidRDefault="00517566" w:rsidP="00517566">
      <w:pPr>
        <w:pStyle w:val="ListParagraph"/>
        <w:widowControl/>
        <w:numPr>
          <w:ilvl w:val="0"/>
          <w:numId w:val="87"/>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Banka e Shqipërisë vepron në përputhje me parimin e një ekonomie të tregut të hapur me konkurrencë të lirë, duke favorizuar një shpërndarje efikase të burimeve, në përputhje me parimet e përcaktuara në Traktatin mbi Funksionimin e Bashkimit Evropian.</w:t>
      </w:r>
    </w:p>
    <w:p w14:paraId="019A41E0" w14:textId="77777777" w:rsidR="00517566" w:rsidRPr="005F2745" w:rsidRDefault="00517566" w:rsidP="00517566">
      <w:pPr>
        <w:pStyle w:val="ListParagraph"/>
        <w:widowControl/>
        <w:numPr>
          <w:ilvl w:val="0"/>
          <w:numId w:val="87"/>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Banka e Shqipërisë respekton objektivat dhe përmbush detyrat e Sistemit Evropian të Bankave Qendrore në përputhje me Traktatin mbi Funksionimin e Bashkimit Evropian, Statutin e Sistemit Evropian të Bankave Qendrore dhe të Bankës Qendrore Evropiane, rregulloret e Bashkimit Evropian dhe këtë ligj.</w:t>
      </w:r>
    </w:p>
    <w:p w14:paraId="15DDE3CD"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7C78F681"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80</w:t>
      </w:r>
    </w:p>
    <w:p w14:paraId="47959FB2"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Operacionet e tregut të hapur dhe të kredisë</w:t>
      </w:r>
    </w:p>
    <w:p w14:paraId="521C5664"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42B154B" w14:textId="54D8638E" w:rsidR="00517566" w:rsidRPr="005F2745" w:rsidRDefault="00517566" w:rsidP="00517566">
      <w:pPr>
        <w:pStyle w:val="ListParagraph"/>
        <w:numPr>
          <w:ilvl w:val="0"/>
          <w:numId w:val="93"/>
        </w:numPr>
        <w:spacing w:line="276" w:lineRule="auto"/>
        <w:ind w:left="0"/>
        <w:contextualSpacing w:val="0"/>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Për të respektuar objektivat dhe për të përmbushur detyrat e Sistemit Evropian të Bankave Qendrore, si dhe në përputhje me parimet e përgjithshme të përcaktuara nga Banka Qendrore Evropiane, Banka e Shqipërisë mund të veprojë në tregjet financiare duke blerë dhe shitur</w:t>
      </w:r>
      <w:r w:rsidR="007E0D9A" w:rsidRPr="005F2745">
        <w:rPr>
          <w:rFonts w:ascii="Times New Roman" w:hAnsi="Times New Roman" w:cs="Times New Roman"/>
          <w:color w:val="0D0D0D"/>
          <w:sz w:val="24"/>
        </w:rPr>
        <w:t xml:space="preserve"> në mënyrë përfundimtare (me dorëzim të menjëhershëm ose në të ardhmen)</w:t>
      </w:r>
      <w:r w:rsidRPr="005F2745">
        <w:rPr>
          <w:rFonts w:ascii="Times New Roman" w:hAnsi="Times New Roman" w:cs="Times New Roman"/>
          <w:color w:val="0D0D0D"/>
          <w:sz w:val="24"/>
        </w:rPr>
        <w:t>, nëpërmjet marrëveshjeve të riblerjes (</w:t>
      </w:r>
      <w:proofErr w:type="spellStart"/>
      <w:r w:rsidRPr="005F2745">
        <w:rPr>
          <w:rFonts w:ascii="Times New Roman" w:hAnsi="Times New Roman" w:cs="Times New Roman"/>
          <w:i/>
          <w:iCs/>
          <w:color w:val="0D0D0D"/>
          <w:sz w:val="24"/>
        </w:rPr>
        <w:t>repo</w:t>
      </w:r>
      <w:proofErr w:type="spellEnd"/>
      <w:r w:rsidRPr="005F2745">
        <w:rPr>
          <w:rFonts w:ascii="Times New Roman" w:hAnsi="Times New Roman" w:cs="Times New Roman"/>
          <w:color w:val="0D0D0D"/>
          <w:sz w:val="24"/>
        </w:rPr>
        <w:t xml:space="preserve">), si dhe duke dhënë ose marrë hua kërkesa, instrumente të </w:t>
      </w:r>
      <w:proofErr w:type="spellStart"/>
      <w:r w:rsidRPr="005F2745">
        <w:rPr>
          <w:rFonts w:ascii="Times New Roman" w:hAnsi="Times New Roman" w:cs="Times New Roman"/>
          <w:color w:val="0D0D0D"/>
          <w:sz w:val="24"/>
        </w:rPr>
        <w:t>tregtueshme</w:t>
      </w:r>
      <w:proofErr w:type="spellEnd"/>
      <w:r w:rsidRPr="005F2745">
        <w:rPr>
          <w:rFonts w:ascii="Times New Roman" w:hAnsi="Times New Roman" w:cs="Times New Roman"/>
          <w:color w:val="0D0D0D"/>
          <w:sz w:val="24"/>
        </w:rPr>
        <w:t>, të emërtuara në euro ose në çdo monedhë tjetër, si dhe metale të çmuara.</w:t>
      </w:r>
    </w:p>
    <w:p w14:paraId="23DCA55B" w14:textId="77777777" w:rsidR="00517566" w:rsidRPr="005F2745" w:rsidRDefault="00517566" w:rsidP="00517566">
      <w:pPr>
        <w:pStyle w:val="ListParagraph"/>
        <w:numPr>
          <w:ilvl w:val="0"/>
          <w:numId w:val="93"/>
        </w:numPr>
        <w:spacing w:line="276" w:lineRule="auto"/>
        <w:ind w:left="0"/>
        <w:contextualSpacing w:val="0"/>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 xml:space="preserve">Banka e Shqipërisë mund të kryejë gjithashtu operacione kredie me institucionet e kreditit dhe pjesëmarrës të tjerë të tregut, përfshirë dhënien e kredive kundrejt </w:t>
      </w:r>
      <w:proofErr w:type="spellStart"/>
      <w:r w:rsidRPr="005F2745">
        <w:rPr>
          <w:rFonts w:ascii="Times New Roman" w:hAnsi="Times New Roman" w:cs="Times New Roman"/>
          <w:color w:val="0D0D0D"/>
          <w:sz w:val="24"/>
        </w:rPr>
        <w:t>kolateralit</w:t>
      </w:r>
      <w:proofErr w:type="spellEnd"/>
      <w:r w:rsidRPr="005F2745">
        <w:rPr>
          <w:rFonts w:ascii="Times New Roman" w:hAnsi="Times New Roman" w:cs="Times New Roman"/>
          <w:color w:val="0D0D0D"/>
          <w:sz w:val="24"/>
        </w:rPr>
        <w:t xml:space="preserve"> të mjaftueshëm.</w:t>
      </w:r>
    </w:p>
    <w:p w14:paraId="62C055FE"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07AFEB7C"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02E9B15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81</w:t>
      </w:r>
    </w:p>
    <w:p w14:paraId="5A452069"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Funksioni këshillimor i Bankës Qendrore Evropiane</w:t>
      </w:r>
    </w:p>
    <w:p w14:paraId="28F932C4"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7B1D52C8" w14:textId="46627CDE"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 xml:space="preserve">Projektligjet dhe </w:t>
      </w:r>
      <w:proofErr w:type="spellStart"/>
      <w:r w:rsidRPr="005F2745">
        <w:rPr>
          <w:rFonts w:ascii="Times New Roman" w:hAnsi="Times New Roman" w:cs="Times New Roman"/>
          <w:color w:val="0D0D0D"/>
          <w:sz w:val="24"/>
        </w:rPr>
        <w:t>projektaktet</w:t>
      </w:r>
      <w:proofErr w:type="spellEnd"/>
      <w:r w:rsidRPr="005F2745">
        <w:rPr>
          <w:rFonts w:ascii="Times New Roman" w:hAnsi="Times New Roman" w:cs="Times New Roman"/>
          <w:color w:val="0D0D0D"/>
          <w:sz w:val="24"/>
        </w:rPr>
        <w:t xml:space="preserve"> e tjera normative që bëjnë pjesë në fushat e kompetencës së Bankës Qendrore Evropiane i dërgohen Bankës Qendrore Evropiane për dhënie mendimi, në përputhje me </w:t>
      </w:r>
      <w:r w:rsidRPr="005F2745">
        <w:rPr>
          <w:rFonts w:ascii="Times New Roman" w:hAnsi="Times New Roman" w:cs="Times New Roman"/>
          <w:color w:val="0D0D0D"/>
          <w:sz w:val="24"/>
        </w:rPr>
        <w:lastRenderedPageBreak/>
        <w:t>nenin 127, p</w:t>
      </w:r>
      <w:r w:rsidR="008C27FE" w:rsidRPr="005F2745">
        <w:rPr>
          <w:rFonts w:ascii="Times New Roman" w:hAnsi="Times New Roman" w:cs="Times New Roman"/>
          <w:color w:val="0D0D0D"/>
          <w:sz w:val="24"/>
        </w:rPr>
        <w:t>ika</w:t>
      </w:r>
      <w:r w:rsidRPr="005F2745">
        <w:rPr>
          <w:rFonts w:ascii="Times New Roman" w:hAnsi="Times New Roman" w:cs="Times New Roman"/>
          <w:color w:val="0D0D0D"/>
          <w:sz w:val="24"/>
        </w:rPr>
        <w:t xml:space="preserve"> 4, dhe nenin 282, p</w:t>
      </w:r>
      <w:r w:rsidR="008C27FE" w:rsidRPr="005F2745">
        <w:rPr>
          <w:rFonts w:ascii="Times New Roman" w:hAnsi="Times New Roman" w:cs="Times New Roman"/>
          <w:color w:val="0D0D0D"/>
          <w:sz w:val="24"/>
        </w:rPr>
        <w:t>ika</w:t>
      </w:r>
      <w:r w:rsidRPr="005F2745">
        <w:rPr>
          <w:rFonts w:ascii="Times New Roman" w:hAnsi="Times New Roman" w:cs="Times New Roman"/>
          <w:color w:val="0D0D0D"/>
          <w:sz w:val="24"/>
        </w:rPr>
        <w:t xml:space="preserve"> 5, të Traktatit mbi Funksionimin e Bashkimit Evropian.</w:t>
      </w:r>
    </w:p>
    <w:p w14:paraId="2D122CDD" w14:textId="77777777" w:rsidR="00417E4F" w:rsidRPr="005F2745" w:rsidRDefault="00417E4F" w:rsidP="00517566">
      <w:pPr>
        <w:spacing w:line="276" w:lineRule="auto"/>
        <w:jc w:val="center"/>
        <w:rPr>
          <w:rFonts w:ascii="Times New Roman" w:hAnsi="Times New Roman" w:cs="Times New Roman"/>
          <w:color w:val="0D0D0D"/>
          <w:sz w:val="24"/>
          <w:szCs w:val="24"/>
        </w:rPr>
      </w:pPr>
    </w:p>
    <w:p w14:paraId="59B9E6E4" w14:textId="77777777" w:rsidR="006612E4" w:rsidRPr="005F2745" w:rsidRDefault="006612E4" w:rsidP="00517566">
      <w:pPr>
        <w:spacing w:line="276" w:lineRule="auto"/>
        <w:jc w:val="center"/>
        <w:rPr>
          <w:rFonts w:ascii="Times New Roman" w:hAnsi="Times New Roman" w:cs="Times New Roman"/>
          <w:color w:val="0D0D0D"/>
          <w:sz w:val="24"/>
          <w:szCs w:val="24"/>
        </w:rPr>
      </w:pPr>
    </w:p>
    <w:p w14:paraId="0D84A6B0"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82</w:t>
      </w:r>
    </w:p>
    <w:p w14:paraId="34FB727F"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Mbrojtja e kartëmonedhave dhe monedhave kundër falsifikimit</w:t>
      </w:r>
    </w:p>
    <w:p w14:paraId="2D6453B2" w14:textId="77777777" w:rsidR="00517566" w:rsidRPr="005F2745" w:rsidRDefault="00517566" w:rsidP="00517566">
      <w:pPr>
        <w:spacing w:line="276" w:lineRule="auto"/>
        <w:ind w:hanging="450"/>
        <w:jc w:val="center"/>
        <w:rPr>
          <w:rFonts w:ascii="Times New Roman" w:hAnsi="Times New Roman" w:cs="Times New Roman"/>
          <w:kern w:val="2"/>
          <w:sz w:val="24"/>
          <w:szCs w:val="24"/>
          <w14:ligatures w14:val="standardContextual"/>
        </w:rPr>
      </w:pPr>
    </w:p>
    <w:p w14:paraId="7CEB9A2B" w14:textId="31D9F2DD" w:rsidR="00517566" w:rsidRPr="005F2745" w:rsidRDefault="00517566" w:rsidP="00517566">
      <w:pPr>
        <w:pStyle w:val="ListParagraph"/>
        <w:numPr>
          <w:ilvl w:val="0"/>
          <w:numId w:val="92"/>
        </w:numPr>
        <w:spacing w:line="276" w:lineRule="auto"/>
        <w:ind w:left="0"/>
        <w:contextualSpacing w:val="0"/>
        <w:jc w:val="both"/>
        <w:rPr>
          <w:rFonts w:ascii="Times New Roman" w:hAnsi="Times New Roman" w:cs="Times New Roman"/>
          <w:kern w:val="2"/>
          <w:sz w:val="24"/>
          <w:szCs w:val="24"/>
          <w14:ligatures w14:val="standardContextual"/>
        </w:rPr>
      </w:pPr>
      <w:r w:rsidRPr="005F2745">
        <w:rPr>
          <w:rFonts w:ascii="Times New Roman" w:hAnsi="Times New Roman" w:cs="Times New Roman"/>
          <w:sz w:val="24"/>
        </w:rPr>
        <w:t>Banka e Shqipërisë është autoriteti kombëtar kompetent për mbrojtjen e euros kundër falsifikimit dhe ushtron funksionet e saj në përputhje me rregulloret e Bashkimit Evropian për kryerjen e veprimtarive që lidhen me mbrojtjen e kartëmonedhave dhe monedhave euro kundrejt falsifikimit dhe shpërndarjes së kundërligjshme</w:t>
      </w:r>
      <w:r w:rsidR="007E0D9A" w:rsidRPr="005F2745">
        <w:rPr>
          <w:rFonts w:ascii="Times New Roman" w:hAnsi="Times New Roman" w:cs="Times New Roman"/>
          <w:sz w:val="24"/>
        </w:rPr>
        <w:t xml:space="preserve"> të tyre</w:t>
      </w:r>
      <w:r w:rsidRPr="005F2745">
        <w:rPr>
          <w:rFonts w:ascii="Times New Roman" w:hAnsi="Times New Roman" w:cs="Times New Roman"/>
          <w:sz w:val="24"/>
        </w:rPr>
        <w:t>.</w:t>
      </w:r>
    </w:p>
    <w:p w14:paraId="758660E6" w14:textId="346A2307" w:rsidR="00517566" w:rsidRPr="005F2745" w:rsidRDefault="00517566" w:rsidP="00517566">
      <w:pPr>
        <w:pStyle w:val="ListParagraph"/>
        <w:numPr>
          <w:ilvl w:val="0"/>
          <w:numId w:val="92"/>
        </w:numPr>
        <w:spacing w:line="276" w:lineRule="auto"/>
        <w:ind w:left="0"/>
        <w:contextualSpacing w:val="0"/>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 xml:space="preserve">Për të siguruar mbrojtjen efektive të kartëmonedhave dhe monedhave ndaj falsifikimit dhe shpërndarjes së kundërligjshme, si dhe në përputhje me rregulloret e Bashkimit Evropian, Banka e Shqipërisë mund të nxjerrë akte </w:t>
      </w:r>
      <w:r w:rsidR="007E0D9A" w:rsidRPr="005F2745">
        <w:rPr>
          <w:rFonts w:ascii="Times New Roman" w:hAnsi="Times New Roman" w:cs="Times New Roman"/>
          <w:color w:val="0D0D0D"/>
          <w:sz w:val="24"/>
        </w:rPr>
        <w:t xml:space="preserve">normative </w:t>
      </w:r>
      <w:r w:rsidRPr="005F2745">
        <w:rPr>
          <w:rFonts w:ascii="Times New Roman" w:hAnsi="Times New Roman" w:cs="Times New Roman"/>
          <w:color w:val="0D0D0D"/>
          <w:sz w:val="24"/>
        </w:rPr>
        <w:t xml:space="preserve">për zbatimin e tyre. Aktet </w:t>
      </w:r>
      <w:r w:rsidR="007E0D9A" w:rsidRPr="005F2745">
        <w:rPr>
          <w:rFonts w:ascii="Times New Roman" w:hAnsi="Times New Roman" w:cs="Times New Roman"/>
          <w:color w:val="0D0D0D"/>
          <w:sz w:val="24"/>
        </w:rPr>
        <w:t xml:space="preserve">normative </w:t>
      </w:r>
      <w:r w:rsidRPr="005F2745">
        <w:rPr>
          <w:rFonts w:ascii="Times New Roman" w:hAnsi="Times New Roman" w:cs="Times New Roman"/>
          <w:color w:val="0D0D0D"/>
          <w:sz w:val="24"/>
        </w:rPr>
        <w:t>të parashikuara në pikën 2 të këtij neni duhet të jenë plotësisht në përputhje me rregulloret e Bashkimit Evropian.</w:t>
      </w:r>
    </w:p>
    <w:p w14:paraId="3F404C5E" w14:textId="77777777" w:rsidR="00517566" w:rsidRPr="005F2745" w:rsidRDefault="00517566" w:rsidP="00517566">
      <w:pPr>
        <w:spacing w:line="276" w:lineRule="auto"/>
        <w:ind w:hanging="450"/>
        <w:jc w:val="center"/>
        <w:rPr>
          <w:rFonts w:ascii="Times New Roman" w:hAnsi="Times New Roman" w:cs="Times New Roman"/>
          <w:b/>
          <w:bCs/>
          <w:color w:val="0D0D0D"/>
          <w:sz w:val="24"/>
          <w:szCs w:val="24"/>
        </w:rPr>
      </w:pPr>
    </w:p>
    <w:p w14:paraId="20BE92E2"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83</w:t>
      </w:r>
    </w:p>
    <w:p w14:paraId="4A15AEAF"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Kompetencat ndaj institucioneve të kreditit</w:t>
      </w:r>
    </w:p>
    <w:p w14:paraId="3CDB4D76"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44377232"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Banka e Shqipërisë licencon dhe revokon licencat e institucioneve të kreditit, mbikëqyr veprimtarinë e tyre, nxjerr rregullore dhe akte të tjera për rregullimin e veprimtarisë së tyre dhe përcaktimin e standardeve për ushtrimin e sigurt dhe të shëndoshë të kësaj veprimtarie, si dhe ushtron kompetenca të tjera në përputhje me rregulloret e Bashkimit Evropian dhe legjislacionin që rregullon veprimtarinë e institucioneve të kreditit.</w:t>
      </w:r>
    </w:p>
    <w:p w14:paraId="044765A0"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4212522A"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84</w:t>
      </w:r>
    </w:p>
    <w:p w14:paraId="53E6E116"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Ndalimi i kreditimit të sektorit publik</w:t>
      </w:r>
    </w:p>
    <w:p w14:paraId="5B55DBF0"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07E362F4" w14:textId="58E75D00" w:rsidR="00517566" w:rsidRPr="00FD1470" w:rsidRDefault="00517566" w:rsidP="00517566">
      <w:pPr>
        <w:pStyle w:val="ListParagraph"/>
        <w:widowControl/>
        <w:numPr>
          <w:ilvl w:val="0"/>
          <w:numId w:val="88"/>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FD1470">
        <w:rPr>
          <w:rFonts w:ascii="Times New Roman" w:hAnsi="Times New Roman" w:cs="Times New Roman"/>
          <w:sz w:val="24"/>
        </w:rPr>
        <w:t>Në përputhje me nenin 123 të Traktatit mbi Funksionimin e Bashkimit Evropian, Banka e Shqipërisë nuk mund të japë kredi në formën e kredisë kufi (</w:t>
      </w:r>
      <w:proofErr w:type="spellStart"/>
      <w:r w:rsidRPr="00FD1470">
        <w:rPr>
          <w:rFonts w:ascii="Times New Roman" w:hAnsi="Times New Roman" w:cs="Times New Roman"/>
          <w:sz w:val="24"/>
        </w:rPr>
        <w:t>overdraft</w:t>
      </w:r>
      <w:proofErr w:type="spellEnd"/>
      <w:r w:rsidRPr="00FD1470">
        <w:rPr>
          <w:rFonts w:ascii="Times New Roman" w:hAnsi="Times New Roman" w:cs="Times New Roman"/>
          <w:sz w:val="24"/>
        </w:rPr>
        <w:t>) ose çdo lloj tjetër lehtësie kredie në favor të Qeverisë, organeve dhe organizatave të tjera shtetërore të Republikës së Shqipërisë, njësive të vetëqeverisjes vendore, personave,  kur themeluesi ose pronari shumicë i të cilëve është shteti ose organ e vetëqeverisjes vendore, është shteti ose një njësi e vetëqeverisjes vendore, institucioneve, organeve, zyrave ose agjencive të Bashkimit Evropian, qeverive qendrore të shteteve anëtare, autoriteteve rajonale, vendore ose autoriteteve të tjera publike në shtetet anëtare, organeve të tjera të së drejtës publike dhe ndërmarrjeve publike të Republikës së Shqipërisë ose të shteteve anëtare, si dhe ndalohet të blejë drejtpërdrejt prej tyre instrumente të borxhit.</w:t>
      </w:r>
    </w:p>
    <w:p w14:paraId="1B08CBA6" w14:textId="70344698" w:rsidR="00517566" w:rsidRPr="00FD1470" w:rsidRDefault="00517566" w:rsidP="005F2745">
      <w:pPr>
        <w:pStyle w:val="ListParagraph"/>
        <w:widowControl/>
        <w:numPr>
          <w:ilvl w:val="0"/>
          <w:numId w:val="88"/>
        </w:numPr>
        <w:spacing w:line="276" w:lineRule="auto"/>
        <w:ind w:left="0"/>
        <w:contextualSpacing w:val="0"/>
        <w:jc w:val="both"/>
        <w:rPr>
          <w:rFonts w:ascii="Times New Roman" w:hAnsi="Times New Roman" w:cs="Times New Roman"/>
          <w:color w:val="0D0D0D"/>
          <w:sz w:val="24"/>
          <w:szCs w:val="24"/>
        </w:rPr>
      </w:pPr>
      <w:r w:rsidRPr="00FD1470">
        <w:rPr>
          <w:rFonts w:ascii="Times New Roman" w:hAnsi="Times New Roman" w:cs="Times New Roman"/>
          <w:sz w:val="24"/>
        </w:rPr>
        <w:t xml:space="preserve">Ndalimi i kreditimit të sektorit publik, i parashikuar në </w:t>
      </w:r>
      <w:r w:rsidR="008C27FE" w:rsidRPr="00FD1470">
        <w:rPr>
          <w:rFonts w:ascii="Times New Roman" w:hAnsi="Times New Roman" w:cs="Times New Roman"/>
          <w:sz w:val="24"/>
        </w:rPr>
        <w:t xml:space="preserve">pikën </w:t>
      </w:r>
      <w:r w:rsidRPr="00FD1470">
        <w:rPr>
          <w:rFonts w:ascii="Times New Roman" w:hAnsi="Times New Roman" w:cs="Times New Roman"/>
          <w:sz w:val="24"/>
        </w:rPr>
        <w:t xml:space="preserve">1 të këtij neni, nuk zbatohet në rastet </w:t>
      </w:r>
      <w:proofErr w:type="spellStart"/>
      <w:r w:rsidRPr="00FD1470">
        <w:rPr>
          <w:rFonts w:ascii="Times New Roman" w:hAnsi="Times New Roman" w:cs="Times New Roman"/>
          <w:sz w:val="24"/>
        </w:rPr>
        <w:t>përjashtimore</w:t>
      </w:r>
      <w:proofErr w:type="spellEnd"/>
      <w:r w:rsidRPr="00FD1470">
        <w:rPr>
          <w:rFonts w:ascii="Times New Roman" w:hAnsi="Times New Roman" w:cs="Times New Roman"/>
          <w:sz w:val="24"/>
        </w:rPr>
        <w:t xml:space="preserve"> të përcaktuara në nenin 123, p</w:t>
      </w:r>
      <w:r w:rsidR="008C27FE" w:rsidRPr="00FD1470">
        <w:rPr>
          <w:rFonts w:ascii="Times New Roman" w:hAnsi="Times New Roman" w:cs="Times New Roman"/>
          <w:sz w:val="24"/>
        </w:rPr>
        <w:t>ika</w:t>
      </w:r>
      <w:r w:rsidRPr="00FD1470">
        <w:rPr>
          <w:rFonts w:ascii="Times New Roman" w:hAnsi="Times New Roman" w:cs="Times New Roman"/>
          <w:sz w:val="24"/>
        </w:rPr>
        <w:t xml:space="preserve"> 2, të Traktatit mbi Funksionimin e Bashkimit Evropian.</w:t>
      </w:r>
    </w:p>
    <w:p w14:paraId="3B7954E1"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lastRenderedPageBreak/>
        <w:t>Neni  85</w:t>
      </w:r>
    </w:p>
    <w:p w14:paraId="38BA10B5"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Lehtësia e likuiditetit për institucionet e kreditit</w:t>
      </w:r>
    </w:p>
    <w:p w14:paraId="551FC8D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3F68DF2F" w14:textId="02E2A549" w:rsidR="00517566" w:rsidRPr="005F2745" w:rsidRDefault="00517566" w:rsidP="00517566">
      <w:pPr>
        <w:pStyle w:val="ListParagraph"/>
        <w:widowControl/>
        <w:numPr>
          <w:ilvl w:val="0"/>
          <w:numId w:val="89"/>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Në rast të një nevoje urgjente, të paparashikuar dhe të përkohshme të një institucioni krediti për likuiditet, Banka e Shqipërisë, me qëllim që të kontribuojë në përputhje me objektivin</w:t>
      </w:r>
      <w:r w:rsidR="00F5142E" w:rsidRPr="005F2745">
        <w:rPr>
          <w:rFonts w:ascii="Times New Roman" w:hAnsi="Times New Roman" w:cs="Times New Roman"/>
          <w:sz w:val="24"/>
        </w:rPr>
        <w:t xml:space="preserve"> e saj </w:t>
      </w:r>
      <w:r w:rsidRPr="005F2745">
        <w:rPr>
          <w:rFonts w:ascii="Times New Roman" w:hAnsi="Times New Roman" w:cs="Times New Roman"/>
          <w:sz w:val="24"/>
        </w:rPr>
        <w:t>për ruajtjen e stabilitetit financia</w:t>
      </w:r>
      <w:r w:rsidR="00F5142E" w:rsidRPr="005F2745">
        <w:rPr>
          <w:rFonts w:ascii="Times New Roman" w:hAnsi="Times New Roman" w:cs="Times New Roman"/>
          <w:sz w:val="24"/>
        </w:rPr>
        <w:t>r</w:t>
      </w:r>
      <w:r w:rsidRPr="005F2745">
        <w:rPr>
          <w:rFonts w:ascii="Times New Roman" w:hAnsi="Times New Roman" w:cs="Times New Roman"/>
          <w:sz w:val="24"/>
        </w:rPr>
        <w:t>, mund t'i japë një hua afatshkurtër një institucioni krediti</w:t>
      </w:r>
      <w:r w:rsidR="00F5142E" w:rsidRPr="005F2745">
        <w:rPr>
          <w:rFonts w:ascii="Times New Roman" w:hAnsi="Times New Roman" w:cs="Times New Roman"/>
          <w:sz w:val="24"/>
        </w:rPr>
        <w:t>,</w:t>
      </w:r>
      <w:r w:rsidRPr="005F2745">
        <w:rPr>
          <w:rFonts w:ascii="Times New Roman" w:hAnsi="Times New Roman" w:cs="Times New Roman"/>
          <w:sz w:val="24"/>
        </w:rPr>
        <w:t xml:space="preserve"> </w:t>
      </w:r>
      <w:r w:rsidR="009B5A45">
        <w:rPr>
          <w:rFonts w:ascii="Times New Roman" w:hAnsi="Times New Roman" w:cs="Times New Roman"/>
          <w:sz w:val="24"/>
        </w:rPr>
        <w:t xml:space="preserve">me </w:t>
      </w:r>
      <w:r w:rsidR="00F5142E" w:rsidRPr="005F2745">
        <w:rPr>
          <w:rFonts w:ascii="Times New Roman" w:hAnsi="Times New Roman" w:cs="Times New Roman"/>
          <w:sz w:val="24"/>
        </w:rPr>
        <w:t xml:space="preserve">aftësi </w:t>
      </w:r>
      <w:proofErr w:type="spellStart"/>
      <w:r w:rsidR="00F5142E" w:rsidRPr="005F2745">
        <w:rPr>
          <w:rFonts w:ascii="Times New Roman" w:hAnsi="Times New Roman" w:cs="Times New Roman"/>
          <w:sz w:val="24"/>
        </w:rPr>
        <w:t>paguese</w:t>
      </w:r>
      <w:proofErr w:type="spellEnd"/>
      <w:r w:rsidR="009B5A45">
        <w:rPr>
          <w:rFonts w:ascii="Times New Roman" w:hAnsi="Times New Roman" w:cs="Times New Roman"/>
          <w:sz w:val="24"/>
        </w:rPr>
        <w:t xml:space="preserve"> të </w:t>
      </w:r>
      <w:r w:rsidRPr="005F2745">
        <w:rPr>
          <w:rFonts w:ascii="Times New Roman" w:hAnsi="Times New Roman" w:cs="Times New Roman"/>
          <w:sz w:val="24"/>
        </w:rPr>
        <w:t>detyrime</w:t>
      </w:r>
      <w:r w:rsidR="009B5A45">
        <w:rPr>
          <w:rFonts w:ascii="Times New Roman" w:hAnsi="Times New Roman" w:cs="Times New Roman"/>
          <w:sz w:val="24"/>
        </w:rPr>
        <w:t>ve</w:t>
      </w:r>
      <w:r w:rsidRPr="005F2745">
        <w:rPr>
          <w:rFonts w:ascii="Times New Roman" w:hAnsi="Times New Roman" w:cs="Times New Roman"/>
          <w:sz w:val="24"/>
        </w:rPr>
        <w:t xml:space="preserve"> </w:t>
      </w:r>
      <w:r w:rsidR="009B5A45">
        <w:rPr>
          <w:rFonts w:ascii="Times New Roman" w:hAnsi="Times New Roman" w:cs="Times New Roman"/>
          <w:sz w:val="24"/>
        </w:rPr>
        <w:t>të</w:t>
      </w:r>
      <w:r w:rsidRPr="005F2745">
        <w:rPr>
          <w:rFonts w:ascii="Times New Roman" w:hAnsi="Times New Roman" w:cs="Times New Roman"/>
          <w:sz w:val="24"/>
        </w:rPr>
        <w:t xml:space="preserve"> tij, me kusht që huaja të jetë e siguruar me </w:t>
      </w:r>
      <w:proofErr w:type="spellStart"/>
      <w:r w:rsidRPr="005F2745">
        <w:rPr>
          <w:rFonts w:ascii="Times New Roman" w:hAnsi="Times New Roman" w:cs="Times New Roman"/>
          <w:sz w:val="24"/>
        </w:rPr>
        <w:t>kolateral</w:t>
      </w:r>
      <w:proofErr w:type="spellEnd"/>
      <w:r w:rsidRPr="005F2745">
        <w:rPr>
          <w:rFonts w:ascii="Times New Roman" w:hAnsi="Times New Roman" w:cs="Times New Roman"/>
          <w:sz w:val="24"/>
        </w:rPr>
        <w:t xml:space="preserve"> të përshtatshëm.</w:t>
      </w:r>
    </w:p>
    <w:p w14:paraId="7C97C98A" w14:textId="209C7693" w:rsidR="00517566" w:rsidRPr="005F2745" w:rsidRDefault="00517566" w:rsidP="006612E4">
      <w:pPr>
        <w:pStyle w:val="ListParagraph"/>
        <w:widowControl/>
        <w:numPr>
          <w:ilvl w:val="0"/>
          <w:numId w:val="89"/>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Banka e Shqipërisë përcakton kushtet dhe mënyrën e dhënies së huas të parashikuar në p</w:t>
      </w:r>
      <w:r w:rsidR="008C27FE" w:rsidRPr="005F2745">
        <w:rPr>
          <w:rFonts w:ascii="Times New Roman" w:hAnsi="Times New Roman" w:cs="Times New Roman"/>
          <w:sz w:val="24"/>
        </w:rPr>
        <w:t>ikën</w:t>
      </w:r>
      <w:r w:rsidRPr="005F2745">
        <w:rPr>
          <w:rFonts w:ascii="Times New Roman" w:hAnsi="Times New Roman" w:cs="Times New Roman"/>
          <w:sz w:val="24"/>
        </w:rPr>
        <w:t xml:space="preserve"> 1 të këtij neni.</w:t>
      </w:r>
    </w:p>
    <w:p w14:paraId="661BA21A"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4D2699BC"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86</w:t>
      </w:r>
    </w:p>
    <w:p w14:paraId="5CE4966A"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Anëtarësimi në Këshillin e Përgjithshëm të Bankës Qendrore Evropiane</w:t>
      </w:r>
    </w:p>
    <w:p w14:paraId="486B4789"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71E8DE82" w14:textId="2D4FDA33" w:rsidR="00517566" w:rsidRPr="005F2745" w:rsidRDefault="00517566" w:rsidP="00417E4F">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Guvernatori i Bankës së Shqipërisë është anëtar i Këshillit të Përgjithshëm të Bankës Qendrore Evropiane.</w:t>
      </w:r>
    </w:p>
    <w:p w14:paraId="0DAD0B07"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428CD14D"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87</w:t>
      </w:r>
    </w:p>
    <w:p w14:paraId="2F4654EF"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Shkarkimi nga detyra</w:t>
      </w:r>
    </w:p>
    <w:p w14:paraId="3835261F"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6A04502C" w14:textId="2D7DAC70" w:rsidR="00517566" w:rsidRPr="005F2745" w:rsidRDefault="00517566" w:rsidP="00517566">
      <w:pPr>
        <w:pStyle w:val="ListParagraph"/>
        <w:widowControl/>
        <w:numPr>
          <w:ilvl w:val="0"/>
          <w:numId w:val="90"/>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Anëtari i Këshillit shkarkohet nga detyra para skadimit të mandatit të tij vetëm nëse konstatohen rrethanat e përcaktuara në Nenin 14, p</w:t>
      </w:r>
      <w:r w:rsidR="008C27FE" w:rsidRPr="005F2745">
        <w:rPr>
          <w:rFonts w:ascii="Times New Roman" w:hAnsi="Times New Roman" w:cs="Times New Roman"/>
          <w:sz w:val="24"/>
        </w:rPr>
        <w:t>ika</w:t>
      </w:r>
      <w:r w:rsidRPr="005F2745">
        <w:rPr>
          <w:rFonts w:ascii="Times New Roman" w:hAnsi="Times New Roman" w:cs="Times New Roman"/>
          <w:sz w:val="24"/>
        </w:rPr>
        <w:t xml:space="preserve"> 2, të Statutit të Sistemit Evropian të Bankave Qendrore dhe të Bankës Qendrore Evropiane.</w:t>
      </w:r>
    </w:p>
    <w:p w14:paraId="42848AD1" w14:textId="77777777" w:rsidR="00517566" w:rsidRPr="005F2745" w:rsidRDefault="00517566" w:rsidP="00517566">
      <w:pPr>
        <w:pStyle w:val="ListParagraph"/>
        <w:widowControl/>
        <w:numPr>
          <w:ilvl w:val="0"/>
          <w:numId w:val="90"/>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Me shumicën e votave të anëtarëve të tij, Këshilli përcakton rrethanat e konstatuara për shkarkimin nga detyra të një anëtari të Këshillit dhe njofton menjëherë Kuvendin për këtë qëllim, dhe propozon shkarkimin nga detyra të anëtarit të Këshillit.</w:t>
      </w:r>
    </w:p>
    <w:p w14:paraId="71CE3DCD" w14:textId="628A4318" w:rsidR="00517566" w:rsidRPr="005F2745" w:rsidRDefault="00517566" w:rsidP="00517566">
      <w:pPr>
        <w:pStyle w:val="ListParagraph"/>
        <w:widowControl/>
        <w:numPr>
          <w:ilvl w:val="0"/>
          <w:numId w:val="90"/>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Në rast se Kuvendi vlerëson se Këshilli nuk ka arritur të përcaktojë ekzistencën e kushteve për shkarkim nga detyra, </w:t>
      </w:r>
      <w:r w:rsidR="00F5142E" w:rsidRPr="005F2745">
        <w:rPr>
          <w:rFonts w:ascii="Times New Roman" w:hAnsi="Times New Roman" w:cs="Times New Roman"/>
          <w:sz w:val="24"/>
        </w:rPr>
        <w:t xml:space="preserve">Kuvendi </w:t>
      </w:r>
      <w:r w:rsidRPr="005F2745">
        <w:rPr>
          <w:rFonts w:ascii="Times New Roman" w:hAnsi="Times New Roman" w:cs="Times New Roman"/>
          <w:sz w:val="24"/>
        </w:rPr>
        <w:t xml:space="preserve">ngre një komision të përbërë nga </w:t>
      </w:r>
      <w:r w:rsidR="00F5142E" w:rsidRPr="005F2745">
        <w:rPr>
          <w:rFonts w:ascii="Times New Roman" w:hAnsi="Times New Roman" w:cs="Times New Roman"/>
          <w:sz w:val="24"/>
        </w:rPr>
        <w:t xml:space="preserve">një </w:t>
      </w:r>
      <w:r w:rsidRPr="005F2745">
        <w:rPr>
          <w:rFonts w:ascii="Times New Roman" w:hAnsi="Times New Roman" w:cs="Times New Roman"/>
          <w:sz w:val="24"/>
        </w:rPr>
        <w:t xml:space="preserve">kryetar, i cili ka kryer ose kryen funksione gjyqësore, dhe të paktën dy anëtarë të tjerë, njëri prej të cilëve duhet të jetë ekspert në fushën e bankave ose financave, komision </w:t>
      </w:r>
      <w:r w:rsidR="00F5142E" w:rsidRPr="005F2745">
        <w:rPr>
          <w:rFonts w:ascii="Times New Roman" w:hAnsi="Times New Roman" w:cs="Times New Roman"/>
          <w:sz w:val="24"/>
        </w:rPr>
        <w:t xml:space="preserve">që </w:t>
      </w:r>
      <w:r w:rsidRPr="005F2745">
        <w:rPr>
          <w:rFonts w:ascii="Times New Roman" w:hAnsi="Times New Roman" w:cs="Times New Roman"/>
          <w:sz w:val="24"/>
        </w:rPr>
        <w:t>do të shqyrtojë çështjen dhe do t’i paraqesë Kuvendit një raport me rekomandime.</w:t>
      </w:r>
    </w:p>
    <w:p w14:paraId="1025E56D" w14:textId="77777777" w:rsidR="00517566" w:rsidRPr="005F2745" w:rsidRDefault="00517566" w:rsidP="00517566">
      <w:pPr>
        <w:pStyle w:val="ListParagraph"/>
        <w:widowControl/>
        <w:numPr>
          <w:ilvl w:val="0"/>
          <w:numId w:val="90"/>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Guvernatori i shkarkuar nga detyra ka të drejtë ta referojë vendimin për shkarkim në Gjykatën e Drejtësisë të Bashkimit Evropian, ndërsa anëtarët e tjerë të Këshillit mund të ngrenë pretendimet e tyre në përputhje me ligjin në fuqi.</w:t>
      </w:r>
    </w:p>
    <w:p w14:paraId="6FFEE001"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1FE48897"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88</w:t>
      </w:r>
    </w:p>
    <w:p w14:paraId="1D58D702"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Dorëzimi i informacionit dhe të dhënave sekrete</w:t>
      </w:r>
    </w:p>
    <w:p w14:paraId="743D2C82"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69E16DB0" w14:textId="77777777" w:rsidR="00517566" w:rsidRPr="005F2745" w:rsidRDefault="00517566" w:rsidP="00517566">
      <w:pPr>
        <w:pStyle w:val="ListParagraph"/>
        <w:widowControl/>
        <w:numPr>
          <w:ilvl w:val="0"/>
          <w:numId w:val="91"/>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 xml:space="preserve">Në përputhje me detyrimet e përcaktuara në Statutin e Sistemit Evropian të Bankave Qendrore dhe të Bankës Qendrore Evropiane, Banka e Shqipërisë mund t’u paraqesë Bankës Qendrore Evropiane </w:t>
      </w:r>
      <w:r w:rsidRPr="005F2745">
        <w:rPr>
          <w:rFonts w:ascii="Times New Roman" w:hAnsi="Times New Roman" w:cs="Times New Roman"/>
          <w:sz w:val="24"/>
        </w:rPr>
        <w:lastRenderedPageBreak/>
        <w:t>dhe institucioneve e organeve të tjera të Bashkimit Evropian informacione dhe të dhëna që konsiderohen sekrete.</w:t>
      </w:r>
    </w:p>
    <w:p w14:paraId="0839D986" w14:textId="77777777" w:rsidR="00517566" w:rsidRPr="005F2745" w:rsidRDefault="00517566" w:rsidP="00517566">
      <w:pPr>
        <w:pStyle w:val="ListParagraph"/>
        <w:widowControl/>
        <w:numPr>
          <w:ilvl w:val="0"/>
          <w:numId w:val="91"/>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Informacionet dhe të dhënat që konsiderohen sekrete nuk u vendosen në dispozicion palëve të treta jashtë Bankës së Shqipërisë, edhe nëse janë plotësuar kushtet për deklarim sipas këtij ligji, nëse ky publikim do të binte ndesh me detyrimet dhe detyrat e Bankës së Shqipërisë sipas Traktatit mbi Funksionimin e Bashkimit Evropian, Statutit të Sistemit Evropian të Bankave Qendrore dhe të Bankës Qendrore Evropiane dhe rregullave mbi </w:t>
      </w:r>
      <w:proofErr w:type="spellStart"/>
      <w:r w:rsidRPr="005F2745">
        <w:rPr>
          <w:rFonts w:ascii="Times New Roman" w:hAnsi="Times New Roman" w:cs="Times New Roman"/>
          <w:sz w:val="24"/>
        </w:rPr>
        <w:t>konfidencialitetin</w:t>
      </w:r>
      <w:proofErr w:type="spellEnd"/>
      <w:r w:rsidRPr="005F2745">
        <w:rPr>
          <w:rFonts w:ascii="Times New Roman" w:hAnsi="Times New Roman" w:cs="Times New Roman"/>
          <w:sz w:val="24"/>
        </w:rPr>
        <w:t xml:space="preserve"> e Bashkimit Evropian, ose nëse një publikim i tillë do të rrezikonte reputacionin ose interesat e Bankës Qendrore Evropiane ose të bankave qendrore kombëtare të Shteteve Anëtare.</w:t>
      </w:r>
    </w:p>
    <w:p w14:paraId="2E5AA254"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66123047"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89</w:t>
      </w:r>
    </w:p>
    <w:p w14:paraId="62D303BC"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Mbledhja e të dhënave statistikore</w:t>
      </w:r>
    </w:p>
    <w:p w14:paraId="54432B5F"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FE3C0D1" w14:textId="77777777" w:rsidR="00517566" w:rsidRPr="005F2745" w:rsidRDefault="00517566" w:rsidP="00517566">
      <w:pPr>
        <w:pStyle w:val="ListParagraph"/>
        <w:widowControl/>
        <w:numPr>
          <w:ilvl w:val="0"/>
          <w:numId w:val="94"/>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Me qëllim ndjekjen e objektivave të saj dhe ushtrimin e detyrave ose funksioneve të saj, të specifikuara në këtë ligj, Banka e Shqipërisë merr pjesë në mbledhjen, përpunimin dhe shpërndarjen e të dhënave statistikore në përputhje me Nenin 5 të Statutit të Sistemit Evropian të Bankave Qendrore dhe të Bankës Qendrore Evropiane.</w:t>
      </w:r>
    </w:p>
    <w:p w14:paraId="4F68DB94" w14:textId="6D3CDFE2" w:rsidR="00517566" w:rsidRPr="005F2745" w:rsidRDefault="00517566" w:rsidP="00517566">
      <w:pPr>
        <w:pStyle w:val="ListParagraph"/>
        <w:widowControl/>
        <w:numPr>
          <w:ilvl w:val="0"/>
          <w:numId w:val="94"/>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Në ushtrimin e veprimtarive të përmendura në </w:t>
      </w:r>
      <w:r w:rsidR="008C27FE" w:rsidRPr="005F2745">
        <w:rPr>
          <w:rFonts w:ascii="Times New Roman" w:hAnsi="Times New Roman" w:cs="Times New Roman"/>
          <w:sz w:val="24"/>
        </w:rPr>
        <w:t xml:space="preserve">pikën </w:t>
      </w:r>
      <w:r w:rsidRPr="005F2745">
        <w:rPr>
          <w:rFonts w:ascii="Times New Roman" w:hAnsi="Times New Roman" w:cs="Times New Roman"/>
          <w:sz w:val="24"/>
        </w:rPr>
        <w:t>1 të këtij neni, Banka e Shqipërisë bashkëpunon me Bankën Qendrore Evropiane dhe institucione e organe të tjera të Bashkimit Evropian, organet kompetente të Shteteve Anëtare dhe vendeve të treta, si dhe institucionet financiare ndërkombëtare.</w:t>
      </w:r>
    </w:p>
    <w:p w14:paraId="04BCABD0" w14:textId="5365DE15" w:rsidR="00517566" w:rsidRPr="005F2745" w:rsidRDefault="00517566" w:rsidP="00517566">
      <w:pPr>
        <w:pStyle w:val="ListParagraph"/>
        <w:widowControl/>
        <w:numPr>
          <w:ilvl w:val="0"/>
          <w:numId w:val="94"/>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Banka e Shqipërisë mund të përcaktojë llojin e të dhënave statistikore, mënyrën se si do të dorëzohen të dhënat, modelet dhe metodat standarde për mbledhjen, përpunimin, shpërndarjen dhe përhapjen e të dhënave statistikore të përpunuara, personat përgjegjës për dorëzimin e të dhënave statistikore, si dhe masat e procedurat për ofrimin dhe mbrojtjen e të dhënave të konsideruara sekrete, në përputhje me ligjin.</w:t>
      </w:r>
    </w:p>
    <w:p w14:paraId="55180561" w14:textId="0605A493" w:rsidR="00517566" w:rsidRPr="005F2745" w:rsidRDefault="00517566" w:rsidP="00517566">
      <w:pPr>
        <w:pStyle w:val="ListParagraph"/>
        <w:widowControl/>
        <w:numPr>
          <w:ilvl w:val="0"/>
          <w:numId w:val="94"/>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Rregulloret dhe aktet e tjera të përmendura në </w:t>
      </w:r>
      <w:r w:rsidR="008C27FE" w:rsidRPr="005F2745">
        <w:rPr>
          <w:rFonts w:ascii="Times New Roman" w:hAnsi="Times New Roman" w:cs="Times New Roman"/>
          <w:sz w:val="24"/>
        </w:rPr>
        <w:t xml:space="preserve">pikën </w:t>
      </w:r>
      <w:r w:rsidRPr="005F2745">
        <w:rPr>
          <w:rFonts w:ascii="Times New Roman" w:hAnsi="Times New Roman" w:cs="Times New Roman"/>
          <w:sz w:val="24"/>
        </w:rPr>
        <w:t>3 të këtij neni duhet të jenë në përputhje të plotë me rregulloret dhe aktet e tjera të Bashkimit Evropian.</w:t>
      </w:r>
    </w:p>
    <w:p w14:paraId="15934AA2" w14:textId="77777777" w:rsidR="00517566" w:rsidRPr="005F2745" w:rsidRDefault="00517566" w:rsidP="00517566">
      <w:pPr>
        <w:spacing w:line="276" w:lineRule="auto"/>
        <w:jc w:val="center"/>
        <w:rPr>
          <w:rFonts w:ascii="Times New Roman" w:hAnsi="Times New Roman" w:cs="Times New Roman"/>
          <w:b/>
          <w:bCs/>
          <w:color w:val="0D0D0D"/>
          <w:sz w:val="24"/>
          <w:szCs w:val="24"/>
        </w:rPr>
      </w:pPr>
    </w:p>
    <w:p w14:paraId="4EA2EE03" w14:textId="77777777" w:rsidR="00517566" w:rsidRPr="005F2745" w:rsidRDefault="00517566" w:rsidP="00517566">
      <w:pPr>
        <w:spacing w:line="276" w:lineRule="auto"/>
        <w:jc w:val="center"/>
        <w:rPr>
          <w:rFonts w:ascii="Times New Roman" w:hAnsi="Times New Roman" w:cs="Times New Roman"/>
          <w:b/>
          <w:bCs/>
          <w:color w:val="0D0D0D"/>
          <w:sz w:val="24"/>
          <w:szCs w:val="24"/>
        </w:rPr>
      </w:pPr>
    </w:p>
    <w:p w14:paraId="5B91B5AA" w14:textId="77777777" w:rsidR="00517566" w:rsidRDefault="00517566" w:rsidP="00517566">
      <w:pPr>
        <w:spacing w:line="276" w:lineRule="auto"/>
        <w:jc w:val="center"/>
        <w:rPr>
          <w:rFonts w:ascii="Times New Roman" w:hAnsi="Times New Roman" w:cs="Times New Roman"/>
          <w:b/>
          <w:color w:val="0D0D0D"/>
          <w:sz w:val="24"/>
        </w:rPr>
      </w:pPr>
      <w:r w:rsidRPr="005F2745">
        <w:rPr>
          <w:rFonts w:ascii="Times New Roman" w:hAnsi="Times New Roman" w:cs="Times New Roman"/>
          <w:b/>
          <w:color w:val="0D0D0D"/>
          <w:sz w:val="24"/>
        </w:rPr>
        <w:t>KREU XV</w:t>
      </w:r>
    </w:p>
    <w:p w14:paraId="3CD5E384" w14:textId="77777777" w:rsidR="00FD6B9E" w:rsidRPr="005F2745" w:rsidRDefault="00FD6B9E" w:rsidP="00517566">
      <w:pPr>
        <w:spacing w:line="276" w:lineRule="auto"/>
        <w:jc w:val="center"/>
        <w:rPr>
          <w:rFonts w:ascii="Times New Roman" w:hAnsi="Times New Roman" w:cs="Times New Roman"/>
          <w:kern w:val="2"/>
          <w:sz w:val="24"/>
          <w:szCs w:val="24"/>
          <w14:ligatures w14:val="standardContextual"/>
        </w:rPr>
      </w:pPr>
    </w:p>
    <w:p w14:paraId="7FF32D05"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b/>
          <w:color w:val="0D0D0D"/>
          <w:sz w:val="24"/>
        </w:rPr>
        <w:t>ANËTARËSIMI I REPUBLIKËS SË SHQIPËRISË NË UNIONIN MONETAR EVROPIAN</w:t>
      </w:r>
    </w:p>
    <w:p w14:paraId="2F131918" w14:textId="77777777" w:rsidR="00517566" w:rsidRPr="005F2745" w:rsidRDefault="00517566" w:rsidP="00517566">
      <w:pPr>
        <w:spacing w:line="276" w:lineRule="auto"/>
        <w:jc w:val="center"/>
        <w:rPr>
          <w:rFonts w:ascii="Times New Roman" w:hAnsi="Times New Roman" w:cs="Times New Roman"/>
          <w:b/>
          <w:bCs/>
          <w:color w:val="0D0D0D"/>
          <w:sz w:val="24"/>
          <w:szCs w:val="24"/>
        </w:rPr>
      </w:pPr>
    </w:p>
    <w:p w14:paraId="0AB6865D"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90</w:t>
      </w:r>
    </w:p>
    <w:p w14:paraId="174D4CB1"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Politika monetare brenda sistemit Euro</w:t>
      </w:r>
    </w:p>
    <w:p w14:paraId="0B83F0E7"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5FBD9626" w14:textId="21873FD2"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 xml:space="preserve">Nga data e prezantimit të </w:t>
      </w:r>
      <w:r w:rsidR="00F5142E" w:rsidRPr="005F2745">
        <w:rPr>
          <w:rFonts w:ascii="Times New Roman" w:hAnsi="Times New Roman" w:cs="Times New Roman"/>
          <w:color w:val="0D0D0D"/>
          <w:sz w:val="24"/>
        </w:rPr>
        <w:t xml:space="preserve">EURO-s </w:t>
      </w:r>
      <w:r w:rsidRPr="005F2745">
        <w:rPr>
          <w:rFonts w:ascii="Times New Roman" w:hAnsi="Times New Roman" w:cs="Times New Roman"/>
          <w:color w:val="0D0D0D"/>
          <w:sz w:val="24"/>
        </w:rPr>
        <w:t xml:space="preserve">si monedhë e Republikës së Shqipërisë, Banka e Shqipërisë do të kryejë detyrat e saj të politikës monetare në përputhje me Traktatin mbi Funksionimin e </w:t>
      </w:r>
      <w:r w:rsidRPr="005F2745">
        <w:rPr>
          <w:rFonts w:ascii="Times New Roman" w:hAnsi="Times New Roman" w:cs="Times New Roman"/>
          <w:color w:val="0D0D0D"/>
          <w:sz w:val="24"/>
        </w:rPr>
        <w:lastRenderedPageBreak/>
        <w:t>Bashkimit Evropian, Statutin e Sistemit Evropian të Bankave Qendrore dhe të Bankës Qendrore Evropiane, si dhe aktet e Bankës Qendrore Evropiane dhe rregulloret e Bashkimit Evropian.</w:t>
      </w:r>
    </w:p>
    <w:p w14:paraId="07360D8B"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3FB249E3"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35C972BD"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91</w:t>
      </w:r>
    </w:p>
    <w:p w14:paraId="0C439E5F"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Emetimi dhe tërheqja e kartëmonedhave dhe monedhave Euro</w:t>
      </w:r>
    </w:p>
    <w:p w14:paraId="191F5098" w14:textId="77777777" w:rsidR="00517566" w:rsidRPr="005F2745" w:rsidRDefault="00517566" w:rsidP="00517566">
      <w:pPr>
        <w:spacing w:line="276" w:lineRule="auto"/>
        <w:jc w:val="center"/>
        <w:rPr>
          <w:rFonts w:ascii="Times New Roman" w:hAnsi="Times New Roman" w:cs="Times New Roman"/>
          <w:b/>
          <w:bCs/>
          <w:color w:val="0D0D0D"/>
          <w:sz w:val="24"/>
          <w:szCs w:val="24"/>
        </w:rPr>
      </w:pPr>
    </w:p>
    <w:p w14:paraId="6163A5E4" w14:textId="77777777" w:rsidR="00517566" w:rsidRPr="005F2745" w:rsidRDefault="00517566" w:rsidP="00517566">
      <w:pPr>
        <w:widowControl/>
        <w:numPr>
          <w:ilvl w:val="0"/>
          <w:numId w:val="95"/>
        </w:numPr>
        <w:autoSpaceDE/>
        <w:autoSpaceDN/>
        <w:adjustRightInd w:val="0"/>
        <w:spacing w:after="160" w:line="278" w:lineRule="auto"/>
        <w:ind w:left="0"/>
        <w:jc w:val="both"/>
        <w:rPr>
          <w:rFonts w:ascii="Times New Roman" w:eastAsia="Aptos" w:hAnsi="Times New Roman" w:cs="Times New Roman"/>
          <w:color w:val="000000"/>
          <w:sz w:val="24"/>
          <w:szCs w:val="24"/>
          <w14:ligatures w14:val="standardContextual"/>
        </w:rPr>
      </w:pPr>
      <w:r w:rsidRPr="005F2745">
        <w:rPr>
          <w:rFonts w:ascii="Times New Roman" w:hAnsi="Times New Roman" w:cs="Times New Roman"/>
          <w:color w:val="000000"/>
          <w:sz w:val="24"/>
        </w:rPr>
        <w:t xml:space="preserve">Njësia monetare në Republikën e Shqipërisë do të jetë “Euro”. </w:t>
      </w:r>
    </w:p>
    <w:p w14:paraId="46E01164" w14:textId="77777777" w:rsidR="00517566" w:rsidRPr="005F2745" w:rsidRDefault="00517566" w:rsidP="00517566">
      <w:pPr>
        <w:pStyle w:val="ListParagraph"/>
        <w:numPr>
          <w:ilvl w:val="0"/>
          <w:numId w:val="95"/>
        </w:numPr>
        <w:spacing w:line="276" w:lineRule="auto"/>
        <w:ind w:left="0"/>
        <w:contextualSpacing w:val="0"/>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Banka e Shqipërisë do të fusë në qarkullim kartëmonedhat dhe monedhat Euro dhe do t’i tërheqë ato nga qarkullimi në përputhje me Traktatin mbi Funksionimin e Bashkimit Evropian, Statutin e Sistemit Evropian të Bankave Qendrore dhe të Bankës Qendrore Evropiane, aktet e Bankës Qendrore Evropiane dhe rregulloret e Bashkimit Evropian.</w:t>
      </w:r>
    </w:p>
    <w:p w14:paraId="1D0802F2" w14:textId="77777777" w:rsidR="00517566" w:rsidRPr="005F2745" w:rsidRDefault="00517566" w:rsidP="00517566">
      <w:pPr>
        <w:spacing w:line="276" w:lineRule="auto"/>
        <w:ind w:hanging="360"/>
        <w:rPr>
          <w:rFonts w:ascii="Times New Roman" w:hAnsi="Times New Roman" w:cs="Times New Roman"/>
          <w:kern w:val="2"/>
          <w:sz w:val="24"/>
          <w:szCs w:val="24"/>
          <w14:ligatures w14:val="standardContextual"/>
        </w:rPr>
      </w:pPr>
    </w:p>
    <w:p w14:paraId="74B78AF6" w14:textId="6D4B4E90" w:rsidR="00517566" w:rsidRPr="005F2745" w:rsidRDefault="00517566" w:rsidP="006201E5">
      <w:pPr>
        <w:pStyle w:val="ListParagraph"/>
        <w:numPr>
          <w:ilvl w:val="0"/>
          <w:numId w:val="95"/>
        </w:numPr>
        <w:spacing w:line="276" w:lineRule="auto"/>
        <w:ind w:left="0"/>
        <w:contextualSpacing w:val="0"/>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00000"/>
          <w:sz w:val="24"/>
        </w:rPr>
        <w:t xml:space="preserve">Banka e Shqipërisë përcakton dizajnin e monedhave që emeton në përputhje me rregulloret përkatëse të Bashkimit Evropian. </w:t>
      </w:r>
    </w:p>
    <w:p w14:paraId="7F82268C" w14:textId="77777777" w:rsidR="005F2745" w:rsidRPr="005F2745" w:rsidRDefault="005F2745" w:rsidP="00517566">
      <w:pPr>
        <w:spacing w:line="276" w:lineRule="auto"/>
        <w:jc w:val="center"/>
        <w:rPr>
          <w:rFonts w:ascii="Times New Roman" w:hAnsi="Times New Roman" w:cs="Times New Roman"/>
          <w:color w:val="0D0D0D"/>
          <w:sz w:val="24"/>
          <w:szCs w:val="24"/>
        </w:rPr>
      </w:pPr>
    </w:p>
    <w:p w14:paraId="7C22ABC5"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92</w:t>
      </w:r>
    </w:p>
    <w:p w14:paraId="59248EF7"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Rezervat e detyrueshme dhe instrumentet e tjera të politikës monetare</w:t>
      </w:r>
    </w:p>
    <w:p w14:paraId="6A8D70DF"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4F2FFE5E"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Banka e Shqipërisë zbaton rezerva të detyrueshme dhe instrumente të tjera të politikës monetare, në përputhje me aktet dhe udhëzimet e Bankës Qendrore Evropiane, si dhe rregulloret e Bashkimit Evropian.</w:t>
      </w:r>
    </w:p>
    <w:p w14:paraId="7F3E3070"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p>
    <w:p w14:paraId="7E09648C" w14:textId="77777777" w:rsidR="005F2745" w:rsidRPr="005F2745" w:rsidRDefault="005F2745" w:rsidP="00517566">
      <w:pPr>
        <w:spacing w:line="276" w:lineRule="auto"/>
        <w:jc w:val="both"/>
        <w:rPr>
          <w:rFonts w:ascii="Times New Roman" w:hAnsi="Times New Roman" w:cs="Times New Roman"/>
          <w:kern w:val="2"/>
          <w:sz w:val="24"/>
          <w:szCs w:val="24"/>
          <w14:ligatures w14:val="standardContextual"/>
        </w:rPr>
      </w:pPr>
    </w:p>
    <w:p w14:paraId="0FD5462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93</w:t>
      </w:r>
    </w:p>
    <w:p w14:paraId="03F11D9D"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Transferimi dhe administrimi i rezervave valutore brenda sistemit Euro</w:t>
      </w:r>
    </w:p>
    <w:p w14:paraId="5409C289"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1578EBF2" w14:textId="290A5D71" w:rsidR="00517566" w:rsidRPr="005F2745" w:rsidRDefault="00517566" w:rsidP="00517566">
      <w:pPr>
        <w:spacing w:line="276" w:lineRule="auto"/>
        <w:jc w:val="both"/>
        <w:rPr>
          <w:rFonts w:ascii="Times New Roman" w:hAnsi="Times New Roman" w:cs="Times New Roman"/>
          <w:color w:val="0D0D0D"/>
          <w:sz w:val="24"/>
          <w:szCs w:val="24"/>
        </w:rPr>
      </w:pPr>
      <w:r w:rsidRPr="005F2745">
        <w:rPr>
          <w:rFonts w:ascii="Times New Roman" w:hAnsi="Times New Roman" w:cs="Times New Roman"/>
          <w:color w:val="0D0D0D"/>
          <w:sz w:val="24"/>
        </w:rPr>
        <w:t xml:space="preserve">Nga data e prezantimit të euros si monedhë e Republikës së Shqipërisë, Banka e Shqipërisë do të transferojë aktivet e rezervave </w:t>
      </w:r>
      <w:r w:rsidR="009B5A45">
        <w:rPr>
          <w:rFonts w:ascii="Times New Roman" w:hAnsi="Times New Roman" w:cs="Times New Roman"/>
          <w:color w:val="0D0D0D"/>
          <w:sz w:val="24"/>
        </w:rPr>
        <w:t>valutore</w:t>
      </w:r>
      <w:r w:rsidRPr="005F2745">
        <w:rPr>
          <w:rFonts w:ascii="Times New Roman" w:hAnsi="Times New Roman" w:cs="Times New Roman"/>
          <w:color w:val="0D0D0D"/>
          <w:sz w:val="24"/>
        </w:rPr>
        <w:t xml:space="preserve"> në Bankën Qendrore Evropiane dhe do të administrojë çdo rezervë </w:t>
      </w:r>
      <w:r w:rsidR="009B5A45">
        <w:rPr>
          <w:rFonts w:ascii="Times New Roman" w:hAnsi="Times New Roman" w:cs="Times New Roman"/>
          <w:color w:val="0D0D0D"/>
          <w:sz w:val="24"/>
        </w:rPr>
        <w:t>valutore</w:t>
      </w:r>
      <w:r w:rsidRPr="005F2745">
        <w:rPr>
          <w:rFonts w:ascii="Times New Roman" w:hAnsi="Times New Roman" w:cs="Times New Roman"/>
          <w:color w:val="0D0D0D"/>
          <w:sz w:val="24"/>
        </w:rPr>
        <w:t xml:space="preserve"> të mbetur në përputhje me Traktatin mbi Funksionimin e Bashkimit Evropian, Statutin e Sistemit Evropian të Bankave Qendrore dhe të Bankës Qendrore Evropiane, si dhe aktet e Bankës Qendrore Evropiane dhe rregulloret e Bashkimit Evropian.</w:t>
      </w:r>
    </w:p>
    <w:p w14:paraId="5B006526" w14:textId="77777777" w:rsidR="00517566" w:rsidRPr="005F2745" w:rsidRDefault="00517566" w:rsidP="00517566">
      <w:pPr>
        <w:spacing w:line="276" w:lineRule="auto"/>
        <w:jc w:val="both"/>
        <w:rPr>
          <w:rFonts w:ascii="Times New Roman" w:hAnsi="Times New Roman" w:cs="Times New Roman"/>
          <w:color w:val="0D0D0D"/>
          <w:sz w:val="24"/>
          <w:szCs w:val="24"/>
        </w:rPr>
      </w:pPr>
    </w:p>
    <w:p w14:paraId="39355286" w14:textId="77777777" w:rsidR="00517566" w:rsidRPr="005F2745" w:rsidRDefault="00517566" w:rsidP="00517566">
      <w:pPr>
        <w:spacing w:line="276" w:lineRule="auto"/>
        <w:jc w:val="both"/>
        <w:rPr>
          <w:rFonts w:ascii="Times New Roman" w:hAnsi="Times New Roman" w:cs="Times New Roman"/>
          <w:color w:val="0D0D0D"/>
          <w:sz w:val="24"/>
          <w:szCs w:val="24"/>
        </w:rPr>
      </w:pPr>
    </w:p>
    <w:p w14:paraId="4DABB1D9"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94</w:t>
      </w:r>
    </w:p>
    <w:p w14:paraId="4ED2C37F" w14:textId="2BF9953D"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 xml:space="preserve">Rezervat valutore pas </w:t>
      </w:r>
      <w:r w:rsidR="00F5142E" w:rsidRPr="005F2745">
        <w:rPr>
          <w:rFonts w:ascii="Times New Roman" w:hAnsi="Times New Roman" w:cs="Times New Roman"/>
          <w:b/>
          <w:color w:val="0D0D0D"/>
          <w:sz w:val="24"/>
        </w:rPr>
        <w:t>kalimit në EURO</w:t>
      </w:r>
    </w:p>
    <w:p w14:paraId="06A2CE09"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EC6DC27" w14:textId="0DAF7485" w:rsidR="00517566" w:rsidRPr="005F2745" w:rsidRDefault="00517566" w:rsidP="00517566">
      <w:pPr>
        <w:spacing w:line="276" w:lineRule="auto"/>
        <w:jc w:val="both"/>
        <w:rPr>
          <w:rFonts w:ascii="Times New Roman" w:hAnsi="Times New Roman" w:cs="Times New Roman"/>
          <w:color w:val="0D0D0D"/>
          <w:sz w:val="24"/>
          <w:szCs w:val="24"/>
        </w:rPr>
      </w:pPr>
      <w:r w:rsidRPr="005F2745">
        <w:rPr>
          <w:rFonts w:ascii="Times New Roman" w:hAnsi="Times New Roman" w:cs="Times New Roman"/>
          <w:color w:val="0D0D0D"/>
          <w:sz w:val="24"/>
        </w:rPr>
        <w:t xml:space="preserve">Pas prezantimit të </w:t>
      </w:r>
      <w:r w:rsidR="00F5142E" w:rsidRPr="005F2745">
        <w:rPr>
          <w:rFonts w:ascii="Times New Roman" w:hAnsi="Times New Roman" w:cs="Times New Roman"/>
          <w:color w:val="0D0D0D"/>
          <w:sz w:val="24"/>
        </w:rPr>
        <w:t xml:space="preserve">EURO-s </w:t>
      </w:r>
      <w:r w:rsidRPr="005F2745">
        <w:rPr>
          <w:rFonts w:ascii="Times New Roman" w:hAnsi="Times New Roman" w:cs="Times New Roman"/>
          <w:color w:val="0D0D0D"/>
          <w:sz w:val="24"/>
        </w:rPr>
        <w:t xml:space="preserve">si monedhë e Republikës së Shqipërisë, Banka e Shqipërisë do të mbajë dhe administrojë rezervat </w:t>
      </w:r>
      <w:r w:rsidR="009B5A45">
        <w:rPr>
          <w:rFonts w:ascii="Times New Roman" w:hAnsi="Times New Roman" w:cs="Times New Roman"/>
          <w:color w:val="0D0D0D"/>
          <w:sz w:val="24"/>
        </w:rPr>
        <w:t>valutore</w:t>
      </w:r>
      <w:r w:rsidRPr="005F2745">
        <w:rPr>
          <w:rFonts w:ascii="Times New Roman" w:hAnsi="Times New Roman" w:cs="Times New Roman"/>
          <w:color w:val="0D0D0D"/>
          <w:sz w:val="24"/>
        </w:rPr>
        <w:t xml:space="preserve"> në përputhje me Traktatin mbi Funksionimin e Bashkimit Evropian, Statutin e Sistemit Evropian të Bankave Qendrore dhe të Bankës Qendrore Evropiane, </w:t>
      </w:r>
      <w:r w:rsidRPr="005F2745">
        <w:rPr>
          <w:rFonts w:ascii="Times New Roman" w:hAnsi="Times New Roman" w:cs="Times New Roman"/>
          <w:color w:val="0D0D0D"/>
          <w:sz w:val="24"/>
        </w:rPr>
        <w:lastRenderedPageBreak/>
        <w:t>si dhe aktet e Bankës Qendrore Evropiane dhe rregulloret e Bashkimit Evropian.</w:t>
      </w:r>
    </w:p>
    <w:p w14:paraId="1DF89671" w14:textId="77777777" w:rsidR="00517566" w:rsidRPr="005F2745" w:rsidRDefault="00517566" w:rsidP="00517566">
      <w:pPr>
        <w:spacing w:line="276" w:lineRule="auto"/>
        <w:jc w:val="both"/>
        <w:rPr>
          <w:rFonts w:ascii="Times New Roman" w:hAnsi="Times New Roman" w:cs="Times New Roman"/>
          <w:color w:val="0D0D0D"/>
          <w:sz w:val="24"/>
          <w:szCs w:val="24"/>
        </w:rPr>
      </w:pPr>
    </w:p>
    <w:p w14:paraId="64B03175"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p>
    <w:p w14:paraId="56664F7C"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95</w:t>
      </w:r>
    </w:p>
    <w:p w14:paraId="2E043D29"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Raportimi dhe zbatimi i akteve të Bankës Qendrore Evropiane</w:t>
      </w:r>
    </w:p>
    <w:p w14:paraId="73AB240F"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07934F4F" w14:textId="77777777" w:rsidR="00517566" w:rsidRPr="005F2745" w:rsidRDefault="00517566" w:rsidP="00517566">
      <w:pPr>
        <w:spacing w:line="276" w:lineRule="auto"/>
        <w:jc w:val="both"/>
        <w:rPr>
          <w:rFonts w:ascii="Times New Roman" w:hAnsi="Times New Roman" w:cs="Times New Roman"/>
          <w:color w:val="0D0D0D"/>
          <w:sz w:val="24"/>
        </w:rPr>
      </w:pPr>
      <w:r w:rsidRPr="005F2745">
        <w:rPr>
          <w:rFonts w:ascii="Times New Roman" w:hAnsi="Times New Roman" w:cs="Times New Roman"/>
          <w:color w:val="0D0D0D"/>
          <w:sz w:val="24"/>
        </w:rPr>
        <w:t>Banka e Shqipërisë raporton dhe bashkëpunon me Bankën Qendrore Evropiane dhe zbaton aktet, udhëzimet, instruksionet dhe vendimet e Bankës Qendrore Evropiane, në përputhje me Traktatin mbi Funksionimin e Bashkimit Evropian, Statutin e Sistemit Evropian të Bankave Qendrore dhe të Bankës Qendrore Evropiane dhe rregulloret e Bashkimit Evropian.</w:t>
      </w:r>
    </w:p>
    <w:p w14:paraId="395646EB"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p>
    <w:p w14:paraId="611DC1F2" w14:textId="77777777" w:rsidR="006612E4" w:rsidRPr="005F2745" w:rsidRDefault="006612E4" w:rsidP="00517566">
      <w:pPr>
        <w:spacing w:line="276" w:lineRule="auto"/>
        <w:jc w:val="both"/>
        <w:rPr>
          <w:rFonts w:ascii="Times New Roman" w:hAnsi="Times New Roman" w:cs="Times New Roman"/>
          <w:kern w:val="2"/>
          <w:sz w:val="24"/>
          <w:szCs w:val="24"/>
          <w14:ligatures w14:val="standardContextual"/>
        </w:rPr>
      </w:pPr>
    </w:p>
    <w:p w14:paraId="3DEB6835"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96</w:t>
      </w:r>
    </w:p>
    <w:p w14:paraId="0B0993FF"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Mbledhja e të dhënave statistikore brenda sistemit Euro</w:t>
      </w:r>
    </w:p>
    <w:p w14:paraId="097F4FD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7426B967"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Nga data e prezantimit të euros si monedhë e Republikës së Shqipërisë, Banka e Shqipërisë mbledh, përpilon dhe transmeton të dhëna statistikore të nevojshme për kryerjen e detyrave të Sistemit Evropian të Bankave Qendrore dhe sistemit Euro, në përputhje me aktet e Bankës Qendrore Evropiane, si dhe rregulloret e Bashkimit Evropian.</w:t>
      </w:r>
    </w:p>
    <w:p w14:paraId="0CA39D81"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7BDE25B7"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1459E51B"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97</w:t>
      </w:r>
    </w:p>
    <w:p w14:paraId="57B6E797"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Sistemet e pagesave brenda sistemit Euro</w:t>
      </w:r>
    </w:p>
    <w:p w14:paraId="1EDF8132"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7F6C1FDF"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Nga data e prezantimit të euros si monedhë e Republikës së Shqipërisë, Banka e Shqipërisë do të kryejë detyrat e saj lidhur me sistemet e pagesave dhe operacionet e pagesave në përputhje me Traktatin mbi Funksionimin e Bashkimit Evropian, Statutin e Sistemit Evropian të Bankave Qendrore dhe të Bankës Qendrore Evropiane, si dhe aktet e Bankës Qendrore Evropiane dhe rregulloret e Bashkimit Evropian.</w:t>
      </w:r>
    </w:p>
    <w:p w14:paraId="720F9D81"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515B7A8A" w14:textId="77777777" w:rsidR="005F2745" w:rsidRPr="005F2745" w:rsidRDefault="005F2745" w:rsidP="00517566">
      <w:pPr>
        <w:spacing w:line="276" w:lineRule="auto"/>
        <w:jc w:val="center"/>
        <w:rPr>
          <w:rFonts w:ascii="Times New Roman" w:hAnsi="Times New Roman" w:cs="Times New Roman"/>
          <w:color w:val="0D0D0D"/>
          <w:sz w:val="24"/>
          <w:szCs w:val="24"/>
        </w:rPr>
      </w:pPr>
    </w:p>
    <w:p w14:paraId="5C1A427E"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98</w:t>
      </w:r>
    </w:p>
    <w:p w14:paraId="7675B383"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Konsultimi dhe zbatimi i opinioneve të Bankës Qendrore Evropiane</w:t>
      </w:r>
    </w:p>
    <w:p w14:paraId="1C749D55"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40C4795B" w14:textId="7AF130A0"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Kur projektligjet, rregulloret ose aktet e tjera ligjore janë brenda fushave të kompetencës së Bankës Qendrore Evropiane, autoritetet kompetente konsultohen me Bankën Qendrore Evropiane në përputhje me Traktatin mbi Funksionimin e Bashkimit Evropian dhe aktet e Bashkimit Evropian. Banka e Shqipërisë bashkëpunon me autoritetet kompetente për të siguruar përmbushjen e këtij detyrimi.</w:t>
      </w:r>
    </w:p>
    <w:p w14:paraId="046239E6" w14:textId="77777777" w:rsidR="005F2745" w:rsidRPr="005F2745" w:rsidRDefault="005F2745" w:rsidP="00517566">
      <w:pPr>
        <w:spacing w:line="276" w:lineRule="auto"/>
        <w:jc w:val="center"/>
        <w:rPr>
          <w:rFonts w:ascii="Times New Roman" w:hAnsi="Times New Roman" w:cs="Times New Roman"/>
          <w:color w:val="0D0D0D"/>
          <w:sz w:val="24"/>
        </w:rPr>
      </w:pPr>
    </w:p>
    <w:p w14:paraId="0F950454" w14:textId="0B48D6B9"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lastRenderedPageBreak/>
        <w:t>Neni 99</w:t>
      </w:r>
    </w:p>
    <w:p w14:paraId="62D3B260"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Detyrimi i përgjithshëm për të respektuar aktet e Bankës Qendrore Evropiane</w:t>
      </w:r>
    </w:p>
    <w:p w14:paraId="6E6EFEFD"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33392240" w14:textId="77777777" w:rsidR="00517566" w:rsidRPr="005F2745" w:rsidRDefault="00517566" w:rsidP="00517566">
      <w:pPr>
        <w:spacing w:line="276" w:lineRule="auto"/>
        <w:jc w:val="both"/>
        <w:rPr>
          <w:rFonts w:ascii="Times New Roman" w:hAnsi="Times New Roman" w:cs="Times New Roman"/>
          <w:color w:val="0D0D0D"/>
          <w:sz w:val="24"/>
        </w:rPr>
      </w:pPr>
      <w:r w:rsidRPr="005F2745">
        <w:rPr>
          <w:rFonts w:ascii="Times New Roman" w:hAnsi="Times New Roman" w:cs="Times New Roman"/>
          <w:color w:val="0D0D0D"/>
          <w:sz w:val="24"/>
        </w:rPr>
        <w:t>Nga data e prezantimit të euros si monedhë e Republikës së Shqipërisë, Banka e Shqipërisë duhet të respektojë dhe të zbatojë të gjitha aktet, vendimet, rregulloret, udhëzimet dhe instruksionet me karakter detyrues të Bankës Qendrore Evropiane dhe të Bashkimit Evropian që zbatohen për bankat qendrore kombëtare të Shteteve Anëtare, monedha e të cilave është Euro.</w:t>
      </w:r>
    </w:p>
    <w:p w14:paraId="31E3D249" w14:textId="77777777" w:rsidR="00517566" w:rsidRPr="005F2745" w:rsidRDefault="00517566" w:rsidP="00517566">
      <w:pPr>
        <w:spacing w:line="276" w:lineRule="auto"/>
        <w:rPr>
          <w:rFonts w:ascii="Times New Roman" w:hAnsi="Times New Roman" w:cs="Times New Roman"/>
          <w:color w:val="0D0D0D"/>
          <w:sz w:val="24"/>
          <w:szCs w:val="24"/>
        </w:rPr>
      </w:pPr>
    </w:p>
    <w:p w14:paraId="0F4DCF5A" w14:textId="77777777" w:rsidR="005F2745" w:rsidRPr="005F2745" w:rsidRDefault="005F2745" w:rsidP="00517566">
      <w:pPr>
        <w:spacing w:line="276" w:lineRule="auto"/>
        <w:rPr>
          <w:rFonts w:ascii="Times New Roman" w:hAnsi="Times New Roman" w:cs="Times New Roman"/>
          <w:color w:val="0D0D0D"/>
          <w:sz w:val="24"/>
          <w:szCs w:val="24"/>
        </w:rPr>
      </w:pPr>
    </w:p>
    <w:p w14:paraId="0C06F69E"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100</w:t>
      </w:r>
    </w:p>
    <w:p w14:paraId="022FB271"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Detyrat dhe funksionet e Bankës së Shqipërisë brenda sistemit Euro</w:t>
      </w:r>
    </w:p>
    <w:p w14:paraId="7ADD3E83"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14B420E7" w14:textId="77777777" w:rsidR="00517566" w:rsidRPr="005F2745" w:rsidRDefault="00517566" w:rsidP="00517566">
      <w:pPr>
        <w:pStyle w:val="ListParagraph"/>
        <w:widowControl/>
        <w:numPr>
          <w:ilvl w:val="0"/>
          <w:numId w:val="101"/>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Banka e Shqipërisë, si pjesë e Sistemit Evropian të Bankave Qendrore, në përputhje me Traktatin mbi Funksionimin e Bashkimit Evropian dhe Statutin e Sistemit Evropian të Bankave Qendrore dhe të Bankës Qendrore Evropiane, merr pjesë në përcaktimin dhe zbatimin e politikës monetare të Bashkimit Evropian, kryen operacione valutore në përputhje me nenin 219 të Traktatit mbi Funksionimin e Bashkimit Evropian, mban dhe administron rezervat valutore që nuk janë transferuar te Banka Qendrore Evropiane, si dhe nxit funksionimin e rregullt të sistemeve të pagesave.</w:t>
      </w:r>
    </w:p>
    <w:p w14:paraId="5D5F0B51" w14:textId="2B30AF1D" w:rsidR="00517566" w:rsidRPr="005F2745" w:rsidRDefault="00517566" w:rsidP="00517566">
      <w:pPr>
        <w:pStyle w:val="ListParagraph"/>
        <w:widowControl/>
        <w:numPr>
          <w:ilvl w:val="0"/>
          <w:numId w:val="101"/>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Përveç detyrave të përcaktuara në </w:t>
      </w:r>
      <w:r w:rsidR="008C27FE" w:rsidRPr="005F2745">
        <w:rPr>
          <w:rFonts w:ascii="Times New Roman" w:hAnsi="Times New Roman" w:cs="Times New Roman"/>
          <w:sz w:val="24"/>
        </w:rPr>
        <w:t xml:space="preserve">pikën </w:t>
      </w:r>
      <w:r w:rsidRPr="005F2745">
        <w:rPr>
          <w:rFonts w:ascii="Times New Roman" w:hAnsi="Times New Roman" w:cs="Times New Roman"/>
          <w:sz w:val="24"/>
        </w:rPr>
        <w:t>1, Banka e Shqipërisë ushtron edhe detyrat dhe funksionet e tjera që i ngarkohen nga ky ligj dhe nga ligje të tjera, duke përfshirë stabilitetin financiar, rregullimin, licencimin, mbikëqyrjen, ndërhyrjen e jashtëzakonshme, sistemet e pagesave, statistikat, funksionin e agjentit fiskal dhe veprimtari të tjera, në përputhje me Traktatin për Bashkimin Evropian, Traktatin mbi Funksionimin e Bashkimit Evropian dhe Statutin e Sistemit Evropian të Bankave Qendrore dhe të Bankës Qendrore Evropiane.</w:t>
      </w:r>
    </w:p>
    <w:p w14:paraId="5C1DC458" w14:textId="05BAAD2D" w:rsidR="00517566" w:rsidRPr="005F2745" w:rsidRDefault="00517566" w:rsidP="006612E4">
      <w:pPr>
        <w:pStyle w:val="ListParagraph"/>
        <w:widowControl/>
        <w:numPr>
          <w:ilvl w:val="0"/>
          <w:numId w:val="101"/>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Kur dispozita të veçanta të këtij ligji nuk janë në përputhje me Traktatin për Bashkimin Evropian, Traktatin mbi Funksionimin e Bashkimit Evropian ose Statutin e Sistemit Evropian të Bankave Qendrore dhe të Bankës Qendrore Evropiane, dispozitat e Statutit të Sistemit Evropian të Bankave Qendrore dhe të Bankës Qendrore Evropiane</w:t>
      </w:r>
      <w:r w:rsidR="0076735E" w:rsidRPr="005F2745">
        <w:rPr>
          <w:rFonts w:ascii="Times New Roman" w:hAnsi="Times New Roman" w:cs="Times New Roman"/>
          <w:sz w:val="24"/>
        </w:rPr>
        <w:t xml:space="preserve"> do të kenë përparësi dhe do të mbizotërojnë mbi parashikimet e këtij ligji</w:t>
      </w:r>
      <w:r w:rsidRPr="005F2745">
        <w:rPr>
          <w:rFonts w:ascii="Times New Roman" w:hAnsi="Times New Roman" w:cs="Times New Roman"/>
          <w:sz w:val="24"/>
        </w:rPr>
        <w:t>.</w:t>
      </w:r>
    </w:p>
    <w:p w14:paraId="7D0240BA"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0B18D95E" w14:textId="77777777" w:rsidR="005F2745" w:rsidRPr="005F2745" w:rsidRDefault="005F2745" w:rsidP="00517566">
      <w:pPr>
        <w:spacing w:line="276" w:lineRule="auto"/>
        <w:jc w:val="center"/>
        <w:rPr>
          <w:rFonts w:ascii="Times New Roman" w:hAnsi="Times New Roman" w:cs="Times New Roman"/>
          <w:color w:val="0D0D0D"/>
          <w:sz w:val="24"/>
          <w:szCs w:val="24"/>
        </w:rPr>
      </w:pPr>
    </w:p>
    <w:p w14:paraId="5A7A1AD3"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101</w:t>
      </w:r>
    </w:p>
    <w:p w14:paraId="19640937"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Pjesëmarrja në institucionet monetare ndërkombëtare</w:t>
      </w:r>
    </w:p>
    <w:p w14:paraId="2DC2406C"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102E46FB" w14:textId="77777777" w:rsidR="00517566" w:rsidRPr="005F2745" w:rsidRDefault="00517566" w:rsidP="00517566">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Banka e Shqipërisë mund të marrë pjesë në veprimtarinë e institucioneve monetare ndërkombëtare vetëm me miratimin e Bankës Qendrore Evropiane, në përputhje me nenin 6.2 të Statutit të Sistemit Evropian të Bankave Qendrore dhe të Bankës Qendrore Evropiane.</w:t>
      </w:r>
    </w:p>
    <w:p w14:paraId="5DD307C9" w14:textId="77777777" w:rsidR="00417E4F" w:rsidRPr="005F2745" w:rsidRDefault="00417E4F" w:rsidP="00417E4F">
      <w:pPr>
        <w:spacing w:line="276" w:lineRule="auto"/>
        <w:rPr>
          <w:rFonts w:ascii="Times New Roman" w:hAnsi="Times New Roman" w:cs="Times New Roman"/>
          <w:color w:val="0D0D0D"/>
          <w:sz w:val="24"/>
          <w:szCs w:val="24"/>
        </w:rPr>
      </w:pPr>
    </w:p>
    <w:p w14:paraId="6C0107E7" w14:textId="77777777" w:rsidR="005F2745" w:rsidRPr="005F2745" w:rsidRDefault="005F2745" w:rsidP="00517566">
      <w:pPr>
        <w:spacing w:line="276" w:lineRule="auto"/>
        <w:jc w:val="center"/>
        <w:rPr>
          <w:rFonts w:ascii="Times New Roman" w:hAnsi="Times New Roman" w:cs="Times New Roman"/>
          <w:color w:val="0D0D0D"/>
          <w:sz w:val="24"/>
        </w:rPr>
      </w:pPr>
    </w:p>
    <w:p w14:paraId="127BBB4C" w14:textId="2AE9F24C"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lastRenderedPageBreak/>
        <w:t>Neni 102</w:t>
      </w:r>
    </w:p>
    <w:p w14:paraId="2FCD0DE1"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Instrumente të tjera të kontrollit monetar</w:t>
      </w:r>
    </w:p>
    <w:p w14:paraId="689A3E36"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978730B" w14:textId="03DE99D1" w:rsidR="00417E4F" w:rsidRPr="005F2745" w:rsidRDefault="00517566" w:rsidP="00417E4F">
      <w:pPr>
        <w:spacing w:line="276" w:lineRule="auto"/>
        <w:jc w:val="both"/>
        <w:rPr>
          <w:rFonts w:ascii="Times New Roman" w:hAnsi="Times New Roman" w:cs="Times New Roman"/>
          <w:color w:val="0D0D0D"/>
          <w:sz w:val="24"/>
        </w:rPr>
      </w:pPr>
      <w:r w:rsidRPr="005F2745">
        <w:rPr>
          <w:rFonts w:ascii="Times New Roman" w:hAnsi="Times New Roman" w:cs="Times New Roman"/>
          <w:color w:val="0D0D0D"/>
          <w:sz w:val="24"/>
        </w:rPr>
        <w:t>Banka e Shqipërisë mund të zbatojë instrumente të tjera të kontrollit monetar në përputhje me kushtet dhe brenda limiteve të përcaktuara në nenin 20 të Statutit të Sistemit Evropian të Bankave Qendrore dhe të Bankës Qendrore Evropiane.</w:t>
      </w:r>
    </w:p>
    <w:p w14:paraId="0213D725" w14:textId="77777777" w:rsidR="006612E4" w:rsidRPr="005F2745" w:rsidRDefault="006612E4" w:rsidP="00417E4F">
      <w:pPr>
        <w:spacing w:line="276" w:lineRule="auto"/>
        <w:jc w:val="both"/>
        <w:rPr>
          <w:rFonts w:ascii="Times New Roman" w:hAnsi="Times New Roman" w:cs="Times New Roman"/>
          <w:kern w:val="2"/>
          <w:sz w:val="24"/>
          <w:szCs w:val="24"/>
          <w14:ligatures w14:val="standardContextual"/>
        </w:rPr>
      </w:pPr>
    </w:p>
    <w:p w14:paraId="661CBFC6" w14:textId="77777777" w:rsidR="005F2745" w:rsidRPr="005F2745" w:rsidRDefault="005F2745" w:rsidP="00417E4F">
      <w:pPr>
        <w:spacing w:line="276" w:lineRule="auto"/>
        <w:jc w:val="both"/>
        <w:rPr>
          <w:rFonts w:ascii="Times New Roman" w:hAnsi="Times New Roman" w:cs="Times New Roman"/>
          <w:kern w:val="2"/>
          <w:sz w:val="24"/>
          <w:szCs w:val="24"/>
          <w14:ligatures w14:val="standardContextual"/>
        </w:rPr>
      </w:pPr>
    </w:p>
    <w:p w14:paraId="5121FC07" w14:textId="68734705"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103</w:t>
      </w:r>
    </w:p>
    <w:p w14:paraId="1FCE77A1"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Veprimtaritë e jashtme</w:t>
      </w:r>
    </w:p>
    <w:p w14:paraId="4ED0223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1BDAA2B" w14:textId="3B1FDCCE" w:rsidR="00517566" w:rsidRPr="005F2745" w:rsidRDefault="00517566" w:rsidP="00517566">
      <w:pPr>
        <w:pStyle w:val="ListParagraph"/>
        <w:widowControl/>
        <w:numPr>
          <w:ilvl w:val="0"/>
          <w:numId w:val="96"/>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 xml:space="preserve">Në përputhje me nenin 23 të Statutit të Sistemit Evropian të Bankave Qendrore dhe të Bankës Qendrore Evropiane, Banka e Shqipërisë mund të krijojë marrëdhënie me bankat qendrore dhe institucionet financiare të vendeve të tjera dhe, sipas rastit, me institucionet ndërkombëtare; të blejë dhe të shesë, </w:t>
      </w:r>
      <w:r w:rsidR="0076735E" w:rsidRPr="005F2745">
        <w:rPr>
          <w:rFonts w:ascii="Times New Roman" w:hAnsi="Times New Roman" w:cs="Times New Roman"/>
          <w:color w:val="0D0D0D"/>
          <w:sz w:val="24"/>
        </w:rPr>
        <w:t>në mënyrë përfundimtare (me dorëzim të menjëhershëm ose në të ardhmen)</w:t>
      </w:r>
      <w:r w:rsidRPr="005F2745">
        <w:rPr>
          <w:rFonts w:ascii="Times New Roman" w:hAnsi="Times New Roman" w:cs="Times New Roman"/>
          <w:sz w:val="24"/>
        </w:rPr>
        <w:t xml:space="preserve"> të gjitha llojet e </w:t>
      </w:r>
      <w:r w:rsidR="0076735E" w:rsidRPr="005F2745">
        <w:rPr>
          <w:rFonts w:ascii="Times New Roman" w:hAnsi="Times New Roman" w:cs="Times New Roman"/>
          <w:sz w:val="24"/>
        </w:rPr>
        <w:t xml:space="preserve">titujve dhe instrumenteve të tjerë të </w:t>
      </w:r>
      <w:proofErr w:type="spellStart"/>
      <w:r w:rsidR="0076735E" w:rsidRPr="005F2745">
        <w:rPr>
          <w:rFonts w:ascii="Times New Roman" w:hAnsi="Times New Roman" w:cs="Times New Roman"/>
          <w:sz w:val="24"/>
        </w:rPr>
        <w:t>tregtueshëm</w:t>
      </w:r>
      <w:proofErr w:type="spellEnd"/>
      <w:r w:rsidRPr="005F2745">
        <w:rPr>
          <w:rFonts w:ascii="Times New Roman" w:hAnsi="Times New Roman" w:cs="Times New Roman"/>
          <w:sz w:val="24"/>
        </w:rPr>
        <w:t xml:space="preserve"> dhe metaleve të çmuara; t’i mbajë dhe administrojë këto aktive; si dhe të kryejë të gjitha llojet e tjera të transaksioneve bankare në lidhje me vendet e treta dhe organizatat ndërkombëtare, përfshirë operacionet e huamarrjes dhe të huadhënies.</w:t>
      </w:r>
    </w:p>
    <w:p w14:paraId="2520028A" w14:textId="08D42A9A" w:rsidR="00517566" w:rsidRPr="005F2745" w:rsidRDefault="00517566" w:rsidP="006612E4">
      <w:pPr>
        <w:pStyle w:val="ListParagraph"/>
        <w:widowControl/>
        <w:numPr>
          <w:ilvl w:val="0"/>
          <w:numId w:val="96"/>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Siç përcaktohet në </w:t>
      </w:r>
      <w:r w:rsidR="008C27FE" w:rsidRPr="005F2745">
        <w:rPr>
          <w:rFonts w:ascii="Times New Roman" w:hAnsi="Times New Roman" w:cs="Times New Roman"/>
          <w:sz w:val="24"/>
        </w:rPr>
        <w:t xml:space="preserve">pikën </w:t>
      </w:r>
      <w:r w:rsidRPr="005F2745">
        <w:rPr>
          <w:rFonts w:ascii="Times New Roman" w:hAnsi="Times New Roman" w:cs="Times New Roman"/>
          <w:sz w:val="24"/>
        </w:rPr>
        <w:t xml:space="preserve">1 të këtij neni, aktivet në valutë përfshijnë </w:t>
      </w:r>
      <w:r w:rsidR="00DC34FB">
        <w:rPr>
          <w:rFonts w:ascii="Times New Roman" w:hAnsi="Times New Roman" w:cs="Times New Roman"/>
          <w:sz w:val="24"/>
        </w:rPr>
        <w:t>tituj</w:t>
      </w:r>
      <w:r w:rsidRPr="005F2745">
        <w:rPr>
          <w:rFonts w:ascii="Times New Roman" w:hAnsi="Times New Roman" w:cs="Times New Roman"/>
          <w:sz w:val="24"/>
        </w:rPr>
        <w:t xml:space="preserve"> dhe aktive të tjera në çdo valutë të huaj ose njësi llogarie, pavarësisht formës në të cilën mbahen.</w:t>
      </w:r>
    </w:p>
    <w:p w14:paraId="580E1D2E"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787D8C57" w14:textId="77777777" w:rsidR="005F2745" w:rsidRPr="005F2745" w:rsidRDefault="005F2745" w:rsidP="00517566">
      <w:pPr>
        <w:spacing w:line="276" w:lineRule="auto"/>
        <w:jc w:val="center"/>
        <w:rPr>
          <w:rFonts w:ascii="Times New Roman" w:hAnsi="Times New Roman" w:cs="Times New Roman"/>
          <w:color w:val="0D0D0D"/>
          <w:sz w:val="24"/>
          <w:szCs w:val="24"/>
        </w:rPr>
      </w:pPr>
    </w:p>
    <w:p w14:paraId="30825EA1" w14:textId="77777777" w:rsidR="00517566" w:rsidRPr="005F2745" w:rsidRDefault="00517566" w:rsidP="00517566">
      <w:pPr>
        <w:spacing w:line="276" w:lineRule="auto"/>
        <w:jc w:val="center"/>
        <w:rPr>
          <w:rFonts w:ascii="Times New Roman" w:hAnsi="Times New Roman" w:cs="Times New Roman"/>
          <w:color w:val="0D0D0D"/>
          <w:sz w:val="24"/>
          <w:szCs w:val="24"/>
        </w:rPr>
      </w:pPr>
      <w:r w:rsidRPr="005F2745">
        <w:rPr>
          <w:rFonts w:ascii="Times New Roman" w:hAnsi="Times New Roman" w:cs="Times New Roman"/>
          <w:color w:val="0D0D0D"/>
          <w:sz w:val="24"/>
        </w:rPr>
        <w:t>Neni 104</w:t>
      </w:r>
    </w:p>
    <w:p w14:paraId="14751611"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Nënshkrimi i kapitalit të Bankës Qendrore Evropiane</w:t>
      </w:r>
    </w:p>
    <w:p w14:paraId="6ADC39E7" w14:textId="77777777" w:rsidR="00517566" w:rsidRPr="005F2745" w:rsidRDefault="00517566" w:rsidP="00517566">
      <w:pPr>
        <w:spacing w:line="276" w:lineRule="auto"/>
        <w:jc w:val="center"/>
        <w:rPr>
          <w:rFonts w:ascii="Times New Roman" w:hAnsi="Times New Roman" w:cs="Times New Roman"/>
          <w:b/>
          <w:bCs/>
          <w:color w:val="0D0D0D"/>
          <w:sz w:val="24"/>
          <w:szCs w:val="24"/>
        </w:rPr>
      </w:pPr>
    </w:p>
    <w:p w14:paraId="0F1D9177" w14:textId="70B19A24" w:rsidR="00517566" w:rsidRPr="005F2745" w:rsidRDefault="00517566" w:rsidP="00417E4F">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Banka e Shqipërisë nënshkruan dhe shlyen kapitalin e Bankës Qendrore Evropiane në përputhje me nenet 28 dhe 29 të Statutit të Sistemit Evropian të Bankave Qendrore dhe të Bankës Qendrore Evropiane.</w:t>
      </w:r>
    </w:p>
    <w:p w14:paraId="7C623DB8"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5FE6C496"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105</w:t>
      </w:r>
    </w:p>
    <w:p w14:paraId="33109B5D"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Transferimi i aktiveve të rezervës valutore te Banka Qendrore Evropiane</w:t>
      </w:r>
    </w:p>
    <w:p w14:paraId="1F2515B4"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6CBE68D7" w14:textId="77777777" w:rsidR="00517566" w:rsidRPr="005F2745" w:rsidRDefault="00517566" w:rsidP="00517566">
      <w:pPr>
        <w:pStyle w:val="ListParagraph"/>
        <w:widowControl/>
        <w:numPr>
          <w:ilvl w:val="0"/>
          <w:numId w:val="97"/>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Banka e Shqipërisë transferon te Banka Qendrore Evropiane një pjesë të aktiveve të rezervës valutore në përputhje me nenin 30 të Statutit të Sistemit Evropian të Bankave Qendrore dhe të Bankës Qendrore Evropiane.</w:t>
      </w:r>
    </w:p>
    <w:p w14:paraId="5FC8E0C3" w14:textId="0E7A75FF" w:rsidR="00517566" w:rsidRPr="005F2745" w:rsidRDefault="00517566" w:rsidP="00517566">
      <w:pPr>
        <w:pStyle w:val="ListParagraph"/>
        <w:widowControl/>
        <w:numPr>
          <w:ilvl w:val="0"/>
          <w:numId w:val="97"/>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Banka e Shqipërisë mund, nëse autorizohet për këtë qëllim nga Banka Qendrore Evropiane, të administrojë pjesën e transferuar të aktiveve të rezervës valutore të përmendura në p</w:t>
      </w:r>
      <w:r w:rsidR="008C27FE" w:rsidRPr="005F2745">
        <w:rPr>
          <w:rFonts w:ascii="Times New Roman" w:hAnsi="Times New Roman" w:cs="Times New Roman"/>
          <w:sz w:val="24"/>
        </w:rPr>
        <w:t>ikën</w:t>
      </w:r>
      <w:r w:rsidRPr="005F2745">
        <w:rPr>
          <w:rFonts w:ascii="Times New Roman" w:hAnsi="Times New Roman" w:cs="Times New Roman"/>
          <w:sz w:val="24"/>
        </w:rPr>
        <w:t xml:space="preserve"> 1 të këtij neni, në emër dhe për llogari të Bankës Qendrore Evropiane, në përputhje me udhëzimet e saj.</w:t>
      </w:r>
    </w:p>
    <w:p w14:paraId="38637EF8"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5C0AB9AC"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lastRenderedPageBreak/>
        <w:t>Neni 106</w:t>
      </w:r>
    </w:p>
    <w:p w14:paraId="2281E390"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Administrimi i aktiveve</w:t>
      </w:r>
    </w:p>
    <w:p w14:paraId="6C03CA40"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6872E944" w14:textId="77777777" w:rsidR="00517566" w:rsidRPr="005F2745" w:rsidRDefault="00517566" w:rsidP="00517566">
      <w:pPr>
        <w:pStyle w:val="ListParagraph"/>
        <w:widowControl/>
        <w:numPr>
          <w:ilvl w:val="0"/>
          <w:numId w:val="98"/>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Banka e Shqipërisë administron pjesën e aktiveve të rezervës valutore që nuk është transferuar te Banka Qendrore Evropiane, si dhe aktivet e tjera të regjistruara në bilancin e Bankës së Shqipërisë në datën e prezantimit të euros si monedhë e Republikës së Shqipërisë.</w:t>
      </w:r>
    </w:p>
    <w:p w14:paraId="1B6BC4D3" w14:textId="0B0D7F7F" w:rsidR="00517566" w:rsidRPr="005F2745" w:rsidRDefault="00517566" w:rsidP="00517566">
      <w:pPr>
        <w:pStyle w:val="ListParagraph"/>
        <w:widowControl/>
        <w:numPr>
          <w:ilvl w:val="0"/>
          <w:numId w:val="98"/>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Banka e Shqipërisë administron aktivet e rezervës valutore të përmendura në </w:t>
      </w:r>
      <w:r w:rsidR="008C27FE" w:rsidRPr="005F2745">
        <w:rPr>
          <w:rFonts w:ascii="Times New Roman" w:hAnsi="Times New Roman" w:cs="Times New Roman"/>
          <w:sz w:val="24"/>
        </w:rPr>
        <w:t xml:space="preserve">pikën </w:t>
      </w:r>
      <w:r w:rsidRPr="005F2745">
        <w:rPr>
          <w:rFonts w:ascii="Times New Roman" w:hAnsi="Times New Roman" w:cs="Times New Roman"/>
          <w:sz w:val="24"/>
        </w:rPr>
        <w:t>1 të këtij neni në përputhje me udhëzimet e saj, duke respektuar parimet e likuiditetit dhe sigurisë.</w:t>
      </w:r>
    </w:p>
    <w:p w14:paraId="106A9471" w14:textId="1FE0E608" w:rsidR="00517566" w:rsidRPr="005F2745" w:rsidRDefault="00517566" w:rsidP="00517566">
      <w:pPr>
        <w:pStyle w:val="ListParagraph"/>
        <w:widowControl/>
        <w:numPr>
          <w:ilvl w:val="0"/>
          <w:numId w:val="98"/>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Banka e Shqipërisë mund të kryejë transaksione në kuadër të administrimit të aktiveve të rezervës valutore të përmendura në </w:t>
      </w:r>
      <w:r w:rsidR="008C27FE" w:rsidRPr="005F2745">
        <w:rPr>
          <w:rFonts w:ascii="Times New Roman" w:hAnsi="Times New Roman" w:cs="Times New Roman"/>
          <w:sz w:val="24"/>
        </w:rPr>
        <w:t xml:space="preserve">pikën </w:t>
      </w:r>
      <w:r w:rsidRPr="005F2745">
        <w:rPr>
          <w:rFonts w:ascii="Times New Roman" w:hAnsi="Times New Roman" w:cs="Times New Roman"/>
          <w:sz w:val="24"/>
        </w:rPr>
        <w:t>1 të këtij neni, mbi kufirin e përcaktuar në udhëzimet e Bankës Qendrore Evropiane, si dhe transaksione me gjendjet operative valutore të Republikës së Shqipërisë, mbi kufirin e përcaktuar në udhëzimet e Bankës Qendrore Evropiane, me miratimin paraprak të Bankës Qendrore Evropiane.</w:t>
      </w:r>
    </w:p>
    <w:p w14:paraId="63CD78F5" w14:textId="11E591E8" w:rsidR="00517566" w:rsidRPr="005F2745" w:rsidRDefault="00517566" w:rsidP="00517566">
      <w:pPr>
        <w:pStyle w:val="ListParagraph"/>
        <w:widowControl/>
        <w:numPr>
          <w:ilvl w:val="0"/>
          <w:numId w:val="98"/>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Pavarësisht përcaktimit të </w:t>
      </w:r>
      <w:r w:rsidR="008C27FE" w:rsidRPr="005F2745">
        <w:rPr>
          <w:rFonts w:ascii="Times New Roman" w:hAnsi="Times New Roman" w:cs="Times New Roman"/>
          <w:sz w:val="24"/>
        </w:rPr>
        <w:t xml:space="preserve">pikës </w:t>
      </w:r>
      <w:r w:rsidRPr="005F2745">
        <w:rPr>
          <w:rFonts w:ascii="Times New Roman" w:hAnsi="Times New Roman" w:cs="Times New Roman"/>
          <w:sz w:val="24"/>
        </w:rPr>
        <w:t>3 të këtij neni, transaksionet e kryera për përmbushjen e detyrimeve ndaj institucioneve ndërkombëtare nuk i nënshtrohen miratimit të Bankës Qendrore Evropiane.</w:t>
      </w:r>
    </w:p>
    <w:p w14:paraId="5CA63AE6"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702E78F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107</w:t>
      </w:r>
    </w:p>
    <w:p w14:paraId="41E3C61E"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Kompetencat e Këshillit brenda sistemit Euro</w:t>
      </w:r>
    </w:p>
    <w:p w14:paraId="5A3448D6"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2DB0EB7" w14:textId="77777777" w:rsidR="00517566" w:rsidRPr="005F2745" w:rsidRDefault="00517566" w:rsidP="00517566">
      <w:pPr>
        <w:pStyle w:val="ListParagraph"/>
        <w:widowControl/>
        <w:numPr>
          <w:ilvl w:val="0"/>
          <w:numId w:val="99"/>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Këshilli miraton rregullore dhe akte të tjera ligjore për realizimin e objektivave dhe ushtrimin e detyrave dhe funksioneve të Bankës së Shqipërisë, bazuar në kompetencat e dhëna nga ky ligj, ligje të tjera, Statuti i Sistemit Evropian të Bankave Qendrore dhe i Bankës Qendrore Evropiane, si dhe aktet e tjera të Bashkimit Evropian.</w:t>
      </w:r>
    </w:p>
    <w:p w14:paraId="48D03535" w14:textId="77777777" w:rsidR="00517566" w:rsidRPr="005F2745" w:rsidRDefault="00517566" w:rsidP="00517566">
      <w:pPr>
        <w:pStyle w:val="ListParagraph"/>
        <w:widowControl/>
        <w:numPr>
          <w:ilvl w:val="0"/>
          <w:numId w:val="99"/>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Këshilli vendos për anëtarësimin dhe pjesëmarrjen e Bankës së Shqipërisë në institucionet financiare ndërkombëtare dhe, kur kërkohet, në institucionet monetare ndërkombëtare, me miratimin e Bankës Qendrore Evropiane.</w:t>
      </w:r>
    </w:p>
    <w:p w14:paraId="76960AF7" w14:textId="77777777" w:rsidR="00517566" w:rsidRPr="005F2745" w:rsidRDefault="00517566" w:rsidP="00517566">
      <w:pPr>
        <w:pStyle w:val="ListParagraph"/>
        <w:widowControl/>
        <w:numPr>
          <w:ilvl w:val="0"/>
          <w:numId w:val="99"/>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Këshilli miraton aktet që lidhen me pasqyrat financiare, raportet, tarifat, të drejtat dhe detyrimet në marrëdhëniet e punës, administrimin e aktiveve, si dhe çështje të tjera që bëjnë pjesë në kompetencën e tij sipas këtij ligji dhe legjislacionit të Bashkimit Evropian.</w:t>
      </w:r>
    </w:p>
    <w:p w14:paraId="752FA854"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40598F6F"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46E064F9"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108</w:t>
      </w:r>
    </w:p>
    <w:p w14:paraId="298E8185"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Anëtarësimi në Këshillin Drejtues të Bankës Qendrore Evropiane</w:t>
      </w:r>
    </w:p>
    <w:p w14:paraId="5B0B95B8"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2F168BCE" w14:textId="0DBF9AB4" w:rsidR="00517566" w:rsidRPr="005F2745" w:rsidRDefault="00517566" w:rsidP="00417E4F">
      <w:pPr>
        <w:spacing w:line="276" w:lineRule="auto"/>
        <w:jc w:val="both"/>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Guvernatori i Bankës së Shqipërisë është anëtar i Këshillit Drejtues të Bankës Qendrore Evropiane.</w:t>
      </w:r>
    </w:p>
    <w:p w14:paraId="0EFE2B9D" w14:textId="77777777" w:rsidR="00517566" w:rsidRPr="005F2745" w:rsidRDefault="00517566" w:rsidP="00517566">
      <w:pPr>
        <w:spacing w:line="276" w:lineRule="auto"/>
        <w:jc w:val="center"/>
        <w:rPr>
          <w:rFonts w:ascii="Times New Roman" w:hAnsi="Times New Roman" w:cs="Times New Roman"/>
          <w:color w:val="0D0D0D"/>
          <w:sz w:val="24"/>
          <w:szCs w:val="24"/>
        </w:rPr>
      </w:pPr>
    </w:p>
    <w:p w14:paraId="609C0857" w14:textId="77777777" w:rsidR="00417E4F" w:rsidRPr="005F2745" w:rsidRDefault="00417E4F" w:rsidP="00517566">
      <w:pPr>
        <w:spacing w:line="276" w:lineRule="auto"/>
        <w:jc w:val="center"/>
        <w:rPr>
          <w:rFonts w:ascii="Times New Roman" w:hAnsi="Times New Roman" w:cs="Times New Roman"/>
          <w:color w:val="0D0D0D"/>
          <w:sz w:val="24"/>
          <w:szCs w:val="24"/>
        </w:rPr>
      </w:pPr>
    </w:p>
    <w:p w14:paraId="2B9DFEB4" w14:textId="77777777" w:rsidR="005F2745" w:rsidRPr="005F2745" w:rsidRDefault="005F2745" w:rsidP="00517566">
      <w:pPr>
        <w:spacing w:line="276" w:lineRule="auto"/>
        <w:jc w:val="center"/>
        <w:rPr>
          <w:rFonts w:ascii="Times New Roman" w:hAnsi="Times New Roman" w:cs="Times New Roman"/>
          <w:color w:val="0D0D0D"/>
          <w:sz w:val="24"/>
          <w:szCs w:val="24"/>
        </w:rPr>
      </w:pPr>
    </w:p>
    <w:p w14:paraId="5D4C7982" w14:textId="77777777" w:rsidR="005F2745" w:rsidRPr="005F2745" w:rsidRDefault="005F2745" w:rsidP="00517566">
      <w:pPr>
        <w:spacing w:line="276" w:lineRule="auto"/>
        <w:jc w:val="center"/>
        <w:rPr>
          <w:rFonts w:ascii="Times New Roman" w:hAnsi="Times New Roman" w:cs="Times New Roman"/>
          <w:color w:val="0D0D0D"/>
          <w:sz w:val="24"/>
          <w:szCs w:val="24"/>
        </w:rPr>
      </w:pPr>
    </w:p>
    <w:p w14:paraId="47DBEE57"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lastRenderedPageBreak/>
        <w:t>Neni 109</w:t>
      </w:r>
    </w:p>
    <w:p w14:paraId="5B53644F" w14:textId="77777777" w:rsidR="00517566" w:rsidRPr="005F2745" w:rsidRDefault="00517566" w:rsidP="00517566">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Rezultati financiar dhe shpërndarja e fitimit</w:t>
      </w:r>
    </w:p>
    <w:p w14:paraId="293C0956" w14:textId="77777777" w:rsidR="00517566" w:rsidRPr="005F2745" w:rsidRDefault="00517566" w:rsidP="00517566">
      <w:pPr>
        <w:spacing w:line="276" w:lineRule="auto"/>
        <w:jc w:val="center"/>
        <w:rPr>
          <w:rFonts w:ascii="Times New Roman" w:hAnsi="Times New Roman" w:cs="Times New Roman"/>
          <w:kern w:val="2"/>
          <w:sz w:val="24"/>
          <w:szCs w:val="24"/>
          <w14:ligatures w14:val="standardContextual"/>
        </w:rPr>
      </w:pPr>
    </w:p>
    <w:p w14:paraId="7F3EEB86" w14:textId="77777777" w:rsidR="00517566" w:rsidRPr="005F2745" w:rsidRDefault="00517566" w:rsidP="00517566">
      <w:pPr>
        <w:pStyle w:val="ListParagraph"/>
        <w:widowControl/>
        <w:numPr>
          <w:ilvl w:val="0"/>
          <w:numId w:val="100"/>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Rezultati financiar, fitimi ose humbja, i Bankës së Shqipërisë përcaktohet për çdo vit financiar si diferenca ndërmjet të ardhurave dhe shpenzimeve të realizuara gjatë ushtrimit të detyrave dhe funksioneve të saj.</w:t>
      </w:r>
    </w:p>
    <w:p w14:paraId="2BDE783B" w14:textId="77777777" w:rsidR="00517566" w:rsidRPr="005F2745" w:rsidRDefault="00517566" w:rsidP="00517566">
      <w:pPr>
        <w:pStyle w:val="ListParagraph"/>
        <w:widowControl/>
        <w:numPr>
          <w:ilvl w:val="0"/>
          <w:numId w:val="100"/>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Një pjesë e fitimit mund të </w:t>
      </w:r>
      <w:proofErr w:type="spellStart"/>
      <w:r w:rsidRPr="005F2745">
        <w:rPr>
          <w:rFonts w:ascii="Times New Roman" w:hAnsi="Times New Roman" w:cs="Times New Roman"/>
          <w:sz w:val="24"/>
        </w:rPr>
        <w:t>alokohet</w:t>
      </w:r>
      <w:proofErr w:type="spellEnd"/>
      <w:r w:rsidRPr="005F2745">
        <w:rPr>
          <w:rFonts w:ascii="Times New Roman" w:hAnsi="Times New Roman" w:cs="Times New Roman"/>
          <w:sz w:val="24"/>
        </w:rPr>
        <w:t xml:space="preserve"> në rezervën e përgjithshme dhe në rezervat e veçanta, në masën e përcaktuar nga Këshilli, në përputhje me këtë ligj dhe rregullat kontabël të zbatueshme të Bankës Qendrore Evropiane.</w:t>
      </w:r>
    </w:p>
    <w:p w14:paraId="10B72F5A" w14:textId="77777777" w:rsidR="00517566" w:rsidRPr="005F2745" w:rsidRDefault="00517566" w:rsidP="00517566">
      <w:pPr>
        <w:pStyle w:val="ListParagraph"/>
        <w:widowControl/>
        <w:numPr>
          <w:ilvl w:val="0"/>
          <w:numId w:val="100"/>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Pjesa e mbetur e fitimit përbën të ardhur për Buxhetin e Shtetit, përveç rasteve kur parashikohet ndryshe nga ky ligj, Statuti i Sistemit Evropian të Bankave Qendrore dhe i Bankës Qendrore Evropiane ose rregullat kontabël dhe udhëzimet e Bankës Qendrore Evropiane.</w:t>
      </w:r>
    </w:p>
    <w:p w14:paraId="3F6A6863" w14:textId="77777777" w:rsidR="00271194" w:rsidRPr="005F2745" w:rsidRDefault="00271194" w:rsidP="00271194">
      <w:pPr>
        <w:pStyle w:val="ListParagraph"/>
        <w:widowControl/>
        <w:spacing w:line="276" w:lineRule="auto"/>
        <w:ind w:left="0"/>
        <w:contextualSpacing w:val="0"/>
        <w:jc w:val="both"/>
        <w:rPr>
          <w:rFonts w:ascii="Times New Roman" w:hAnsi="Times New Roman" w:cs="Times New Roman"/>
          <w:sz w:val="24"/>
        </w:rPr>
      </w:pPr>
    </w:p>
    <w:p w14:paraId="05357A50" w14:textId="77777777" w:rsidR="00417E4F" w:rsidRPr="005F2745" w:rsidRDefault="00417E4F" w:rsidP="00271194">
      <w:pPr>
        <w:pStyle w:val="ListParagraph"/>
        <w:widowControl/>
        <w:spacing w:line="276" w:lineRule="auto"/>
        <w:ind w:left="0"/>
        <w:contextualSpacing w:val="0"/>
        <w:jc w:val="both"/>
        <w:rPr>
          <w:rFonts w:ascii="Times New Roman" w:hAnsi="Times New Roman" w:cs="Times New Roman"/>
          <w:sz w:val="24"/>
        </w:rPr>
      </w:pPr>
    </w:p>
    <w:p w14:paraId="20D899F8" w14:textId="77777777" w:rsidR="00271194" w:rsidRPr="005F2745" w:rsidRDefault="00271194" w:rsidP="00271194">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110</w:t>
      </w:r>
    </w:p>
    <w:p w14:paraId="30978AC6" w14:textId="77777777" w:rsidR="00271194" w:rsidRPr="005F2745" w:rsidRDefault="00271194" w:rsidP="00271194">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 xml:space="preserve">Pasqyrat financiare dhe caktimi i </w:t>
      </w:r>
      <w:proofErr w:type="spellStart"/>
      <w:r w:rsidRPr="005F2745">
        <w:rPr>
          <w:rFonts w:ascii="Times New Roman" w:hAnsi="Times New Roman" w:cs="Times New Roman"/>
          <w:b/>
          <w:color w:val="0D0D0D"/>
          <w:sz w:val="24"/>
        </w:rPr>
        <w:t>audituesit</w:t>
      </w:r>
      <w:proofErr w:type="spellEnd"/>
    </w:p>
    <w:p w14:paraId="40B392F0" w14:textId="77777777" w:rsidR="00271194" w:rsidRPr="005F2745" w:rsidRDefault="00271194" w:rsidP="00271194">
      <w:pPr>
        <w:spacing w:line="276" w:lineRule="auto"/>
        <w:jc w:val="center"/>
        <w:rPr>
          <w:rFonts w:ascii="Times New Roman" w:hAnsi="Times New Roman" w:cs="Times New Roman"/>
          <w:kern w:val="2"/>
          <w:sz w:val="24"/>
          <w:szCs w:val="24"/>
          <w14:ligatures w14:val="standardContextual"/>
        </w:rPr>
      </w:pPr>
    </w:p>
    <w:p w14:paraId="4418E631" w14:textId="77777777" w:rsidR="00271194" w:rsidRPr="005F2745" w:rsidRDefault="00271194" w:rsidP="00271194">
      <w:pPr>
        <w:pStyle w:val="ListParagraph"/>
        <w:widowControl/>
        <w:numPr>
          <w:ilvl w:val="0"/>
          <w:numId w:val="104"/>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Banka e Shqipërisë harton dhe publikon pasqyrat financiare në përputhje me standardet, rregullat dhe udhëzimet e kontabilitetit të Bankës Qendrore Evropiane.</w:t>
      </w:r>
    </w:p>
    <w:p w14:paraId="0A43B9F3" w14:textId="77777777" w:rsidR="00271194" w:rsidRPr="005F2745" w:rsidRDefault="00271194" w:rsidP="00271194">
      <w:pPr>
        <w:pStyle w:val="ListParagraph"/>
        <w:widowControl/>
        <w:numPr>
          <w:ilvl w:val="0"/>
          <w:numId w:val="104"/>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 xml:space="preserve">Në pasqyrat financiare vjetore të Bankës së Shqipërisë do të përfshihet një pjesë e të ardhurave monetare të Sistemit Evropian të Bankave Qendrore dhe të Bankës Qendrore Evropiane të shpenzuara gjatë zbatimit të politikës monetare të përbashkët, siç përcaktohet nga Banka Qendrore Evropiane në përputhje me Statutin e Sistemit Evropian të Bankave Qendrore dhe të Bankës Qendrore Evropiane. </w:t>
      </w:r>
    </w:p>
    <w:p w14:paraId="63415214" w14:textId="2F1B3252" w:rsidR="00271194" w:rsidRPr="005F2745" w:rsidRDefault="00271194" w:rsidP="00271194">
      <w:pPr>
        <w:pStyle w:val="ListParagraph"/>
        <w:widowControl/>
        <w:numPr>
          <w:ilvl w:val="0"/>
          <w:numId w:val="104"/>
        </w:numPr>
        <w:spacing w:line="276" w:lineRule="auto"/>
        <w:ind w:left="0"/>
        <w:contextualSpacing w:val="0"/>
        <w:jc w:val="both"/>
        <w:rPr>
          <w:rFonts w:ascii="Times New Roman" w:hAnsi="Times New Roman" w:cs="Times New Roman"/>
          <w:color w:val="000000"/>
          <w:sz w:val="24"/>
          <w:szCs w:val="24"/>
        </w:rPr>
      </w:pPr>
      <w:proofErr w:type="spellStart"/>
      <w:r w:rsidRPr="005F2745">
        <w:rPr>
          <w:rFonts w:ascii="Times New Roman" w:hAnsi="Times New Roman" w:cs="Times New Roman"/>
          <w:sz w:val="24"/>
        </w:rPr>
        <w:t>Auditimi</w:t>
      </w:r>
      <w:proofErr w:type="spellEnd"/>
      <w:r w:rsidRPr="005F2745">
        <w:rPr>
          <w:rFonts w:ascii="Times New Roman" w:hAnsi="Times New Roman" w:cs="Times New Roman"/>
          <w:sz w:val="24"/>
        </w:rPr>
        <w:t xml:space="preserve"> i pasqyrave financiare të Bankës së Shqipërisë kryhet nga një </w:t>
      </w:r>
      <w:proofErr w:type="spellStart"/>
      <w:r w:rsidRPr="005F2745">
        <w:rPr>
          <w:rFonts w:ascii="Times New Roman" w:hAnsi="Times New Roman" w:cs="Times New Roman"/>
          <w:sz w:val="24"/>
        </w:rPr>
        <w:t>auditues</w:t>
      </w:r>
      <w:proofErr w:type="spellEnd"/>
      <w:r w:rsidRPr="005F2745">
        <w:rPr>
          <w:rFonts w:ascii="Times New Roman" w:hAnsi="Times New Roman" w:cs="Times New Roman"/>
          <w:sz w:val="24"/>
        </w:rPr>
        <w:t xml:space="preserve"> i jashtëm i pavarur, i caktuar në përputhje me nenin 27, </w:t>
      </w:r>
      <w:r w:rsidR="008C27FE" w:rsidRPr="005F2745">
        <w:rPr>
          <w:rFonts w:ascii="Times New Roman" w:hAnsi="Times New Roman" w:cs="Times New Roman"/>
          <w:sz w:val="24"/>
        </w:rPr>
        <w:t xml:space="preserve">pika </w:t>
      </w:r>
      <w:r w:rsidRPr="005F2745">
        <w:rPr>
          <w:rFonts w:ascii="Times New Roman" w:hAnsi="Times New Roman" w:cs="Times New Roman"/>
          <w:sz w:val="24"/>
        </w:rPr>
        <w:t>1, të Statutit të Sistemit Evropian të Bankave Qendrore dhe të Bankës Qendrore Evropiane.</w:t>
      </w:r>
    </w:p>
    <w:p w14:paraId="5BF6A8F3" w14:textId="77777777" w:rsidR="00271194" w:rsidRPr="005F2745" w:rsidRDefault="00271194" w:rsidP="00271194">
      <w:pPr>
        <w:spacing w:line="276" w:lineRule="auto"/>
        <w:jc w:val="center"/>
        <w:rPr>
          <w:rFonts w:ascii="Times New Roman" w:hAnsi="Times New Roman" w:cs="Times New Roman"/>
          <w:color w:val="0D0D0D"/>
          <w:sz w:val="24"/>
          <w:szCs w:val="24"/>
        </w:rPr>
      </w:pPr>
    </w:p>
    <w:p w14:paraId="20BC4A65" w14:textId="77777777" w:rsidR="00271194" w:rsidRPr="005F2745" w:rsidRDefault="00271194" w:rsidP="00271194">
      <w:pPr>
        <w:spacing w:line="276" w:lineRule="auto"/>
        <w:jc w:val="center"/>
        <w:rPr>
          <w:rFonts w:ascii="Times New Roman" w:hAnsi="Times New Roman" w:cs="Times New Roman"/>
          <w:color w:val="0D0D0D"/>
          <w:sz w:val="24"/>
          <w:szCs w:val="24"/>
        </w:rPr>
      </w:pPr>
    </w:p>
    <w:p w14:paraId="727ECF8B" w14:textId="77777777" w:rsidR="00271194" w:rsidRPr="005F2745" w:rsidRDefault="00271194" w:rsidP="00271194">
      <w:pPr>
        <w:spacing w:line="276" w:lineRule="auto"/>
        <w:jc w:val="center"/>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Neni  111</w:t>
      </w:r>
    </w:p>
    <w:p w14:paraId="05ECF2F2" w14:textId="77777777" w:rsidR="00271194" w:rsidRPr="005F2745" w:rsidRDefault="00271194" w:rsidP="00271194">
      <w:pPr>
        <w:spacing w:line="276" w:lineRule="auto"/>
        <w:jc w:val="center"/>
        <w:rPr>
          <w:rFonts w:ascii="Times New Roman" w:hAnsi="Times New Roman" w:cs="Times New Roman"/>
          <w:b/>
          <w:bCs/>
          <w:color w:val="0D0D0D"/>
          <w:sz w:val="24"/>
          <w:szCs w:val="24"/>
        </w:rPr>
      </w:pPr>
      <w:r w:rsidRPr="005F2745">
        <w:rPr>
          <w:rFonts w:ascii="Times New Roman" w:hAnsi="Times New Roman" w:cs="Times New Roman"/>
          <w:b/>
          <w:color w:val="0D0D0D"/>
          <w:sz w:val="24"/>
        </w:rPr>
        <w:t>Udhëzimet dhe sanksionet e Bankës Qendrore Evropiane</w:t>
      </w:r>
    </w:p>
    <w:p w14:paraId="6E30F3AB" w14:textId="77777777" w:rsidR="00271194" w:rsidRPr="005F2745" w:rsidRDefault="00271194" w:rsidP="00271194">
      <w:pPr>
        <w:spacing w:line="276" w:lineRule="auto"/>
        <w:jc w:val="center"/>
        <w:rPr>
          <w:rFonts w:ascii="Times New Roman" w:hAnsi="Times New Roman" w:cs="Times New Roman"/>
          <w:kern w:val="2"/>
          <w:sz w:val="24"/>
          <w:szCs w:val="24"/>
          <w14:ligatures w14:val="standardContextual"/>
        </w:rPr>
      </w:pPr>
    </w:p>
    <w:p w14:paraId="6700EB71" w14:textId="0ACE8168" w:rsidR="00271194" w:rsidRPr="005F2745" w:rsidRDefault="00271194" w:rsidP="00271194">
      <w:pPr>
        <w:pStyle w:val="ListParagraph"/>
        <w:widowControl/>
        <w:numPr>
          <w:ilvl w:val="0"/>
          <w:numId w:val="105"/>
        </w:numPr>
        <w:spacing w:line="276" w:lineRule="auto"/>
        <w:ind w:left="0"/>
        <w:contextualSpacing w:val="0"/>
        <w:jc w:val="both"/>
        <w:rPr>
          <w:rFonts w:ascii="Times New Roman" w:hAnsi="Times New Roman" w:cs="Times New Roman"/>
          <w:color w:val="000000"/>
          <w:kern w:val="2"/>
          <w:sz w:val="24"/>
          <w:szCs w:val="24"/>
          <w14:ligatures w14:val="standardContextual"/>
        </w:rPr>
      </w:pPr>
      <w:r w:rsidRPr="005F2745">
        <w:rPr>
          <w:rFonts w:ascii="Times New Roman" w:hAnsi="Times New Roman" w:cs="Times New Roman"/>
          <w:sz w:val="24"/>
        </w:rPr>
        <w:t xml:space="preserve">Në fushat që janë kompetencë e Bankës Qendrore Evropiane dhe që rregullohen me udhëzimet e saj, Banka e Shqipërisë mund të miratojë akte </w:t>
      </w:r>
      <w:r w:rsidR="0076735E" w:rsidRPr="005F2745">
        <w:rPr>
          <w:rFonts w:ascii="Times New Roman" w:hAnsi="Times New Roman" w:cs="Times New Roman"/>
          <w:sz w:val="24"/>
        </w:rPr>
        <w:t xml:space="preserve">normative </w:t>
      </w:r>
      <w:r w:rsidRPr="005F2745">
        <w:rPr>
          <w:rFonts w:ascii="Times New Roman" w:hAnsi="Times New Roman" w:cs="Times New Roman"/>
          <w:sz w:val="24"/>
        </w:rPr>
        <w:t xml:space="preserve">për zbatimin e tyre, me miratimin paraprak të Bankës Qendrore Evropiane kur </w:t>
      </w:r>
      <w:r w:rsidR="0076735E" w:rsidRPr="005F2745">
        <w:rPr>
          <w:rFonts w:ascii="Times New Roman" w:hAnsi="Times New Roman" w:cs="Times New Roman"/>
          <w:sz w:val="24"/>
        </w:rPr>
        <w:t xml:space="preserve">kjo </w:t>
      </w:r>
      <w:r w:rsidRPr="005F2745">
        <w:rPr>
          <w:rFonts w:ascii="Times New Roman" w:hAnsi="Times New Roman" w:cs="Times New Roman"/>
          <w:sz w:val="24"/>
        </w:rPr>
        <w:t>kërkohet.</w:t>
      </w:r>
    </w:p>
    <w:p w14:paraId="295545DD" w14:textId="77777777" w:rsidR="00271194" w:rsidRPr="005F2745" w:rsidRDefault="00271194" w:rsidP="00271194">
      <w:pPr>
        <w:pStyle w:val="ListParagraph"/>
        <w:widowControl/>
        <w:numPr>
          <w:ilvl w:val="0"/>
          <w:numId w:val="105"/>
        </w:numPr>
        <w:spacing w:line="276" w:lineRule="auto"/>
        <w:ind w:left="0"/>
        <w:contextualSpacing w:val="0"/>
        <w:jc w:val="both"/>
        <w:rPr>
          <w:rFonts w:ascii="Times New Roman" w:hAnsi="Times New Roman" w:cs="Times New Roman"/>
          <w:color w:val="000000"/>
          <w:sz w:val="24"/>
          <w:szCs w:val="24"/>
        </w:rPr>
      </w:pPr>
      <w:r w:rsidRPr="005F2745">
        <w:rPr>
          <w:rFonts w:ascii="Times New Roman" w:hAnsi="Times New Roman" w:cs="Times New Roman"/>
          <w:sz w:val="24"/>
        </w:rPr>
        <w:t>Banka e Shqipërisë zbaton sistemin e sanksioneve të Bankës Qendrore Evropiane dhe merr pjesë në proceset e vendosjes së sanksioneve të Bankës Qendrore Evropiane në përputhje me rregulloret e Bankës Qendrore Evropiane dhe rregulloret e tjera të Bashkimit Evropian.</w:t>
      </w:r>
    </w:p>
    <w:p w14:paraId="49138422" w14:textId="2EB040D1" w:rsidR="00417E4F" w:rsidRPr="005F2745" w:rsidRDefault="00271194" w:rsidP="005F2745">
      <w:pPr>
        <w:pStyle w:val="ListParagraph"/>
        <w:widowControl/>
        <w:numPr>
          <w:ilvl w:val="0"/>
          <w:numId w:val="105"/>
        </w:numPr>
        <w:spacing w:line="276" w:lineRule="auto"/>
        <w:ind w:left="0"/>
        <w:contextualSpacing w:val="0"/>
        <w:jc w:val="both"/>
        <w:rPr>
          <w:rFonts w:ascii="Times New Roman" w:hAnsi="Times New Roman" w:cs="Times New Roman"/>
          <w:b/>
          <w:bCs/>
          <w:color w:val="0D0D0D"/>
          <w:sz w:val="24"/>
          <w:szCs w:val="24"/>
        </w:rPr>
      </w:pPr>
      <w:r w:rsidRPr="005F2745">
        <w:rPr>
          <w:rFonts w:ascii="Times New Roman" w:hAnsi="Times New Roman" w:cs="Times New Roman"/>
          <w:sz w:val="24"/>
        </w:rPr>
        <w:t xml:space="preserve">Dispozitat e këtij ligji që rregullojnë kundërvajtjet ose </w:t>
      </w:r>
      <w:r w:rsidR="0076735E" w:rsidRPr="005F2745">
        <w:rPr>
          <w:rFonts w:ascii="Times New Roman" w:hAnsi="Times New Roman" w:cs="Times New Roman"/>
          <w:sz w:val="24"/>
        </w:rPr>
        <w:t xml:space="preserve">sanksionet </w:t>
      </w:r>
      <w:r w:rsidRPr="005F2745">
        <w:rPr>
          <w:rFonts w:ascii="Times New Roman" w:hAnsi="Times New Roman" w:cs="Times New Roman"/>
          <w:sz w:val="24"/>
        </w:rPr>
        <w:t>administrative nuk zbatohen kur veprimet përkatëse i nënshtrohen sistemit të sanksioneve të Bankës Qendrore Evropiane.</w:t>
      </w:r>
    </w:p>
    <w:p w14:paraId="4BB71F70" w14:textId="77777777" w:rsidR="00271194" w:rsidRDefault="00271194" w:rsidP="008100BD">
      <w:pPr>
        <w:jc w:val="center"/>
        <w:rPr>
          <w:rFonts w:ascii="Times New Roman" w:hAnsi="Times New Roman" w:cs="Times New Roman"/>
          <w:b/>
          <w:sz w:val="24"/>
        </w:rPr>
      </w:pPr>
      <w:r w:rsidRPr="005F2745">
        <w:rPr>
          <w:rFonts w:ascii="Times New Roman" w:hAnsi="Times New Roman" w:cs="Times New Roman"/>
          <w:b/>
          <w:sz w:val="24"/>
        </w:rPr>
        <w:lastRenderedPageBreak/>
        <w:t>Kreu XVI</w:t>
      </w:r>
    </w:p>
    <w:p w14:paraId="54B1B51A" w14:textId="77777777" w:rsidR="00FD6B9E" w:rsidRPr="005F2745" w:rsidRDefault="00FD6B9E" w:rsidP="008100BD">
      <w:pPr>
        <w:jc w:val="center"/>
        <w:rPr>
          <w:rFonts w:ascii="Times New Roman" w:hAnsi="Times New Roman" w:cs="Times New Roman"/>
          <w:b/>
          <w:bCs/>
          <w:kern w:val="2"/>
          <w:sz w:val="24"/>
          <w:szCs w:val="24"/>
          <w14:ligatures w14:val="standardContextual"/>
        </w:rPr>
      </w:pPr>
    </w:p>
    <w:p w14:paraId="4B3DDDA9" w14:textId="77777777" w:rsidR="00271194" w:rsidRPr="005F2745" w:rsidRDefault="00271194" w:rsidP="008100BD">
      <w:pPr>
        <w:jc w:val="center"/>
        <w:rPr>
          <w:rFonts w:ascii="Times New Roman" w:hAnsi="Times New Roman" w:cs="Times New Roman"/>
          <w:b/>
          <w:bCs/>
          <w:kern w:val="2"/>
          <w:sz w:val="24"/>
          <w:szCs w:val="24"/>
          <w14:ligatures w14:val="standardContextual"/>
        </w:rPr>
      </w:pPr>
      <w:r w:rsidRPr="005F2745">
        <w:rPr>
          <w:rFonts w:ascii="Times New Roman" w:hAnsi="Times New Roman" w:cs="Times New Roman"/>
          <w:b/>
          <w:sz w:val="24"/>
        </w:rPr>
        <w:t>Dispozitë kalimtare dhe përfundimtare</w:t>
      </w:r>
    </w:p>
    <w:p w14:paraId="1F6D6B4C" w14:textId="77777777" w:rsidR="00271194" w:rsidRPr="005F2745" w:rsidRDefault="00271194" w:rsidP="00271194">
      <w:pPr>
        <w:pStyle w:val="Heading2"/>
        <w:spacing w:line="276" w:lineRule="auto"/>
        <w:rPr>
          <w:rFonts w:ascii="Times New Roman" w:hAnsi="Times New Roman" w:cs="Times New Roman"/>
          <w:color w:val="0D0D0D" w:themeColor="text1" w:themeTint="F2"/>
          <w:sz w:val="24"/>
          <w:szCs w:val="24"/>
        </w:rPr>
      </w:pPr>
    </w:p>
    <w:p w14:paraId="43BA005A" w14:textId="77777777" w:rsidR="00271194" w:rsidRPr="005F2745" w:rsidRDefault="00271194" w:rsidP="00271194">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112</w:t>
      </w:r>
    </w:p>
    <w:p w14:paraId="51AC49F2" w14:textId="77777777" w:rsidR="00271194" w:rsidRPr="005F2745" w:rsidRDefault="00271194" w:rsidP="00271194">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Dispozita kalimtare</w:t>
      </w:r>
    </w:p>
    <w:p w14:paraId="599DAD2B" w14:textId="77777777" w:rsidR="00271194" w:rsidRPr="005F2745" w:rsidRDefault="00271194" w:rsidP="00271194">
      <w:pPr>
        <w:pStyle w:val="Heading2"/>
        <w:spacing w:line="276" w:lineRule="auto"/>
        <w:rPr>
          <w:rFonts w:ascii="Times New Roman" w:hAnsi="Times New Roman" w:cs="Times New Roman"/>
          <w:color w:val="0D0D0D" w:themeColor="text1" w:themeTint="F2"/>
          <w:sz w:val="24"/>
          <w:szCs w:val="24"/>
        </w:rPr>
      </w:pPr>
    </w:p>
    <w:p w14:paraId="110925D0" w14:textId="77777777" w:rsidR="00271194" w:rsidRPr="005F2745" w:rsidRDefault="00271194" w:rsidP="00271194">
      <w:pPr>
        <w:widowControl/>
        <w:autoSpaceDE/>
        <w:autoSpaceDN/>
        <w:spacing w:line="276" w:lineRule="auto"/>
        <w:jc w:val="both"/>
        <w:rPr>
          <w:rFonts w:ascii="Times New Roman" w:eastAsia="Aptos"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 xml:space="preserve">Rritja fillestare e kapitalit të nënshkruar, deri në shumën prej 6 (gjashtë) miliardë lekësh, bëhet nga </w:t>
      </w:r>
      <w:r w:rsidRPr="002D37F5">
        <w:rPr>
          <w:rFonts w:ascii="Times New Roman" w:hAnsi="Times New Roman" w:cs="Times New Roman"/>
          <w:color w:val="0D0D0D" w:themeColor="text1" w:themeTint="F2"/>
          <w:sz w:val="24"/>
        </w:rPr>
        <w:t>rezervat e posaçme të krijuara nga fitimet e Bankës së Shqipërisë. Nëse fondet e rezervës janë të pamjaftueshme për të mbuluar rritjen fillestare të kapitalit të nënshkruar të specifikuar më sipër, pjesa e mbetur e fondeve ofrohet nga Ministria e Financave.</w:t>
      </w:r>
    </w:p>
    <w:p w14:paraId="38EABD8E" w14:textId="77777777" w:rsidR="00271194" w:rsidRPr="005F2745" w:rsidRDefault="00271194" w:rsidP="00271194">
      <w:pPr>
        <w:widowControl/>
        <w:autoSpaceDE/>
        <w:autoSpaceDN/>
        <w:spacing w:line="276" w:lineRule="auto"/>
        <w:jc w:val="both"/>
        <w:rPr>
          <w:rFonts w:ascii="Times New Roman" w:eastAsia="Aptos" w:hAnsi="Times New Roman" w:cs="Times New Roman"/>
          <w:color w:val="0D0D0D" w:themeColor="text1" w:themeTint="F2"/>
          <w:sz w:val="24"/>
          <w:szCs w:val="24"/>
        </w:rPr>
      </w:pPr>
    </w:p>
    <w:p w14:paraId="2C76366E" w14:textId="77777777" w:rsidR="00417E4F" w:rsidRPr="005F2745" w:rsidRDefault="00417E4F" w:rsidP="00271194">
      <w:pPr>
        <w:widowControl/>
        <w:autoSpaceDE/>
        <w:autoSpaceDN/>
        <w:spacing w:line="276" w:lineRule="auto"/>
        <w:jc w:val="both"/>
        <w:rPr>
          <w:rFonts w:ascii="Times New Roman" w:eastAsia="Aptos" w:hAnsi="Times New Roman" w:cs="Times New Roman"/>
          <w:color w:val="0D0D0D" w:themeColor="text1" w:themeTint="F2"/>
          <w:sz w:val="24"/>
          <w:szCs w:val="24"/>
        </w:rPr>
      </w:pPr>
    </w:p>
    <w:p w14:paraId="2076C58F" w14:textId="77777777" w:rsidR="00271194" w:rsidRPr="005F2745" w:rsidRDefault="00271194" w:rsidP="00271194">
      <w:pPr>
        <w:widowControl/>
        <w:autoSpaceDE/>
        <w:autoSpaceDN/>
        <w:spacing w:line="276" w:lineRule="auto"/>
        <w:ind w:left="3600" w:firstLine="720"/>
        <w:jc w:val="both"/>
        <w:rPr>
          <w:rFonts w:ascii="Times New Roman" w:eastAsia="Aptos"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Neni  113</w:t>
      </w:r>
    </w:p>
    <w:p w14:paraId="0785B1AE" w14:textId="3F7EE293" w:rsidR="00271194" w:rsidRPr="005F2745" w:rsidRDefault="006612E4" w:rsidP="00271194">
      <w:pPr>
        <w:spacing w:line="276" w:lineRule="auto"/>
        <w:ind w:left="2160" w:firstLine="720"/>
        <w:jc w:val="both"/>
        <w:rPr>
          <w:rFonts w:ascii="Times New Roman" w:hAnsi="Times New Roman" w:cs="Times New Roman"/>
          <w:b/>
          <w:bCs/>
          <w:color w:val="0D0D0D" w:themeColor="text1" w:themeTint="F2"/>
          <w:sz w:val="24"/>
          <w:szCs w:val="24"/>
        </w:rPr>
      </w:pPr>
      <w:r w:rsidRPr="005F2745">
        <w:rPr>
          <w:rFonts w:ascii="Times New Roman" w:hAnsi="Times New Roman" w:cs="Times New Roman"/>
          <w:b/>
          <w:color w:val="0D0D0D" w:themeColor="text1" w:themeTint="F2"/>
          <w:sz w:val="24"/>
        </w:rPr>
        <w:t xml:space="preserve">       </w:t>
      </w:r>
      <w:r w:rsidR="00271194" w:rsidRPr="005F2745">
        <w:rPr>
          <w:rFonts w:ascii="Times New Roman" w:hAnsi="Times New Roman" w:cs="Times New Roman"/>
          <w:b/>
          <w:color w:val="0D0D0D" w:themeColor="text1" w:themeTint="F2"/>
          <w:sz w:val="24"/>
        </w:rPr>
        <w:t>Statusi i anëtarëve të Këshillit</w:t>
      </w:r>
    </w:p>
    <w:p w14:paraId="2EFE1290" w14:textId="77777777" w:rsidR="00271194" w:rsidRPr="005F2745" w:rsidRDefault="00271194" w:rsidP="00271194">
      <w:pPr>
        <w:spacing w:line="276" w:lineRule="auto"/>
        <w:jc w:val="both"/>
        <w:rPr>
          <w:rFonts w:ascii="Times New Roman" w:hAnsi="Times New Roman" w:cs="Times New Roman"/>
          <w:color w:val="0D0D0D" w:themeColor="text1" w:themeTint="F2"/>
          <w:sz w:val="24"/>
          <w:szCs w:val="24"/>
        </w:rPr>
      </w:pPr>
    </w:p>
    <w:p w14:paraId="641AFA8C" w14:textId="1C975267" w:rsidR="00271194" w:rsidRPr="005F2745" w:rsidRDefault="00271194" w:rsidP="006201E5">
      <w:pPr>
        <w:pStyle w:val="NoSpacing"/>
        <w:rPr>
          <w:rFonts w:ascii="Times New Roman" w:hAnsi="Times New Roman" w:cs="Times New Roman"/>
          <w:b/>
          <w:bCs/>
          <w:color w:val="0D0D0D" w:themeColor="text1" w:themeTint="F2"/>
          <w:szCs w:val="24"/>
        </w:rPr>
      </w:pPr>
      <w:r w:rsidRPr="005F2745">
        <w:rPr>
          <w:rFonts w:ascii="Times New Roman" w:hAnsi="Times New Roman" w:cs="Times New Roman"/>
        </w:rPr>
        <w:t>Anëtar</w:t>
      </w:r>
      <w:r w:rsidR="0076735E" w:rsidRPr="005F2745">
        <w:rPr>
          <w:rFonts w:ascii="Times New Roman" w:hAnsi="Times New Roman" w:cs="Times New Roman"/>
        </w:rPr>
        <w:t>ët</w:t>
      </w:r>
      <w:r w:rsidRPr="005F2745">
        <w:rPr>
          <w:rFonts w:ascii="Times New Roman" w:hAnsi="Times New Roman" w:cs="Times New Roman"/>
        </w:rPr>
        <w:t xml:space="preserve"> </w:t>
      </w:r>
      <w:r w:rsidR="0076735E" w:rsidRPr="005F2745">
        <w:rPr>
          <w:rFonts w:ascii="Times New Roman" w:hAnsi="Times New Roman" w:cs="Times New Roman"/>
        </w:rPr>
        <w:t>e</w:t>
      </w:r>
      <w:r w:rsidRPr="005F2745">
        <w:rPr>
          <w:rFonts w:ascii="Times New Roman" w:hAnsi="Times New Roman" w:cs="Times New Roman"/>
        </w:rPr>
        <w:t xml:space="preserve"> Këshillit Mbikëqyrës të Bankës së Shqipërisë, </w:t>
      </w:r>
      <w:r w:rsidR="0076735E" w:rsidRPr="005F2745">
        <w:rPr>
          <w:rFonts w:ascii="Times New Roman" w:hAnsi="Times New Roman" w:cs="Times New Roman"/>
        </w:rPr>
        <w:t>të</w:t>
      </w:r>
      <w:r w:rsidRPr="005F2745">
        <w:rPr>
          <w:rFonts w:ascii="Times New Roman" w:hAnsi="Times New Roman" w:cs="Times New Roman"/>
        </w:rPr>
        <w:t xml:space="preserve"> emëruar sipas dispozitave të Ligjit nr. 8269, datë 23.12.1997, “Për Bankën e Shqipërisë”, i ndryshuar, do të vazhdoj</w:t>
      </w:r>
      <w:r w:rsidR="0076735E" w:rsidRPr="005F2745">
        <w:rPr>
          <w:rFonts w:ascii="Times New Roman" w:hAnsi="Times New Roman" w:cs="Times New Roman"/>
        </w:rPr>
        <w:t>n</w:t>
      </w:r>
      <w:r w:rsidRPr="005F2745">
        <w:rPr>
          <w:rFonts w:ascii="Times New Roman" w:hAnsi="Times New Roman" w:cs="Times New Roman"/>
        </w:rPr>
        <w:t>ë të ushtroj</w:t>
      </w:r>
      <w:r w:rsidR="0076735E" w:rsidRPr="005F2745">
        <w:rPr>
          <w:rFonts w:ascii="Times New Roman" w:hAnsi="Times New Roman" w:cs="Times New Roman"/>
        </w:rPr>
        <w:t>n</w:t>
      </w:r>
      <w:r w:rsidRPr="005F2745">
        <w:rPr>
          <w:rFonts w:ascii="Times New Roman" w:hAnsi="Times New Roman" w:cs="Times New Roman"/>
        </w:rPr>
        <w:t xml:space="preserve">ë funksionin deri në përfundimin e mandatit të </w:t>
      </w:r>
      <w:r w:rsidR="0076735E" w:rsidRPr="005F2745">
        <w:rPr>
          <w:rFonts w:ascii="Times New Roman" w:hAnsi="Times New Roman" w:cs="Times New Roman"/>
        </w:rPr>
        <w:t>tyre</w:t>
      </w:r>
      <w:r w:rsidRPr="005F2745">
        <w:rPr>
          <w:rFonts w:ascii="Times New Roman" w:hAnsi="Times New Roman" w:cs="Times New Roman"/>
        </w:rPr>
        <w:t>.</w:t>
      </w:r>
    </w:p>
    <w:p w14:paraId="7A0ABDB3" w14:textId="4F8A95D0" w:rsidR="00271194" w:rsidRPr="005F2745" w:rsidRDefault="00271194" w:rsidP="00853798">
      <w:pPr>
        <w:pStyle w:val="NoSpacing"/>
        <w:jc w:val="both"/>
        <w:rPr>
          <w:rFonts w:ascii="Times New Roman" w:hAnsi="Times New Roman" w:cs="Times New Roman"/>
          <w:b/>
          <w:bCs/>
          <w:color w:val="0D0D0D" w:themeColor="text1" w:themeTint="F2"/>
          <w:szCs w:val="24"/>
        </w:rPr>
      </w:pPr>
      <w:r w:rsidRPr="005F2745">
        <w:rPr>
          <w:rFonts w:ascii="Times New Roman" w:hAnsi="Times New Roman" w:cs="Times New Roman"/>
        </w:rPr>
        <w:t>Anëtar</w:t>
      </w:r>
      <w:r w:rsidR="0076735E" w:rsidRPr="005F2745">
        <w:rPr>
          <w:rFonts w:ascii="Times New Roman" w:hAnsi="Times New Roman" w:cs="Times New Roman"/>
        </w:rPr>
        <w:t>ët</w:t>
      </w:r>
      <w:r w:rsidRPr="005F2745">
        <w:rPr>
          <w:rFonts w:ascii="Times New Roman" w:hAnsi="Times New Roman" w:cs="Times New Roman"/>
        </w:rPr>
        <w:t xml:space="preserve"> </w:t>
      </w:r>
      <w:r w:rsidR="0076735E" w:rsidRPr="005F2745">
        <w:rPr>
          <w:rFonts w:ascii="Times New Roman" w:hAnsi="Times New Roman" w:cs="Times New Roman"/>
        </w:rPr>
        <w:t>e</w:t>
      </w:r>
      <w:r w:rsidRPr="005F2745">
        <w:rPr>
          <w:rFonts w:ascii="Times New Roman" w:hAnsi="Times New Roman" w:cs="Times New Roman"/>
        </w:rPr>
        <w:t xml:space="preserve"> Këshillit të Bankës së Shqipërisë, </w:t>
      </w:r>
      <w:r w:rsidR="0076735E" w:rsidRPr="005F2745">
        <w:rPr>
          <w:rFonts w:ascii="Times New Roman" w:hAnsi="Times New Roman" w:cs="Times New Roman"/>
        </w:rPr>
        <w:t>të</w:t>
      </w:r>
      <w:r w:rsidRPr="005F2745">
        <w:rPr>
          <w:rFonts w:ascii="Times New Roman" w:hAnsi="Times New Roman" w:cs="Times New Roman"/>
        </w:rPr>
        <w:t xml:space="preserve"> emëruar deri në ditën e anëtarësimit të Republikës së Shqipërisë në Bashkimin Evropian, do të vazhdojë të ushtrojë funksionin deri në përfundimin e mandatit të </w:t>
      </w:r>
      <w:r w:rsidR="0076735E" w:rsidRPr="005F2745">
        <w:rPr>
          <w:rFonts w:ascii="Times New Roman" w:hAnsi="Times New Roman" w:cs="Times New Roman"/>
        </w:rPr>
        <w:t>tyre</w:t>
      </w:r>
      <w:r w:rsidRPr="005F2745">
        <w:rPr>
          <w:rFonts w:ascii="Times New Roman" w:hAnsi="Times New Roman" w:cs="Times New Roman"/>
        </w:rPr>
        <w:t xml:space="preserve">. </w:t>
      </w:r>
    </w:p>
    <w:p w14:paraId="5207A06C" w14:textId="74D125DB" w:rsidR="00417E4F" w:rsidRPr="005F2745" w:rsidRDefault="00271194" w:rsidP="00853798">
      <w:pPr>
        <w:pStyle w:val="NoSpacing"/>
        <w:jc w:val="both"/>
        <w:rPr>
          <w:rFonts w:ascii="Times New Roman" w:hAnsi="Times New Roman" w:cs="Times New Roman"/>
          <w:b/>
          <w:bCs/>
          <w:color w:val="0D0D0D" w:themeColor="text1" w:themeTint="F2"/>
          <w:szCs w:val="24"/>
        </w:rPr>
      </w:pPr>
      <w:r w:rsidRPr="005F2745">
        <w:rPr>
          <w:rFonts w:ascii="Times New Roman" w:hAnsi="Times New Roman" w:cs="Times New Roman"/>
        </w:rPr>
        <w:t>Anëtar</w:t>
      </w:r>
      <w:r w:rsidR="0076735E" w:rsidRPr="005F2745">
        <w:rPr>
          <w:rFonts w:ascii="Times New Roman" w:hAnsi="Times New Roman" w:cs="Times New Roman"/>
        </w:rPr>
        <w:t>ët</w:t>
      </w:r>
      <w:r w:rsidRPr="005F2745">
        <w:rPr>
          <w:rFonts w:ascii="Times New Roman" w:hAnsi="Times New Roman" w:cs="Times New Roman"/>
        </w:rPr>
        <w:t xml:space="preserve"> </w:t>
      </w:r>
      <w:r w:rsidR="0076735E" w:rsidRPr="005F2745">
        <w:rPr>
          <w:rFonts w:ascii="Times New Roman" w:hAnsi="Times New Roman" w:cs="Times New Roman"/>
        </w:rPr>
        <w:t>e</w:t>
      </w:r>
      <w:r w:rsidRPr="005F2745">
        <w:rPr>
          <w:rFonts w:ascii="Times New Roman" w:hAnsi="Times New Roman" w:cs="Times New Roman"/>
        </w:rPr>
        <w:t xml:space="preserve"> Këshillit të Bankës së Shqipërisë, </w:t>
      </w:r>
      <w:r w:rsidR="0076735E" w:rsidRPr="005F2745">
        <w:rPr>
          <w:rFonts w:ascii="Times New Roman" w:hAnsi="Times New Roman" w:cs="Times New Roman"/>
        </w:rPr>
        <w:t>të</w:t>
      </w:r>
      <w:r w:rsidRPr="005F2745">
        <w:rPr>
          <w:rFonts w:ascii="Times New Roman" w:hAnsi="Times New Roman" w:cs="Times New Roman"/>
        </w:rPr>
        <w:t xml:space="preserve"> emëruar deri në ditën e anëtarësimit të Republikës së Shqipërisë në Unionin Monetar Evropian, do të vazhdoj</w:t>
      </w:r>
      <w:r w:rsidR="0076735E" w:rsidRPr="005F2745">
        <w:rPr>
          <w:rFonts w:ascii="Times New Roman" w:hAnsi="Times New Roman" w:cs="Times New Roman"/>
        </w:rPr>
        <w:t>n</w:t>
      </w:r>
      <w:r w:rsidRPr="005F2745">
        <w:rPr>
          <w:rFonts w:ascii="Times New Roman" w:hAnsi="Times New Roman" w:cs="Times New Roman"/>
        </w:rPr>
        <w:t>ë të kryej</w:t>
      </w:r>
      <w:r w:rsidR="0076735E" w:rsidRPr="005F2745">
        <w:rPr>
          <w:rFonts w:ascii="Times New Roman" w:hAnsi="Times New Roman" w:cs="Times New Roman"/>
        </w:rPr>
        <w:t>n</w:t>
      </w:r>
      <w:r w:rsidRPr="005F2745">
        <w:rPr>
          <w:rFonts w:ascii="Times New Roman" w:hAnsi="Times New Roman" w:cs="Times New Roman"/>
        </w:rPr>
        <w:t xml:space="preserve">ë këtë funksion deri në përfundim të mandatit të </w:t>
      </w:r>
      <w:r w:rsidR="0076735E" w:rsidRPr="005F2745">
        <w:rPr>
          <w:rFonts w:ascii="Times New Roman" w:hAnsi="Times New Roman" w:cs="Times New Roman"/>
        </w:rPr>
        <w:t>tyre</w:t>
      </w:r>
      <w:r w:rsidRPr="005F2745">
        <w:rPr>
          <w:rFonts w:ascii="Times New Roman" w:hAnsi="Times New Roman" w:cs="Times New Roman"/>
        </w:rPr>
        <w:t>.</w:t>
      </w:r>
    </w:p>
    <w:p w14:paraId="1E5E4FFB" w14:textId="77777777" w:rsidR="005F2745" w:rsidRPr="005F2745" w:rsidRDefault="005F2745" w:rsidP="00271194">
      <w:pPr>
        <w:pStyle w:val="Heading2"/>
        <w:spacing w:line="276" w:lineRule="auto"/>
        <w:jc w:val="center"/>
        <w:rPr>
          <w:rFonts w:ascii="Times New Roman" w:hAnsi="Times New Roman" w:cs="Times New Roman"/>
          <w:color w:val="0D0D0D" w:themeColor="text1" w:themeTint="F2"/>
          <w:sz w:val="24"/>
        </w:rPr>
      </w:pPr>
    </w:p>
    <w:p w14:paraId="65211C01" w14:textId="06344596" w:rsidR="00271194" w:rsidRPr="005F2745" w:rsidRDefault="00271194" w:rsidP="00271194">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114</w:t>
      </w:r>
    </w:p>
    <w:p w14:paraId="423C4933" w14:textId="77777777" w:rsidR="00271194" w:rsidRPr="005F2745" w:rsidRDefault="00271194" w:rsidP="00271194">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bCs/>
          <w:color w:val="0D0D0D" w:themeColor="text1" w:themeTint="F2"/>
          <w:sz w:val="24"/>
        </w:rPr>
        <w:t>Shfuqizime</w:t>
      </w:r>
    </w:p>
    <w:p w14:paraId="1DD10684" w14:textId="77777777" w:rsidR="00271194" w:rsidRPr="005F2745" w:rsidRDefault="00271194" w:rsidP="00271194">
      <w:pPr>
        <w:pStyle w:val="BodyText"/>
        <w:spacing w:line="276" w:lineRule="auto"/>
        <w:rPr>
          <w:rFonts w:ascii="Times New Roman" w:hAnsi="Times New Roman" w:cs="Times New Roman"/>
          <w:b/>
          <w:color w:val="0D0D0D" w:themeColor="text1" w:themeTint="F2"/>
          <w:sz w:val="24"/>
          <w:szCs w:val="24"/>
        </w:rPr>
      </w:pPr>
    </w:p>
    <w:p w14:paraId="76F3B963" w14:textId="77777777" w:rsidR="00271194" w:rsidRPr="005F2745" w:rsidRDefault="00271194" w:rsidP="00271194">
      <w:pPr>
        <w:pStyle w:val="BodyText"/>
        <w:numPr>
          <w:ilvl w:val="0"/>
          <w:numId w:val="102"/>
        </w:numPr>
        <w:spacing w:line="276" w:lineRule="auto"/>
        <w:ind w:left="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Ligji nr. 8269, datë 23.12.1997 “Për Bankën e Shqipërisë”, i ndryshuar, shfuqizohet me hyrjen në fuqi të këtij ligji.</w:t>
      </w:r>
    </w:p>
    <w:p w14:paraId="7F1BF715" w14:textId="77777777" w:rsidR="00271194" w:rsidRPr="005F2745" w:rsidRDefault="00271194" w:rsidP="00271194">
      <w:pPr>
        <w:pStyle w:val="ListParagraph"/>
        <w:widowControl/>
        <w:numPr>
          <w:ilvl w:val="0"/>
          <w:numId w:val="102"/>
        </w:numPr>
        <w:adjustRightInd w:val="0"/>
        <w:ind w:left="0"/>
        <w:contextualSpacing w:val="0"/>
        <w:jc w:val="both"/>
        <w:rPr>
          <w:rFonts w:ascii="Times New Roman" w:eastAsiaTheme="minorHAnsi" w:hAnsi="Times New Roman" w:cs="Times New Roman"/>
          <w:color w:val="000000"/>
          <w:sz w:val="24"/>
          <w:szCs w:val="24"/>
        </w:rPr>
      </w:pPr>
      <w:r w:rsidRPr="005F2745">
        <w:rPr>
          <w:rFonts w:ascii="Times New Roman" w:hAnsi="Times New Roman" w:cs="Times New Roman"/>
          <w:color w:val="000000"/>
          <w:sz w:val="24"/>
        </w:rPr>
        <w:t xml:space="preserve">Nga dita e anëtarësimit të Republikës së Shqipërisë në Bashkimin Evropian, dispozitat e neneve 34, 35, 45 (2) të këtij ligji shfuqizohen. </w:t>
      </w:r>
    </w:p>
    <w:p w14:paraId="6EE2E506" w14:textId="77777777" w:rsidR="00271194" w:rsidRPr="005F2745" w:rsidRDefault="00271194" w:rsidP="00271194">
      <w:pPr>
        <w:pStyle w:val="ListParagraph"/>
        <w:widowControl/>
        <w:numPr>
          <w:ilvl w:val="0"/>
          <w:numId w:val="102"/>
        </w:numPr>
        <w:adjustRightInd w:val="0"/>
        <w:ind w:left="0"/>
        <w:contextualSpacing w:val="0"/>
        <w:jc w:val="both"/>
        <w:rPr>
          <w:rFonts w:ascii="Times New Roman" w:eastAsiaTheme="minorHAnsi" w:hAnsi="Times New Roman" w:cs="Times New Roman"/>
          <w:color w:val="000000"/>
          <w:sz w:val="24"/>
          <w:szCs w:val="24"/>
        </w:rPr>
      </w:pPr>
      <w:r w:rsidRPr="005F2745">
        <w:rPr>
          <w:rFonts w:ascii="Times New Roman" w:hAnsi="Times New Roman" w:cs="Times New Roman"/>
          <w:color w:val="000000"/>
          <w:sz w:val="24"/>
        </w:rPr>
        <w:t xml:space="preserve">Nga dita e anëtarësimit të Republikës së Shqipërisë në Unionin Monetar Evropian, nenet: 5, 6 (b), 6 (c), 6 (d), 10-12, 14-22, 37 (2/c), 37 (2/f), 37 (2/h), 38, 56 (3), 56 (5), 58 të këtij ligji shfuqizohen. </w:t>
      </w:r>
    </w:p>
    <w:p w14:paraId="6D495EEF" w14:textId="77777777" w:rsidR="00271194" w:rsidRPr="005F2745" w:rsidRDefault="00271194" w:rsidP="00271194">
      <w:pPr>
        <w:pStyle w:val="BodyText"/>
        <w:spacing w:line="276" w:lineRule="auto"/>
        <w:jc w:val="both"/>
        <w:rPr>
          <w:rFonts w:ascii="Times New Roman" w:hAnsi="Times New Roman" w:cs="Times New Roman"/>
          <w:color w:val="0D0D0D" w:themeColor="text1" w:themeTint="F2"/>
          <w:sz w:val="24"/>
          <w:szCs w:val="24"/>
        </w:rPr>
      </w:pPr>
    </w:p>
    <w:p w14:paraId="3F790C18" w14:textId="77777777" w:rsidR="005F2745" w:rsidRPr="005F2745" w:rsidRDefault="005F2745" w:rsidP="00271194">
      <w:pPr>
        <w:spacing w:line="276" w:lineRule="auto"/>
        <w:jc w:val="center"/>
        <w:rPr>
          <w:rFonts w:ascii="Times New Roman" w:hAnsi="Times New Roman" w:cs="Times New Roman"/>
          <w:color w:val="0D0D0D" w:themeColor="text1" w:themeTint="F2"/>
          <w:sz w:val="24"/>
        </w:rPr>
      </w:pPr>
    </w:p>
    <w:p w14:paraId="6DFE4F93" w14:textId="77777777" w:rsidR="005F2745" w:rsidRPr="005F2745" w:rsidRDefault="005F2745" w:rsidP="00271194">
      <w:pPr>
        <w:spacing w:line="276" w:lineRule="auto"/>
        <w:jc w:val="center"/>
        <w:rPr>
          <w:rFonts w:ascii="Times New Roman" w:hAnsi="Times New Roman" w:cs="Times New Roman"/>
          <w:color w:val="0D0D0D" w:themeColor="text1" w:themeTint="F2"/>
          <w:sz w:val="24"/>
        </w:rPr>
      </w:pPr>
    </w:p>
    <w:p w14:paraId="6E726F7A" w14:textId="77777777" w:rsidR="005F2745" w:rsidRPr="005F2745" w:rsidRDefault="005F2745" w:rsidP="008100BD">
      <w:pPr>
        <w:spacing w:line="276" w:lineRule="auto"/>
        <w:rPr>
          <w:rFonts w:ascii="Times New Roman" w:hAnsi="Times New Roman" w:cs="Times New Roman"/>
          <w:color w:val="0D0D0D" w:themeColor="text1" w:themeTint="F2"/>
          <w:sz w:val="24"/>
        </w:rPr>
      </w:pPr>
    </w:p>
    <w:p w14:paraId="32CBDCE1" w14:textId="3D7C8E78" w:rsidR="00271194" w:rsidRPr="005F2745" w:rsidRDefault="00271194" w:rsidP="00271194">
      <w:pPr>
        <w:spacing w:line="276" w:lineRule="auto"/>
        <w:jc w:val="center"/>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lastRenderedPageBreak/>
        <w:t>Neni  115</w:t>
      </w:r>
    </w:p>
    <w:p w14:paraId="51E56680" w14:textId="77777777" w:rsidR="00271194" w:rsidRPr="005F2745" w:rsidRDefault="00271194" w:rsidP="00271194">
      <w:pPr>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b/>
          <w:color w:val="0D0D0D" w:themeColor="text1" w:themeTint="F2"/>
          <w:sz w:val="24"/>
        </w:rPr>
        <w:t>Dispozita përfundimtare</w:t>
      </w:r>
    </w:p>
    <w:p w14:paraId="689A1045" w14:textId="77777777" w:rsidR="00271194" w:rsidRPr="005F2745" w:rsidRDefault="00271194" w:rsidP="00271194">
      <w:pPr>
        <w:spacing w:line="276" w:lineRule="auto"/>
        <w:rPr>
          <w:rFonts w:ascii="Times New Roman" w:hAnsi="Times New Roman" w:cs="Times New Roman"/>
          <w:color w:val="0D0D0D" w:themeColor="text1" w:themeTint="F2"/>
          <w:sz w:val="24"/>
          <w:szCs w:val="24"/>
        </w:rPr>
      </w:pPr>
    </w:p>
    <w:p w14:paraId="796F03C0" w14:textId="0D33665A" w:rsidR="00271194" w:rsidRPr="005F2745" w:rsidRDefault="00271194" w:rsidP="00271194">
      <w:pPr>
        <w:pStyle w:val="ListParagraph"/>
        <w:widowControl/>
        <w:numPr>
          <w:ilvl w:val="0"/>
          <w:numId w:val="103"/>
        </w:numPr>
        <w:autoSpaceDE/>
        <w:autoSpaceDN/>
        <w:ind w:left="0"/>
        <w:contextualSpacing w:val="0"/>
        <w:jc w:val="both"/>
        <w:rPr>
          <w:rFonts w:ascii="Times New Roman" w:eastAsia="Times New Roman" w:hAnsi="Times New Roman" w:cs="Times New Roman"/>
          <w:sz w:val="24"/>
          <w:szCs w:val="24"/>
        </w:rPr>
      </w:pPr>
      <w:r w:rsidRPr="005F2745">
        <w:rPr>
          <w:rFonts w:ascii="Times New Roman" w:hAnsi="Times New Roman" w:cs="Times New Roman"/>
          <w:sz w:val="24"/>
        </w:rPr>
        <w:t>Aktet normative të miratuara në zbatim të Ligjit nr. 8269, datë 23.12.1997, “Për Bankën e Shqipërisë”, i ndryshuar, mbeten në fuqi dhe zbatohen si akte të miratuara sipas këtij ligji, deri në ndryshimin, zëvendësimin ose shfuqizimin e tyre.</w:t>
      </w:r>
    </w:p>
    <w:p w14:paraId="32EFD10A" w14:textId="77777777" w:rsidR="00271194" w:rsidRPr="005F2745" w:rsidRDefault="00271194" w:rsidP="00271194">
      <w:pPr>
        <w:pStyle w:val="ListParagraph"/>
        <w:numPr>
          <w:ilvl w:val="0"/>
          <w:numId w:val="103"/>
        </w:numPr>
        <w:spacing w:line="276" w:lineRule="auto"/>
        <w:ind w:left="0"/>
        <w:contextualSpacing w:val="0"/>
        <w:jc w:val="both"/>
        <w:rPr>
          <w:rFonts w:ascii="Times New Roman" w:hAnsi="Times New Roman" w:cs="Times New Roman"/>
          <w:color w:val="0D0D0D" w:themeColor="text1" w:themeTint="F2"/>
          <w:sz w:val="24"/>
          <w:szCs w:val="24"/>
        </w:rPr>
      </w:pPr>
      <w:r w:rsidRPr="005F2745">
        <w:rPr>
          <w:rFonts w:ascii="Times New Roman" w:hAnsi="Times New Roman" w:cs="Times New Roman"/>
          <w:color w:val="0D0D0D" w:themeColor="text1" w:themeTint="F2"/>
          <w:sz w:val="24"/>
        </w:rPr>
        <w:t>Në rast mospërputhjeje midis dispozitave të akteve normative në fuqi dhe dispozitave të këtij ligji, ky ligj do të mbizotërojë.</w:t>
      </w:r>
    </w:p>
    <w:p w14:paraId="0A9967D7" w14:textId="77777777" w:rsidR="00271194" w:rsidRPr="005F2745" w:rsidRDefault="00271194" w:rsidP="00271194">
      <w:pPr>
        <w:pStyle w:val="ListParagraph"/>
        <w:spacing w:line="276" w:lineRule="auto"/>
        <w:ind w:left="0"/>
        <w:rPr>
          <w:rFonts w:ascii="Times New Roman" w:hAnsi="Times New Roman" w:cs="Times New Roman"/>
          <w:color w:val="0D0D0D" w:themeColor="text1" w:themeTint="F2"/>
          <w:sz w:val="24"/>
          <w:szCs w:val="24"/>
        </w:rPr>
      </w:pPr>
    </w:p>
    <w:p w14:paraId="3A315C20" w14:textId="77777777" w:rsidR="00271194" w:rsidRPr="005F2745" w:rsidRDefault="00271194" w:rsidP="00271194">
      <w:pPr>
        <w:pStyle w:val="Heading2"/>
        <w:spacing w:line="276" w:lineRule="auto"/>
        <w:jc w:val="center"/>
        <w:rPr>
          <w:rFonts w:ascii="Times New Roman" w:hAnsi="Times New Roman" w:cs="Times New Roman"/>
          <w:b/>
          <w:bCs/>
          <w:color w:val="0D0D0D" w:themeColor="text1" w:themeTint="F2"/>
          <w:sz w:val="24"/>
          <w:szCs w:val="24"/>
        </w:rPr>
      </w:pPr>
      <w:r w:rsidRPr="005F2745">
        <w:rPr>
          <w:rFonts w:ascii="Times New Roman" w:hAnsi="Times New Roman" w:cs="Times New Roman"/>
          <w:color w:val="0D0D0D" w:themeColor="text1" w:themeTint="F2"/>
          <w:sz w:val="24"/>
        </w:rPr>
        <w:t>Neni  116</w:t>
      </w:r>
    </w:p>
    <w:p w14:paraId="12A81A3C" w14:textId="77777777" w:rsidR="00271194" w:rsidRPr="005F2745" w:rsidRDefault="00271194" w:rsidP="00271194">
      <w:pPr>
        <w:pStyle w:val="Heading2"/>
        <w:spacing w:line="276" w:lineRule="auto"/>
        <w:jc w:val="center"/>
        <w:rPr>
          <w:rFonts w:ascii="Times New Roman" w:hAnsi="Times New Roman" w:cs="Times New Roman"/>
          <w:b/>
          <w:bCs/>
          <w:color w:val="0D0D0D" w:themeColor="text1" w:themeTint="F2"/>
          <w:spacing w:val="-4"/>
          <w:sz w:val="24"/>
          <w:szCs w:val="24"/>
        </w:rPr>
      </w:pPr>
      <w:r w:rsidRPr="005F2745">
        <w:rPr>
          <w:rFonts w:ascii="Times New Roman" w:hAnsi="Times New Roman" w:cs="Times New Roman"/>
          <w:b/>
          <w:bCs/>
          <w:color w:val="0D0D0D" w:themeColor="text1" w:themeTint="F2"/>
          <w:sz w:val="24"/>
        </w:rPr>
        <w:t>Hyrja në fuqi</w:t>
      </w:r>
    </w:p>
    <w:p w14:paraId="560324C5" w14:textId="77777777" w:rsidR="00271194" w:rsidRPr="005F2745" w:rsidRDefault="00271194" w:rsidP="00271194">
      <w:pPr>
        <w:pStyle w:val="Heading2"/>
        <w:spacing w:line="276" w:lineRule="auto"/>
        <w:ind w:firstLine="720"/>
        <w:rPr>
          <w:rFonts w:ascii="Times New Roman" w:hAnsi="Times New Roman" w:cs="Times New Roman"/>
          <w:color w:val="0D0D0D" w:themeColor="text1" w:themeTint="F2"/>
          <w:sz w:val="24"/>
          <w:szCs w:val="24"/>
        </w:rPr>
      </w:pPr>
    </w:p>
    <w:p w14:paraId="51A68384" w14:textId="77777777" w:rsidR="00271194" w:rsidRPr="005F2745" w:rsidRDefault="00271194" w:rsidP="00271194">
      <w:pPr>
        <w:pStyle w:val="ListParagraph"/>
        <w:spacing w:line="276" w:lineRule="auto"/>
        <w:ind w:left="0"/>
        <w:rPr>
          <w:rFonts w:ascii="Times New Roman" w:hAnsi="Times New Roman" w:cs="Times New Roman"/>
          <w:kern w:val="2"/>
          <w:sz w:val="24"/>
          <w:szCs w:val="24"/>
          <w14:ligatures w14:val="standardContextual"/>
        </w:rPr>
      </w:pPr>
      <w:r w:rsidRPr="005F2745">
        <w:rPr>
          <w:rFonts w:ascii="Times New Roman" w:hAnsi="Times New Roman" w:cs="Times New Roman"/>
          <w:color w:val="0D0D0D"/>
          <w:sz w:val="24"/>
        </w:rPr>
        <w:t>Ky ligj hyn në fuqi 15 ditë pas publikimit në Fletoren Zyrtare, me përjashtim të sa më poshtë:</w:t>
      </w:r>
    </w:p>
    <w:p w14:paraId="7C1032A5" w14:textId="77777777" w:rsidR="00271194" w:rsidRPr="005F2745" w:rsidRDefault="00271194" w:rsidP="00271194">
      <w:pPr>
        <w:pStyle w:val="ListParagraph"/>
        <w:widowControl/>
        <w:numPr>
          <w:ilvl w:val="1"/>
          <w:numId w:val="68"/>
        </w:numPr>
        <w:ind w:left="360" w:hanging="360"/>
        <w:contextualSpacing w:val="0"/>
        <w:jc w:val="both"/>
        <w:rPr>
          <w:rFonts w:ascii="Times New Roman" w:hAnsi="Times New Roman" w:cs="Times New Roman"/>
          <w:color w:val="0D0D0D"/>
          <w:kern w:val="2"/>
          <w:sz w:val="24"/>
          <w:szCs w:val="24"/>
          <w14:ligatures w14:val="standardContextual"/>
        </w:rPr>
      </w:pPr>
      <w:r w:rsidRPr="005F2745">
        <w:rPr>
          <w:rFonts w:ascii="Times New Roman" w:hAnsi="Times New Roman" w:cs="Times New Roman"/>
          <w:color w:val="0D0D0D"/>
          <w:sz w:val="24"/>
        </w:rPr>
        <w:t>Kreu XIV i këtij ligji hyn në fuqi në datën e anëtarësimit të Republikës së Shqipërisë në Bashkimin Evropian;</w:t>
      </w:r>
    </w:p>
    <w:p w14:paraId="1473E007" w14:textId="77777777" w:rsidR="00271194" w:rsidRPr="005F2745" w:rsidRDefault="00271194" w:rsidP="00271194">
      <w:pPr>
        <w:pStyle w:val="ListParagraph"/>
        <w:widowControl/>
        <w:numPr>
          <w:ilvl w:val="1"/>
          <w:numId w:val="68"/>
        </w:numPr>
        <w:ind w:left="360" w:hanging="360"/>
        <w:contextualSpacing w:val="0"/>
        <w:jc w:val="both"/>
        <w:rPr>
          <w:rFonts w:ascii="Times New Roman" w:hAnsi="Times New Roman" w:cs="Times New Roman"/>
          <w:color w:val="0D0D0D"/>
          <w:kern w:val="2"/>
          <w:sz w:val="24"/>
          <w:szCs w:val="24"/>
          <w14:ligatures w14:val="standardContextual"/>
        </w:rPr>
      </w:pPr>
      <w:r w:rsidRPr="005F2745">
        <w:rPr>
          <w:rFonts w:ascii="Times New Roman" w:hAnsi="Times New Roman" w:cs="Times New Roman"/>
          <w:color w:val="0D0D0D"/>
          <w:sz w:val="24"/>
        </w:rPr>
        <w:t>Kreu XV i këtij ligji hyn në fuqi në datën e anëtarësimit të Republikës së Shqipërisë në Unionin Monetar Evropian.</w:t>
      </w:r>
    </w:p>
    <w:p w14:paraId="3C66183A" w14:textId="77777777" w:rsidR="00271194" w:rsidRPr="00417E4F" w:rsidRDefault="00271194" w:rsidP="00271194">
      <w:pPr>
        <w:spacing w:line="276" w:lineRule="auto"/>
        <w:rPr>
          <w:rFonts w:ascii="Times New Roman" w:hAnsi="Times New Roman" w:cs="Times New Roman"/>
          <w:color w:val="0D0D0D" w:themeColor="text1" w:themeTint="F2"/>
          <w:sz w:val="24"/>
          <w:szCs w:val="24"/>
        </w:rPr>
      </w:pPr>
    </w:p>
    <w:p w14:paraId="33BC3EF0" w14:textId="77777777" w:rsidR="00271194" w:rsidRPr="00417E4F" w:rsidRDefault="00271194" w:rsidP="00271194">
      <w:pPr>
        <w:pStyle w:val="ListParagraph"/>
        <w:spacing w:line="276" w:lineRule="auto"/>
        <w:ind w:left="180"/>
        <w:rPr>
          <w:rFonts w:ascii="Times New Roman" w:hAnsi="Times New Roman" w:cs="Times New Roman"/>
          <w:color w:val="0D0D0D" w:themeColor="text1" w:themeTint="F2"/>
          <w:sz w:val="24"/>
          <w:szCs w:val="24"/>
        </w:rPr>
      </w:pPr>
    </w:p>
    <w:p w14:paraId="57C75D2B" w14:textId="77777777" w:rsidR="00271194" w:rsidRPr="00417E4F" w:rsidRDefault="00271194" w:rsidP="00271194">
      <w:pPr>
        <w:pStyle w:val="ListParagraph"/>
        <w:spacing w:line="276" w:lineRule="auto"/>
        <w:ind w:left="180"/>
        <w:rPr>
          <w:rFonts w:ascii="Times New Roman" w:hAnsi="Times New Roman" w:cs="Times New Roman"/>
          <w:color w:val="0D0D0D" w:themeColor="text1" w:themeTint="F2"/>
          <w:sz w:val="24"/>
          <w:szCs w:val="24"/>
        </w:rPr>
      </w:pPr>
    </w:p>
    <w:p w14:paraId="164E2E9D" w14:textId="77777777" w:rsidR="00271194" w:rsidRPr="00417E4F" w:rsidRDefault="00271194" w:rsidP="00271194">
      <w:pPr>
        <w:pStyle w:val="BodyText"/>
        <w:spacing w:line="276" w:lineRule="auto"/>
        <w:rPr>
          <w:rFonts w:ascii="Times New Roman" w:hAnsi="Times New Roman" w:cs="Times New Roman"/>
          <w:color w:val="0D0D0D" w:themeColor="text1" w:themeTint="F2"/>
          <w:sz w:val="24"/>
          <w:szCs w:val="24"/>
        </w:rPr>
      </w:pPr>
    </w:p>
    <w:p w14:paraId="505EF767" w14:textId="77777777" w:rsidR="00271194" w:rsidRPr="00417E4F" w:rsidRDefault="00271194" w:rsidP="00271194">
      <w:pPr>
        <w:spacing w:line="276" w:lineRule="auto"/>
        <w:ind w:left="4320" w:firstLine="720"/>
        <w:jc w:val="center"/>
        <w:rPr>
          <w:rFonts w:ascii="Times New Roman" w:hAnsi="Times New Roman" w:cs="Times New Roman"/>
          <w:b/>
          <w:color w:val="0D0D0D" w:themeColor="text1" w:themeTint="F2"/>
          <w:spacing w:val="-2"/>
          <w:sz w:val="24"/>
          <w:szCs w:val="24"/>
        </w:rPr>
      </w:pPr>
      <w:r w:rsidRPr="00417E4F">
        <w:rPr>
          <w:rFonts w:ascii="Times New Roman" w:hAnsi="Times New Roman" w:cs="Times New Roman"/>
          <w:b/>
          <w:color w:val="0D0D0D" w:themeColor="text1" w:themeTint="F2"/>
          <w:sz w:val="24"/>
        </w:rPr>
        <w:t xml:space="preserve">K R Y E T A R I </w:t>
      </w:r>
    </w:p>
    <w:p w14:paraId="6646175D" w14:textId="77777777" w:rsidR="00271194" w:rsidRPr="00417E4F" w:rsidRDefault="00271194" w:rsidP="00271194">
      <w:pPr>
        <w:spacing w:line="276" w:lineRule="auto"/>
        <w:jc w:val="center"/>
        <w:rPr>
          <w:rFonts w:ascii="Times New Roman" w:hAnsi="Times New Roman" w:cs="Times New Roman"/>
          <w:b/>
          <w:color w:val="0D0D0D" w:themeColor="text1" w:themeTint="F2"/>
          <w:w w:val="90"/>
          <w:sz w:val="24"/>
          <w:szCs w:val="24"/>
        </w:rPr>
      </w:pPr>
    </w:p>
    <w:p w14:paraId="29FB28AC" w14:textId="77777777" w:rsidR="00271194" w:rsidRPr="00417E4F" w:rsidRDefault="00271194" w:rsidP="00271194">
      <w:pPr>
        <w:spacing w:line="276" w:lineRule="auto"/>
        <w:ind w:left="4320" w:firstLine="720"/>
        <w:jc w:val="center"/>
        <w:rPr>
          <w:rFonts w:ascii="Times New Roman" w:hAnsi="Times New Roman" w:cs="Times New Roman"/>
          <w:b/>
          <w:color w:val="0D0D0D" w:themeColor="text1" w:themeTint="F2"/>
          <w:w w:val="90"/>
          <w:sz w:val="24"/>
          <w:szCs w:val="24"/>
        </w:rPr>
      </w:pPr>
      <w:r w:rsidRPr="00417E4F">
        <w:rPr>
          <w:rFonts w:ascii="Times New Roman" w:hAnsi="Times New Roman" w:cs="Times New Roman"/>
          <w:b/>
          <w:color w:val="0D0D0D" w:themeColor="text1" w:themeTint="F2"/>
          <w:sz w:val="24"/>
        </w:rPr>
        <w:t>NIKO PELESHI</w:t>
      </w:r>
    </w:p>
    <w:p w14:paraId="17BEA8DD" w14:textId="77777777" w:rsidR="00271194" w:rsidRPr="00417E4F" w:rsidRDefault="00271194" w:rsidP="00271194">
      <w:pPr>
        <w:spacing w:line="276" w:lineRule="auto"/>
        <w:rPr>
          <w:rFonts w:ascii="Times New Roman" w:hAnsi="Times New Roman" w:cs="Times New Roman"/>
          <w:b/>
          <w:color w:val="0D0D0D" w:themeColor="text1" w:themeTint="F2"/>
          <w:w w:val="90"/>
          <w:sz w:val="24"/>
          <w:szCs w:val="24"/>
        </w:rPr>
      </w:pPr>
    </w:p>
    <w:p w14:paraId="4ACA78C5" w14:textId="77777777" w:rsidR="0001299A" w:rsidRPr="0001299A" w:rsidRDefault="0001299A" w:rsidP="0001299A">
      <w:pPr>
        <w:pStyle w:val="ListParagraph"/>
        <w:tabs>
          <w:tab w:val="left" w:pos="669"/>
        </w:tabs>
        <w:spacing w:line="276" w:lineRule="auto"/>
        <w:ind w:left="0"/>
        <w:contextualSpacing w:val="0"/>
        <w:jc w:val="both"/>
        <w:rPr>
          <w:rFonts w:ascii="Times New Roman" w:hAnsi="Times New Roman" w:cs="Times New Roman"/>
          <w:color w:val="0D0D0D" w:themeColor="text1" w:themeTint="F2"/>
          <w:spacing w:val="-2"/>
          <w:sz w:val="24"/>
          <w:szCs w:val="24"/>
        </w:rPr>
      </w:pPr>
    </w:p>
    <w:sectPr w:rsidR="0001299A" w:rsidRPr="0001299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E0E5" w14:textId="77777777" w:rsidR="008D2D30" w:rsidRDefault="008D2D30" w:rsidP="00BC7560">
      <w:r>
        <w:separator/>
      </w:r>
    </w:p>
  </w:endnote>
  <w:endnote w:type="continuationSeparator" w:id="0">
    <w:p w14:paraId="4E1164BF" w14:textId="77777777" w:rsidR="008D2D30" w:rsidRDefault="008D2D30" w:rsidP="00B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B584" w14:textId="77777777" w:rsidR="00AA2B4A" w:rsidRDefault="00AA2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3178"/>
      <w:docPartObj>
        <w:docPartGallery w:val="Page Numbers (Bottom of Page)"/>
        <w:docPartUnique/>
      </w:docPartObj>
    </w:sdtPr>
    <w:sdtEndPr>
      <w:rPr>
        <w:noProof/>
      </w:rPr>
    </w:sdtEndPr>
    <w:sdtContent>
      <w:p w14:paraId="2206690A" w14:textId="34D7BB2E" w:rsidR="00AA2B4A" w:rsidRDefault="00AA2B4A">
        <w:pPr>
          <w:pStyle w:val="Footer"/>
          <w:jc w:val="right"/>
        </w:pPr>
        <w:r>
          <w:fldChar w:fldCharType="begin"/>
        </w:r>
        <w:r>
          <w:instrText xml:space="preserve"> PAGE   \* MERGEFORMAT </w:instrText>
        </w:r>
        <w:r>
          <w:fldChar w:fldCharType="separate"/>
        </w:r>
        <w:r w:rsidR="001E46E7">
          <w:rPr>
            <w:noProof/>
          </w:rPr>
          <w:t>3</w:t>
        </w:r>
        <w:r w:rsidR="001E46E7">
          <w:rPr>
            <w:noProof/>
          </w:rPr>
          <w:t>3</w:t>
        </w:r>
        <w:r>
          <w:fldChar w:fldCharType="end"/>
        </w:r>
      </w:p>
    </w:sdtContent>
  </w:sdt>
  <w:p w14:paraId="10C6CB60" w14:textId="77777777" w:rsidR="00AA2B4A" w:rsidRDefault="00AA2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6862" w14:textId="77777777" w:rsidR="00AA2B4A" w:rsidRDefault="00AA2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2822" w14:textId="77777777" w:rsidR="008D2D30" w:rsidRDefault="008D2D30" w:rsidP="00BC7560">
      <w:r>
        <w:separator/>
      </w:r>
    </w:p>
  </w:footnote>
  <w:footnote w:type="continuationSeparator" w:id="0">
    <w:p w14:paraId="5DDA14E0" w14:textId="77777777" w:rsidR="008D2D30" w:rsidRDefault="008D2D30" w:rsidP="00BC7560">
      <w:r>
        <w:continuationSeparator/>
      </w:r>
    </w:p>
  </w:footnote>
  <w:footnote w:id="1">
    <w:p w14:paraId="6F2C71A0" w14:textId="16A647DC" w:rsidR="00AA2B4A" w:rsidRDefault="00AA2B4A" w:rsidP="00BC7560">
      <w:pPr>
        <w:pStyle w:val="FootnoteText"/>
        <w:ind w:left="292"/>
      </w:pPr>
      <w:r>
        <w:rPr>
          <w:rStyle w:val="FootnoteReference"/>
        </w:rPr>
        <w:footnoteRef/>
      </w:r>
      <w:r>
        <w:t xml:space="preserve"> Ky projektligj është përafruar me:  </w:t>
      </w:r>
    </w:p>
    <w:p w14:paraId="170FFE1D" w14:textId="24DF538B" w:rsidR="00AA2B4A" w:rsidRPr="00720347" w:rsidRDefault="00AA2B4A">
      <w:pPr>
        <w:pStyle w:val="FootnoteText"/>
        <w:numPr>
          <w:ilvl w:val="0"/>
          <w:numId w:val="26"/>
        </w:numPr>
        <w:rPr>
          <w:rFonts w:ascii="Times New Roman" w:hAnsi="Times New Roman" w:cs="Times New Roman"/>
          <w:u w:val="single"/>
        </w:rPr>
      </w:pPr>
      <w:r>
        <w:rPr>
          <w:rFonts w:ascii="Times New Roman" w:hAnsi="Times New Roman"/>
        </w:rPr>
        <w:t>Traktatin mbi Funksionimin e Bashkimit Evropian (TFBE)) CELEX Nr. 12012M/TXT;</w:t>
      </w:r>
    </w:p>
    <w:p w14:paraId="5B946318" w14:textId="77777777" w:rsidR="00AA2B4A" w:rsidRPr="00720347" w:rsidRDefault="00AA2B4A">
      <w:pPr>
        <w:pStyle w:val="FootnoteText"/>
        <w:numPr>
          <w:ilvl w:val="0"/>
          <w:numId w:val="26"/>
        </w:numPr>
        <w:rPr>
          <w:rFonts w:ascii="Times New Roman" w:hAnsi="Times New Roman" w:cs="Times New Roman"/>
        </w:rPr>
      </w:pPr>
      <w:r>
        <w:rPr>
          <w:rFonts w:ascii="Times New Roman" w:hAnsi="Times New Roman"/>
        </w:rPr>
        <w:t>Protokollin Nr. 4 mbi Statutin e Sistemit Evropian të Bankave Qendrore dhe Bankës Qendrore Evropiane (Protokolli Nr. 4) CELEX Nr. 12016E/PRO/04</w:t>
      </w:r>
    </w:p>
    <w:p w14:paraId="66AA7146" w14:textId="77777777" w:rsidR="00AA2B4A" w:rsidRPr="00720347" w:rsidRDefault="00AA2B4A" w:rsidP="00BC7560">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4A98" w14:textId="77777777" w:rsidR="00AA2B4A" w:rsidRDefault="00AA2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AA66" w14:textId="77777777" w:rsidR="00AA2B4A" w:rsidRDefault="00AA2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3BE3" w14:textId="77777777" w:rsidR="00AA2B4A" w:rsidRDefault="00AA2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EB2"/>
    <w:multiLevelType w:val="hybridMultilevel"/>
    <w:tmpl w:val="7BCCCF0A"/>
    <w:lvl w:ilvl="0" w:tplc="F7B2F996">
      <w:start w:val="1"/>
      <w:numFmt w:val="decimal"/>
      <w:lvlText w:val="%1."/>
      <w:lvlJc w:val="left"/>
      <w:pPr>
        <w:ind w:left="720" w:hanging="360"/>
      </w:pPr>
      <w:rPr>
        <w:rFonts w:hint="default"/>
        <w:color w:val="09090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12E28"/>
    <w:multiLevelType w:val="hybridMultilevel"/>
    <w:tmpl w:val="936E7286"/>
    <w:lvl w:ilvl="0" w:tplc="E92A949A">
      <w:start w:val="1"/>
      <w:numFmt w:val="lowerLetter"/>
      <w:lvlText w:val="%1)"/>
      <w:lvlJc w:val="left"/>
      <w:pPr>
        <w:ind w:left="682" w:hanging="341"/>
      </w:pPr>
      <w:rPr>
        <w:rFonts w:hint="default"/>
        <w:b w:val="0"/>
        <w:bCs w:val="0"/>
        <w:i w:val="0"/>
        <w:iCs w:val="0"/>
        <w:color w:val="212121"/>
        <w:spacing w:val="0"/>
        <w:w w:val="100"/>
        <w:sz w:val="24"/>
        <w:szCs w:val="24"/>
        <w:lang w:val="en-US" w:eastAsia="en-US" w:bidi="ar-SA"/>
      </w:rPr>
    </w:lvl>
    <w:lvl w:ilvl="1" w:tplc="FFFFFFFF">
      <w:start w:val="1"/>
      <w:numFmt w:val="lowerLetter"/>
      <w:lvlText w:val="%2)"/>
      <w:lvlJc w:val="left"/>
      <w:pPr>
        <w:ind w:left="1481" w:hanging="360"/>
      </w:pPr>
    </w:lvl>
    <w:lvl w:ilvl="2" w:tplc="FFFFFFFF">
      <w:numFmt w:val="bullet"/>
      <w:lvlText w:val="•"/>
      <w:lvlJc w:val="left"/>
      <w:pPr>
        <w:ind w:left="2402" w:hanging="360"/>
      </w:pPr>
      <w:rPr>
        <w:rFonts w:hint="default"/>
        <w:lang w:val="en-US" w:eastAsia="en-US" w:bidi="ar-SA"/>
      </w:rPr>
    </w:lvl>
    <w:lvl w:ilvl="3" w:tplc="FFFFFFFF">
      <w:numFmt w:val="bullet"/>
      <w:lvlText w:val="•"/>
      <w:lvlJc w:val="left"/>
      <w:pPr>
        <w:ind w:left="3402" w:hanging="360"/>
      </w:pPr>
      <w:rPr>
        <w:rFonts w:hint="default"/>
        <w:lang w:val="en-US" w:eastAsia="en-US" w:bidi="ar-SA"/>
      </w:rPr>
    </w:lvl>
    <w:lvl w:ilvl="4" w:tplc="FFFFFFFF">
      <w:numFmt w:val="bullet"/>
      <w:lvlText w:val="•"/>
      <w:lvlJc w:val="left"/>
      <w:pPr>
        <w:ind w:left="4402" w:hanging="360"/>
      </w:pPr>
      <w:rPr>
        <w:rFonts w:hint="default"/>
        <w:lang w:val="en-US" w:eastAsia="en-US" w:bidi="ar-SA"/>
      </w:rPr>
    </w:lvl>
    <w:lvl w:ilvl="5" w:tplc="FFFFFFFF">
      <w:numFmt w:val="bullet"/>
      <w:lvlText w:val="•"/>
      <w:lvlJc w:val="left"/>
      <w:pPr>
        <w:ind w:left="5402" w:hanging="360"/>
      </w:pPr>
      <w:rPr>
        <w:rFonts w:hint="default"/>
        <w:lang w:val="en-US" w:eastAsia="en-US" w:bidi="ar-SA"/>
      </w:rPr>
    </w:lvl>
    <w:lvl w:ilvl="6" w:tplc="FFFFFFFF">
      <w:numFmt w:val="bullet"/>
      <w:lvlText w:val="•"/>
      <w:lvlJc w:val="left"/>
      <w:pPr>
        <w:ind w:left="6402" w:hanging="360"/>
      </w:pPr>
      <w:rPr>
        <w:rFonts w:hint="default"/>
        <w:lang w:val="en-US" w:eastAsia="en-US" w:bidi="ar-SA"/>
      </w:rPr>
    </w:lvl>
    <w:lvl w:ilvl="7" w:tplc="FFFFFFFF">
      <w:numFmt w:val="bullet"/>
      <w:lvlText w:val="•"/>
      <w:lvlJc w:val="left"/>
      <w:pPr>
        <w:ind w:left="7402" w:hanging="360"/>
      </w:pPr>
      <w:rPr>
        <w:rFonts w:hint="default"/>
        <w:lang w:val="en-US" w:eastAsia="en-US" w:bidi="ar-SA"/>
      </w:rPr>
    </w:lvl>
    <w:lvl w:ilvl="8" w:tplc="FFFFFFFF">
      <w:numFmt w:val="bullet"/>
      <w:lvlText w:val="•"/>
      <w:lvlJc w:val="left"/>
      <w:pPr>
        <w:ind w:left="8402" w:hanging="360"/>
      </w:pPr>
      <w:rPr>
        <w:rFonts w:hint="default"/>
        <w:lang w:val="en-US" w:eastAsia="en-US" w:bidi="ar-SA"/>
      </w:rPr>
    </w:lvl>
  </w:abstractNum>
  <w:abstractNum w:abstractNumId="2" w15:restartNumberingAfterBreak="0">
    <w:nsid w:val="009D30B7"/>
    <w:multiLevelType w:val="hybridMultilevel"/>
    <w:tmpl w:val="BF70BFC8"/>
    <w:lvl w:ilvl="0" w:tplc="F6420A04">
      <w:start w:val="1"/>
      <w:numFmt w:val="decimal"/>
      <w:lvlText w:val="%1."/>
      <w:lvlJc w:val="left"/>
      <w:pPr>
        <w:ind w:left="360" w:hanging="281"/>
      </w:pPr>
      <w:rPr>
        <w:rFonts w:hint="default"/>
        <w:b w:val="0"/>
        <w:bCs w:val="0"/>
        <w:i w:val="0"/>
        <w:iCs w:val="0"/>
        <w:color w:val="212121"/>
        <w:spacing w:val="0"/>
        <w:w w:val="100"/>
        <w:sz w:val="24"/>
        <w:szCs w:val="24"/>
        <w:lang w:val="en-US" w:eastAsia="en-US" w:bidi="ar-SA"/>
      </w:rPr>
    </w:lvl>
    <w:lvl w:ilvl="1" w:tplc="FFFFFFFF">
      <w:start w:val="1"/>
      <w:numFmt w:val="lowerLetter"/>
      <w:lvlText w:val="%2)"/>
      <w:lvlJc w:val="left"/>
      <w:pPr>
        <w:ind w:left="811" w:hanging="360"/>
      </w:pPr>
      <w:rPr>
        <w:rFonts w:ascii="Sylfaen" w:eastAsia="Sylfaen" w:hAnsi="Sylfaen" w:cs="Sylfaen" w:hint="default"/>
        <w:b w:val="0"/>
        <w:bCs w:val="0"/>
        <w:i w:val="0"/>
        <w:iCs w:val="0"/>
        <w:color w:val="212121"/>
        <w:spacing w:val="0"/>
        <w:w w:val="100"/>
        <w:sz w:val="28"/>
        <w:szCs w:val="28"/>
        <w:lang w:val="en-US" w:eastAsia="en-US" w:bidi="ar-SA"/>
      </w:rPr>
    </w:lvl>
    <w:lvl w:ilvl="2" w:tplc="FFFFFFFF">
      <w:numFmt w:val="bullet"/>
      <w:lvlText w:val="•"/>
      <w:lvlJc w:val="left"/>
      <w:pPr>
        <w:ind w:left="1848" w:hanging="360"/>
      </w:pPr>
      <w:rPr>
        <w:rFonts w:hint="default"/>
        <w:lang w:val="en-US" w:eastAsia="en-US" w:bidi="ar-SA"/>
      </w:rPr>
    </w:lvl>
    <w:lvl w:ilvl="3" w:tplc="FFFFFFFF">
      <w:numFmt w:val="bullet"/>
      <w:lvlText w:val="•"/>
      <w:lvlJc w:val="left"/>
      <w:pPr>
        <w:ind w:left="2877" w:hanging="360"/>
      </w:pPr>
      <w:rPr>
        <w:rFonts w:hint="default"/>
        <w:lang w:val="en-US" w:eastAsia="en-US" w:bidi="ar-SA"/>
      </w:rPr>
    </w:lvl>
    <w:lvl w:ilvl="4" w:tplc="FFFFFFFF">
      <w:numFmt w:val="bullet"/>
      <w:lvlText w:val="•"/>
      <w:lvlJc w:val="left"/>
      <w:pPr>
        <w:ind w:left="3906" w:hanging="360"/>
      </w:pPr>
      <w:rPr>
        <w:rFonts w:hint="default"/>
        <w:lang w:val="en-US" w:eastAsia="en-US" w:bidi="ar-SA"/>
      </w:rPr>
    </w:lvl>
    <w:lvl w:ilvl="5" w:tplc="FFFFFFFF">
      <w:numFmt w:val="bullet"/>
      <w:lvlText w:val="•"/>
      <w:lvlJc w:val="left"/>
      <w:pPr>
        <w:ind w:left="4935" w:hanging="360"/>
      </w:pPr>
      <w:rPr>
        <w:rFonts w:hint="default"/>
        <w:lang w:val="en-US" w:eastAsia="en-US" w:bidi="ar-SA"/>
      </w:rPr>
    </w:lvl>
    <w:lvl w:ilvl="6" w:tplc="FFFFFFFF">
      <w:numFmt w:val="bullet"/>
      <w:lvlText w:val="•"/>
      <w:lvlJc w:val="left"/>
      <w:pPr>
        <w:ind w:left="5964" w:hanging="360"/>
      </w:pPr>
      <w:rPr>
        <w:rFonts w:hint="default"/>
        <w:lang w:val="en-US" w:eastAsia="en-US" w:bidi="ar-SA"/>
      </w:rPr>
    </w:lvl>
    <w:lvl w:ilvl="7" w:tplc="FFFFFFFF">
      <w:numFmt w:val="bullet"/>
      <w:lvlText w:val="•"/>
      <w:lvlJc w:val="left"/>
      <w:pPr>
        <w:ind w:left="6993" w:hanging="360"/>
      </w:pPr>
      <w:rPr>
        <w:rFonts w:hint="default"/>
        <w:lang w:val="en-US" w:eastAsia="en-US" w:bidi="ar-SA"/>
      </w:rPr>
    </w:lvl>
    <w:lvl w:ilvl="8" w:tplc="FFFFFFFF">
      <w:numFmt w:val="bullet"/>
      <w:lvlText w:val="•"/>
      <w:lvlJc w:val="left"/>
      <w:pPr>
        <w:ind w:left="8022" w:hanging="360"/>
      </w:pPr>
      <w:rPr>
        <w:rFonts w:hint="default"/>
        <w:lang w:val="en-US" w:eastAsia="en-US" w:bidi="ar-SA"/>
      </w:rPr>
    </w:lvl>
  </w:abstractNum>
  <w:abstractNum w:abstractNumId="3" w15:restartNumberingAfterBreak="0">
    <w:nsid w:val="00FB5189"/>
    <w:multiLevelType w:val="hybridMultilevel"/>
    <w:tmpl w:val="D86E8814"/>
    <w:lvl w:ilvl="0" w:tplc="0BE25734">
      <w:start w:val="1"/>
      <w:numFmt w:val="decimal"/>
      <w:lvlText w:val="%1."/>
      <w:lvlJc w:val="left"/>
      <w:pPr>
        <w:ind w:left="281" w:hanging="281"/>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DE423520">
      <w:start w:val="1"/>
      <w:numFmt w:val="lowerLetter"/>
      <w:lvlText w:val="%2)"/>
      <w:lvlJc w:val="left"/>
      <w:pPr>
        <w:ind w:left="1080"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1F206676">
      <w:numFmt w:val="bullet"/>
      <w:lvlText w:val="•"/>
      <w:lvlJc w:val="left"/>
      <w:pPr>
        <w:ind w:left="2080" w:hanging="360"/>
      </w:pPr>
      <w:rPr>
        <w:rFonts w:hint="default"/>
        <w:lang w:val="en-US" w:eastAsia="en-US" w:bidi="ar-SA"/>
      </w:rPr>
    </w:lvl>
    <w:lvl w:ilvl="3" w:tplc="577CC656">
      <w:numFmt w:val="bullet"/>
      <w:lvlText w:val="•"/>
      <w:lvlJc w:val="left"/>
      <w:pPr>
        <w:ind w:left="3080" w:hanging="360"/>
      </w:pPr>
      <w:rPr>
        <w:rFonts w:hint="default"/>
        <w:lang w:val="en-US" w:eastAsia="en-US" w:bidi="ar-SA"/>
      </w:rPr>
    </w:lvl>
    <w:lvl w:ilvl="4" w:tplc="60F87178">
      <w:numFmt w:val="bullet"/>
      <w:lvlText w:val="•"/>
      <w:lvlJc w:val="left"/>
      <w:pPr>
        <w:ind w:left="4080" w:hanging="360"/>
      </w:pPr>
      <w:rPr>
        <w:rFonts w:hint="default"/>
        <w:lang w:val="en-US" w:eastAsia="en-US" w:bidi="ar-SA"/>
      </w:rPr>
    </w:lvl>
    <w:lvl w:ilvl="5" w:tplc="8C42572A">
      <w:numFmt w:val="bullet"/>
      <w:lvlText w:val="•"/>
      <w:lvlJc w:val="left"/>
      <w:pPr>
        <w:ind w:left="5080" w:hanging="360"/>
      </w:pPr>
      <w:rPr>
        <w:rFonts w:hint="default"/>
        <w:lang w:val="en-US" w:eastAsia="en-US" w:bidi="ar-SA"/>
      </w:rPr>
    </w:lvl>
    <w:lvl w:ilvl="6" w:tplc="4C1AE530">
      <w:numFmt w:val="bullet"/>
      <w:lvlText w:val="•"/>
      <w:lvlJc w:val="left"/>
      <w:pPr>
        <w:ind w:left="6080" w:hanging="360"/>
      </w:pPr>
      <w:rPr>
        <w:rFonts w:hint="default"/>
        <w:lang w:val="en-US" w:eastAsia="en-US" w:bidi="ar-SA"/>
      </w:rPr>
    </w:lvl>
    <w:lvl w:ilvl="7" w:tplc="1768399E">
      <w:numFmt w:val="bullet"/>
      <w:lvlText w:val="•"/>
      <w:lvlJc w:val="left"/>
      <w:pPr>
        <w:ind w:left="7080" w:hanging="360"/>
      </w:pPr>
      <w:rPr>
        <w:rFonts w:hint="default"/>
        <w:lang w:val="en-US" w:eastAsia="en-US" w:bidi="ar-SA"/>
      </w:rPr>
    </w:lvl>
    <w:lvl w:ilvl="8" w:tplc="EF10CD2C">
      <w:numFmt w:val="bullet"/>
      <w:lvlText w:val="•"/>
      <w:lvlJc w:val="left"/>
      <w:pPr>
        <w:ind w:left="8080" w:hanging="360"/>
      </w:pPr>
      <w:rPr>
        <w:rFonts w:hint="default"/>
        <w:lang w:val="en-US" w:eastAsia="en-US" w:bidi="ar-SA"/>
      </w:rPr>
    </w:lvl>
  </w:abstractNum>
  <w:abstractNum w:abstractNumId="4" w15:restartNumberingAfterBreak="0">
    <w:nsid w:val="037A07EB"/>
    <w:multiLevelType w:val="hybridMultilevel"/>
    <w:tmpl w:val="DF206C0A"/>
    <w:lvl w:ilvl="0" w:tplc="1A301DE6">
      <w:start w:val="1"/>
      <w:numFmt w:val="decimal"/>
      <w:lvlText w:val="%1."/>
      <w:lvlJc w:val="left"/>
      <w:pPr>
        <w:ind w:left="360" w:hanging="298"/>
      </w:pPr>
      <w:rPr>
        <w:rFonts w:hint="default"/>
        <w:b w:val="0"/>
        <w:bCs w:val="0"/>
        <w:i w:val="0"/>
        <w:iCs w:val="0"/>
        <w:color w:val="212121"/>
        <w:spacing w:val="0"/>
        <w:w w:val="100"/>
        <w:sz w:val="24"/>
        <w:szCs w:val="24"/>
        <w:lang w:val="en-US" w:eastAsia="en-US" w:bidi="ar-SA"/>
      </w:rPr>
    </w:lvl>
    <w:lvl w:ilvl="1" w:tplc="FFFFFFFF">
      <w:start w:val="1"/>
      <w:numFmt w:val="lowerLetter"/>
      <w:lvlText w:val="%2)"/>
      <w:lvlJc w:val="left"/>
      <w:pPr>
        <w:ind w:left="1080" w:hanging="360"/>
      </w:pPr>
      <w:rPr>
        <w:rFonts w:ascii="Sylfaen" w:eastAsia="Sylfaen" w:hAnsi="Sylfaen" w:cs="Sylfaen" w:hint="default"/>
        <w:b w:val="0"/>
        <w:bCs w:val="0"/>
        <w:i w:val="0"/>
        <w:iCs w:val="0"/>
        <w:spacing w:val="0"/>
        <w:w w:val="100"/>
        <w:sz w:val="28"/>
        <w:szCs w:val="28"/>
        <w:lang w:val="en-US" w:eastAsia="en-US" w:bidi="ar-SA"/>
      </w:rPr>
    </w:lvl>
    <w:lvl w:ilvl="2" w:tplc="FFFFFFFF">
      <w:start w:val="1"/>
      <w:numFmt w:val="decimal"/>
      <w:lvlText w:val="%3."/>
      <w:lvlJc w:val="left"/>
      <w:pPr>
        <w:ind w:left="1080" w:hanging="293"/>
      </w:pPr>
      <w:rPr>
        <w:rFonts w:ascii="Sylfaen" w:eastAsia="Sylfaen" w:hAnsi="Sylfaen" w:cs="Sylfaen" w:hint="default"/>
        <w:b w:val="0"/>
        <w:bCs w:val="0"/>
        <w:i w:val="0"/>
        <w:iCs w:val="0"/>
        <w:color w:val="212121"/>
        <w:spacing w:val="0"/>
        <w:w w:val="100"/>
        <w:sz w:val="28"/>
        <w:szCs w:val="28"/>
        <w:lang w:val="en-US" w:eastAsia="en-US" w:bidi="ar-SA"/>
      </w:rPr>
    </w:lvl>
    <w:lvl w:ilvl="3" w:tplc="FFFFFFFF">
      <w:numFmt w:val="bullet"/>
      <w:lvlText w:val="•"/>
      <w:lvlJc w:val="left"/>
      <w:pPr>
        <w:ind w:left="3080" w:hanging="293"/>
      </w:pPr>
      <w:rPr>
        <w:rFonts w:hint="default"/>
        <w:lang w:val="en-US" w:eastAsia="en-US" w:bidi="ar-SA"/>
      </w:rPr>
    </w:lvl>
    <w:lvl w:ilvl="4" w:tplc="FFFFFFFF">
      <w:numFmt w:val="bullet"/>
      <w:lvlText w:val="•"/>
      <w:lvlJc w:val="left"/>
      <w:pPr>
        <w:ind w:left="4080" w:hanging="293"/>
      </w:pPr>
      <w:rPr>
        <w:rFonts w:hint="default"/>
        <w:lang w:val="en-US" w:eastAsia="en-US" w:bidi="ar-SA"/>
      </w:rPr>
    </w:lvl>
    <w:lvl w:ilvl="5" w:tplc="FFFFFFFF">
      <w:numFmt w:val="bullet"/>
      <w:lvlText w:val="•"/>
      <w:lvlJc w:val="left"/>
      <w:pPr>
        <w:ind w:left="5080" w:hanging="293"/>
      </w:pPr>
      <w:rPr>
        <w:rFonts w:hint="default"/>
        <w:lang w:val="en-US" w:eastAsia="en-US" w:bidi="ar-SA"/>
      </w:rPr>
    </w:lvl>
    <w:lvl w:ilvl="6" w:tplc="FFFFFFFF">
      <w:numFmt w:val="bullet"/>
      <w:lvlText w:val="•"/>
      <w:lvlJc w:val="left"/>
      <w:pPr>
        <w:ind w:left="6080" w:hanging="293"/>
      </w:pPr>
      <w:rPr>
        <w:rFonts w:hint="default"/>
        <w:lang w:val="en-US" w:eastAsia="en-US" w:bidi="ar-SA"/>
      </w:rPr>
    </w:lvl>
    <w:lvl w:ilvl="7" w:tplc="FFFFFFFF">
      <w:numFmt w:val="bullet"/>
      <w:lvlText w:val="•"/>
      <w:lvlJc w:val="left"/>
      <w:pPr>
        <w:ind w:left="7080" w:hanging="293"/>
      </w:pPr>
      <w:rPr>
        <w:rFonts w:hint="default"/>
        <w:lang w:val="en-US" w:eastAsia="en-US" w:bidi="ar-SA"/>
      </w:rPr>
    </w:lvl>
    <w:lvl w:ilvl="8" w:tplc="FFFFFFFF">
      <w:numFmt w:val="bullet"/>
      <w:lvlText w:val="•"/>
      <w:lvlJc w:val="left"/>
      <w:pPr>
        <w:ind w:left="8080" w:hanging="293"/>
      </w:pPr>
      <w:rPr>
        <w:rFonts w:hint="default"/>
        <w:lang w:val="en-US" w:eastAsia="en-US" w:bidi="ar-SA"/>
      </w:rPr>
    </w:lvl>
  </w:abstractNum>
  <w:abstractNum w:abstractNumId="5" w15:restartNumberingAfterBreak="0">
    <w:nsid w:val="03CF3B6D"/>
    <w:multiLevelType w:val="hybridMultilevel"/>
    <w:tmpl w:val="6A40ABAA"/>
    <w:lvl w:ilvl="0" w:tplc="268C3AC4">
      <w:start w:val="1"/>
      <w:numFmt w:val="decimal"/>
      <w:lvlText w:val="%1."/>
      <w:lvlJc w:val="left"/>
      <w:pPr>
        <w:ind w:left="1080" w:hanging="360"/>
      </w:pPr>
      <w:rPr>
        <w:rFonts w:ascii="Times New Roman" w:eastAsia="Sylfaen" w:hAnsi="Times New Roman" w:cs="Times New Roman" w:hint="default"/>
        <w:b w:val="0"/>
        <w:bCs w:val="0"/>
        <w:i w:val="0"/>
        <w:iCs w:val="0"/>
        <w:spacing w:val="0"/>
        <w:w w:val="100"/>
        <w:sz w:val="24"/>
        <w:szCs w:val="24"/>
        <w:lang w:val="en-US" w:eastAsia="en-US" w:bidi="ar-SA"/>
      </w:rPr>
    </w:lvl>
    <w:lvl w:ilvl="1" w:tplc="6E820A24">
      <w:numFmt w:val="bullet"/>
      <w:lvlText w:val="•"/>
      <w:lvlJc w:val="left"/>
      <w:pPr>
        <w:ind w:left="1980" w:hanging="360"/>
      </w:pPr>
      <w:rPr>
        <w:rFonts w:hint="default"/>
        <w:lang w:val="en-US" w:eastAsia="en-US" w:bidi="ar-SA"/>
      </w:rPr>
    </w:lvl>
    <w:lvl w:ilvl="2" w:tplc="45A09A24">
      <w:numFmt w:val="bullet"/>
      <w:lvlText w:val="•"/>
      <w:lvlJc w:val="left"/>
      <w:pPr>
        <w:ind w:left="2880" w:hanging="360"/>
      </w:pPr>
      <w:rPr>
        <w:rFonts w:hint="default"/>
        <w:lang w:val="en-US" w:eastAsia="en-US" w:bidi="ar-SA"/>
      </w:rPr>
    </w:lvl>
    <w:lvl w:ilvl="3" w:tplc="DEA02AD8">
      <w:numFmt w:val="bullet"/>
      <w:lvlText w:val="•"/>
      <w:lvlJc w:val="left"/>
      <w:pPr>
        <w:ind w:left="3780" w:hanging="360"/>
      </w:pPr>
      <w:rPr>
        <w:rFonts w:hint="default"/>
        <w:lang w:val="en-US" w:eastAsia="en-US" w:bidi="ar-SA"/>
      </w:rPr>
    </w:lvl>
    <w:lvl w:ilvl="4" w:tplc="E688A218">
      <w:numFmt w:val="bullet"/>
      <w:lvlText w:val="•"/>
      <w:lvlJc w:val="left"/>
      <w:pPr>
        <w:ind w:left="4680" w:hanging="360"/>
      </w:pPr>
      <w:rPr>
        <w:rFonts w:hint="default"/>
        <w:lang w:val="en-US" w:eastAsia="en-US" w:bidi="ar-SA"/>
      </w:rPr>
    </w:lvl>
    <w:lvl w:ilvl="5" w:tplc="FD566CF6">
      <w:numFmt w:val="bullet"/>
      <w:lvlText w:val="•"/>
      <w:lvlJc w:val="left"/>
      <w:pPr>
        <w:ind w:left="5580" w:hanging="360"/>
      </w:pPr>
      <w:rPr>
        <w:rFonts w:hint="default"/>
        <w:lang w:val="en-US" w:eastAsia="en-US" w:bidi="ar-SA"/>
      </w:rPr>
    </w:lvl>
    <w:lvl w:ilvl="6" w:tplc="BAA4B564">
      <w:numFmt w:val="bullet"/>
      <w:lvlText w:val="•"/>
      <w:lvlJc w:val="left"/>
      <w:pPr>
        <w:ind w:left="6480" w:hanging="360"/>
      </w:pPr>
      <w:rPr>
        <w:rFonts w:hint="default"/>
        <w:lang w:val="en-US" w:eastAsia="en-US" w:bidi="ar-SA"/>
      </w:rPr>
    </w:lvl>
    <w:lvl w:ilvl="7" w:tplc="37C8577A">
      <w:numFmt w:val="bullet"/>
      <w:lvlText w:val="•"/>
      <w:lvlJc w:val="left"/>
      <w:pPr>
        <w:ind w:left="7380" w:hanging="360"/>
      </w:pPr>
      <w:rPr>
        <w:rFonts w:hint="default"/>
        <w:lang w:val="en-US" w:eastAsia="en-US" w:bidi="ar-SA"/>
      </w:rPr>
    </w:lvl>
    <w:lvl w:ilvl="8" w:tplc="6DE8E4E6">
      <w:numFmt w:val="bullet"/>
      <w:lvlText w:val="•"/>
      <w:lvlJc w:val="left"/>
      <w:pPr>
        <w:ind w:left="8280" w:hanging="360"/>
      </w:pPr>
      <w:rPr>
        <w:rFonts w:hint="default"/>
        <w:lang w:val="en-US" w:eastAsia="en-US" w:bidi="ar-SA"/>
      </w:rPr>
    </w:lvl>
  </w:abstractNum>
  <w:abstractNum w:abstractNumId="6" w15:restartNumberingAfterBreak="0">
    <w:nsid w:val="03E0460E"/>
    <w:multiLevelType w:val="multilevel"/>
    <w:tmpl w:val="904C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33FAB"/>
    <w:multiLevelType w:val="multilevel"/>
    <w:tmpl w:val="6B0A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2D3B7A"/>
    <w:multiLevelType w:val="hybridMultilevel"/>
    <w:tmpl w:val="C72C7ACE"/>
    <w:lvl w:ilvl="0" w:tplc="FFFFFFFF">
      <w:start w:val="1"/>
      <w:numFmt w:val="decimal"/>
      <w:lvlText w:val="%1."/>
      <w:lvlJc w:val="left"/>
      <w:pPr>
        <w:ind w:left="1080"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9" w15:restartNumberingAfterBreak="0">
    <w:nsid w:val="07E920C1"/>
    <w:multiLevelType w:val="multilevel"/>
    <w:tmpl w:val="8EF82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273BF4"/>
    <w:multiLevelType w:val="hybridMultilevel"/>
    <w:tmpl w:val="68227422"/>
    <w:lvl w:ilvl="0" w:tplc="FFFFFFFF">
      <w:start w:val="1"/>
      <w:numFmt w:val="decimal"/>
      <w:lvlText w:val="%1."/>
      <w:lvlJc w:val="left"/>
      <w:pPr>
        <w:ind w:left="360" w:hanging="283"/>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283"/>
      </w:pPr>
      <w:rPr>
        <w:rFonts w:hint="default"/>
        <w:lang w:val="en-US" w:eastAsia="en-US" w:bidi="ar-SA"/>
      </w:rPr>
    </w:lvl>
    <w:lvl w:ilvl="2" w:tplc="FFFFFFFF">
      <w:numFmt w:val="bullet"/>
      <w:lvlText w:val="•"/>
      <w:lvlJc w:val="left"/>
      <w:pPr>
        <w:ind w:left="2304" w:hanging="283"/>
      </w:pPr>
      <w:rPr>
        <w:rFonts w:hint="default"/>
        <w:lang w:val="en-US" w:eastAsia="en-US" w:bidi="ar-SA"/>
      </w:rPr>
    </w:lvl>
    <w:lvl w:ilvl="3" w:tplc="FFFFFFFF">
      <w:numFmt w:val="bullet"/>
      <w:lvlText w:val="•"/>
      <w:lvlJc w:val="left"/>
      <w:pPr>
        <w:ind w:left="3276" w:hanging="283"/>
      </w:pPr>
      <w:rPr>
        <w:rFonts w:hint="default"/>
        <w:lang w:val="en-US" w:eastAsia="en-US" w:bidi="ar-SA"/>
      </w:rPr>
    </w:lvl>
    <w:lvl w:ilvl="4" w:tplc="FFFFFFFF">
      <w:numFmt w:val="bullet"/>
      <w:lvlText w:val="•"/>
      <w:lvlJc w:val="left"/>
      <w:pPr>
        <w:ind w:left="4248" w:hanging="283"/>
      </w:pPr>
      <w:rPr>
        <w:rFonts w:hint="default"/>
        <w:lang w:val="en-US" w:eastAsia="en-US" w:bidi="ar-SA"/>
      </w:rPr>
    </w:lvl>
    <w:lvl w:ilvl="5" w:tplc="FFFFFFFF">
      <w:numFmt w:val="bullet"/>
      <w:lvlText w:val="•"/>
      <w:lvlJc w:val="left"/>
      <w:pPr>
        <w:ind w:left="5220" w:hanging="283"/>
      </w:pPr>
      <w:rPr>
        <w:rFonts w:hint="default"/>
        <w:lang w:val="en-US" w:eastAsia="en-US" w:bidi="ar-SA"/>
      </w:rPr>
    </w:lvl>
    <w:lvl w:ilvl="6" w:tplc="FFFFFFFF">
      <w:numFmt w:val="bullet"/>
      <w:lvlText w:val="•"/>
      <w:lvlJc w:val="left"/>
      <w:pPr>
        <w:ind w:left="6192" w:hanging="283"/>
      </w:pPr>
      <w:rPr>
        <w:rFonts w:hint="default"/>
        <w:lang w:val="en-US" w:eastAsia="en-US" w:bidi="ar-SA"/>
      </w:rPr>
    </w:lvl>
    <w:lvl w:ilvl="7" w:tplc="FFFFFFFF">
      <w:numFmt w:val="bullet"/>
      <w:lvlText w:val="•"/>
      <w:lvlJc w:val="left"/>
      <w:pPr>
        <w:ind w:left="7164" w:hanging="283"/>
      </w:pPr>
      <w:rPr>
        <w:rFonts w:hint="default"/>
        <w:lang w:val="en-US" w:eastAsia="en-US" w:bidi="ar-SA"/>
      </w:rPr>
    </w:lvl>
    <w:lvl w:ilvl="8" w:tplc="FFFFFFFF">
      <w:numFmt w:val="bullet"/>
      <w:lvlText w:val="•"/>
      <w:lvlJc w:val="left"/>
      <w:pPr>
        <w:ind w:left="8136" w:hanging="283"/>
      </w:pPr>
      <w:rPr>
        <w:rFonts w:hint="default"/>
        <w:lang w:val="en-US" w:eastAsia="en-US" w:bidi="ar-SA"/>
      </w:rPr>
    </w:lvl>
  </w:abstractNum>
  <w:abstractNum w:abstractNumId="11" w15:restartNumberingAfterBreak="0">
    <w:nsid w:val="0E96404C"/>
    <w:multiLevelType w:val="hybridMultilevel"/>
    <w:tmpl w:val="5D18DE9C"/>
    <w:lvl w:ilvl="0" w:tplc="FFFFFFFF">
      <w:start w:val="1"/>
      <w:numFmt w:val="lowerLetter"/>
      <w:lvlText w:val="%1)"/>
      <w:lvlJc w:val="left"/>
      <w:pPr>
        <w:ind w:left="720" w:hanging="360"/>
      </w:pPr>
      <w:rPr>
        <w:rFonts w:hint="default"/>
        <w:color w:val="000000" w:themeColor="text1"/>
        <w:spacing w:val="0"/>
        <w:w w:val="100"/>
        <w:lang w:val="en-US" w:eastAsia="en-US" w:bidi="ar-SA"/>
      </w:rPr>
    </w:lvl>
    <w:lvl w:ilvl="1" w:tplc="FFFFFFFF">
      <w:start w:val="1"/>
      <w:numFmt w:val="lowerLetter"/>
      <w:lvlText w:val="%2)"/>
      <w:lvlJc w:val="left"/>
      <w:pPr>
        <w:ind w:left="720"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360" w:hanging="287"/>
      </w:pPr>
      <w:rPr>
        <w:rFonts w:hint="default"/>
        <w:lang w:val="en-US" w:eastAsia="en-US" w:bidi="ar-SA"/>
      </w:rPr>
    </w:lvl>
    <w:lvl w:ilvl="3" w:tplc="FFFFFFFF">
      <w:numFmt w:val="bullet"/>
      <w:lvlText w:val="•"/>
      <w:lvlJc w:val="left"/>
      <w:pPr>
        <w:ind w:left="3280" w:hanging="287"/>
      </w:pPr>
      <w:rPr>
        <w:rFonts w:hint="default"/>
        <w:lang w:val="en-US" w:eastAsia="en-US" w:bidi="ar-SA"/>
      </w:rPr>
    </w:lvl>
    <w:lvl w:ilvl="4" w:tplc="FFFFFFFF">
      <w:numFmt w:val="bullet"/>
      <w:lvlText w:val="•"/>
      <w:lvlJc w:val="left"/>
      <w:pPr>
        <w:ind w:left="4200" w:hanging="287"/>
      </w:pPr>
      <w:rPr>
        <w:rFonts w:hint="default"/>
        <w:lang w:val="en-US" w:eastAsia="en-US" w:bidi="ar-SA"/>
      </w:rPr>
    </w:lvl>
    <w:lvl w:ilvl="5" w:tplc="FFFFFFFF">
      <w:numFmt w:val="bullet"/>
      <w:lvlText w:val="•"/>
      <w:lvlJc w:val="left"/>
      <w:pPr>
        <w:ind w:left="5120" w:hanging="287"/>
      </w:pPr>
      <w:rPr>
        <w:rFonts w:hint="default"/>
        <w:lang w:val="en-US" w:eastAsia="en-US" w:bidi="ar-SA"/>
      </w:rPr>
    </w:lvl>
    <w:lvl w:ilvl="6" w:tplc="FFFFFFFF">
      <w:numFmt w:val="bullet"/>
      <w:lvlText w:val="•"/>
      <w:lvlJc w:val="left"/>
      <w:pPr>
        <w:ind w:left="6040" w:hanging="287"/>
      </w:pPr>
      <w:rPr>
        <w:rFonts w:hint="default"/>
        <w:lang w:val="en-US" w:eastAsia="en-US" w:bidi="ar-SA"/>
      </w:rPr>
    </w:lvl>
    <w:lvl w:ilvl="7" w:tplc="FFFFFFFF">
      <w:numFmt w:val="bullet"/>
      <w:lvlText w:val="•"/>
      <w:lvlJc w:val="left"/>
      <w:pPr>
        <w:ind w:left="6960" w:hanging="287"/>
      </w:pPr>
      <w:rPr>
        <w:rFonts w:hint="default"/>
        <w:lang w:val="en-US" w:eastAsia="en-US" w:bidi="ar-SA"/>
      </w:rPr>
    </w:lvl>
    <w:lvl w:ilvl="8" w:tplc="FFFFFFFF">
      <w:numFmt w:val="bullet"/>
      <w:lvlText w:val="•"/>
      <w:lvlJc w:val="left"/>
      <w:pPr>
        <w:ind w:left="7880" w:hanging="287"/>
      </w:pPr>
      <w:rPr>
        <w:rFonts w:hint="default"/>
        <w:lang w:val="en-US" w:eastAsia="en-US" w:bidi="ar-SA"/>
      </w:rPr>
    </w:lvl>
  </w:abstractNum>
  <w:abstractNum w:abstractNumId="12" w15:restartNumberingAfterBreak="0">
    <w:nsid w:val="0F241202"/>
    <w:multiLevelType w:val="hybridMultilevel"/>
    <w:tmpl w:val="EEC8F0EC"/>
    <w:lvl w:ilvl="0" w:tplc="FADA1F88">
      <w:start w:val="1"/>
      <w:numFmt w:val="lowerLetter"/>
      <w:lvlText w:val="%1)"/>
      <w:lvlJc w:val="left"/>
      <w:pPr>
        <w:ind w:left="826" w:hanging="287"/>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BF361EAE">
      <w:start w:val="1"/>
      <w:numFmt w:val="decimal"/>
      <w:lvlText w:val="%2."/>
      <w:lvlJc w:val="left"/>
      <w:pPr>
        <w:ind w:left="1260"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1B2A7A36">
      <w:start w:val="1"/>
      <w:numFmt w:val="lowerLetter"/>
      <w:lvlText w:val="%3)"/>
      <w:lvlJc w:val="left"/>
      <w:pPr>
        <w:ind w:left="1711"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3" w:tplc="BF28E976">
      <w:numFmt w:val="bullet"/>
      <w:lvlText w:val="•"/>
      <w:lvlJc w:val="left"/>
      <w:pPr>
        <w:ind w:left="2787" w:hanging="360"/>
      </w:pPr>
      <w:rPr>
        <w:rFonts w:hint="default"/>
        <w:lang w:val="en-US" w:eastAsia="en-US" w:bidi="ar-SA"/>
      </w:rPr>
    </w:lvl>
    <w:lvl w:ilvl="4" w:tplc="FD8EF1BE">
      <w:numFmt w:val="bullet"/>
      <w:lvlText w:val="•"/>
      <w:lvlJc w:val="left"/>
      <w:pPr>
        <w:ind w:left="3855" w:hanging="360"/>
      </w:pPr>
      <w:rPr>
        <w:rFonts w:hint="default"/>
        <w:lang w:val="en-US" w:eastAsia="en-US" w:bidi="ar-SA"/>
      </w:rPr>
    </w:lvl>
    <w:lvl w:ilvl="5" w:tplc="A652062A">
      <w:numFmt w:val="bullet"/>
      <w:lvlText w:val="•"/>
      <w:lvlJc w:val="left"/>
      <w:pPr>
        <w:ind w:left="4922" w:hanging="360"/>
      </w:pPr>
      <w:rPr>
        <w:rFonts w:hint="default"/>
        <w:lang w:val="en-US" w:eastAsia="en-US" w:bidi="ar-SA"/>
      </w:rPr>
    </w:lvl>
    <w:lvl w:ilvl="6" w:tplc="F3DA867C">
      <w:numFmt w:val="bullet"/>
      <w:lvlText w:val="•"/>
      <w:lvlJc w:val="left"/>
      <w:pPr>
        <w:ind w:left="5990" w:hanging="360"/>
      </w:pPr>
      <w:rPr>
        <w:rFonts w:hint="default"/>
        <w:lang w:val="en-US" w:eastAsia="en-US" w:bidi="ar-SA"/>
      </w:rPr>
    </w:lvl>
    <w:lvl w:ilvl="7" w:tplc="B7E8BD98">
      <w:numFmt w:val="bullet"/>
      <w:lvlText w:val="•"/>
      <w:lvlJc w:val="left"/>
      <w:pPr>
        <w:ind w:left="7057" w:hanging="360"/>
      </w:pPr>
      <w:rPr>
        <w:rFonts w:hint="default"/>
        <w:lang w:val="en-US" w:eastAsia="en-US" w:bidi="ar-SA"/>
      </w:rPr>
    </w:lvl>
    <w:lvl w:ilvl="8" w:tplc="1E9CAF2E">
      <w:numFmt w:val="bullet"/>
      <w:lvlText w:val="•"/>
      <w:lvlJc w:val="left"/>
      <w:pPr>
        <w:ind w:left="8125" w:hanging="360"/>
      </w:pPr>
      <w:rPr>
        <w:rFonts w:hint="default"/>
        <w:lang w:val="en-US" w:eastAsia="en-US" w:bidi="ar-SA"/>
      </w:rPr>
    </w:lvl>
  </w:abstractNum>
  <w:abstractNum w:abstractNumId="13" w15:restartNumberingAfterBreak="0">
    <w:nsid w:val="0F2A7D6B"/>
    <w:multiLevelType w:val="multilevel"/>
    <w:tmpl w:val="803E4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F514864"/>
    <w:multiLevelType w:val="multilevel"/>
    <w:tmpl w:val="C2E8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346EEB"/>
    <w:multiLevelType w:val="hybridMultilevel"/>
    <w:tmpl w:val="EC5299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8D0BE7"/>
    <w:multiLevelType w:val="multilevel"/>
    <w:tmpl w:val="A630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973851"/>
    <w:multiLevelType w:val="hybridMultilevel"/>
    <w:tmpl w:val="F170E3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AF54C3A"/>
    <w:multiLevelType w:val="hybridMultilevel"/>
    <w:tmpl w:val="40987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067D3"/>
    <w:multiLevelType w:val="hybridMultilevel"/>
    <w:tmpl w:val="A230AF7A"/>
    <w:lvl w:ilvl="0" w:tplc="5F5A8E4C">
      <w:start w:val="1"/>
      <w:numFmt w:val="decimal"/>
      <w:lvlText w:val="%1."/>
      <w:lvlJc w:val="left"/>
      <w:pPr>
        <w:ind w:left="1080" w:hanging="360"/>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20" w15:restartNumberingAfterBreak="0">
    <w:nsid w:val="1C120C36"/>
    <w:multiLevelType w:val="hybridMultilevel"/>
    <w:tmpl w:val="E8C69820"/>
    <w:lvl w:ilvl="0" w:tplc="BC548288">
      <w:start w:val="1"/>
      <w:numFmt w:val="decimal"/>
      <w:lvlText w:val="%1."/>
      <w:lvlJc w:val="left"/>
      <w:pPr>
        <w:ind w:left="1260"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9B10206C">
      <w:start w:val="1"/>
      <w:numFmt w:val="lowerLetter"/>
      <w:lvlText w:val="%2)"/>
      <w:lvlJc w:val="left"/>
      <w:pPr>
        <w:ind w:left="900" w:hanging="310"/>
      </w:pPr>
      <w:rPr>
        <w:rFonts w:ascii="Times New Roman" w:eastAsia="Sylfaen" w:hAnsi="Times New Roman" w:cs="Times New Roman" w:hint="default"/>
        <w:b w:val="0"/>
        <w:bCs w:val="0"/>
        <w:i w:val="0"/>
        <w:iCs w:val="0"/>
        <w:color w:val="212121"/>
        <w:spacing w:val="-1"/>
        <w:w w:val="100"/>
        <w:sz w:val="24"/>
        <w:szCs w:val="24"/>
        <w:lang w:val="en-US" w:eastAsia="en-US" w:bidi="ar-SA"/>
      </w:rPr>
    </w:lvl>
    <w:lvl w:ilvl="2" w:tplc="031EE95C">
      <w:numFmt w:val="bullet"/>
      <w:lvlText w:val="•"/>
      <w:lvlJc w:val="left"/>
      <w:pPr>
        <w:ind w:left="2300" w:hanging="310"/>
      </w:pPr>
      <w:rPr>
        <w:rFonts w:hint="default"/>
        <w:lang w:val="en-US" w:eastAsia="en-US" w:bidi="ar-SA"/>
      </w:rPr>
    </w:lvl>
    <w:lvl w:ilvl="3" w:tplc="2F74BA5C">
      <w:numFmt w:val="bullet"/>
      <w:lvlText w:val="•"/>
      <w:lvlJc w:val="left"/>
      <w:pPr>
        <w:ind w:left="3340" w:hanging="310"/>
      </w:pPr>
      <w:rPr>
        <w:rFonts w:hint="default"/>
        <w:lang w:val="en-US" w:eastAsia="en-US" w:bidi="ar-SA"/>
      </w:rPr>
    </w:lvl>
    <w:lvl w:ilvl="4" w:tplc="09D221DC">
      <w:numFmt w:val="bullet"/>
      <w:lvlText w:val="•"/>
      <w:lvlJc w:val="left"/>
      <w:pPr>
        <w:ind w:left="4380" w:hanging="310"/>
      </w:pPr>
      <w:rPr>
        <w:rFonts w:hint="default"/>
        <w:lang w:val="en-US" w:eastAsia="en-US" w:bidi="ar-SA"/>
      </w:rPr>
    </w:lvl>
    <w:lvl w:ilvl="5" w:tplc="69AA337E">
      <w:numFmt w:val="bullet"/>
      <w:lvlText w:val="•"/>
      <w:lvlJc w:val="left"/>
      <w:pPr>
        <w:ind w:left="5420" w:hanging="310"/>
      </w:pPr>
      <w:rPr>
        <w:rFonts w:hint="default"/>
        <w:lang w:val="en-US" w:eastAsia="en-US" w:bidi="ar-SA"/>
      </w:rPr>
    </w:lvl>
    <w:lvl w:ilvl="6" w:tplc="B8145F08">
      <w:numFmt w:val="bullet"/>
      <w:lvlText w:val="•"/>
      <w:lvlJc w:val="left"/>
      <w:pPr>
        <w:ind w:left="6460" w:hanging="310"/>
      </w:pPr>
      <w:rPr>
        <w:rFonts w:hint="default"/>
        <w:lang w:val="en-US" w:eastAsia="en-US" w:bidi="ar-SA"/>
      </w:rPr>
    </w:lvl>
    <w:lvl w:ilvl="7" w:tplc="52CAA334">
      <w:numFmt w:val="bullet"/>
      <w:lvlText w:val="•"/>
      <w:lvlJc w:val="left"/>
      <w:pPr>
        <w:ind w:left="7500" w:hanging="310"/>
      </w:pPr>
      <w:rPr>
        <w:rFonts w:hint="default"/>
        <w:lang w:val="en-US" w:eastAsia="en-US" w:bidi="ar-SA"/>
      </w:rPr>
    </w:lvl>
    <w:lvl w:ilvl="8" w:tplc="6C8EFE00">
      <w:numFmt w:val="bullet"/>
      <w:lvlText w:val="•"/>
      <w:lvlJc w:val="left"/>
      <w:pPr>
        <w:ind w:left="8540" w:hanging="310"/>
      </w:pPr>
      <w:rPr>
        <w:rFonts w:hint="default"/>
        <w:lang w:val="en-US" w:eastAsia="en-US" w:bidi="ar-SA"/>
      </w:rPr>
    </w:lvl>
  </w:abstractNum>
  <w:abstractNum w:abstractNumId="21" w15:restartNumberingAfterBreak="0">
    <w:nsid w:val="1C523E45"/>
    <w:multiLevelType w:val="multilevel"/>
    <w:tmpl w:val="53984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A6195D"/>
    <w:multiLevelType w:val="hybridMultilevel"/>
    <w:tmpl w:val="704EEC0C"/>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1E8A4C92"/>
    <w:multiLevelType w:val="hybridMultilevel"/>
    <w:tmpl w:val="F170E3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F583D04"/>
    <w:multiLevelType w:val="hybridMultilevel"/>
    <w:tmpl w:val="D310C544"/>
    <w:lvl w:ilvl="0" w:tplc="74869AEA">
      <w:start w:val="1"/>
      <w:numFmt w:val="decimal"/>
      <w:lvlText w:val="%1."/>
      <w:lvlJc w:val="left"/>
      <w:pPr>
        <w:ind w:left="360" w:hanging="360"/>
      </w:pPr>
      <w:rPr>
        <w:rFonts w:ascii="Times New Roman" w:eastAsia="Sylfaen" w:hAnsi="Times New Roman" w:cs="Times New Roman" w:hint="default"/>
        <w:b w:val="0"/>
        <w:bCs w:val="0"/>
        <w:i w:val="0"/>
        <w:iCs w:val="0"/>
        <w:color w:val="090909"/>
        <w:spacing w:val="0"/>
        <w:w w:val="100"/>
        <w:sz w:val="24"/>
        <w:szCs w:val="24"/>
        <w:lang w:val="sq-AL" w:eastAsia="en-US" w:bidi="ar-SA"/>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21B01569"/>
    <w:multiLevelType w:val="hybridMultilevel"/>
    <w:tmpl w:val="87FC6452"/>
    <w:lvl w:ilvl="0" w:tplc="FFFFFFFF">
      <w:start w:val="1"/>
      <w:numFmt w:val="decimal"/>
      <w:lvlText w:val="%1."/>
      <w:lvlJc w:val="left"/>
      <w:pPr>
        <w:ind w:left="266" w:hanging="266"/>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238" w:hanging="266"/>
      </w:pPr>
      <w:rPr>
        <w:rFonts w:hint="default"/>
        <w:lang w:val="en-US" w:eastAsia="en-US" w:bidi="ar-SA"/>
      </w:rPr>
    </w:lvl>
    <w:lvl w:ilvl="2" w:tplc="FFFFFFFF">
      <w:numFmt w:val="bullet"/>
      <w:lvlText w:val="•"/>
      <w:lvlJc w:val="left"/>
      <w:pPr>
        <w:ind w:left="2210" w:hanging="266"/>
      </w:pPr>
      <w:rPr>
        <w:rFonts w:hint="default"/>
        <w:lang w:val="en-US" w:eastAsia="en-US" w:bidi="ar-SA"/>
      </w:rPr>
    </w:lvl>
    <w:lvl w:ilvl="3" w:tplc="FFFFFFFF">
      <w:numFmt w:val="bullet"/>
      <w:lvlText w:val="•"/>
      <w:lvlJc w:val="left"/>
      <w:pPr>
        <w:ind w:left="3182" w:hanging="266"/>
      </w:pPr>
      <w:rPr>
        <w:rFonts w:hint="default"/>
        <w:lang w:val="en-US" w:eastAsia="en-US" w:bidi="ar-SA"/>
      </w:rPr>
    </w:lvl>
    <w:lvl w:ilvl="4" w:tplc="FFFFFFFF">
      <w:numFmt w:val="bullet"/>
      <w:lvlText w:val="•"/>
      <w:lvlJc w:val="left"/>
      <w:pPr>
        <w:ind w:left="4154" w:hanging="266"/>
      </w:pPr>
      <w:rPr>
        <w:rFonts w:hint="default"/>
        <w:lang w:val="en-US" w:eastAsia="en-US" w:bidi="ar-SA"/>
      </w:rPr>
    </w:lvl>
    <w:lvl w:ilvl="5" w:tplc="FFFFFFFF">
      <w:numFmt w:val="bullet"/>
      <w:lvlText w:val="•"/>
      <w:lvlJc w:val="left"/>
      <w:pPr>
        <w:ind w:left="5126" w:hanging="266"/>
      </w:pPr>
      <w:rPr>
        <w:rFonts w:hint="default"/>
        <w:lang w:val="en-US" w:eastAsia="en-US" w:bidi="ar-SA"/>
      </w:rPr>
    </w:lvl>
    <w:lvl w:ilvl="6" w:tplc="FFFFFFFF">
      <w:numFmt w:val="bullet"/>
      <w:lvlText w:val="•"/>
      <w:lvlJc w:val="left"/>
      <w:pPr>
        <w:ind w:left="6098" w:hanging="266"/>
      </w:pPr>
      <w:rPr>
        <w:rFonts w:hint="default"/>
        <w:lang w:val="en-US" w:eastAsia="en-US" w:bidi="ar-SA"/>
      </w:rPr>
    </w:lvl>
    <w:lvl w:ilvl="7" w:tplc="FFFFFFFF">
      <w:numFmt w:val="bullet"/>
      <w:lvlText w:val="•"/>
      <w:lvlJc w:val="left"/>
      <w:pPr>
        <w:ind w:left="7070" w:hanging="266"/>
      </w:pPr>
      <w:rPr>
        <w:rFonts w:hint="default"/>
        <w:lang w:val="en-US" w:eastAsia="en-US" w:bidi="ar-SA"/>
      </w:rPr>
    </w:lvl>
    <w:lvl w:ilvl="8" w:tplc="FFFFFFFF">
      <w:numFmt w:val="bullet"/>
      <w:lvlText w:val="•"/>
      <w:lvlJc w:val="left"/>
      <w:pPr>
        <w:ind w:left="8042" w:hanging="266"/>
      </w:pPr>
      <w:rPr>
        <w:rFonts w:hint="default"/>
        <w:lang w:val="en-US" w:eastAsia="en-US" w:bidi="ar-SA"/>
      </w:rPr>
    </w:lvl>
  </w:abstractNum>
  <w:abstractNum w:abstractNumId="26" w15:restartNumberingAfterBreak="0">
    <w:nsid w:val="21E743F0"/>
    <w:multiLevelType w:val="hybridMultilevel"/>
    <w:tmpl w:val="175EE31C"/>
    <w:lvl w:ilvl="0" w:tplc="A566AE72">
      <w:start w:val="1"/>
      <w:numFmt w:val="decimal"/>
      <w:lvlText w:val="%1."/>
      <w:lvlJc w:val="left"/>
      <w:pPr>
        <w:ind w:left="1080" w:hanging="360"/>
        <w:jc w:val="right"/>
      </w:pPr>
      <w:rPr>
        <w:rFonts w:ascii="Times New Roman" w:eastAsia="Sylfaen" w:hAnsi="Times New Roman" w:cs="Times New Roman" w:hint="default"/>
        <w:b w:val="0"/>
        <w:bCs w:val="0"/>
        <w:i w:val="0"/>
        <w:iCs w:val="0"/>
        <w:spacing w:val="0"/>
        <w:w w:val="100"/>
        <w:sz w:val="24"/>
        <w:szCs w:val="24"/>
        <w:lang w:val="en-US" w:eastAsia="en-US" w:bidi="ar-SA"/>
      </w:rPr>
    </w:lvl>
    <w:lvl w:ilvl="1" w:tplc="3210F9A4">
      <w:start w:val="1"/>
      <w:numFmt w:val="lowerLetter"/>
      <w:lvlText w:val="%2)"/>
      <w:lvlJc w:val="left"/>
      <w:pPr>
        <w:ind w:left="1080" w:hanging="286"/>
      </w:pPr>
      <w:rPr>
        <w:rFonts w:ascii="Times New Roman" w:eastAsia="Sylfaen" w:hAnsi="Times New Roman" w:cs="Times New Roman" w:hint="default"/>
        <w:b w:val="0"/>
        <w:bCs w:val="0"/>
        <w:i w:val="0"/>
        <w:iCs w:val="0"/>
        <w:spacing w:val="-1"/>
        <w:w w:val="100"/>
        <w:sz w:val="24"/>
        <w:szCs w:val="24"/>
        <w:lang w:val="en-US" w:eastAsia="en-US" w:bidi="ar-SA"/>
      </w:rPr>
    </w:lvl>
    <w:lvl w:ilvl="2" w:tplc="2556AEF8">
      <w:numFmt w:val="bullet"/>
      <w:lvlText w:val="•"/>
      <w:lvlJc w:val="left"/>
      <w:pPr>
        <w:ind w:left="2880" w:hanging="286"/>
      </w:pPr>
      <w:rPr>
        <w:rFonts w:hint="default"/>
        <w:lang w:val="en-US" w:eastAsia="en-US" w:bidi="ar-SA"/>
      </w:rPr>
    </w:lvl>
    <w:lvl w:ilvl="3" w:tplc="173CB4CA">
      <w:numFmt w:val="bullet"/>
      <w:lvlText w:val="•"/>
      <w:lvlJc w:val="left"/>
      <w:pPr>
        <w:ind w:left="3780" w:hanging="286"/>
      </w:pPr>
      <w:rPr>
        <w:rFonts w:hint="default"/>
        <w:lang w:val="en-US" w:eastAsia="en-US" w:bidi="ar-SA"/>
      </w:rPr>
    </w:lvl>
    <w:lvl w:ilvl="4" w:tplc="48A44B70">
      <w:numFmt w:val="bullet"/>
      <w:lvlText w:val="•"/>
      <w:lvlJc w:val="left"/>
      <w:pPr>
        <w:ind w:left="4680" w:hanging="286"/>
      </w:pPr>
      <w:rPr>
        <w:rFonts w:hint="default"/>
        <w:lang w:val="en-US" w:eastAsia="en-US" w:bidi="ar-SA"/>
      </w:rPr>
    </w:lvl>
    <w:lvl w:ilvl="5" w:tplc="5678B0B4">
      <w:numFmt w:val="bullet"/>
      <w:lvlText w:val="•"/>
      <w:lvlJc w:val="left"/>
      <w:pPr>
        <w:ind w:left="5580" w:hanging="286"/>
      </w:pPr>
      <w:rPr>
        <w:rFonts w:hint="default"/>
        <w:lang w:val="en-US" w:eastAsia="en-US" w:bidi="ar-SA"/>
      </w:rPr>
    </w:lvl>
    <w:lvl w:ilvl="6" w:tplc="745A329C">
      <w:numFmt w:val="bullet"/>
      <w:lvlText w:val="•"/>
      <w:lvlJc w:val="left"/>
      <w:pPr>
        <w:ind w:left="6480" w:hanging="286"/>
      </w:pPr>
      <w:rPr>
        <w:rFonts w:hint="default"/>
        <w:lang w:val="en-US" w:eastAsia="en-US" w:bidi="ar-SA"/>
      </w:rPr>
    </w:lvl>
    <w:lvl w:ilvl="7" w:tplc="06B0E230">
      <w:numFmt w:val="bullet"/>
      <w:lvlText w:val="•"/>
      <w:lvlJc w:val="left"/>
      <w:pPr>
        <w:ind w:left="7380" w:hanging="286"/>
      </w:pPr>
      <w:rPr>
        <w:rFonts w:hint="default"/>
        <w:lang w:val="en-US" w:eastAsia="en-US" w:bidi="ar-SA"/>
      </w:rPr>
    </w:lvl>
    <w:lvl w:ilvl="8" w:tplc="11927E32">
      <w:numFmt w:val="bullet"/>
      <w:lvlText w:val="•"/>
      <w:lvlJc w:val="left"/>
      <w:pPr>
        <w:ind w:left="8280" w:hanging="286"/>
      </w:pPr>
      <w:rPr>
        <w:rFonts w:hint="default"/>
        <w:lang w:val="en-US" w:eastAsia="en-US" w:bidi="ar-SA"/>
      </w:rPr>
    </w:lvl>
  </w:abstractNum>
  <w:abstractNum w:abstractNumId="27" w15:restartNumberingAfterBreak="0">
    <w:nsid w:val="25F26432"/>
    <w:multiLevelType w:val="hybridMultilevel"/>
    <w:tmpl w:val="EEC8F0EC"/>
    <w:lvl w:ilvl="0" w:tplc="FFFFFFFF">
      <w:start w:val="1"/>
      <w:numFmt w:val="lowerLetter"/>
      <w:lvlText w:val="%1)"/>
      <w:lvlJc w:val="left"/>
      <w:pPr>
        <w:ind w:left="826" w:hanging="287"/>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FFFFFFFF">
      <w:start w:val="1"/>
      <w:numFmt w:val="decimal"/>
      <w:lvlText w:val="%2."/>
      <w:lvlJc w:val="left"/>
      <w:pPr>
        <w:ind w:left="1260"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FFFFFFFF">
      <w:start w:val="1"/>
      <w:numFmt w:val="lowerLetter"/>
      <w:lvlText w:val="%3)"/>
      <w:lvlJc w:val="left"/>
      <w:pPr>
        <w:ind w:left="1711"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3" w:tplc="FFFFFFFF">
      <w:numFmt w:val="bullet"/>
      <w:lvlText w:val="•"/>
      <w:lvlJc w:val="left"/>
      <w:pPr>
        <w:ind w:left="2787" w:hanging="360"/>
      </w:pPr>
      <w:rPr>
        <w:rFonts w:hint="default"/>
        <w:lang w:val="en-US" w:eastAsia="en-US" w:bidi="ar-SA"/>
      </w:rPr>
    </w:lvl>
    <w:lvl w:ilvl="4" w:tplc="FFFFFFFF">
      <w:numFmt w:val="bullet"/>
      <w:lvlText w:val="•"/>
      <w:lvlJc w:val="left"/>
      <w:pPr>
        <w:ind w:left="3855" w:hanging="360"/>
      </w:pPr>
      <w:rPr>
        <w:rFonts w:hint="default"/>
        <w:lang w:val="en-US" w:eastAsia="en-US" w:bidi="ar-SA"/>
      </w:rPr>
    </w:lvl>
    <w:lvl w:ilvl="5" w:tplc="FFFFFFFF">
      <w:numFmt w:val="bullet"/>
      <w:lvlText w:val="•"/>
      <w:lvlJc w:val="left"/>
      <w:pPr>
        <w:ind w:left="4922" w:hanging="360"/>
      </w:pPr>
      <w:rPr>
        <w:rFonts w:hint="default"/>
        <w:lang w:val="en-US" w:eastAsia="en-US" w:bidi="ar-SA"/>
      </w:rPr>
    </w:lvl>
    <w:lvl w:ilvl="6" w:tplc="FFFFFFFF">
      <w:numFmt w:val="bullet"/>
      <w:lvlText w:val="•"/>
      <w:lvlJc w:val="left"/>
      <w:pPr>
        <w:ind w:left="5990" w:hanging="360"/>
      </w:pPr>
      <w:rPr>
        <w:rFonts w:hint="default"/>
        <w:lang w:val="en-US" w:eastAsia="en-US" w:bidi="ar-SA"/>
      </w:rPr>
    </w:lvl>
    <w:lvl w:ilvl="7" w:tplc="FFFFFFFF">
      <w:numFmt w:val="bullet"/>
      <w:lvlText w:val="•"/>
      <w:lvlJc w:val="left"/>
      <w:pPr>
        <w:ind w:left="7057" w:hanging="360"/>
      </w:pPr>
      <w:rPr>
        <w:rFonts w:hint="default"/>
        <w:lang w:val="en-US" w:eastAsia="en-US" w:bidi="ar-SA"/>
      </w:rPr>
    </w:lvl>
    <w:lvl w:ilvl="8" w:tplc="FFFFFFFF">
      <w:numFmt w:val="bullet"/>
      <w:lvlText w:val="•"/>
      <w:lvlJc w:val="left"/>
      <w:pPr>
        <w:ind w:left="8125" w:hanging="360"/>
      </w:pPr>
      <w:rPr>
        <w:rFonts w:hint="default"/>
        <w:lang w:val="en-US" w:eastAsia="en-US" w:bidi="ar-SA"/>
      </w:rPr>
    </w:lvl>
  </w:abstractNum>
  <w:abstractNum w:abstractNumId="28" w15:restartNumberingAfterBreak="0">
    <w:nsid w:val="26152B33"/>
    <w:multiLevelType w:val="hybridMultilevel"/>
    <w:tmpl w:val="E17CF3FE"/>
    <w:lvl w:ilvl="0" w:tplc="F8403766">
      <w:start w:val="6"/>
      <w:numFmt w:val="decimal"/>
      <w:lvlText w:val="%1."/>
      <w:lvlJc w:val="left"/>
      <w:pPr>
        <w:ind w:left="1080" w:hanging="360"/>
      </w:pPr>
      <w:rPr>
        <w:rFonts w:hint="default"/>
        <w:spacing w:val="0"/>
        <w:w w:val="100"/>
        <w:lang w:val="sq-AL" w:eastAsia="en-US" w:bidi="ar-SA"/>
      </w:rPr>
    </w:lvl>
    <w:lvl w:ilvl="1" w:tplc="6FBAD04C">
      <w:numFmt w:val="bullet"/>
      <w:lvlText w:val="•"/>
      <w:lvlJc w:val="left"/>
      <w:pPr>
        <w:ind w:left="1980" w:hanging="360"/>
      </w:pPr>
      <w:rPr>
        <w:rFonts w:hint="default"/>
        <w:lang w:val="en-US" w:eastAsia="en-US" w:bidi="ar-SA"/>
      </w:rPr>
    </w:lvl>
    <w:lvl w:ilvl="2" w:tplc="A2A64038">
      <w:numFmt w:val="bullet"/>
      <w:lvlText w:val="•"/>
      <w:lvlJc w:val="left"/>
      <w:pPr>
        <w:ind w:left="2880" w:hanging="360"/>
      </w:pPr>
      <w:rPr>
        <w:rFonts w:hint="default"/>
        <w:lang w:val="en-US" w:eastAsia="en-US" w:bidi="ar-SA"/>
      </w:rPr>
    </w:lvl>
    <w:lvl w:ilvl="3" w:tplc="16A8AD18">
      <w:numFmt w:val="bullet"/>
      <w:lvlText w:val="•"/>
      <w:lvlJc w:val="left"/>
      <w:pPr>
        <w:ind w:left="3780" w:hanging="360"/>
      </w:pPr>
      <w:rPr>
        <w:rFonts w:hint="default"/>
        <w:lang w:val="en-US" w:eastAsia="en-US" w:bidi="ar-SA"/>
      </w:rPr>
    </w:lvl>
    <w:lvl w:ilvl="4" w:tplc="E3E45734">
      <w:numFmt w:val="bullet"/>
      <w:lvlText w:val="•"/>
      <w:lvlJc w:val="left"/>
      <w:pPr>
        <w:ind w:left="4680" w:hanging="360"/>
      </w:pPr>
      <w:rPr>
        <w:rFonts w:hint="default"/>
        <w:lang w:val="en-US" w:eastAsia="en-US" w:bidi="ar-SA"/>
      </w:rPr>
    </w:lvl>
    <w:lvl w:ilvl="5" w:tplc="BE429EDA">
      <w:numFmt w:val="bullet"/>
      <w:lvlText w:val="•"/>
      <w:lvlJc w:val="left"/>
      <w:pPr>
        <w:ind w:left="5580" w:hanging="360"/>
      </w:pPr>
      <w:rPr>
        <w:rFonts w:hint="default"/>
        <w:lang w:val="en-US" w:eastAsia="en-US" w:bidi="ar-SA"/>
      </w:rPr>
    </w:lvl>
    <w:lvl w:ilvl="6" w:tplc="97809C3E">
      <w:numFmt w:val="bullet"/>
      <w:lvlText w:val="•"/>
      <w:lvlJc w:val="left"/>
      <w:pPr>
        <w:ind w:left="6480" w:hanging="360"/>
      </w:pPr>
      <w:rPr>
        <w:rFonts w:hint="default"/>
        <w:lang w:val="en-US" w:eastAsia="en-US" w:bidi="ar-SA"/>
      </w:rPr>
    </w:lvl>
    <w:lvl w:ilvl="7" w:tplc="632A97B2">
      <w:numFmt w:val="bullet"/>
      <w:lvlText w:val="•"/>
      <w:lvlJc w:val="left"/>
      <w:pPr>
        <w:ind w:left="7380" w:hanging="360"/>
      </w:pPr>
      <w:rPr>
        <w:rFonts w:hint="default"/>
        <w:lang w:val="en-US" w:eastAsia="en-US" w:bidi="ar-SA"/>
      </w:rPr>
    </w:lvl>
    <w:lvl w:ilvl="8" w:tplc="F61E5FF0">
      <w:numFmt w:val="bullet"/>
      <w:lvlText w:val="•"/>
      <w:lvlJc w:val="left"/>
      <w:pPr>
        <w:ind w:left="8280" w:hanging="360"/>
      </w:pPr>
      <w:rPr>
        <w:rFonts w:hint="default"/>
        <w:lang w:val="en-US" w:eastAsia="en-US" w:bidi="ar-SA"/>
      </w:rPr>
    </w:lvl>
  </w:abstractNum>
  <w:abstractNum w:abstractNumId="29" w15:restartNumberingAfterBreak="0">
    <w:nsid w:val="26B2226C"/>
    <w:multiLevelType w:val="hybridMultilevel"/>
    <w:tmpl w:val="6B2C05E2"/>
    <w:lvl w:ilvl="0" w:tplc="F2DA1964">
      <w:start w:val="1"/>
      <w:numFmt w:val="decimal"/>
      <w:lvlText w:val="%1."/>
      <w:lvlJc w:val="left"/>
      <w:pPr>
        <w:ind w:left="360" w:hanging="369"/>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69"/>
      </w:pPr>
      <w:rPr>
        <w:rFonts w:hint="default"/>
        <w:lang w:val="en-US" w:eastAsia="en-US" w:bidi="ar-SA"/>
      </w:rPr>
    </w:lvl>
    <w:lvl w:ilvl="2" w:tplc="FFFFFFFF">
      <w:numFmt w:val="bullet"/>
      <w:lvlText w:val="•"/>
      <w:lvlJc w:val="left"/>
      <w:pPr>
        <w:ind w:left="2304" w:hanging="369"/>
      </w:pPr>
      <w:rPr>
        <w:rFonts w:hint="default"/>
        <w:lang w:val="en-US" w:eastAsia="en-US" w:bidi="ar-SA"/>
      </w:rPr>
    </w:lvl>
    <w:lvl w:ilvl="3" w:tplc="FFFFFFFF">
      <w:numFmt w:val="bullet"/>
      <w:lvlText w:val="•"/>
      <w:lvlJc w:val="left"/>
      <w:pPr>
        <w:ind w:left="3276" w:hanging="369"/>
      </w:pPr>
      <w:rPr>
        <w:rFonts w:hint="default"/>
        <w:lang w:val="en-US" w:eastAsia="en-US" w:bidi="ar-SA"/>
      </w:rPr>
    </w:lvl>
    <w:lvl w:ilvl="4" w:tplc="FFFFFFFF">
      <w:numFmt w:val="bullet"/>
      <w:lvlText w:val="•"/>
      <w:lvlJc w:val="left"/>
      <w:pPr>
        <w:ind w:left="4248" w:hanging="369"/>
      </w:pPr>
      <w:rPr>
        <w:rFonts w:hint="default"/>
        <w:lang w:val="en-US" w:eastAsia="en-US" w:bidi="ar-SA"/>
      </w:rPr>
    </w:lvl>
    <w:lvl w:ilvl="5" w:tplc="FFFFFFFF">
      <w:numFmt w:val="bullet"/>
      <w:lvlText w:val="•"/>
      <w:lvlJc w:val="left"/>
      <w:pPr>
        <w:ind w:left="5220" w:hanging="369"/>
      </w:pPr>
      <w:rPr>
        <w:rFonts w:hint="default"/>
        <w:lang w:val="en-US" w:eastAsia="en-US" w:bidi="ar-SA"/>
      </w:rPr>
    </w:lvl>
    <w:lvl w:ilvl="6" w:tplc="FFFFFFFF">
      <w:numFmt w:val="bullet"/>
      <w:lvlText w:val="•"/>
      <w:lvlJc w:val="left"/>
      <w:pPr>
        <w:ind w:left="6192" w:hanging="369"/>
      </w:pPr>
      <w:rPr>
        <w:rFonts w:hint="default"/>
        <w:lang w:val="en-US" w:eastAsia="en-US" w:bidi="ar-SA"/>
      </w:rPr>
    </w:lvl>
    <w:lvl w:ilvl="7" w:tplc="FFFFFFFF">
      <w:numFmt w:val="bullet"/>
      <w:lvlText w:val="•"/>
      <w:lvlJc w:val="left"/>
      <w:pPr>
        <w:ind w:left="7164" w:hanging="369"/>
      </w:pPr>
      <w:rPr>
        <w:rFonts w:hint="default"/>
        <w:lang w:val="en-US" w:eastAsia="en-US" w:bidi="ar-SA"/>
      </w:rPr>
    </w:lvl>
    <w:lvl w:ilvl="8" w:tplc="FFFFFFFF">
      <w:numFmt w:val="bullet"/>
      <w:lvlText w:val="•"/>
      <w:lvlJc w:val="left"/>
      <w:pPr>
        <w:ind w:left="8136" w:hanging="369"/>
      </w:pPr>
      <w:rPr>
        <w:rFonts w:hint="default"/>
        <w:lang w:val="en-US" w:eastAsia="en-US" w:bidi="ar-SA"/>
      </w:rPr>
    </w:lvl>
  </w:abstractNum>
  <w:abstractNum w:abstractNumId="30" w15:restartNumberingAfterBreak="0">
    <w:nsid w:val="273C6771"/>
    <w:multiLevelType w:val="hybridMultilevel"/>
    <w:tmpl w:val="5D18DE9C"/>
    <w:lvl w:ilvl="0" w:tplc="04090017">
      <w:start w:val="1"/>
      <w:numFmt w:val="lowerLetter"/>
      <w:lvlText w:val="%1)"/>
      <w:lvlJc w:val="left"/>
      <w:pPr>
        <w:ind w:left="720" w:hanging="360"/>
      </w:pPr>
      <w:rPr>
        <w:rFonts w:hint="default"/>
        <w:color w:val="000000" w:themeColor="text1"/>
        <w:spacing w:val="0"/>
        <w:w w:val="100"/>
        <w:lang w:val="en-US" w:eastAsia="en-US" w:bidi="ar-SA"/>
      </w:rPr>
    </w:lvl>
    <w:lvl w:ilvl="1" w:tplc="FFFFFFFF">
      <w:start w:val="1"/>
      <w:numFmt w:val="lowerLetter"/>
      <w:lvlText w:val="%2)"/>
      <w:lvlJc w:val="left"/>
      <w:pPr>
        <w:ind w:left="720"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360" w:hanging="287"/>
      </w:pPr>
      <w:rPr>
        <w:rFonts w:hint="default"/>
        <w:lang w:val="en-US" w:eastAsia="en-US" w:bidi="ar-SA"/>
      </w:rPr>
    </w:lvl>
    <w:lvl w:ilvl="3" w:tplc="FFFFFFFF">
      <w:numFmt w:val="bullet"/>
      <w:lvlText w:val="•"/>
      <w:lvlJc w:val="left"/>
      <w:pPr>
        <w:ind w:left="3280" w:hanging="287"/>
      </w:pPr>
      <w:rPr>
        <w:rFonts w:hint="default"/>
        <w:lang w:val="en-US" w:eastAsia="en-US" w:bidi="ar-SA"/>
      </w:rPr>
    </w:lvl>
    <w:lvl w:ilvl="4" w:tplc="FFFFFFFF">
      <w:numFmt w:val="bullet"/>
      <w:lvlText w:val="•"/>
      <w:lvlJc w:val="left"/>
      <w:pPr>
        <w:ind w:left="4200" w:hanging="287"/>
      </w:pPr>
      <w:rPr>
        <w:rFonts w:hint="default"/>
        <w:lang w:val="en-US" w:eastAsia="en-US" w:bidi="ar-SA"/>
      </w:rPr>
    </w:lvl>
    <w:lvl w:ilvl="5" w:tplc="FFFFFFFF">
      <w:numFmt w:val="bullet"/>
      <w:lvlText w:val="•"/>
      <w:lvlJc w:val="left"/>
      <w:pPr>
        <w:ind w:left="5120" w:hanging="287"/>
      </w:pPr>
      <w:rPr>
        <w:rFonts w:hint="default"/>
        <w:lang w:val="en-US" w:eastAsia="en-US" w:bidi="ar-SA"/>
      </w:rPr>
    </w:lvl>
    <w:lvl w:ilvl="6" w:tplc="FFFFFFFF">
      <w:numFmt w:val="bullet"/>
      <w:lvlText w:val="•"/>
      <w:lvlJc w:val="left"/>
      <w:pPr>
        <w:ind w:left="6040" w:hanging="287"/>
      </w:pPr>
      <w:rPr>
        <w:rFonts w:hint="default"/>
        <w:lang w:val="en-US" w:eastAsia="en-US" w:bidi="ar-SA"/>
      </w:rPr>
    </w:lvl>
    <w:lvl w:ilvl="7" w:tplc="FFFFFFFF">
      <w:numFmt w:val="bullet"/>
      <w:lvlText w:val="•"/>
      <w:lvlJc w:val="left"/>
      <w:pPr>
        <w:ind w:left="6960" w:hanging="287"/>
      </w:pPr>
      <w:rPr>
        <w:rFonts w:hint="default"/>
        <w:lang w:val="en-US" w:eastAsia="en-US" w:bidi="ar-SA"/>
      </w:rPr>
    </w:lvl>
    <w:lvl w:ilvl="8" w:tplc="FFFFFFFF">
      <w:numFmt w:val="bullet"/>
      <w:lvlText w:val="•"/>
      <w:lvlJc w:val="left"/>
      <w:pPr>
        <w:ind w:left="7880" w:hanging="287"/>
      </w:pPr>
      <w:rPr>
        <w:rFonts w:hint="default"/>
        <w:lang w:val="en-US" w:eastAsia="en-US" w:bidi="ar-SA"/>
      </w:rPr>
    </w:lvl>
  </w:abstractNum>
  <w:abstractNum w:abstractNumId="31" w15:restartNumberingAfterBreak="0">
    <w:nsid w:val="275E6D6B"/>
    <w:multiLevelType w:val="hybridMultilevel"/>
    <w:tmpl w:val="DBE439E6"/>
    <w:lvl w:ilvl="0" w:tplc="A4E8F9B6">
      <w:start w:val="1"/>
      <w:numFmt w:val="decimal"/>
      <w:lvlText w:val="%1."/>
      <w:lvlJc w:val="left"/>
      <w:pPr>
        <w:ind w:left="360" w:hanging="302"/>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02"/>
      </w:pPr>
      <w:rPr>
        <w:rFonts w:hint="default"/>
        <w:lang w:val="en-US" w:eastAsia="en-US" w:bidi="ar-SA"/>
      </w:rPr>
    </w:lvl>
    <w:lvl w:ilvl="2" w:tplc="FFFFFFFF">
      <w:numFmt w:val="bullet"/>
      <w:lvlText w:val="•"/>
      <w:lvlJc w:val="left"/>
      <w:pPr>
        <w:ind w:left="2304" w:hanging="302"/>
      </w:pPr>
      <w:rPr>
        <w:rFonts w:hint="default"/>
        <w:lang w:val="en-US" w:eastAsia="en-US" w:bidi="ar-SA"/>
      </w:rPr>
    </w:lvl>
    <w:lvl w:ilvl="3" w:tplc="FFFFFFFF">
      <w:numFmt w:val="bullet"/>
      <w:lvlText w:val="•"/>
      <w:lvlJc w:val="left"/>
      <w:pPr>
        <w:ind w:left="3276" w:hanging="302"/>
      </w:pPr>
      <w:rPr>
        <w:rFonts w:hint="default"/>
        <w:lang w:val="en-US" w:eastAsia="en-US" w:bidi="ar-SA"/>
      </w:rPr>
    </w:lvl>
    <w:lvl w:ilvl="4" w:tplc="FFFFFFFF">
      <w:numFmt w:val="bullet"/>
      <w:lvlText w:val="•"/>
      <w:lvlJc w:val="left"/>
      <w:pPr>
        <w:ind w:left="4248" w:hanging="302"/>
      </w:pPr>
      <w:rPr>
        <w:rFonts w:hint="default"/>
        <w:lang w:val="en-US" w:eastAsia="en-US" w:bidi="ar-SA"/>
      </w:rPr>
    </w:lvl>
    <w:lvl w:ilvl="5" w:tplc="FFFFFFFF">
      <w:numFmt w:val="bullet"/>
      <w:lvlText w:val="•"/>
      <w:lvlJc w:val="left"/>
      <w:pPr>
        <w:ind w:left="5220" w:hanging="302"/>
      </w:pPr>
      <w:rPr>
        <w:rFonts w:hint="default"/>
        <w:lang w:val="en-US" w:eastAsia="en-US" w:bidi="ar-SA"/>
      </w:rPr>
    </w:lvl>
    <w:lvl w:ilvl="6" w:tplc="FFFFFFFF">
      <w:numFmt w:val="bullet"/>
      <w:lvlText w:val="•"/>
      <w:lvlJc w:val="left"/>
      <w:pPr>
        <w:ind w:left="6192" w:hanging="302"/>
      </w:pPr>
      <w:rPr>
        <w:rFonts w:hint="default"/>
        <w:lang w:val="en-US" w:eastAsia="en-US" w:bidi="ar-SA"/>
      </w:rPr>
    </w:lvl>
    <w:lvl w:ilvl="7" w:tplc="FFFFFFFF">
      <w:numFmt w:val="bullet"/>
      <w:lvlText w:val="•"/>
      <w:lvlJc w:val="left"/>
      <w:pPr>
        <w:ind w:left="7164" w:hanging="302"/>
      </w:pPr>
      <w:rPr>
        <w:rFonts w:hint="default"/>
        <w:lang w:val="en-US" w:eastAsia="en-US" w:bidi="ar-SA"/>
      </w:rPr>
    </w:lvl>
    <w:lvl w:ilvl="8" w:tplc="FFFFFFFF">
      <w:numFmt w:val="bullet"/>
      <w:lvlText w:val="•"/>
      <w:lvlJc w:val="left"/>
      <w:pPr>
        <w:ind w:left="8136" w:hanging="302"/>
      </w:pPr>
      <w:rPr>
        <w:rFonts w:hint="default"/>
        <w:lang w:val="en-US" w:eastAsia="en-US" w:bidi="ar-SA"/>
      </w:rPr>
    </w:lvl>
  </w:abstractNum>
  <w:abstractNum w:abstractNumId="32" w15:restartNumberingAfterBreak="0">
    <w:nsid w:val="28FD29F4"/>
    <w:multiLevelType w:val="hybridMultilevel"/>
    <w:tmpl w:val="2542BAAE"/>
    <w:lvl w:ilvl="0" w:tplc="FFFFFFFF">
      <w:start w:val="1"/>
      <w:numFmt w:val="lowerLetter"/>
      <w:lvlText w:val="%1)"/>
      <w:lvlJc w:val="left"/>
      <w:pPr>
        <w:ind w:left="648" w:hanging="288"/>
      </w:pPr>
      <w:rPr>
        <w:rFonts w:hint="default"/>
        <w:b w:val="0"/>
        <w:bCs w:val="0"/>
        <w:i w:val="0"/>
        <w:iCs w:val="0"/>
        <w:color w:val="212121"/>
        <w:spacing w:val="0"/>
        <w:w w:val="100"/>
        <w:sz w:val="24"/>
        <w:szCs w:val="24"/>
        <w:lang w:val="en-US" w:eastAsia="en-US" w:bidi="ar-SA"/>
      </w:rPr>
    </w:lvl>
    <w:lvl w:ilvl="1" w:tplc="FFFFFFFF">
      <w:start w:val="1"/>
      <w:numFmt w:val="lowerLetter"/>
      <w:lvlText w:val="%2)"/>
      <w:lvlJc w:val="left"/>
      <w:pPr>
        <w:ind w:left="1447" w:hanging="360"/>
      </w:pPr>
    </w:lvl>
    <w:lvl w:ilvl="2" w:tplc="FFFFFFFF">
      <w:numFmt w:val="bullet"/>
      <w:lvlText w:val="•"/>
      <w:lvlJc w:val="left"/>
      <w:pPr>
        <w:ind w:left="2592" w:hanging="401"/>
      </w:pPr>
      <w:rPr>
        <w:rFonts w:hint="default"/>
        <w:lang w:val="en-US" w:eastAsia="en-US" w:bidi="ar-SA"/>
      </w:rPr>
    </w:lvl>
    <w:lvl w:ilvl="3" w:tplc="FFFFFFFF">
      <w:numFmt w:val="bullet"/>
      <w:lvlText w:val="•"/>
      <w:lvlJc w:val="left"/>
      <w:pPr>
        <w:ind w:left="3564" w:hanging="401"/>
      </w:pPr>
      <w:rPr>
        <w:rFonts w:hint="default"/>
        <w:lang w:val="en-US" w:eastAsia="en-US" w:bidi="ar-SA"/>
      </w:rPr>
    </w:lvl>
    <w:lvl w:ilvl="4" w:tplc="FFFFFFFF">
      <w:numFmt w:val="bullet"/>
      <w:lvlText w:val="•"/>
      <w:lvlJc w:val="left"/>
      <w:pPr>
        <w:ind w:left="4536" w:hanging="401"/>
      </w:pPr>
      <w:rPr>
        <w:rFonts w:hint="default"/>
        <w:lang w:val="en-US" w:eastAsia="en-US" w:bidi="ar-SA"/>
      </w:rPr>
    </w:lvl>
    <w:lvl w:ilvl="5" w:tplc="FFFFFFFF">
      <w:numFmt w:val="bullet"/>
      <w:lvlText w:val="•"/>
      <w:lvlJc w:val="left"/>
      <w:pPr>
        <w:ind w:left="5508" w:hanging="401"/>
      </w:pPr>
      <w:rPr>
        <w:rFonts w:hint="default"/>
        <w:lang w:val="en-US" w:eastAsia="en-US" w:bidi="ar-SA"/>
      </w:rPr>
    </w:lvl>
    <w:lvl w:ilvl="6" w:tplc="FFFFFFFF">
      <w:numFmt w:val="bullet"/>
      <w:lvlText w:val="•"/>
      <w:lvlJc w:val="left"/>
      <w:pPr>
        <w:ind w:left="6480" w:hanging="401"/>
      </w:pPr>
      <w:rPr>
        <w:rFonts w:hint="default"/>
        <w:lang w:val="en-US" w:eastAsia="en-US" w:bidi="ar-SA"/>
      </w:rPr>
    </w:lvl>
    <w:lvl w:ilvl="7" w:tplc="FFFFFFFF">
      <w:numFmt w:val="bullet"/>
      <w:lvlText w:val="•"/>
      <w:lvlJc w:val="left"/>
      <w:pPr>
        <w:ind w:left="7452" w:hanging="401"/>
      </w:pPr>
      <w:rPr>
        <w:rFonts w:hint="default"/>
        <w:lang w:val="en-US" w:eastAsia="en-US" w:bidi="ar-SA"/>
      </w:rPr>
    </w:lvl>
    <w:lvl w:ilvl="8" w:tplc="FFFFFFFF">
      <w:numFmt w:val="bullet"/>
      <w:lvlText w:val="•"/>
      <w:lvlJc w:val="left"/>
      <w:pPr>
        <w:ind w:left="8424" w:hanging="401"/>
      </w:pPr>
      <w:rPr>
        <w:rFonts w:hint="default"/>
        <w:lang w:val="en-US" w:eastAsia="en-US" w:bidi="ar-SA"/>
      </w:rPr>
    </w:lvl>
  </w:abstractNum>
  <w:abstractNum w:abstractNumId="33" w15:restartNumberingAfterBreak="0">
    <w:nsid w:val="299501E7"/>
    <w:multiLevelType w:val="hybridMultilevel"/>
    <w:tmpl w:val="A7607D5C"/>
    <w:lvl w:ilvl="0" w:tplc="D5F83B30">
      <w:start w:val="1"/>
      <w:numFmt w:val="lowerLetter"/>
      <w:lvlText w:val="%1)"/>
      <w:lvlJc w:val="left"/>
      <w:pPr>
        <w:ind w:left="720" w:hanging="360"/>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29DB65B8"/>
    <w:multiLevelType w:val="hybridMultilevel"/>
    <w:tmpl w:val="4BCEB2B0"/>
    <w:lvl w:ilvl="0" w:tplc="FFFFFFFF">
      <w:start w:val="1"/>
      <w:numFmt w:val="decimal"/>
      <w:lvlText w:val="%1."/>
      <w:lvlJc w:val="left"/>
      <w:pPr>
        <w:ind w:left="360" w:hanging="271"/>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FFFFFFFF">
      <w:numFmt w:val="bullet"/>
      <w:lvlText w:val="•"/>
      <w:lvlJc w:val="left"/>
      <w:pPr>
        <w:ind w:left="1332" w:hanging="271"/>
      </w:pPr>
      <w:rPr>
        <w:rFonts w:hint="default"/>
        <w:lang w:val="en-US" w:eastAsia="en-US" w:bidi="ar-SA"/>
      </w:rPr>
    </w:lvl>
    <w:lvl w:ilvl="2" w:tplc="FFFFFFFF">
      <w:numFmt w:val="bullet"/>
      <w:lvlText w:val="•"/>
      <w:lvlJc w:val="left"/>
      <w:pPr>
        <w:ind w:left="2304" w:hanging="271"/>
      </w:pPr>
      <w:rPr>
        <w:rFonts w:hint="default"/>
        <w:lang w:val="en-US" w:eastAsia="en-US" w:bidi="ar-SA"/>
      </w:rPr>
    </w:lvl>
    <w:lvl w:ilvl="3" w:tplc="FFFFFFFF">
      <w:numFmt w:val="bullet"/>
      <w:lvlText w:val="•"/>
      <w:lvlJc w:val="left"/>
      <w:pPr>
        <w:ind w:left="3276" w:hanging="271"/>
      </w:pPr>
      <w:rPr>
        <w:rFonts w:hint="default"/>
        <w:lang w:val="en-US" w:eastAsia="en-US" w:bidi="ar-SA"/>
      </w:rPr>
    </w:lvl>
    <w:lvl w:ilvl="4" w:tplc="FFFFFFFF">
      <w:numFmt w:val="bullet"/>
      <w:lvlText w:val="•"/>
      <w:lvlJc w:val="left"/>
      <w:pPr>
        <w:ind w:left="4248" w:hanging="271"/>
      </w:pPr>
      <w:rPr>
        <w:rFonts w:hint="default"/>
        <w:lang w:val="en-US" w:eastAsia="en-US" w:bidi="ar-SA"/>
      </w:rPr>
    </w:lvl>
    <w:lvl w:ilvl="5" w:tplc="FFFFFFFF">
      <w:numFmt w:val="bullet"/>
      <w:lvlText w:val="•"/>
      <w:lvlJc w:val="left"/>
      <w:pPr>
        <w:ind w:left="5220" w:hanging="271"/>
      </w:pPr>
      <w:rPr>
        <w:rFonts w:hint="default"/>
        <w:lang w:val="en-US" w:eastAsia="en-US" w:bidi="ar-SA"/>
      </w:rPr>
    </w:lvl>
    <w:lvl w:ilvl="6" w:tplc="FFFFFFFF">
      <w:numFmt w:val="bullet"/>
      <w:lvlText w:val="•"/>
      <w:lvlJc w:val="left"/>
      <w:pPr>
        <w:ind w:left="6192" w:hanging="271"/>
      </w:pPr>
      <w:rPr>
        <w:rFonts w:hint="default"/>
        <w:lang w:val="en-US" w:eastAsia="en-US" w:bidi="ar-SA"/>
      </w:rPr>
    </w:lvl>
    <w:lvl w:ilvl="7" w:tplc="FFFFFFFF">
      <w:numFmt w:val="bullet"/>
      <w:lvlText w:val="•"/>
      <w:lvlJc w:val="left"/>
      <w:pPr>
        <w:ind w:left="7164" w:hanging="271"/>
      </w:pPr>
      <w:rPr>
        <w:rFonts w:hint="default"/>
        <w:lang w:val="en-US" w:eastAsia="en-US" w:bidi="ar-SA"/>
      </w:rPr>
    </w:lvl>
    <w:lvl w:ilvl="8" w:tplc="FFFFFFFF">
      <w:numFmt w:val="bullet"/>
      <w:lvlText w:val="•"/>
      <w:lvlJc w:val="left"/>
      <w:pPr>
        <w:ind w:left="8136" w:hanging="271"/>
      </w:pPr>
      <w:rPr>
        <w:rFonts w:hint="default"/>
        <w:lang w:val="en-US" w:eastAsia="en-US" w:bidi="ar-SA"/>
      </w:rPr>
    </w:lvl>
  </w:abstractNum>
  <w:abstractNum w:abstractNumId="35" w15:restartNumberingAfterBreak="0">
    <w:nsid w:val="2ACF0C93"/>
    <w:multiLevelType w:val="hybridMultilevel"/>
    <w:tmpl w:val="1E30671E"/>
    <w:lvl w:ilvl="0" w:tplc="0409000F">
      <w:start w:val="1"/>
      <w:numFmt w:val="decimal"/>
      <w:lvlText w:val="%1."/>
      <w:lvlJc w:val="left"/>
      <w:pPr>
        <w:ind w:left="1080" w:hanging="360"/>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36" w15:restartNumberingAfterBreak="0">
    <w:nsid w:val="2D9430D9"/>
    <w:multiLevelType w:val="hybridMultilevel"/>
    <w:tmpl w:val="EC202F28"/>
    <w:lvl w:ilvl="0" w:tplc="FFFFFFFF">
      <w:start w:val="1"/>
      <w:numFmt w:val="decimal"/>
      <w:lvlText w:val="%1."/>
      <w:lvlJc w:val="left"/>
      <w:pPr>
        <w:ind w:left="360" w:hanging="312"/>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12"/>
      </w:pPr>
      <w:rPr>
        <w:rFonts w:hint="default"/>
        <w:lang w:val="en-US" w:eastAsia="en-US" w:bidi="ar-SA"/>
      </w:rPr>
    </w:lvl>
    <w:lvl w:ilvl="2" w:tplc="FFFFFFFF">
      <w:numFmt w:val="bullet"/>
      <w:lvlText w:val="•"/>
      <w:lvlJc w:val="left"/>
      <w:pPr>
        <w:ind w:left="2304" w:hanging="312"/>
      </w:pPr>
      <w:rPr>
        <w:rFonts w:hint="default"/>
        <w:lang w:val="en-US" w:eastAsia="en-US" w:bidi="ar-SA"/>
      </w:rPr>
    </w:lvl>
    <w:lvl w:ilvl="3" w:tplc="FFFFFFFF">
      <w:numFmt w:val="bullet"/>
      <w:lvlText w:val="•"/>
      <w:lvlJc w:val="left"/>
      <w:pPr>
        <w:ind w:left="3276" w:hanging="312"/>
      </w:pPr>
      <w:rPr>
        <w:rFonts w:hint="default"/>
        <w:lang w:val="en-US" w:eastAsia="en-US" w:bidi="ar-SA"/>
      </w:rPr>
    </w:lvl>
    <w:lvl w:ilvl="4" w:tplc="FFFFFFFF">
      <w:numFmt w:val="bullet"/>
      <w:lvlText w:val="•"/>
      <w:lvlJc w:val="left"/>
      <w:pPr>
        <w:ind w:left="4248" w:hanging="312"/>
      </w:pPr>
      <w:rPr>
        <w:rFonts w:hint="default"/>
        <w:lang w:val="en-US" w:eastAsia="en-US" w:bidi="ar-SA"/>
      </w:rPr>
    </w:lvl>
    <w:lvl w:ilvl="5" w:tplc="FFFFFFFF">
      <w:numFmt w:val="bullet"/>
      <w:lvlText w:val="•"/>
      <w:lvlJc w:val="left"/>
      <w:pPr>
        <w:ind w:left="5220" w:hanging="312"/>
      </w:pPr>
      <w:rPr>
        <w:rFonts w:hint="default"/>
        <w:lang w:val="en-US" w:eastAsia="en-US" w:bidi="ar-SA"/>
      </w:rPr>
    </w:lvl>
    <w:lvl w:ilvl="6" w:tplc="FFFFFFFF">
      <w:numFmt w:val="bullet"/>
      <w:lvlText w:val="•"/>
      <w:lvlJc w:val="left"/>
      <w:pPr>
        <w:ind w:left="6192" w:hanging="312"/>
      </w:pPr>
      <w:rPr>
        <w:rFonts w:hint="default"/>
        <w:lang w:val="en-US" w:eastAsia="en-US" w:bidi="ar-SA"/>
      </w:rPr>
    </w:lvl>
    <w:lvl w:ilvl="7" w:tplc="FFFFFFFF">
      <w:numFmt w:val="bullet"/>
      <w:lvlText w:val="•"/>
      <w:lvlJc w:val="left"/>
      <w:pPr>
        <w:ind w:left="7164" w:hanging="312"/>
      </w:pPr>
      <w:rPr>
        <w:rFonts w:hint="default"/>
        <w:lang w:val="en-US" w:eastAsia="en-US" w:bidi="ar-SA"/>
      </w:rPr>
    </w:lvl>
    <w:lvl w:ilvl="8" w:tplc="FFFFFFFF">
      <w:numFmt w:val="bullet"/>
      <w:lvlText w:val="•"/>
      <w:lvlJc w:val="left"/>
      <w:pPr>
        <w:ind w:left="8136" w:hanging="312"/>
      </w:pPr>
      <w:rPr>
        <w:rFonts w:hint="default"/>
        <w:lang w:val="en-US" w:eastAsia="en-US" w:bidi="ar-SA"/>
      </w:rPr>
    </w:lvl>
  </w:abstractNum>
  <w:abstractNum w:abstractNumId="37" w15:restartNumberingAfterBreak="0">
    <w:nsid w:val="2E8B442B"/>
    <w:multiLevelType w:val="hybridMultilevel"/>
    <w:tmpl w:val="B3BE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793CC7"/>
    <w:multiLevelType w:val="hybridMultilevel"/>
    <w:tmpl w:val="FFD05E18"/>
    <w:lvl w:ilvl="0" w:tplc="6E5C2858">
      <w:start w:val="1"/>
      <w:numFmt w:val="lowerLetter"/>
      <w:lvlText w:val="%1)"/>
      <w:lvlJc w:val="left"/>
      <w:pPr>
        <w:ind w:left="900" w:hanging="360"/>
      </w:pPr>
      <w:rPr>
        <w:rFonts w:ascii="Times New Roman" w:eastAsia="Sylfae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979" w:hanging="360"/>
      </w:pPr>
    </w:lvl>
    <w:lvl w:ilvl="2" w:tplc="FFFFFFFF">
      <w:start w:val="1"/>
      <w:numFmt w:val="lowerLetter"/>
      <w:lvlText w:val="(%3)"/>
      <w:lvlJc w:val="left"/>
      <w:pPr>
        <w:ind w:left="2520" w:hanging="360"/>
      </w:pPr>
      <w:rPr>
        <w:rFonts w:hint="default"/>
      </w:r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308E702A"/>
    <w:multiLevelType w:val="hybridMultilevel"/>
    <w:tmpl w:val="7FE015EC"/>
    <w:lvl w:ilvl="0" w:tplc="57A4A394">
      <w:start w:val="1"/>
      <w:numFmt w:val="decimal"/>
      <w:lvlText w:val="%1."/>
      <w:lvlJc w:val="left"/>
      <w:pPr>
        <w:ind w:left="1080" w:hanging="360"/>
      </w:pPr>
      <w:rPr>
        <w:rFonts w:hint="default"/>
        <w:spacing w:val="0"/>
        <w:w w:val="100"/>
        <w:lang w:val="en-US" w:eastAsia="en-US" w:bidi="ar-SA"/>
      </w:rPr>
    </w:lvl>
    <w:lvl w:ilvl="1" w:tplc="D5745D7A">
      <w:numFmt w:val="bullet"/>
      <w:lvlText w:val="•"/>
      <w:lvlJc w:val="left"/>
      <w:pPr>
        <w:ind w:left="1980" w:hanging="360"/>
      </w:pPr>
      <w:rPr>
        <w:rFonts w:hint="default"/>
        <w:lang w:val="en-US" w:eastAsia="en-US" w:bidi="ar-SA"/>
      </w:rPr>
    </w:lvl>
    <w:lvl w:ilvl="2" w:tplc="80825C30">
      <w:numFmt w:val="bullet"/>
      <w:lvlText w:val="•"/>
      <w:lvlJc w:val="left"/>
      <w:pPr>
        <w:ind w:left="2880" w:hanging="360"/>
      </w:pPr>
      <w:rPr>
        <w:rFonts w:hint="default"/>
        <w:lang w:val="en-US" w:eastAsia="en-US" w:bidi="ar-SA"/>
      </w:rPr>
    </w:lvl>
    <w:lvl w:ilvl="3" w:tplc="2DC069CE">
      <w:numFmt w:val="bullet"/>
      <w:lvlText w:val="•"/>
      <w:lvlJc w:val="left"/>
      <w:pPr>
        <w:ind w:left="3780" w:hanging="360"/>
      </w:pPr>
      <w:rPr>
        <w:rFonts w:hint="default"/>
        <w:lang w:val="en-US" w:eastAsia="en-US" w:bidi="ar-SA"/>
      </w:rPr>
    </w:lvl>
    <w:lvl w:ilvl="4" w:tplc="95E268FC">
      <w:numFmt w:val="bullet"/>
      <w:lvlText w:val="•"/>
      <w:lvlJc w:val="left"/>
      <w:pPr>
        <w:ind w:left="4680" w:hanging="360"/>
      </w:pPr>
      <w:rPr>
        <w:rFonts w:hint="default"/>
        <w:lang w:val="en-US" w:eastAsia="en-US" w:bidi="ar-SA"/>
      </w:rPr>
    </w:lvl>
    <w:lvl w:ilvl="5" w:tplc="14D0E67C">
      <w:numFmt w:val="bullet"/>
      <w:lvlText w:val="•"/>
      <w:lvlJc w:val="left"/>
      <w:pPr>
        <w:ind w:left="5580" w:hanging="360"/>
      </w:pPr>
      <w:rPr>
        <w:rFonts w:hint="default"/>
        <w:lang w:val="en-US" w:eastAsia="en-US" w:bidi="ar-SA"/>
      </w:rPr>
    </w:lvl>
    <w:lvl w:ilvl="6" w:tplc="D0C81242">
      <w:numFmt w:val="bullet"/>
      <w:lvlText w:val="•"/>
      <w:lvlJc w:val="left"/>
      <w:pPr>
        <w:ind w:left="6480" w:hanging="360"/>
      </w:pPr>
      <w:rPr>
        <w:rFonts w:hint="default"/>
        <w:lang w:val="en-US" w:eastAsia="en-US" w:bidi="ar-SA"/>
      </w:rPr>
    </w:lvl>
    <w:lvl w:ilvl="7" w:tplc="EC6EBE66">
      <w:numFmt w:val="bullet"/>
      <w:lvlText w:val="•"/>
      <w:lvlJc w:val="left"/>
      <w:pPr>
        <w:ind w:left="7380" w:hanging="360"/>
      </w:pPr>
      <w:rPr>
        <w:rFonts w:hint="default"/>
        <w:lang w:val="en-US" w:eastAsia="en-US" w:bidi="ar-SA"/>
      </w:rPr>
    </w:lvl>
    <w:lvl w:ilvl="8" w:tplc="F74CE55C">
      <w:numFmt w:val="bullet"/>
      <w:lvlText w:val="•"/>
      <w:lvlJc w:val="left"/>
      <w:pPr>
        <w:ind w:left="8280" w:hanging="360"/>
      </w:pPr>
      <w:rPr>
        <w:rFonts w:hint="default"/>
        <w:lang w:val="en-US" w:eastAsia="en-US" w:bidi="ar-SA"/>
      </w:rPr>
    </w:lvl>
  </w:abstractNum>
  <w:abstractNum w:abstractNumId="40" w15:restartNumberingAfterBreak="0">
    <w:nsid w:val="318906FA"/>
    <w:multiLevelType w:val="hybridMultilevel"/>
    <w:tmpl w:val="704EEC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21C2A91"/>
    <w:multiLevelType w:val="multilevel"/>
    <w:tmpl w:val="7730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615F20"/>
    <w:multiLevelType w:val="hybridMultilevel"/>
    <w:tmpl w:val="9C7E0262"/>
    <w:lvl w:ilvl="0" w:tplc="AE128FE0">
      <w:start w:val="1"/>
      <w:numFmt w:val="decimal"/>
      <w:lvlText w:val="%1."/>
      <w:lvlJc w:val="left"/>
      <w:pPr>
        <w:ind w:left="360" w:hanging="300"/>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00"/>
      </w:pPr>
      <w:rPr>
        <w:rFonts w:hint="default"/>
        <w:lang w:val="en-US" w:eastAsia="en-US" w:bidi="ar-SA"/>
      </w:rPr>
    </w:lvl>
    <w:lvl w:ilvl="2" w:tplc="FFFFFFFF">
      <w:numFmt w:val="bullet"/>
      <w:lvlText w:val="•"/>
      <w:lvlJc w:val="left"/>
      <w:pPr>
        <w:ind w:left="2304" w:hanging="300"/>
      </w:pPr>
      <w:rPr>
        <w:rFonts w:hint="default"/>
        <w:lang w:val="en-US" w:eastAsia="en-US" w:bidi="ar-SA"/>
      </w:rPr>
    </w:lvl>
    <w:lvl w:ilvl="3" w:tplc="FFFFFFFF">
      <w:numFmt w:val="bullet"/>
      <w:lvlText w:val="•"/>
      <w:lvlJc w:val="left"/>
      <w:pPr>
        <w:ind w:left="3276" w:hanging="300"/>
      </w:pPr>
      <w:rPr>
        <w:rFonts w:hint="default"/>
        <w:lang w:val="en-US" w:eastAsia="en-US" w:bidi="ar-SA"/>
      </w:rPr>
    </w:lvl>
    <w:lvl w:ilvl="4" w:tplc="FFFFFFFF">
      <w:numFmt w:val="bullet"/>
      <w:lvlText w:val="•"/>
      <w:lvlJc w:val="left"/>
      <w:pPr>
        <w:ind w:left="4248" w:hanging="300"/>
      </w:pPr>
      <w:rPr>
        <w:rFonts w:hint="default"/>
        <w:lang w:val="en-US" w:eastAsia="en-US" w:bidi="ar-SA"/>
      </w:rPr>
    </w:lvl>
    <w:lvl w:ilvl="5" w:tplc="FFFFFFFF">
      <w:numFmt w:val="bullet"/>
      <w:lvlText w:val="•"/>
      <w:lvlJc w:val="left"/>
      <w:pPr>
        <w:ind w:left="5220" w:hanging="300"/>
      </w:pPr>
      <w:rPr>
        <w:rFonts w:hint="default"/>
        <w:lang w:val="en-US" w:eastAsia="en-US" w:bidi="ar-SA"/>
      </w:rPr>
    </w:lvl>
    <w:lvl w:ilvl="6" w:tplc="FFFFFFFF">
      <w:numFmt w:val="bullet"/>
      <w:lvlText w:val="•"/>
      <w:lvlJc w:val="left"/>
      <w:pPr>
        <w:ind w:left="6192" w:hanging="300"/>
      </w:pPr>
      <w:rPr>
        <w:rFonts w:hint="default"/>
        <w:lang w:val="en-US" w:eastAsia="en-US" w:bidi="ar-SA"/>
      </w:rPr>
    </w:lvl>
    <w:lvl w:ilvl="7" w:tplc="FFFFFFFF">
      <w:numFmt w:val="bullet"/>
      <w:lvlText w:val="•"/>
      <w:lvlJc w:val="left"/>
      <w:pPr>
        <w:ind w:left="7164" w:hanging="300"/>
      </w:pPr>
      <w:rPr>
        <w:rFonts w:hint="default"/>
        <w:lang w:val="en-US" w:eastAsia="en-US" w:bidi="ar-SA"/>
      </w:rPr>
    </w:lvl>
    <w:lvl w:ilvl="8" w:tplc="FFFFFFFF">
      <w:numFmt w:val="bullet"/>
      <w:lvlText w:val="•"/>
      <w:lvlJc w:val="left"/>
      <w:pPr>
        <w:ind w:left="8136" w:hanging="300"/>
      </w:pPr>
      <w:rPr>
        <w:rFonts w:hint="default"/>
        <w:lang w:val="en-US" w:eastAsia="en-US" w:bidi="ar-SA"/>
      </w:rPr>
    </w:lvl>
  </w:abstractNum>
  <w:abstractNum w:abstractNumId="43" w15:restartNumberingAfterBreak="0">
    <w:nsid w:val="32977E50"/>
    <w:multiLevelType w:val="multilevel"/>
    <w:tmpl w:val="473E9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5915E1"/>
    <w:multiLevelType w:val="hybridMultilevel"/>
    <w:tmpl w:val="3014B820"/>
    <w:lvl w:ilvl="0" w:tplc="FFFFFFFF">
      <w:start w:val="1"/>
      <w:numFmt w:val="lowerLetter"/>
      <w:lvlText w:val="%1)"/>
      <w:lvlJc w:val="left"/>
      <w:pPr>
        <w:ind w:left="682" w:hanging="341"/>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FFFFFFFF">
      <w:start w:val="1"/>
      <w:numFmt w:val="lowerLetter"/>
      <w:lvlText w:val="%2)"/>
      <w:lvlJc w:val="left"/>
      <w:pPr>
        <w:ind w:left="1402"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FFFFFFFF">
      <w:numFmt w:val="bullet"/>
      <w:lvlText w:val="•"/>
      <w:lvlJc w:val="left"/>
      <w:pPr>
        <w:ind w:left="2402" w:hanging="360"/>
      </w:pPr>
      <w:rPr>
        <w:rFonts w:hint="default"/>
        <w:lang w:val="en-US" w:eastAsia="en-US" w:bidi="ar-SA"/>
      </w:rPr>
    </w:lvl>
    <w:lvl w:ilvl="3" w:tplc="FFFFFFFF">
      <w:numFmt w:val="bullet"/>
      <w:lvlText w:val="•"/>
      <w:lvlJc w:val="left"/>
      <w:pPr>
        <w:ind w:left="3402" w:hanging="360"/>
      </w:pPr>
      <w:rPr>
        <w:rFonts w:hint="default"/>
        <w:lang w:val="en-US" w:eastAsia="en-US" w:bidi="ar-SA"/>
      </w:rPr>
    </w:lvl>
    <w:lvl w:ilvl="4" w:tplc="FFFFFFFF">
      <w:numFmt w:val="bullet"/>
      <w:lvlText w:val="•"/>
      <w:lvlJc w:val="left"/>
      <w:pPr>
        <w:ind w:left="4402" w:hanging="360"/>
      </w:pPr>
      <w:rPr>
        <w:rFonts w:hint="default"/>
        <w:lang w:val="en-US" w:eastAsia="en-US" w:bidi="ar-SA"/>
      </w:rPr>
    </w:lvl>
    <w:lvl w:ilvl="5" w:tplc="FFFFFFFF">
      <w:numFmt w:val="bullet"/>
      <w:lvlText w:val="•"/>
      <w:lvlJc w:val="left"/>
      <w:pPr>
        <w:ind w:left="5402" w:hanging="360"/>
      </w:pPr>
      <w:rPr>
        <w:rFonts w:hint="default"/>
        <w:lang w:val="en-US" w:eastAsia="en-US" w:bidi="ar-SA"/>
      </w:rPr>
    </w:lvl>
    <w:lvl w:ilvl="6" w:tplc="FFFFFFFF">
      <w:numFmt w:val="bullet"/>
      <w:lvlText w:val="•"/>
      <w:lvlJc w:val="left"/>
      <w:pPr>
        <w:ind w:left="6402" w:hanging="360"/>
      </w:pPr>
      <w:rPr>
        <w:rFonts w:hint="default"/>
        <w:lang w:val="en-US" w:eastAsia="en-US" w:bidi="ar-SA"/>
      </w:rPr>
    </w:lvl>
    <w:lvl w:ilvl="7" w:tplc="FFFFFFFF">
      <w:numFmt w:val="bullet"/>
      <w:lvlText w:val="•"/>
      <w:lvlJc w:val="left"/>
      <w:pPr>
        <w:ind w:left="7402" w:hanging="360"/>
      </w:pPr>
      <w:rPr>
        <w:rFonts w:hint="default"/>
        <w:lang w:val="en-US" w:eastAsia="en-US" w:bidi="ar-SA"/>
      </w:rPr>
    </w:lvl>
    <w:lvl w:ilvl="8" w:tplc="FFFFFFFF">
      <w:numFmt w:val="bullet"/>
      <w:lvlText w:val="•"/>
      <w:lvlJc w:val="left"/>
      <w:pPr>
        <w:ind w:left="8402" w:hanging="360"/>
      </w:pPr>
      <w:rPr>
        <w:rFonts w:hint="default"/>
        <w:lang w:val="en-US" w:eastAsia="en-US" w:bidi="ar-SA"/>
      </w:rPr>
    </w:lvl>
  </w:abstractNum>
  <w:abstractNum w:abstractNumId="45" w15:restartNumberingAfterBreak="0">
    <w:nsid w:val="33A449E7"/>
    <w:multiLevelType w:val="hybridMultilevel"/>
    <w:tmpl w:val="D8CEFEB4"/>
    <w:lvl w:ilvl="0" w:tplc="CD804278">
      <w:start w:val="1"/>
      <w:numFmt w:val="decimal"/>
      <w:lvlText w:val="%1."/>
      <w:lvlJc w:val="left"/>
      <w:pPr>
        <w:ind w:left="1080" w:hanging="360"/>
      </w:pPr>
      <w:rPr>
        <w:rFonts w:hint="default"/>
        <w:spacing w:val="0"/>
        <w:w w:val="100"/>
        <w:lang w:val="en-US" w:eastAsia="en-US" w:bidi="ar-SA"/>
      </w:rPr>
    </w:lvl>
    <w:lvl w:ilvl="1" w:tplc="52944D84">
      <w:numFmt w:val="bullet"/>
      <w:lvlText w:val="•"/>
      <w:lvlJc w:val="left"/>
      <w:pPr>
        <w:ind w:left="1980" w:hanging="360"/>
      </w:pPr>
      <w:rPr>
        <w:rFonts w:hint="default"/>
        <w:lang w:val="en-US" w:eastAsia="en-US" w:bidi="ar-SA"/>
      </w:rPr>
    </w:lvl>
    <w:lvl w:ilvl="2" w:tplc="56BAB000">
      <w:numFmt w:val="bullet"/>
      <w:lvlText w:val="•"/>
      <w:lvlJc w:val="left"/>
      <w:pPr>
        <w:ind w:left="2880" w:hanging="360"/>
      </w:pPr>
      <w:rPr>
        <w:rFonts w:hint="default"/>
        <w:lang w:val="en-US" w:eastAsia="en-US" w:bidi="ar-SA"/>
      </w:rPr>
    </w:lvl>
    <w:lvl w:ilvl="3" w:tplc="8F5E86C2">
      <w:numFmt w:val="bullet"/>
      <w:lvlText w:val="•"/>
      <w:lvlJc w:val="left"/>
      <w:pPr>
        <w:ind w:left="3780" w:hanging="360"/>
      </w:pPr>
      <w:rPr>
        <w:rFonts w:hint="default"/>
        <w:lang w:val="en-US" w:eastAsia="en-US" w:bidi="ar-SA"/>
      </w:rPr>
    </w:lvl>
    <w:lvl w:ilvl="4" w:tplc="48880B02">
      <w:numFmt w:val="bullet"/>
      <w:lvlText w:val="•"/>
      <w:lvlJc w:val="left"/>
      <w:pPr>
        <w:ind w:left="4680" w:hanging="360"/>
      </w:pPr>
      <w:rPr>
        <w:rFonts w:hint="default"/>
        <w:lang w:val="en-US" w:eastAsia="en-US" w:bidi="ar-SA"/>
      </w:rPr>
    </w:lvl>
    <w:lvl w:ilvl="5" w:tplc="896217F4">
      <w:numFmt w:val="bullet"/>
      <w:lvlText w:val="•"/>
      <w:lvlJc w:val="left"/>
      <w:pPr>
        <w:ind w:left="5580" w:hanging="360"/>
      </w:pPr>
      <w:rPr>
        <w:rFonts w:hint="default"/>
        <w:lang w:val="en-US" w:eastAsia="en-US" w:bidi="ar-SA"/>
      </w:rPr>
    </w:lvl>
    <w:lvl w:ilvl="6" w:tplc="5AB8B572">
      <w:numFmt w:val="bullet"/>
      <w:lvlText w:val="•"/>
      <w:lvlJc w:val="left"/>
      <w:pPr>
        <w:ind w:left="6480" w:hanging="360"/>
      </w:pPr>
      <w:rPr>
        <w:rFonts w:hint="default"/>
        <w:lang w:val="en-US" w:eastAsia="en-US" w:bidi="ar-SA"/>
      </w:rPr>
    </w:lvl>
    <w:lvl w:ilvl="7" w:tplc="584E370A">
      <w:numFmt w:val="bullet"/>
      <w:lvlText w:val="•"/>
      <w:lvlJc w:val="left"/>
      <w:pPr>
        <w:ind w:left="7380" w:hanging="360"/>
      </w:pPr>
      <w:rPr>
        <w:rFonts w:hint="default"/>
        <w:lang w:val="en-US" w:eastAsia="en-US" w:bidi="ar-SA"/>
      </w:rPr>
    </w:lvl>
    <w:lvl w:ilvl="8" w:tplc="F304A528">
      <w:numFmt w:val="bullet"/>
      <w:lvlText w:val="•"/>
      <w:lvlJc w:val="left"/>
      <w:pPr>
        <w:ind w:left="8280" w:hanging="360"/>
      </w:pPr>
      <w:rPr>
        <w:rFonts w:hint="default"/>
        <w:lang w:val="en-US" w:eastAsia="en-US" w:bidi="ar-SA"/>
      </w:rPr>
    </w:lvl>
  </w:abstractNum>
  <w:abstractNum w:abstractNumId="46" w15:restartNumberingAfterBreak="0">
    <w:nsid w:val="341F4D34"/>
    <w:multiLevelType w:val="hybridMultilevel"/>
    <w:tmpl w:val="EC202F28"/>
    <w:lvl w:ilvl="0" w:tplc="FFFFFFFF">
      <w:start w:val="1"/>
      <w:numFmt w:val="decimal"/>
      <w:lvlText w:val="%1."/>
      <w:lvlJc w:val="left"/>
      <w:pPr>
        <w:ind w:left="360" w:hanging="312"/>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12"/>
      </w:pPr>
      <w:rPr>
        <w:rFonts w:hint="default"/>
        <w:lang w:val="en-US" w:eastAsia="en-US" w:bidi="ar-SA"/>
      </w:rPr>
    </w:lvl>
    <w:lvl w:ilvl="2" w:tplc="FFFFFFFF">
      <w:numFmt w:val="bullet"/>
      <w:lvlText w:val="•"/>
      <w:lvlJc w:val="left"/>
      <w:pPr>
        <w:ind w:left="2304" w:hanging="312"/>
      </w:pPr>
      <w:rPr>
        <w:rFonts w:hint="default"/>
        <w:lang w:val="en-US" w:eastAsia="en-US" w:bidi="ar-SA"/>
      </w:rPr>
    </w:lvl>
    <w:lvl w:ilvl="3" w:tplc="FFFFFFFF">
      <w:numFmt w:val="bullet"/>
      <w:lvlText w:val="•"/>
      <w:lvlJc w:val="left"/>
      <w:pPr>
        <w:ind w:left="3276" w:hanging="312"/>
      </w:pPr>
      <w:rPr>
        <w:rFonts w:hint="default"/>
        <w:lang w:val="en-US" w:eastAsia="en-US" w:bidi="ar-SA"/>
      </w:rPr>
    </w:lvl>
    <w:lvl w:ilvl="4" w:tplc="FFFFFFFF">
      <w:numFmt w:val="bullet"/>
      <w:lvlText w:val="•"/>
      <w:lvlJc w:val="left"/>
      <w:pPr>
        <w:ind w:left="4248" w:hanging="312"/>
      </w:pPr>
      <w:rPr>
        <w:rFonts w:hint="default"/>
        <w:lang w:val="en-US" w:eastAsia="en-US" w:bidi="ar-SA"/>
      </w:rPr>
    </w:lvl>
    <w:lvl w:ilvl="5" w:tplc="FFFFFFFF">
      <w:numFmt w:val="bullet"/>
      <w:lvlText w:val="•"/>
      <w:lvlJc w:val="left"/>
      <w:pPr>
        <w:ind w:left="5220" w:hanging="312"/>
      </w:pPr>
      <w:rPr>
        <w:rFonts w:hint="default"/>
        <w:lang w:val="en-US" w:eastAsia="en-US" w:bidi="ar-SA"/>
      </w:rPr>
    </w:lvl>
    <w:lvl w:ilvl="6" w:tplc="FFFFFFFF">
      <w:numFmt w:val="bullet"/>
      <w:lvlText w:val="•"/>
      <w:lvlJc w:val="left"/>
      <w:pPr>
        <w:ind w:left="6192" w:hanging="312"/>
      </w:pPr>
      <w:rPr>
        <w:rFonts w:hint="default"/>
        <w:lang w:val="en-US" w:eastAsia="en-US" w:bidi="ar-SA"/>
      </w:rPr>
    </w:lvl>
    <w:lvl w:ilvl="7" w:tplc="FFFFFFFF">
      <w:numFmt w:val="bullet"/>
      <w:lvlText w:val="•"/>
      <w:lvlJc w:val="left"/>
      <w:pPr>
        <w:ind w:left="7164" w:hanging="312"/>
      </w:pPr>
      <w:rPr>
        <w:rFonts w:hint="default"/>
        <w:lang w:val="en-US" w:eastAsia="en-US" w:bidi="ar-SA"/>
      </w:rPr>
    </w:lvl>
    <w:lvl w:ilvl="8" w:tplc="FFFFFFFF">
      <w:numFmt w:val="bullet"/>
      <w:lvlText w:val="•"/>
      <w:lvlJc w:val="left"/>
      <w:pPr>
        <w:ind w:left="8136" w:hanging="312"/>
      </w:pPr>
      <w:rPr>
        <w:rFonts w:hint="default"/>
        <w:lang w:val="en-US" w:eastAsia="en-US" w:bidi="ar-SA"/>
      </w:rPr>
    </w:lvl>
  </w:abstractNum>
  <w:abstractNum w:abstractNumId="47" w15:restartNumberingAfterBreak="0">
    <w:nsid w:val="34F269B4"/>
    <w:multiLevelType w:val="hybridMultilevel"/>
    <w:tmpl w:val="7EC8335C"/>
    <w:lvl w:ilvl="0" w:tplc="ADB6A3C6">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58600FB"/>
    <w:multiLevelType w:val="hybridMultilevel"/>
    <w:tmpl w:val="96F47E2A"/>
    <w:lvl w:ilvl="0" w:tplc="97A4D3F4">
      <w:start w:val="1"/>
      <w:numFmt w:val="decimal"/>
      <w:lvlText w:val="%1."/>
      <w:lvlJc w:val="left"/>
      <w:pPr>
        <w:ind w:left="1001" w:hanging="281"/>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944" w:hanging="281"/>
      </w:pPr>
      <w:rPr>
        <w:rFonts w:hint="default"/>
        <w:lang w:val="en-US" w:eastAsia="en-US" w:bidi="ar-SA"/>
      </w:rPr>
    </w:lvl>
    <w:lvl w:ilvl="2" w:tplc="FFFFFFFF">
      <w:numFmt w:val="bullet"/>
      <w:lvlText w:val="•"/>
      <w:lvlJc w:val="left"/>
      <w:pPr>
        <w:ind w:left="2888" w:hanging="281"/>
      </w:pPr>
      <w:rPr>
        <w:rFonts w:hint="default"/>
        <w:lang w:val="en-US" w:eastAsia="en-US" w:bidi="ar-SA"/>
      </w:rPr>
    </w:lvl>
    <w:lvl w:ilvl="3" w:tplc="FFFFFFFF">
      <w:numFmt w:val="bullet"/>
      <w:lvlText w:val="•"/>
      <w:lvlJc w:val="left"/>
      <w:pPr>
        <w:ind w:left="3832" w:hanging="281"/>
      </w:pPr>
      <w:rPr>
        <w:rFonts w:hint="default"/>
        <w:lang w:val="en-US" w:eastAsia="en-US" w:bidi="ar-SA"/>
      </w:rPr>
    </w:lvl>
    <w:lvl w:ilvl="4" w:tplc="FFFFFFFF">
      <w:numFmt w:val="bullet"/>
      <w:lvlText w:val="•"/>
      <w:lvlJc w:val="left"/>
      <w:pPr>
        <w:ind w:left="4776" w:hanging="281"/>
      </w:pPr>
      <w:rPr>
        <w:rFonts w:hint="default"/>
        <w:lang w:val="en-US" w:eastAsia="en-US" w:bidi="ar-SA"/>
      </w:rPr>
    </w:lvl>
    <w:lvl w:ilvl="5" w:tplc="FFFFFFFF">
      <w:numFmt w:val="bullet"/>
      <w:lvlText w:val="•"/>
      <w:lvlJc w:val="left"/>
      <w:pPr>
        <w:ind w:left="5720" w:hanging="281"/>
      </w:pPr>
      <w:rPr>
        <w:rFonts w:hint="default"/>
        <w:lang w:val="en-US" w:eastAsia="en-US" w:bidi="ar-SA"/>
      </w:rPr>
    </w:lvl>
    <w:lvl w:ilvl="6" w:tplc="FFFFFFFF">
      <w:numFmt w:val="bullet"/>
      <w:lvlText w:val="•"/>
      <w:lvlJc w:val="left"/>
      <w:pPr>
        <w:ind w:left="6664" w:hanging="281"/>
      </w:pPr>
      <w:rPr>
        <w:rFonts w:hint="default"/>
        <w:lang w:val="en-US" w:eastAsia="en-US" w:bidi="ar-SA"/>
      </w:rPr>
    </w:lvl>
    <w:lvl w:ilvl="7" w:tplc="FFFFFFFF">
      <w:numFmt w:val="bullet"/>
      <w:lvlText w:val="•"/>
      <w:lvlJc w:val="left"/>
      <w:pPr>
        <w:ind w:left="7608" w:hanging="281"/>
      </w:pPr>
      <w:rPr>
        <w:rFonts w:hint="default"/>
        <w:lang w:val="en-US" w:eastAsia="en-US" w:bidi="ar-SA"/>
      </w:rPr>
    </w:lvl>
    <w:lvl w:ilvl="8" w:tplc="FFFFFFFF">
      <w:numFmt w:val="bullet"/>
      <w:lvlText w:val="•"/>
      <w:lvlJc w:val="left"/>
      <w:pPr>
        <w:ind w:left="8552" w:hanging="281"/>
      </w:pPr>
      <w:rPr>
        <w:rFonts w:hint="default"/>
        <w:lang w:val="en-US" w:eastAsia="en-US" w:bidi="ar-SA"/>
      </w:rPr>
    </w:lvl>
  </w:abstractNum>
  <w:abstractNum w:abstractNumId="49" w15:restartNumberingAfterBreak="0">
    <w:nsid w:val="35E1481D"/>
    <w:multiLevelType w:val="hybridMultilevel"/>
    <w:tmpl w:val="95C642BC"/>
    <w:lvl w:ilvl="0" w:tplc="48D46A9C">
      <w:start w:val="1"/>
      <w:numFmt w:val="decimal"/>
      <w:lvlText w:val="%1."/>
      <w:lvlJc w:val="left"/>
      <w:pPr>
        <w:ind w:left="360" w:hanging="281"/>
      </w:pPr>
      <w:rPr>
        <w:rFonts w:ascii="Sylfaen" w:eastAsia="Sylfaen" w:hAnsi="Sylfaen" w:cs="Sylfaen" w:hint="default"/>
        <w:b w:val="0"/>
        <w:bCs w:val="0"/>
        <w:i w:val="0"/>
        <w:iCs w:val="0"/>
        <w:color w:val="212121"/>
        <w:spacing w:val="0"/>
        <w:w w:val="100"/>
        <w:sz w:val="28"/>
        <w:szCs w:val="28"/>
        <w:lang w:val="en-US" w:eastAsia="en-US" w:bidi="ar-SA"/>
      </w:rPr>
    </w:lvl>
    <w:lvl w:ilvl="1" w:tplc="82B60B62">
      <w:start w:val="1"/>
      <w:numFmt w:val="lowerLetter"/>
      <w:lvlText w:val="%2)"/>
      <w:lvlJc w:val="left"/>
      <w:pPr>
        <w:ind w:left="811"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730E7160">
      <w:numFmt w:val="bullet"/>
      <w:lvlText w:val="•"/>
      <w:lvlJc w:val="left"/>
      <w:pPr>
        <w:ind w:left="1848" w:hanging="360"/>
      </w:pPr>
      <w:rPr>
        <w:rFonts w:hint="default"/>
        <w:lang w:val="en-US" w:eastAsia="en-US" w:bidi="ar-SA"/>
      </w:rPr>
    </w:lvl>
    <w:lvl w:ilvl="3" w:tplc="09B6FEBC">
      <w:numFmt w:val="bullet"/>
      <w:lvlText w:val="•"/>
      <w:lvlJc w:val="left"/>
      <w:pPr>
        <w:ind w:left="2877" w:hanging="360"/>
      </w:pPr>
      <w:rPr>
        <w:rFonts w:hint="default"/>
        <w:lang w:val="en-US" w:eastAsia="en-US" w:bidi="ar-SA"/>
      </w:rPr>
    </w:lvl>
    <w:lvl w:ilvl="4" w:tplc="F8C65F1C">
      <w:numFmt w:val="bullet"/>
      <w:lvlText w:val="•"/>
      <w:lvlJc w:val="left"/>
      <w:pPr>
        <w:ind w:left="3906" w:hanging="360"/>
      </w:pPr>
      <w:rPr>
        <w:rFonts w:hint="default"/>
        <w:lang w:val="en-US" w:eastAsia="en-US" w:bidi="ar-SA"/>
      </w:rPr>
    </w:lvl>
    <w:lvl w:ilvl="5" w:tplc="3238F1AE">
      <w:numFmt w:val="bullet"/>
      <w:lvlText w:val="•"/>
      <w:lvlJc w:val="left"/>
      <w:pPr>
        <w:ind w:left="4935" w:hanging="360"/>
      </w:pPr>
      <w:rPr>
        <w:rFonts w:hint="default"/>
        <w:lang w:val="en-US" w:eastAsia="en-US" w:bidi="ar-SA"/>
      </w:rPr>
    </w:lvl>
    <w:lvl w:ilvl="6" w:tplc="62D60D18">
      <w:numFmt w:val="bullet"/>
      <w:lvlText w:val="•"/>
      <w:lvlJc w:val="left"/>
      <w:pPr>
        <w:ind w:left="5964" w:hanging="360"/>
      </w:pPr>
      <w:rPr>
        <w:rFonts w:hint="default"/>
        <w:lang w:val="en-US" w:eastAsia="en-US" w:bidi="ar-SA"/>
      </w:rPr>
    </w:lvl>
    <w:lvl w:ilvl="7" w:tplc="CDD0350E">
      <w:numFmt w:val="bullet"/>
      <w:lvlText w:val="•"/>
      <w:lvlJc w:val="left"/>
      <w:pPr>
        <w:ind w:left="6993" w:hanging="360"/>
      </w:pPr>
      <w:rPr>
        <w:rFonts w:hint="default"/>
        <w:lang w:val="en-US" w:eastAsia="en-US" w:bidi="ar-SA"/>
      </w:rPr>
    </w:lvl>
    <w:lvl w:ilvl="8" w:tplc="A4503220">
      <w:numFmt w:val="bullet"/>
      <w:lvlText w:val="•"/>
      <w:lvlJc w:val="left"/>
      <w:pPr>
        <w:ind w:left="8022" w:hanging="360"/>
      </w:pPr>
      <w:rPr>
        <w:rFonts w:hint="default"/>
        <w:lang w:val="en-US" w:eastAsia="en-US" w:bidi="ar-SA"/>
      </w:rPr>
    </w:lvl>
  </w:abstractNum>
  <w:abstractNum w:abstractNumId="50" w15:restartNumberingAfterBreak="0">
    <w:nsid w:val="3DF94A40"/>
    <w:multiLevelType w:val="hybridMultilevel"/>
    <w:tmpl w:val="EC202F28"/>
    <w:lvl w:ilvl="0" w:tplc="0409000F">
      <w:start w:val="1"/>
      <w:numFmt w:val="decimal"/>
      <w:lvlText w:val="%1."/>
      <w:lvlJc w:val="left"/>
      <w:pPr>
        <w:ind w:left="360" w:hanging="312"/>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12"/>
      </w:pPr>
      <w:rPr>
        <w:rFonts w:hint="default"/>
        <w:lang w:val="en-US" w:eastAsia="en-US" w:bidi="ar-SA"/>
      </w:rPr>
    </w:lvl>
    <w:lvl w:ilvl="2" w:tplc="FFFFFFFF">
      <w:numFmt w:val="bullet"/>
      <w:lvlText w:val="•"/>
      <w:lvlJc w:val="left"/>
      <w:pPr>
        <w:ind w:left="2304" w:hanging="312"/>
      </w:pPr>
      <w:rPr>
        <w:rFonts w:hint="default"/>
        <w:lang w:val="en-US" w:eastAsia="en-US" w:bidi="ar-SA"/>
      </w:rPr>
    </w:lvl>
    <w:lvl w:ilvl="3" w:tplc="FFFFFFFF">
      <w:numFmt w:val="bullet"/>
      <w:lvlText w:val="•"/>
      <w:lvlJc w:val="left"/>
      <w:pPr>
        <w:ind w:left="3276" w:hanging="312"/>
      </w:pPr>
      <w:rPr>
        <w:rFonts w:hint="default"/>
        <w:lang w:val="en-US" w:eastAsia="en-US" w:bidi="ar-SA"/>
      </w:rPr>
    </w:lvl>
    <w:lvl w:ilvl="4" w:tplc="FFFFFFFF">
      <w:numFmt w:val="bullet"/>
      <w:lvlText w:val="•"/>
      <w:lvlJc w:val="left"/>
      <w:pPr>
        <w:ind w:left="4248" w:hanging="312"/>
      </w:pPr>
      <w:rPr>
        <w:rFonts w:hint="default"/>
        <w:lang w:val="en-US" w:eastAsia="en-US" w:bidi="ar-SA"/>
      </w:rPr>
    </w:lvl>
    <w:lvl w:ilvl="5" w:tplc="FFFFFFFF">
      <w:numFmt w:val="bullet"/>
      <w:lvlText w:val="•"/>
      <w:lvlJc w:val="left"/>
      <w:pPr>
        <w:ind w:left="5220" w:hanging="312"/>
      </w:pPr>
      <w:rPr>
        <w:rFonts w:hint="default"/>
        <w:lang w:val="en-US" w:eastAsia="en-US" w:bidi="ar-SA"/>
      </w:rPr>
    </w:lvl>
    <w:lvl w:ilvl="6" w:tplc="FFFFFFFF">
      <w:numFmt w:val="bullet"/>
      <w:lvlText w:val="•"/>
      <w:lvlJc w:val="left"/>
      <w:pPr>
        <w:ind w:left="6192" w:hanging="312"/>
      </w:pPr>
      <w:rPr>
        <w:rFonts w:hint="default"/>
        <w:lang w:val="en-US" w:eastAsia="en-US" w:bidi="ar-SA"/>
      </w:rPr>
    </w:lvl>
    <w:lvl w:ilvl="7" w:tplc="FFFFFFFF">
      <w:numFmt w:val="bullet"/>
      <w:lvlText w:val="•"/>
      <w:lvlJc w:val="left"/>
      <w:pPr>
        <w:ind w:left="7164" w:hanging="312"/>
      </w:pPr>
      <w:rPr>
        <w:rFonts w:hint="default"/>
        <w:lang w:val="en-US" w:eastAsia="en-US" w:bidi="ar-SA"/>
      </w:rPr>
    </w:lvl>
    <w:lvl w:ilvl="8" w:tplc="FFFFFFFF">
      <w:numFmt w:val="bullet"/>
      <w:lvlText w:val="•"/>
      <w:lvlJc w:val="left"/>
      <w:pPr>
        <w:ind w:left="8136" w:hanging="312"/>
      </w:pPr>
      <w:rPr>
        <w:rFonts w:hint="default"/>
        <w:lang w:val="en-US" w:eastAsia="en-US" w:bidi="ar-SA"/>
      </w:rPr>
    </w:lvl>
  </w:abstractNum>
  <w:abstractNum w:abstractNumId="51" w15:restartNumberingAfterBreak="0">
    <w:nsid w:val="3F696194"/>
    <w:multiLevelType w:val="hybridMultilevel"/>
    <w:tmpl w:val="519AD744"/>
    <w:lvl w:ilvl="0" w:tplc="799AADF4">
      <w:start w:val="1"/>
      <w:numFmt w:val="decimal"/>
      <w:lvlText w:val="%1."/>
      <w:lvlJc w:val="left"/>
      <w:pPr>
        <w:ind w:left="639" w:hanging="345"/>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F8A2F972">
      <w:start w:val="1"/>
      <w:numFmt w:val="lowerLetter"/>
      <w:lvlText w:val="%2)"/>
      <w:lvlJc w:val="left"/>
      <w:pPr>
        <w:ind w:left="1090" w:hanging="452"/>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2A7ACE2E">
      <w:numFmt w:val="bullet"/>
      <w:lvlText w:val="•"/>
      <w:lvlJc w:val="left"/>
      <w:pPr>
        <w:ind w:left="2127" w:hanging="452"/>
      </w:pPr>
      <w:rPr>
        <w:rFonts w:hint="default"/>
        <w:lang w:val="en-US" w:eastAsia="en-US" w:bidi="ar-SA"/>
      </w:rPr>
    </w:lvl>
    <w:lvl w:ilvl="3" w:tplc="5A1EA1C6">
      <w:numFmt w:val="bullet"/>
      <w:lvlText w:val="•"/>
      <w:lvlJc w:val="left"/>
      <w:pPr>
        <w:ind w:left="3156" w:hanging="452"/>
      </w:pPr>
      <w:rPr>
        <w:rFonts w:hint="default"/>
        <w:lang w:val="en-US" w:eastAsia="en-US" w:bidi="ar-SA"/>
      </w:rPr>
    </w:lvl>
    <w:lvl w:ilvl="4" w:tplc="BCFCBF5A">
      <w:numFmt w:val="bullet"/>
      <w:lvlText w:val="•"/>
      <w:lvlJc w:val="left"/>
      <w:pPr>
        <w:ind w:left="4185" w:hanging="452"/>
      </w:pPr>
      <w:rPr>
        <w:rFonts w:hint="default"/>
        <w:lang w:val="en-US" w:eastAsia="en-US" w:bidi="ar-SA"/>
      </w:rPr>
    </w:lvl>
    <w:lvl w:ilvl="5" w:tplc="8386355C">
      <w:numFmt w:val="bullet"/>
      <w:lvlText w:val="•"/>
      <w:lvlJc w:val="left"/>
      <w:pPr>
        <w:ind w:left="5214" w:hanging="452"/>
      </w:pPr>
      <w:rPr>
        <w:rFonts w:hint="default"/>
        <w:lang w:val="en-US" w:eastAsia="en-US" w:bidi="ar-SA"/>
      </w:rPr>
    </w:lvl>
    <w:lvl w:ilvl="6" w:tplc="53F8BF00">
      <w:numFmt w:val="bullet"/>
      <w:lvlText w:val="•"/>
      <w:lvlJc w:val="left"/>
      <w:pPr>
        <w:ind w:left="6243" w:hanging="452"/>
      </w:pPr>
      <w:rPr>
        <w:rFonts w:hint="default"/>
        <w:lang w:val="en-US" w:eastAsia="en-US" w:bidi="ar-SA"/>
      </w:rPr>
    </w:lvl>
    <w:lvl w:ilvl="7" w:tplc="F77622D0">
      <w:numFmt w:val="bullet"/>
      <w:lvlText w:val="•"/>
      <w:lvlJc w:val="left"/>
      <w:pPr>
        <w:ind w:left="7272" w:hanging="452"/>
      </w:pPr>
      <w:rPr>
        <w:rFonts w:hint="default"/>
        <w:lang w:val="en-US" w:eastAsia="en-US" w:bidi="ar-SA"/>
      </w:rPr>
    </w:lvl>
    <w:lvl w:ilvl="8" w:tplc="F320A0A2">
      <w:numFmt w:val="bullet"/>
      <w:lvlText w:val="•"/>
      <w:lvlJc w:val="left"/>
      <w:pPr>
        <w:ind w:left="8301" w:hanging="452"/>
      </w:pPr>
      <w:rPr>
        <w:rFonts w:hint="default"/>
        <w:lang w:val="en-US" w:eastAsia="en-US" w:bidi="ar-SA"/>
      </w:rPr>
    </w:lvl>
  </w:abstractNum>
  <w:abstractNum w:abstractNumId="52" w15:restartNumberingAfterBreak="0">
    <w:nsid w:val="40972838"/>
    <w:multiLevelType w:val="hybridMultilevel"/>
    <w:tmpl w:val="68227422"/>
    <w:lvl w:ilvl="0" w:tplc="E1726EA2">
      <w:start w:val="1"/>
      <w:numFmt w:val="decimal"/>
      <w:lvlText w:val="%1."/>
      <w:lvlJc w:val="left"/>
      <w:pPr>
        <w:ind w:left="360" w:hanging="283"/>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283"/>
      </w:pPr>
      <w:rPr>
        <w:rFonts w:hint="default"/>
        <w:lang w:val="en-US" w:eastAsia="en-US" w:bidi="ar-SA"/>
      </w:rPr>
    </w:lvl>
    <w:lvl w:ilvl="2" w:tplc="FFFFFFFF">
      <w:numFmt w:val="bullet"/>
      <w:lvlText w:val="•"/>
      <w:lvlJc w:val="left"/>
      <w:pPr>
        <w:ind w:left="2304" w:hanging="283"/>
      </w:pPr>
      <w:rPr>
        <w:rFonts w:hint="default"/>
        <w:lang w:val="en-US" w:eastAsia="en-US" w:bidi="ar-SA"/>
      </w:rPr>
    </w:lvl>
    <w:lvl w:ilvl="3" w:tplc="FFFFFFFF">
      <w:numFmt w:val="bullet"/>
      <w:lvlText w:val="•"/>
      <w:lvlJc w:val="left"/>
      <w:pPr>
        <w:ind w:left="3276" w:hanging="283"/>
      </w:pPr>
      <w:rPr>
        <w:rFonts w:hint="default"/>
        <w:lang w:val="en-US" w:eastAsia="en-US" w:bidi="ar-SA"/>
      </w:rPr>
    </w:lvl>
    <w:lvl w:ilvl="4" w:tplc="FFFFFFFF">
      <w:numFmt w:val="bullet"/>
      <w:lvlText w:val="•"/>
      <w:lvlJc w:val="left"/>
      <w:pPr>
        <w:ind w:left="4248" w:hanging="283"/>
      </w:pPr>
      <w:rPr>
        <w:rFonts w:hint="default"/>
        <w:lang w:val="en-US" w:eastAsia="en-US" w:bidi="ar-SA"/>
      </w:rPr>
    </w:lvl>
    <w:lvl w:ilvl="5" w:tplc="FFFFFFFF">
      <w:numFmt w:val="bullet"/>
      <w:lvlText w:val="•"/>
      <w:lvlJc w:val="left"/>
      <w:pPr>
        <w:ind w:left="5220" w:hanging="283"/>
      </w:pPr>
      <w:rPr>
        <w:rFonts w:hint="default"/>
        <w:lang w:val="en-US" w:eastAsia="en-US" w:bidi="ar-SA"/>
      </w:rPr>
    </w:lvl>
    <w:lvl w:ilvl="6" w:tplc="FFFFFFFF">
      <w:numFmt w:val="bullet"/>
      <w:lvlText w:val="•"/>
      <w:lvlJc w:val="left"/>
      <w:pPr>
        <w:ind w:left="6192" w:hanging="283"/>
      </w:pPr>
      <w:rPr>
        <w:rFonts w:hint="default"/>
        <w:lang w:val="en-US" w:eastAsia="en-US" w:bidi="ar-SA"/>
      </w:rPr>
    </w:lvl>
    <w:lvl w:ilvl="7" w:tplc="FFFFFFFF">
      <w:numFmt w:val="bullet"/>
      <w:lvlText w:val="•"/>
      <w:lvlJc w:val="left"/>
      <w:pPr>
        <w:ind w:left="7164" w:hanging="283"/>
      </w:pPr>
      <w:rPr>
        <w:rFonts w:hint="default"/>
        <w:lang w:val="en-US" w:eastAsia="en-US" w:bidi="ar-SA"/>
      </w:rPr>
    </w:lvl>
    <w:lvl w:ilvl="8" w:tplc="FFFFFFFF">
      <w:numFmt w:val="bullet"/>
      <w:lvlText w:val="•"/>
      <w:lvlJc w:val="left"/>
      <w:pPr>
        <w:ind w:left="8136" w:hanging="283"/>
      </w:pPr>
      <w:rPr>
        <w:rFonts w:hint="default"/>
        <w:lang w:val="en-US" w:eastAsia="en-US" w:bidi="ar-SA"/>
      </w:rPr>
    </w:lvl>
  </w:abstractNum>
  <w:abstractNum w:abstractNumId="53" w15:restartNumberingAfterBreak="0">
    <w:nsid w:val="40D31982"/>
    <w:multiLevelType w:val="hybridMultilevel"/>
    <w:tmpl w:val="AA26DDF4"/>
    <w:lvl w:ilvl="0" w:tplc="3AE49370">
      <w:start w:val="1"/>
      <w:numFmt w:val="lowerLetter"/>
      <w:lvlText w:val="%1)"/>
      <w:lvlJc w:val="left"/>
      <w:pPr>
        <w:ind w:left="932" w:hanging="286"/>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041C0019" w:tentative="1">
      <w:start w:val="1"/>
      <w:numFmt w:val="lowerLetter"/>
      <w:lvlText w:val="%2."/>
      <w:lvlJc w:val="left"/>
      <w:pPr>
        <w:ind w:left="1726" w:hanging="360"/>
      </w:pPr>
    </w:lvl>
    <w:lvl w:ilvl="2" w:tplc="041C001B" w:tentative="1">
      <w:start w:val="1"/>
      <w:numFmt w:val="lowerRoman"/>
      <w:lvlText w:val="%3."/>
      <w:lvlJc w:val="right"/>
      <w:pPr>
        <w:ind w:left="2446" w:hanging="180"/>
      </w:pPr>
    </w:lvl>
    <w:lvl w:ilvl="3" w:tplc="041C000F" w:tentative="1">
      <w:start w:val="1"/>
      <w:numFmt w:val="decimal"/>
      <w:lvlText w:val="%4."/>
      <w:lvlJc w:val="left"/>
      <w:pPr>
        <w:ind w:left="3166" w:hanging="360"/>
      </w:pPr>
    </w:lvl>
    <w:lvl w:ilvl="4" w:tplc="041C0019" w:tentative="1">
      <w:start w:val="1"/>
      <w:numFmt w:val="lowerLetter"/>
      <w:lvlText w:val="%5."/>
      <w:lvlJc w:val="left"/>
      <w:pPr>
        <w:ind w:left="3886" w:hanging="360"/>
      </w:pPr>
    </w:lvl>
    <w:lvl w:ilvl="5" w:tplc="041C001B" w:tentative="1">
      <w:start w:val="1"/>
      <w:numFmt w:val="lowerRoman"/>
      <w:lvlText w:val="%6."/>
      <w:lvlJc w:val="right"/>
      <w:pPr>
        <w:ind w:left="4606" w:hanging="180"/>
      </w:pPr>
    </w:lvl>
    <w:lvl w:ilvl="6" w:tplc="041C000F" w:tentative="1">
      <w:start w:val="1"/>
      <w:numFmt w:val="decimal"/>
      <w:lvlText w:val="%7."/>
      <w:lvlJc w:val="left"/>
      <w:pPr>
        <w:ind w:left="5326" w:hanging="360"/>
      </w:pPr>
    </w:lvl>
    <w:lvl w:ilvl="7" w:tplc="041C0019" w:tentative="1">
      <w:start w:val="1"/>
      <w:numFmt w:val="lowerLetter"/>
      <w:lvlText w:val="%8."/>
      <w:lvlJc w:val="left"/>
      <w:pPr>
        <w:ind w:left="6046" w:hanging="360"/>
      </w:pPr>
    </w:lvl>
    <w:lvl w:ilvl="8" w:tplc="041C001B" w:tentative="1">
      <w:start w:val="1"/>
      <w:numFmt w:val="lowerRoman"/>
      <w:lvlText w:val="%9."/>
      <w:lvlJc w:val="right"/>
      <w:pPr>
        <w:ind w:left="6766" w:hanging="180"/>
      </w:pPr>
    </w:lvl>
  </w:abstractNum>
  <w:abstractNum w:abstractNumId="54" w15:restartNumberingAfterBreak="0">
    <w:nsid w:val="42422D6D"/>
    <w:multiLevelType w:val="hybridMultilevel"/>
    <w:tmpl w:val="E5045A9A"/>
    <w:lvl w:ilvl="0" w:tplc="04090017">
      <w:start w:val="1"/>
      <w:numFmt w:val="lowerLetter"/>
      <w:lvlText w:val="%1)"/>
      <w:lvlJc w:val="left"/>
      <w:pPr>
        <w:ind w:left="720" w:hanging="360"/>
        <w:jc w:val="right"/>
      </w:pPr>
      <w:rPr>
        <w:rFonts w:hint="default"/>
        <w:b w:val="0"/>
        <w:bCs w:val="0"/>
        <w:i w:val="0"/>
        <w:iCs w:val="0"/>
        <w:spacing w:val="0"/>
        <w:w w:val="100"/>
        <w:sz w:val="24"/>
        <w:szCs w:val="24"/>
        <w:lang w:val="en-US" w:eastAsia="en-US" w:bidi="ar-SA"/>
      </w:rPr>
    </w:lvl>
    <w:lvl w:ilvl="1" w:tplc="FFFFFFFF">
      <w:start w:val="1"/>
      <w:numFmt w:val="lowerLetter"/>
      <w:lvlText w:val="%2)"/>
      <w:lvlJc w:val="left"/>
      <w:pPr>
        <w:ind w:left="799" w:hanging="360"/>
      </w:pPr>
    </w:lvl>
    <w:lvl w:ilvl="2" w:tplc="FFFFFFFF">
      <w:numFmt w:val="bullet"/>
      <w:lvlText w:val="•"/>
      <w:lvlJc w:val="left"/>
      <w:pPr>
        <w:ind w:left="2520" w:hanging="286"/>
      </w:pPr>
      <w:rPr>
        <w:rFonts w:hint="default"/>
        <w:lang w:val="en-US" w:eastAsia="en-US" w:bidi="ar-SA"/>
      </w:rPr>
    </w:lvl>
    <w:lvl w:ilvl="3" w:tplc="FFFFFFFF">
      <w:numFmt w:val="bullet"/>
      <w:lvlText w:val="•"/>
      <w:lvlJc w:val="left"/>
      <w:pPr>
        <w:ind w:left="3420" w:hanging="286"/>
      </w:pPr>
      <w:rPr>
        <w:rFonts w:hint="default"/>
        <w:lang w:val="en-US" w:eastAsia="en-US" w:bidi="ar-SA"/>
      </w:rPr>
    </w:lvl>
    <w:lvl w:ilvl="4" w:tplc="FFFFFFFF">
      <w:numFmt w:val="bullet"/>
      <w:lvlText w:val="•"/>
      <w:lvlJc w:val="left"/>
      <w:pPr>
        <w:ind w:left="4320" w:hanging="286"/>
      </w:pPr>
      <w:rPr>
        <w:rFonts w:hint="default"/>
        <w:lang w:val="en-US" w:eastAsia="en-US" w:bidi="ar-SA"/>
      </w:rPr>
    </w:lvl>
    <w:lvl w:ilvl="5" w:tplc="FFFFFFFF">
      <w:numFmt w:val="bullet"/>
      <w:lvlText w:val="•"/>
      <w:lvlJc w:val="left"/>
      <w:pPr>
        <w:ind w:left="5220" w:hanging="286"/>
      </w:pPr>
      <w:rPr>
        <w:rFonts w:hint="default"/>
        <w:lang w:val="en-US" w:eastAsia="en-US" w:bidi="ar-SA"/>
      </w:rPr>
    </w:lvl>
    <w:lvl w:ilvl="6" w:tplc="FFFFFFFF">
      <w:numFmt w:val="bullet"/>
      <w:lvlText w:val="•"/>
      <w:lvlJc w:val="left"/>
      <w:pPr>
        <w:ind w:left="6120" w:hanging="286"/>
      </w:pPr>
      <w:rPr>
        <w:rFonts w:hint="default"/>
        <w:lang w:val="en-US" w:eastAsia="en-US" w:bidi="ar-SA"/>
      </w:rPr>
    </w:lvl>
    <w:lvl w:ilvl="7" w:tplc="FFFFFFFF">
      <w:numFmt w:val="bullet"/>
      <w:lvlText w:val="•"/>
      <w:lvlJc w:val="left"/>
      <w:pPr>
        <w:ind w:left="7020" w:hanging="286"/>
      </w:pPr>
      <w:rPr>
        <w:rFonts w:hint="default"/>
        <w:lang w:val="en-US" w:eastAsia="en-US" w:bidi="ar-SA"/>
      </w:rPr>
    </w:lvl>
    <w:lvl w:ilvl="8" w:tplc="FFFFFFFF">
      <w:numFmt w:val="bullet"/>
      <w:lvlText w:val="•"/>
      <w:lvlJc w:val="left"/>
      <w:pPr>
        <w:ind w:left="7920" w:hanging="286"/>
      </w:pPr>
      <w:rPr>
        <w:rFonts w:hint="default"/>
        <w:lang w:val="en-US" w:eastAsia="en-US" w:bidi="ar-SA"/>
      </w:rPr>
    </w:lvl>
  </w:abstractNum>
  <w:abstractNum w:abstractNumId="55" w15:restartNumberingAfterBreak="0">
    <w:nsid w:val="44AC3B01"/>
    <w:multiLevelType w:val="hybridMultilevel"/>
    <w:tmpl w:val="97CC0AA6"/>
    <w:lvl w:ilvl="0" w:tplc="E6F87EFC">
      <w:start w:val="1"/>
      <w:numFmt w:val="decimal"/>
      <w:lvlText w:val="%1."/>
      <w:lvlJc w:val="left"/>
      <w:pPr>
        <w:ind w:left="360" w:hanging="360"/>
      </w:pPr>
      <w:rPr>
        <w:rFonts w:ascii="Times New Roman" w:eastAsia="Sylfaen" w:hAnsi="Times New Roman" w:cs="Times New Roman" w:hint="default"/>
        <w:b w:val="0"/>
        <w:bCs w:val="0"/>
        <w:i w:val="0"/>
        <w:iCs w:val="0"/>
        <w:color w:val="090909"/>
        <w:spacing w:val="0"/>
        <w:w w:val="100"/>
        <w:sz w:val="24"/>
        <w:szCs w:val="24"/>
        <w:lang w:val="en-US" w:eastAsia="en-US" w:bidi="ar-SA"/>
      </w:rPr>
    </w:lvl>
    <w:lvl w:ilvl="1" w:tplc="83B8B4B6">
      <w:start w:val="1"/>
      <w:numFmt w:val="decimal"/>
      <w:lvlText w:val="%2."/>
      <w:lvlJc w:val="left"/>
      <w:pPr>
        <w:ind w:left="1080" w:hanging="360"/>
      </w:pPr>
      <w:rPr>
        <w:rFonts w:hint="default"/>
        <w:spacing w:val="0"/>
        <w:w w:val="100"/>
        <w:lang w:val="en-US" w:eastAsia="en-US" w:bidi="ar-SA"/>
      </w:rPr>
    </w:lvl>
    <w:lvl w:ilvl="2" w:tplc="53E874B4">
      <w:numFmt w:val="bullet"/>
      <w:lvlText w:val="•"/>
      <w:lvlJc w:val="left"/>
      <w:pPr>
        <w:ind w:left="2080" w:hanging="360"/>
      </w:pPr>
      <w:rPr>
        <w:rFonts w:hint="default"/>
        <w:lang w:val="en-US" w:eastAsia="en-US" w:bidi="ar-SA"/>
      </w:rPr>
    </w:lvl>
    <w:lvl w:ilvl="3" w:tplc="C2B655CA">
      <w:numFmt w:val="bullet"/>
      <w:lvlText w:val="•"/>
      <w:lvlJc w:val="left"/>
      <w:pPr>
        <w:ind w:left="3080" w:hanging="360"/>
      </w:pPr>
      <w:rPr>
        <w:rFonts w:hint="default"/>
        <w:lang w:val="en-US" w:eastAsia="en-US" w:bidi="ar-SA"/>
      </w:rPr>
    </w:lvl>
    <w:lvl w:ilvl="4" w:tplc="B80C2D1C">
      <w:numFmt w:val="bullet"/>
      <w:lvlText w:val="•"/>
      <w:lvlJc w:val="left"/>
      <w:pPr>
        <w:ind w:left="4080" w:hanging="360"/>
      </w:pPr>
      <w:rPr>
        <w:rFonts w:hint="default"/>
        <w:lang w:val="en-US" w:eastAsia="en-US" w:bidi="ar-SA"/>
      </w:rPr>
    </w:lvl>
    <w:lvl w:ilvl="5" w:tplc="019AB92C">
      <w:numFmt w:val="bullet"/>
      <w:lvlText w:val="•"/>
      <w:lvlJc w:val="left"/>
      <w:pPr>
        <w:ind w:left="5080" w:hanging="360"/>
      </w:pPr>
      <w:rPr>
        <w:rFonts w:hint="default"/>
        <w:lang w:val="en-US" w:eastAsia="en-US" w:bidi="ar-SA"/>
      </w:rPr>
    </w:lvl>
    <w:lvl w:ilvl="6" w:tplc="4508C284">
      <w:numFmt w:val="bullet"/>
      <w:lvlText w:val="•"/>
      <w:lvlJc w:val="left"/>
      <w:pPr>
        <w:ind w:left="6080" w:hanging="360"/>
      </w:pPr>
      <w:rPr>
        <w:rFonts w:hint="default"/>
        <w:lang w:val="en-US" w:eastAsia="en-US" w:bidi="ar-SA"/>
      </w:rPr>
    </w:lvl>
    <w:lvl w:ilvl="7" w:tplc="D046B022">
      <w:numFmt w:val="bullet"/>
      <w:lvlText w:val="•"/>
      <w:lvlJc w:val="left"/>
      <w:pPr>
        <w:ind w:left="7080" w:hanging="360"/>
      </w:pPr>
      <w:rPr>
        <w:rFonts w:hint="default"/>
        <w:lang w:val="en-US" w:eastAsia="en-US" w:bidi="ar-SA"/>
      </w:rPr>
    </w:lvl>
    <w:lvl w:ilvl="8" w:tplc="B9A0C780">
      <w:numFmt w:val="bullet"/>
      <w:lvlText w:val="•"/>
      <w:lvlJc w:val="left"/>
      <w:pPr>
        <w:ind w:left="8080" w:hanging="360"/>
      </w:pPr>
      <w:rPr>
        <w:rFonts w:hint="default"/>
        <w:lang w:val="en-US" w:eastAsia="en-US" w:bidi="ar-SA"/>
      </w:rPr>
    </w:lvl>
  </w:abstractNum>
  <w:abstractNum w:abstractNumId="56" w15:restartNumberingAfterBreak="0">
    <w:nsid w:val="459942C3"/>
    <w:multiLevelType w:val="hybridMultilevel"/>
    <w:tmpl w:val="EC202F28"/>
    <w:lvl w:ilvl="0" w:tplc="FFFFFFFF">
      <w:start w:val="1"/>
      <w:numFmt w:val="decimal"/>
      <w:lvlText w:val="%1."/>
      <w:lvlJc w:val="left"/>
      <w:pPr>
        <w:ind w:left="360" w:hanging="312"/>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312"/>
      </w:pPr>
      <w:rPr>
        <w:rFonts w:hint="default"/>
        <w:lang w:val="en-US" w:eastAsia="en-US" w:bidi="ar-SA"/>
      </w:rPr>
    </w:lvl>
    <w:lvl w:ilvl="2" w:tplc="FFFFFFFF">
      <w:numFmt w:val="bullet"/>
      <w:lvlText w:val="•"/>
      <w:lvlJc w:val="left"/>
      <w:pPr>
        <w:ind w:left="2304" w:hanging="312"/>
      </w:pPr>
      <w:rPr>
        <w:rFonts w:hint="default"/>
        <w:lang w:val="en-US" w:eastAsia="en-US" w:bidi="ar-SA"/>
      </w:rPr>
    </w:lvl>
    <w:lvl w:ilvl="3" w:tplc="FFFFFFFF">
      <w:numFmt w:val="bullet"/>
      <w:lvlText w:val="•"/>
      <w:lvlJc w:val="left"/>
      <w:pPr>
        <w:ind w:left="3276" w:hanging="312"/>
      </w:pPr>
      <w:rPr>
        <w:rFonts w:hint="default"/>
        <w:lang w:val="en-US" w:eastAsia="en-US" w:bidi="ar-SA"/>
      </w:rPr>
    </w:lvl>
    <w:lvl w:ilvl="4" w:tplc="FFFFFFFF">
      <w:numFmt w:val="bullet"/>
      <w:lvlText w:val="•"/>
      <w:lvlJc w:val="left"/>
      <w:pPr>
        <w:ind w:left="4248" w:hanging="312"/>
      </w:pPr>
      <w:rPr>
        <w:rFonts w:hint="default"/>
        <w:lang w:val="en-US" w:eastAsia="en-US" w:bidi="ar-SA"/>
      </w:rPr>
    </w:lvl>
    <w:lvl w:ilvl="5" w:tplc="FFFFFFFF">
      <w:numFmt w:val="bullet"/>
      <w:lvlText w:val="•"/>
      <w:lvlJc w:val="left"/>
      <w:pPr>
        <w:ind w:left="5220" w:hanging="312"/>
      </w:pPr>
      <w:rPr>
        <w:rFonts w:hint="default"/>
        <w:lang w:val="en-US" w:eastAsia="en-US" w:bidi="ar-SA"/>
      </w:rPr>
    </w:lvl>
    <w:lvl w:ilvl="6" w:tplc="FFFFFFFF">
      <w:numFmt w:val="bullet"/>
      <w:lvlText w:val="•"/>
      <w:lvlJc w:val="left"/>
      <w:pPr>
        <w:ind w:left="6192" w:hanging="312"/>
      </w:pPr>
      <w:rPr>
        <w:rFonts w:hint="default"/>
        <w:lang w:val="en-US" w:eastAsia="en-US" w:bidi="ar-SA"/>
      </w:rPr>
    </w:lvl>
    <w:lvl w:ilvl="7" w:tplc="FFFFFFFF">
      <w:numFmt w:val="bullet"/>
      <w:lvlText w:val="•"/>
      <w:lvlJc w:val="left"/>
      <w:pPr>
        <w:ind w:left="7164" w:hanging="312"/>
      </w:pPr>
      <w:rPr>
        <w:rFonts w:hint="default"/>
        <w:lang w:val="en-US" w:eastAsia="en-US" w:bidi="ar-SA"/>
      </w:rPr>
    </w:lvl>
    <w:lvl w:ilvl="8" w:tplc="FFFFFFFF">
      <w:numFmt w:val="bullet"/>
      <w:lvlText w:val="•"/>
      <w:lvlJc w:val="left"/>
      <w:pPr>
        <w:ind w:left="8136" w:hanging="312"/>
      </w:pPr>
      <w:rPr>
        <w:rFonts w:hint="default"/>
        <w:lang w:val="en-US" w:eastAsia="en-US" w:bidi="ar-SA"/>
      </w:rPr>
    </w:lvl>
  </w:abstractNum>
  <w:abstractNum w:abstractNumId="57" w15:restartNumberingAfterBreak="0">
    <w:nsid w:val="4698661C"/>
    <w:multiLevelType w:val="hybridMultilevel"/>
    <w:tmpl w:val="4BCEB2B0"/>
    <w:lvl w:ilvl="0" w:tplc="FFFFFFFF">
      <w:start w:val="1"/>
      <w:numFmt w:val="decimal"/>
      <w:lvlText w:val="%1."/>
      <w:lvlJc w:val="left"/>
      <w:pPr>
        <w:ind w:left="360" w:hanging="271"/>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FFFFFFFF">
      <w:numFmt w:val="bullet"/>
      <w:lvlText w:val="•"/>
      <w:lvlJc w:val="left"/>
      <w:pPr>
        <w:ind w:left="1332" w:hanging="271"/>
      </w:pPr>
      <w:rPr>
        <w:rFonts w:hint="default"/>
        <w:lang w:val="en-US" w:eastAsia="en-US" w:bidi="ar-SA"/>
      </w:rPr>
    </w:lvl>
    <w:lvl w:ilvl="2" w:tplc="FFFFFFFF">
      <w:numFmt w:val="bullet"/>
      <w:lvlText w:val="•"/>
      <w:lvlJc w:val="left"/>
      <w:pPr>
        <w:ind w:left="2304" w:hanging="271"/>
      </w:pPr>
      <w:rPr>
        <w:rFonts w:hint="default"/>
        <w:lang w:val="en-US" w:eastAsia="en-US" w:bidi="ar-SA"/>
      </w:rPr>
    </w:lvl>
    <w:lvl w:ilvl="3" w:tplc="FFFFFFFF">
      <w:numFmt w:val="bullet"/>
      <w:lvlText w:val="•"/>
      <w:lvlJc w:val="left"/>
      <w:pPr>
        <w:ind w:left="3276" w:hanging="271"/>
      </w:pPr>
      <w:rPr>
        <w:rFonts w:hint="default"/>
        <w:lang w:val="en-US" w:eastAsia="en-US" w:bidi="ar-SA"/>
      </w:rPr>
    </w:lvl>
    <w:lvl w:ilvl="4" w:tplc="FFFFFFFF">
      <w:numFmt w:val="bullet"/>
      <w:lvlText w:val="•"/>
      <w:lvlJc w:val="left"/>
      <w:pPr>
        <w:ind w:left="4248" w:hanging="271"/>
      </w:pPr>
      <w:rPr>
        <w:rFonts w:hint="default"/>
        <w:lang w:val="en-US" w:eastAsia="en-US" w:bidi="ar-SA"/>
      </w:rPr>
    </w:lvl>
    <w:lvl w:ilvl="5" w:tplc="FFFFFFFF">
      <w:numFmt w:val="bullet"/>
      <w:lvlText w:val="•"/>
      <w:lvlJc w:val="left"/>
      <w:pPr>
        <w:ind w:left="5220" w:hanging="271"/>
      </w:pPr>
      <w:rPr>
        <w:rFonts w:hint="default"/>
        <w:lang w:val="en-US" w:eastAsia="en-US" w:bidi="ar-SA"/>
      </w:rPr>
    </w:lvl>
    <w:lvl w:ilvl="6" w:tplc="FFFFFFFF">
      <w:numFmt w:val="bullet"/>
      <w:lvlText w:val="•"/>
      <w:lvlJc w:val="left"/>
      <w:pPr>
        <w:ind w:left="6192" w:hanging="271"/>
      </w:pPr>
      <w:rPr>
        <w:rFonts w:hint="default"/>
        <w:lang w:val="en-US" w:eastAsia="en-US" w:bidi="ar-SA"/>
      </w:rPr>
    </w:lvl>
    <w:lvl w:ilvl="7" w:tplc="FFFFFFFF">
      <w:numFmt w:val="bullet"/>
      <w:lvlText w:val="•"/>
      <w:lvlJc w:val="left"/>
      <w:pPr>
        <w:ind w:left="7164" w:hanging="271"/>
      </w:pPr>
      <w:rPr>
        <w:rFonts w:hint="default"/>
        <w:lang w:val="en-US" w:eastAsia="en-US" w:bidi="ar-SA"/>
      </w:rPr>
    </w:lvl>
    <w:lvl w:ilvl="8" w:tplc="FFFFFFFF">
      <w:numFmt w:val="bullet"/>
      <w:lvlText w:val="•"/>
      <w:lvlJc w:val="left"/>
      <w:pPr>
        <w:ind w:left="8136" w:hanging="271"/>
      </w:pPr>
      <w:rPr>
        <w:rFonts w:hint="default"/>
        <w:lang w:val="en-US" w:eastAsia="en-US" w:bidi="ar-SA"/>
      </w:rPr>
    </w:lvl>
  </w:abstractNum>
  <w:abstractNum w:abstractNumId="58" w15:restartNumberingAfterBreak="0">
    <w:nsid w:val="470B2F01"/>
    <w:multiLevelType w:val="hybridMultilevel"/>
    <w:tmpl w:val="E1DE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A7657A0"/>
    <w:multiLevelType w:val="hybridMultilevel"/>
    <w:tmpl w:val="97FAC8F2"/>
    <w:lvl w:ilvl="0" w:tplc="929CD068">
      <w:start w:val="1"/>
      <w:numFmt w:val="decimal"/>
      <w:lvlText w:val="%1."/>
      <w:lvlJc w:val="left"/>
      <w:pPr>
        <w:ind w:left="360" w:hanging="281"/>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6556FF5E">
      <w:numFmt w:val="bullet"/>
      <w:lvlText w:val="•"/>
      <w:lvlJc w:val="left"/>
      <w:pPr>
        <w:ind w:left="1332" w:hanging="281"/>
      </w:pPr>
      <w:rPr>
        <w:rFonts w:hint="default"/>
        <w:lang w:val="en-US" w:eastAsia="en-US" w:bidi="ar-SA"/>
      </w:rPr>
    </w:lvl>
    <w:lvl w:ilvl="2" w:tplc="702CB830">
      <w:numFmt w:val="bullet"/>
      <w:lvlText w:val="•"/>
      <w:lvlJc w:val="left"/>
      <w:pPr>
        <w:ind w:left="2304" w:hanging="281"/>
      </w:pPr>
      <w:rPr>
        <w:rFonts w:hint="default"/>
        <w:lang w:val="en-US" w:eastAsia="en-US" w:bidi="ar-SA"/>
      </w:rPr>
    </w:lvl>
    <w:lvl w:ilvl="3" w:tplc="AD58854E">
      <w:numFmt w:val="bullet"/>
      <w:lvlText w:val="•"/>
      <w:lvlJc w:val="left"/>
      <w:pPr>
        <w:ind w:left="3276" w:hanging="281"/>
      </w:pPr>
      <w:rPr>
        <w:rFonts w:hint="default"/>
        <w:lang w:val="en-US" w:eastAsia="en-US" w:bidi="ar-SA"/>
      </w:rPr>
    </w:lvl>
    <w:lvl w:ilvl="4" w:tplc="74520744">
      <w:numFmt w:val="bullet"/>
      <w:lvlText w:val="•"/>
      <w:lvlJc w:val="left"/>
      <w:pPr>
        <w:ind w:left="4248" w:hanging="281"/>
      </w:pPr>
      <w:rPr>
        <w:rFonts w:hint="default"/>
        <w:lang w:val="en-US" w:eastAsia="en-US" w:bidi="ar-SA"/>
      </w:rPr>
    </w:lvl>
    <w:lvl w:ilvl="5" w:tplc="F73C54F2">
      <w:numFmt w:val="bullet"/>
      <w:lvlText w:val="•"/>
      <w:lvlJc w:val="left"/>
      <w:pPr>
        <w:ind w:left="5220" w:hanging="281"/>
      </w:pPr>
      <w:rPr>
        <w:rFonts w:hint="default"/>
        <w:lang w:val="en-US" w:eastAsia="en-US" w:bidi="ar-SA"/>
      </w:rPr>
    </w:lvl>
    <w:lvl w:ilvl="6" w:tplc="412ED69A">
      <w:numFmt w:val="bullet"/>
      <w:lvlText w:val="•"/>
      <w:lvlJc w:val="left"/>
      <w:pPr>
        <w:ind w:left="6192" w:hanging="281"/>
      </w:pPr>
      <w:rPr>
        <w:rFonts w:hint="default"/>
        <w:lang w:val="en-US" w:eastAsia="en-US" w:bidi="ar-SA"/>
      </w:rPr>
    </w:lvl>
    <w:lvl w:ilvl="7" w:tplc="6AE4123E">
      <w:numFmt w:val="bullet"/>
      <w:lvlText w:val="•"/>
      <w:lvlJc w:val="left"/>
      <w:pPr>
        <w:ind w:left="7164" w:hanging="281"/>
      </w:pPr>
      <w:rPr>
        <w:rFonts w:hint="default"/>
        <w:lang w:val="en-US" w:eastAsia="en-US" w:bidi="ar-SA"/>
      </w:rPr>
    </w:lvl>
    <w:lvl w:ilvl="8" w:tplc="44A0186E">
      <w:numFmt w:val="bullet"/>
      <w:lvlText w:val="•"/>
      <w:lvlJc w:val="left"/>
      <w:pPr>
        <w:ind w:left="8136" w:hanging="281"/>
      </w:pPr>
      <w:rPr>
        <w:rFonts w:hint="default"/>
        <w:lang w:val="en-US" w:eastAsia="en-US" w:bidi="ar-SA"/>
      </w:rPr>
    </w:lvl>
  </w:abstractNum>
  <w:abstractNum w:abstractNumId="60" w15:restartNumberingAfterBreak="0">
    <w:nsid w:val="4A8D54AB"/>
    <w:multiLevelType w:val="hybridMultilevel"/>
    <w:tmpl w:val="B5F4049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4A94439D"/>
    <w:multiLevelType w:val="hybridMultilevel"/>
    <w:tmpl w:val="3014B820"/>
    <w:lvl w:ilvl="0" w:tplc="FFFFFFFF">
      <w:start w:val="1"/>
      <w:numFmt w:val="lowerLetter"/>
      <w:lvlText w:val="%1)"/>
      <w:lvlJc w:val="left"/>
      <w:pPr>
        <w:ind w:left="682" w:hanging="341"/>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FFFFFFFF">
      <w:start w:val="1"/>
      <w:numFmt w:val="lowerLetter"/>
      <w:lvlText w:val="%2)"/>
      <w:lvlJc w:val="left"/>
      <w:pPr>
        <w:ind w:left="1402"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FFFFFFFF">
      <w:numFmt w:val="bullet"/>
      <w:lvlText w:val="•"/>
      <w:lvlJc w:val="left"/>
      <w:pPr>
        <w:ind w:left="2402" w:hanging="360"/>
      </w:pPr>
      <w:rPr>
        <w:rFonts w:hint="default"/>
        <w:lang w:val="en-US" w:eastAsia="en-US" w:bidi="ar-SA"/>
      </w:rPr>
    </w:lvl>
    <w:lvl w:ilvl="3" w:tplc="FFFFFFFF">
      <w:numFmt w:val="bullet"/>
      <w:lvlText w:val="•"/>
      <w:lvlJc w:val="left"/>
      <w:pPr>
        <w:ind w:left="3402" w:hanging="360"/>
      </w:pPr>
      <w:rPr>
        <w:rFonts w:hint="default"/>
        <w:lang w:val="en-US" w:eastAsia="en-US" w:bidi="ar-SA"/>
      </w:rPr>
    </w:lvl>
    <w:lvl w:ilvl="4" w:tplc="FFFFFFFF">
      <w:numFmt w:val="bullet"/>
      <w:lvlText w:val="•"/>
      <w:lvlJc w:val="left"/>
      <w:pPr>
        <w:ind w:left="4402" w:hanging="360"/>
      </w:pPr>
      <w:rPr>
        <w:rFonts w:hint="default"/>
        <w:lang w:val="en-US" w:eastAsia="en-US" w:bidi="ar-SA"/>
      </w:rPr>
    </w:lvl>
    <w:lvl w:ilvl="5" w:tplc="FFFFFFFF">
      <w:numFmt w:val="bullet"/>
      <w:lvlText w:val="•"/>
      <w:lvlJc w:val="left"/>
      <w:pPr>
        <w:ind w:left="5402" w:hanging="360"/>
      </w:pPr>
      <w:rPr>
        <w:rFonts w:hint="default"/>
        <w:lang w:val="en-US" w:eastAsia="en-US" w:bidi="ar-SA"/>
      </w:rPr>
    </w:lvl>
    <w:lvl w:ilvl="6" w:tplc="FFFFFFFF">
      <w:numFmt w:val="bullet"/>
      <w:lvlText w:val="•"/>
      <w:lvlJc w:val="left"/>
      <w:pPr>
        <w:ind w:left="6402" w:hanging="360"/>
      </w:pPr>
      <w:rPr>
        <w:rFonts w:hint="default"/>
        <w:lang w:val="en-US" w:eastAsia="en-US" w:bidi="ar-SA"/>
      </w:rPr>
    </w:lvl>
    <w:lvl w:ilvl="7" w:tplc="FFFFFFFF">
      <w:numFmt w:val="bullet"/>
      <w:lvlText w:val="•"/>
      <w:lvlJc w:val="left"/>
      <w:pPr>
        <w:ind w:left="7402" w:hanging="360"/>
      </w:pPr>
      <w:rPr>
        <w:rFonts w:hint="default"/>
        <w:lang w:val="en-US" w:eastAsia="en-US" w:bidi="ar-SA"/>
      </w:rPr>
    </w:lvl>
    <w:lvl w:ilvl="8" w:tplc="FFFFFFFF">
      <w:numFmt w:val="bullet"/>
      <w:lvlText w:val="•"/>
      <w:lvlJc w:val="left"/>
      <w:pPr>
        <w:ind w:left="8402" w:hanging="360"/>
      </w:pPr>
      <w:rPr>
        <w:rFonts w:hint="default"/>
        <w:lang w:val="en-US" w:eastAsia="en-US" w:bidi="ar-SA"/>
      </w:rPr>
    </w:lvl>
  </w:abstractNum>
  <w:abstractNum w:abstractNumId="62" w15:restartNumberingAfterBreak="0">
    <w:nsid w:val="4ABD7410"/>
    <w:multiLevelType w:val="hybridMultilevel"/>
    <w:tmpl w:val="D15060BE"/>
    <w:lvl w:ilvl="0" w:tplc="F77A9E26">
      <w:start w:val="1"/>
      <w:numFmt w:val="decimal"/>
      <w:lvlText w:val="%1."/>
      <w:lvlJc w:val="left"/>
      <w:pPr>
        <w:ind w:left="1080" w:hanging="360"/>
      </w:pPr>
      <w:rPr>
        <w:rFonts w:ascii="Times New Roman" w:eastAsia="Sylfaen" w:hAnsi="Times New Roman" w:cs="Times New Roman" w:hint="default"/>
        <w:b w:val="0"/>
        <w:bCs w:val="0"/>
        <w:i w:val="0"/>
        <w:iCs w:val="0"/>
        <w:spacing w:val="0"/>
        <w:w w:val="100"/>
        <w:sz w:val="24"/>
        <w:szCs w:val="24"/>
        <w:lang w:val="en-US" w:eastAsia="en-US" w:bidi="ar-SA"/>
      </w:rPr>
    </w:lvl>
    <w:lvl w:ilvl="1" w:tplc="E402E3B6">
      <w:numFmt w:val="bullet"/>
      <w:lvlText w:val="•"/>
      <w:lvlJc w:val="left"/>
      <w:pPr>
        <w:ind w:left="1980" w:hanging="360"/>
      </w:pPr>
      <w:rPr>
        <w:rFonts w:hint="default"/>
        <w:lang w:val="en-US" w:eastAsia="en-US" w:bidi="ar-SA"/>
      </w:rPr>
    </w:lvl>
    <w:lvl w:ilvl="2" w:tplc="761A5CEA">
      <w:numFmt w:val="bullet"/>
      <w:lvlText w:val="•"/>
      <w:lvlJc w:val="left"/>
      <w:pPr>
        <w:ind w:left="2880" w:hanging="360"/>
      </w:pPr>
      <w:rPr>
        <w:rFonts w:hint="default"/>
        <w:lang w:val="en-US" w:eastAsia="en-US" w:bidi="ar-SA"/>
      </w:rPr>
    </w:lvl>
    <w:lvl w:ilvl="3" w:tplc="EECE17C0">
      <w:numFmt w:val="bullet"/>
      <w:lvlText w:val="•"/>
      <w:lvlJc w:val="left"/>
      <w:pPr>
        <w:ind w:left="3780" w:hanging="360"/>
      </w:pPr>
      <w:rPr>
        <w:rFonts w:hint="default"/>
        <w:lang w:val="en-US" w:eastAsia="en-US" w:bidi="ar-SA"/>
      </w:rPr>
    </w:lvl>
    <w:lvl w:ilvl="4" w:tplc="69429430">
      <w:numFmt w:val="bullet"/>
      <w:lvlText w:val="•"/>
      <w:lvlJc w:val="left"/>
      <w:pPr>
        <w:ind w:left="4680" w:hanging="360"/>
      </w:pPr>
      <w:rPr>
        <w:rFonts w:hint="default"/>
        <w:lang w:val="en-US" w:eastAsia="en-US" w:bidi="ar-SA"/>
      </w:rPr>
    </w:lvl>
    <w:lvl w:ilvl="5" w:tplc="78805D88">
      <w:numFmt w:val="bullet"/>
      <w:lvlText w:val="•"/>
      <w:lvlJc w:val="left"/>
      <w:pPr>
        <w:ind w:left="5580" w:hanging="360"/>
      </w:pPr>
      <w:rPr>
        <w:rFonts w:hint="default"/>
        <w:lang w:val="en-US" w:eastAsia="en-US" w:bidi="ar-SA"/>
      </w:rPr>
    </w:lvl>
    <w:lvl w:ilvl="6" w:tplc="B8EA84C4">
      <w:numFmt w:val="bullet"/>
      <w:lvlText w:val="•"/>
      <w:lvlJc w:val="left"/>
      <w:pPr>
        <w:ind w:left="6480" w:hanging="360"/>
      </w:pPr>
      <w:rPr>
        <w:rFonts w:hint="default"/>
        <w:lang w:val="en-US" w:eastAsia="en-US" w:bidi="ar-SA"/>
      </w:rPr>
    </w:lvl>
    <w:lvl w:ilvl="7" w:tplc="E65AC68E">
      <w:numFmt w:val="bullet"/>
      <w:lvlText w:val="•"/>
      <w:lvlJc w:val="left"/>
      <w:pPr>
        <w:ind w:left="7380" w:hanging="360"/>
      </w:pPr>
      <w:rPr>
        <w:rFonts w:hint="default"/>
        <w:lang w:val="en-US" w:eastAsia="en-US" w:bidi="ar-SA"/>
      </w:rPr>
    </w:lvl>
    <w:lvl w:ilvl="8" w:tplc="B860AA50">
      <w:numFmt w:val="bullet"/>
      <w:lvlText w:val="•"/>
      <w:lvlJc w:val="left"/>
      <w:pPr>
        <w:ind w:left="8280" w:hanging="360"/>
      </w:pPr>
      <w:rPr>
        <w:rFonts w:hint="default"/>
        <w:lang w:val="en-US" w:eastAsia="en-US" w:bidi="ar-SA"/>
      </w:rPr>
    </w:lvl>
  </w:abstractNum>
  <w:abstractNum w:abstractNumId="63" w15:restartNumberingAfterBreak="0">
    <w:nsid w:val="4AD166FD"/>
    <w:multiLevelType w:val="hybridMultilevel"/>
    <w:tmpl w:val="87FC6452"/>
    <w:lvl w:ilvl="0" w:tplc="0002C2A2">
      <w:start w:val="1"/>
      <w:numFmt w:val="decimal"/>
      <w:lvlText w:val="%1."/>
      <w:lvlJc w:val="left"/>
      <w:pPr>
        <w:ind w:left="360" w:hanging="266"/>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332" w:hanging="266"/>
      </w:pPr>
      <w:rPr>
        <w:rFonts w:hint="default"/>
        <w:lang w:val="en-US" w:eastAsia="en-US" w:bidi="ar-SA"/>
      </w:rPr>
    </w:lvl>
    <w:lvl w:ilvl="2" w:tplc="FFFFFFFF">
      <w:numFmt w:val="bullet"/>
      <w:lvlText w:val="•"/>
      <w:lvlJc w:val="left"/>
      <w:pPr>
        <w:ind w:left="2304" w:hanging="266"/>
      </w:pPr>
      <w:rPr>
        <w:rFonts w:hint="default"/>
        <w:lang w:val="en-US" w:eastAsia="en-US" w:bidi="ar-SA"/>
      </w:rPr>
    </w:lvl>
    <w:lvl w:ilvl="3" w:tplc="FFFFFFFF">
      <w:numFmt w:val="bullet"/>
      <w:lvlText w:val="•"/>
      <w:lvlJc w:val="left"/>
      <w:pPr>
        <w:ind w:left="3276" w:hanging="266"/>
      </w:pPr>
      <w:rPr>
        <w:rFonts w:hint="default"/>
        <w:lang w:val="en-US" w:eastAsia="en-US" w:bidi="ar-SA"/>
      </w:rPr>
    </w:lvl>
    <w:lvl w:ilvl="4" w:tplc="FFFFFFFF">
      <w:numFmt w:val="bullet"/>
      <w:lvlText w:val="•"/>
      <w:lvlJc w:val="left"/>
      <w:pPr>
        <w:ind w:left="4248" w:hanging="266"/>
      </w:pPr>
      <w:rPr>
        <w:rFonts w:hint="default"/>
        <w:lang w:val="en-US" w:eastAsia="en-US" w:bidi="ar-SA"/>
      </w:rPr>
    </w:lvl>
    <w:lvl w:ilvl="5" w:tplc="FFFFFFFF">
      <w:numFmt w:val="bullet"/>
      <w:lvlText w:val="•"/>
      <w:lvlJc w:val="left"/>
      <w:pPr>
        <w:ind w:left="5220" w:hanging="266"/>
      </w:pPr>
      <w:rPr>
        <w:rFonts w:hint="default"/>
        <w:lang w:val="en-US" w:eastAsia="en-US" w:bidi="ar-SA"/>
      </w:rPr>
    </w:lvl>
    <w:lvl w:ilvl="6" w:tplc="FFFFFFFF">
      <w:numFmt w:val="bullet"/>
      <w:lvlText w:val="•"/>
      <w:lvlJc w:val="left"/>
      <w:pPr>
        <w:ind w:left="6192" w:hanging="266"/>
      </w:pPr>
      <w:rPr>
        <w:rFonts w:hint="default"/>
        <w:lang w:val="en-US" w:eastAsia="en-US" w:bidi="ar-SA"/>
      </w:rPr>
    </w:lvl>
    <w:lvl w:ilvl="7" w:tplc="FFFFFFFF">
      <w:numFmt w:val="bullet"/>
      <w:lvlText w:val="•"/>
      <w:lvlJc w:val="left"/>
      <w:pPr>
        <w:ind w:left="7164" w:hanging="266"/>
      </w:pPr>
      <w:rPr>
        <w:rFonts w:hint="default"/>
        <w:lang w:val="en-US" w:eastAsia="en-US" w:bidi="ar-SA"/>
      </w:rPr>
    </w:lvl>
    <w:lvl w:ilvl="8" w:tplc="FFFFFFFF">
      <w:numFmt w:val="bullet"/>
      <w:lvlText w:val="•"/>
      <w:lvlJc w:val="left"/>
      <w:pPr>
        <w:ind w:left="8136" w:hanging="266"/>
      </w:pPr>
      <w:rPr>
        <w:rFonts w:hint="default"/>
        <w:lang w:val="en-US" w:eastAsia="en-US" w:bidi="ar-SA"/>
      </w:rPr>
    </w:lvl>
  </w:abstractNum>
  <w:abstractNum w:abstractNumId="64" w15:restartNumberingAfterBreak="0">
    <w:nsid w:val="4B3E472B"/>
    <w:multiLevelType w:val="hybridMultilevel"/>
    <w:tmpl w:val="5D18DE9C"/>
    <w:lvl w:ilvl="0" w:tplc="FFFFFFFF">
      <w:start w:val="1"/>
      <w:numFmt w:val="lowerLetter"/>
      <w:lvlText w:val="%1)"/>
      <w:lvlJc w:val="left"/>
      <w:pPr>
        <w:ind w:left="720" w:hanging="360"/>
      </w:pPr>
      <w:rPr>
        <w:rFonts w:hint="default"/>
        <w:color w:val="000000" w:themeColor="text1"/>
        <w:spacing w:val="0"/>
        <w:w w:val="100"/>
        <w:lang w:val="en-US" w:eastAsia="en-US" w:bidi="ar-SA"/>
      </w:rPr>
    </w:lvl>
    <w:lvl w:ilvl="1" w:tplc="FFFFFFFF">
      <w:start w:val="1"/>
      <w:numFmt w:val="lowerLetter"/>
      <w:lvlText w:val="%2)"/>
      <w:lvlJc w:val="left"/>
      <w:pPr>
        <w:ind w:left="720"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360" w:hanging="287"/>
      </w:pPr>
      <w:rPr>
        <w:rFonts w:hint="default"/>
        <w:lang w:val="en-US" w:eastAsia="en-US" w:bidi="ar-SA"/>
      </w:rPr>
    </w:lvl>
    <w:lvl w:ilvl="3" w:tplc="FFFFFFFF">
      <w:numFmt w:val="bullet"/>
      <w:lvlText w:val="•"/>
      <w:lvlJc w:val="left"/>
      <w:pPr>
        <w:ind w:left="3280" w:hanging="287"/>
      </w:pPr>
      <w:rPr>
        <w:rFonts w:hint="default"/>
        <w:lang w:val="en-US" w:eastAsia="en-US" w:bidi="ar-SA"/>
      </w:rPr>
    </w:lvl>
    <w:lvl w:ilvl="4" w:tplc="FFFFFFFF">
      <w:numFmt w:val="bullet"/>
      <w:lvlText w:val="•"/>
      <w:lvlJc w:val="left"/>
      <w:pPr>
        <w:ind w:left="4200" w:hanging="287"/>
      </w:pPr>
      <w:rPr>
        <w:rFonts w:hint="default"/>
        <w:lang w:val="en-US" w:eastAsia="en-US" w:bidi="ar-SA"/>
      </w:rPr>
    </w:lvl>
    <w:lvl w:ilvl="5" w:tplc="FFFFFFFF">
      <w:numFmt w:val="bullet"/>
      <w:lvlText w:val="•"/>
      <w:lvlJc w:val="left"/>
      <w:pPr>
        <w:ind w:left="5120" w:hanging="287"/>
      </w:pPr>
      <w:rPr>
        <w:rFonts w:hint="default"/>
        <w:lang w:val="en-US" w:eastAsia="en-US" w:bidi="ar-SA"/>
      </w:rPr>
    </w:lvl>
    <w:lvl w:ilvl="6" w:tplc="FFFFFFFF">
      <w:numFmt w:val="bullet"/>
      <w:lvlText w:val="•"/>
      <w:lvlJc w:val="left"/>
      <w:pPr>
        <w:ind w:left="6040" w:hanging="287"/>
      </w:pPr>
      <w:rPr>
        <w:rFonts w:hint="default"/>
        <w:lang w:val="en-US" w:eastAsia="en-US" w:bidi="ar-SA"/>
      </w:rPr>
    </w:lvl>
    <w:lvl w:ilvl="7" w:tplc="FFFFFFFF">
      <w:numFmt w:val="bullet"/>
      <w:lvlText w:val="•"/>
      <w:lvlJc w:val="left"/>
      <w:pPr>
        <w:ind w:left="6960" w:hanging="287"/>
      </w:pPr>
      <w:rPr>
        <w:rFonts w:hint="default"/>
        <w:lang w:val="en-US" w:eastAsia="en-US" w:bidi="ar-SA"/>
      </w:rPr>
    </w:lvl>
    <w:lvl w:ilvl="8" w:tplc="FFFFFFFF">
      <w:numFmt w:val="bullet"/>
      <w:lvlText w:val="•"/>
      <w:lvlJc w:val="left"/>
      <w:pPr>
        <w:ind w:left="7880" w:hanging="287"/>
      </w:pPr>
      <w:rPr>
        <w:rFonts w:hint="default"/>
        <w:lang w:val="en-US" w:eastAsia="en-US" w:bidi="ar-SA"/>
      </w:rPr>
    </w:lvl>
  </w:abstractNum>
  <w:abstractNum w:abstractNumId="65" w15:restartNumberingAfterBreak="0">
    <w:nsid w:val="4B567985"/>
    <w:multiLevelType w:val="multilevel"/>
    <w:tmpl w:val="546A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775CA3"/>
    <w:multiLevelType w:val="hybridMultilevel"/>
    <w:tmpl w:val="1E30671E"/>
    <w:lvl w:ilvl="0" w:tplc="FFFFFFFF">
      <w:start w:val="1"/>
      <w:numFmt w:val="decimal"/>
      <w:lvlText w:val="%1."/>
      <w:lvlJc w:val="left"/>
      <w:pPr>
        <w:ind w:left="1080" w:hanging="360"/>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67" w15:restartNumberingAfterBreak="0">
    <w:nsid w:val="4BF0756C"/>
    <w:multiLevelType w:val="hybridMultilevel"/>
    <w:tmpl w:val="C7DE4550"/>
    <w:lvl w:ilvl="0" w:tplc="7E02A97E">
      <w:start w:val="1"/>
      <w:numFmt w:val="decimal"/>
      <w:lvlText w:val="%1."/>
      <w:lvlJc w:val="left"/>
      <w:pPr>
        <w:ind w:left="360" w:hanging="298"/>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07BAC534">
      <w:numFmt w:val="bullet"/>
      <w:lvlText w:val="•"/>
      <w:lvlJc w:val="left"/>
      <w:pPr>
        <w:ind w:left="1332" w:hanging="298"/>
      </w:pPr>
      <w:rPr>
        <w:rFonts w:hint="default"/>
        <w:lang w:val="en-US" w:eastAsia="en-US" w:bidi="ar-SA"/>
      </w:rPr>
    </w:lvl>
    <w:lvl w:ilvl="2" w:tplc="DF44D2EE">
      <w:numFmt w:val="bullet"/>
      <w:lvlText w:val="•"/>
      <w:lvlJc w:val="left"/>
      <w:pPr>
        <w:ind w:left="2304" w:hanging="298"/>
      </w:pPr>
      <w:rPr>
        <w:rFonts w:hint="default"/>
        <w:lang w:val="en-US" w:eastAsia="en-US" w:bidi="ar-SA"/>
      </w:rPr>
    </w:lvl>
    <w:lvl w:ilvl="3" w:tplc="8E8AE36A">
      <w:numFmt w:val="bullet"/>
      <w:lvlText w:val="•"/>
      <w:lvlJc w:val="left"/>
      <w:pPr>
        <w:ind w:left="3276" w:hanging="298"/>
      </w:pPr>
      <w:rPr>
        <w:rFonts w:hint="default"/>
        <w:lang w:val="en-US" w:eastAsia="en-US" w:bidi="ar-SA"/>
      </w:rPr>
    </w:lvl>
    <w:lvl w:ilvl="4" w:tplc="EA7C4952">
      <w:numFmt w:val="bullet"/>
      <w:lvlText w:val="•"/>
      <w:lvlJc w:val="left"/>
      <w:pPr>
        <w:ind w:left="4248" w:hanging="298"/>
      </w:pPr>
      <w:rPr>
        <w:rFonts w:hint="default"/>
        <w:lang w:val="en-US" w:eastAsia="en-US" w:bidi="ar-SA"/>
      </w:rPr>
    </w:lvl>
    <w:lvl w:ilvl="5" w:tplc="1B504660">
      <w:numFmt w:val="bullet"/>
      <w:lvlText w:val="•"/>
      <w:lvlJc w:val="left"/>
      <w:pPr>
        <w:ind w:left="5220" w:hanging="298"/>
      </w:pPr>
      <w:rPr>
        <w:rFonts w:hint="default"/>
        <w:lang w:val="en-US" w:eastAsia="en-US" w:bidi="ar-SA"/>
      </w:rPr>
    </w:lvl>
    <w:lvl w:ilvl="6" w:tplc="3E5A6510">
      <w:numFmt w:val="bullet"/>
      <w:lvlText w:val="•"/>
      <w:lvlJc w:val="left"/>
      <w:pPr>
        <w:ind w:left="6192" w:hanging="298"/>
      </w:pPr>
      <w:rPr>
        <w:rFonts w:hint="default"/>
        <w:lang w:val="en-US" w:eastAsia="en-US" w:bidi="ar-SA"/>
      </w:rPr>
    </w:lvl>
    <w:lvl w:ilvl="7" w:tplc="87625EA4">
      <w:numFmt w:val="bullet"/>
      <w:lvlText w:val="•"/>
      <w:lvlJc w:val="left"/>
      <w:pPr>
        <w:ind w:left="7164" w:hanging="298"/>
      </w:pPr>
      <w:rPr>
        <w:rFonts w:hint="default"/>
        <w:lang w:val="en-US" w:eastAsia="en-US" w:bidi="ar-SA"/>
      </w:rPr>
    </w:lvl>
    <w:lvl w:ilvl="8" w:tplc="192AD772">
      <w:numFmt w:val="bullet"/>
      <w:lvlText w:val="•"/>
      <w:lvlJc w:val="left"/>
      <w:pPr>
        <w:ind w:left="8136" w:hanging="298"/>
      </w:pPr>
      <w:rPr>
        <w:rFonts w:hint="default"/>
        <w:lang w:val="en-US" w:eastAsia="en-US" w:bidi="ar-SA"/>
      </w:rPr>
    </w:lvl>
  </w:abstractNum>
  <w:abstractNum w:abstractNumId="68" w15:restartNumberingAfterBreak="0">
    <w:nsid w:val="4F10592A"/>
    <w:multiLevelType w:val="hybridMultilevel"/>
    <w:tmpl w:val="43488E82"/>
    <w:lvl w:ilvl="0" w:tplc="FFFFFFFF">
      <w:start w:val="1"/>
      <w:numFmt w:val="decimal"/>
      <w:lvlText w:val="%1."/>
      <w:lvlJc w:val="left"/>
      <w:pPr>
        <w:ind w:left="787" w:hanging="428"/>
      </w:pPr>
      <w:rPr>
        <w:rFonts w:hint="default"/>
        <w:spacing w:val="0"/>
        <w:w w:val="100"/>
        <w:lang w:val="en-US" w:eastAsia="en-US" w:bidi="ar-SA"/>
      </w:rPr>
    </w:lvl>
    <w:lvl w:ilvl="1" w:tplc="92E0305E">
      <w:start w:val="1"/>
      <w:numFmt w:val="decimal"/>
      <w:lvlText w:val="%2."/>
      <w:lvlJc w:val="left"/>
      <w:pPr>
        <w:ind w:left="1080" w:hanging="360"/>
      </w:pPr>
      <w:rPr>
        <w:rFonts w:ascii="Times New Roman" w:eastAsia="Sylfaen" w:hAnsi="Times New Roman" w:cs="Times New Roman" w:hint="default"/>
        <w:b w:val="0"/>
        <w:bCs w:val="0"/>
        <w:i w:val="0"/>
        <w:iCs w:val="0"/>
        <w:color w:val="090909"/>
        <w:spacing w:val="0"/>
        <w:w w:val="100"/>
        <w:sz w:val="24"/>
        <w:szCs w:val="24"/>
        <w:lang w:val="en-US" w:eastAsia="en-US" w:bidi="ar-SA"/>
      </w:rPr>
    </w:lvl>
    <w:lvl w:ilvl="2" w:tplc="FFFFFFFF">
      <w:numFmt w:val="bullet"/>
      <w:lvlText w:val="•"/>
      <w:lvlJc w:val="left"/>
      <w:pPr>
        <w:ind w:left="2080" w:hanging="360"/>
      </w:pPr>
      <w:rPr>
        <w:rFonts w:hint="default"/>
        <w:lang w:val="en-US" w:eastAsia="en-US" w:bidi="ar-SA"/>
      </w:rPr>
    </w:lvl>
    <w:lvl w:ilvl="3" w:tplc="FFFFFFFF">
      <w:numFmt w:val="bullet"/>
      <w:lvlText w:val="•"/>
      <w:lvlJc w:val="left"/>
      <w:pPr>
        <w:ind w:left="3080" w:hanging="360"/>
      </w:pPr>
      <w:rPr>
        <w:rFonts w:hint="default"/>
        <w:lang w:val="en-US" w:eastAsia="en-US" w:bidi="ar-SA"/>
      </w:rPr>
    </w:lvl>
    <w:lvl w:ilvl="4" w:tplc="FFFFFFFF">
      <w:numFmt w:val="bullet"/>
      <w:lvlText w:val="•"/>
      <w:lvlJc w:val="left"/>
      <w:pPr>
        <w:ind w:left="4080" w:hanging="360"/>
      </w:pPr>
      <w:rPr>
        <w:rFonts w:hint="default"/>
        <w:lang w:val="en-US" w:eastAsia="en-US" w:bidi="ar-SA"/>
      </w:rPr>
    </w:lvl>
    <w:lvl w:ilvl="5" w:tplc="FFFFFFFF">
      <w:numFmt w:val="bullet"/>
      <w:lvlText w:val="•"/>
      <w:lvlJc w:val="left"/>
      <w:pPr>
        <w:ind w:left="5080" w:hanging="360"/>
      </w:pPr>
      <w:rPr>
        <w:rFonts w:hint="default"/>
        <w:lang w:val="en-US" w:eastAsia="en-US" w:bidi="ar-SA"/>
      </w:rPr>
    </w:lvl>
    <w:lvl w:ilvl="6" w:tplc="FFFFFFFF">
      <w:numFmt w:val="bullet"/>
      <w:lvlText w:val="•"/>
      <w:lvlJc w:val="left"/>
      <w:pPr>
        <w:ind w:left="6080" w:hanging="360"/>
      </w:pPr>
      <w:rPr>
        <w:rFonts w:hint="default"/>
        <w:lang w:val="en-US" w:eastAsia="en-US" w:bidi="ar-SA"/>
      </w:rPr>
    </w:lvl>
    <w:lvl w:ilvl="7" w:tplc="FFFFFFFF">
      <w:numFmt w:val="bullet"/>
      <w:lvlText w:val="•"/>
      <w:lvlJc w:val="left"/>
      <w:pPr>
        <w:ind w:left="7080" w:hanging="360"/>
      </w:pPr>
      <w:rPr>
        <w:rFonts w:hint="default"/>
        <w:lang w:val="en-US" w:eastAsia="en-US" w:bidi="ar-SA"/>
      </w:rPr>
    </w:lvl>
    <w:lvl w:ilvl="8" w:tplc="FFFFFFFF">
      <w:numFmt w:val="bullet"/>
      <w:lvlText w:val="•"/>
      <w:lvlJc w:val="left"/>
      <w:pPr>
        <w:ind w:left="8080" w:hanging="360"/>
      </w:pPr>
      <w:rPr>
        <w:rFonts w:hint="default"/>
        <w:lang w:val="en-US" w:eastAsia="en-US" w:bidi="ar-SA"/>
      </w:rPr>
    </w:lvl>
  </w:abstractNum>
  <w:abstractNum w:abstractNumId="69" w15:restartNumberingAfterBreak="0">
    <w:nsid w:val="4FEC672D"/>
    <w:multiLevelType w:val="multilevel"/>
    <w:tmpl w:val="E98E7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04F27A7"/>
    <w:multiLevelType w:val="hybridMultilevel"/>
    <w:tmpl w:val="5D18DE9C"/>
    <w:lvl w:ilvl="0" w:tplc="FFFFFFFF">
      <w:start w:val="1"/>
      <w:numFmt w:val="lowerLetter"/>
      <w:lvlText w:val="%1)"/>
      <w:lvlJc w:val="left"/>
      <w:pPr>
        <w:ind w:left="720" w:hanging="360"/>
      </w:pPr>
      <w:rPr>
        <w:rFonts w:hint="default"/>
        <w:color w:val="000000" w:themeColor="text1"/>
        <w:spacing w:val="0"/>
        <w:w w:val="100"/>
        <w:lang w:val="en-US" w:eastAsia="en-US" w:bidi="ar-SA"/>
      </w:rPr>
    </w:lvl>
    <w:lvl w:ilvl="1" w:tplc="FFFFFFFF">
      <w:start w:val="1"/>
      <w:numFmt w:val="lowerLetter"/>
      <w:lvlText w:val="%2)"/>
      <w:lvlJc w:val="left"/>
      <w:pPr>
        <w:ind w:left="720"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360" w:hanging="287"/>
      </w:pPr>
      <w:rPr>
        <w:rFonts w:hint="default"/>
        <w:lang w:val="en-US" w:eastAsia="en-US" w:bidi="ar-SA"/>
      </w:rPr>
    </w:lvl>
    <w:lvl w:ilvl="3" w:tplc="FFFFFFFF">
      <w:numFmt w:val="bullet"/>
      <w:lvlText w:val="•"/>
      <w:lvlJc w:val="left"/>
      <w:pPr>
        <w:ind w:left="3280" w:hanging="287"/>
      </w:pPr>
      <w:rPr>
        <w:rFonts w:hint="default"/>
        <w:lang w:val="en-US" w:eastAsia="en-US" w:bidi="ar-SA"/>
      </w:rPr>
    </w:lvl>
    <w:lvl w:ilvl="4" w:tplc="FFFFFFFF">
      <w:numFmt w:val="bullet"/>
      <w:lvlText w:val="•"/>
      <w:lvlJc w:val="left"/>
      <w:pPr>
        <w:ind w:left="4200" w:hanging="287"/>
      </w:pPr>
      <w:rPr>
        <w:rFonts w:hint="default"/>
        <w:lang w:val="en-US" w:eastAsia="en-US" w:bidi="ar-SA"/>
      </w:rPr>
    </w:lvl>
    <w:lvl w:ilvl="5" w:tplc="FFFFFFFF">
      <w:numFmt w:val="bullet"/>
      <w:lvlText w:val="•"/>
      <w:lvlJc w:val="left"/>
      <w:pPr>
        <w:ind w:left="5120" w:hanging="287"/>
      </w:pPr>
      <w:rPr>
        <w:rFonts w:hint="default"/>
        <w:lang w:val="en-US" w:eastAsia="en-US" w:bidi="ar-SA"/>
      </w:rPr>
    </w:lvl>
    <w:lvl w:ilvl="6" w:tplc="FFFFFFFF">
      <w:numFmt w:val="bullet"/>
      <w:lvlText w:val="•"/>
      <w:lvlJc w:val="left"/>
      <w:pPr>
        <w:ind w:left="6040" w:hanging="287"/>
      </w:pPr>
      <w:rPr>
        <w:rFonts w:hint="default"/>
        <w:lang w:val="en-US" w:eastAsia="en-US" w:bidi="ar-SA"/>
      </w:rPr>
    </w:lvl>
    <w:lvl w:ilvl="7" w:tplc="FFFFFFFF">
      <w:numFmt w:val="bullet"/>
      <w:lvlText w:val="•"/>
      <w:lvlJc w:val="left"/>
      <w:pPr>
        <w:ind w:left="6960" w:hanging="287"/>
      </w:pPr>
      <w:rPr>
        <w:rFonts w:hint="default"/>
        <w:lang w:val="en-US" w:eastAsia="en-US" w:bidi="ar-SA"/>
      </w:rPr>
    </w:lvl>
    <w:lvl w:ilvl="8" w:tplc="FFFFFFFF">
      <w:numFmt w:val="bullet"/>
      <w:lvlText w:val="•"/>
      <w:lvlJc w:val="left"/>
      <w:pPr>
        <w:ind w:left="7880" w:hanging="287"/>
      </w:pPr>
      <w:rPr>
        <w:rFonts w:hint="default"/>
        <w:lang w:val="en-US" w:eastAsia="en-US" w:bidi="ar-SA"/>
      </w:rPr>
    </w:lvl>
  </w:abstractNum>
  <w:abstractNum w:abstractNumId="71" w15:restartNumberingAfterBreak="0">
    <w:nsid w:val="51C7091A"/>
    <w:multiLevelType w:val="hybridMultilevel"/>
    <w:tmpl w:val="D1B0E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8A66F1"/>
    <w:multiLevelType w:val="hybridMultilevel"/>
    <w:tmpl w:val="A7607D5C"/>
    <w:lvl w:ilvl="0" w:tplc="FFFFFFFF">
      <w:start w:val="1"/>
      <w:numFmt w:val="lowerLetter"/>
      <w:lvlText w:val="%1)"/>
      <w:lvlJc w:val="left"/>
      <w:pPr>
        <w:ind w:left="720" w:hanging="360"/>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400A52"/>
    <w:multiLevelType w:val="hybridMultilevel"/>
    <w:tmpl w:val="813EAE5E"/>
    <w:lvl w:ilvl="0" w:tplc="DD800AE6">
      <w:start w:val="1"/>
      <w:numFmt w:val="decimal"/>
      <w:lvlText w:val="%1."/>
      <w:lvlJc w:val="left"/>
      <w:pPr>
        <w:ind w:left="787" w:hanging="428"/>
      </w:pPr>
      <w:rPr>
        <w:rFonts w:hint="default"/>
        <w:spacing w:val="0"/>
        <w:w w:val="100"/>
        <w:lang w:val="en-US" w:eastAsia="en-US" w:bidi="ar-SA"/>
      </w:rPr>
    </w:lvl>
    <w:lvl w:ilvl="1" w:tplc="79006C14">
      <w:start w:val="1"/>
      <w:numFmt w:val="decimal"/>
      <w:lvlText w:val="%2."/>
      <w:lvlJc w:val="left"/>
      <w:pPr>
        <w:ind w:left="1080" w:hanging="360"/>
      </w:pPr>
      <w:rPr>
        <w:rFonts w:ascii="Sylfaen" w:eastAsia="Sylfaen" w:hAnsi="Sylfaen" w:cs="Sylfaen" w:hint="default"/>
        <w:b w:val="0"/>
        <w:bCs w:val="0"/>
        <w:i w:val="0"/>
        <w:iCs w:val="0"/>
        <w:color w:val="090909"/>
        <w:spacing w:val="0"/>
        <w:w w:val="100"/>
        <w:sz w:val="28"/>
        <w:szCs w:val="28"/>
        <w:lang w:val="en-US" w:eastAsia="en-US" w:bidi="ar-SA"/>
      </w:rPr>
    </w:lvl>
    <w:lvl w:ilvl="2" w:tplc="A5D45BB4">
      <w:numFmt w:val="bullet"/>
      <w:lvlText w:val="•"/>
      <w:lvlJc w:val="left"/>
      <w:pPr>
        <w:ind w:left="2080" w:hanging="360"/>
      </w:pPr>
      <w:rPr>
        <w:rFonts w:hint="default"/>
        <w:lang w:val="en-US" w:eastAsia="en-US" w:bidi="ar-SA"/>
      </w:rPr>
    </w:lvl>
    <w:lvl w:ilvl="3" w:tplc="A1C4548C">
      <w:numFmt w:val="bullet"/>
      <w:lvlText w:val="•"/>
      <w:lvlJc w:val="left"/>
      <w:pPr>
        <w:ind w:left="3080" w:hanging="360"/>
      </w:pPr>
      <w:rPr>
        <w:rFonts w:hint="default"/>
        <w:lang w:val="en-US" w:eastAsia="en-US" w:bidi="ar-SA"/>
      </w:rPr>
    </w:lvl>
    <w:lvl w:ilvl="4" w:tplc="FA02EBF8">
      <w:numFmt w:val="bullet"/>
      <w:lvlText w:val="•"/>
      <w:lvlJc w:val="left"/>
      <w:pPr>
        <w:ind w:left="4080" w:hanging="360"/>
      </w:pPr>
      <w:rPr>
        <w:rFonts w:hint="default"/>
        <w:lang w:val="en-US" w:eastAsia="en-US" w:bidi="ar-SA"/>
      </w:rPr>
    </w:lvl>
    <w:lvl w:ilvl="5" w:tplc="3B2EDDAE">
      <w:numFmt w:val="bullet"/>
      <w:lvlText w:val="•"/>
      <w:lvlJc w:val="left"/>
      <w:pPr>
        <w:ind w:left="5080" w:hanging="360"/>
      </w:pPr>
      <w:rPr>
        <w:rFonts w:hint="default"/>
        <w:lang w:val="en-US" w:eastAsia="en-US" w:bidi="ar-SA"/>
      </w:rPr>
    </w:lvl>
    <w:lvl w:ilvl="6" w:tplc="13420CC6">
      <w:numFmt w:val="bullet"/>
      <w:lvlText w:val="•"/>
      <w:lvlJc w:val="left"/>
      <w:pPr>
        <w:ind w:left="6080" w:hanging="360"/>
      </w:pPr>
      <w:rPr>
        <w:rFonts w:hint="default"/>
        <w:lang w:val="en-US" w:eastAsia="en-US" w:bidi="ar-SA"/>
      </w:rPr>
    </w:lvl>
    <w:lvl w:ilvl="7" w:tplc="5E74E9D8">
      <w:numFmt w:val="bullet"/>
      <w:lvlText w:val="•"/>
      <w:lvlJc w:val="left"/>
      <w:pPr>
        <w:ind w:left="7080" w:hanging="360"/>
      </w:pPr>
      <w:rPr>
        <w:rFonts w:hint="default"/>
        <w:lang w:val="en-US" w:eastAsia="en-US" w:bidi="ar-SA"/>
      </w:rPr>
    </w:lvl>
    <w:lvl w:ilvl="8" w:tplc="C98443DE">
      <w:numFmt w:val="bullet"/>
      <w:lvlText w:val="•"/>
      <w:lvlJc w:val="left"/>
      <w:pPr>
        <w:ind w:left="8080" w:hanging="360"/>
      </w:pPr>
      <w:rPr>
        <w:rFonts w:hint="default"/>
        <w:lang w:val="en-US" w:eastAsia="en-US" w:bidi="ar-SA"/>
      </w:rPr>
    </w:lvl>
  </w:abstractNum>
  <w:abstractNum w:abstractNumId="74" w15:restartNumberingAfterBreak="0">
    <w:nsid w:val="56C04367"/>
    <w:multiLevelType w:val="hybridMultilevel"/>
    <w:tmpl w:val="5ED2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7B2171F"/>
    <w:multiLevelType w:val="hybridMultilevel"/>
    <w:tmpl w:val="8060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BF3BB4"/>
    <w:multiLevelType w:val="hybridMultilevel"/>
    <w:tmpl w:val="AA26DDF4"/>
    <w:lvl w:ilvl="0" w:tplc="FFFFFFFF">
      <w:start w:val="1"/>
      <w:numFmt w:val="lowerLetter"/>
      <w:lvlText w:val="%1)"/>
      <w:lvlJc w:val="left"/>
      <w:pPr>
        <w:ind w:left="932" w:hanging="286"/>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FFFFFFFF" w:tentative="1">
      <w:start w:val="1"/>
      <w:numFmt w:val="lowerLetter"/>
      <w:lvlText w:val="%2."/>
      <w:lvlJc w:val="left"/>
      <w:pPr>
        <w:ind w:left="1726" w:hanging="360"/>
      </w:pPr>
    </w:lvl>
    <w:lvl w:ilvl="2" w:tplc="FFFFFFFF" w:tentative="1">
      <w:start w:val="1"/>
      <w:numFmt w:val="lowerRoman"/>
      <w:lvlText w:val="%3."/>
      <w:lvlJc w:val="right"/>
      <w:pPr>
        <w:ind w:left="2446" w:hanging="180"/>
      </w:pPr>
    </w:lvl>
    <w:lvl w:ilvl="3" w:tplc="FFFFFFFF" w:tentative="1">
      <w:start w:val="1"/>
      <w:numFmt w:val="decimal"/>
      <w:lvlText w:val="%4."/>
      <w:lvlJc w:val="left"/>
      <w:pPr>
        <w:ind w:left="3166" w:hanging="360"/>
      </w:pPr>
    </w:lvl>
    <w:lvl w:ilvl="4" w:tplc="FFFFFFFF" w:tentative="1">
      <w:start w:val="1"/>
      <w:numFmt w:val="lowerLetter"/>
      <w:lvlText w:val="%5."/>
      <w:lvlJc w:val="left"/>
      <w:pPr>
        <w:ind w:left="3886" w:hanging="360"/>
      </w:pPr>
    </w:lvl>
    <w:lvl w:ilvl="5" w:tplc="FFFFFFFF" w:tentative="1">
      <w:start w:val="1"/>
      <w:numFmt w:val="lowerRoman"/>
      <w:lvlText w:val="%6."/>
      <w:lvlJc w:val="right"/>
      <w:pPr>
        <w:ind w:left="4606" w:hanging="180"/>
      </w:pPr>
    </w:lvl>
    <w:lvl w:ilvl="6" w:tplc="FFFFFFFF" w:tentative="1">
      <w:start w:val="1"/>
      <w:numFmt w:val="decimal"/>
      <w:lvlText w:val="%7."/>
      <w:lvlJc w:val="left"/>
      <w:pPr>
        <w:ind w:left="5326" w:hanging="360"/>
      </w:pPr>
    </w:lvl>
    <w:lvl w:ilvl="7" w:tplc="FFFFFFFF" w:tentative="1">
      <w:start w:val="1"/>
      <w:numFmt w:val="lowerLetter"/>
      <w:lvlText w:val="%8."/>
      <w:lvlJc w:val="left"/>
      <w:pPr>
        <w:ind w:left="6046" w:hanging="360"/>
      </w:pPr>
    </w:lvl>
    <w:lvl w:ilvl="8" w:tplc="FFFFFFFF" w:tentative="1">
      <w:start w:val="1"/>
      <w:numFmt w:val="lowerRoman"/>
      <w:lvlText w:val="%9."/>
      <w:lvlJc w:val="right"/>
      <w:pPr>
        <w:ind w:left="6766" w:hanging="180"/>
      </w:pPr>
    </w:lvl>
  </w:abstractNum>
  <w:abstractNum w:abstractNumId="77" w15:restartNumberingAfterBreak="0">
    <w:nsid w:val="5B255157"/>
    <w:multiLevelType w:val="hybridMultilevel"/>
    <w:tmpl w:val="6472017C"/>
    <w:lvl w:ilvl="0" w:tplc="34808A16">
      <w:start w:val="1"/>
      <w:numFmt w:val="decimal"/>
      <w:lvlText w:val="%1."/>
      <w:lvlJc w:val="left"/>
      <w:pPr>
        <w:ind w:left="720" w:hanging="360"/>
      </w:pPr>
    </w:lvl>
    <w:lvl w:ilvl="1" w:tplc="149261A6">
      <w:start w:val="1"/>
      <w:numFmt w:val="decimal"/>
      <w:lvlText w:val="%2."/>
      <w:lvlJc w:val="left"/>
      <w:pPr>
        <w:ind w:left="720" w:hanging="360"/>
      </w:pPr>
    </w:lvl>
    <w:lvl w:ilvl="2" w:tplc="79B4543A">
      <w:start w:val="1"/>
      <w:numFmt w:val="decimal"/>
      <w:lvlText w:val="%3."/>
      <w:lvlJc w:val="left"/>
      <w:pPr>
        <w:ind w:left="720" w:hanging="360"/>
      </w:pPr>
    </w:lvl>
    <w:lvl w:ilvl="3" w:tplc="8E7496C8">
      <w:start w:val="1"/>
      <w:numFmt w:val="decimal"/>
      <w:lvlText w:val="%4."/>
      <w:lvlJc w:val="left"/>
      <w:pPr>
        <w:ind w:left="720" w:hanging="360"/>
      </w:pPr>
    </w:lvl>
    <w:lvl w:ilvl="4" w:tplc="063C6FD6">
      <w:start w:val="1"/>
      <w:numFmt w:val="decimal"/>
      <w:lvlText w:val="%5."/>
      <w:lvlJc w:val="left"/>
      <w:pPr>
        <w:ind w:left="720" w:hanging="360"/>
      </w:pPr>
    </w:lvl>
    <w:lvl w:ilvl="5" w:tplc="D27433A8">
      <w:start w:val="1"/>
      <w:numFmt w:val="decimal"/>
      <w:lvlText w:val="%6."/>
      <w:lvlJc w:val="left"/>
      <w:pPr>
        <w:ind w:left="720" w:hanging="360"/>
      </w:pPr>
    </w:lvl>
    <w:lvl w:ilvl="6" w:tplc="FC46CE06">
      <w:start w:val="1"/>
      <w:numFmt w:val="decimal"/>
      <w:lvlText w:val="%7."/>
      <w:lvlJc w:val="left"/>
      <w:pPr>
        <w:ind w:left="720" w:hanging="360"/>
      </w:pPr>
    </w:lvl>
    <w:lvl w:ilvl="7" w:tplc="66FC328E">
      <w:start w:val="1"/>
      <w:numFmt w:val="decimal"/>
      <w:lvlText w:val="%8."/>
      <w:lvlJc w:val="left"/>
      <w:pPr>
        <w:ind w:left="720" w:hanging="360"/>
      </w:pPr>
    </w:lvl>
    <w:lvl w:ilvl="8" w:tplc="B94C28E2">
      <w:start w:val="1"/>
      <w:numFmt w:val="decimal"/>
      <w:lvlText w:val="%9."/>
      <w:lvlJc w:val="left"/>
      <w:pPr>
        <w:ind w:left="720" w:hanging="360"/>
      </w:pPr>
    </w:lvl>
  </w:abstractNum>
  <w:abstractNum w:abstractNumId="78" w15:restartNumberingAfterBreak="0">
    <w:nsid w:val="5D5435A7"/>
    <w:multiLevelType w:val="multilevel"/>
    <w:tmpl w:val="EC9C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A14B2F"/>
    <w:multiLevelType w:val="hybridMultilevel"/>
    <w:tmpl w:val="1CB6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7D26E5"/>
    <w:multiLevelType w:val="hybridMultilevel"/>
    <w:tmpl w:val="2542BAAE"/>
    <w:lvl w:ilvl="0" w:tplc="04090017">
      <w:start w:val="1"/>
      <w:numFmt w:val="lowerLetter"/>
      <w:lvlText w:val="%1)"/>
      <w:lvlJc w:val="left"/>
      <w:pPr>
        <w:ind w:left="648" w:hanging="288"/>
      </w:pPr>
      <w:rPr>
        <w:rFonts w:hint="default"/>
        <w:b w:val="0"/>
        <w:bCs w:val="0"/>
        <w:i w:val="0"/>
        <w:iCs w:val="0"/>
        <w:color w:val="212121"/>
        <w:spacing w:val="0"/>
        <w:w w:val="100"/>
        <w:sz w:val="24"/>
        <w:szCs w:val="24"/>
        <w:lang w:val="en-US" w:eastAsia="en-US" w:bidi="ar-SA"/>
      </w:rPr>
    </w:lvl>
    <w:lvl w:ilvl="1" w:tplc="FFFFFFFF">
      <w:start w:val="1"/>
      <w:numFmt w:val="lowerLetter"/>
      <w:lvlText w:val="%2)"/>
      <w:lvlJc w:val="left"/>
      <w:pPr>
        <w:ind w:left="1447" w:hanging="360"/>
      </w:pPr>
    </w:lvl>
    <w:lvl w:ilvl="2" w:tplc="FFFFFFFF">
      <w:numFmt w:val="bullet"/>
      <w:lvlText w:val="•"/>
      <w:lvlJc w:val="left"/>
      <w:pPr>
        <w:ind w:left="2592" w:hanging="401"/>
      </w:pPr>
      <w:rPr>
        <w:rFonts w:hint="default"/>
        <w:lang w:val="en-US" w:eastAsia="en-US" w:bidi="ar-SA"/>
      </w:rPr>
    </w:lvl>
    <w:lvl w:ilvl="3" w:tplc="FFFFFFFF">
      <w:numFmt w:val="bullet"/>
      <w:lvlText w:val="•"/>
      <w:lvlJc w:val="left"/>
      <w:pPr>
        <w:ind w:left="3564" w:hanging="401"/>
      </w:pPr>
      <w:rPr>
        <w:rFonts w:hint="default"/>
        <w:lang w:val="en-US" w:eastAsia="en-US" w:bidi="ar-SA"/>
      </w:rPr>
    </w:lvl>
    <w:lvl w:ilvl="4" w:tplc="FFFFFFFF">
      <w:numFmt w:val="bullet"/>
      <w:lvlText w:val="•"/>
      <w:lvlJc w:val="left"/>
      <w:pPr>
        <w:ind w:left="4536" w:hanging="401"/>
      </w:pPr>
      <w:rPr>
        <w:rFonts w:hint="default"/>
        <w:lang w:val="en-US" w:eastAsia="en-US" w:bidi="ar-SA"/>
      </w:rPr>
    </w:lvl>
    <w:lvl w:ilvl="5" w:tplc="FFFFFFFF">
      <w:numFmt w:val="bullet"/>
      <w:lvlText w:val="•"/>
      <w:lvlJc w:val="left"/>
      <w:pPr>
        <w:ind w:left="5508" w:hanging="401"/>
      </w:pPr>
      <w:rPr>
        <w:rFonts w:hint="default"/>
        <w:lang w:val="en-US" w:eastAsia="en-US" w:bidi="ar-SA"/>
      </w:rPr>
    </w:lvl>
    <w:lvl w:ilvl="6" w:tplc="FFFFFFFF">
      <w:numFmt w:val="bullet"/>
      <w:lvlText w:val="•"/>
      <w:lvlJc w:val="left"/>
      <w:pPr>
        <w:ind w:left="6480" w:hanging="401"/>
      </w:pPr>
      <w:rPr>
        <w:rFonts w:hint="default"/>
        <w:lang w:val="en-US" w:eastAsia="en-US" w:bidi="ar-SA"/>
      </w:rPr>
    </w:lvl>
    <w:lvl w:ilvl="7" w:tplc="FFFFFFFF">
      <w:numFmt w:val="bullet"/>
      <w:lvlText w:val="•"/>
      <w:lvlJc w:val="left"/>
      <w:pPr>
        <w:ind w:left="7452" w:hanging="401"/>
      </w:pPr>
      <w:rPr>
        <w:rFonts w:hint="default"/>
        <w:lang w:val="en-US" w:eastAsia="en-US" w:bidi="ar-SA"/>
      </w:rPr>
    </w:lvl>
    <w:lvl w:ilvl="8" w:tplc="FFFFFFFF">
      <w:numFmt w:val="bullet"/>
      <w:lvlText w:val="•"/>
      <w:lvlJc w:val="left"/>
      <w:pPr>
        <w:ind w:left="8424" w:hanging="401"/>
      </w:pPr>
      <w:rPr>
        <w:rFonts w:hint="default"/>
        <w:lang w:val="en-US" w:eastAsia="en-US" w:bidi="ar-SA"/>
      </w:rPr>
    </w:lvl>
  </w:abstractNum>
  <w:abstractNum w:abstractNumId="81" w15:restartNumberingAfterBreak="0">
    <w:nsid w:val="629F2A85"/>
    <w:multiLevelType w:val="hybridMultilevel"/>
    <w:tmpl w:val="CCA08A6C"/>
    <w:lvl w:ilvl="0" w:tplc="B6CEA7A2">
      <w:start w:val="1"/>
      <w:numFmt w:val="decimal"/>
      <w:lvlText w:val="%1."/>
      <w:lvlJc w:val="left"/>
      <w:pPr>
        <w:ind w:left="1150" w:hanging="430"/>
      </w:pPr>
      <w:rPr>
        <w:rFonts w:ascii="Times New Roman" w:eastAsia="Sylfaen" w:hAnsi="Times New Roman" w:cs="Times New Roman" w:hint="default"/>
        <w:b w:val="0"/>
        <w:bCs w:val="0"/>
        <w:i w:val="0"/>
        <w:iCs w:val="0"/>
        <w:spacing w:val="0"/>
        <w:w w:val="100"/>
        <w:sz w:val="24"/>
        <w:szCs w:val="24"/>
        <w:lang w:val="en-US" w:eastAsia="en-US" w:bidi="ar-SA"/>
      </w:rPr>
    </w:lvl>
    <w:lvl w:ilvl="1" w:tplc="2760FF4C">
      <w:start w:val="1"/>
      <w:numFmt w:val="lowerLetter"/>
      <w:lvlText w:val="%2)"/>
      <w:lvlJc w:val="left"/>
      <w:pPr>
        <w:ind w:left="1457"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D70474D4">
      <w:numFmt w:val="bullet"/>
      <w:lvlText w:val="•"/>
      <w:lvlJc w:val="left"/>
      <w:pPr>
        <w:ind w:left="2417" w:hanging="287"/>
      </w:pPr>
      <w:rPr>
        <w:rFonts w:hint="default"/>
        <w:lang w:val="en-US" w:eastAsia="en-US" w:bidi="ar-SA"/>
      </w:rPr>
    </w:lvl>
    <w:lvl w:ilvl="3" w:tplc="50ECEEBA">
      <w:numFmt w:val="bullet"/>
      <w:lvlText w:val="•"/>
      <w:lvlJc w:val="left"/>
      <w:pPr>
        <w:ind w:left="3375" w:hanging="287"/>
      </w:pPr>
      <w:rPr>
        <w:rFonts w:hint="default"/>
        <w:lang w:val="en-US" w:eastAsia="en-US" w:bidi="ar-SA"/>
      </w:rPr>
    </w:lvl>
    <w:lvl w:ilvl="4" w:tplc="0EB23DC0">
      <w:numFmt w:val="bullet"/>
      <w:lvlText w:val="•"/>
      <w:lvlJc w:val="left"/>
      <w:pPr>
        <w:ind w:left="4333" w:hanging="287"/>
      </w:pPr>
      <w:rPr>
        <w:rFonts w:hint="default"/>
        <w:lang w:val="en-US" w:eastAsia="en-US" w:bidi="ar-SA"/>
      </w:rPr>
    </w:lvl>
    <w:lvl w:ilvl="5" w:tplc="7C9870EA">
      <w:numFmt w:val="bullet"/>
      <w:lvlText w:val="•"/>
      <w:lvlJc w:val="left"/>
      <w:pPr>
        <w:ind w:left="5291" w:hanging="287"/>
      </w:pPr>
      <w:rPr>
        <w:rFonts w:hint="default"/>
        <w:lang w:val="en-US" w:eastAsia="en-US" w:bidi="ar-SA"/>
      </w:rPr>
    </w:lvl>
    <w:lvl w:ilvl="6" w:tplc="1DC6BB34">
      <w:numFmt w:val="bullet"/>
      <w:lvlText w:val="•"/>
      <w:lvlJc w:val="left"/>
      <w:pPr>
        <w:ind w:left="6248" w:hanging="287"/>
      </w:pPr>
      <w:rPr>
        <w:rFonts w:hint="default"/>
        <w:lang w:val="en-US" w:eastAsia="en-US" w:bidi="ar-SA"/>
      </w:rPr>
    </w:lvl>
    <w:lvl w:ilvl="7" w:tplc="61CC3638">
      <w:numFmt w:val="bullet"/>
      <w:lvlText w:val="•"/>
      <w:lvlJc w:val="left"/>
      <w:pPr>
        <w:ind w:left="7206" w:hanging="287"/>
      </w:pPr>
      <w:rPr>
        <w:rFonts w:hint="default"/>
        <w:lang w:val="en-US" w:eastAsia="en-US" w:bidi="ar-SA"/>
      </w:rPr>
    </w:lvl>
    <w:lvl w:ilvl="8" w:tplc="505AE1F8">
      <w:numFmt w:val="bullet"/>
      <w:lvlText w:val="•"/>
      <w:lvlJc w:val="left"/>
      <w:pPr>
        <w:ind w:left="8164" w:hanging="287"/>
      </w:pPr>
      <w:rPr>
        <w:rFonts w:hint="default"/>
        <w:lang w:val="en-US" w:eastAsia="en-US" w:bidi="ar-SA"/>
      </w:rPr>
    </w:lvl>
  </w:abstractNum>
  <w:abstractNum w:abstractNumId="82" w15:restartNumberingAfterBreak="0">
    <w:nsid w:val="62A47C8F"/>
    <w:multiLevelType w:val="hybridMultilevel"/>
    <w:tmpl w:val="22907876"/>
    <w:lvl w:ilvl="0" w:tplc="9CACF276">
      <w:start w:val="1"/>
      <w:numFmt w:val="decimal"/>
      <w:lvlText w:val="%1."/>
      <w:lvlJc w:val="left"/>
      <w:pPr>
        <w:ind w:left="720" w:hanging="360"/>
      </w:pPr>
      <w:rPr>
        <w:rFonts w:hint="default"/>
        <w:b w:val="0"/>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E919C7"/>
    <w:multiLevelType w:val="multilevel"/>
    <w:tmpl w:val="3E4E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5BE7C5A"/>
    <w:multiLevelType w:val="hybridMultilevel"/>
    <w:tmpl w:val="5D18DE9C"/>
    <w:lvl w:ilvl="0" w:tplc="FFFFFFFF">
      <w:start w:val="1"/>
      <w:numFmt w:val="lowerLetter"/>
      <w:lvlText w:val="%1)"/>
      <w:lvlJc w:val="left"/>
      <w:pPr>
        <w:ind w:left="720" w:hanging="360"/>
      </w:pPr>
      <w:rPr>
        <w:rFonts w:hint="default"/>
        <w:color w:val="000000" w:themeColor="text1"/>
        <w:spacing w:val="0"/>
        <w:w w:val="100"/>
        <w:lang w:val="en-US" w:eastAsia="en-US" w:bidi="ar-SA"/>
      </w:rPr>
    </w:lvl>
    <w:lvl w:ilvl="1" w:tplc="FFFFFFFF">
      <w:start w:val="1"/>
      <w:numFmt w:val="lowerLetter"/>
      <w:lvlText w:val="%2)"/>
      <w:lvlJc w:val="left"/>
      <w:pPr>
        <w:ind w:left="720"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2360" w:hanging="287"/>
      </w:pPr>
      <w:rPr>
        <w:rFonts w:hint="default"/>
        <w:lang w:val="en-US" w:eastAsia="en-US" w:bidi="ar-SA"/>
      </w:rPr>
    </w:lvl>
    <w:lvl w:ilvl="3" w:tplc="FFFFFFFF">
      <w:numFmt w:val="bullet"/>
      <w:lvlText w:val="•"/>
      <w:lvlJc w:val="left"/>
      <w:pPr>
        <w:ind w:left="3280" w:hanging="287"/>
      </w:pPr>
      <w:rPr>
        <w:rFonts w:hint="default"/>
        <w:lang w:val="en-US" w:eastAsia="en-US" w:bidi="ar-SA"/>
      </w:rPr>
    </w:lvl>
    <w:lvl w:ilvl="4" w:tplc="FFFFFFFF">
      <w:numFmt w:val="bullet"/>
      <w:lvlText w:val="•"/>
      <w:lvlJc w:val="left"/>
      <w:pPr>
        <w:ind w:left="4200" w:hanging="287"/>
      </w:pPr>
      <w:rPr>
        <w:rFonts w:hint="default"/>
        <w:lang w:val="en-US" w:eastAsia="en-US" w:bidi="ar-SA"/>
      </w:rPr>
    </w:lvl>
    <w:lvl w:ilvl="5" w:tplc="FFFFFFFF">
      <w:numFmt w:val="bullet"/>
      <w:lvlText w:val="•"/>
      <w:lvlJc w:val="left"/>
      <w:pPr>
        <w:ind w:left="5120" w:hanging="287"/>
      </w:pPr>
      <w:rPr>
        <w:rFonts w:hint="default"/>
        <w:lang w:val="en-US" w:eastAsia="en-US" w:bidi="ar-SA"/>
      </w:rPr>
    </w:lvl>
    <w:lvl w:ilvl="6" w:tplc="FFFFFFFF">
      <w:numFmt w:val="bullet"/>
      <w:lvlText w:val="•"/>
      <w:lvlJc w:val="left"/>
      <w:pPr>
        <w:ind w:left="6040" w:hanging="287"/>
      </w:pPr>
      <w:rPr>
        <w:rFonts w:hint="default"/>
        <w:lang w:val="en-US" w:eastAsia="en-US" w:bidi="ar-SA"/>
      </w:rPr>
    </w:lvl>
    <w:lvl w:ilvl="7" w:tplc="FFFFFFFF">
      <w:numFmt w:val="bullet"/>
      <w:lvlText w:val="•"/>
      <w:lvlJc w:val="left"/>
      <w:pPr>
        <w:ind w:left="6960" w:hanging="287"/>
      </w:pPr>
      <w:rPr>
        <w:rFonts w:hint="default"/>
        <w:lang w:val="en-US" w:eastAsia="en-US" w:bidi="ar-SA"/>
      </w:rPr>
    </w:lvl>
    <w:lvl w:ilvl="8" w:tplc="FFFFFFFF">
      <w:numFmt w:val="bullet"/>
      <w:lvlText w:val="•"/>
      <w:lvlJc w:val="left"/>
      <w:pPr>
        <w:ind w:left="7880" w:hanging="287"/>
      </w:pPr>
      <w:rPr>
        <w:rFonts w:hint="default"/>
        <w:lang w:val="en-US" w:eastAsia="en-US" w:bidi="ar-SA"/>
      </w:rPr>
    </w:lvl>
  </w:abstractNum>
  <w:abstractNum w:abstractNumId="85" w15:restartNumberingAfterBreak="0">
    <w:nsid w:val="68A853DE"/>
    <w:multiLevelType w:val="hybridMultilevel"/>
    <w:tmpl w:val="27460430"/>
    <w:lvl w:ilvl="0" w:tplc="6B26F44C">
      <w:start w:val="1"/>
      <w:numFmt w:val="decimal"/>
      <w:lvlText w:val="%1."/>
      <w:lvlJc w:val="left"/>
      <w:pPr>
        <w:ind w:left="1080" w:hanging="360"/>
      </w:pPr>
      <w:rPr>
        <w:rFonts w:hint="default"/>
        <w:color w:val="000000" w:themeColor="text1"/>
        <w:spacing w:val="0"/>
        <w:w w:val="100"/>
        <w:lang w:val="en-US" w:eastAsia="en-US" w:bidi="ar-SA"/>
      </w:rPr>
    </w:lvl>
    <w:lvl w:ilvl="1" w:tplc="F42A8620">
      <w:start w:val="1"/>
      <w:numFmt w:val="lowerLetter"/>
      <w:lvlText w:val="%2)"/>
      <w:lvlJc w:val="left"/>
      <w:pPr>
        <w:ind w:left="1080" w:hanging="287"/>
      </w:pPr>
      <w:rPr>
        <w:rFonts w:ascii="Times New Roman" w:eastAsia="Sylfaen" w:hAnsi="Times New Roman" w:cs="Times New Roman" w:hint="default"/>
        <w:b w:val="0"/>
        <w:bCs w:val="0"/>
        <w:i w:val="0"/>
        <w:iCs w:val="0"/>
        <w:spacing w:val="-1"/>
        <w:w w:val="100"/>
        <w:sz w:val="24"/>
        <w:szCs w:val="24"/>
        <w:lang w:val="en-US" w:eastAsia="en-US" w:bidi="ar-SA"/>
      </w:rPr>
    </w:lvl>
    <w:lvl w:ilvl="2" w:tplc="CCD832EE">
      <w:numFmt w:val="bullet"/>
      <w:lvlText w:val="•"/>
      <w:lvlJc w:val="left"/>
      <w:pPr>
        <w:ind w:left="2720" w:hanging="287"/>
      </w:pPr>
      <w:rPr>
        <w:rFonts w:hint="default"/>
        <w:lang w:val="en-US" w:eastAsia="en-US" w:bidi="ar-SA"/>
      </w:rPr>
    </w:lvl>
    <w:lvl w:ilvl="3" w:tplc="418AAAE8">
      <w:numFmt w:val="bullet"/>
      <w:lvlText w:val="•"/>
      <w:lvlJc w:val="left"/>
      <w:pPr>
        <w:ind w:left="3640" w:hanging="287"/>
      </w:pPr>
      <w:rPr>
        <w:rFonts w:hint="default"/>
        <w:lang w:val="en-US" w:eastAsia="en-US" w:bidi="ar-SA"/>
      </w:rPr>
    </w:lvl>
    <w:lvl w:ilvl="4" w:tplc="107EF25C">
      <w:numFmt w:val="bullet"/>
      <w:lvlText w:val="•"/>
      <w:lvlJc w:val="left"/>
      <w:pPr>
        <w:ind w:left="4560" w:hanging="287"/>
      </w:pPr>
      <w:rPr>
        <w:rFonts w:hint="default"/>
        <w:lang w:val="en-US" w:eastAsia="en-US" w:bidi="ar-SA"/>
      </w:rPr>
    </w:lvl>
    <w:lvl w:ilvl="5" w:tplc="4E208C94">
      <w:numFmt w:val="bullet"/>
      <w:lvlText w:val="•"/>
      <w:lvlJc w:val="left"/>
      <w:pPr>
        <w:ind w:left="5480" w:hanging="287"/>
      </w:pPr>
      <w:rPr>
        <w:rFonts w:hint="default"/>
        <w:lang w:val="en-US" w:eastAsia="en-US" w:bidi="ar-SA"/>
      </w:rPr>
    </w:lvl>
    <w:lvl w:ilvl="6" w:tplc="B56EB506">
      <w:numFmt w:val="bullet"/>
      <w:lvlText w:val="•"/>
      <w:lvlJc w:val="left"/>
      <w:pPr>
        <w:ind w:left="6400" w:hanging="287"/>
      </w:pPr>
      <w:rPr>
        <w:rFonts w:hint="default"/>
        <w:lang w:val="en-US" w:eastAsia="en-US" w:bidi="ar-SA"/>
      </w:rPr>
    </w:lvl>
    <w:lvl w:ilvl="7" w:tplc="3B5E01AA">
      <w:numFmt w:val="bullet"/>
      <w:lvlText w:val="•"/>
      <w:lvlJc w:val="left"/>
      <w:pPr>
        <w:ind w:left="7320" w:hanging="287"/>
      </w:pPr>
      <w:rPr>
        <w:rFonts w:hint="default"/>
        <w:lang w:val="en-US" w:eastAsia="en-US" w:bidi="ar-SA"/>
      </w:rPr>
    </w:lvl>
    <w:lvl w:ilvl="8" w:tplc="329E633C">
      <w:numFmt w:val="bullet"/>
      <w:lvlText w:val="•"/>
      <w:lvlJc w:val="left"/>
      <w:pPr>
        <w:ind w:left="8240" w:hanging="287"/>
      </w:pPr>
      <w:rPr>
        <w:rFonts w:hint="default"/>
        <w:lang w:val="en-US" w:eastAsia="en-US" w:bidi="ar-SA"/>
      </w:rPr>
    </w:lvl>
  </w:abstractNum>
  <w:abstractNum w:abstractNumId="86" w15:restartNumberingAfterBreak="0">
    <w:nsid w:val="68E2026A"/>
    <w:multiLevelType w:val="hybridMultilevel"/>
    <w:tmpl w:val="8FC065C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69703C13"/>
    <w:multiLevelType w:val="hybridMultilevel"/>
    <w:tmpl w:val="D346DD7A"/>
    <w:lvl w:ilvl="0" w:tplc="3AE49370">
      <w:start w:val="1"/>
      <w:numFmt w:val="lowerLetter"/>
      <w:lvlText w:val="%1)"/>
      <w:lvlJc w:val="left"/>
      <w:pPr>
        <w:ind w:left="932" w:hanging="286"/>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041C0019" w:tentative="1">
      <w:start w:val="1"/>
      <w:numFmt w:val="lowerLetter"/>
      <w:lvlText w:val="%2."/>
      <w:lvlJc w:val="left"/>
      <w:pPr>
        <w:ind w:left="1726" w:hanging="360"/>
      </w:pPr>
    </w:lvl>
    <w:lvl w:ilvl="2" w:tplc="041C001B" w:tentative="1">
      <w:start w:val="1"/>
      <w:numFmt w:val="lowerRoman"/>
      <w:lvlText w:val="%3."/>
      <w:lvlJc w:val="right"/>
      <w:pPr>
        <w:ind w:left="2446" w:hanging="180"/>
      </w:pPr>
    </w:lvl>
    <w:lvl w:ilvl="3" w:tplc="041C000F" w:tentative="1">
      <w:start w:val="1"/>
      <w:numFmt w:val="decimal"/>
      <w:lvlText w:val="%4."/>
      <w:lvlJc w:val="left"/>
      <w:pPr>
        <w:ind w:left="3166" w:hanging="360"/>
      </w:pPr>
    </w:lvl>
    <w:lvl w:ilvl="4" w:tplc="041C0019" w:tentative="1">
      <w:start w:val="1"/>
      <w:numFmt w:val="lowerLetter"/>
      <w:lvlText w:val="%5."/>
      <w:lvlJc w:val="left"/>
      <w:pPr>
        <w:ind w:left="3886" w:hanging="360"/>
      </w:pPr>
    </w:lvl>
    <w:lvl w:ilvl="5" w:tplc="041C001B" w:tentative="1">
      <w:start w:val="1"/>
      <w:numFmt w:val="lowerRoman"/>
      <w:lvlText w:val="%6."/>
      <w:lvlJc w:val="right"/>
      <w:pPr>
        <w:ind w:left="4606" w:hanging="180"/>
      </w:pPr>
    </w:lvl>
    <w:lvl w:ilvl="6" w:tplc="041C000F" w:tentative="1">
      <w:start w:val="1"/>
      <w:numFmt w:val="decimal"/>
      <w:lvlText w:val="%7."/>
      <w:lvlJc w:val="left"/>
      <w:pPr>
        <w:ind w:left="5326" w:hanging="360"/>
      </w:pPr>
    </w:lvl>
    <w:lvl w:ilvl="7" w:tplc="041C0019" w:tentative="1">
      <w:start w:val="1"/>
      <w:numFmt w:val="lowerLetter"/>
      <w:lvlText w:val="%8."/>
      <w:lvlJc w:val="left"/>
      <w:pPr>
        <w:ind w:left="6046" w:hanging="360"/>
      </w:pPr>
    </w:lvl>
    <w:lvl w:ilvl="8" w:tplc="041C001B" w:tentative="1">
      <w:start w:val="1"/>
      <w:numFmt w:val="lowerRoman"/>
      <w:lvlText w:val="%9."/>
      <w:lvlJc w:val="right"/>
      <w:pPr>
        <w:ind w:left="6766" w:hanging="180"/>
      </w:pPr>
    </w:lvl>
  </w:abstractNum>
  <w:abstractNum w:abstractNumId="88" w15:restartNumberingAfterBreak="0">
    <w:nsid w:val="6EAE514A"/>
    <w:multiLevelType w:val="hybridMultilevel"/>
    <w:tmpl w:val="E17CD74A"/>
    <w:lvl w:ilvl="0" w:tplc="B08A1928">
      <w:start w:val="1"/>
      <w:numFmt w:val="decimal"/>
      <w:lvlText w:val="%1."/>
      <w:lvlJc w:val="left"/>
      <w:pPr>
        <w:ind w:left="720" w:hanging="360"/>
        <w:jc w:val="right"/>
      </w:pPr>
      <w:rPr>
        <w:rFonts w:ascii="Times New Roman" w:hAnsi="Times New Roman" w:cs="Times New Roman" w:hint="default"/>
        <w:b w:val="0"/>
        <w:bCs/>
        <w:spacing w:val="0"/>
        <w:w w:val="100"/>
        <w:lang w:val="en-US" w:eastAsia="en-US" w:bidi="ar-SA"/>
      </w:rPr>
    </w:lvl>
    <w:lvl w:ilvl="1" w:tplc="36BAFD38">
      <w:start w:val="1"/>
      <w:numFmt w:val="lowerLetter"/>
      <w:lvlText w:val="(%2)"/>
      <w:lvlJc w:val="left"/>
      <w:pPr>
        <w:ind w:left="1007" w:hanging="377"/>
      </w:pPr>
      <w:rPr>
        <w:rFonts w:ascii="Sylfaen" w:eastAsia="Sylfaen" w:hAnsi="Sylfaen" w:cs="Sylfaen" w:hint="default"/>
        <w:b w:val="0"/>
        <w:bCs w:val="0"/>
        <w:i w:val="0"/>
        <w:iCs w:val="0"/>
        <w:spacing w:val="-1"/>
        <w:w w:val="100"/>
        <w:sz w:val="24"/>
        <w:szCs w:val="24"/>
        <w:lang w:val="en-US" w:eastAsia="en-US" w:bidi="ar-SA"/>
      </w:rPr>
    </w:lvl>
    <w:lvl w:ilvl="2" w:tplc="E44A69F0">
      <w:numFmt w:val="bullet"/>
      <w:lvlText w:val="•"/>
      <w:lvlJc w:val="left"/>
      <w:pPr>
        <w:ind w:left="2080" w:hanging="377"/>
      </w:pPr>
      <w:rPr>
        <w:rFonts w:hint="default"/>
        <w:lang w:val="en-US" w:eastAsia="en-US" w:bidi="ar-SA"/>
      </w:rPr>
    </w:lvl>
    <w:lvl w:ilvl="3" w:tplc="891C9976">
      <w:numFmt w:val="bullet"/>
      <w:lvlText w:val="•"/>
      <w:lvlJc w:val="left"/>
      <w:pPr>
        <w:ind w:left="3080" w:hanging="377"/>
      </w:pPr>
      <w:rPr>
        <w:rFonts w:hint="default"/>
        <w:lang w:val="en-US" w:eastAsia="en-US" w:bidi="ar-SA"/>
      </w:rPr>
    </w:lvl>
    <w:lvl w:ilvl="4" w:tplc="E30E4F90">
      <w:numFmt w:val="bullet"/>
      <w:lvlText w:val="•"/>
      <w:lvlJc w:val="left"/>
      <w:pPr>
        <w:ind w:left="4080" w:hanging="377"/>
      </w:pPr>
      <w:rPr>
        <w:rFonts w:hint="default"/>
        <w:lang w:val="en-US" w:eastAsia="en-US" w:bidi="ar-SA"/>
      </w:rPr>
    </w:lvl>
    <w:lvl w:ilvl="5" w:tplc="9CD4EA94">
      <w:numFmt w:val="bullet"/>
      <w:lvlText w:val="•"/>
      <w:lvlJc w:val="left"/>
      <w:pPr>
        <w:ind w:left="5080" w:hanging="377"/>
      </w:pPr>
      <w:rPr>
        <w:rFonts w:hint="default"/>
        <w:lang w:val="en-US" w:eastAsia="en-US" w:bidi="ar-SA"/>
      </w:rPr>
    </w:lvl>
    <w:lvl w:ilvl="6" w:tplc="F52C1F38">
      <w:numFmt w:val="bullet"/>
      <w:lvlText w:val="•"/>
      <w:lvlJc w:val="left"/>
      <w:pPr>
        <w:ind w:left="6080" w:hanging="377"/>
      </w:pPr>
      <w:rPr>
        <w:rFonts w:hint="default"/>
        <w:lang w:val="en-US" w:eastAsia="en-US" w:bidi="ar-SA"/>
      </w:rPr>
    </w:lvl>
    <w:lvl w:ilvl="7" w:tplc="0DA82EE6">
      <w:numFmt w:val="bullet"/>
      <w:lvlText w:val="•"/>
      <w:lvlJc w:val="left"/>
      <w:pPr>
        <w:ind w:left="7080" w:hanging="377"/>
      </w:pPr>
      <w:rPr>
        <w:rFonts w:hint="default"/>
        <w:lang w:val="en-US" w:eastAsia="en-US" w:bidi="ar-SA"/>
      </w:rPr>
    </w:lvl>
    <w:lvl w:ilvl="8" w:tplc="A2D65986">
      <w:numFmt w:val="bullet"/>
      <w:lvlText w:val="•"/>
      <w:lvlJc w:val="left"/>
      <w:pPr>
        <w:ind w:left="8080" w:hanging="377"/>
      </w:pPr>
      <w:rPr>
        <w:rFonts w:hint="default"/>
        <w:lang w:val="en-US" w:eastAsia="en-US" w:bidi="ar-SA"/>
      </w:rPr>
    </w:lvl>
  </w:abstractNum>
  <w:abstractNum w:abstractNumId="89" w15:restartNumberingAfterBreak="0">
    <w:nsid w:val="6EB577E5"/>
    <w:multiLevelType w:val="hybridMultilevel"/>
    <w:tmpl w:val="202205EC"/>
    <w:lvl w:ilvl="0" w:tplc="873CA478">
      <w:start w:val="1"/>
      <w:numFmt w:val="decimal"/>
      <w:lvlText w:val="%1."/>
      <w:lvlJc w:val="left"/>
      <w:pPr>
        <w:ind w:left="641" w:hanging="281"/>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638692AA">
      <w:numFmt w:val="bullet"/>
      <w:lvlText w:val="•"/>
      <w:lvlJc w:val="left"/>
      <w:pPr>
        <w:ind w:left="1584" w:hanging="281"/>
      </w:pPr>
      <w:rPr>
        <w:rFonts w:hint="default"/>
        <w:lang w:val="en-US" w:eastAsia="en-US" w:bidi="ar-SA"/>
      </w:rPr>
    </w:lvl>
    <w:lvl w:ilvl="2" w:tplc="F5A2FD92">
      <w:numFmt w:val="bullet"/>
      <w:lvlText w:val="•"/>
      <w:lvlJc w:val="left"/>
      <w:pPr>
        <w:ind w:left="2528" w:hanging="281"/>
      </w:pPr>
      <w:rPr>
        <w:rFonts w:hint="default"/>
        <w:lang w:val="en-US" w:eastAsia="en-US" w:bidi="ar-SA"/>
      </w:rPr>
    </w:lvl>
    <w:lvl w:ilvl="3" w:tplc="920AEBA2">
      <w:numFmt w:val="bullet"/>
      <w:lvlText w:val="•"/>
      <w:lvlJc w:val="left"/>
      <w:pPr>
        <w:ind w:left="3472" w:hanging="281"/>
      </w:pPr>
      <w:rPr>
        <w:rFonts w:hint="default"/>
        <w:lang w:val="en-US" w:eastAsia="en-US" w:bidi="ar-SA"/>
      </w:rPr>
    </w:lvl>
    <w:lvl w:ilvl="4" w:tplc="352E6E10">
      <w:numFmt w:val="bullet"/>
      <w:lvlText w:val="•"/>
      <w:lvlJc w:val="left"/>
      <w:pPr>
        <w:ind w:left="4416" w:hanging="281"/>
      </w:pPr>
      <w:rPr>
        <w:rFonts w:hint="default"/>
        <w:lang w:val="en-US" w:eastAsia="en-US" w:bidi="ar-SA"/>
      </w:rPr>
    </w:lvl>
    <w:lvl w:ilvl="5" w:tplc="F0AECA50">
      <w:numFmt w:val="bullet"/>
      <w:lvlText w:val="•"/>
      <w:lvlJc w:val="left"/>
      <w:pPr>
        <w:ind w:left="5360" w:hanging="281"/>
      </w:pPr>
      <w:rPr>
        <w:rFonts w:hint="default"/>
        <w:lang w:val="en-US" w:eastAsia="en-US" w:bidi="ar-SA"/>
      </w:rPr>
    </w:lvl>
    <w:lvl w:ilvl="6" w:tplc="0F548BFC">
      <w:numFmt w:val="bullet"/>
      <w:lvlText w:val="•"/>
      <w:lvlJc w:val="left"/>
      <w:pPr>
        <w:ind w:left="6304" w:hanging="281"/>
      </w:pPr>
      <w:rPr>
        <w:rFonts w:hint="default"/>
        <w:lang w:val="en-US" w:eastAsia="en-US" w:bidi="ar-SA"/>
      </w:rPr>
    </w:lvl>
    <w:lvl w:ilvl="7" w:tplc="D902B51A">
      <w:numFmt w:val="bullet"/>
      <w:lvlText w:val="•"/>
      <w:lvlJc w:val="left"/>
      <w:pPr>
        <w:ind w:left="7248" w:hanging="281"/>
      </w:pPr>
      <w:rPr>
        <w:rFonts w:hint="default"/>
        <w:lang w:val="en-US" w:eastAsia="en-US" w:bidi="ar-SA"/>
      </w:rPr>
    </w:lvl>
    <w:lvl w:ilvl="8" w:tplc="5666D72C">
      <w:numFmt w:val="bullet"/>
      <w:lvlText w:val="•"/>
      <w:lvlJc w:val="left"/>
      <w:pPr>
        <w:ind w:left="8192" w:hanging="281"/>
      </w:pPr>
      <w:rPr>
        <w:rFonts w:hint="default"/>
        <w:lang w:val="en-US" w:eastAsia="en-US" w:bidi="ar-SA"/>
      </w:rPr>
    </w:lvl>
  </w:abstractNum>
  <w:abstractNum w:abstractNumId="90" w15:restartNumberingAfterBreak="0">
    <w:nsid w:val="70791B78"/>
    <w:multiLevelType w:val="hybridMultilevel"/>
    <w:tmpl w:val="F170E358"/>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91" w15:restartNumberingAfterBreak="0">
    <w:nsid w:val="727B2F58"/>
    <w:multiLevelType w:val="hybridMultilevel"/>
    <w:tmpl w:val="6F98B780"/>
    <w:lvl w:ilvl="0" w:tplc="0409000F">
      <w:start w:val="1"/>
      <w:numFmt w:val="decimal"/>
      <w:lvlText w:val="%1."/>
      <w:lvlJc w:val="left"/>
      <w:pPr>
        <w:ind w:left="1080" w:hanging="360"/>
      </w:pPr>
    </w:lvl>
    <w:lvl w:ilvl="1" w:tplc="3BB04DA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2FC7B55"/>
    <w:multiLevelType w:val="multilevel"/>
    <w:tmpl w:val="5E9E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265907"/>
    <w:multiLevelType w:val="hybridMultilevel"/>
    <w:tmpl w:val="1E30671E"/>
    <w:lvl w:ilvl="0" w:tplc="FFFFFFFF">
      <w:start w:val="1"/>
      <w:numFmt w:val="decimal"/>
      <w:lvlText w:val="%1."/>
      <w:lvlJc w:val="left"/>
      <w:pPr>
        <w:ind w:left="1080" w:hanging="360"/>
      </w:pPr>
      <w:rPr>
        <w:rFonts w:hint="default"/>
        <w:b w:val="0"/>
        <w:bCs w:val="0"/>
        <w:i w:val="0"/>
        <w:iCs w:val="0"/>
        <w:color w:val="212121"/>
        <w:spacing w:val="0"/>
        <w:w w:val="100"/>
        <w:sz w:val="24"/>
        <w:szCs w:val="24"/>
        <w:lang w:val="en-US" w:eastAsia="en-US" w:bidi="ar-SA"/>
      </w:rPr>
    </w:lvl>
    <w:lvl w:ilvl="1" w:tplc="FFFFFFFF">
      <w:numFmt w:val="bullet"/>
      <w:lvlText w:val="•"/>
      <w:lvlJc w:val="left"/>
      <w:pPr>
        <w:ind w:left="1980" w:hanging="360"/>
      </w:pPr>
      <w:rPr>
        <w:rFonts w:hint="default"/>
        <w:lang w:val="en-US" w:eastAsia="en-US" w:bidi="ar-SA"/>
      </w:rPr>
    </w:lvl>
    <w:lvl w:ilvl="2" w:tplc="FFFFFFFF">
      <w:numFmt w:val="bullet"/>
      <w:lvlText w:val="•"/>
      <w:lvlJc w:val="left"/>
      <w:pPr>
        <w:ind w:left="2880" w:hanging="360"/>
      </w:pPr>
      <w:rPr>
        <w:rFonts w:hint="default"/>
        <w:lang w:val="en-US" w:eastAsia="en-US" w:bidi="ar-SA"/>
      </w:rPr>
    </w:lvl>
    <w:lvl w:ilvl="3" w:tplc="FFFFFFFF">
      <w:numFmt w:val="bullet"/>
      <w:lvlText w:val="•"/>
      <w:lvlJc w:val="left"/>
      <w:pPr>
        <w:ind w:left="3780" w:hanging="360"/>
      </w:pPr>
      <w:rPr>
        <w:rFonts w:hint="default"/>
        <w:lang w:val="en-US" w:eastAsia="en-US" w:bidi="ar-SA"/>
      </w:rPr>
    </w:lvl>
    <w:lvl w:ilvl="4" w:tplc="FFFFFFFF">
      <w:numFmt w:val="bullet"/>
      <w:lvlText w:val="•"/>
      <w:lvlJc w:val="left"/>
      <w:pPr>
        <w:ind w:left="4680" w:hanging="360"/>
      </w:pPr>
      <w:rPr>
        <w:rFonts w:hint="default"/>
        <w:lang w:val="en-US" w:eastAsia="en-US" w:bidi="ar-SA"/>
      </w:rPr>
    </w:lvl>
    <w:lvl w:ilvl="5" w:tplc="FFFFFFFF">
      <w:numFmt w:val="bullet"/>
      <w:lvlText w:val="•"/>
      <w:lvlJc w:val="left"/>
      <w:pPr>
        <w:ind w:left="5580" w:hanging="360"/>
      </w:pPr>
      <w:rPr>
        <w:rFonts w:hint="default"/>
        <w:lang w:val="en-US" w:eastAsia="en-US" w:bidi="ar-SA"/>
      </w:rPr>
    </w:lvl>
    <w:lvl w:ilvl="6" w:tplc="FFFFFFFF">
      <w:numFmt w:val="bullet"/>
      <w:lvlText w:val="•"/>
      <w:lvlJc w:val="left"/>
      <w:pPr>
        <w:ind w:left="6480"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280" w:hanging="360"/>
      </w:pPr>
      <w:rPr>
        <w:rFonts w:hint="default"/>
        <w:lang w:val="en-US" w:eastAsia="en-US" w:bidi="ar-SA"/>
      </w:rPr>
    </w:lvl>
  </w:abstractNum>
  <w:abstractNum w:abstractNumId="94" w15:restartNumberingAfterBreak="0">
    <w:nsid w:val="75336D3F"/>
    <w:multiLevelType w:val="hybridMultilevel"/>
    <w:tmpl w:val="2A94CB8C"/>
    <w:lvl w:ilvl="0" w:tplc="04090017">
      <w:start w:val="1"/>
      <w:numFmt w:val="lowerLetter"/>
      <w:lvlText w:val="%1)"/>
      <w:lvlJc w:val="left"/>
      <w:pPr>
        <w:ind w:left="720" w:hanging="360"/>
      </w:pPr>
      <w:rPr>
        <w:rFonts w:hint="default"/>
        <w:b w:val="0"/>
        <w:bCs w:val="0"/>
        <w:i w:val="0"/>
        <w:iCs w:val="0"/>
        <w:spacing w:val="0"/>
        <w:w w:val="100"/>
        <w:sz w:val="24"/>
        <w:szCs w:val="24"/>
        <w:lang w:val="en-US" w:eastAsia="en-US" w:bidi="ar-SA"/>
      </w:rPr>
    </w:lvl>
    <w:lvl w:ilvl="1" w:tplc="FFFFFFFF">
      <w:start w:val="1"/>
      <w:numFmt w:val="lowerLetter"/>
      <w:lvlText w:val="%2)"/>
      <w:lvlJc w:val="left"/>
      <w:pPr>
        <w:ind w:left="1080" w:hanging="360"/>
      </w:pPr>
      <w:rPr>
        <w:rFonts w:ascii="Times New Roman" w:eastAsia="Sylfae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077" w:hanging="360"/>
      </w:pPr>
      <w:rPr>
        <w:rFonts w:hint="default"/>
        <w:lang w:val="en-US" w:eastAsia="en-US" w:bidi="ar-SA"/>
      </w:rPr>
    </w:lvl>
    <w:lvl w:ilvl="3" w:tplc="FFFFFFFF">
      <w:numFmt w:val="bullet"/>
      <w:lvlText w:val="•"/>
      <w:lvlJc w:val="left"/>
      <w:pPr>
        <w:ind w:left="3066" w:hanging="360"/>
      </w:pPr>
      <w:rPr>
        <w:rFonts w:hint="default"/>
        <w:lang w:val="en-US" w:eastAsia="en-US" w:bidi="ar-SA"/>
      </w:rPr>
    </w:lvl>
    <w:lvl w:ilvl="4" w:tplc="FFFFFFFF">
      <w:numFmt w:val="bullet"/>
      <w:lvlText w:val="•"/>
      <w:lvlJc w:val="left"/>
      <w:pPr>
        <w:ind w:left="4055" w:hanging="360"/>
      </w:pPr>
      <w:rPr>
        <w:rFonts w:hint="default"/>
        <w:lang w:val="en-US" w:eastAsia="en-US" w:bidi="ar-SA"/>
      </w:rPr>
    </w:lvl>
    <w:lvl w:ilvl="5" w:tplc="FFFFFFFF">
      <w:numFmt w:val="bullet"/>
      <w:lvlText w:val="•"/>
      <w:lvlJc w:val="left"/>
      <w:pPr>
        <w:ind w:left="5044" w:hanging="360"/>
      </w:pPr>
      <w:rPr>
        <w:rFonts w:hint="default"/>
        <w:lang w:val="en-US" w:eastAsia="en-US" w:bidi="ar-SA"/>
      </w:rPr>
    </w:lvl>
    <w:lvl w:ilvl="6" w:tplc="FFFFFFFF">
      <w:numFmt w:val="bullet"/>
      <w:lvlText w:val="•"/>
      <w:lvlJc w:val="left"/>
      <w:pPr>
        <w:ind w:left="6033" w:hanging="360"/>
      </w:pPr>
      <w:rPr>
        <w:rFonts w:hint="default"/>
        <w:lang w:val="en-US" w:eastAsia="en-US" w:bidi="ar-SA"/>
      </w:rPr>
    </w:lvl>
    <w:lvl w:ilvl="7" w:tplc="FFFFFFFF">
      <w:numFmt w:val="bullet"/>
      <w:lvlText w:val="•"/>
      <w:lvlJc w:val="left"/>
      <w:pPr>
        <w:ind w:left="7022" w:hanging="360"/>
      </w:pPr>
      <w:rPr>
        <w:rFonts w:hint="default"/>
        <w:lang w:val="en-US" w:eastAsia="en-US" w:bidi="ar-SA"/>
      </w:rPr>
    </w:lvl>
    <w:lvl w:ilvl="8" w:tplc="FFFFFFFF">
      <w:numFmt w:val="bullet"/>
      <w:lvlText w:val="•"/>
      <w:lvlJc w:val="left"/>
      <w:pPr>
        <w:ind w:left="8011" w:hanging="360"/>
      </w:pPr>
      <w:rPr>
        <w:rFonts w:hint="default"/>
        <w:lang w:val="en-US" w:eastAsia="en-US" w:bidi="ar-SA"/>
      </w:rPr>
    </w:lvl>
  </w:abstractNum>
  <w:abstractNum w:abstractNumId="95" w15:restartNumberingAfterBreak="0">
    <w:nsid w:val="75D25CE0"/>
    <w:multiLevelType w:val="hybridMultilevel"/>
    <w:tmpl w:val="D5FCC8CA"/>
    <w:lvl w:ilvl="0" w:tplc="5EECFB88">
      <w:start w:val="1"/>
      <w:numFmt w:val="decimal"/>
      <w:lvlText w:val="%1."/>
      <w:lvlJc w:val="left"/>
      <w:pPr>
        <w:ind w:left="360" w:hanging="360"/>
      </w:pPr>
      <w:rPr>
        <w:rFonts w:ascii="Times New Roman" w:eastAsia="Sylfaen" w:hAnsi="Times New Roman" w:cs="Times New Roman" w:hint="default"/>
        <w:b w:val="0"/>
        <w:bCs w:val="0"/>
        <w:i w:val="0"/>
        <w:iCs w:val="0"/>
        <w:color w:val="090909"/>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69055D0"/>
    <w:multiLevelType w:val="multilevel"/>
    <w:tmpl w:val="B6A2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6E7C32"/>
    <w:multiLevelType w:val="hybridMultilevel"/>
    <w:tmpl w:val="C72C7ACE"/>
    <w:lvl w:ilvl="0" w:tplc="9EAEFAD4">
      <w:start w:val="1"/>
      <w:numFmt w:val="decimal"/>
      <w:lvlText w:val="%1."/>
      <w:lvlJc w:val="left"/>
      <w:pPr>
        <w:ind w:left="1080"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F6083E9E">
      <w:numFmt w:val="bullet"/>
      <w:lvlText w:val="•"/>
      <w:lvlJc w:val="left"/>
      <w:pPr>
        <w:ind w:left="1980" w:hanging="360"/>
      </w:pPr>
      <w:rPr>
        <w:rFonts w:hint="default"/>
        <w:lang w:val="en-US" w:eastAsia="en-US" w:bidi="ar-SA"/>
      </w:rPr>
    </w:lvl>
    <w:lvl w:ilvl="2" w:tplc="BAAE3EF0">
      <w:numFmt w:val="bullet"/>
      <w:lvlText w:val="•"/>
      <w:lvlJc w:val="left"/>
      <w:pPr>
        <w:ind w:left="2880" w:hanging="360"/>
      </w:pPr>
      <w:rPr>
        <w:rFonts w:hint="default"/>
        <w:lang w:val="en-US" w:eastAsia="en-US" w:bidi="ar-SA"/>
      </w:rPr>
    </w:lvl>
    <w:lvl w:ilvl="3" w:tplc="DDD01538">
      <w:numFmt w:val="bullet"/>
      <w:lvlText w:val="•"/>
      <w:lvlJc w:val="left"/>
      <w:pPr>
        <w:ind w:left="3780" w:hanging="360"/>
      </w:pPr>
      <w:rPr>
        <w:rFonts w:hint="default"/>
        <w:lang w:val="en-US" w:eastAsia="en-US" w:bidi="ar-SA"/>
      </w:rPr>
    </w:lvl>
    <w:lvl w:ilvl="4" w:tplc="58169FF2">
      <w:numFmt w:val="bullet"/>
      <w:lvlText w:val="•"/>
      <w:lvlJc w:val="left"/>
      <w:pPr>
        <w:ind w:left="4680" w:hanging="360"/>
      </w:pPr>
      <w:rPr>
        <w:rFonts w:hint="default"/>
        <w:lang w:val="en-US" w:eastAsia="en-US" w:bidi="ar-SA"/>
      </w:rPr>
    </w:lvl>
    <w:lvl w:ilvl="5" w:tplc="7782371A">
      <w:numFmt w:val="bullet"/>
      <w:lvlText w:val="•"/>
      <w:lvlJc w:val="left"/>
      <w:pPr>
        <w:ind w:left="5580" w:hanging="360"/>
      </w:pPr>
      <w:rPr>
        <w:rFonts w:hint="default"/>
        <w:lang w:val="en-US" w:eastAsia="en-US" w:bidi="ar-SA"/>
      </w:rPr>
    </w:lvl>
    <w:lvl w:ilvl="6" w:tplc="48B49956">
      <w:numFmt w:val="bullet"/>
      <w:lvlText w:val="•"/>
      <w:lvlJc w:val="left"/>
      <w:pPr>
        <w:ind w:left="6480" w:hanging="360"/>
      </w:pPr>
      <w:rPr>
        <w:rFonts w:hint="default"/>
        <w:lang w:val="en-US" w:eastAsia="en-US" w:bidi="ar-SA"/>
      </w:rPr>
    </w:lvl>
    <w:lvl w:ilvl="7" w:tplc="0D9A223A">
      <w:numFmt w:val="bullet"/>
      <w:lvlText w:val="•"/>
      <w:lvlJc w:val="left"/>
      <w:pPr>
        <w:ind w:left="7380" w:hanging="360"/>
      </w:pPr>
      <w:rPr>
        <w:rFonts w:hint="default"/>
        <w:lang w:val="en-US" w:eastAsia="en-US" w:bidi="ar-SA"/>
      </w:rPr>
    </w:lvl>
    <w:lvl w:ilvl="8" w:tplc="6F3EFA4C">
      <w:numFmt w:val="bullet"/>
      <w:lvlText w:val="•"/>
      <w:lvlJc w:val="left"/>
      <w:pPr>
        <w:ind w:left="8280" w:hanging="360"/>
      </w:pPr>
      <w:rPr>
        <w:rFonts w:hint="default"/>
        <w:lang w:val="en-US" w:eastAsia="en-US" w:bidi="ar-SA"/>
      </w:rPr>
    </w:lvl>
  </w:abstractNum>
  <w:abstractNum w:abstractNumId="98" w15:restartNumberingAfterBreak="0">
    <w:nsid w:val="77D27AD4"/>
    <w:multiLevelType w:val="multilevel"/>
    <w:tmpl w:val="DC58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8EB30FC"/>
    <w:multiLevelType w:val="hybridMultilevel"/>
    <w:tmpl w:val="2B56EC9C"/>
    <w:lvl w:ilvl="0" w:tplc="CA78E14A">
      <w:start w:val="1"/>
      <w:numFmt w:val="decimal"/>
      <w:lvlText w:val="%1."/>
      <w:lvlJc w:val="left"/>
      <w:pPr>
        <w:ind w:left="1080" w:hanging="360"/>
      </w:pPr>
      <w:rPr>
        <w:rFonts w:ascii="Times New Roman" w:eastAsia="Sylfaen" w:hAnsi="Times New Roman" w:cs="Times New Roman" w:hint="default"/>
        <w:b w:val="0"/>
        <w:bCs w:val="0"/>
        <w:i w:val="0"/>
        <w:iCs w:val="0"/>
        <w:spacing w:val="0"/>
        <w:w w:val="100"/>
        <w:sz w:val="24"/>
        <w:szCs w:val="24"/>
        <w:lang w:val="en-US" w:eastAsia="en-US" w:bidi="ar-SA"/>
      </w:rPr>
    </w:lvl>
    <w:lvl w:ilvl="1" w:tplc="B8447D9A">
      <w:numFmt w:val="bullet"/>
      <w:lvlText w:val="•"/>
      <w:lvlJc w:val="left"/>
      <w:pPr>
        <w:ind w:left="1980" w:hanging="360"/>
      </w:pPr>
      <w:rPr>
        <w:rFonts w:hint="default"/>
        <w:lang w:val="en-US" w:eastAsia="en-US" w:bidi="ar-SA"/>
      </w:rPr>
    </w:lvl>
    <w:lvl w:ilvl="2" w:tplc="17A6B850">
      <w:numFmt w:val="bullet"/>
      <w:lvlText w:val="•"/>
      <w:lvlJc w:val="left"/>
      <w:pPr>
        <w:ind w:left="2880" w:hanging="360"/>
      </w:pPr>
      <w:rPr>
        <w:rFonts w:hint="default"/>
        <w:lang w:val="en-US" w:eastAsia="en-US" w:bidi="ar-SA"/>
      </w:rPr>
    </w:lvl>
    <w:lvl w:ilvl="3" w:tplc="87E82F70">
      <w:numFmt w:val="bullet"/>
      <w:lvlText w:val="•"/>
      <w:lvlJc w:val="left"/>
      <w:pPr>
        <w:ind w:left="3780" w:hanging="360"/>
      </w:pPr>
      <w:rPr>
        <w:rFonts w:hint="default"/>
        <w:lang w:val="en-US" w:eastAsia="en-US" w:bidi="ar-SA"/>
      </w:rPr>
    </w:lvl>
    <w:lvl w:ilvl="4" w:tplc="4774AFCA">
      <w:numFmt w:val="bullet"/>
      <w:lvlText w:val="•"/>
      <w:lvlJc w:val="left"/>
      <w:pPr>
        <w:ind w:left="4680" w:hanging="360"/>
      </w:pPr>
      <w:rPr>
        <w:rFonts w:hint="default"/>
        <w:lang w:val="en-US" w:eastAsia="en-US" w:bidi="ar-SA"/>
      </w:rPr>
    </w:lvl>
    <w:lvl w:ilvl="5" w:tplc="4A40C986">
      <w:numFmt w:val="bullet"/>
      <w:lvlText w:val="•"/>
      <w:lvlJc w:val="left"/>
      <w:pPr>
        <w:ind w:left="5580" w:hanging="360"/>
      </w:pPr>
      <w:rPr>
        <w:rFonts w:hint="default"/>
        <w:lang w:val="en-US" w:eastAsia="en-US" w:bidi="ar-SA"/>
      </w:rPr>
    </w:lvl>
    <w:lvl w:ilvl="6" w:tplc="CF1C2488">
      <w:numFmt w:val="bullet"/>
      <w:lvlText w:val="•"/>
      <w:lvlJc w:val="left"/>
      <w:pPr>
        <w:ind w:left="6480" w:hanging="360"/>
      </w:pPr>
      <w:rPr>
        <w:rFonts w:hint="default"/>
        <w:lang w:val="en-US" w:eastAsia="en-US" w:bidi="ar-SA"/>
      </w:rPr>
    </w:lvl>
    <w:lvl w:ilvl="7" w:tplc="D220C708">
      <w:numFmt w:val="bullet"/>
      <w:lvlText w:val="•"/>
      <w:lvlJc w:val="left"/>
      <w:pPr>
        <w:ind w:left="7380" w:hanging="360"/>
      </w:pPr>
      <w:rPr>
        <w:rFonts w:hint="default"/>
        <w:lang w:val="en-US" w:eastAsia="en-US" w:bidi="ar-SA"/>
      </w:rPr>
    </w:lvl>
    <w:lvl w:ilvl="8" w:tplc="1374B572">
      <w:numFmt w:val="bullet"/>
      <w:lvlText w:val="•"/>
      <w:lvlJc w:val="left"/>
      <w:pPr>
        <w:ind w:left="8280" w:hanging="360"/>
      </w:pPr>
      <w:rPr>
        <w:rFonts w:hint="default"/>
        <w:lang w:val="en-US" w:eastAsia="en-US" w:bidi="ar-SA"/>
      </w:rPr>
    </w:lvl>
  </w:abstractNum>
  <w:abstractNum w:abstractNumId="100" w15:restartNumberingAfterBreak="0">
    <w:nsid w:val="7AD645B5"/>
    <w:multiLevelType w:val="hybridMultilevel"/>
    <w:tmpl w:val="3014B820"/>
    <w:lvl w:ilvl="0" w:tplc="4168C24E">
      <w:start w:val="1"/>
      <w:numFmt w:val="lowerLetter"/>
      <w:lvlText w:val="%1)"/>
      <w:lvlJc w:val="left"/>
      <w:pPr>
        <w:ind w:left="701" w:hanging="341"/>
      </w:pPr>
      <w:rPr>
        <w:rFonts w:ascii="Times New Roman" w:eastAsia="Sylfaen" w:hAnsi="Times New Roman" w:cs="Times New Roman" w:hint="default"/>
        <w:b w:val="0"/>
        <w:bCs w:val="0"/>
        <w:i w:val="0"/>
        <w:iCs w:val="0"/>
        <w:color w:val="212121"/>
        <w:spacing w:val="-1"/>
        <w:w w:val="100"/>
        <w:sz w:val="24"/>
        <w:szCs w:val="24"/>
        <w:lang w:val="en-US" w:eastAsia="en-US" w:bidi="ar-SA"/>
      </w:rPr>
    </w:lvl>
    <w:lvl w:ilvl="1" w:tplc="F95CDDF2">
      <w:start w:val="1"/>
      <w:numFmt w:val="lowerLetter"/>
      <w:lvlText w:val="%2)"/>
      <w:lvlJc w:val="left"/>
      <w:pPr>
        <w:ind w:left="1421" w:hanging="360"/>
      </w:pPr>
      <w:rPr>
        <w:rFonts w:ascii="Times New Roman" w:eastAsia="Sylfaen" w:hAnsi="Times New Roman" w:cs="Times New Roman" w:hint="default"/>
        <w:b w:val="0"/>
        <w:bCs w:val="0"/>
        <w:i w:val="0"/>
        <w:iCs w:val="0"/>
        <w:color w:val="212121"/>
        <w:spacing w:val="0"/>
        <w:w w:val="100"/>
        <w:sz w:val="24"/>
        <w:szCs w:val="24"/>
        <w:lang w:val="en-US" w:eastAsia="en-US" w:bidi="ar-SA"/>
      </w:rPr>
    </w:lvl>
    <w:lvl w:ilvl="2" w:tplc="D7AC7CDA">
      <w:numFmt w:val="bullet"/>
      <w:lvlText w:val="•"/>
      <w:lvlJc w:val="left"/>
      <w:pPr>
        <w:ind w:left="2421" w:hanging="360"/>
      </w:pPr>
      <w:rPr>
        <w:rFonts w:hint="default"/>
        <w:lang w:val="en-US" w:eastAsia="en-US" w:bidi="ar-SA"/>
      </w:rPr>
    </w:lvl>
    <w:lvl w:ilvl="3" w:tplc="21089D7E">
      <w:numFmt w:val="bullet"/>
      <w:lvlText w:val="•"/>
      <w:lvlJc w:val="left"/>
      <w:pPr>
        <w:ind w:left="3421" w:hanging="360"/>
      </w:pPr>
      <w:rPr>
        <w:rFonts w:hint="default"/>
        <w:lang w:val="en-US" w:eastAsia="en-US" w:bidi="ar-SA"/>
      </w:rPr>
    </w:lvl>
    <w:lvl w:ilvl="4" w:tplc="866A34B0">
      <w:numFmt w:val="bullet"/>
      <w:lvlText w:val="•"/>
      <w:lvlJc w:val="left"/>
      <w:pPr>
        <w:ind w:left="4421" w:hanging="360"/>
      </w:pPr>
      <w:rPr>
        <w:rFonts w:hint="default"/>
        <w:lang w:val="en-US" w:eastAsia="en-US" w:bidi="ar-SA"/>
      </w:rPr>
    </w:lvl>
    <w:lvl w:ilvl="5" w:tplc="AA04E896">
      <w:numFmt w:val="bullet"/>
      <w:lvlText w:val="•"/>
      <w:lvlJc w:val="left"/>
      <w:pPr>
        <w:ind w:left="5421" w:hanging="360"/>
      </w:pPr>
      <w:rPr>
        <w:rFonts w:hint="default"/>
        <w:lang w:val="en-US" w:eastAsia="en-US" w:bidi="ar-SA"/>
      </w:rPr>
    </w:lvl>
    <w:lvl w:ilvl="6" w:tplc="5DB07BDE">
      <w:numFmt w:val="bullet"/>
      <w:lvlText w:val="•"/>
      <w:lvlJc w:val="left"/>
      <w:pPr>
        <w:ind w:left="6421" w:hanging="360"/>
      </w:pPr>
      <w:rPr>
        <w:rFonts w:hint="default"/>
        <w:lang w:val="en-US" w:eastAsia="en-US" w:bidi="ar-SA"/>
      </w:rPr>
    </w:lvl>
    <w:lvl w:ilvl="7" w:tplc="902E9B98">
      <w:numFmt w:val="bullet"/>
      <w:lvlText w:val="•"/>
      <w:lvlJc w:val="left"/>
      <w:pPr>
        <w:ind w:left="7421" w:hanging="360"/>
      </w:pPr>
      <w:rPr>
        <w:rFonts w:hint="default"/>
        <w:lang w:val="en-US" w:eastAsia="en-US" w:bidi="ar-SA"/>
      </w:rPr>
    </w:lvl>
    <w:lvl w:ilvl="8" w:tplc="8EBE9222">
      <w:numFmt w:val="bullet"/>
      <w:lvlText w:val="•"/>
      <w:lvlJc w:val="left"/>
      <w:pPr>
        <w:ind w:left="8421" w:hanging="360"/>
      </w:pPr>
      <w:rPr>
        <w:rFonts w:hint="default"/>
        <w:lang w:val="en-US" w:eastAsia="en-US" w:bidi="ar-SA"/>
      </w:rPr>
    </w:lvl>
  </w:abstractNum>
  <w:abstractNum w:abstractNumId="101" w15:restartNumberingAfterBreak="0">
    <w:nsid w:val="7BA11BE4"/>
    <w:multiLevelType w:val="hybridMultilevel"/>
    <w:tmpl w:val="7F88173C"/>
    <w:lvl w:ilvl="0" w:tplc="E14E2D30">
      <w:start w:val="1"/>
      <w:numFmt w:val="decimal"/>
      <w:lvlText w:val="%1."/>
      <w:lvlJc w:val="left"/>
      <w:pPr>
        <w:ind w:left="1080" w:hanging="360"/>
      </w:pPr>
      <w:rPr>
        <w:rFonts w:hint="default"/>
        <w:spacing w:val="0"/>
        <w:w w:val="100"/>
        <w:lang w:val="en-US" w:eastAsia="en-US" w:bidi="ar-SA"/>
      </w:rPr>
    </w:lvl>
    <w:lvl w:ilvl="1" w:tplc="F76C8090">
      <w:numFmt w:val="bullet"/>
      <w:lvlText w:val="•"/>
      <w:lvlJc w:val="left"/>
      <w:pPr>
        <w:ind w:left="1980" w:hanging="360"/>
      </w:pPr>
      <w:rPr>
        <w:rFonts w:hint="default"/>
        <w:lang w:val="en-US" w:eastAsia="en-US" w:bidi="ar-SA"/>
      </w:rPr>
    </w:lvl>
    <w:lvl w:ilvl="2" w:tplc="8A2A00F4">
      <w:numFmt w:val="bullet"/>
      <w:lvlText w:val="•"/>
      <w:lvlJc w:val="left"/>
      <w:pPr>
        <w:ind w:left="2880" w:hanging="360"/>
      </w:pPr>
      <w:rPr>
        <w:rFonts w:hint="default"/>
        <w:lang w:val="en-US" w:eastAsia="en-US" w:bidi="ar-SA"/>
      </w:rPr>
    </w:lvl>
    <w:lvl w:ilvl="3" w:tplc="E452AC00">
      <w:numFmt w:val="bullet"/>
      <w:lvlText w:val="•"/>
      <w:lvlJc w:val="left"/>
      <w:pPr>
        <w:ind w:left="3780" w:hanging="360"/>
      </w:pPr>
      <w:rPr>
        <w:rFonts w:hint="default"/>
        <w:lang w:val="en-US" w:eastAsia="en-US" w:bidi="ar-SA"/>
      </w:rPr>
    </w:lvl>
    <w:lvl w:ilvl="4" w:tplc="EC980194">
      <w:numFmt w:val="bullet"/>
      <w:lvlText w:val="•"/>
      <w:lvlJc w:val="left"/>
      <w:pPr>
        <w:ind w:left="4680" w:hanging="360"/>
      </w:pPr>
      <w:rPr>
        <w:rFonts w:hint="default"/>
        <w:lang w:val="en-US" w:eastAsia="en-US" w:bidi="ar-SA"/>
      </w:rPr>
    </w:lvl>
    <w:lvl w:ilvl="5" w:tplc="F75C2FFE">
      <w:numFmt w:val="bullet"/>
      <w:lvlText w:val="•"/>
      <w:lvlJc w:val="left"/>
      <w:pPr>
        <w:ind w:left="5580" w:hanging="360"/>
      </w:pPr>
      <w:rPr>
        <w:rFonts w:hint="default"/>
        <w:lang w:val="en-US" w:eastAsia="en-US" w:bidi="ar-SA"/>
      </w:rPr>
    </w:lvl>
    <w:lvl w:ilvl="6" w:tplc="B1D25992">
      <w:numFmt w:val="bullet"/>
      <w:lvlText w:val="•"/>
      <w:lvlJc w:val="left"/>
      <w:pPr>
        <w:ind w:left="6480" w:hanging="360"/>
      </w:pPr>
      <w:rPr>
        <w:rFonts w:hint="default"/>
        <w:lang w:val="en-US" w:eastAsia="en-US" w:bidi="ar-SA"/>
      </w:rPr>
    </w:lvl>
    <w:lvl w:ilvl="7" w:tplc="B8F2A932">
      <w:numFmt w:val="bullet"/>
      <w:lvlText w:val="•"/>
      <w:lvlJc w:val="left"/>
      <w:pPr>
        <w:ind w:left="7380" w:hanging="360"/>
      </w:pPr>
      <w:rPr>
        <w:rFonts w:hint="default"/>
        <w:lang w:val="en-US" w:eastAsia="en-US" w:bidi="ar-SA"/>
      </w:rPr>
    </w:lvl>
    <w:lvl w:ilvl="8" w:tplc="97343DA8">
      <w:numFmt w:val="bullet"/>
      <w:lvlText w:val="•"/>
      <w:lvlJc w:val="left"/>
      <w:pPr>
        <w:ind w:left="8280" w:hanging="360"/>
      </w:pPr>
      <w:rPr>
        <w:rFonts w:hint="default"/>
        <w:lang w:val="en-US" w:eastAsia="en-US" w:bidi="ar-SA"/>
      </w:rPr>
    </w:lvl>
  </w:abstractNum>
  <w:abstractNum w:abstractNumId="102" w15:restartNumberingAfterBreak="0">
    <w:nsid w:val="7C4A6A18"/>
    <w:multiLevelType w:val="hybridMultilevel"/>
    <w:tmpl w:val="6E38B814"/>
    <w:lvl w:ilvl="0" w:tplc="49A46DF4">
      <w:start w:val="1"/>
      <w:numFmt w:val="decimal"/>
      <w:lvlText w:val="%1."/>
      <w:lvlJc w:val="left"/>
      <w:pPr>
        <w:ind w:left="811" w:hanging="360"/>
      </w:pPr>
      <w:rPr>
        <w:rFonts w:ascii="Times New Roman" w:eastAsia="Sylfaen" w:hAnsi="Times New Roman" w:cs="Times New Roman" w:hint="default"/>
        <w:b w:val="0"/>
        <w:bCs w:val="0"/>
        <w:i w:val="0"/>
        <w:iCs w:val="0"/>
        <w:spacing w:val="0"/>
        <w:w w:val="100"/>
        <w:sz w:val="24"/>
        <w:szCs w:val="24"/>
        <w:lang w:val="en-US" w:eastAsia="en-US" w:bidi="ar-SA"/>
      </w:rPr>
    </w:lvl>
    <w:lvl w:ilvl="1" w:tplc="6728C5BA">
      <w:numFmt w:val="bullet"/>
      <w:lvlText w:val="•"/>
      <w:lvlJc w:val="left"/>
      <w:pPr>
        <w:ind w:left="1746" w:hanging="360"/>
      </w:pPr>
      <w:rPr>
        <w:rFonts w:hint="default"/>
        <w:lang w:val="en-US" w:eastAsia="en-US" w:bidi="ar-SA"/>
      </w:rPr>
    </w:lvl>
    <w:lvl w:ilvl="2" w:tplc="EBEE8A7C">
      <w:numFmt w:val="bullet"/>
      <w:lvlText w:val="•"/>
      <w:lvlJc w:val="left"/>
      <w:pPr>
        <w:ind w:left="2672" w:hanging="360"/>
      </w:pPr>
      <w:rPr>
        <w:rFonts w:hint="default"/>
        <w:lang w:val="en-US" w:eastAsia="en-US" w:bidi="ar-SA"/>
      </w:rPr>
    </w:lvl>
    <w:lvl w:ilvl="3" w:tplc="384038D4">
      <w:numFmt w:val="bullet"/>
      <w:lvlText w:val="•"/>
      <w:lvlJc w:val="left"/>
      <w:pPr>
        <w:ind w:left="3598" w:hanging="360"/>
      </w:pPr>
      <w:rPr>
        <w:rFonts w:hint="default"/>
        <w:lang w:val="en-US" w:eastAsia="en-US" w:bidi="ar-SA"/>
      </w:rPr>
    </w:lvl>
    <w:lvl w:ilvl="4" w:tplc="876A55DC">
      <w:numFmt w:val="bullet"/>
      <w:lvlText w:val="•"/>
      <w:lvlJc w:val="left"/>
      <w:pPr>
        <w:ind w:left="4524" w:hanging="360"/>
      </w:pPr>
      <w:rPr>
        <w:rFonts w:hint="default"/>
        <w:lang w:val="en-US" w:eastAsia="en-US" w:bidi="ar-SA"/>
      </w:rPr>
    </w:lvl>
    <w:lvl w:ilvl="5" w:tplc="5594A880">
      <w:numFmt w:val="bullet"/>
      <w:lvlText w:val="•"/>
      <w:lvlJc w:val="left"/>
      <w:pPr>
        <w:ind w:left="5450" w:hanging="360"/>
      </w:pPr>
      <w:rPr>
        <w:rFonts w:hint="default"/>
        <w:lang w:val="en-US" w:eastAsia="en-US" w:bidi="ar-SA"/>
      </w:rPr>
    </w:lvl>
    <w:lvl w:ilvl="6" w:tplc="B23E7B66">
      <w:numFmt w:val="bullet"/>
      <w:lvlText w:val="•"/>
      <w:lvlJc w:val="left"/>
      <w:pPr>
        <w:ind w:left="6376" w:hanging="360"/>
      </w:pPr>
      <w:rPr>
        <w:rFonts w:hint="default"/>
        <w:lang w:val="en-US" w:eastAsia="en-US" w:bidi="ar-SA"/>
      </w:rPr>
    </w:lvl>
    <w:lvl w:ilvl="7" w:tplc="7CAC6144">
      <w:numFmt w:val="bullet"/>
      <w:lvlText w:val="•"/>
      <w:lvlJc w:val="left"/>
      <w:pPr>
        <w:ind w:left="7302" w:hanging="360"/>
      </w:pPr>
      <w:rPr>
        <w:rFonts w:hint="default"/>
        <w:lang w:val="en-US" w:eastAsia="en-US" w:bidi="ar-SA"/>
      </w:rPr>
    </w:lvl>
    <w:lvl w:ilvl="8" w:tplc="E6283396">
      <w:numFmt w:val="bullet"/>
      <w:lvlText w:val="•"/>
      <w:lvlJc w:val="left"/>
      <w:pPr>
        <w:ind w:left="8228" w:hanging="360"/>
      </w:pPr>
      <w:rPr>
        <w:rFonts w:hint="default"/>
        <w:lang w:val="en-US" w:eastAsia="en-US" w:bidi="ar-SA"/>
      </w:rPr>
    </w:lvl>
  </w:abstractNum>
  <w:abstractNum w:abstractNumId="103" w15:restartNumberingAfterBreak="0">
    <w:nsid w:val="7CB15C6F"/>
    <w:multiLevelType w:val="multilevel"/>
    <w:tmpl w:val="A920C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2843D3"/>
    <w:multiLevelType w:val="hybridMultilevel"/>
    <w:tmpl w:val="8B2A4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DD5EE8"/>
    <w:multiLevelType w:val="hybridMultilevel"/>
    <w:tmpl w:val="BF7C6BC8"/>
    <w:lvl w:ilvl="0" w:tplc="6CC2EA0E">
      <w:numFmt w:val="bullet"/>
      <w:lvlText w:val="-"/>
      <w:lvlJc w:val="left"/>
      <w:pPr>
        <w:ind w:left="652" w:hanging="360"/>
      </w:pPr>
      <w:rPr>
        <w:rFonts w:ascii="Sylfaen" w:eastAsia="Sylfaen" w:hAnsi="Sylfaen" w:cs="Sylfaen" w:hint="default"/>
        <w:u w:val="none"/>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abstractNum w:abstractNumId="106" w15:restartNumberingAfterBreak="0">
    <w:nsid w:val="7FDD2482"/>
    <w:multiLevelType w:val="hybridMultilevel"/>
    <w:tmpl w:val="4BCEB2B0"/>
    <w:lvl w:ilvl="0" w:tplc="BEC4192E">
      <w:start w:val="1"/>
      <w:numFmt w:val="decimal"/>
      <w:lvlText w:val="%1."/>
      <w:lvlJc w:val="left"/>
      <w:pPr>
        <w:ind w:left="360" w:hanging="271"/>
      </w:pPr>
      <w:rPr>
        <w:rFonts w:ascii="Times New Roman" w:eastAsia="Sylfaen" w:hAnsi="Times New Roman" w:cs="Times New Roman" w:hint="default"/>
        <w:b w:val="0"/>
        <w:bCs w:val="0"/>
        <w:i w:val="0"/>
        <w:iCs w:val="0"/>
        <w:color w:val="212121"/>
        <w:spacing w:val="0"/>
        <w:w w:val="100"/>
        <w:sz w:val="24"/>
        <w:szCs w:val="24"/>
        <w:lang w:val="en-US" w:eastAsia="en-US" w:bidi="ar-SA"/>
      </w:rPr>
    </w:lvl>
    <w:lvl w:ilvl="1" w:tplc="8208DA4C">
      <w:numFmt w:val="bullet"/>
      <w:lvlText w:val="•"/>
      <w:lvlJc w:val="left"/>
      <w:pPr>
        <w:ind w:left="1332" w:hanging="271"/>
      </w:pPr>
      <w:rPr>
        <w:rFonts w:hint="default"/>
        <w:lang w:val="en-US" w:eastAsia="en-US" w:bidi="ar-SA"/>
      </w:rPr>
    </w:lvl>
    <w:lvl w:ilvl="2" w:tplc="4C62C2DC">
      <w:numFmt w:val="bullet"/>
      <w:lvlText w:val="•"/>
      <w:lvlJc w:val="left"/>
      <w:pPr>
        <w:ind w:left="2304" w:hanging="271"/>
      </w:pPr>
      <w:rPr>
        <w:rFonts w:hint="default"/>
        <w:lang w:val="en-US" w:eastAsia="en-US" w:bidi="ar-SA"/>
      </w:rPr>
    </w:lvl>
    <w:lvl w:ilvl="3" w:tplc="250EE67C">
      <w:numFmt w:val="bullet"/>
      <w:lvlText w:val="•"/>
      <w:lvlJc w:val="left"/>
      <w:pPr>
        <w:ind w:left="3276" w:hanging="271"/>
      </w:pPr>
      <w:rPr>
        <w:rFonts w:hint="default"/>
        <w:lang w:val="en-US" w:eastAsia="en-US" w:bidi="ar-SA"/>
      </w:rPr>
    </w:lvl>
    <w:lvl w:ilvl="4" w:tplc="A97C8E3E">
      <w:numFmt w:val="bullet"/>
      <w:lvlText w:val="•"/>
      <w:lvlJc w:val="left"/>
      <w:pPr>
        <w:ind w:left="4248" w:hanging="271"/>
      </w:pPr>
      <w:rPr>
        <w:rFonts w:hint="default"/>
        <w:lang w:val="en-US" w:eastAsia="en-US" w:bidi="ar-SA"/>
      </w:rPr>
    </w:lvl>
    <w:lvl w:ilvl="5" w:tplc="605E7E0E">
      <w:numFmt w:val="bullet"/>
      <w:lvlText w:val="•"/>
      <w:lvlJc w:val="left"/>
      <w:pPr>
        <w:ind w:left="5220" w:hanging="271"/>
      </w:pPr>
      <w:rPr>
        <w:rFonts w:hint="default"/>
        <w:lang w:val="en-US" w:eastAsia="en-US" w:bidi="ar-SA"/>
      </w:rPr>
    </w:lvl>
    <w:lvl w:ilvl="6" w:tplc="4D042560">
      <w:numFmt w:val="bullet"/>
      <w:lvlText w:val="•"/>
      <w:lvlJc w:val="left"/>
      <w:pPr>
        <w:ind w:left="6192" w:hanging="271"/>
      </w:pPr>
      <w:rPr>
        <w:rFonts w:hint="default"/>
        <w:lang w:val="en-US" w:eastAsia="en-US" w:bidi="ar-SA"/>
      </w:rPr>
    </w:lvl>
    <w:lvl w:ilvl="7" w:tplc="51E07CFA">
      <w:numFmt w:val="bullet"/>
      <w:lvlText w:val="•"/>
      <w:lvlJc w:val="left"/>
      <w:pPr>
        <w:ind w:left="7164" w:hanging="271"/>
      </w:pPr>
      <w:rPr>
        <w:rFonts w:hint="default"/>
        <w:lang w:val="en-US" w:eastAsia="en-US" w:bidi="ar-SA"/>
      </w:rPr>
    </w:lvl>
    <w:lvl w:ilvl="8" w:tplc="F424A274">
      <w:numFmt w:val="bullet"/>
      <w:lvlText w:val="•"/>
      <w:lvlJc w:val="left"/>
      <w:pPr>
        <w:ind w:left="8136" w:hanging="271"/>
      </w:pPr>
      <w:rPr>
        <w:rFonts w:hint="default"/>
        <w:lang w:val="en-US" w:eastAsia="en-US" w:bidi="ar-SA"/>
      </w:rPr>
    </w:lvl>
  </w:abstractNum>
  <w:num w:numId="1" w16cid:durableId="506333920">
    <w:abstractNumId w:val="89"/>
  </w:num>
  <w:num w:numId="2" w16cid:durableId="217473200">
    <w:abstractNumId w:val="3"/>
  </w:num>
  <w:num w:numId="3" w16cid:durableId="1337534684">
    <w:abstractNumId w:val="51"/>
  </w:num>
  <w:num w:numId="4" w16cid:durableId="1955285822">
    <w:abstractNumId w:val="20"/>
  </w:num>
  <w:num w:numId="5" w16cid:durableId="2108769835">
    <w:abstractNumId w:val="100"/>
  </w:num>
  <w:num w:numId="6" w16cid:durableId="1751000117">
    <w:abstractNumId w:val="49"/>
  </w:num>
  <w:num w:numId="7" w16cid:durableId="1767387683">
    <w:abstractNumId w:val="48"/>
  </w:num>
  <w:num w:numId="8" w16cid:durableId="40829758">
    <w:abstractNumId w:val="37"/>
  </w:num>
  <w:num w:numId="9" w16cid:durableId="1799908870">
    <w:abstractNumId w:val="42"/>
  </w:num>
  <w:num w:numId="10" w16cid:durableId="1404134640">
    <w:abstractNumId w:val="31"/>
  </w:num>
  <w:num w:numId="11" w16cid:durableId="1603949540">
    <w:abstractNumId w:val="2"/>
  </w:num>
  <w:num w:numId="12" w16cid:durableId="280648253">
    <w:abstractNumId w:val="52"/>
  </w:num>
  <w:num w:numId="13" w16cid:durableId="1295019456">
    <w:abstractNumId w:val="47"/>
  </w:num>
  <w:num w:numId="14" w16cid:durableId="881753074">
    <w:abstractNumId w:val="29"/>
  </w:num>
  <w:num w:numId="15" w16cid:durableId="1788961885">
    <w:abstractNumId w:val="63"/>
  </w:num>
  <w:num w:numId="16" w16cid:durableId="670914021">
    <w:abstractNumId w:val="79"/>
  </w:num>
  <w:num w:numId="17" w16cid:durableId="194971739">
    <w:abstractNumId w:val="19"/>
  </w:num>
  <w:num w:numId="18" w16cid:durableId="397939896">
    <w:abstractNumId w:val="91"/>
  </w:num>
  <w:num w:numId="19" w16cid:durableId="1854882138">
    <w:abstractNumId w:val="61"/>
  </w:num>
  <w:num w:numId="20" w16cid:durableId="833495153">
    <w:abstractNumId w:val="60"/>
  </w:num>
  <w:num w:numId="21" w16cid:durableId="2036688823">
    <w:abstractNumId w:val="10"/>
  </w:num>
  <w:num w:numId="22" w16cid:durableId="622080168">
    <w:abstractNumId w:val="1"/>
  </w:num>
  <w:num w:numId="23" w16cid:durableId="1631744145">
    <w:abstractNumId w:val="25"/>
  </w:num>
  <w:num w:numId="24" w16cid:durableId="501744703">
    <w:abstractNumId w:val="44"/>
  </w:num>
  <w:num w:numId="25" w16cid:durableId="5918620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096801">
    <w:abstractNumId w:val="105"/>
  </w:num>
  <w:num w:numId="27" w16cid:durableId="895092754">
    <w:abstractNumId w:val="62"/>
  </w:num>
  <w:num w:numId="28" w16cid:durableId="1590046055">
    <w:abstractNumId w:val="99"/>
  </w:num>
  <w:num w:numId="29" w16cid:durableId="267929665">
    <w:abstractNumId w:val="5"/>
  </w:num>
  <w:num w:numId="30" w16cid:durableId="820924918">
    <w:abstractNumId w:val="12"/>
  </w:num>
  <w:num w:numId="31" w16cid:durableId="678433376">
    <w:abstractNumId w:val="106"/>
  </w:num>
  <w:num w:numId="32" w16cid:durableId="1796169461">
    <w:abstractNumId w:val="67"/>
  </w:num>
  <w:num w:numId="33" w16cid:durableId="281225785">
    <w:abstractNumId w:val="59"/>
  </w:num>
  <w:num w:numId="34" w16cid:durableId="438649496">
    <w:abstractNumId w:val="15"/>
  </w:num>
  <w:num w:numId="35" w16cid:durableId="1648393114">
    <w:abstractNumId w:val="34"/>
  </w:num>
  <w:num w:numId="36" w16cid:durableId="1734425472">
    <w:abstractNumId w:val="38"/>
  </w:num>
  <w:num w:numId="37" w16cid:durableId="165750212">
    <w:abstractNumId w:val="57"/>
  </w:num>
  <w:num w:numId="38" w16cid:durableId="1513035569">
    <w:abstractNumId w:val="24"/>
  </w:num>
  <w:num w:numId="39" w16cid:durableId="1656034725">
    <w:abstractNumId w:val="94"/>
  </w:num>
  <w:num w:numId="40" w16cid:durableId="1347295026">
    <w:abstractNumId w:val="80"/>
  </w:num>
  <w:num w:numId="41" w16cid:durableId="1675298222">
    <w:abstractNumId w:val="32"/>
  </w:num>
  <w:num w:numId="42" w16cid:durableId="1769155841">
    <w:abstractNumId w:val="27"/>
  </w:num>
  <w:num w:numId="43" w16cid:durableId="22024561">
    <w:abstractNumId w:val="97"/>
  </w:num>
  <w:num w:numId="44" w16cid:durableId="1844776187">
    <w:abstractNumId w:val="102"/>
  </w:num>
  <w:num w:numId="45" w16cid:durableId="264002623">
    <w:abstractNumId w:val="28"/>
  </w:num>
  <w:num w:numId="46" w16cid:durableId="1652365908">
    <w:abstractNumId w:val="39"/>
  </w:num>
  <w:num w:numId="47" w16cid:durableId="1916550947">
    <w:abstractNumId w:val="81"/>
  </w:num>
  <w:num w:numId="48" w16cid:durableId="939027115">
    <w:abstractNumId w:val="85"/>
  </w:num>
  <w:num w:numId="49" w16cid:durableId="2003044664">
    <w:abstractNumId w:val="26"/>
  </w:num>
  <w:num w:numId="50" w16cid:durableId="89085718">
    <w:abstractNumId w:val="54"/>
  </w:num>
  <w:num w:numId="51" w16cid:durableId="279845710">
    <w:abstractNumId w:val="90"/>
  </w:num>
  <w:num w:numId="52" w16cid:durableId="1160542991">
    <w:abstractNumId w:val="17"/>
  </w:num>
  <w:num w:numId="53" w16cid:durableId="2069254966">
    <w:abstractNumId w:val="87"/>
  </w:num>
  <w:num w:numId="54" w16cid:durableId="1448889563">
    <w:abstractNumId w:val="50"/>
  </w:num>
  <w:num w:numId="55" w16cid:durableId="854079142">
    <w:abstractNumId w:val="46"/>
  </w:num>
  <w:num w:numId="56" w16cid:durableId="893930746">
    <w:abstractNumId w:val="30"/>
  </w:num>
  <w:num w:numId="57" w16cid:durableId="537817161">
    <w:abstractNumId w:val="11"/>
  </w:num>
  <w:num w:numId="58" w16cid:durableId="1637831005">
    <w:abstractNumId w:val="64"/>
  </w:num>
  <w:num w:numId="59" w16cid:durableId="1188133899">
    <w:abstractNumId w:val="84"/>
  </w:num>
  <w:num w:numId="60" w16cid:durableId="441153308">
    <w:abstractNumId w:val="23"/>
  </w:num>
  <w:num w:numId="61" w16cid:durableId="488178669">
    <w:abstractNumId w:val="53"/>
  </w:num>
  <w:num w:numId="62" w16cid:durableId="755858295">
    <w:abstractNumId w:val="8"/>
  </w:num>
  <w:num w:numId="63" w16cid:durableId="637076217">
    <w:abstractNumId w:val="35"/>
  </w:num>
  <w:num w:numId="64" w16cid:durableId="1452438162">
    <w:abstractNumId w:val="93"/>
  </w:num>
  <w:num w:numId="65" w16cid:durableId="977999412">
    <w:abstractNumId w:val="66"/>
  </w:num>
  <w:num w:numId="66" w16cid:durableId="544830673">
    <w:abstractNumId w:val="86"/>
  </w:num>
  <w:num w:numId="67" w16cid:durableId="2116630235">
    <w:abstractNumId w:val="76"/>
  </w:num>
  <w:num w:numId="68" w16cid:durableId="1022510852">
    <w:abstractNumId w:val="70"/>
  </w:num>
  <w:num w:numId="69" w16cid:durableId="215777038">
    <w:abstractNumId w:val="78"/>
  </w:num>
  <w:num w:numId="70" w16cid:durableId="356153631">
    <w:abstractNumId w:val="73"/>
  </w:num>
  <w:num w:numId="71" w16cid:durableId="128254390">
    <w:abstractNumId w:val="45"/>
  </w:num>
  <w:num w:numId="72" w16cid:durableId="559707025">
    <w:abstractNumId w:val="55"/>
  </w:num>
  <w:num w:numId="73" w16cid:durableId="1523124086">
    <w:abstractNumId w:val="101"/>
  </w:num>
  <w:num w:numId="74" w16cid:durableId="1443261731">
    <w:abstractNumId w:val="88"/>
  </w:num>
  <w:num w:numId="75" w16cid:durableId="1760100606">
    <w:abstractNumId w:val="4"/>
  </w:num>
  <w:num w:numId="76" w16cid:durableId="974720574">
    <w:abstractNumId w:val="68"/>
  </w:num>
  <w:num w:numId="77" w16cid:durableId="1269120561">
    <w:abstractNumId w:val="36"/>
  </w:num>
  <w:num w:numId="78" w16cid:durableId="1253584938">
    <w:abstractNumId w:val="56"/>
  </w:num>
  <w:num w:numId="79" w16cid:durableId="844394375">
    <w:abstractNumId w:val="22"/>
  </w:num>
  <w:num w:numId="80" w16cid:durableId="70976919">
    <w:abstractNumId w:val="40"/>
  </w:num>
  <w:num w:numId="81" w16cid:durableId="270090779">
    <w:abstractNumId w:val="33"/>
  </w:num>
  <w:num w:numId="82" w16cid:durableId="1388799533">
    <w:abstractNumId w:val="72"/>
  </w:num>
  <w:num w:numId="83" w16cid:durableId="83186616">
    <w:abstractNumId w:val="95"/>
  </w:num>
  <w:num w:numId="84" w16cid:durableId="1019503235">
    <w:abstractNumId w:val="82"/>
  </w:num>
  <w:num w:numId="85" w16cid:durableId="2095275991">
    <w:abstractNumId w:val="103"/>
  </w:num>
  <w:num w:numId="86" w16cid:durableId="892232231">
    <w:abstractNumId w:val="7"/>
  </w:num>
  <w:num w:numId="87" w16cid:durableId="962731588">
    <w:abstractNumId w:val="65"/>
  </w:num>
  <w:num w:numId="88" w16cid:durableId="1249272137">
    <w:abstractNumId w:val="83"/>
  </w:num>
  <w:num w:numId="89" w16cid:durableId="643394815">
    <w:abstractNumId w:val="92"/>
  </w:num>
  <w:num w:numId="90" w16cid:durableId="334697144">
    <w:abstractNumId w:val="14"/>
  </w:num>
  <w:num w:numId="91" w16cid:durableId="370424011">
    <w:abstractNumId w:val="21"/>
  </w:num>
  <w:num w:numId="92" w16cid:durableId="19863340">
    <w:abstractNumId w:val="104"/>
  </w:num>
  <w:num w:numId="93" w16cid:durableId="391469364">
    <w:abstractNumId w:val="75"/>
  </w:num>
  <w:num w:numId="94" w16cid:durableId="278610952">
    <w:abstractNumId w:val="9"/>
  </w:num>
  <w:num w:numId="95" w16cid:durableId="1984456867">
    <w:abstractNumId w:val="71"/>
  </w:num>
  <w:num w:numId="96" w16cid:durableId="155921355">
    <w:abstractNumId w:val="96"/>
  </w:num>
  <w:num w:numId="97" w16cid:durableId="371539287">
    <w:abstractNumId w:val="16"/>
  </w:num>
  <w:num w:numId="98" w16cid:durableId="1966277790">
    <w:abstractNumId w:val="6"/>
  </w:num>
  <w:num w:numId="99" w16cid:durableId="1105078784">
    <w:abstractNumId w:val="69"/>
  </w:num>
  <w:num w:numId="100" w16cid:durableId="46417914">
    <w:abstractNumId w:val="98"/>
  </w:num>
  <w:num w:numId="101" w16cid:durableId="427510459">
    <w:abstractNumId w:val="13"/>
  </w:num>
  <w:num w:numId="102" w16cid:durableId="43482762">
    <w:abstractNumId w:val="0"/>
  </w:num>
  <w:num w:numId="103" w16cid:durableId="881788950">
    <w:abstractNumId w:val="18"/>
  </w:num>
  <w:num w:numId="104" w16cid:durableId="1048919870">
    <w:abstractNumId w:val="41"/>
  </w:num>
  <w:num w:numId="105" w16cid:durableId="999390323">
    <w:abstractNumId w:val="43"/>
  </w:num>
  <w:num w:numId="106" w16cid:durableId="1604729834">
    <w:abstractNumId w:val="58"/>
  </w:num>
  <w:num w:numId="107" w16cid:durableId="112796620">
    <w:abstractNumId w:val="106"/>
    <w:lvlOverride w:ilvl="0">
      <w:startOverride w:val="1"/>
    </w:lvlOverride>
    <w:lvlOverride w:ilvl="1"/>
    <w:lvlOverride w:ilvl="2"/>
    <w:lvlOverride w:ilvl="3"/>
    <w:lvlOverride w:ilvl="4"/>
    <w:lvlOverride w:ilvl="5"/>
    <w:lvlOverride w:ilvl="6"/>
    <w:lvlOverride w:ilvl="7"/>
    <w:lvlOverride w:ilvl="8"/>
  </w:num>
  <w:num w:numId="108" w16cid:durableId="1589844167">
    <w:abstractNumId w:val="57"/>
    <w:lvlOverride w:ilvl="0">
      <w:startOverride w:val="1"/>
    </w:lvlOverride>
    <w:lvlOverride w:ilvl="1"/>
    <w:lvlOverride w:ilvl="2"/>
    <w:lvlOverride w:ilvl="3"/>
    <w:lvlOverride w:ilvl="4"/>
    <w:lvlOverride w:ilvl="5"/>
    <w:lvlOverride w:ilvl="6"/>
    <w:lvlOverride w:ilvl="7"/>
    <w:lvlOverride w:ilvl="8"/>
  </w:num>
  <w:num w:numId="109" w16cid:durableId="123542254">
    <w:abstractNumId w:val="34"/>
    <w:lvlOverride w:ilvl="0">
      <w:startOverride w:val="1"/>
    </w:lvlOverride>
    <w:lvlOverride w:ilvl="1"/>
    <w:lvlOverride w:ilvl="2"/>
    <w:lvlOverride w:ilvl="3"/>
    <w:lvlOverride w:ilvl="4"/>
    <w:lvlOverride w:ilvl="5"/>
    <w:lvlOverride w:ilvl="6"/>
    <w:lvlOverride w:ilvl="7"/>
    <w:lvlOverride w:ilvl="8"/>
  </w:num>
  <w:num w:numId="110" w16cid:durableId="996878787">
    <w:abstractNumId w:val="80"/>
    <w:lvlOverride w:ilvl="0">
      <w:startOverride w:val="1"/>
    </w:lvlOverride>
    <w:lvlOverride w:ilvl="1">
      <w:startOverride w:val="1"/>
    </w:lvlOverride>
    <w:lvlOverride w:ilvl="2"/>
    <w:lvlOverride w:ilvl="3"/>
    <w:lvlOverride w:ilvl="4"/>
    <w:lvlOverride w:ilvl="5"/>
    <w:lvlOverride w:ilvl="6"/>
    <w:lvlOverride w:ilvl="7"/>
    <w:lvlOverride w:ilvl="8"/>
  </w:num>
  <w:num w:numId="111" w16cid:durableId="1187209522">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112" w16cid:durableId="1594049174">
    <w:abstractNumId w:val="7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60"/>
    <w:rsid w:val="00000ED0"/>
    <w:rsid w:val="00004FB7"/>
    <w:rsid w:val="0001299A"/>
    <w:rsid w:val="00034DC7"/>
    <w:rsid w:val="000367F0"/>
    <w:rsid w:val="0004104A"/>
    <w:rsid w:val="000533EB"/>
    <w:rsid w:val="00054999"/>
    <w:rsid w:val="000656F7"/>
    <w:rsid w:val="000723BE"/>
    <w:rsid w:val="00073A3C"/>
    <w:rsid w:val="00076B49"/>
    <w:rsid w:val="000827D4"/>
    <w:rsid w:val="000849CF"/>
    <w:rsid w:val="00095914"/>
    <w:rsid w:val="00096E48"/>
    <w:rsid w:val="000A377C"/>
    <w:rsid w:val="000B2914"/>
    <w:rsid w:val="000D5041"/>
    <w:rsid w:val="000D7EE4"/>
    <w:rsid w:val="000E14A4"/>
    <w:rsid w:val="000E1763"/>
    <w:rsid w:val="000F1FA1"/>
    <w:rsid w:val="001139DA"/>
    <w:rsid w:val="00127C75"/>
    <w:rsid w:val="00137B84"/>
    <w:rsid w:val="001517EC"/>
    <w:rsid w:val="00180410"/>
    <w:rsid w:val="001965C9"/>
    <w:rsid w:val="001A0D27"/>
    <w:rsid w:val="001D7E78"/>
    <w:rsid w:val="001E3E47"/>
    <w:rsid w:val="001E46E7"/>
    <w:rsid w:val="001F1A6A"/>
    <w:rsid w:val="001F437B"/>
    <w:rsid w:val="00202831"/>
    <w:rsid w:val="00206CA5"/>
    <w:rsid w:val="00214A16"/>
    <w:rsid w:val="00220D6F"/>
    <w:rsid w:val="00222BB4"/>
    <w:rsid w:val="00243A00"/>
    <w:rsid w:val="00253758"/>
    <w:rsid w:val="00254E80"/>
    <w:rsid w:val="00271194"/>
    <w:rsid w:val="00274F21"/>
    <w:rsid w:val="00281082"/>
    <w:rsid w:val="0028253D"/>
    <w:rsid w:val="00290898"/>
    <w:rsid w:val="00292EC1"/>
    <w:rsid w:val="00293843"/>
    <w:rsid w:val="00297A56"/>
    <w:rsid w:val="002A0DF1"/>
    <w:rsid w:val="002A57F9"/>
    <w:rsid w:val="002A73F1"/>
    <w:rsid w:val="002B5CEC"/>
    <w:rsid w:val="002D106A"/>
    <w:rsid w:val="002D37F5"/>
    <w:rsid w:val="002E4B39"/>
    <w:rsid w:val="002F1743"/>
    <w:rsid w:val="00300398"/>
    <w:rsid w:val="003069B7"/>
    <w:rsid w:val="00325DFD"/>
    <w:rsid w:val="00330E75"/>
    <w:rsid w:val="0033143A"/>
    <w:rsid w:val="00373E6B"/>
    <w:rsid w:val="00382794"/>
    <w:rsid w:val="00386D43"/>
    <w:rsid w:val="00390400"/>
    <w:rsid w:val="003914B6"/>
    <w:rsid w:val="003976AE"/>
    <w:rsid w:val="003B726C"/>
    <w:rsid w:val="003C51B5"/>
    <w:rsid w:val="003D32DE"/>
    <w:rsid w:val="003D3A31"/>
    <w:rsid w:val="003D6FE3"/>
    <w:rsid w:val="003D7B23"/>
    <w:rsid w:val="003E1C1C"/>
    <w:rsid w:val="00405092"/>
    <w:rsid w:val="004066AA"/>
    <w:rsid w:val="00417E4F"/>
    <w:rsid w:val="00436A51"/>
    <w:rsid w:val="004637BE"/>
    <w:rsid w:val="004820F8"/>
    <w:rsid w:val="004932FC"/>
    <w:rsid w:val="00495AC2"/>
    <w:rsid w:val="004A25B4"/>
    <w:rsid w:val="004B2AC9"/>
    <w:rsid w:val="004B509F"/>
    <w:rsid w:val="004B6541"/>
    <w:rsid w:val="004C2DC2"/>
    <w:rsid w:val="004D153E"/>
    <w:rsid w:val="004D2242"/>
    <w:rsid w:val="004D2C48"/>
    <w:rsid w:val="004D4832"/>
    <w:rsid w:val="004D7524"/>
    <w:rsid w:val="005157FB"/>
    <w:rsid w:val="00517566"/>
    <w:rsid w:val="00531A4D"/>
    <w:rsid w:val="00563BD7"/>
    <w:rsid w:val="0057135E"/>
    <w:rsid w:val="00580981"/>
    <w:rsid w:val="00587B22"/>
    <w:rsid w:val="005A2CC5"/>
    <w:rsid w:val="005B3626"/>
    <w:rsid w:val="005B4C0C"/>
    <w:rsid w:val="005B7E39"/>
    <w:rsid w:val="005C2ED4"/>
    <w:rsid w:val="005F2745"/>
    <w:rsid w:val="005F2CEF"/>
    <w:rsid w:val="005F2E3F"/>
    <w:rsid w:val="00602221"/>
    <w:rsid w:val="00613D5F"/>
    <w:rsid w:val="00613F77"/>
    <w:rsid w:val="006201E5"/>
    <w:rsid w:val="00626468"/>
    <w:rsid w:val="00632D98"/>
    <w:rsid w:val="006400AB"/>
    <w:rsid w:val="00655BCF"/>
    <w:rsid w:val="006612E4"/>
    <w:rsid w:val="00662407"/>
    <w:rsid w:val="00681E00"/>
    <w:rsid w:val="006A56D9"/>
    <w:rsid w:val="006A7CD0"/>
    <w:rsid w:val="006B3D55"/>
    <w:rsid w:val="006B516B"/>
    <w:rsid w:val="006B60EA"/>
    <w:rsid w:val="006C3876"/>
    <w:rsid w:val="006D05D9"/>
    <w:rsid w:val="006D2096"/>
    <w:rsid w:val="006E1DCC"/>
    <w:rsid w:val="006E4A5B"/>
    <w:rsid w:val="006F25BE"/>
    <w:rsid w:val="007318D8"/>
    <w:rsid w:val="00737C4E"/>
    <w:rsid w:val="00740B48"/>
    <w:rsid w:val="007411E3"/>
    <w:rsid w:val="0074287F"/>
    <w:rsid w:val="00751375"/>
    <w:rsid w:val="007630E1"/>
    <w:rsid w:val="0076735E"/>
    <w:rsid w:val="00770560"/>
    <w:rsid w:val="00772FAE"/>
    <w:rsid w:val="0078772E"/>
    <w:rsid w:val="00787C0B"/>
    <w:rsid w:val="00796C4D"/>
    <w:rsid w:val="007B0158"/>
    <w:rsid w:val="007B20BE"/>
    <w:rsid w:val="007C5EE3"/>
    <w:rsid w:val="007E0D9A"/>
    <w:rsid w:val="007E35E6"/>
    <w:rsid w:val="008100BD"/>
    <w:rsid w:val="00812B75"/>
    <w:rsid w:val="00815A46"/>
    <w:rsid w:val="00853798"/>
    <w:rsid w:val="008606D9"/>
    <w:rsid w:val="008628C9"/>
    <w:rsid w:val="008950F7"/>
    <w:rsid w:val="00896211"/>
    <w:rsid w:val="00897179"/>
    <w:rsid w:val="008B6BC4"/>
    <w:rsid w:val="008C27FE"/>
    <w:rsid w:val="008D2D30"/>
    <w:rsid w:val="008F12CA"/>
    <w:rsid w:val="008F35C2"/>
    <w:rsid w:val="009100D3"/>
    <w:rsid w:val="009122D7"/>
    <w:rsid w:val="00922080"/>
    <w:rsid w:val="009341F4"/>
    <w:rsid w:val="00954961"/>
    <w:rsid w:val="00956A10"/>
    <w:rsid w:val="009572B4"/>
    <w:rsid w:val="00967081"/>
    <w:rsid w:val="00973B23"/>
    <w:rsid w:val="0098593D"/>
    <w:rsid w:val="00992F45"/>
    <w:rsid w:val="00993B4F"/>
    <w:rsid w:val="009A1595"/>
    <w:rsid w:val="009A4648"/>
    <w:rsid w:val="009B13C5"/>
    <w:rsid w:val="009B5A45"/>
    <w:rsid w:val="009B734D"/>
    <w:rsid w:val="009C30CD"/>
    <w:rsid w:val="009D2B6D"/>
    <w:rsid w:val="009E1131"/>
    <w:rsid w:val="00A10D2F"/>
    <w:rsid w:val="00A55D8C"/>
    <w:rsid w:val="00A628DD"/>
    <w:rsid w:val="00A7074F"/>
    <w:rsid w:val="00A71193"/>
    <w:rsid w:val="00A71DD3"/>
    <w:rsid w:val="00A850C1"/>
    <w:rsid w:val="00AA2957"/>
    <w:rsid w:val="00AA2B4A"/>
    <w:rsid w:val="00AA7436"/>
    <w:rsid w:val="00AB231A"/>
    <w:rsid w:val="00AC5020"/>
    <w:rsid w:val="00AD7CCA"/>
    <w:rsid w:val="00AE1C87"/>
    <w:rsid w:val="00B00D8E"/>
    <w:rsid w:val="00B04588"/>
    <w:rsid w:val="00B11F05"/>
    <w:rsid w:val="00B21A02"/>
    <w:rsid w:val="00B253B5"/>
    <w:rsid w:val="00B27830"/>
    <w:rsid w:val="00B61EEF"/>
    <w:rsid w:val="00B6573F"/>
    <w:rsid w:val="00B7378D"/>
    <w:rsid w:val="00B96639"/>
    <w:rsid w:val="00BB69F8"/>
    <w:rsid w:val="00BC2A4D"/>
    <w:rsid w:val="00BC7560"/>
    <w:rsid w:val="00BD2B35"/>
    <w:rsid w:val="00BE0D89"/>
    <w:rsid w:val="00C102F7"/>
    <w:rsid w:val="00C14BCA"/>
    <w:rsid w:val="00C17BC0"/>
    <w:rsid w:val="00C25F59"/>
    <w:rsid w:val="00C26E45"/>
    <w:rsid w:val="00C471AD"/>
    <w:rsid w:val="00C5616D"/>
    <w:rsid w:val="00C835DD"/>
    <w:rsid w:val="00C875EC"/>
    <w:rsid w:val="00CB11FE"/>
    <w:rsid w:val="00CB5631"/>
    <w:rsid w:val="00CC74FF"/>
    <w:rsid w:val="00CD655D"/>
    <w:rsid w:val="00CF2ED9"/>
    <w:rsid w:val="00D00C70"/>
    <w:rsid w:val="00D068D0"/>
    <w:rsid w:val="00D138D5"/>
    <w:rsid w:val="00D30CF0"/>
    <w:rsid w:val="00D523E6"/>
    <w:rsid w:val="00D542AF"/>
    <w:rsid w:val="00D55735"/>
    <w:rsid w:val="00D74009"/>
    <w:rsid w:val="00D75BA4"/>
    <w:rsid w:val="00D83E5B"/>
    <w:rsid w:val="00D86C20"/>
    <w:rsid w:val="00D94A0B"/>
    <w:rsid w:val="00DA33C5"/>
    <w:rsid w:val="00DA3537"/>
    <w:rsid w:val="00DB4A58"/>
    <w:rsid w:val="00DC34FB"/>
    <w:rsid w:val="00DC746D"/>
    <w:rsid w:val="00DE14C5"/>
    <w:rsid w:val="00DE23BD"/>
    <w:rsid w:val="00DE7452"/>
    <w:rsid w:val="00E0227D"/>
    <w:rsid w:val="00E115C1"/>
    <w:rsid w:val="00E143A1"/>
    <w:rsid w:val="00E2468E"/>
    <w:rsid w:val="00E276BD"/>
    <w:rsid w:val="00E617DB"/>
    <w:rsid w:val="00E65643"/>
    <w:rsid w:val="00E72136"/>
    <w:rsid w:val="00E75878"/>
    <w:rsid w:val="00E900A0"/>
    <w:rsid w:val="00E91C13"/>
    <w:rsid w:val="00E97D6F"/>
    <w:rsid w:val="00EA2D0F"/>
    <w:rsid w:val="00EA4614"/>
    <w:rsid w:val="00ED0CF0"/>
    <w:rsid w:val="00ED3475"/>
    <w:rsid w:val="00F156A8"/>
    <w:rsid w:val="00F311A4"/>
    <w:rsid w:val="00F45662"/>
    <w:rsid w:val="00F5142E"/>
    <w:rsid w:val="00F5495F"/>
    <w:rsid w:val="00F57D70"/>
    <w:rsid w:val="00F7050F"/>
    <w:rsid w:val="00FB252D"/>
    <w:rsid w:val="00FB4F6C"/>
    <w:rsid w:val="00FC0BBD"/>
    <w:rsid w:val="00FC60E9"/>
    <w:rsid w:val="00FD1470"/>
    <w:rsid w:val="00FD2AC6"/>
    <w:rsid w:val="00FD6B9E"/>
    <w:rsid w:val="00FE3DD7"/>
    <w:rsid w:val="00FF1F61"/>
    <w:rsid w:val="00FF343D"/>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1ECF"/>
  <w15:chartTrackingRefBased/>
  <w15:docId w15:val="{B7A25F6C-8852-416C-8947-FB6BDA09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60"/>
    <w:pPr>
      <w:widowControl w:val="0"/>
      <w:autoSpaceDE w:val="0"/>
      <w:autoSpaceDN w:val="0"/>
      <w:spacing w:after="0" w:line="240" w:lineRule="auto"/>
    </w:pPr>
    <w:rPr>
      <w:rFonts w:ascii="Sylfaen" w:eastAsia="Sylfaen" w:hAnsi="Sylfaen" w:cs="Sylfaen"/>
      <w:kern w:val="0"/>
      <w:sz w:val="22"/>
      <w:szCs w:val="22"/>
      <w14:ligatures w14:val="none"/>
    </w:rPr>
  </w:style>
  <w:style w:type="paragraph" w:styleId="Heading1">
    <w:name w:val="heading 1"/>
    <w:basedOn w:val="Normal"/>
    <w:next w:val="Normal"/>
    <w:link w:val="Heading1Char"/>
    <w:uiPriority w:val="9"/>
    <w:qFormat/>
    <w:rsid w:val="00BC7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7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5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5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5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5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560"/>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rsid w:val="00BC7560"/>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BC7560"/>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BC7560"/>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BC7560"/>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BC7560"/>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BC7560"/>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BC7560"/>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BC7560"/>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BC75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560"/>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BC7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560"/>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BC7560"/>
    <w:pPr>
      <w:spacing w:before="160"/>
      <w:jc w:val="center"/>
    </w:pPr>
    <w:rPr>
      <w:i/>
      <w:iCs/>
      <w:color w:val="404040" w:themeColor="text1" w:themeTint="BF"/>
    </w:rPr>
  </w:style>
  <w:style w:type="character" w:customStyle="1" w:styleId="QuoteChar">
    <w:name w:val="Quote Char"/>
    <w:basedOn w:val="DefaultParagraphFont"/>
    <w:link w:val="Quote"/>
    <w:uiPriority w:val="29"/>
    <w:rsid w:val="00BC7560"/>
    <w:rPr>
      <w:i/>
      <w:iCs/>
      <w:color w:val="404040" w:themeColor="text1" w:themeTint="BF"/>
      <w:lang w:val="sq-AL"/>
    </w:rPr>
  </w:style>
  <w:style w:type="paragraph" w:styleId="ListParagraph">
    <w:name w:val="List Paragraph"/>
    <w:basedOn w:val="Normal"/>
    <w:uiPriority w:val="34"/>
    <w:qFormat/>
    <w:rsid w:val="00BC7560"/>
    <w:pPr>
      <w:ind w:left="720"/>
      <w:contextualSpacing/>
    </w:pPr>
  </w:style>
  <w:style w:type="character" w:styleId="IntenseEmphasis">
    <w:name w:val="Intense Emphasis"/>
    <w:basedOn w:val="DefaultParagraphFont"/>
    <w:uiPriority w:val="21"/>
    <w:qFormat/>
    <w:rsid w:val="00BC7560"/>
    <w:rPr>
      <w:i/>
      <w:iCs/>
      <w:color w:val="0F4761" w:themeColor="accent1" w:themeShade="BF"/>
    </w:rPr>
  </w:style>
  <w:style w:type="paragraph" w:styleId="IntenseQuote">
    <w:name w:val="Intense Quote"/>
    <w:basedOn w:val="Normal"/>
    <w:next w:val="Normal"/>
    <w:link w:val="IntenseQuoteChar"/>
    <w:uiPriority w:val="30"/>
    <w:qFormat/>
    <w:rsid w:val="00BC7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560"/>
    <w:rPr>
      <w:i/>
      <w:iCs/>
      <w:color w:val="0F4761" w:themeColor="accent1" w:themeShade="BF"/>
      <w:lang w:val="sq-AL"/>
    </w:rPr>
  </w:style>
  <w:style w:type="character" w:styleId="IntenseReference">
    <w:name w:val="Intense Reference"/>
    <w:basedOn w:val="DefaultParagraphFont"/>
    <w:uiPriority w:val="32"/>
    <w:qFormat/>
    <w:rsid w:val="00BC7560"/>
    <w:rPr>
      <w:b/>
      <w:bCs/>
      <w:smallCaps/>
      <w:color w:val="0F4761" w:themeColor="accent1" w:themeShade="BF"/>
      <w:spacing w:val="5"/>
    </w:rPr>
  </w:style>
  <w:style w:type="paragraph" w:styleId="BodyText">
    <w:name w:val="Body Text"/>
    <w:basedOn w:val="Normal"/>
    <w:link w:val="BodyTextChar"/>
    <w:uiPriority w:val="99"/>
    <w:qFormat/>
    <w:rsid w:val="00BC7560"/>
    <w:rPr>
      <w:sz w:val="28"/>
      <w:szCs w:val="28"/>
    </w:rPr>
  </w:style>
  <w:style w:type="character" w:customStyle="1" w:styleId="BodyTextChar">
    <w:name w:val="Body Text Char"/>
    <w:basedOn w:val="DefaultParagraphFont"/>
    <w:link w:val="BodyText"/>
    <w:uiPriority w:val="99"/>
    <w:rsid w:val="00BC7560"/>
    <w:rPr>
      <w:rFonts w:ascii="Sylfaen" w:eastAsia="Sylfaen" w:hAnsi="Sylfaen" w:cs="Sylfaen"/>
      <w:kern w:val="0"/>
      <w:sz w:val="28"/>
      <w:szCs w:val="28"/>
      <w14:ligatures w14:val="none"/>
    </w:rPr>
  </w:style>
  <w:style w:type="paragraph" w:customStyle="1" w:styleId="TableParagraph">
    <w:name w:val="Table Paragraph"/>
    <w:basedOn w:val="Normal"/>
    <w:uiPriority w:val="1"/>
    <w:qFormat/>
    <w:rsid w:val="00BC7560"/>
  </w:style>
  <w:style w:type="paragraph" w:styleId="Revision">
    <w:name w:val="Revision"/>
    <w:hidden/>
    <w:uiPriority w:val="99"/>
    <w:semiHidden/>
    <w:rsid w:val="00BC7560"/>
    <w:pPr>
      <w:spacing w:after="0" w:line="240" w:lineRule="auto"/>
    </w:pPr>
    <w:rPr>
      <w:rFonts w:ascii="Sylfaen" w:eastAsia="Sylfaen" w:hAnsi="Sylfaen" w:cs="Sylfaen"/>
      <w:kern w:val="0"/>
      <w:sz w:val="22"/>
      <w:szCs w:val="22"/>
      <w14:ligatures w14:val="none"/>
    </w:rPr>
  </w:style>
  <w:style w:type="character" w:styleId="CommentReference">
    <w:name w:val="annotation reference"/>
    <w:basedOn w:val="DefaultParagraphFont"/>
    <w:uiPriority w:val="99"/>
    <w:semiHidden/>
    <w:unhideWhenUsed/>
    <w:rsid w:val="00BC7560"/>
    <w:rPr>
      <w:sz w:val="16"/>
      <w:szCs w:val="16"/>
    </w:rPr>
  </w:style>
  <w:style w:type="paragraph" w:styleId="CommentText">
    <w:name w:val="annotation text"/>
    <w:basedOn w:val="Normal"/>
    <w:link w:val="CommentTextChar"/>
    <w:uiPriority w:val="99"/>
    <w:unhideWhenUsed/>
    <w:rsid w:val="00BC7560"/>
    <w:rPr>
      <w:sz w:val="20"/>
      <w:szCs w:val="20"/>
    </w:rPr>
  </w:style>
  <w:style w:type="character" w:customStyle="1" w:styleId="CommentTextChar">
    <w:name w:val="Comment Text Char"/>
    <w:basedOn w:val="DefaultParagraphFont"/>
    <w:link w:val="CommentText"/>
    <w:uiPriority w:val="99"/>
    <w:rsid w:val="00BC7560"/>
    <w:rPr>
      <w:rFonts w:ascii="Sylfaen" w:eastAsia="Sylfaen" w:hAnsi="Sylfaen" w:cs="Sylfae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7560"/>
    <w:rPr>
      <w:b/>
      <w:bCs/>
    </w:rPr>
  </w:style>
  <w:style w:type="character" w:customStyle="1" w:styleId="CommentSubjectChar">
    <w:name w:val="Comment Subject Char"/>
    <w:basedOn w:val="CommentTextChar"/>
    <w:link w:val="CommentSubject"/>
    <w:uiPriority w:val="99"/>
    <w:semiHidden/>
    <w:rsid w:val="00BC7560"/>
    <w:rPr>
      <w:rFonts w:ascii="Sylfaen" w:eastAsia="Sylfaen" w:hAnsi="Sylfaen" w:cs="Sylfaen"/>
      <w:b/>
      <w:bCs/>
      <w:kern w:val="0"/>
      <w:sz w:val="20"/>
      <w:szCs w:val="20"/>
      <w14:ligatures w14:val="none"/>
    </w:rPr>
  </w:style>
  <w:style w:type="paragraph" w:customStyle="1" w:styleId="Default">
    <w:name w:val="Default"/>
    <w:rsid w:val="00BC7560"/>
    <w:pPr>
      <w:autoSpaceDE w:val="0"/>
      <w:autoSpaceDN w:val="0"/>
      <w:adjustRightInd w:val="0"/>
      <w:spacing w:after="0" w:line="240" w:lineRule="auto"/>
    </w:pPr>
    <w:rPr>
      <w:rFonts w:ascii="Sylfaen" w:hAnsi="Sylfaen" w:cs="Sylfaen"/>
      <w:color w:val="000000"/>
      <w:kern w:val="0"/>
      <w14:ligatures w14:val="none"/>
    </w:rPr>
  </w:style>
  <w:style w:type="paragraph" w:styleId="Header">
    <w:name w:val="header"/>
    <w:basedOn w:val="Normal"/>
    <w:link w:val="HeaderChar"/>
    <w:uiPriority w:val="99"/>
    <w:unhideWhenUsed/>
    <w:rsid w:val="00BC7560"/>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BC7560"/>
    <w:rPr>
      <w:kern w:val="0"/>
      <w:sz w:val="22"/>
      <w:szCs w:val="22"/>
      <w:lang w:val="sq-AL"/>
      <w14:ligatures w14:val="none"/>
    </w:rPr>
  </w:style>
  <w:style w:type="paragraph" w:styleId="NormalWeb">
    <w:name w:val="Normal (Web)"/>
    <w:basedOn w:val="Normal"/>
    <w:uiPriority w:val="99"/>
    <w:semiHidden/>
    <w:unhideWhenUsed/>
    <w:rsid w:val="00BC75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7560"/>
    <w:rPr>
      <w:b/>
      <w:bCs/>
    </w:rPr>
  </w:style>
  <w:style w:type="paragraph" w:styleId="FootnoteText">
    <w:name w:val="footnote text"/>
    <w:basedOn w:val="Normal"/>
    <w:link w:val="FootnoteTextChar"/>
    <w:uiPriority w:val="99"/>
    <w:semiHidden/>
    <w:unhideWhenUsed/>
    <w:rsid w:val="00BC7560"/>
    <w:rPr>
      <w:sz w:val="20"/>
      <w:szCs w:val="20"/>
    </w:rPr>
  </w:style>
  <w:style w:type="character" w:customStyle="1" w:styleId="FootnoteTextChar">
    <w:name w:val="Footnote Text Char"/>
    <w:basedOn w:val="DefaultParagraphFont"/>
    <w:link w:val="FootnoteText"/>
    <w:uiPriority w:val="99"/>
    <w:semiHidden/>
    <w:rsid w:val="00BC7560"/>
    <w:rPr>
      <w:rFonts w:ascii="Sylfaen" w:eastAsia="Sylfaen" w:hAnsi="Sylfaen" w:cs="Sylfaen"/>
      <w:kern w:val="0"/>
      <w:sz w:val="20"/>
      <w:szCs w:val="20"/>
      <w14:ligatures w14:val="none"/>
    </w:rPr>
  </w:style>
  <w:style w:type="character" w:styleId="FootnoteReference">
    <w:name w:val="footnote reference"/>
    <w:basedOn w:val="DefaultParagraphFont"/>
    <w:uiPriority w:val="99"/>
    <w:semiHidden/>
    <w:unhideWhenUsed/>
    <w:rsid w:val="00BC7560"/>
    <w:rPr>
      <w:vertAlign w:val="superscript"/>
    </w:rPr>
  </w:style>
  <w:style w:type="paragraph" w:styleId="Footer">
    <w:name w:val="footer"/>
    <w:basedOn w:val="Normal"/>
    <w:link w:val="FooterChar"/>
    <w:uiPriority w:val="99"/>
    <w:unhideWhenUsed/>
    <w:rsid w:val="00BC7560"/>
    <w:pPr>
      <w:tabs>
        <w:tab w:val="center" w:pos="4513"/>
        <w:tab w:val="right" w:pos="9026"/>
      </w:tabs>
    </w:pPr>
  </w:style>
  <w:style w:type="character" w:customStyle="1" w:styleId="FooterChar">
    <w:name w:val="Footer Char"/>
    <w:basedOn w:val="DefaultParagraphFont"/>
    <w:link w:val="Footer"/>
    <w:uiPriority w:val="99"/>
    <w:rsid w:val="00BC7560"/>
    <w:rPr>
      <w:rFonts w:ascii="Sylfaen" w:eastAsia="Sylfaen" w:hAnsi="Sylfaen" w:cs="Sylfaen"/>
      <w:kern w:val="0"/>
      <w:sz w:val="22"/>
      <w:szCs w:val="22"/>
      <w14:ligatures w14:val="none"/>
    </w:rPr>
  </w:style>
  <w:style w:type="paragraph" w:styleId="BalloonText">
    <w:name w:val="Balloon Text"/>
    <w:basedOn w:val="Normal"/>
    <w:link w:val="BalloonTextChar"/>
    <w:uiPriority w:val="99"/>
    <w:semiHidden/>
    <w:unhideWhenUsed/>
    <w:rsid w:val="00BC7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60"/>
    <w:rPr>
      <w:rFonts w:ascii="Segoe UI" w:eastAsia="Sylfaen" w:hAnsi="Segoe UI" w:cs="Segoe UI"/>
      <w:kern w:val="0"/>
      <w:sz w:val="18"/>
      <w:szCs w:val="18"/>
      <w14:ligatures w14:val="none"/>
    </w:rPr>
  </w:style>
  <w:style w:type="character" w:styleId="BookTitle">
    <w:name w:val="Book Title"/>
    <w:basedOn w:val="DefaultParagraphFont"/>
    <w:uiPriority w:val="33"/>
    <w:qFormat/>
    <w:rsid w:val="00BC7560"/>
    <w:rPr>
      <w:b/>
      <w:bCs/>
      <w:i/>
      <w:iCs/>
      <w:spacing w:val="5"/>
    </w:rPr>
  </w:style>
  <w:style w:type="paragraph" w:styleId="Caption">
    <w:name w:val="caption"/>
    <w:basedOn w:val="Normal"/>
    <w:next w:val="Normal"/>
    <w:uiPriority w:val="35"/>
    <w:semiHidden/>
    <w:unhideWhenUsed/>
    <w:qFormat/>
    <w:rsid w:val="00BC7560"/>
    <w:pPr>
      <w:spacing w:after="200"/>
    </w:pPr>
    <w:rPr>
      <w:i/>
      <w:iCs/>
      <w:color w:val="0E2841" w:themeColor="text2"/>
      <w:sz w:val="18"/>
      <w:szCs w:val="18"/>
    </w:rPr>
  </w:style>
  <w:style w:type="character" w:styleId="Emphasis">
    <w:name w:val="Emphasis"/>
    <w:basedOn w:val="DefaultParagraphFont"/>
    <w:uiPriority w:val="20"/>
    <w:qFormat/>
    <w:rsid w:val="00BC7560"/>
    <w:rPr>
      <w:i/>
      <w:iCs/>
    </w:rPr>
  </w:style>
  <w:style w:type="paragraph" w:styleId="NoSpacing">
    <w:name w:val="No Spacing"/>
    <w:uiPriority w:val="1"/>
    <w:qFormat/>
    <w:rsid w:val="00BC7560"/>
    <w:pPr>
      <w:widowControl w:val="0"/>
      <w:autoSpaceDE w:val="0"/>
      <w:autoSpaceDN w:val="0"/>
      <w:spacing w:after="0" w:line="240" w:lineRule="auto"/>
    </w:pPr>
    <w:rPr>
      <w:rFonts w:ascii="Sylfaen" w:eastAsia="Sylfaen" w:hAnsi="Sylfaen" w:cs="Sylfaen"/>
      <w:kern w:val="0"/>
      <w:sz w:val="22"/>
      <w:szCs w:val="22"/>
      <w14:ligatures w14:val="none"/>
    </w:rPr>
  </w:style>
  <w:style w:type="character" w:styleId="SubtleEmphasis">
    <w:name w:val="Subtle Emphasis"/>
    <w:basedOn w:val="DefaultParagraphFont"/>
    <w:uiPriority w:val="19"/>
    <w:qFormat/>
    <w:rsid w:val="00BC7560"/>
    <w:rPr>
      <w:i/>
      <w:iCs/>
      <w:color w:val="404040" w:themeColor="text1" w:themeTint="BF"/>
    </w:rPr>
  </w:style>
  <w:style w:type="character" w:styleId="SubtleReference">
    <w:name w:val="Subtle Reference"/>
    <w:basedOn w:val="DefaultParagraphFont"/>
    <w:uiPriority w:val="31"/>
    <w:qFormat/>
    <w:rsid w:val="00BC7560"/>
    <w:rPr>
      <w:smallCaps/>
      <w:color w:val="5A5A5A" w:themeColor="text1" w:themeTint="A5"/>
    </w:rPr>
  </w:style>
  <w:style w:type="paragraph" w:styleId="TOCHeading">
    <w:name w:val="TOC Heading"/>
    <w:basedOn w:val="Heading1"/>
    <w:next w:val="Normal"/>
    <w:uiPriority w:val="39"/>
    <w:semiHidden/>
    <w:unhideWhenUsed/>
    <w:qFormat/>
    <w:rsid w:val="00BC7560"/>
    <w:pPr>
      <w:spacing w:before="240" w:after="0"/>
      <w:outlineLvl w:val="9"/>
    </w:pPr>
    <w:rPr>
      <w:sz w:val="32"/>
      <w:szCs w:val="32"/>
    </w:rPr>
  </w:style>
  <w:style w:type="paragraph" w:customStyle="1" w:styleId="pf0">
    <w:name w:val="pf0"/>
    <w:basedOn w:val="Normal"/>
    <w:rsid w:val="00BC75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C7560"/>
    <w:rPr>
      <w:rFonts w:ascii="Segoe UI" w:hAnsi="Segoe UI" w:cs="Segoe UI" w:hint="default"/>
      <w:sz w:val="18"/>
      <w:szCs w:val="18"/>
    </w:rPr>
  </w:style>
  <w:style w:type="paragraph" w:styleId="EndnoteText">
    <w:name w:val="endnote text"/>
    <w:basedOn w:val="Normal"/>
    <w:link w:val="EndnoteTextChar"/>
    <w:uiPriority w:val="99"/>
    <w:semiHidden/>
    <w:unhideWhenUsed/>
    <w:rsid w:val="00BC7560"/>
    <w:rPr>
      <w:sz w:val="20"/>
      <w:szCs w:val="20"/>
    </w:rPr>
  </w:style>
  <w:style w:type="character" w:customStyle="1" w:styleId="EndnoteTextChar">
    <w:name w:val="Endnote Text Char"/>
    <w:basedOn w:val="DefaultParagraphFont"/>
    <w:link w:val="EndnoteText"/>
    <w:uiPriority w:val="99"/>
    <w:semiHidden/>
    <w:rsid w:val="00BC7560"/>
    <w:rPr>
      <w:rFonts w:ascii="Sylfaen" w:eastAsia="Sylfaen" w:hAnsi="Sylfaen" w:cs="Sylfaen"/>
      <w:kern w:val="0"/>
      <w:sz w:val="20"/>
      <w:szCs w:val="20"/>
      <w14:ligatures w14:val="none"/>
    </w:rPr>
  </w:style>
  <w:style w:type="character" w:styleId="EndnoteReference">
    <w:name w:val="endnote reference"/>
    <w:basedOn w:val="DefaultParagraphFont"/>
    <w:uiPriority w:val="99"/>
    <w:semiHidden/>
    <w:unhideWhenUsed/>
    <w:rsid w:val="00BC75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444DFF8B13D94C9493454C2B01CF5C" ma:contentTypeVersion="5" ma:contentTypeDescription="Create a new document." ma:contentTypeScope="" ma:versionID="8ddc50d4b1a3bf43eaa4024a71f403aa">
  <xsd:schema xmlns:xsd="http://www.w3.org/2001/XMLSchema" xmlns:xs="http://www.w3.org/2001/XMLSchema" xmlns:p="http://schemas.microsoft.com/office/2006/metadata/properties" xmlns:ns3="14e116c9-cdbe-4cd2-9092-ab55418d9192" targetNamespace="http://schemas.microsoft.com/office/2006/metadata/properties" ma:root="true" ma:fieldsID="487097f3f61f36119cb6c9deb7598f40" ns3:_="">
    <xsd:import namespace="14e116c9-cdbe-4cd2-9092-ab55418d919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16c9-cdbe-4cd2-9092-ab55418d919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e116c9-cdbe-4cd2-9092-ab55418d9192" xsi:nil="true"/>
  </documentManagement>
</p:properties>
</file>

<file path=customXml/itemProps1.xml><?xml version="1.0" encoding="utf-8"?>
<ds:datastoreItem xmlns:ds="http://schemas.openxmlformats.org/officeDocument/2006/customXml" ds:itemID="{B8DF575B-9DD8-49A1-8352-36EC1ABBD0A6}">
  <ds:schemaRefs>
    <ds:schemaRef ds:uri="http://schemas.openxmlformats.org/officeDocument/2006/bibliography"/>
  </ds:schemaRefs>
</ds:datastoreItem>
</file>

<file path=customXml/itemProps2.xml><?xml version="1.0" encoding="utf-8"?>
<ds:datastoreItem xmlns:ds="http://schemas.openxmlformats.org/officeDocument/2006/customXml" ds:itemID="{1445C848-D5C8-483F-8DD1-B4755E84A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16c9-cdbe-4cd2-9092-ab55418d9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5DD13-6AE2-4AF9-9BE2-8F281BB32D24}">
  <ds:schemaRefs>
    <ds:schemaRef ds:uri="http://schemas.microsoft.com/sharepoint/v3/contenttype/forms"/>
  </ds:schemaRefs>
</ds:datastoreItem>
</file>

<file path=customXml/itemProps4.xml><?xml version="1.0" encoding="utf-8"?>
<ds:datastoreItem xmlns:ds="http://schemas.openxmlformats.org/officeDocument/2006/customXml" ds:itemID="{A375E3BE-BDA2-4D1F-88BF-0088F4B0AEC6}">
  <ds:schemaRefs>
    <ds:schemaRef ds:uri="http://schemas.microsoft.com/office/2006/metadata/properties"/>
    <ds:schemaRef ds:uri="http://schemas.microsoft.com/office/infopath/2007/PartnerControls"/>
    <ds:schemaRef ds:uri="14e116c9-cdbe-4cd2-9092-ab55418d9192"/>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49</Pages>
  <Words>15641</Words>
  <Characters>89157</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Besiana Shashaj</dc:creator>
  <cp:keywords/>
  <dc:description/>
  <cp:lastModifiedBy>Yllka Xhelili (Malushi)</cp:lastModifiedBy>
  <cp:revision>2</cp:revision>
  <dcterms:created xsi:type="dcterms:W3CDTF">2026-07-13T13:16:00Z</dcterms:created>
  <dcterms:modified xsi:type="dcterms:W3CDTF">2026-07-13T13:16:00Z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0x010100A2444DFF8B13D94C9493454C2B01CF5C</vt:lpwstr>
  </property>
</Properties>
</file>