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F7671" w14:textId="77777777" w:rsidR="003C5C9D" w:rsidRPr="00EA05A5" w:rsidRDefault="003C5C9D" w:rsidP="00EA05A5">
      <w:pPr>
        <w:spacing w:after="0" w:line="276" w:lineRule="auto"/>
      </w:pPr>
      <w:r w:rsidRPr="00EA05A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DB15125" wp14:editId="42F0E6E6">
            <wp:simplePos x="0" y="0"/>
            <wp:positionH relativeFrom="margin">
              <wp:posOffset>-118745</wp:posOffset>
            </wp:positionH>
            <wp:positionV relativeFrom="margin">
              <wp:posOffset>-482600</wp:posOffset>
            </wp:positionV>
            <wp:extent cx="6299835" cy="1126490"/>
            <wp:effectExtent l="0" t="0" r="5715" b="0"/>
            <wp:wrapSquare wrapText="bothSides"/>
            <wp:docPr id="1" name="Picture 1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F87B9" w14:textId="77777777" w:rsidR="006D4534" w:rsidRPr="00EA05A5" w:rsidRDefault="006D4534" w:rsidP="00EA05A5">
      <w:pPr>
        <w:spacing w:after="0" w:line="276" w:lineRule="auto"/>
        <w:jc w:val="center"/>
      </w:pPr>
    </w:p>
    <w:p w14:paraId="190749B5" w14:textId="33BBB962" w:rsidR="006D4534" w:rsidRPr="00AD7732" w:rsidRDefault="00FF030E" w:rsidP="00565689">
      <w:pPr>
        <w:keepNext/>
        <w:tabs>
          <w:tab w:val="left" w:pos="9180"/>
        </w:tabs>
        <w:spacing w:after="240" w:line="276" w:lineRule="auto"/>
        <w:jc w:val="center"/>
      </w:pPr>
      <w:r w:rsidRPr="00AD7732">
        <w:rPr>
          <w:b/>
        </w:rPr>
        <w:t>P R O J E K T V E N D I M</w:t>
      </w:r>
    </w:p>
    <w:p w14:paraId="47A36857" w14:textId="77777777" w:rsidR="006D4534" w:rsidRPr="00EA05A5" w:rsidRDefault="00FF030E" w:rsidP="00565689">
      <w:pPr>
        <w:keepNext/>
        <w:spacing w:after="520" w:line="276" w:lineRule="auto"/>
        <w:jc w:val="center"/>
      </w:pPr>
      <w:r w:rsidRPr="00EA05A5">
        <w:rPr>
          <w:b/>
          <w:sz w:val="26"/>
        </w:rPr>
        <w:t>Nr. ______, datë ____. ____ . 2026</w:t>
      </w:r>
    </w:p>
    <w:p w14:paraId="62E6A54C" w14:textId="77777777" w:rsidR="006D4534" w:rsidRPr="00D67C20" w:rsidRDefault="00FF030E" w:rsidP="00565689">
      <w:pPr>
        <w:keepNext/>
        <w:spacing w:after="200" w:line="276" w:lineRule="auto"/>
        <w:jc w:val="center"/>
      </w:pPr>
      <w:r w:rsidRPr="00D67C20">
        <w:rPr>
          <w:b/>
        </w:rPr>
        <w:t>PËR</w:t>
      </w:r>
    </w:p>
    <w:p w14:paraId="16D76344" w14:textId="3F729287" w:rsidR="00FB1BC4" w:rsidRPr="00030BF8" w:rsidRDefault="00EA05A5" w:rsidP="00FB1BC4">
      <w:pPr>
        <w:pStyle w:val="Paragrafi"/>
        <w:rPr>
          <w:rFonts w:ascii="Times New Roman" w:hAnsi="Times New Roman" w:cs="Times New Roman"/>
          <w:sz w:val="24"/>
          <w:szCs w:val="24"/>
          <w:vertAlign w:val="superscript"/>
          <w:lang w:val="sq-AL"/>
        </w:rPr>
      </w:pPr>
      <w:r w:rsidRPr="00D67C2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MIRATIMIN E METODAVE DHE PROCEDURAVE PËR SIGURIMIN E </w:t>
      </w:r>
      <w:r w:rsidRPr="00030BF8">
        <w:rPr>
          <w:rFonts w:ascii="Times New Roman" w:hAnsi="Times New Roman" w:cs="Times New Roman"/>
          <w:b/>
          <w:sz w:val="24"/>
          <w:szCs w:val="24"/>
          <w:lang w:val="sq-AL"/>
        </w:rPr>
        <w:t>GARANCI</w:t>
      </w:r>
      <w:r w:rsidR="003B385A" w:rsidRPr="00D67C20">
        <w:rPr>
          <w:rFonts w:ascii="Times New Roman" w:hAnsi="Times New Roman" w:cs="Times New Roman"/>
          <w:b/>
          <w:sz w:val="24"/>
          <w:szCs w:val="24"/>
          <w:lang w:val="sq-AL"/>
        </w:rPr>
        <w:t>VE FINANCIARE</w:t>
      </w:r>
      <w:r w:rsidR="00845735" w:rsidRPr="00D67C2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FB1BC4" w:rsidRPr="00D67C20">
        <w:rPr>
          <w:rFonts w:ascii="Times New Roman" w:hAnsi="Times New Roman" w:cs="Times New Roman"/>
          <w:b/>
          <w:sz w:val="24"/>
          <w:szCs w:val="24"/>
          <w:lang w:val="sq-AL"/>
        </w:rPr>
        <w:t>PËR KOMPENSIMIN E NJË DËMI TË MUNDSHËM NDAJ MJEDISIT APO PËR ELIMINIMIN E NJË KËRCËNIMI TË PASHMANGSHËM PËR DËME NË MJEDIS.</w:t>
      </w:r>
      <w:r w:rsidR="00FB1BC4" w:rsidRPr="00D67C20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8625F0" w:rsidRPr="00030BF8">
        <w:rPr>
          <w:rStyle w:val="FootnoteReference"/>
          <w:rFonts w:ascii="Times New Roman" w:hAnsi="Times New Roman" w:cs="Times New Roman"/>
          <w:b/>
          <w:bCs/>
          <w:sz w:val="24"/>
          <w:szCs w:val="24"/>
          <w:lang w:val="sq-AL"/>
        </w:rPr>
        <w:footnoteReference w:id="1"/>
      </w:r>
    </w:p>
    <w:p w14:paraId="012EFA8C" w14:textId="6007F28E" w:rsidR="00EA05A5" w:rsidRPr="00FB1BC4" w:rsidRDefault="00EA05A5" w:rsidP="00EA05A5">
      <w:pPr>
        <w:keepNext/>
        <w:spacing w:after="440" w:line="276" w:lineRule="auto"/>
        <w:jc w:val="center"/>
        <w:rPr>
          <w:b/>
          <w:sz w:val="28"/>
        </w:rPr>
      </w:pPr>
    </w:p>
    <w:p w14:paraId="1B04685A" w14:textId="1965F674" w:rsidR="006D4534" w:rsidRPr="00EA05A5" w:rsidRDefault="00FF030E" w:rsidP="00EA05A5">
      <w:pPr>
        <w:spacing w:after="280" w:line="276" w:lineRule="auto"/>
        <w:ind w:firstLine="454"/>
        <w:jc w:val="both"/>
      </w:pPr>
      <w:r w:rsidRPr="00EA05A5">
        <w:t xml:space="preserve">Në mbështetje të nenit 100 të Kushtetutës dhe të pikës 2 të nenit 53 të ligjit nr. 10 431, datë 9.6.2011, “Për mbrojtjen e mjedisit”, të ndryshuar, me propozimin e ministrit </w:t>
      </w:r>
      <w:r w:rsidR="001D5D35">
        <w:t>t</w:t>
      </w:r>
      <w:r w:rsidR="007021BB">
        <w:t>ë</w:t>
      </w:r>
      <w:r w:rsidR="001D5D35">
        <w:t xml:space="preserve"> Mj</w:t>
      </w:r>
      <w:r w:rsidR="004E16AB">
        <w:t>edisit</w:t>
      </w:r>
      <w:r w:rsidRPr="00EA05A5">
        <w:t>, Këshilli i Ministrave</w:t>
      </w:r>
    </w:p>
    <w:p w14:paraId="1323F434" w14:textId="77777777" w:rsidR="006D4534" w:rsidRPr="00EA05A5" w:rsidRDefault="00FF030E" w:rsidP="00EA05A5">
      <w:pPr>
        <w:keepNext/>
        <w:spacing w:before="40" w:after="240" w:line="276" w:lineRule="auto"/>
        <w:jc w:val="center"/>
        <w:rPr>
          <w:b/>
          <w:sz w:val="26"/>
        </w:rPr>
      </w:pPr>
      <w:r w:rsidRPr="00EA05A5">
        <w:rPr>
          <w:b/>
          <w:sz w:val="26"/>
        </w:rPr>
        <w:t>V E N D O S I:</w:t>
      </w:r>
    </w:p>
    <w:p w14:paraId="655C2882" w14:textId="77777777" w:rsidR="006D4534" w:rsidRPr="00EA05A5" w:rsidRDefault="00FF030E" w:rsidP="00EA05A5">
      <w:pPr>
        <w:keepNext/>
        <w:spacing w:before="240" w:after="0" w:line="276" w:lineRule="auto"/>
        <w:jc w:val="center"/>
      </w:pPr>
      <w:r w:rsidRPr="00EA05A5">
        <w:rPr>
          <w:b/>
        </w:rPr>
        <w:t>KREU I</w:t>
      </w:r>
    </w:p>
    <w:p w14:paraId="1B8AF738" w14:textId="77777777" w:rsidR="006D4534" w:rsidRPr="00EA05A5" w:rsidRDefault="00FF030E" w:rsidP="00EA05A5">
      <w:pPr>
        <w:keepNext/>
        <w:spacing w:line="276" w:lineRule="auto"/>
        <w:jc w:val="center"/>
        <w:rPr>
          <w:b/>
        </w:rPr>
      </w:pPr>
      <w:r w:rsidRPr="00EA05A5">
        <w:rPr>
          <w:b/>
        </w:rPr>
        <w:t>DISPOZITA TË PËRGJITHSHME</w:t>
      </w:r>
    </w:p>
    <w:p w14:paraId="02974424" w14:textId="77777777" w:rsidR="00EA05A5" w:rsidRPr="00EA05A5" w:rsidRDefault="00EA05A5" w:rsidP="00EA05A5">
      <w:pPr>
        <w:keepNext/>
        <w:spacing w:line="276" w:lineRule="auto"/>
        <w:jc w:val="center"/>
      </w:pPr>
    </w:p>
    <w:p w14:paraId="3D3AD9B7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1</w:t>
      </w:r>
    </w:p>
    <w:p w14:paraId="15BF0811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Objekti</w:t>
      </w:r>
    </w:p>
    <w:p w14:paraId="5CA52BB2" w14:textId="660F8266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Ky vendim përcakton metodat dhe procedurat për sigurimin, nëpërmjet garancisë bankare ose kontratës së sigurimit, të fondeve të nevojshme që operatori duhet të vërë paraprakisht në dispozicion për kompensimin e një dëmi të mundshëm në mjedis ose për eliminimin e një kërcënimi të pashmangshëm për dëme në mjedis.</w:t>
      </w:r>
    </w:p>
    <w:p w14:paraId="478A3C5B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2.  Ky vendim rregullon:</w:t>
      </w:r>
    </w:p>
    <w:p w14:paraId="1D3A5018" w14:textId="471408E9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a) format e pranueshme të garancisë financiare dhe kushtet minimale të tyre;</w:t>
      </w:r>
    </w:p>
    <w:p w14:paraId="611F64CF" w14:textId="399C952F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b) metodën dhe procedurën për përcaktimin e vlerës së garancisë financiare;</w:t>
      </w:r>
    </w:p>
    <w:p w14:paraId="0C6B4CF8" w14:textId="7C0A7E4F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c) paraqitjen, pranimin, vlefshmërinë, rinovimin, rishikimin dhe ekzekutimin e garancisë financiare.</w:t>
      </w:r>
    </w:p>
    <w:p w14:paraId="0B746B90" w14:textId="77777777" w:rsidR="006D4534" w:rsidRPr="00EA05A5" w:rsidRDefault="00FF030E" w:rsidP="00EA05A5">
      <w:pPr>
        <w:spacing w:after="60" w:line="276" w:lineRule="auto"/>
        <w:ind w:left="454" w:hanging="312"/>
        <w:jc w:val="both"/>
        <w:rPr>
          <w:color w:val="EE0000"/>
        </w:rPr>
      </w:pPr>
      <w:r w:rsidRPr="00EA05A5">
        <w:lastRenderedPageBreak/>
        <w:t>3.  Garancia financiare siguron përmbushjen e detyrimeve financiare të operatorit sipas neneve 50 deri në 53 të ligjit nr. 10 431, datë 9.6.2011, “Për mbrojtjen e mjedisit”, të ndryshuar, pa zëvendësuar detyrimin parësor të operatorit për marrjen e masave parandaluese dhe rehabilituese.</w:t>
      </w:r>
    </w:p>
    <w:p w14:paraId="0C4F1FE6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2</w:t>
      </w:r>
    </w:p>
    <w:p w14:paraId="528770F4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Fusha e zbatimit</w:t>
      </w:r>
    </w:p>
    <w:p w14:paraId="31051589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Ky vendim zbatohet për çdo operator që kryen cilëndo nga veprimtaritë e përfshira në listën e miratuar me vendim të Këshillit të Ministrave në zbatim të shkronjës “a” të pikës 3 të nenit 50 të ligjit nr. 10 431, datë 9.6.2011, “Për mbrojtjen e mjedisit”, të ndryshuar.</w:t>
      </w:r>
    </w:p>
    <w:p w14:paraId="2B17FAE4" w14:textId="6FBD9BDC" w:rsidR="006D4534" w:rsidRPr="00EA05A5" w:rsidRDefault="00FF030E" w:rsidP="00EA05A5">
      <w:pPr>
        <w:tabs>
          <w:tab w:val="left" w:pos="540"/>
        </w:tabs>
        <w:spacing w:after="60" w:line="276" w:lineRule="auto"/>
        <w:ind w:left="454" w:hanging="312"/>
        <w:jc w:val="both"/>
      </w:pPr>
      <w:r w:rsidRPr="00EA05A5">
        <w:t>2. Detyrimi sipas pikës 1 të këtij neni lind nga përfshirja e veprimtarisë në listën e sipërpërmendur dhe nuk kushtëzohet nga një klasifikim tjetër i operatorit ose i veprimtarisë sipas nivelit të rrezikut.</w:t>
      </w:r>
    </w:p>
    <w:p w14:paraId="5200D9AA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3.  Ky vendim nuk krijon detyrim për garanci financiare për operatorët që kryejnë veprimtari jashtë listës së përmendur në pikën 1 të këtij neni, pa cenuar përgjegjësinë e tyre sipas shkronjës “b” të pikës 2 të nenit 50 të ligjit nr. 10 431, datë 9.6.2011, “Për mbrojtjen e mjedisit”, të ndryshuar.</w:t>
      </w:r>
    </w:p>
    <w:p w14:paraId="05AB2AA0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4.  Detyrimet për garanci financiare të parashikuara nga legjislacioni sektorial zbatohen krahas këtij vendimi, sipas rregullave të nenit 15 të tij.</w:t>
      </w:r>
    </w:p>
    <w:p w14:paraId="784E391D" w14:textId="77777777" w:rsidR="00EA05A5" w:rsidRPr="00EA05A5" w:rsidRDefault="00EA05A5" w:rsidP="00EA05A5">
      <w:pPr>
        <w:spacing w:after="60" w:line="276" w:lineRule="auto"/>
        <w:ind w:left="454" w:hanging="312"/>
        <w:jc w:val="both"/>
      </w:pPr>
    </w:p>
    <w:p w14:paraId="128EE3C4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3</w:t>
      </w:r>
    </w:p>
    <w:p w14:paraId="0EC48D0E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Përkufizimet</w:t>
      </w:r>
    </w:p>
    <w:p w14:paraId="25640411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Në këtë vendim termat e mëposhtëm kanë këto kuptime:</w:t>
      </w:r>
    </w:p>
    <w:p w14:paraId="6267F51F" w14:textId="521B2EC4" w:rsidR="006D4534" w:rsidRPr="00EA05A5" w:rsidRDefault="00507D76" w:rsidP="00EA05A5">
      <w:pPr>
        <w:spacing w:after="60" w:line="276" w:lineRule="auto"/>
        <w:ind w:left="879" w:hanging="425"/>
        <w:jc w:val="both"/>
      </w:pPr>
      <w:r w:rsidRPr="00EA05A5">
        <w:t xml:space="preserve">a)  “garanci financiare” është </w:t>
      </w:r>
      <w:r w:rsidR="00506704" w:rsidRPr="00506704">
        <w:t>çdo marrëveshje e zbatueshme ligjërisht</w:t>
      </w:r>
      <w:r w:rsidRPr="00EA05A5">
        <w:t>, që plotëson kërkesat e këtij vendimi;</w:t>
      </w:r>
    </w:p>
    <w:p w14:paraId="4933935B" w14:textId="0C4E2DC0" w:rsidR="006D4534" w:rsidRPr="00EA05A5" w:rsidRDefault="00507D76" w:rsidP="00EA05A5">
      <w:pPr>
        <w:spacing w:after="60" w:line="276" w:lineRule="auto"/>
        <w:ind w:left="879" w:hanging="425"/>
        <w:jc w:val="both"/>
      </w:pPr>
      <w:r w:rsidRPr="00EA05A5">
        <w:t>b)  “ofrues i garancisë financiare” është banka, dega e bankës së huaj, shoqëria e sigurimit ose dega e shoqërisë së huaj të sigurimit, e licencuar ose e autorizuar për ushtrimin e veprimtarisë përkatëse në Republikën e Shqipërisë;</w:t>
      </w:r>
    </w:p>
    <w:p w14:paraId="5AA8F5E1" w14:textId="3523646A" w:rsidR="006D4534" w:rsidRPr="00EA05A5" w:rsidRDefault="00507D76" w:rsidP="00EA05A5">
      <w:pPr>
        <w:spacing w:after="60" w:line="276" w:lineRule="auto"/>
        <w:ind w:left="879" w:hanging="425"/>
        <w:jc w:val="both"/>
      </w:pPr>
      <w:r w:rsidRPr="00EA05A5">
        <w:t>c)  “garanci financiare sektoriale” është garancia e vendosur për të njëjtin operator dhe veprimtari në zbatim të legjislacionit të posaçëm;</w:t>
      </w:r>
    </w:p>
    <w:p w14:paraId="1EEDA131" w14:textId="0FF495CC" w:rsidR="006D4534" w:rsidRPr="00EA05A5" w:rsidRDefault="00507D76" w:rsidP="00EA05A5">
      <w:pPr>
        <w:spacing w:after="60" w:line="276" w:lineRule="auto"/>
        <w:ind w:left="879" w:hanging="425"/>
        <w:jc w:val="both"/>
      </w:pPr>
      <w:r w:rsidRPr="00EA05A5">
        <w:t>ç)  “vlera e garancisë financiare” është shuma e përcaktuar nga AKM-ja, sipas nenit 8 të këtij vendimi.</w:t>
      </w:r>
    </w:p>
    <w:p w14:paraId="3BFAF5E5" w14:textId="6FE0B724" w:rsidR="00507D76" w:rsidRPr="00EA05A5" w:rsidRDefault="00507D76" w:rsidP="00EA05A5">
      <w:pPr>
        <w:spacing w:after="60" w:line="276" w:lineRule="auto"/>
        <w:ind w:left="879" w:hanging="425"/>
        <w:jc w:val="both"/>
        <w:rPr>
          <w:color w:val="EE0000"/>
        </w:rPr>
      </w:pPr>
      <w:r w:rsidRPr="00EA05A5">
        <w:t xml:space="preserve">d)   </w:t>
      </w:r>
      <w:r w:rsidR="00887B2C" w:rsidRPr="00506704">
        <w:rPr>
          <w:b/>
          <w:bCs/>
        </w:rPr>
        <w:t>“</w:t>
      </w:r>
      <w:r w:rsidR="00887B2C" w:rsidRPr="00506704">
        <w:t>Kosto”</w:t>
      </w:r>
      <w:r w:rsidR="00887B2C" w:rsidRPr="00EA05A5">
        <w:t xml:space="preserve"> janë kostot e justifikuara nga nevoja për të siguruar zbatimin e duhur dhe efektiv të këtij vendimi, duke përfshirë kostot e vlerësimit të dëmit mjedisor, të kërcënimit të drejtpërdrejtë për një dëm të tillë dhe të alternativave të veprimit, si dhe kostot administrative, ligjore dhe të zbatimit, kostot e mbledhjes së të dhënave dhe kostot e tjera të përgjithshme, si dhe kostot e monitorimit dhe të mbikëqyrjes.</w:t>
      </w:r>
    </w:p>
    <w:p w14:paraId="5D999497" w14:textId="785EEA5E" w:rsidR="00882ED9" w:rsidRPr="00C73DD6" w:rsidRDefault="00C73DD6" w:rsidP="00EA05A5">
      <w:pPr>
        <w:spacing w:after="60" w:line="276" w:lineRule="auto"/>
        <w:ind w:left="879" w:hanging="425"/>
        <w:jc w:val="both"/>
      </w:pPr>
      <w:r>
        <w:t>dh</w:t>
      </w:r>
      <w:r w:rsidR="00882ED9" w:rsidRPr="00C73DD6">
        <w:t>) “sigurimi i përgjegjësisë mjedisore” nënkupton një policë sigurimi që mbulon kostot e masave parandaluese</w:t>
      </w:r>
      <w:r w:rsidR="005C183F">
        <w:t>, rehabilituese</w:t>
      </w:r>
      <w:r w:rsidR="00882ED9" w:rsidRPr="00C73DD6">
        <w:t xml:space="preserve"> dhe </w:t>
      </w:r>
      <w:r w:rsidR="004F7149">
        <w:t>t</w:t>
      </w:r>
      <w:r w:rsidR="007021BB">
        <w:t>ë</w:t>
      </w:r>
      <w:r w:rsidR="004F7149">
        <w:t xml:space="preserve"> kompesimit t</w:t>
      </w:r>
      <w:r w:rsidR="007021BB">
        <w:t>ë</w:t>
      </w:r>
      <w:r w:rsidR="004F7149">
        <w:t xml:space="preserve"> d</w:t>
      </w:r>
      <w:r w:rsidR="007021BB">
        <w:t>ë</w:t>
      </w:r>
      <w:r w:rsidR="004F7149">
        <w:t>mit n</w:t>
      </w:r>
      <w:r w:rsidR="007021BB">
        <w:t>ë</w:t>
      </w:r>
      <w:r w:rsidR="004F7149">
        <w:t xml:space="preserve"> mjedis, sipas legjislacionit n</w:t>
      </w:r>
      <w:r w:rsidR="007021BB">
        <w:t>ë</w:t>
      </w:r>
      <w:r w:rsidR="004F7149">
        <w:t xml:space="preserve"> fuqi p</w:t>
      </w:r>
      <w:r w:rsidR="007021BB">
        <w:t>ë</w:t>
      </w:r>
      <w:r w:rsidR="004F7149">
        <w:t>r mbrojtjen e mjedisit.</w:t>
      </w:r>
      <w:r w:rsidR="004F7149" w:rsidRPr="00C73DD6">
        <w:t xml:space="preserve"> </w:t>
      </w:r>
    </w:p>
    <w:p w14:paraId="67E655EC" w14:textId="4C0839A8" w:rsidR="00882ED9" w:rsidRPr="00C73DD6" w:rsidRDefault="00C73DD6" w:rsidP="00EA05A5">
      <w:pPr>
        <w:spacing w:after="60" w:line="276" w:lineRule="auto"/>
        <w:ind w:left="879" w:hanging="425"/>
        <w:jc w:val="both"/>
      </w:pPr>
      <w:r>
        <w:t>e</w:t>
      </w:r>
      <w:r w:rsidR="00882ED9" w:rsidRPr="00C73DD6">
        <w:t>) “garanci bankare” do të thotë një angazhim me shkrim nga një bankë ose institucion financiar për të paguar, me kërkesë të autoritetit kompetent, shuma të përcaktuara për të mbuluar kostot e përgjegjësisë mjedisore, në varësi të kushteve të rëna dakord.</w:t>
      </w:r>
    </w:p>
    <w:p w14:paraId="1D4D9039" w14:textId="77777777" w:rsidR="006D4534" w:rsidRDefault="00FF030E" w:rsidP="00BE186E">
      <w:pPr>
        <w:spacing w:after="60" w:line="276" w:lineRule="auto"/>
        <w:ind w:left="454" w:hanging="312"/>
        <w:jc w:val="both"/>
      </w:pPr>
      <w:r w:rsidRPr="00EA05A5">
        <w:t>2.  Termat e tjerë të përdorur në këtë vendim kanë kuptimin e përcaktuar në ligjin nr. 10 431, datë 9.6.2011, “Për mbrojtjen e mjedisit”, të ndryshuar, dhe në legjislacionin në fuqi për veprimtarinë bankare dhe të sigurimit.</w:t>
      </w:r>
    </w:p>
    <w:p w14:paraId="6D36C581" w14:textId="77777777" w:rsidR="00BE186E" w:rsidRPr="00EA05A5" w:rsidRDefault="00BE186E" w:rsidP="00BE186E">
      <w:pPr>
        <w:spacing w:after="60" w:line="276" w:lineRule="auto"/>
        <w:ind w:left="454" w:hanging="312"/>
        <w:jc w:val="both"/>
      </w:pPr>
    </w:p>
    <w:p w14:paraId="43A28FC2" w14:textId="77777777" w:rsidR="006D4534" w:rsidRPr="00EA05A5" w:rsidRDefault="00FF030E" w:rsidP="00EA05A5">
      <w:pPr>
        <w:keepNext/>
        <w:spacing w:before="240" w:after="0" w:line="276" w:lineRule="auto"/>
        <w:jc w:val="center"/>
      </w:pPr>
      <w:r w:rsidRPr="00EA05A5">
        <w:rPr>
          <w:b/>
        </w:rPr>
        <w:lastRenderedPageBreak/>
        <w:t>KREU II</w:t>
      </w:r>
    </w:p>
    <w:p w14:paraId="4E71D008" w14:textId="77777777" w:rsidR="006D4534" w:rsidRPr="00EA05A5" w:rsidRDefault="00FF030E" w:rsidP="00EA05A5">
      <w:pPr>
        <w:keepNext/>
        <w:spacing w:line="276" w:lineRule="auto"/>
        <w:jc w:val="center"/>
      </w:pPr>
      <w:r w:rsidRPr="00EA05A5">
        <w:rPr>
          <w:b/>
        </w:rPr>
        <w:t>GARANCIA FINANCIARE</w:t>
      </w:r>
    </w:p>
    <w:p w14:paraId="7F46927A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4</w:t>
      </w:r>
    </w:p>
    <w:p w14:paraId="516E4EC7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Detyrimi për garancinë financiare</w:t>
      </w:r>
    </w:p>
    <w:p w14:paraId="758C9517" w14:textId="77777777" w:rsidR="00616465" w:rsidRPr="00627DDA" w:rsidRDefault="00FF030E" w:rsidP="00616465">
      <w:pPr>
        <w:spacing w:after="60" w:line="276" w:lineRule="auto"/>
        <w:ind w:left="454" w:hanging="312"/>
        <w:jc w:val="both"/>
      </w:pPr>
      <w:r w:rsidRPr="00EA05A5">
        <w:t xml:space="preserve">1. </w:t>
      </w:r>
      <w:r w:rsidR="00616465" w:rsidRPr="00627DDA">
        <w:t>Detyrimi për sigurimin e garancisë financiare lind për çdo operator që kryen një nga veprimtaritë e parashikuara në pikën 1 të nenit 2 të këtij vendimi.</w:t>
      </w:r>
    </w:p>
    <w:p w14:paraId="0FD0F6E5" w14:textId="2AF14773" w:rsidR="006D4534" w:rsidRPr="00EA05A5" w:rsidRDefault="00616465" w:rsidP="00EA05A5">
      <w:pPr>
        <w:spacing w:after="60" w:line="276" w:lineRule="auto"/>
        <w:ind w:left="454" w:hanging="312"/>
        <w:jc w:val="both"/>
      </w:pPr>
      <w:r>
        <w:t xml:space="preserve">2. </w:t>
      </w:r>
      <w:r w:rsidR="00FF030E" w:rsidRPr="00EA05A5">
        <w:t>Operatori siguron një garanci financiare të vlefshme përpara fillimit të veprimtarisë dhe e mban atë pa ndërprerje gjatë gjithë periudhës së përcaktuar në nenin 11 të këtij vendimi</w:t>
      </w:r>
      <w:r w:rsidR="00BB1596">
        <w:t xml:space="preserve"> </w:t>
      </w:r>
      <w:r w:rsidR="00BB1596" w:rsidRPr="00345E6B">
        <w:t>dhe në përputhje me kushtet e përcaktuara në këtë vendim.</w:t>
      </w:r>
    </w:p>
    <w:p w14:paraId="5E9C776C" w14:textId="6C52113B" w:rsidR="006D4534" w:rsidRPr="00EA05A5" w:rsidRDefault="00BB1596" w:rsidP="00EA05A5">
      <w:pPr>
        <w:spacing w:after="60" w:line="276" w:lineRule="auto"/>
        <w:ind w:left="454" w:hanging="312"/>
        <w:jc w:val="both"/>
      </w:pPr>
      <w:r>
        <w:t>3</w:t>
      </w:r>
      <w:r w:rsidR="00D34C8D">
        <w:t xml:space="preserve">.  </w:t>
      </w:r>
      <w:r w:rsidR="00FF030E" w:rsidRPr="00EA05A5">
        <w:t>Garancia financiare identifikon operatorin, veprimtarinë dhe vendndodhjen që mbulon. Ajo mund të mbulojë më shumë se një veprimtari ose vendndodhje vetëm kur vlera e miratuar për secilën prej tyre është e dallueshme dhe mbulimi i njërës nuk c</w:t>
      </w:r>
      <w:r w:rsidR="007021BB">
        <w:t>ë</w:t>
      </w:r>
      <w:r w:rsidR="00FF030E" w:rsidRPr="00EA05A5">
        <w:t>non mbulimin e tjetrës.</w:t>
      </w:r>
    </w:p>
    <w:p w14:paraId="339E47F9" w14:textId="6C174482" w:rsidR="006D4534" w:rsidRPr="00EA05A5" w:rsidRDefault="00BB1596" w:rsidP="00EA05A5">
      <w:pPr>
        <w:spacing w:after="60" w:line="276" w:lineRule="auto"/>
        <w:ind w:left="454" w:hanging="312"/>
        <w:jc w:val="both"/>
      </w:pPr>
      <w:r>
        <w:t>4</w:t>
      </w:r>
      <w:r w:rsidR="00FF030E" w:rsidRPr="00EA05A5">
        <w:t>.  Të gjitha shpenzimet për sigurimin dhe mbajtjen e garancisë financiare përballohen nga operatori.</w:t>
      </w:r>
    </w:p>
    <w:p w14:paraId="5A3BD7D9" w14:textId="21DC2742" w:rsidR="006D4534" w:rsidRPr="00EA05A5" w:rsidRDefault="00BB1596" w:rsidP="00EA05A5">
      <w:pPr>
        <w:spacing w:after="60" w:line="276" w:lineRule="auto"/>
        <w:ind w:left="454" w:hanging="312"/>
        <w:jc w:val="both"/>
      </w:pPr>
      <w:r>
        <w:t>5</w:t>
      </w:r>
      <w:r w:rsidR="00FF030E" w:rsidRPr="00EA05A5">
        <w:t>. Vlera e garancisë financiare nuk përbën kufi të përgjegjësisë së operatorit. Operatori mbetet përgjegjës për çdo shumë që tejkalon vlerën e saj.</w:t>
      </w:r>
    </w:p>
    <w:p w14:paraId="1CA4C59D" w14:textId="573C6CCE" w:rsidR="003F529E" w:rsidRPr="00627DDA" w:rsidRDefault="00BB1596" w:rsidP="003F529E">
      <w:pPr>
        <w:spacing w:after="60" w:line="276" w:lineRule="auto"/>
        <w:ind w:left="454" w:hanging="312"/>
        <w:jc w:val="both"/>
      </w:pPr>
      <w:r>
        <w:t>6</w:t>
      </w:r>
      <w:r w:rsidR="00DF6269" w:rsidRPr="00EA05A5">
        <w:t xml:space="preserve">.  </w:t>
      </w:r>
      <w:r w:rsidR="003F529E" w:rsidRPr="00627DDA">
        <w:t>AKM-ja njofton operatorin për detyrimin e vendosjes së garancisë financiare, vlerën e saj dhe afatin për paraqitjen e saj, në përputhje me nenin 9 të këtij vendimi.</w:t>
      </w:r>
    </w:p>
    <w:p w14:paraId="078D76CE" w14:textId="6943E5EA" w:rsidR="00882ED9" w:rsidRPr="00EA05A5" w:rsidRDefault="00882ED9" w:rsidP="003F529E">
      <w:pPr>
        <w:spacing w:after="60" w:line="276" w:lineRule="auto"/>
        <w:ind w:left="454" w:hanging="312"/>
        <w:jc w:val="both"/>
      </w:pPr>
    </w:p>
    <w:p w14:paraId="44D4891B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5</w:t>
      </w:r>
    </w:p>
    <w:p w14:paraId="289CB284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Format e garancisë financiare</w:t>
      </w:r>
    </w:p>
    <w:p w14:paraId="1E794666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Detyrimi për garancinë financiare përmbushet me:</w:t>
      </w:r>
    </w:p>
    <w:p w14:paraId="2D8E85BB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a)  garanci bankare të parevokueshme, të pakushtëzuar dhe të pagueshme me kërkesën e parë me shkrim të AKM-së, të lëshuar nga një bankë ose degë e bankës së huaj e licencuar nga Banka e Shqipërisë; ose</w:t>
      </w:r>
    </w:p>
    <w:p w14:paraId="4FAD2622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b)  kontratë sigurimi që mbulon përgjegjësinë për dëmin në mjedis dhe kostot e përcaktuara në nenin 7 të këtij vendimi, të lidhur me një shoqëri sigurimi ose degë të shoqërisë së huaj të sigurimit, të licencuar ose të autorizuar nga Autoriteti i Mbikëqyrjes Financiare për klasën përkatëse të sigurimit.</w:t>
      </w:r>
    </w:p>
    <w:p w14:paraId="409CBFF7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2.  Operatori mund të përdorë një kombinim të formave të parashikuara në pikën 1 të këtij neni, me kusht që vlera e përbashkët dhe mbulimi i tyre të plotësojnë tërësisht kërkesat e këtij vendimi.</w:t>
      </w:r>
    </w:p>
    <w:p w14:paraId="587D49DC" w14:textId="7F48D1FF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3.  AKM-ja verifikon licencimin ose autorizimin e ofruesit të garancisë financiare në regjistrat zyrtarë të Bankës së Shqipërisë ose të Autoritetit të Mbikëqyrjes Financiare. Ky verifikim nuk c</w:t>
      </w:r>
      <w:r w:rsidR="007021BB">
        <w:t>ë</w:t>
      </w:r>
      <w:r w:rsidRPr="00EA05A5">
        <w:t>non kompetencat mbikëqyrëse të këtyre autoriteteve.</w:t>
      </w:r>
    </w:p>
    <w:p w14:paraId="598762AC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6</w:t>
      </w:r>
    </w:p>
    <w:p w14:paraId="39E153F3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Kushtet minimale të garancisë financiare</w:t>
      </w:r>
    </w:p>
    <w:p w14:paraId="145E6799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Garancia financiare përmban, të paktën:</w:t>
      </w:r>
    </w:p>
    <w:p w14:paraId="04B915A7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a)  të dhënat identifikuese të operatorit, veprimtarisë dhe vendndodhjes së mbuluar;</w:t>
      </w:r>
    </w:p>
    <w:p w14:paraId="4B805C91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b)  AKM-në si përfituese të garancisë bankare ose të drejtën kontraktore të AKM-së për të kërkuar pagesën e kostove që ajo përballon sipas ligjit, në rastin e kontratës së sigurimit;</w:t>
      </w:r>
    </w:p>
    <w:p w14:paraId="166C09A9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c)  vlerën e garancisë financiare, monedhën dhe periudhën e vlefshmërisë;</w:t>
      </w:r>
    </w:p>
    <w:p w14:paraId="49BB49D9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ç)  ngjarjet, masat dhe kostot e mbuluara, në përputhje me nenin 7 të këtij vendimi;</w:t>
      </w:r>
    </w:p>
    <w:p w14:paraId="310CDF2D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lastRenderedPageBreak/>
        <w:t>d)  procedurën e kërkesës për pagesë dhe dokumentet që e shoqërojnë atë;</w:t>
      </w:r>
    </w:p>
    <w:p w14:paraId="55DA96EA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dh)  detyrimin e ofruesit për të njoftuar AKM-në dhe operatorin jo më pak se 90 ditë përpara çdo përfundimi, mosrinovimi, anulimi ose uljeje të mbulimit, kur një veprim i tillë lejohet nga ligji;</w:t>
      </w:r>
    </w:p>
    <w:p w14:paraId="3DDC797B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e)  përcaktimin se falimentimi, paaftësia paguese, pushimi i veprimtarisë ose humbja e lejes nga operatori nuk shuan detyrimet e ofruesit për ngjarjet e mbuluara gjatë periudhës së vlefshmërisë së garancisë;</w:t>
      </w:r>
    </w:p>
    <w:p w14:paraId="4E2D41CB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ë)  zbatimin e legjislacionit shqiptar dhe juridiksionin e gjykatave shqiptare.</w:t>
      </w:r>
    </w:p>
    <w:p w14:paraId="3941E7FB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2.  Çdo pjesë e zbritshme, bashkësigurim ose kufizim tjetër kontraktor përballohet nga operatori dhe nuk ul shumën që duhet të jetë e disponueshme për përmbushjen e detyrimeve sipas këtij vendimi.</w:t>
      </w:r>
    </w:p>
    <w:p w14:paraId="306D5CDB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3.  Garancia financiare nuk pranohet kur përmban përjashtime ose kushte që bien ndesh me ligjin nr. 10 431, datë 9.6.2011, “Për mbrojtjen e mjedisit”, të ndryshuar, ose që e bëjnë të pamundur mbulimin e detyrimeve të përcaktuara në nenin 7 të këtij vendimi.</w:t>
      </w:r>
    </w:p>
    <w:p w14:paraId="6E8FFAC6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7</w:t>
      </w:r>
    </w:p>
    <w:p w14:paraId="24946722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Kostot e mbuluara</w:t>
      </w:r>
    </w:p>
    <w:p w14:paraId="6C4537B9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Brenda vlerës së miratuar, garancia financiare mbulon kostot e nevojshme dhe të arsyeshme për:</w:t>
      </w:r>
    </w:p>
    <w:p w14:paraId="3677B323" w14:textId="77777777" w:rsidR="006D4534" w:rsidRPr="00EA05A5" w:rsidRDefault="00FF030E" w:rsidP="00BE186E">
      <w:pPr>
        <w:spacing w:after="60" w:line="276" w:lineRule="auto"/>
        <w:ind w:left="879" w:hanging="609"/>
        <w:jc w:val="both"/>
      </w:pPr>
      <w:r w:rsidRPr="00EA05A5">
        <w:t>a)  vlerësimin e kërcënimit dhe të dëmit në mjedis, si dhe përcaktimin e masave të nevojshme;</w:t>
      </w:r>
    </w:p>
    <w:p w14:paraId="2920142B" w14:textId="6CD82C2E" w:rsidR="006D4534" w:rsidRPr="00EA05A5" w:rsidRDefault="00FF030E" w:rsidP="00BE186E">
      <w:pPr>
        <w:spacing w:after="60" w:line="276" w:lineRule="auto"/>
        <w:ind w:left="540" w:hanging="245"/>
        <w:jc w:val="both"/>
      </w:pPr>
      <w:r w:rsidRPr="00EA05A5">
        <w:t>b) masat parandaluese për eliminimin ose kufizimin e një kërcënimi të drejtpërdrejtë për dëme në mjedis;</w:t>
      </w:r>
    </w:p>
    <w:p w14:paraId="4EB26FEA" w14:textId="77777777" w:rsidR="006D4534" w:rsidRPr="00EA05A5" w:rsidRDefault="00FF030E" w:rsidP="00BE186E">
      <w:pPr>
        <w:spacing w:after="60" w:line="276" w:lineRule="auto"/>
        <w:ind w:left="540" w:hanging="245"/>
        <w:jc w:val="both"/>
      </w:pPr>
      <w:r w:rsidRPr="00EA05A5">
        <w:t>c)  kontrollin, ruajtjen, eliminimin ose menaxhimin tjetër të faktorëve që kanë shkaktuar dëmin, me qëllim kufizimin ose parandalimin e dëmeve të mëtejshme;</w:t>
      </w:r>
    </w:p>
    <w:p w14:paraId="2E7C49FD" w14:textId="77777777" w:rsidR="006D4534" w:rsidRPr="00EA05A5" w:rsidRDefault="00FF030E" w:rsidP="00BE186E">
      <w:pPr>
        <w:spacing w:after="60" w:line="276" w:lineRule="auto"/>
        <w:ind w:left="540" w:hanging="245"/>
        <w:jc w:val="both"/>
      </w:pPr>
      <w:r w:rsidRPr="00EA05A5">
        <w:t>ç)  masat rehabilituese të përcaktuara ose të miratuara nga AKM-ja;</w:t>
      </w:r>
    </w:p>
    <w:p w14:paraId="712F2A8D" w14:textId="09154F5C" w:rsidR="006D4534" w:rsidRPr="00EA05A5" w:rsidRDefault="00FF030E" w:rsidP="00BE186E">
      <w:pPr>
        <w:spacing w:after="60" w:line="276" w:lineRule="auto"/>
        <w:ind w:left="630" w:hanging="335"/>
        <w:jc w:val="both"/>
      </w:pPr>
      <w:r w:rsidRPr="00EA05A5">
        <w:t>d)</w:t>
      </w:r>
      <w:r w:rsidR="00BE186E">
        <w:t xml:space="preserve"> </w:t>
      </w:r>
      <w:r w:rsidRPr="00EA05A5">
        <w:t>kompensimin e dëmit në mjedis, kur rehabilitimi dhe kthimi i mjedisit në gjendjen e mëparshme është i pamundur, sipas nenit 52 të ligjit nr. 10 431, datë 9.6.2011, “Për mbrojtjen e mjedisit”, të ndryshuar;</w:t>
      </w:r>
    </w:p>
    <w:p w14:paraId="3980538A" w14:textId="77777777" w:rsidR="006D4534" w:rsidRPr="00EA05A5" w:rsidRDefault="00FF030E" w:rsidP="00BE186E">
      <w:pPr>
        <w:spacing w:after="60" w:line="276" w:lineRule="auto"/>
        <w:ind w:left="630" w:hanging="335"/>
        <w:jc w:val="both"/>
      </w:pPr>
      <w:r w:rsidRPr="00EA05A5">
        <w:t>dh)  zbatimin e masave nga AKM-ja ose nga një person i tretë i caktuar prej saj, kur operatori nuk i merr masat sipas ligjit.</w:t>
      </w:r>
    </w:p>
    <w:p w14:paraId="0B11B9C4" w14:textId="2ED7E9D8" w:rsidR="006D4534" w:rsidRPr="00EA05A5" w:rsidRDefault="00FF030E" w:rsidP="007021BB">
      <w:pPr>
        <w:pStyle w:val="ListParagraph"/>
        <w:numPr>
          <w:ilvl w:val="0"/>
          <w:numId w:val="25"/>
        </w:numPr>
        <w:spacing w:after="60" w:line="276" w:lineRule="auto"/>
        <w:ind w:left="360" w:firstLine="0"/>
        <w:jc w:val="both"/>
      </w:pPr>
      <w:r w:rsidRPr="00EA05A5">
        <w:t>Garancia financiare nuk mbulon gjobat, masat ndëshkuese administrative, kostot e zakonshme të ushtrimit të veprimtarisë ose kërkesat private për dëme ndaj personit apo pronës që nuk përbëjnë dëm në mjedis sipas ligjit nr. 10 431, datë 9.6.2011, “Për mbrojtjen e mjedisit”, të ndryshuar.</w:t>
      </w:r>
    </w:p>
    <w:p w14:paraId="42104582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8</w:t>
      </w:r>
    </w:p>
    <w:p w14:paraId="054753A3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Metoda për përcaktimin e vlerës</w:t>
      </w:r>
    </w:p>
    <w:p w14:paraId="1C604BAA" w14:textId="2D620CFF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Vlera e garancisë financiare përcaktohet për çdo operator, veprimtari dhe vendndodhje nga AKM-ja</w:t>
      </w:r>
      <w:r w:rsidR="004D28F8">
        <w:t xml:space="preserve"> n</w:t>
      </w:r>
      <w:r w:rsidR="007021BB">
        <w:t>ë</w:t>
      </w:r>
      <w:r w:rsidR="004D28F8">
        <w:t xml:space="preserve"> p</w:t>
      </w:r>
      <w:r w:rsidR="007021BB">
        <w:t>ë</w:t>
      </w:r>
      <w:r w:rsidR="004D28F8">
        <w:t>rputhje me kriteret dhe metodologjin</w:t>
      </w:r>
      <w:r w:rsidR="007021BB">
        <w:t>ë</w:t>
      </w:r>
      <w:r w:rsidR="004D28F8">
        <w:t xml:space="preserve"> e parashikuar n</w:t>
      </w:r>
      <w:r w:rsidR="007021BB">
        <w:t>ë</w:t>
      </w:r>
      <w:r w:rsidR="004D28F8">
        <w:t xml:space="preserve"> k</w:t>
      </w:r>
      <w:r w:rsidR="007021BB">
        <w:t>ë</w:t>
      </w:r>
      <w:r w:rsidR="004D28F8">
        <w:t>t</w:t>
      </w:r>
      <w:r w:rsidR="007021BB">
        <w:t>ë</w:t>
      </w:r>
      <w:r w:rsidR="004D28F8">
        <w:t xml:space="preserve"> vendim.</w:t>
      </w:r>
    </w:p>
    <w:p w14:paraId="35437C1F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2.  Për përcaktimin e vlerës, operatori paraqet vlerësimin e rrezikut dhe preventivin e kostove, të hartuara në përputhje me:</w:t>
      </w:r>
    </w:p>
    <w:p w14:paraId="78FD700C" w14:textId="77777777" w:rsidR="006D4534" w:rsidRPr="00EA05A5" w:rsidRDefault="00FF030E" w:rsidP="00BE186E">
      <w:pPr>
        <w:spacing w:after="60" w:line="276" w:lineRule="auto"/>
        <w:ind w:left="810" w:hanging="356"/>
        <w:jc w:val="both"/>
      </w:pPr>
      <w:r w:rsidRPr="00EA05A5">
        <w:t>a)  kriteret e miratuara me vendim të Këshillit të Ministrave në zbatim të shkronjës “b” të pikës 3 të nenit 50 të ligjit nr. 10 431, datë 9.6.2011, “Për mbrojtjen e mjedisit”, të ndryshuar;</w:t>
      </w:r>
    </w:p>
    <w:p w14:paraId="2DC084CE" w14:textId="77777777" w:rsidR="006D4534" w:rsidRPr="00EA05A5" w:rsidRDefault="00FF030E" w:rsidP="00BE186E">
      <w:pPr>
        <w:spacing w:after="60" w:line="276" w:lineRule="auto"/>
        <w:ind w:left="810" w:hanging="356"/>
        <w:jc w:val="both"/>
      </w:pPr>
      <w:r w:rsidRPr="00EA05A5">
        <w:t>b)  masat për rehabilitimin e mjedisit të dëmtuar, të miratuara nga ministri në zbatim të shkronjës “a” të pikës 4 të nenit 50 të po atij ligji;</w:t>
      </w:r>
    </w:p>
    <w:p w14:paraId="4DB3A3D5" w14:textId="77777777" w:rsidR="006D4534" w:rsidRPr="00EA05A5" w:rsidRDefault="00FF030E" w:rsidP="00BE186E">
      <w:pPr>
        <w:spacing w:after="60" w:line="276" w:lineRule="auto"/>
        <w:ind w:left="810" w:hanging="356"/>
        <w:jc w:val="both"/>
      </w:pPr>
      <w:r w:rsidRPr="00EA05A5">
        <w:t>c)  metodën për specifikimin e shpenzimeve për përcaktimin dhe eliminimin e kërcënimit dhe të dëmit, të miratuar nga ministri në zbatim të shkronjës “b” të pikës 4 të nenit 50 të po atij ligji.</w:t>
      </w:r>
    </w:p>
    <w:p w14:paraId="7FA109C7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lastRenderedPageBreak/>
        <w:t>3.  Vlerësimi merr parasysh, sipas rastit, natyrën dhe shkallën e veprimtarisë, teknologjinë, llojin dhe sasinë e substancave ose mbetjeve, rrugët e mundshme të përhapjes, gjendjen fillestare dhe ndjeshmërinë e mjedisit pritës, masat parandaluese ekzistuese, historikun e incidenteve dhe kostot e zbatimit të masave nga një person i tretë.</w:t>
      </w:r>
    </w:p>
    <w:p w14:paraId="60010A9B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4.  Vlera e garancisë financiare nuk mund të jetë më e ulët se kostoja e plotë e vlerësuar e masave dhe e kompensimit që mund të kërkohen njëkohësisht për skenarin më të rëndë të parashikueshëm në mënyrë të arsyeshme, pa llogaritur dy herë të njëjtën kosto.</w:t>
      </w:r>
    </w:p>
    <w:p w14:paraId="2300CB21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5.  Madhësia, forma juridike ose gjendja financiare e operatorit nuk përbën shkak për uljen e vlerës së nevojshme sipas pikës 4 të këtij neni.</w:t>
      </w:r>
    </w:p>
    <w:p w14:paraId="707D7D43" w14:textId="77777777" w:rsidR="006D4534" w:rsidRPr="00EA05A5" w:rsidRDefault="00FF030E" w:rsidP="00EA05A5">
      <w:pPr>
        <w:keepNext/>
        <w:spacing w:before="240" w:after="0" w:line="276" w:lineRule="auto"/>
        <w:jc w:val="center"/>
      </w:pPr>
      <w:r w:rsidRPr="00EA05A5">
        <w:rPr>
          <w:b/>
        </w:rPr>
        <w:t>KREU III</w:t>
      </w:r>
    </w:p>
    <w:p w14:paraId="193B7019" w14:textId="77777777" w:rsidR="006D4534" w:rsidRPr="00EA05A5" w:rsidRDefault="00FF030E" w:rsidP="00EA05A5">
      <w:pPr>
        <w:keepNext/>
        <w:spacing w:line="276" w:lineRule="auto"/>
        <w:jc w:val="center"/>
      </w:pPr>
      <w:r w:rsidRPr="00EA05A5">
        <w:rPr>
          <w:b/>
        </w:rPr>
        <w:t>PROCEDURA E PËRCAKTIMIT, PRANIMIT DHE RISHIKIMIT</w:t>
      </w:r>
    </w:p>
    <w:p w14:paraId="18483332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9</w:t>
      </w:r>
    </w:p>
    <w:p w14:paraId="24E0BCEA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Përcaktimi i vlerës nga AKM-ja</w:t>
      </w:r>
    </w:p>
    <w:p w14:paraId="5CBC15E1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Operatori i paraqet AKM-së dokumentacionin e përcaktuar në pikën 2 të nenit 8 të këtij vendimi përpara fillimit të veprimtarisë dhe sa herë që lind një nga rastet e rishikimit sipas nenit 12.</w:t>
      </w:r>
    </w:p>
    <w:p w14:paraId="36A02D68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2.  AKM-ja shqyrton dokumentacionin, mund të kërkojë plotësime, të kryejë verifikim në vend dhe të përdorë të dhënat që disponohen nga leja e mjedisit, vlerësimi i ndikimit në mjedis, monitorimi, inspektimi dhe regjistrat publikë.</w:t>
      </w:r>
    </w:p>
    <w:p w14:paraId="39FAD25D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3.  Brenda 30 ditëve nga marrja e dokumentacionit të plotë, AKM-ja përcakton, me vendim të arsyetuar, vlerën, mbulimin, kohëzgjatjen dhe afatin për paraqitjen e garancisë financiare.</w:t>
      </w:r>
    </w:p>
    <w:p w14:paraId="6664FC9F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4.  Vendimi i AKM-së i njoftohet operatorit sipas Kodit të Procedurave Administrative. Ndaj tij mund të ushtrohen mjetet e ankimit të parashikuara nga legjislacioni në fuqi.</w:t>
      </w:r>
    </w:p>
    <w:p w14:paraId="4B3C3A80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10</w:t>
      </w:r>
    </w:p>
    <w:p w14:paraId="609D1910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Paraqitja dhe pranimi i garancisë financiare</w:t>
      </w:r>
    </w:p>
    <w:p w14:paraId="05D76F7B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Operatori paraqet pranë AKM-së, brenda afatit të caktuar në vendimin sipas nenit 9 të këtij vendimi:</w:t>
      </w:r>
    </w:p>
    <w:p w14:paraId="34DC6E0B" w14:textId="77777777" w:rsidR="006D4534" w:rsidRPr="00EA05A5" w:rsidRDefault="00FF030E" w:rsidP="00E876E7">
      <w:pPr>
        <w:spacing w:after="60" w:line="276" w:lineRule="auto"/>
        <w:ind w:left="810" w:hanging="356"/>
        <w:jc w:val="both"/>
      </w:pPr>
      <w:r w:rsidRPr="00EA05A5">
        <w:t>a)  origjinalin ose dokumentin elektronik të nënshkruar në mënyrë të vlefshme të garancisë financiare;</w:t>
      </w:r>
    </w:p>
    <w:p w14:paraId="077663DB" w14:textId="77777777" w:rsidR="006D4534" w:rsidRPr="00EA05A5" w:rsidRDefault="00FF030E" w:rsidP="00E876E7">
      <w:pPr>
        <w:spacing w:after="60" w:line="276" w:lineRule="auto"/>
        <w:ind w:left="810" w:hanging="356"/>
        <w:jc w:val="both"/>
      </w:pPr>
      <w:r w:rsidRPr="00EA05A5">
        <w:t>b)  provën e pagesës së primit, kur zbatohet, dhe çdo dokument tjetër që provon hyrjen në fuqi të mbulimit;</w:t>
      </w:r>
    </w:p>
    <w:p w14:paraId="63E18373" w14:textId="77777777" w:rsidR="006D4534" w:rsidRPr="00EA05A5" w:rsidRDefault="00FF030E" w:rsidP="00E876E7">
      <w:pPr>
        <w:spacing w:after="60" w:line="276" w:lineRule="auto"/>
        <w:ind w:left="810" w:hanging="356"/>
        <w:jc w:val="both"/>
      </w:pPr>
      <w:r w:rsidRPr="00EA05A5">
        <w:t>c)  të dhënat e kontaktit të ofruesit të garancisë financiare;</w:t>
      </w:r>
    </w:p>
    <w:p w14:paraId="139D0E45" w14:textId="77777777" w:rsidR="000E523D" w:rsidRDefault="00FF030E" w:rsidP="000E523D">
      <w:pPr>
        <w:spacing w:after="60" w:line="276" w:lineRule="auto"/>
        <w:ind w:left="810" w:hanging="356"/>
        <w:jc w:val="both"/>
      </w:pPr>
      <w:r w:rsidRPr="00EA05A5">
        <w:t>ç)  tabelën që lidh secilën kosto të miratuar me mbulimin përkatës të instrumentit, kur përdoret një kombinim garancish.</w:t>
      </w:r>
    </w:p>
    <w:p w14:paraId="575F3AA5" w14:textId="10DD92B0" w:rsidR="000E523D" w:rsidRPr="007021BB" w:rsidRDefault="000E523D" w:rsidP="007021BB">
      <w:pPr>
        <w:spacing w:after="60" w:line="276" w:lineRule="auto"/>
        <w:ind w:left="810" w:hanging="356"/>
        <w:jc w:val="both"/>
      </w:pPr>
      <w:r w:rsidRPr="007021BB">
        <w:t xml:space="preserve">d) çdo dokumentacion mbështetës të kërkuar nga </w:t>
      </w:r>
      <w:r w:rsidR="00E833F4">
        <w:t>AKM.</w:t>
      </w:r>
    </w:p>
    <w:p w14:paraId="1763881E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2.  AKM-ja, brenda 20 ditëve nga marrja e dokumentacionit të plotë, verifikon përputhjen me vendimin për përcaktimin e vlerës dhe me kërkesat e neneve 5 deri në 7 të këtij vendimi.</w:t>
      </w:r>
    </w:p>
    <w:p w14:paraId="6069B3D9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3.  Pranimi i garancisë financiare bëhet me shkrim. Heshtja e AKM-së nuk konsiderohet pranim.</w:t>
      </w:r>
    </w:p>
    <w:p w14:paraId="52257A93" w14:textId="77777777" w:rsidR="006D4534" w:rsidRDefault="00FF030E" w:rsidP="00EA05A5">
      <w:pPr>
        <w:spacing w:after="60" w:line="276" w:lineRule="auto"/>
        <w:ind w:left="454" w:hanging="312"/>
        <w:jc w:val="both"/>
      </w:pPr>
      <w:r w:rsidRPr="00EA05A5">
        <w:t>4.  Kur garancia financiare nuk plotëson kërkesat, AKM-ja njofton operatorin për mangësitë dhe cakton një afat të arsyeshëm për plotësimin ose zëvendësimin e saj, pa cenuar detyrimin për ta siguruar atë përpara fillimit të veprimtarisë.</w:t>
      </w:r>
    </w:p>
    <w:p w14:paraId="02908DC8" w14:textId="77777777" w:rsidR="000A51EC" w:rsidRPr="00EA05A5" w:rsidRDefault="000A51EC" w:rsidP="00EA05A5">
      <w:pPr>
        <w:spacing w:after="60" w:line="276" w:lineRule="auto"/>
        <w:ind w:left="454" w:hanging="312"/>
        <w:jc w:val="both"/>
      </w:pPr>
    </w:p>
    <w:p w14:paraId="02DC4514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lastRenderedPageBreak/>
        <w:t>Neni 11</w:t>
      </w:r>
    </w:p>
    <w:p w14:paraId="5752C46A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Vlefshmëria dhe vazhdimësia</w:t>
      </w:r>
    </w:p>
    <w:p w14:paraId="1D460089" w14:textId="5FA7F7F9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Garancia financiare mbahet e vlefshme pa ndërprerje gjatë ushtrimit të veprimtarisë dhe pas përfundimit ose mbylljes së saj, për periudhën që AKM-ja përcakton me vendim të arsyetuar, duke u bazuar në rrezikun e mbetur, masat rehabilituese dhe detyrimet pas mbylljes sipas legjislacionit sektorial.</w:t>
      </w:r>
    </w:p>
    <w:p w14:paraId="218F5313" w14:textId="74BA29BD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</w:t>
      </w:r>
      <w:r w:rsidRPr="00E876E7">
        <w:t>. Operatori paraqet garancinë e rinovuar ose zëvendësuese jo më vonë se 60 ditë përpara mbarimit të afatit të garancisë ekzistuese.</w:t>
      </w:r>
    </w:p>
    <w:p w14:paraId="1272C870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3.  Asnjë ulje e vlerës, kufizim i mbulimit, anulim ose zëvendësim nuk prodhon efekt për qëllimet e këtij vendimi pa pranimin paraprak me shkrim të AKM-së dhe pa hyrjen në fuqi të mbulimit zëvendësues.</w:t>
      </w:r>
    </w:p>
    <w:p w14:paraId="58801D92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4.  Garancia financiare lirohet vetëm me vendim të arsyetuar të AKM-së, pasi të jetë verifikuar se nuk ekziston një kërcënim i drejtpërdrejtë dhe se janë përmbushur të gjitha detyrimet parandaluese, rehabilituese dhe të kompensimit të mbuluara prej saj.</w:t>
      </w:r>
    </w:p>
    <w:p w14:paraId="45FB3C4F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12</w:t>
      </w:r>
    </w:p>
    <w:p w14:paraId="52458D79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Rishikimi i vlerës dhe i mbulimit</w:t>
      </w:r>
    </w:p>
    <w:p w14:paraId="51512E94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Operatori i paraqet AKM-së, një herë në vit, konfirmimin e vlefshmërisë së garancisë financiare dhe të dhënat për çdo ndryshim të rrezikut ose të kostove.</w:t>
      </w:r>
    </w:p>
    <w:p w14:paraId="3274B284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2.  Vlera dhe mbulimi rishikohen edhe kur:</w:t>
      </w:r>
    </w:p>
    <w:p w14:paraId="41F1481F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a)  ndryshon veprimtaria, teknologjia, kapaciteti, lloji ose sasia e substancave dhe mbetjeve;</w:t>
      </w:r>
    </w:p>
    <w:p w14:paraId="6068A2C1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b)  ndryshon leja e mjedisit ose një leje tjetër që ndikon në rrezikun mjedisor;</w:t>
      </w:r>
    </w:p>
    <w:p w14:paraId="2938A99F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c)  ndodh një incident, konstatohet ndotje ose ndryshon gjendja e mjedisit pritës;</w:t>
      </w:r>
    </w:p>
    <w:p w14:paraId="7DCFF4A0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ç)  ndryshojnë masat rehabilituese ose kostot për zbatimin e tyre;</w:t>
      </w:r>
    </w:p>
    <w:p w14:paraId="2DE8A359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d)  AKM-ja disponon të dhëna të reja që ndikojnë në skenarin ose në koston e miratuar.</w:t>
      </w:r>
    </w:p>
    <w:p w14:paraId="50CF65AC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3.  Kur nga rishikimi rezulton se vlera ose mbulimi është i pamjaftueshëm, AKM-ja i kërkon operatorit plotësimin e garancisë financiare brenda afatit të përcaktuar në vendimin e arsyetuar.</w:t>
      </w:r>
    </w:p>
    <w:p w14:paraId="3F7C573E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4.  Ulja e vlerës miratohet vetëm kur provohet një ulje e qëndrueshme e rrezikut ose e kostove dhe nuk cenohen detyrimet ekzistuese.</w:t>
      </w:r>
    </w:p>
    <w:p w14:paraId="202BC49C" w14:textId="77777777" w:rsidR="006D4534" w:rsidRPr="00EA05A5" w:rsidRDefault="00FF030E" w:rsidP="00EA05A5">
      <w:pPr>
        <w:keepNext/>
        <w:spacing w:before="240" w:after="0" w:line="276" w:lineRule="auto"/>
        <w:jc w:val="center"/>
      </w:pPr>
      <w:r w:rsidRPr="00EA05A5">
        <w:rPr>
          <w:b/>
        </w:rPr>
        <w:t>KREU IV</w:t>
      </w:r>
    </w:p>
    <w:p w14:paraId="4A225B67" w14:textId="77777777" w:rsidR="006D4534" w:rsidRPr="00EA05A5" w:rsidRDefault="00FF030E" w:rsidP="00EA05A5">
      <w:pPr>
        <w:keepNext/>
        <w:spacing w:line="276" w:lineRule="auto"/>
        <w:jc w:val="center"/>
      </w:pPr>
      <w:r w:rsidRPr="00EA05A5">
        <w:rPr>
          <w:b/>
        </w:rPr>
        <w:t>EKZEKUTIMI, MONITORIMI DHE BASHKËRENDIMI</w:t>
      </w:r>
    </w:p>
    <w:p w14:paraId="23196A3E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13</w:t>
      </w:r>
    </w:p>
    <w:p w14:paraId="210D8E9D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Ekzekutimi i garancisë financiare</w:t>
      </w:r>
    </w:p>
    <w:p w14:paraId="2024D875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AKM-ja kërkon ekzekutimin e garancisë financiare, brenda vlerës së saj, kur:</w:t>
      </w:r>
    </w:p>
    <w:p w14:paraId="4090B58E" w14:textId="77777777" w:rsidR="006D4534" w:rsidRPr="00EA05A5" w:rsidRDefault="00FF030E" w:rsidP="00E876E7">
      <w:pPr>
        <w:spacing w:after="60" w:line="276" w:lineRule="auto"/>
        <w:ind w:left="720" w:hanging="266"/>
        <w:jc w:val="both"/>
      </w:pPr>
      <w:r w:rsidRPr="00EA05A5">
        <w:t>a)  operatori nuk merr masat parandaluese ose rehabilituese të kërkuara sipas nenit 50 të ligjit nr. 10 431, datë 9.6.2011, “Për mbrojtjen e mjedisit”, të ndryshuar, dhe masat merren nga AKM-ja ose nga një person i tretë i caktuar prej saj;</w:t>
      </w:r>
    </w:p>
    <w:p w14:paraId="0A91D325" w14:textId="77777777" w:rsidR="006D4534" w:rsidRPr="00EA05A5" w:rsidRDefault="00FF030E" w:rsidP="00E876E7">
      <w:pPr>
        <w:spacing w:after="60" w:line="276" w:lineRule="auto"/>
        <w:ind w:left="720" w:hanging="266"/>
        <w:jc w:val="both"/>
      </w:pPr>
      <w:r w:rsidRPr="00EA05A5">
        <w:t>b)  operatori nuk paguan kompensimin e përcaktuar sipas nenit 52 të po atij ligji;</w:t>
      </w:r>
    </w:p>
    <w:p w14:paraId="175DDBA8" w14:textId="7EBCDC2F" w:rsidR="006D4534" w:rsidRPr="00EA05A5" w:rsidRDefault="00FF030E" w:rsidP="00E876E7">
      <w:pPr>
        <w:spacing w:after="60" w:line="276" w:lineRule="auto"/>
        <w:ind w:left="720" w:hanging="266"/>
        <w:jc w:val="both"/>
      </w:pPr>
      <w:r w:rsidRPr="00EA05A5">
        <w:t>c) operatori është në pamundësi financiare për të përmbushur detyrimet e mësipërme,</w:t>
      </w:r>
      <w:r w:rsidR="00DF6269" w:rsidRPr="00EA05A5">
        <w:t xml:space="preserve"> </w:t>
      </w:r>
      <w:r w:rsidRPr="00EA05A5">
        <w:t>përfshirë rastin e hapjes së procedurës së falimentimit.</w:t>
      </w:r>
    </w:p>
    <w:p w14:paraId="06C06BC4" w14:textId="17311B25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2. Kërkesa për pagesë mbështetet në aktin administrativ përkatës të AKM-së dhe përmban identifikimin e garancisë, shumën e kërkuar dhe llogarinë ku duhet të kryhet pagesa.</w:t>
      </w:r>
    </w:p>
    <w:p w14:paraId="1EF2E65E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lastRenderedPageBreak/>
        <w:t>3.  Garancia bankare paguhet sipas kushteve të saj me kërkesën e parë me shkrim të AKM-së. Kërkesa ndaj shoqërisë së sigurimit trajtohet sipas legjislacionit për sigurimin dhe kushteve të kontratës së pranuar nga AKM-ja.</w:t>
      </w:r>
    </w:p>
    <w:p w14:paraId="677C6569" w14:textId="3C9A4BAF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 xml:space="preserve">4.  </w:t>
      </w:r>
      <w:r w:rsidR="007A7F2B" w:rsidRPr="007021BB">
        <w:t>Pagesat e përfituara nga ekzekutimi i garancisë financiare përdoren ekskluzivisht për mbulimin e kostove të përcaktuara në nenin 7 të këtij vendimi dhe administrohen në përputhje me legjislacionin në fuqi</w:t>
      </w:r>
    </w:p>
    <w:p w14:paraId="2A4B4F01" w14:textId="77777777" w:rsidR="006D4534" w:rsidRDefault="00FF030E" w:rsidP="00EA05A5">
      <w:pPr>
        <w:spacing w:after="60" w:line="276" w:lineRule="auto"/>
        <w:ind w:left="454" w:hanging="312"/>
        <w:jc w:val="both"/>
      </w:pPr>
      <w:r w:rsidRPr="00EA05A5">
        <w:t>5.  Ekzekutimi i garancisë financiare nuk e shkarkon operatorin nga detyrimi për të përballuar kostot që tejkalojnë shumën e paguar ose detyrimet e tjera të parashikuara nga ligji.</w:t>
      </w:r>
    </w:p>
    <w:p w14:paraId="2291B993" w14:textId="77777777" w:rsidR="00E876E7" w:rsidRPr="00845735" w:rsidRDefault="00E876E7" w:rsidP="00E876E7">
      <w:pPr>
        <w:spacing w:after="0" w:line="276" w:lineRule="auto"/>
        <w:ind w:left="454" w:hanging="312"/>
        <w:jc w:val="center"/>
        <w:rPr>
          <w:b/>
          <w:bCs/>
        </w:rPr>
      </w:pPr>
    </w:p>
    <w:p w14:paraId="26229562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14</w:t>
      </w:r>
    </w:p>
    <w:p w14:paraId="17C99709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Monitorimi dhe mospërmbushja</w:t>
      </w:r>
    </w:p>
    <w:p w14:paraId="2BB40438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AKM-ja monitoron vlefshmërinë, vlerën dhe mbulimin e garancisë financiare. Struktura përgjegjëse inspektuese në fushën e mjedisit kontrollon përmbushjen e detyrimit, sipas kompetencave të përcaktuara në legjislacionin në fuqi.</w:t>
      </w:r>
    </w:p>
    <w:p w14:paraId="3412AAEA" w14:textId="3F36F332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 xml:space="preserve">2.  Kur garancia mungon, ka përfunduar, është ulur ose nuk plotëson kërkesat e këtij vendimi, AKM-ja i kërkon operatorit plotësimin ose zëvendësimin e saj brenda një afati të arsyeshëm, duke marrë parasysh natyrën dhe </w:t>
      </w:r>
      <w:r w:rsidR="00537FB7" w:rsidRPr="00EA05A5">
        <w:t xml:space="preserve">rrezikun e menjëhershëm. </w:t>
      </w:r>
    </w:p>
    <w:p w14:paraId="4B33B34A" w14:textId="5AD463CB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 xml:space="preserve">3.  Në rast mospërmbushjeje, AKM-ja njofton strukturën përgjegjëse inspektuese dhe sipas rastit, autoritetin përgjegjës për lejen. Masat administrative dhe sanksionet </w:t>
      </w:r>
      <w:r w:rsidR="00E40A25">
        <w:t>p</w:t>
      </w:r>
      <w:r w:rsidR="007021BB">
        <w:t>ë</w:t>
      </w:r>
      <w:r w:rsidR="00E40A25">
        <w:t>r shkeljet e</w:t>
      </w:r>
      <w:r w:rsidR="009A2F4E">
        <w:t xml:space="preserve"> detyrimeve t</w:t>
      </w:r>
      <w:r w:rsidR="007021BB">
        <w:t>ë</w:t>
      </w:r>
      <w:r w:rsidR="009A2F4E">
        <w:t xml:space="preserve"> parashikuara n</w:t>
      </w:r>
      <w:r w:rsidR="007021BB">
        <w:t>ë</w:t>
      </w:r>
      <w:r w:rsidR="009A2F4E">
        <w:t xml:space="preserve"> k</w:t>
      </w:r>
      <w:r w:rsidR="007021BB">
        <w:t>ë</w:t>
      </w:r>
      <w:r w:rsidR="009A2F4E">
        <w:t>t</w:t>
      </w:r>
      <w:r w:rsidR="007021BB">
        <w:t>ë</w:t>
      </w:r>
      <w:r w:rsidR="009A2F4E">
        <w:t xml:space="preserve"> vendim </w:t>
      </w:r>
      <w:r w:rsidRPr="00EA05A5">
        <w:t>vendosen vetëm në rastet, nga organet dhe sipas procedurave të parashikuara në legjislacionin në fuqi.</w:t>
      </w:r>
    </w:p>
    <w:p w14:paraId="7A408916" w14:textId="77777777" w:rsidR="002949B5" w:rsidRPr="00845735" w:rsidRDefault="002949B5" w:rsidP="00EA05A5">
      <w:pPr>
        <w:spacing w:after="0" w:line="276" w:lineRule="auto"/>
        <w:ind w:left="454" w:hanging="312"/>
        <w:jc w:val="both"/>
        <w:rPr>
          <w:b/>
          <w:bCs/>
        </w:rPr>
      </w:pPr>
    </w:p>
    <w:p w14:paraId="19720762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15</w:t>
      </w:r>
    </w:p>
    <w:p w14:paraId="46920ADA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Bashkërendimi me garancitë financiare sektoriale</w:t>
      </w:r>
    </w:p>
    <w:p w14:paraId="6BB71546" w14:textId="5B2D87DE" w:rsidR="006D4534" w:rsidRPr="00EA05A5" w:rsidRDefault="00FF030E" w:rsidP="00EA05A5">
      <w:pPr>
        <w:spacing w:after="60" w:line="276" w:lineRule="auto"/>
        <w:ind w:left="454" w:hanging="312"/>
        <w:jc w:val="both"/>
        <w:rPr>
          <w:color w:val="EE0000"/>
        </w:rPr>
      </w:pPr>
      <w:r w:rsidRPr="00EA05A5">
        <w:t>1.  Ky vendim nuk c</w:t>
      </w:r>
      <w:r w:rsidR="007021BB">
        <w:t>ë</w:t>
      </w:r>
      <w:r w:rsidRPr="00EA05A5">
        <w:t xml:space="preserve">non detyrimet për garanci financiare të parashikuara nga legjislacioni </w:t>
      </w:r>
      <w:r w:rsidR="00566D8C">
        <w:t>sektorial</w:t>
      </w:r>
      <w:r w:rsidR="00747F67">
        <w:t xml:space="preserve"> n</w:t>
      </w:r>
      <w:r w:rsidR="007021BB">
        <w:t>ë</w:t>
      </w:r>
      <w:r w:rsidR="00747F67">
        <w:t xml:space="preserve"> fuqi, t</w:t>
      </w:r>
      <w:r w:rsidR="007021BB">
        <w:t>ë</w:t>
      </w:r>
      <w:r w:rsidR="00747F67">
        <w:t xml:space="preserve"> </w:t>
      </w:r>
      <w:r w:rsidR="007D5B63">
        <w:t>zbatuesh</w:t>
      </w:r>
      <w:r w:rsidR="007021BB">
        <w:t>ë</w:t>
      </w:r>
      <w:r w:rsidR="007D5B63">
        <w:t>m p</w:t>
      </w:r>
      <w:r w:rsidR="007021BB">
        <w:t>ë</w:t>
      </w:r>
      <w:r w:rsidR="007D5B63">
        <w:t>r veprimtari t</w:t>
      </w:r>
      <w:r w:rsidR="007021BB">
        <w:t>ë</w:t>
      </w:r>
      <w:r w:rsidR="007D5B63">
        <w:t xml:space="preserve"> caktuara</w:t>
      </w:r>
      <w:r w:rsidR="0005134B">
        <w:t xml:space="preserve">. </w:t>
      </w:r>
    </w:p>
    <w:p w14:paraId="69B81497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2.  AKM-ja njeh një garanci financiare sektoriale për përmbushjen e plotë ose të pjesshme të detyrimit sipas këtij vendimi vetëm në masën që ajo:</w:t>
      </w:r>
    </w:p>
    <w:p w14:paraId="55FACFED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a)  mbulon të njëjtën veprimtari, vendndodhje, rreziqe, masa dhe kosto;</w:t>
      </w:r>
    </w:p>
    <w:p w14:paraId="1207A698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b)  ka vlerë dhe kohëzgjatje jo më të ulët se ato të përcaktuara nga AKM-ja;</w:t>
      </w:r>
    </w:p>
    <w:p w14:paraId="4A8ED37C" w14:textId="77777777" w:rsidR="006D4534" w:rsidRPr="00EA05A5" w:rsidRDefault="00FF030E" w:rsidP="00EA05A5">
      <w:pPr>
        <w:spacing w:after="60" w:line="276" w:lineRule="auto"/>
        <w:ind w:left="879" w:hanging="425"/>
        <w:jc w:val="both"/>
      </w:pPr>
      <w:r w:rsidRPr="00EA05A5">
        <w:t>c)  i siguron AKM-së ose autoritetit publik përkatës të drejtën efektive për të kërkuar përdorimin e saj për kostot e mbuluara.</w:t>
      </w:r>
    </w:p>
    <w:p w14:paraId="645413B6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3.  Kur garancia financiare sektoriale mbulon vetëm një pjesë të detyrimit, operatori siguron një garanci plotësuese për diferencën. E njëjta kosto nuk përfitohet më shumë se një herë nga garanci të ndryshme.</w:t>
      </w:r>
    </w:p>
    <w:p w14:paraId="08851AE4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16</w:t>
      </w:r>
    </w:p>
    <w:p w14:paraId="75655446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Regjistri</w:t>
      </w:r>
    </w:p>
    <w:p w14:paraId="4B5EEB27" w14:textId="69ED1176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 xml:space="preserve">1.  AKM-ja krijon dhe administron regjistrin </w:t>
      </w:r>
      <w:r w:rsidR="003377FB">
        <w:t>e</w:t>
      </w:r>
      <w:r w:rsidR="003377FB" w:rsidRPr="00EA05A5">
        <w:t xml:space="preserve"> </w:t>
      </w:r>
      <w:r w:rsidRPr="00EA05A5">
        <w:t>garancive financiare, i cili përmban, të paktën, të dhënat për operatorin, veprimtarinë, vendndodhjen, formën, vlerën, ofruesin, periudhën e vlefshmërisë, rishikimet dhe ekzekutimin e garancisë.</w:t>
      </w:r>
    </w:p>
    <w:p w14:paraId="13701C66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2.  Dhënia e informacionit nga regjistri bëhet në përputhje me legjislacionin për të drejtën e informimit, informacionin mjedisor, mbrojtjen e të dhënave personale dhe sekretin tregtar.</w:t>
      </w:r>
    </w:p>
    <w:p w14:paraId="57D66C00" w14:textId="77777777" w:rsidR="00AF3201" w:rsidRPr="00EA05A5" w:rsidRDefault="00AF3201" w:rsidP="00EA05A5">
      <w:pPr>
        <w:spacing w:after="60" w:line="276" w:lineRule="auto"/>
        <w:ind w:left="454" w:hanging="312"/>
        <w:jc w:val="both"/>
      </w:pPr>
    </w:p>
    <w:p w14:paraId="4EFE37BE" w14:textId="2FB1A3F9" w:rsidR="006D4534" w:rsidRPr="00EA05A5" w:rsidRDefault="00FF030E" w:rsidP="00EA05A5">
      <w:pPr>
        <w:keepNext/>
        <w:spacing w:before="240" w:after="0" w:line="276" w:lineRule="auto"/>
        <w:jc w:val="center"/>
      </w:pPr>
      <w:r w:rsidRPr="00EA05A5">
        <w:rPr>
          <w:b/>
        </w:rPr>
        <w:t>KREU V</w:t>
      </w:r>
    </w:p>
    <w:p w14:paraId="09AD40D4" w14:textId="77777777" w:rsidR="006D4534" w:rsidRPr="00EA05A5" w:rsidRDefault="00FF030E" w:rsidP="00EA05A5">
      <w:pPr>
        <w:keepNext/>
        <w:spacing w:line="276" w:lineRule="auto"/>
        <w:jc w:val="center"/>
      </w:pPr>
      <w:r w:rsidRPr="00EA05A5">
        <w:rPr>
          <w:b/>
        </w:rPr>
        <w:t>DISPOZITA KALIMTARE DHE TË FUNDIT</w:t>
      </w:r>
    </w:p>
    <w:p w14:paraId="569CBF75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17</w:t>
      </w:r>
    </w:p>
    <w:p w14:paraId="5669DF6B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Dispozita kalimtare</w:t>
      </w:r>
    </w:p>
    <w:p w14:paraId="36ACE5A3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1.  Operatorët që, në datën e hyrjes në fuqi të këtij vendimi, ushtrojnë një veprimtari të përfshirë në listën e përmendur në pikën 1 të nenit 2, paraqesin pranë AKM-së vlerësimin e rrezikut dhe preventivin e kostove brenda 6 muajve nga hyrja në fuqi e këtij vendimi.</w:t>
      </w:r>
    </w:p>
    <w:p w14:paraId="21F268EC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2.  Operatorët sipas pikës 1 të këtij neni sigurojnë garancinë financiare të pranuar nga AKM-ja jo më vonë se 12 muaj nga hyrja në fuqi e këtij vendimi.</w:t>
      </w:r>
    </w:p>
    <w:p w14:paraId="54B997F3" w14:textId="77777777" w:rsidR="006D4534" w:rsidRPr="00EA05A5" w:rsidRDefault="00FF030E" w:rsidP="00EA05A5">
      <w:pPr>
        <w:spacing w:after="60" w:line="276" w:lineRule="auto"/>
        <w:ind w:left="454" w:hanging="312"/>
        <w:jc w:val="both"/>
      </w:pPr>
      <w:r w:rsidRPr="00EA05A5">
        <w:t>4.  Për operatorët që fillojnë veprimtarinë pas hyrjes në fuqi të këtij vendimi, detyrimi përmbushet përpara fillimit të veprimtarisë.</w:t>
      </w:r>
    </w:p>
    <w:p w14:paraId="6F073AFD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18</w:t>
      </w:r>
    </w:p>
    <w:p w14:paraId="036EE377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Institucionet zbatuese</w:t>
      </w:r>
    </w:p>
    <w:p w14:paraId="501900E8" w14:textId="637D5624" w:rsidR="006D4534" w:rsidRPr="00EA05A5" w:rsidRDefault="00FF030E" w:rsidP="00EA05A5">
      <w:pPr>
        <w:spacing w:after="60" w:line="276" w:lineRule="auto"/>
        <w:ind w:left="540"/>
        <w:jc w:val="both"/>
      </w:pPr>
      <w:r w:rsidRPr="00EA05A5">
        <w:t>Ngarkohen</w:t>
      </w:r>
      <w:r w:rsidR="005E5366">
        <w:t xml:space="preserve"> Ministria e Mjedisit</w:t>
      </w:r>
      <w:r w:rsidRPr="00EA05A5">
        <w:t>,</w:t>
      </w:r>
      <w:r w:rsidR="00E70A2F" w:rsidRPr="00EA05A5">
        <w:t xml:space="preserve"> </w:t>
      </w:r>
      <w:r w:rsidR="00E70A2F" w:rsidRPr="00E876E7">
        <w:t>Ministria e Financave,</w:t>
      </w:r>
      <w:r w:rsidRPr="00E876E7">
        <w:t xml:space="preserve"> </w:t>
      </w:r>
      <w:r w:rsidRPr="00EA05A5">
        <w:t>Agjencia Kombëtare e Mjedisit dhe struktura përgjegjëse inspektuese në fushën e mjedisit për zbatimin e këtij vendimi.</w:t>
      </w:r>
    </w:p>
    <w:p w14:paraId="6A44925B" w14:textId="77777777" w:rsidR="006D4534" w:rsidRPr="00EA05A5" w:rsidRDefault="00FF030E" w:rsidP="00EA05A5">
      <w:pPr>
        <w:keepNext/>
        <w:spacing w:before="200" w:after="0" w:line="276" w:lineRule="auto"/>
        <w:jc w:val="center"/>
      </w:pPr>
      <w:r w:rsidRPr="00EA05A5">
        <w:rPr>
          <w:b/>
        </w:rPr>
        <w:t>Neni 19</w:t>
      </w:r>
    </w:p>
    <w:p w14:paraId="63AF913C" w14:textId="77777777" w:rsidR="006D4534" w:rsidRPr="00EA05A5" w:rsidRDefault="00FF030E" w:rsidP="00EA05A5">
      <w:pPr>
        <w:keepNext/>
        <w:spacing w:after="120" w:line="276" w:lineRule="auto"/>
        <w:jc w:val="center"/>
      </w:pPr>
      <w:r w:rsidRPr="00EA05A5">
        <w:rPr>
          <w:b/>
        </w:rPr>
        <w:t>Hyrja në fuqi</w:t>
      </w:r>
    </w:p>
    <w:p w14:paraId="6163A561" w14:textId="77777777" w:rsidR="006D4534" w:rsidRDefault="00FF030E" w:rsidP="00EA05A5">
      <w:pPr>
        <w:spacing w:after="60" w:line="276" w:lineRule="auto"/>
        <w:ind w:firstLine="454"/>
        <w:jc w:val="both"/>
      </w:pPr>
      <w:r w:rsidRPr="00EA05A5">
        <w:t>Ky vendim hyn në fuqi pas botimit në Fletoren Zyrtare.</w:t>
      </w:r>
    </w:p>
    <w:p w14:paraId="40D6B742" w14:textId="77777777" w:rsidR="0034590B" w:rsidRDefault="0034590B" w:rsidP="00EA05A5">
      <w:pPr>
        <w:spacing w:after="60" w:line="276" w:lineRule="auto"/>
        <w:ind w:firstLine="454"/>
        <w:jc w:val="both"/>
      </w:pPr>
    </w:p>
    <w:p w14:paraId="7465B053" w14:textId="77777777" w:rsidR="0034590B" w:rsidRDefault="0034590B" w:rsidP="00EA05A5">
      <w:pPr>
        <w:spacing w:after="60" w:line="276" w:lineRule="auto"/>
        <w:ind w:firstLine="454"/>
        <w:jc w:val="both"/>
      </w:pPr>
    </w:p>
    <w:p w14:paraId="348C9D3D" w14:textId="77777777" w:rsidR="0010726B" w:rsidRPr="002A0973" w:rsidRDefault="0010726B" w:rsidP="007021BB">
      <w:pPr>
        <w:pStyle w:val="paragraph"/>
        <w:spacing w:before="0" w:beforeAutospacing="0" w:after="0" w:afterAutospacing="0" w:line="276" w:lineRule="auto"/>
        <w:ind w:firstLine="270"/>
        <w:jc w:val="center"/>
        <w:textAlignment w:val="baseline"/>
        <w:rPr>
          <w:rStyle w:val="normaltextrun"/>
          <w:rFonts w:eastAsiaTheme="majorEastAsia"/>
          <w:b/>
          <w:bCs/>
          <w:kern w:val="2"/>
          <w:lang w:val="sq-AL"/>
          <w14:ligatures w14:val="standardContextual"/>
        </w:rPr>
      </w:pPr>
      <w:r w:rsidRPr="002A0973">
        <w:rPr>
          <w:rStyle w:val="normaltextrun"/>
          <w:rFonts w:eastAsiaTheme="majorEastAsia"/>
          <w:b/>
          <w:bCs/>
          <w:sz w:val="28"/>
          <w:szCs w:val="28"/>
          <w:lang w:val="sq-AL"/>
        </w:rPr>
        <w:t>KRYEMINISTËR</w:t>
      </w:r>
    </w:p>
    <w:p w14:paraId="11790F52" w14:textId="77777777" w:rsidR="0010726B" w:rsidRPr="002A0973" w:rsidRDefault="0010726B" w:rsidP="007021BB">
      <w:pPr>
        <w:pStyle w:val="paragraph"/>
        <w:spacing w:before="0" w:beforeAutospacing="0" w:after="0" w:afterAutospacing="0" w:line="276" w:lineRule="auto"/>
        <w:ind w:firstLine="270"/>
        <w:jc w:val="center"/>
        <w:textAlignment w:val="baseline"/>
        <w:rPr>
          <w:rStyle w:val="normaltextrun"/>
          <w:rFonts w:eastAsiaTheme="majorEastAsia"/>
          <w:b/>
          <w:bCs/>
          <w:sz w:val="28"/>
          <w:szCs w:val="28"/>
          <w:lang w:val="sq-AL"/>
        </w:rPr>
      </w:pPr>
    </w:p>
    <w:p w14:paraId="6C4D6E50" w14:textId="77777777" w:rsidR="0010726B" w:rsidRPr="002A0973" w:rsidRDefault="0010726B" w:rsidP="007021BB">
      <w:pPr>
        <w:pStyle w:val="paragraph"/>
        <w:spacing w:before="0" w:beforeAutospacing="0" w:after="0" w:afterAutospacing="0" w:line="276" w:lineRule="auto"/>
        <w:ind w:firstLine="270"/>
        <w:jc w:val="center"/>
        <w:textAlignment w:val="baseline"/>
        <w:rPr>
          <w:rStyle w:val="normaltextrun"/>
          <w:rFonts w:eastAsiaTheme="majorEastAsia"/>
          <w:b/>
          <w:bCs/>
          <w:lang w:val="sq-AL"/>
        </w:rPr>
      </w:pPr>
      <w:r w:rsidRPr="002A0973">
        <w:rPr>
          <w:rStyle w:val="normaltextrun"/>
          <w:rFonts w:eastAsiaTheme="majorEastAsia"/>
          <w:b/>
          <w:bCs/>
          <w:sz w:val="28"/>
          <w:szCs w:val="28"/>
          <w:lang w:val="sq-AL"/>
        </w:rPr>
        <w:t>Edi Rama</w:t>
      </w:r>
    </w:p>
    <w:p w14:paraId="64E34000" w14:textId="77777777" w:rsidR="0034590B" w:rsidRPr="00EA05A5" w:rsidRDefault="0034590B" w:rsidP="007021BB">
      <w:pPr>
        <w:spacing w:after="60" w:line="276" w:lineRule="auto"/>
        <w:ind w:firstLine="454"/>
        <w:jc w:val="center"/>
      </w:pPr>
    </w:p>
    <w:sectPr w:rsidR="0034590B" w:rsidRPr="00EA05A5" w:rsidSect="00D67C20">
      <w:pgSz w:w="11906" w:h="16838"/>
      <w:pgMar w:top="990" w:right="992" w:bottom="709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87A4A" w14:textId="77777777" w:rsidR="007A3C6E" w:rsidRPr="00CE33F1" w:rsidRDefault="007A3C6E" w:rsidP="0037201F">
      <w:pPr>
        <w:spacing w:after="0" w:line="240" w:lineRule="auto"/>
      </w:pPr>
      <w:r w:rsidRPr="00CE33F1">
        <w:separator/>
      </w:r>
    </w:p>
  </w:endnote>
  <w:endnote w:type="continuationSeparator" w:id="0">
    <w:p w14:paraId="3E7B89FF" w14:textId="77777777" w:rsidR="007A3C6E" w:rsidRPr="00CE33F1" w:rsidRDefault="007A3C6E" w:rsidP="0037201F">
      <w:pPr>
        <w:spacing w:after="0" w:line="240" w:lineRule="auto"/>
      </w:pPr>
      <w:r w:rsidRPr="00CE33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875BB" w14:textId="77777777" w:rsidR="007A3C6E" w:rsidRPr="00CE33F1" w:rsidRDefault="007A3C6E" w:rsidP="0037201F">
      <w:pPr>
        <w:spacing w:after="0" w:line="240" w:lineRule="auto"/>
      </w:pPr>
      <w:r w:rsidRPr="00CE33F1">
        <w:separator/>
      </w:r>
    </w:p>
  </w:footnote>
  <w:footnote w:type="continuationSeparator" w:id="0">
    <w:p w14:paraId="2B57FE23" w14:textId="77777777" w:rsidR="007A3C6E" w:rsidRPr="00CE33F1" w:rsidRDefault="007A3C6E" w:rsidP="0037201F">
      <w:pPr>
        <w:spacing w:after="0" w:line="240" w:lineRule="auto"/>
      </w:pPr>
      <w:r w:rsidRPr="00CE33F1">
        <w:continuationSeparator/>
      </w:r>
    </w:p>
  </w:footnote>
  <w:footnote w:id="1">
    <w:p w14:paraId="552AEA6A" w14:textId="2D3D60BB" w:rsidR="008625F0" w:rsidRPr="00662AF8" w:rsidRDefault="008625F0" w:rsidP="008625F0">
      <w:pPr>
        <w:tabs>
          <w:tab w:val="left" w:pos="2527"/>
        </w:tabs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662AF8">
        <w:rPr>
          <w:sz w:val="18"/>
          <w:szCs w:val="18"/>
          <w:vertAlign w:val="superscript"/>
        </w:rPr>
        <w:footnoteRef/>
      </w:r>
      <w:r w:rsidRPr="00662AF8">
        <w:rPr>
          <w:sz w:val="18"/>
          <w:szCs w:val="18"/>
        </w:rPr>
        <w:t>Ky vendim synon të bëjë përafrimin e pjesshëm të Direktivës 2004/35/EC të Parlamentit Evropian dhe të Këshillit, datë 21 prill 2004, “për përgjegjësinë mjedisore në lidhje me parandalimin dhe riparimin e dëmit mjedisor” (OJ L 143, 30.4.2004, f. 56) (CELEX 32004L0035), e ndryshuar nga Direktiva 2006/21/EC e Parlamentit Evropian dhe e Këshillit, datë 15 mars 2006 (OJ L 102, f. 15, 11.4.2006) (CELEX 32006L0021); Direktiva 2009/31/EC e Parlamentit Evropian dhe e Këshillit, datë 23 prill 2009 (OJ L 140, f. 114, 5.6.2009) (CELEX 32009L0031); Direktiva 2013/30/EU e Parlamentit Evropian dhe e Këshillit, datë 12 qershor 2013 (OJ L 178, f. 66, 28.6.2013) (CELEX 32013L0030); Rregullorja (BE) 2019/1010 e Parlamentit Evropian dhe e Këshillit, datë 5 qershor 2019 (OJ L 170, f. 115, 25.6.2019) (CELEX 32019R1010) dhe e korrigjuar nga Corrigendum, OJ L 90016, 10.1.2025, f. 1 (2004/35/EC) (CELEX 32004L0035R(01)).</w:t>
      </w:r>
    </w:p>
    <w:p w14:paraId="2C60566A" w14:textId="6A6FB92D" w:rsidR="008625F0" w:rsidRPr="007021BB" w:rsidRDefault="008625F0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4950"/>
    <w:multiLevelType w:val="multilevel"/>
    <w:tmpl w:val="C25CC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EE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50E5B"/>
    <w:multiLevelType w:val="multilevel"/>
    <w:tmpl w:val="6BC61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77005"/>
    <w:multiLevelType w:val="multilevel"/>
    <w:tmpl w:val="307A2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6757B7"/>
    <w:multiLevelType w:val="multilevel"/>
    <w:tmpl w:val="1CBA7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B46127"/>
    <w:multiLevelType w:val="multilevel"/>
    <w:tmpl w:val="1CBA7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E74F78"/>
    <w:multiLevelType w:val="multilevel"/>
    <w:tmpl w:val="7AFA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23463A"/>
    <w:multiLevelType w:val="multilevel"/>
    <w:tmpl w:val="A27CF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2040" w:hanging="9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FC4AA7"/>
    <w:multiLevelType w:val="multilevel"/>
    <w:tmpl w:val="3918A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4C02C7"/>
    <w:multiLevelType w:val="hybridMultilevel"/>
    <w:tmpl w:val="6A026B64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D9A1B84"/>
    <w:multiLevelType w:val="multilevel"/>
    <w:tmpl w:val="9474C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DA0374"/>
    <w:multiLevelType w:val="multilevel"/>
    <w:tmpl w:val="716A8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05DC3"/>
    <w:multiLevelType w:val="multilevel"/>
    <w:tmpl w:val="8940E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E52C07"/>
    <w:multiLevelType w:val="multilevel"/>
    <w:tmpl w:val="9B1AA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530" w:hanging="45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D912D0"/>
    <w:multiLevelType w:val="multilevel"/>
    <w:tmpl w:val="4692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1C52C6"/>
    <w:multiLevelType w:val="multilevel"/>
    <w:tmpl w:val="667C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E84210"/>
    <w:multiLevelType w:val="multilevel"/>
    <w:tmpl w:val="09346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993052"/>
    <w:multiLevelType w:val="hybridMultilevel"/>
    <w:tmpl w:val="801E9DAA"/>
    <w:lvl w:ilvl="0" w:tplc="18D8A0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824FC"/>
    <w:multiLevelType w:val="hybridMultilevel"/>
    <w:tmpl w:val="1402ED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B2D91"/>
    <w:multiLevelType w:val="hybridMultilevel"/>
    <w:tmpl w:val="C09E25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C13E8"/>
    <w:multiLevelType w:val="multilevel"/>
    <w:tmpl w:val="03E23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2793131">
    <w:abstractNumId w:val="15"/>
  </w:num>
  <w:num w:numId="2" w16cid:durableId="1127117916">
    <w:abstractNumId w:val="14"/>
  </w:num>
  <w:num w:numId="3" w16cid:durableId="1894581341">
    <w:abstractNumId w:val="13"/>
  </w:num>
  <w:num w:numId="4" w16cid:durableId="298264896">
    <w:abstractNumId w:val="1"/>
  </w:num>
  <w:num w:numId="5" w16cid:durableId="100146048">
    <w:abstractNumId w:val="5"/>
  </w:num>
  <w:num w:numId="6" w16cid:durableId="9571449">
    <w:abstractNumId w:val="6"/>
  </w:num>
  <w:num w:numId="7" w16cid:durableId="721633388">
    <w:abstractNumId w:val="10"/>
  </w:num>
  <w:num w:numId="8" w16cid:durableId="403332112">
    <w:abstractNumId w:val="11"/>
  </w:num>
  <w:num w:numId="9" w16cid:durableId="878662642">
    <w:abstractNumId w:val="4"/>
  </w:num>
  <w:num w:numId="10" w16cid:durableId="1960603518">
    <w:abstractNumId w:val="12"/>
  </w:num>
  <w:num w:numId="11" w16cid:durableId="1326976261">
    <w:abstractNumId w:val="0"/>
  </w:num>
  <w:num w:numId="12" w16cid:durableId="217280934">
    <w:abstractNumId w:val="9"/>
  </w:num>
  <w:num w:numId="13" w16cid:durableId="1244991832">
    <w:abstractNumId w:val="7"/>
  </w:num>
  <w:num w:numId="14" w16cid:durableId="452526829">
    <w:abstractNumId w:val="19"/>
  </w:num>
  <w:num w:numId="15" w16cid:durableId="1619874901">
    <w:abstractNumId w:val="2"/>
  </w:num>
  <w:num w:numId="16" w16cid:durableId="2119179257">
    <w:abstractNumId w:val="17"/>
  </w:num>
  <w:num w:numId="17" w16cid:durableId="4939536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4943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561586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05150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78348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3083749">
    <w:abstractNumId w:val="3"/>
  </w:num>
  <w:num w:numId="23" w16cid:durableId="666252405">
    <w:abstractNumId w:val="8"/>
  </w:num>
  <w:num w:numId="24" w16cid:durableId="1417288164">
    <w:abstractNumId w:val="18"/>
  </w:num>
  <w:num w:numId="25" w16cid:durableId="7376750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C1"/>
    <w:rsid w:val="00010D2F"/>
    <w:rsid w:val="00030BF8"/>
    <w:rsid w:val="00032EA2"/>
    <w:rsid w:val="0005134B"/>
    <w:rsid w:val="00051E39"/>
    <w:rsid w:val="00083C2B"/>
    <w:rsid w:val="00097FCA"/>
    <w:rsid w:val="000A1D99"/>
    <w:rsid w:val="000A51EC"/>
    <w:rsid w:val="000C243A"/>
    <w:rsid w:val="000D5D1B"/>
    <w:rsid w:val="000E523D"/>
    <w:rsid w:val="000F1611"/>
    <w:rsid w:val="0010726B"/>
    <w:rsid w:val="001163C2"/>
    <w:rsid w:val="00120514"/>
    <w:rsid w:val="001558F8"/>
    <w:rsid w:val="00183BB1"/>
    <w:rsid w:val="001B2845"/>
    <w:rsid w:val="001D5D35"/>
    <w:rsid w:val="002066E0"/>
    <w:rsid w:val="00222DE2"/>
    <w:rsid w:val="00227D44"/>
    <w:rsid w:val="0024082C"/>
    <w:rsid w:val="0025135A"/>
    <w:rsid w:val="00266496"/>
    <w:rsid w:val="00270051"/>
    <w:rsid w:val="002861B9"/>
    <w:rsid w:val="002949B5"/>
    <w:rsid w:val="002B0F62"/>
    <w:rsid w:val="002B3AAE"/>
    <w:rsid w:val="002E1ACF"/>
    <w:rsid w:val="002E5D58"/>
    <w:rsid w:val="002F5AB1"/>
    <w:rsid w:val="00307545"/>
    <w:rsid w:val="003377FB"/>
    <w:rsid w:val="0034590B"/>
    <w:rsid w:val="0037201F"/>
    <w:rsid w:val="003B2529"/>
    <w:rsid w:val="003B385A"/>
    <w:rsid w:val="003C5301"/>
    <w:rsid w:val="003C5C9D"/>
    <w:rsid w:val="003D7DEA"/>
    <w:rsid w:val="003E430D"/>
    <w:rsid w:val="003F529E"/>
    <w:rsid w:val="00402F4A"/>
    <w:rsid w:val="00421DC5"/>
    <w:rsid w:val="00455CAF"/>
    <w:rsid w:val="004A6045"/>
    <w:rsid w:val="004D28F8"/>
    <w:rsid w:val="004E16AB"/>
    <w:rsid w:val="004F7149"/>
    <w:rsid w:val="00501544"/>
    <w:rsid w:val="00506704"/>
    <w:rsid w:val="00507D76"/>
    <w:rsid w:val="005118F0"/>
    <w:rsid w:val="00513AEC"/>
    <w:rsid w:val="00521E04"/>
    <w:rsid w:val="005350EF"/>
    <w:rsid w:val="005379E7"/>
    <w:rsid w:val="00537FB7"/>
    <w:rsid w:val="00554A16"/>
    <w:rsid w:val="00565689"/>
    <w:rsid w:val="00566D8C"/>
    <w:rsid w:val="005924B5"/>
    <w:rsid w:val="005960E7"/>
    <w:rsid w:val="005B5B0C"/>
    <w:rsid w:val="005C183F"/>
    <w:rsid w:val="005E5366"/>
    <w:rsid w:val="00605B1F"/>
    <w:rsid w:val="0061089B"/>
    <w:rsid w:val="00616465"/>
    <w:rsid w:val="00620617"/>
    <w:rsid w:val="0062541B"/>
    <w:rsid w:val="00627DDA"/>
    <w:rsid w:val="00632D96"/>
    <w:rsid w:val="00634CD6"/>
    <w:rsid w:val="00686CB7"/>
    <w:rsid w:val="006902B1"/>
    <w:rsid w:val="006C72DD"/>
    <w:rsid w:val="006D4534"/>
    <w:rsid w:val="007021BB"/>
    <w:rsid w:val="00745A81"/>
    <w:rsid w:val="00747F67"/>
    <w:rsid w:val="007A3C6E"/>
    <w:rsid w:val="007A7F2B"/>
    <w:rsid w:val="007D3606"/>
    <w:rsid w:val="007D5B63"/>
    <w:rsid w:val="007F2EB9"/>
    <w:rsid w:val="007F4332"/>
    <w:rsid w:val="007F4FDA"/>
    <w:rsid w:val="00821B96"/>
    <w:rsid w:val="00825867"/>
    <w:rsid w:val="008318B0"/>
    <w:rsid w:val="00845735"/>
    <w:rsid w:val="00846DBF"/>
    <w:rsid w:val="008625F0"/>
    <w:rsid w:val="0086780F"/>
    <w:rsid w:val="008753AA"/>
    <w:rsid w:val="00882ED9"/>
    <w:rsid w:val="00887B2C"/>
    <w:rsid w:val="0089055C"/>
    <w:rsid w:val="008A20B7"/>
    <w:rsid w:val="008A5F88"/>
    <w:rsid w:val="008A6F62"/>
    <w:rsid w:val="009319E9"/>
    <w:rsid w:val="009654AB"/>
    <w:rsid w:val="0096685C"/>
    <w:rsid w:val="00966C19"/>
    <w:rsid w:val="009A1AF9"/>
    <w:rsid w:val="009A2F4E"/>
    <w:rsid w:val="009E448C"/>
    <w:rsid w:val="009F66CE"/>
    <w:rsid w:val="00A06F4B"/>
    <w:rsid w:val="00A2011C"/>
    <w:rsid w:val="00A31315"/>
    <w:rsid w:val="00A8664B"/>
    <w:rsid w:val="00AB3880"/>
    <w:rsid w:val="00AC05AF"/>
    <w:rsid w:val="00AD7732"/>
    <w:rsid w:val="00AF3201"/>
    <w:rsid w:val="00B20C53"/>
    <w:rsid w:val="00B41D0A"/>
    <w:rsid w:val="00B453F8"/>
    <w:rsid w:val="00B572F5"/>
    <w:rsid w:val="00B942F6"/>
    <w:rsid w:val="00BA0C7E"/>
    <w:rsid w:val="00BA1D66"/>
    <w:rsid w:val="00BA44C9"/>
    <w:rsid w:val="00BB1596"/>
    <w:rsid w:val="00BC5FC3"/>
    <w:rsid w:val="00BD5618"/>
    <w:rsid w:val="00BE186E"/>
    <w:rsid w:val="00C048C1"/>
    <w:rsid w:val="00C310C1"/>
    <w:rsid w:val="00C51EF5"/>
    <w:rsid w:val="00C660B3"/>
    <w:rsid w:val="00C73DD6"/>
    <w:rsid w:val="00C92438"/>
    <w:rsid w:val="00C96CB5"/>
    <w:rsid w:val="00C97107"/>
    <w:rsid w:val="00CE33F1"/>
    <w:rsid w:val="00CF21CD"/>
    <w:rsid w:val="00D02237"/>
    <w:rsid w:val="00D15458"/>
    <w:rsid w:val="00D24FA3"/>
    <w:rsid w:val="00D34C8D"/>
    <w:rsid w:val="00D35D50"/>
    <w:rsid w:val="00D618CB"/>
    <w:rsid w:val="00D67C20"/>
    <w:rsid w:val="00D73909"/>
    <w:rsid w:val="00DA1E6B"/>
    <w:rsid w:val="00DE15E5"/>
    <w:rsid w:val="00DE27FB"/>
    <w:rsid w:val="00DF6269"/>
    <w:rsid w:val="00E35F4D"/>
    <w:rsid w:val="00E36FF1"/>
    <w:rsid w:val="00E40A25"/>
    <w:rsid w:val="00E56B2A"/>
    <w:rsid w:val="00E70A2F"/>
    <w:rsid w:val="00E833F4"/>
    <w:rsid w:val="00E876E7"/>
    <w:rsid w:val="00EA05A5"/>
    <w:rsid w:val="00EA5934"/>
    <w:rsid w:val="00EB5154"/>
    <w:rsid w:val="00EB67E8"/>
    <w:rsid w:val="00EE2BC8"/>
    <w:rsid w:val="00F10858"/>
    <w:rsid w:val="00F264E0"/>
    <w:rsid w:val="00F5195D"/>
    <w:rsid w:val="00F87BF4"/>
    <w:rsid w:val="00FB1BC4"/>
    <w:rsid w:val="00FC1FC9"/>
    <w:rsid w:val="00FC3B12"/>
    <w:rsid w:val="00FE1ACC"/>
    <w:rsid w:val="00FF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BC7BA"/>
  <w15:chartTrackingRefBased/>
  <w15:docId w15:val="{E31FC26E-C8D5-48B1-8D96-677C021F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8C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075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75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5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5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1ACC"/>
    <w:pPr>
      <w:spacing w:after="0" w:line="240" w:lineRule="auto"/>
    </w:pPr>
  </w:style>
  <w:style w:type="character" w:customStyle="1" w:styleId="BodyTextChar">
    <w:name w:val="Body Text Char"/>
    <w:link w:val="BodyText"/>
    <w:rsid w:val="003C5C9D"/>
    <w:rPr>
      <w:rFonts w:ascii="Garamond" w:eastAsia="Garamond" w:hAnsi="Garamond" w:cs="Garamond"/>
      <w:shd w:val="clear" w:color="auto" w:fill="FFFFFF"/>
      <w:lang w:val="sq-AL" w:eastAsia="sq-AL" w:bidi="sq-AL"/>
    </w:rPr>
  </w:style>
  <w:style w:type="paragraph" w:styleId="BodyText">
    <w:name w:val="Body Text"/>
    <w:basedOn w:val="Normal"/>
    <w:link w:val="BodyTextChar"/>
    <w:qFormat/>
    <w:rsid w:val="003C5C9D"/>
    <w:pPr>
      <w:widowControl w:val="0"/>
      <w:shd w:val="clear" w:color="auto" w:fill="FFFFFF"/>
      <w:spacing w:after="0" w:line="240" w:lineRule="auto"/>
      <w:ind w:firstLine="300"/>
    </w:pPr>
    <w:rPr>
      <w:rFonts w:ascii="Garamond" w:eastAsia="Garamond" w:hAnsi="Garamond" w:cs="Garamond"/>
      <w:lang w:eastAsia="sq-AL" w:bidi="sq-AL"/>
    </w:rPr>
  </w:style>
  <w:style w:type="character" w:customStyle="1" w:styleId="BodyTextChar1">
    <w:name w:val="Body Text Char1"/>
    <w:basedOn w:val="DefaultParagraphFont"/>
    <w:uiPriority w:val="99"/>
    <w:semiHidden/>
    <w:rsid w:val="003C5C9D"/>
    <w:rPr>
      <w:lang w:val="sq-AL"/>
    </w:rPr>
  </w:style>
  <w:style w:type="paragraph" w:styleId="Header">
    <w:name w:val="header"/>
    <w:basedOn w:val="Normal"/>
    <w:link w:val="HeaderChar"/>
    <w:uiPriority w:val="99"/>
    <w:unhideWhenUsed/>
    <w:rsid w:val="00372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01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372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01F"/>
    <w:rPr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33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33F1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CE33F1"/>
    <w:rPr>
      <w:vertAlign w:val="superscript"/>
    </w:rPr>
  </w:style>
  <w:style w:type="character" w:styleId="Strong">
    <w:name w:val="Strong"/>
    <w:basedOn w:val="DefaultParagraphFont"/>
    <w:uiPriority w:val="22"/>
    <w:qFormat/>
    <w:rsid w:val="00887B2C"/>
    <w:rPr>
      <w:b/>
      <w:bCs/>
    </w:rPr>
  </w:style>
  <w:style w:type="paragraph" w:customStyle="1" w:styleId="Paragrafi">
    <w:name w:val="Paragrafi"/>
    <w:rsid w:val="00FB1BC4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  <w:kern w:val="0"/>
      <w:sz w:val="22"/>
      <w:szCs w:val="22"/>
      <w:lang w:val="en-US"/>
      <w14:ligatures w14:val="none"/>
    </w:rPr>
  </w:style>
  <w:style w:type="paragraph" w:customStyle="1" w:styleId="paragraph">
    <w:name w:val="paragraph"/>
    <w:basedOn w:val="Normal"/>
    <w:rsid w:val="0010726B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customStyle="1" w:styleId="normaltextrun">
    <w:name w:val="normaltextrun"/>
    <w:basedOn w:val="DefaultParagraphFont"/>
    <w:rsid w:val="0010726B"/>
    <w:rPr>
      <w:rFonts w:cs="Times New Roman"/>
    </w:rPr>
  </w:style>
  <w:style w:type="character" w:customStyle="1" w:styleId="cf01">
    <w:name w:val="cf01"/>
    <w:basedOn w:val="DefaultParagraphFont"/>
    <w:rsid w:val="007A7F2B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0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050A7-C47E-4B44-8CA7-28E3204A86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2845</Words>
  <Characters>16221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Projektvendim për sigurimin e fondeve për përgjegjësinë mjedisore</vt:lpstr>
      <vt:lpstr/>
    </vt:vector>
  </TitlesOfParts>
  <Company/>
  <LinksUpToDate>false</LinksUpToDate>
  <CharactersWithSpaces>19028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 për sigurimin e fondeve për përgjegjësinë mjedisore</dc:title>
  <dc:subject>Version i rishikuar juridikisht</dc:subject>
  <dc:creator>Ministria përgjegjëse për mjedisin</dc:creator>
  <cp:keywords/>
  <dc:description>Kopje e veçantë e rishikuar mbi bazën e ligjit nr. 10 431/2011, të ndryshuar.</dc:description>
  <cp:lastModifiedBy>Olkida Naci</cp:lastModifiedBy>
  <cp:revision>91</cp:revision>
  <cp:lastPrinted>2026-07-30T12:22:00Z</cp:lastPrinted>
  <dcterms:created xsi:type="dcterms:W3CDTF">2026-07-27T09:09:00Z</dcterms:created>
  <dcterms:modified xsi:type="dcterms:W3CDTF">2026-07-30T12:40:00Z</dcterms:modified>
</cp:coreProperties>
</file>