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AE42" w14:textId="77777777" w:rsidR="00991FE9" w:rsidRPr="002B1BF2" w:rsidRDefault="00991FE9" w:rsidP="002B1BF2">
      <w:pPr>
        <w:spacing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 </w:t>
      </w:r>
    </w:p>
    <w:p w14:paraId="15841875" w14:textId="2188A916"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LIGJ</w:t>
      </w:r>
    </w:p>
    <w:p w14:paraId="07AB0B5C" w14:textId="2D1E6ACB"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Nr</w:t>
      </w:r>
      <w:r w:rsidR="00E678BE" w:rsidRPr="002B1BF2">
        <w:rPr>
          <w:rFonts w:asciiTheme="majorHAnsi" w:hAnsiTheme="majorHAnsi" w:cstheme="majorHAnsi"/>
          <w:b/>
          <w:color w:val="000000" w:themeColor="text1"/>
          <w:sz w:val="24"/>
          <w:szCs w:val="24"/>
          <w:lang w:val="sq-AL"/>
        </w:rPr>
        <w:t>.</w:t>
      </w:r>
      <w:r w:rsidRPr="002B1BF2">
        <w:rPr>
          <w:rFonts w:asciiTheme="majorHAnsi" w:hAnsiTheme="majorHAnsi" w:cstheme="majorHAnsi"/>
          <w:b/>
          <w:color w:val="000000" w:themeColor="text1"/>
          <w:sz w:val="24"/>
          <w:szCs w:val="24"/>
          <w:lang w:val="sq-AL"/>
        </w:rPr>
        <w:t xml:space="preserve"> [.] /202</w:t>
      </w:r>
      <w:r w:rsidR="00DD6295" w:rsidRPr="002B1BF2">
        <w:rPr>
          <w:rFonts w:asciiTheme="majorHAnsi" w:hAnsiTheme="majorHAnsi" w:cstheme="majorHAnsi"/>
          <w:b/>
          <w:color w:val="000000" w:themeColor="text1"/>
          <w:sz w:val="24"/>
          <w:szCs w:val="24"/>
          <w:lang w:val="sq-AL"/>
        </w:rPr>
        <w:t>6</w:t>
      </w:r>
    </w:p>
    <w:p w14:paraId="47DF8D81" w14:textId="23B1350A" w:rsidR="00991FE9" w:rsidRPr="002B1BF2" w:rsidRDefault="00991FE9" w:rsidP="002B1BF2">
      <w:pPr>
        <w:spacing w:line="276" w:lineRule="auto"/>
        <w:jc w:val="center"/>
        <w:rPr>
          <w:rFonts w:asciiTheme="majorHAnsi" w:hAnsiTheme="majorHAnsi" w:cstheme="majorHAnsi"/>
          <w:sz w:val="24"/>
          <w:szCs w:val="24"/>
          <w:lang w:val="sv-SE"/>
        </w:rPr>
      </w:pPr>
    </w:p>
    <w:p w14:paraId="664479D5" w14:textId="604C7DB3" w:rsidR="00991FE9" w:rsidRPr="002B1BF2" w:rsidRDefault="00991FE9" w:rsidP="002B1BF2">
      <w:pPr>
        <w:spacing w:line="276" w:lineRule="auto"/>
        <w:jc w:val="center"/>
        <w:rPr>
          <w:rFonts w:asciiTheme="majorHAnsi" w:hAnsiTheme="majorHAnsi" w:cstheme="majorHAnsi"/>
          <w:sz w:val="24"/>
          <w:szCs w:val="24"/>
          <w:lang w:val="sv-SE"/>
        </w:rPr>
      </w:pPr>
      <w:r w:rsidRPr="002B1BF2">
        <w:rPr>
          <w:rFonts w:asciiTheme="majorHAnsi" w:hAnsiTheme="majorHAnsi" w:cstheme="majorHAnsi"/>
          <w:b/>
          <w:color w:val="000000" w:themeColor="text1"/>
          <w:sz w:val="24"/>
          <w:szCs w:val="24"/>
          <w:lang w:val="sq-AL"/>
        </w:rPr>
        <w:t>“PËR BYROTË E KREDITIT</w:t>
      </w:r>
      <w:r w:rsidRPr="002B1BF2">
        <w:rPr>
          <w:rFonts w:asciiTheme="majorHAnsi" w:hAnsiTheme="majorHAnsi" w:cstheme="majorHAnsi"/>
          <w:b/>
          <w:bCs/>
          <w:sz w:val="24"/>
          <w:szCs w:val="24"/>
          <w:lang w:val="sv-SE"/>
        </w:rPr>
        <w:t>”</w:t>
      </w:r>
    </w:p>
    <w:p w14:paraId="6C02D6C3" w14:textId="77777777" w:rsidR="00991FE9" w:rsidRPr="002B1BF2" w:rsidRDefault="00991FE9" w:rsidP="002B1BF2">
      <w:pPr>
        <w:spacing w:line="276" w:lineRule="auto"/>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Në mbështetje të neneve 78 dhe 83, pika 1, të Kushtetutës, me propozimin e Këshillit të Ministrave, </w:t>
      </w:r>
    </w:p>
    <w:p w14:paraId="43F5F6BE" w14:textId="717F174A" w:rsidR="00991FE9" w:rsidRPr="002B1BF2" w:rsidRDefault="00991FE9" w:rsidP="002B1BF2">
      <w:pPr>
        <w:spacing w:line="276" w:lineRule="auto"/>
        <w:jc w:val="center"/>
        <w:rPr>
          <w:rFonts w:asciiTheme="majorHAnsi" w:hAnsiTheme="majorHAnsi" w:cstheme="majorHAnsi"/>
          <w:sz w:val="24"/>
          <w:szCs w:val="24"/>
          <w:lang w:val="sv-SE"/>
        </w:rPr>
      </w:pPr>
    </w:p>
    <w:p w14:paraId="4E07B342" w14:textId="45DCDBC0" w:rsidR="00991FE9" w:rsidRPr="002B1BF2" w:rsidRDefault="00991FE9" w:rsidP="002B1BF2">
      <w:pPr>
        <w:spacing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KUVENDI</w:t>
      </w:r>
    </w:p>
    <w:p w14:paraId="1874DBD2" w14:textId="1B9D7A2E" w:rsidR="00991FE9" w:rsidRPr="002B1BF2" w:rsidRDefault="00991FE9" w:rsidP="002B1BF2">
      <w:pPr>
        <w:spacing w:line="276" w:lineRule="auto"/>
        <w:jc w:val="center"/>
        <w:rPr>
          <w:rFonts w:asciiTheme="majorHAnsi" w:hAnsiTheme="majorHAnsi" w:cstheme="majorHAnsi"/>
          <w:sz w:val="24"/>
          <w:szCs w:val="24"/>
          <w:lang w:val="sv-SE"/>
        </w:rPr>
      </w:pPr>
      <w:r w:rsidRPr="002B1BF2">
        <w:rPr>
          <w:rFonts w:asciiTheme="majorHAnsi" w:hAnsiTheme="majorHAnsi" w:cstheme="majorHAnsi"/>
          <w:sz w:val="24"/>
          <w:szCs w:val="24"/>
          <w:lang w:val="sq-AL"/>
        </w:rPr>
        <w:t>I REPUBLIKËS SË SHQIPËRISË</w:t>
      </w:r>
    </w:p>
    <w:p w14:paraId="5621CFE5" w14:textId="0364ECAA" w:rsidR="00991FE9" w:rsidRPr="002B1BF2" w:rsidRDefault="00991FE9" w:rsidP="002B1BF2">
      <w:pPr>
        <w:spacing w:line="276" w:lineRule="auto"/>
        <w:jc w:val="center"/>
        <w:rPr>
          <w:rFonts w:asciiTheme="majorHAnsi" w:hAnsiTheme="majorHAnsi" w:cstheme="majorHAnsi"/>
          <w:sz w:val="24"/>
          <w:szCs w:val="24"/>
          <w:lang w:val="sv-SE"/>
        </w:rPr>
      </w:pPr>
    </w:p>
    <w:p w14:paraId="6A315E67" w14:textId="51D7E0D7" w:rsidR="00991FE9" w:rsidRPr="002B1BF2" w:rsidRDefault="00991FE9" w:rsidP="002B1BF2">
      <w:pPr>
        <w:spacing w:line="276" w:lineRule="auto"/>
        <w:jc w:val="center"/>
        <w:rPr>
          <w:rFonts w:asciiTheme="majorHAnsi" w:hAnsiTheme="majorHAnsi" w:cstheme="majorHAnsi"/>
          <w:sz w:val="24"/>
          <w:szCs w:val="24"/>
          <w:lang w:val="sv-SE"/>
        </w:rPr>
      </w:pPr>
      <w:r w:rsidRPr="002B1BF2">
        <w:rPr>
          <w:rFonts w:asciiTheme="majorHAnsi" w:hAnsiTheme="majorHAnsi" w:cstheme="majorHAnsi"/>
          <w:sz w:val="24"/>
          <w:szCs w:val="24"/>
          <w:lang w:val="sv-SE"/>
        </w:rPr>
        <w:t>VENDOSI:</w:t>
      </w:r>
    </w:p>
    <w:p w14:paraId="02FF89EF" w14:textId="61D982F4" w:rsidR="00991FE9" w:rsidRPr="002B1BF2" w:rsidRDefault="00991FE9" w:rsidP="002B1BF2">
      <w:pPr>
        <w:spacing w:line="276" w:lineRule="auto"/>
        <w:jc w:val="center"/>
        <w:rPr>
          <w:rFonts w:asciiTheme="majorHAnsi" w:hAnsiTheme="majorHAnsi" w:cstheme="majorHAnsi"/>
          <w:sz w:val="24"/>
          <w:szCs w:val="24"/>
          <w:lang w:val="sv-SE"/>
        </w:rPr>
      </w:pPr>
    </w:p>
    <w:p w14:paraId="205B5A9C" w14:textId="7081A53A" w:rsidR="00991FE9" w:rsidRPr="002B1BF2" w:rsidRDefault="00991FE9" w:rsidP="002B1BF2">
      <w:pPr>
        <w:spacing w:line="276" w:lineRule="auto"/>
        <w:jc w:val="center"/>
        <w:rPr>
          <w:rFonts w:asciiTheme="majorHAnsi" w:hAnsiTheme="majorHAnsi" w:cstheme="majorHAnsi"/>
          <w:sz w:val="24"/>
          <w:szCs w:val="24"/>
          <w:lang w:val="sv-SE"/>
        </w:rPr>
      </w:pPr>
      <w:r w:rsidRPr="002B1BF2">
        <w:rPr>
          <w:rFonts w:asciiTheme="majorHAnsi" w:hAnsiTheme="majorHAnsi" w:cstheme="majorHAnsi"/>
          <w:sz w:val="24"/>
          <w:szCs w:val="24"/>
          <w:lang w:val="sq-AL"/>
        </w:rPr>
        <w:t>KREU I</w:t>
      </w:r>
    </w:p>
    <w:p w14:paraId="6BAFE2C5" w14:textId="38AC9310" w:rsidR="00991FE9" w:rsidRPr="002B1BF2" w:rsidRDefault="00991FE9" w:rsidP="002B1BF2">
      <w:pPr>
        <w:spacing w:line="276" w:lineRule="auto"/>
        <w:jc w:val="center"/>
        <w:rPr>
          <w:rFonts w:asciiTheme="majorHAnsi" w:hAnsiTheme="majorHAnsi" w:cstheme="majorHAnsi"/>
          <w:sz w:val="24"/>
          <w:szCs w:val="24"/>
          <w:lang w:val="sv-SE"/>
        </w:rPr>
      </w:pPr>
      <w:r w:rsidRPr="002B1BF2">
        <w:rPr>
          <w:rFonts w:asciiTheme="majorHAnsi" w:hAnsiTheme="majorHAnsi" w:cstheme="majorHAnsi"/>
          <w:sz w:val="24"/>
          <w:szCs w:val="24"/>
          <w:lang w:val="sq-AL"/>
        </w:rPr>
        <w:t>DISPOZITA TË PËRGJITHSHME</w:t>
      </w:r>
    </w:p>
    <w:p w14:paraId="559B9713" w14:textId="4F92A35B"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w:t>
      </w:r>
    </w:p>
    <w:p w14:paraId="4CFFA951" w14:textId="409F7D2F"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Objekti</w:t>
      </w:r>
    </w:p>
    <w:p w14:paraId="4FC17ADB" w14:textId="77777777" w:rsidR="00E3129C" w:rsidRPr="002B1BF2" w:rsidRDefault="00E3129C" w:rsidP="002B1BF2">
      <w:pPr>
        <w:spacing w:before="0" w:after="0" w:line="276" w:lineRule="auto"/>
        <w:jc w:val="center"/>
        <w:rPr>
          <w:rFonts w:asciiTheme="majorHAnsi" w:eastAsia="Times New Roman" w:hAnsiTheme="majorHAnsi" w:cstheme="majorHAnsi"/>
          <w:b/>
          <w:bCs/>
          <w:color w:val="000000" w:themeColor="text1"/>
          <w:sz w:val="24"/>
          <w:szCs w:val="24"/>
          <w:lang w:val="sq-AL"/>
        </w:rPr>
      </w:pPr>
    </w:p>
    <w:p w14:paraId="3ED65ACE" w14:textId="02F3AC3E" w:rsidR="00E3129C" w:rsidRPr="002B1BF2" w:rsidRDefault="00991FE9"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Ky ligj rregullon krijimin</w:t>
      </w:r>
      <w:r w:rsidR="0006633F" w:rsidRPr="002B1BF2">
        <w:rPr>
          <w:rFonts w:asciiTheme="majorHAnsi" w:eastAsia="Times New Roman" w:hAnsiTheme="majorHAnsi" w:cstheme="majorHAnsi"/>
          <w:color w:val="000000" w:themeColor="text1"/>
          <w:sz w:val="24"/>
          <w:szCs w:val="24"/>
          <w:lang w:val="sq-AL"/>
        </w:rPr>
        <w:t>, licencimin</w:t>
      </w:r>
      <w:r w:rsidRPr="002B1BF2">
        <w:rPr>
          <w:rFonts w:asciiTheme="majorHAnsi" w:eastAsia="Times New Roman" w:hAnsiTheme="majorHAnsi" w:cstheme="majorHAnsi"/>
          <w:color w:val="000000" w:themeColor="text1"/>
          <w:sz w:val="24"/>
          <w:szCs w:val="24"/>
          <w:lang w:val="sq-AL"/>
        </w:rPr>
        <w:t xml:space="preserve"> dhe funksionimin e byrove të kreditit në Republikën e Shqipërisë, si dhe kriteret për përpunimin e të dhënave në </w:t>
      </w:r>
      <w:r w:rsidR="00673915" w:rsidRPr="002B1BF2">
        <w:rPr>
          <w:rFonts w:asciiTheme="majorHAnsi" w:eastAsia="Times New Roman" w:hAnsiTheme="majorHAnsi" w:cstheme="majorHAnsi"/>
          <w:color w:val="000000" w:themeColor="text1"/>
          <w:sz w:val="24"/>
          <w:szCs w:val="24"/>
          <w:lang w:val="sq-AL"/>
        </w:rPr>
        <w:t>veprimtaritë</w:t>
      </w:r>
      <w:r w:rsidRPr="002B1BF2">
        <w:rPr>
          <w:rFonts w:asciiTheme="majorHAnsi" w:eastAsia="Times New Roman" w:hAnsiTheme="majorHAnsi" w:cstheme="majorHAnsi"/>
          <w:color w:val="000000" w:themeColor="text1"/>
          <w:sz w:val="24"/>
          <w:szCs w:val="24"/>
          <w:lang w:val="sq-AL"/>
        </w:rPr>
        <w:t xml:space="preserve"> e raportimit kreditor.</w:t>
      </w:r>
    </w:p>
    <w:p w14:paraId="070F541B" w14:textId="4C930291" w:rsidR="00991FE9" w:rsidRPr="002B1BF2" w:rsidRDefault="00991FE9"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w:t>
      </w:r>
    </w:p>
    <w:p w14:paraId="721A54D1" w14:textId="3A817DCE" w:rsidR="00991FE9" w:rsidRPr="002B1BF2" w:rsidRDefault="00991FE9" w:rsidP="002B1BF2">
      <w:pPr>
        <w:spacing w:before="0" w:after="0" w:line="276" w:lineRule="auto"/>
        <w:jc w:val="center"/>
        <w:rPr>
          <w:rFonts w:asciiTheme="majorHAnsi" w:hAnsiTheme="majorHAnsi" w:cstheme="majorHAnsi"/>
          <w:sz w:val="24"/>
          <w:szCs w:val="24"/>
          <w:lang w:val="sq-AL"/>
        </w:rPr>
      </w:pPr>
      <w:r w:rsidRPr="002B1BF2">
        <w:rPr>
          <w:rFonts w:asciiTheme="majorHAnsi" w:hAnsiTheme="majorHAnsi" w:cstheme="majorHAnsi"/>
          <w:sz w:val="24"/>
          <w:szCs w:val="24"/>
          <w:lang w:val="sq-AL"/>
        </w:rPr>
        <w:t>Neni 2</w:t>
      </w:r>
    </w:p>
    <w:p w14:paraId="7734BAED" w14:textId="14C42BF1" w:rsidR="00991FE9" w:rsidRPr="002B1BF2" w:rsidRDefault="00991FE9" w:rsidP="002B1BF2">
      <w:pPr>
        <w:spacing w:before="0" w:after="0" w:line="276" w:lineRule="auto"/>
        <w:jc w:val="center"/>
        <w:rPr>
          <w:rFonts w:asciiTheme="majorHAnsi" w:hAnsiTheme="majorHAnsi" w:cstheme="majorHAnsi"/>
          <w:b/>
          <w:bCs/>
          <w:sz w:val="24"/>
          <w:szCs w:val="24"/>
          <w:lang w:val="sq-AL"/>
        </w:rPr>
      </w:pPr>
      <w:r w:rsidRPr="002B1BF2">
        <w:rPr>
          <w:rFonts w:asciiTheme="majorHAnsi" w:hAnsiTheme="majorHAnsi" w:cstheme="majorHAnsi"/>
          <w:b/>
          <w:bCs/>
          <w:sz w:val="24"/>
          <w:szCs w:val="24"/>
          <w:lang w:val="sq-AL"/>
        </w:rPr>
        <w:t>Qëllimi</w:t>
      </w:r>
    </w:p>
    <w:p w14:paraId="7872B21D" w14:textId="77777777" w:rsidR="008300CF" w:rsidRPr="002B1BF2" w:rsidRDefault="008300CF" w:rsidP="002B1BF2">
      <w:pPr>
        <w:spacing w:before="0" w:after="0" w:line="276" w:lineRule="auto"/>
        <w:jc w:val="center"/>
        <w:rPr>
          <w:rFonts w:asciiTheme="majorHAnsi" w:hAnsiTheme="majorHAnsi" w:cstheme="majorHAnsi"/>
          <w:sz w:val="24"/>
          <w:szCs w:val="24"/>
          <w:lang w:val="sq-AL"/>
        </w:rPr>
      </w:pPr>
    </w:p>
    <w:p w14:paraId="3CF4109B" w14:textId="682AC82A" w:rsidR="00991FE9" w:rsidRPr="002B1BF2" w:rsidRDefault="00991FE9"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Qëllimi i këtij ligji është të sigurojë </w:t>
      </w:r>
      <w:proofErr w:type="spellStart"/>
      <w:r w:rsidRPr="002B1BF2">
        <w:rPr>
          <w:rFonts w:asciiTheme="majorHAnsi" w:eastAsia="Times New Roman" w:hAnsiTheme="majorHAnsi" w:cstheme="majorHAnsi"/>
          <w:color w:val="000000" w:themeColor="text1"/>
          <w:sz w:val="24"/>
          <w:szCs w:val="24"/>
          <w:lang w:val="sq-AL"/>
        </w:rPr>
        <w:t>disponueshmërinë</w:t>
      </w:r>
      <w:proofErr w:type="spellEnd"/>
      <w:r w:rsidRPr="002B1BF2">
        <w:rPr>
          <w:rFonts w:asciiTheme="majorHAnsi" w:eastAsia="Times New Roman" w:hAnsiTheme="majorHAnsi" w:cstheme="majorHAnsi"/>
          <w:color w:val="000000" w:themeColor="text1"/>
          <w:sz w:val="24"/>
          <w:szCs w:val="24"/>
          <w:lang w:val="sq-AL"/>
        </w:rPr>
        <w:t xml:space="preserve"> e informacionit të besueshëm kreditor, të garantojë një vlerësim të saktë dhe të rregullt të besueshmërisë kreditore të personave juridikë dhe fizikë, si dhe të kontribuojë në nxitjen e </w:t>
      </w:r>
      <w:proofErr w:type="spellStart"/>
      <w:r w:rsidR="007C41AC" w:rsidRPr="002B1BF2">
        <w:rPr>
          <w:rFonts w:asciiTheme="majorHAnsi" w:eastAsia="Times New Roman" w:hAnsiTheme="majorHAnsi" w:cstheme="majorHAnsi"/>
          <w:color w:val="000000" w:themeColor="text1"/>
          <w:sz w:val="24"/>
          <w:szCs w:val="24"/>
          <w:lang w:val="sq-AL"/>
        </w:rPr>
        <w:t>kredidhënies</w:t>
      </w:r>
      <w:proofErr w:type="spellEnd"/>
      <w:r w:rsidRPr="002B1BF2">
        <w:rPr>
          <w:rFonts w:asciiTheme="majorHAnsi" w:eastAsia="Times New Roman" w:hAnsiTheme="majorHAnsi" w:cstheme="majorHAnsi"/>
          <w:color w:val="000000" w:themeColor="text1"/>
          <w:sz w:val="24"/>
          <w:szCs w:val="24"/>
          <w:lang w:val="sq-AL"/>
        </w:rPr>
        <w:t xml:space="preserve"> dhe </w:t>
      </w:r>
      <w:proofErr w:type="spellStart"/>
      <w:r w:rsidR="007C41AC" w:rsidRPr="002B1BF2">
        <w:rPr>
          <w:rFonts w:asciiTheme="majorHAnsi" w:eastAsia="Times New Roman" w:hAnsiTheme="majorHAnsi" w:cstheme="majorHAnsi"/>
          <w:color w:val="000000" w:themeColor="text1"/>
          <w:sz w:val="24"/>
          <w:szCs w:val="24"/>
          <w:lang w:val="sq-AL"/>
        </w:rPr>
        <w:t>kredimarrjes</w:t>
      </w:r>
      <w:proofErr w:type="spellEnd"/>
      <w:r w:rsidRPr="002B1BF2">
        <w:rPr>
          <w:rFonts w:asciiTheme="majorHAnsi" w:eastAsia="Times New Roman" w:hAnsiTheme="majorHAnsi" w:cstheme="majorHAnsi"/>
          <w:color w:val="000000" w:themeColor="text1"/>
          <w:sz w:val="24"/>
          <w:szCs w:val="24"/>
          <w:lang w:val="sq-AL"/>
        </w:rPr>
        <w:t xml:space="preserve"> së ndershme e të </w:t>
      </w:r>
      <w:r w:rsidR="007C41AC" w:rsidRPr="002B1BF2">
        <w:rPr>
          <w:rFonts w:asciiTheme="majorHAnsi" w:eastAsia="Times New Roman" w:hAnsiTheme="majorHAnsi" w:cstheme="majorHAnsi"/>
          <w:color w:val="000000" w:themeColor="text1"/>
          <w:sz w:val="24"/>
          <w:szCs w:val="24"/>
          <w:lang w:val="sq-AL"/>
        </w:rPr>
        <w:t>përgjegjshme</w:t>
      </w:r>
      <w:r w:rsidRPr="002B1BF2">
        <w:rPr>
          <w:rFonts w:asciiTheme="majorHAnsi" w:eastAsia="Times New Roman" w:hAnsiTheme="majorHAnsi" w:cstheme="majorHAnsi"/>
          <w:color w:val="000000" w:themeColor="text1"/>
          <w:sz w:val="24"/>
          <w:szCs w:val="24"/>
          <w:lang w:val="sq-AL"/>
        </w:rPr>
        <w:t>.</w:t>
      </w:r>
    </w:p>
    <w:p w14:paraId="58CC2E4E" w14:textId="77777777" w:rsidR="008300CF" w:rsidRPr="002B1BF2" w:rsidRDefault="008300CF" w:rsidP="002B1BF2">
      <w:pPr>
        <w:spacing w:line="276" w:lineRule="auto"/>
        <w:jc w:val="center"/>
        <w:rPr>
          <w:rFonts w:asciiTheme="majorHAnsi" w:hAnsiTheme="majorHAnsi" w:cstheme="majorHAnsi"/>
          <w:sz w:val="24"/>
          <w:szCs w:val="24"/>
          <w:lang w:val="sq-AL"/>
        </w:rPr>
      </w:pPr>
    </w:p>
    <w:p w14:paraId="7A2DE38C" w14:textId="20A443DD"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3</w:t>
      </w:r>
    </w:p>
    <w:p w14:paraId="4D7F5883" w14:textId="757161B9"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Fusha e zbatim</w:t>
      </w:r>
    </w:p>
    <w:p w14:paraId="11AA56A7" w14:textId="77777777" w:rsidR="008300CF" w:rsidRPr="002B1BF2" w:rsidRDefault="008300CF"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29736DBC" w14:textId="2D8296F0" w:rsidR="00991FE9" w:rsidRPr="002B1BF2" w:rsidRDefault="003737C7"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8300CF"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Ky ligj zbatohet për mbledhjen, regjistrimin, shpërndarjen, përdorimin dhe çdo formë tjetër</w:t>
      </w:r>
      <w:r w:rsidR="00745307"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përpunimi të informacionit kreditor nga byrotë e kreditit, në kuadër të </w:t>
      </w:r>
      <w:r w:rsidR="00377594" w:rsidRPr="002B1BF2">
        <w:rPr>
          <w:rFonts w:asciiTheme="majorHAnsi" w:eastAsia="Times New Roman" w:hAnsiTheme="majorHAnsi" w:cstheme="majorHAnsi"/>
          <w:color w:val="000000" w:themeColor="text1"/>
          <w:sz w:val="24"/>
          <w:szCs w:val="24"/>
          <w:lang w:val="sq-AL"/>
        </w:rPr>
        <w:t>veprimtarisë</w:t>
      </w:r>
      <w:r w:rsidR="00991FE9" w:rsidRPr="002B1BF2">
        <w:rPr>
          <w:rFonts w:asciiTheme="majorHAnsi" w:eastAsia="Times New Roman" w:hAnsiTheme="majorHAnsi" w:cstheme="majorHAnsi"/>
          <w:color w:val="000000" w:themeColor="text1"/>
          <w:sz w:val="24"/>
          <w:szCs w:val="24"/>
          <w:lang w:val="sq-AL"/>
        </w:rPr>
        <w:t xml:space="preserve"> të tyre tregtar</w:t>
      </w:r>
      <w:r w:rsidR="00974BF5" w:rsidRPr="002B1BF2">
        <w:rPr>
          <w:rFonts w:asciiTheme="majorHAnsi" w:eastAsia="Times New Roman" w:hAnsiTheme="majorHAnsi" w:cstheme="majorHAnsi"/>
          <w:color w:val="000000" w:themeColor="text1"/>
          <w:sz w:val="24"/>
          <w:szCs w:val="24"/>
          <w:lang w:val="sq-AL"/>
        </w:rPr>
        <w:t>e</w:t>
      </w:r>
      <w:r w:rsidR="00991FE9" w:rsidRPr="002B1BF2">
        <w:rPr>
          <w:rFonts w:asciiTheme="majorHAnsi" w:eastAsia="Times New Roman" w:hAnsiTheme="majorHAnsi" w:cstheme="majorHAnsi"/>
          <w:color w:val="000000" w:themeColor="text1"/>
          <w:sz w:val="24"/>
          <w:szCs w:val="24"/>
          <w:lang w:val="sq-AL"/>
        </w:rPr>
        <w:t>. </w:t>
      </w:r>
    </w:p>
    <w:p w14:paraId="4C459E76" w14:textId="45E535F1" w:rsidR="00991FE9" w:rsidRPr="002B1BF2" w:rsidRDefault="003737C7"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2.</w:t>
      </w:r>
      <w:r w:rsidR="00FE1C0B"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Ky ligj nuk zbatohet kur një subjekt shpërndan informacion në kuadër të një detyrimi që buron nga një ligj ose akt nënligjor. </w:t>
      </w:r>
    </w:p>
    <w:p w14:paraId="25DCF48D" w14:textId="2AB84792" w:rsidR="00991FE9" w:rsidRPr="002B1BF2" w:rsidRDefault="00991FE9" w:rsidP="002B1BF2">
      <w:pPr>
        <w:spacing w:before="0" w:after="0" w:line="276" w:lineRule="auto"/>
        <w:jc w:val="center"/>
        <w:rPr>
          <w:rFonts w:asciiTheme="majorHAnsi" w:hAnsiTheme="majorHAnsi" w:cstheme="majorHAnsi"/>
          <w:sz w:val="24"/>
          <w:szCs w:val="24"/>
          <w:lang w:val="sq-AL"/>
        </w:rPr>
      </w:pPr>
      <w:r w:rsidRPr="002B1BF2">
        <w:rPr>
          <w:rFonts w:asciiTheme="majorHAnsi" w:hAnsiTheme="majorHAnsi" w:cstheme="majorHAnsi"/>
          <w:sz w:val="24"/>
          <w:szCs w:val="24"/>
          <w:lang w:val="sq-AL"/>
        </w:rPr>
        <w:t>Neni 4</w:t>
      </w:r>
    </w:p>
    <w:p w14:paraId="289E9D57" w14:textId="7A9E80B4"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Përkufizime</w:t>
      </w:r>
    </w:p>
    <w:p w14:paraId="32416575" w14:textId="110D4E15" w:rsidR="008300CF" w:rsidRPr="002B1BF2" w:rsidRDefault="008300CF" w:rsidP="002B1BF2">
      <w:pPr>
        <w:spacing w:line="276" w:lineRule="auto"/>
        <w:ind w:firstLine="720"/>
        <w:rPr>
          <w:rFonts w:asciiTheme="majorHAnsi" w:hAnsiTheme="majorHAnsi" w:cstheme="majorHAnsi"/>
          <w:sz w:val="24"/>
          <w:szCs w:val="24"/>
          <w:lang w:val="sq-AL"/>
        </w:rPr>
      </w:pPr>
    </w:p>
    <w:p w14:paraId="6806DD75" w14:textId="16726579" w:rsidR="00991FE9" w:rsidRPr="002B1BF2" w:rsidRDefault="00991FE9"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Në këtë ligj termat e mëposhtëm kanë këto kuptime:  </w:t>
      </w:r>
    </w:p>
    <w:p w14:paraId="7DFC039B" w14:textId="59FB5E0F" w:rsidR="0025155D"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lastRenderedPageBreak/>
        <w:t>1</w:t>
      </w:r>
      <w:r w:rsidR="0025155D"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“Besueshmëri kreditore” është probabiliteti që subjekti i të dhënave do të përmbushë detyrimet në përputhje me marrëveshjen e kredisë. </w:t>
      </w:r>
    </w:p>
    <w:p w14:paraId="53064AFF" w14:textId="5F710F73" w:rsidR="00C911D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2</w:t>
      </w:r>
      <w:r w:rsidR="0025155D"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w:t>
      </w:r>
      <w:r w:rsidR="00C911DC" w:rsidRPr="002B1BF2">
        <w:rPr>
          <w:rFonts w:asciiTheme="majorHAnsi" w:eastAsia="Times New Roman" w:hAnsiTheme="majorHAnsi" w:cstheme="majorHAnsi"/>
          <w:color w:val="000000" w:themeColor="text1"/>
          <w:sz w:val="24"/>
          <w:szCs w:val="24"/>
          <w:lang w:val="sq-AL"/>
        </w:rPr>
        <w:t>Të</w:t>
      </w:r>
      <w:r w:rsidR="00C911DC" w:rsidRPr="002B1BF2">
        <w:rPr>
          <w:rFonts w:asciiTheme="majorHAnsi" w:eastAsia="Times New Roman" w:hAnsiTheme="majorHAnsi" w:cstheme="majorHAnsi"/>
          <w:b/>
          <w:bCs/>
          <w:color w:val="000000" w:themeColor="text1"/>
          <w:sz w:val="24"/>
          <w:szCs w:val="24"/>
          <w:lang w:val="sq-AL"/>
        </w:rPr>
        <w:t xml:space="preserve"> </w:t>
      </w:r>
      <w:r w:rsidR="00C911DC" w:rsidRPr="002B1BF2">
        <w:rPr>
          <w:rFonts w:asciiTheme="majorHAnsi" w:eastAsia="Times New Roman" w:hAnsiTheme="majorHAnsi" w:cstheme="majorHAnsi"/>
          <w:color w:val="000000" w:themeColor="text1"/>
          <w:sz w:val="24"/>
          <w:szCs w:val="24"/>
          <w:lang w:val="sq-AL"/>
        </w:rPr>
        <w:t xml:space="preserve">dhëna të mbyllura”, në kuptim të këtij ligji, janë të dhënat ose informacioni kreditor që administrohet ose ruhet në regjistra, baza të dhënash ose sisteme informacioni të mbajtura nga autoritete publike, institucione shtetërore ose ofrues të </w:t>
      </w:r>
      <w:proofErr w:type="spellStart"/>
      <w:r w:rsidR="00C911DC" w:rsidRPr="002B1BF2">
        <w:rPr>
          <w:rFonts w:asciiTheme="majorHAnsi" w:eastAsia="Times New Roman" w:hAnsiTheme="majorHAnsi" w:cstheme="majorHAnsi"/>
          <w:color w:val="000000" w:themeColor="text1"/>
          <w:sz w:val="24"/>
          <w:szCs w:val="24"/>
          <w:lang w:val="sq-AL"/>
        </w:rPr>
        <w:t>të</w:t>
      </w:r>
      <w:proofErr w:type="spellEnd"/>
      <w:r w:rsidR="00C911DC" w:rsidRPr="002B1BF2">
        <w:rPr>
          <w:rFonts w:asciiTheme="majorHAnsi" w:eastAsia="Times New Roman" w:hAnsiTheme="majorHAnsi" w:cstheme="majorHAnsi"/>
          <w:color w:val="000000" w:themeColor="text1"/>
          <w:sz w:val="24"/>
          <w:szCs w:val="24"/>
          <w:lang w:val="sq-AL"/>
        </w:rPr>
        <w:t xml:space="preserve"> dhënave, </w:t>
      </w:r>
      <w:proofErr w:type="spellStart"/>
      <w:r w:rsidR="00C911DC" w:rsidRPr="002B1BF2">
        <w:rPr>
          <w:rFonts w:asciiTheme="majorHAnsi" w:eastAsia="Times New Roman" w:hAnsiTheme="majorHAnsi" w:cstheme="majorHAnsi"/>
          <w:color w:val="000000" w:themeColor="text1"/>
          <w:sz w:val="24"/>
          <w:szCs w:val="24"/>
          <w:lang w:val="sq-AL"/>
        </w:rPr>
        <w:t>aksesi</w:t>
      </w:r>
      <w:proofErr w:type="spellEnd"/>
      <w:r w:rsidR="00C911DC" w:rsidRPr="002B1BF2">
        <w:rPr>
          <w:rFonts w:asciiTheme="majorHAnsi" w:eastAsia="Times New Roman" w:hAnsiTheme="majorHAnsi" w:cstheme="majorHAnsi"/>
          <w:color w:val="000000" w:themeColor="text1"/>
          <w:sz w:val="24"/>
          <w:szCs w:val="24"/>
          <w:lang w:val="sq-AL"/>
        </w:rPr>
        <w:t xml:space="preserve"> në të cilat nuk është publik dhe lejohet vetëm në rastet, kushtet dhe procedurat e parashikuara nga ky ligj ose nga legjislacioni tjetër i zbatueshëm.</w:t>
      </w:r>
    </w:p>
    <w:p w14:paraId="3378073B" w14:textId="5C0E90DE" w:rsidR="00C911DC" w:rsidRPr="002B1BF2" w:rsidRDefault="00C911DC" w:rsidP="002B1BF2">
      <w:pPr>
        <w:spacing w:before="0" w:after="0" w:line="276" w:lineRule="auto"/>
        <w:ind w:firstLine="346"/>
        <w:jc w:val="left"/>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Të dhënat e mbyllura përfshijnë, ndër të tjera, informacionin që lidhet me:</w:t>
      </w:r>
      <w:r w:rsidRPr="002B1BF2">
        <w:rPr>
          <w:rFonts w:asciiTheme="majorHAnsi" w:eastAsia="Times New Roman" w:hAnsiTheme="majorHAnsi" w:cstheme="majorHAnsi"/>
          <w:color w:val="000000" w:themeColor="text1"/>
          <w:sz w:val="24"/>
          <w:szCs w:val="24"/>
          <w:lang w:val="sq-AL"/>
        </w:rPr>
        <w:br/>
        <w:t>a) ekzistencën, përmbajtjen, përmbushjen ose mos</w:t>
      </w:r>
      <w:r w:rsidR="0046653C" w:rsidRPr="002B1BF2">
        <w:rPr>
          <w:rFonts w:asciiTheme="majorHAnsi" w:eastAsia="Times New Roman" w:hAnsiTheme="majorHAnsi" w:cstheme="majorHAnsi"/>
          <w:color w:val="000000" w:themeColor="text1"/>
          <w:sz w:val="24"/>
          <w:szCs w:val="24"/>
          <w:lang w:val="sq-AL"/>
        </w:rPr>
        <w:t xml:space="preserve"> </w:t>
      </w:r>
      <w:r w:rsidRPr="002B1BF2">
        <w:rPr>
          <w:rFonts w:asciiTheme="majorHAnsi" w:eastAsia="Times New Roman" w:hAnsiTheme="majorHAnsi" w:cstheme="majorHAnsi"/>
          <w:color w:val="000000" w:themeColor="text1"/>
          <w:sz w:val="24"/>
          <w:szCs w:val="24"/>
          <w:lang w:val="sq-AL"/>
        </w:rPr>
        <w:t xml:space="preserve">përmbushjen e detyrimeve financiare ose </w:t>
      </w:r>
      <w:proofErr w:type="spellStart"/>
      <w:r w:rsidRPr="002B1BF2">
        <w:rPr>
          <w:rFonts w:asciiTheme="majorHAnsi" w:eastAsia="Times New Roman" w:hAnsiTheme="majorHAnsi" w:cstheme="majorHAnsi"/>
          <w:color w:val="000000" w:themeColor="text1"/>
          <w:sz w:val="24"/>
          <w:szCs w:val="24"/>
          <w:lang w:val="sq-AL"/>
        </w:rPr>
        <w:t>kontraktore</w:t>
      </w:r>
      <w:proofErr w:type="spellEnd"/>
      <w:r w:rsidRPr="002B1BF2">
        <w:rPr>
          <w:rFonts w:asciiTheme="majorHAnsi" w:eastAsia="Times New Roman" w:hAnsiTheme="majorHAnsi" w:cstheme="majorHAnsi"/>
          <w:color w:val="000000" w:themeColor="text1"/>
          <w:sz w:val="24"/>
          <w:szCs w:val="24"/>
          <w:lang w:val="sq-AL"/>
        </w:rPr>
        <w:t xml:space="preserve"> të subjektit të </w:t>
      </w:r>
      <w:proofErr w:type="spellStart"/>
      <w:r w:rsidRPr="002B1BF2">
        <w:rPr>
          <w:rFonts w:asciiTheme="majorHAnsi" w:eastAsia="Times New Roman" w:hAnsiTheme="majorHAnsi" w:cstheme="majorHAnsi"/>
          <w:color w:val="000000" w:themeColor="text1"/>
          <w:sz w:val="24"/>
          <w:szCs w:val="24"/>
          <w:lang w:val="sq-AL"/>
        </w:rPr>
        <w:t>të</w:t>
      </w:r>
      <w:proofErr w:type="spellEnd"/>
      <w:r w:rsidRPr="002B1BF2">
        <w:rPr>
          <w:rFonts w:asciiTheme="majorHAnsi" w:eastAsia="Times New Roman" w:hAnsiTheme="majorHAnsi" w:cstheme="majorHAnsi"/>
          <w:color w:val="000000" w:themeColor="text1"/>
          <w:sz w:val="24"/>
          <w:szCs w:val="24"/>
          <w:lang w:val="sq-AL"/>
        </w:rPr>
        <w:t xml:space="preserve"> dhënave;</w:t>
      </w:r>
      <w:r w:rsidRPr="002B1BF2">
        <w:rPr>
          <w:rFonts w:asciiTheme="majorHAnsi" w:eastAsia="Times New Roman" w:hAnsiTheme="majorHAnsi" w:cstheme="majorHAnsi"/>
          <w:color w:val="000000" w:themeColor="text1"/>
          <w:sz w:val="24"/>
          <w:szCs w:val="24"/>
          <w:lang w:val="sq-AL"/>
        </w:rPr>
        <w:br/>
        <w:t>b) historikun e pagesave, detyrimeve të prapambetura, mos</w:t>
      </w:r>
      <w:r w:rsidR="00623E4E" w:rsidRPr="002B1BF2">
        <w:rPr>
          <w:rFonts w:asciiTheme="majorHAnsi" w:eastAsia="Times New Roman" w:hAnsiTheme="majorHAnsi" w:cstheme="majorHAnsi"/>
          <w:color w:val="000000" w:themeColor="text1"/>
          <w:sz w:val="24"/>
          <w:szCs w:val="24"/>
          <w:lang w:val="sq-AL"/>
        </w:rPr>
        <w:t xml:space="preserve"> </w:t>
      </w:r>
      <w:r w:rsidR="006D544C" w:rsidRPr="002B1BF2">
        <w:rPr>
          <w:rFonts w:asciiTheme="majorHAnsi" w:eastAsia="Times New Roman" w:hAnsiTheme="majorHAnsi" w:cstheme="majorHAnsi"/>
          <w:color w:val="000000" w:themeColor="text1"/>
          <w:sz w:val="24"/>
          <w:szCs w:val="24"/>
          <w:lang w:val="sq-AL"/>
        </w:rPr>
        <w:t>p</w:t>
      </w:r>
      <w:r w:rsidR="001D2586" w:rsidRPr="002B1BF2">
        <w:rPr>
          <w:rFonts w:asciiTheme="majorHAnsi" w:eastAsia="Times New Roman" w:hAnsiTheme="majorHAnsi" w:cstheme="majorHAnsi"/>
          <w:color w:val="000000" w:themeColor="text1"/>
          <w:sz w:val="24"/>
          <w:szCs w:val="24"/>
          <w:lang w:val="sq-AL"/>
        </w:rPr>
        <w:t>ë</w:t>
      </w:r>
      <w:r w:rsidR="006D544C" w:rsidRPr="002B1BF2">
        <w:rPr>
          <w:rFonts w:asciiTheme="majorHAnsi" w:eastAsia="Times New Roman" w:hAnsiTheme="majorHAnsi" w:cstheme="majorHAnsi"/>
          <w:color w:val="000000" w:themeColor="text1"/>
          <w:sz w:val="24"/>
          <w:szCs w:val="24"/>
          <w:lang w:val="sq-AL"/>
        </w:rPr>
        <w:t xml:space="preserve">rmbushje </w:t>
      </w:r>
      <w:r w:rsidRPr="002B1BF2">
        <w:rPr>
          <w:rFonts w:asciiTheme="majorHAnsi" w:eastAsia="Times New Roman" w:hAnsiTheme="majorHAnsi" w:cstheme="majorHAnsi"/>
          <w:color w:val="000000" w:themeColor="text1"/>
          <w:sz w:val="24"/>
          <w:szCs w:val="24"/>
          <w:lang w:val="sq-AL"/>
        </w:rPr>
        <w:t>të detyrimeve;</w:t>
      </w:r>
      <w:r w:rsidRPr="002B1BF2">
        <w:rPr>
          <w:rFonts w:asciiTheme="majorHAnsi" w:eastAsia="Times New Roman" w:hAnsiTheme="majorHAnsi" w:cstheme="majorHAnsi"/>
          <w:color w:val="000000" w:themeColor="text1"/>
          <w:sz w:val="24"/>
          <w:szCs w:val="24"/>
          <w:lang w:val="sq-AL"/>
        </w:rPr>
        <w:br/>
        <w:t xml:space="preserve">c) marrëdhëniet kreditore ose financiare të subjektit të </w:t>
      </w:r>
      <w:proofErr w:type="spellStart"/>
      <w:r w:rsidRPr="002B1BF2">
        <w:rPr>
          <w:rFonts w:asciiTheme="majorHAnsi" w:eastAsia="Times New Roman" w:hAnsiTheme="majorHAnsi" w:cstheme="majorHAnsi"/>
          <w:color w:val="000000" w:themeColor="text1"/>
          <w:sz w:val="24"/>
          <w:szCs w:val="24"/>
          <w:lang w:val="sq-AL"/>
        </w:rPr>
        <w:t>të</w:t>
      </w:r>
      <w:proofErr w:type="spellEnd"/>
      <w:r w:rsidRPr="002B1BF2">
        <w:rPr>
          <w:rFonts w:asciiTheme="majorHAnsi" w:eastAsia="Times New Roman" w:hAnsiTheme="majorHAnsi" w:cstheme="majorHAnsi"/>
          <w:color w:val="000000" w:themeColor="text1"/>
          <w:sz w:val="24"/>
          <w:szCs w:val="24"/>
          <w:lang w:val="sq-AL"/>
        </w:rPr>
        <w:t xml:space="preserve"> dhënave; dhe</w:t>
      </w:r>
      <w:r w:rsidRPr="002B1BF2">
        <w:rPr>
          <w:rFonts w:asciiTheme="majorHAnsi" w:eastAsia="Times New Roman" w:hAnsiTheme="majorHAnsi" w:cstheme="majorHAnsi"/>
          <w:color w:val="000000" w:themeColor="text1"/>
          <w:sz w:val="24"/>
          <w:szCs w:val="24"/>
          <w:lang w:val="sq-AL"/>
        </w:rPr>
        <w:br/>
        <w:t xml:space="preserve">ç) çdo informacion tjetër kreditor që nuk është </w:t>
      </w:r>
      <w:r w:rsidR="0068549C" w:rsidRPr="002B1BF2">
        <w:rPr>
          <w:rFonts w:asciiTheme="majorHAnsi" w:eastAsia="Times New Roman" w:hAnsiTheme="majorHAnsi" w:cstheme="majorHAnsi"/>
          <w:color w:val="000000" w:themeColor="text1"/>
          <w:sz w:val="24"/>
          <w:szCs w:val="24"/>
          <w:lang w:val="sq-AL"/>
        </w:rPr>
        <w:t>i ruajtur n</w:t>
      </w:r>
      <w:r w:rsidR="001D2586" w:rsidRPr="002B1BF2">
        <w:rPr>
          <w:rFonts w:asciiTheme="majorHAnsi" w:eastAsia="Times New Roman" w:hAnsiTheme="majorHAnsi" w:cstheme="majorHAnsi"/>
          <w:color w:val="000000" w:themeColor="text1"/>
          <w:sz w:val="24"/>
          <w:szCs w:val="24"/>
          <w:lang w:val="sq-AL"/>
        </w:rPr>
        <w:t>ë</w:t>
      </w:r>
      <w:r w:rsidR="0068549C" w:rsidRPr="002B1BF2">
        <w:rPr>
          <w:rFonts w:asciiTheme="majorHAnsi" w:eastAsia="Times New Roman" w:hAnsiTheme="majorHAnsi" w:cstheme="majorHAnsi"/>
          <w:color w:val="000000" w:themeColor="text1"/>
          <w:sz w:val="24"/>
          <w:szCs w:val="24"/>
          <w:lang w:val="sq-AL"/>
        </w:rPr>
        <w:t xml:space="preserve"> t</w:t>
      </w:r>
      <w:r w:rsidR="001D2586" w:rsidRPr="002B1BF2">
        <w:rPr>
          <w:rFonts w:asciiTheme="majorHAnsi" w:eastAsia="Times New Roman" w:hAnsiTheme="majorHAnsi" w:cstheme="majorHAnsi"/>
          <w:color w:val="000000" w:themeColor="text1"/>
          <w:sz w:val="24"/>
          <w:szCs w:val="24"/>
          <w:lang w:val="sq-AL"/>
        </w:rPr>
        <w:t>ë</w:t>
      </w:r>
      <w:r w:rsidR="0068549C" w:rsidRPr="002B1BF2">
        <w:rPr>
          <w:rFonts w:asciiTheme="majorHAnsi" w:eastAsia="Times New Roman" w:hAnsiTheme="majorHAnsi" w:cstheme="majorHAnsi"/>
          <w:color w:val="000000" w:themeColor="text1"/>
          <w:sz w:val="24"/>
          <w:szCs w:val="24"/>
          <w:lang w:val="sq-AL"/>
        </w:rPr>
        <w:t xml:space="preserve"> dh</w:t>
      </w:r>
      <w:r w:rsidR="001D2586" w:rsidRPr="002B1BF2">
        <w:rPr>
          <w:rFonts w:asciiTheme="majorHAnsi" w:eastAsia="Times New Roman" w:hAnsiTheme="majorHAnsi" w:cstheme="majorHAnsi"/>
          <w:color w:val="000000" w:themeColor="text1"/>
          <w:sz w:val="24"/>
          <w:szCs w:val="24"/>
          <w:lang w:val="sq-AL"/>
        </w:rPr>
        <w:t>ë</w:t>
      </w:r>
      <w:r w:rsidR="0068549C" w:rsidRPr="002B1BF2">
        <w:rPr>
          <w:rFonts w:asciiTheme="majorHAnsi" w:eastAsia="Times New Roman" w:hAnsiTheme="majorHAnsi" w:cstheme="majorHAnsi"/>
          <w:color w:val="000000" w:themeColor="text1"/>
          <w:sz w:val="24"/>
          <w:szCs w:val="24"/>
          <w:lang w:val="sq-AL"/>
        </w:rPr>
        <w:t>na t</w:t>
      </w:r>
      <w:r w:rsidR="001D2586" w:rsidRPr="002B1BF2">
        <w:rPr>
          <w:rFonts w:asciiTheme="majorHAnsi" w:eastAsia="Times New Roman" w:hAnsiTheme="majorHAnsi" w:cstheme="majorHAnsi"/>
          <w:color w:val="000000" w:themeColor="text1"/>
          <w:sz w:val="24"/>
          <w:szCs w:val="24"/>
          <w:lang w:val="sq-AL"/>
        </w:rPr>
        <w:t>ë</w:t>
      </w:r>
      <w:r w:rsidR="0068549C" w:rsidRPr="002B1BF2">
        <w:rPr>
          <w:rFonts w:asciiTheme="majorHAnsi" w:eastAsia="Times New Roman" w:hAnsiTheme="majorHAnsi" w:cstheme="majorHAnsi"/>
          <w:color w:val="000000" w:themeColor="text1"/>
          <w:sz w:val="24"/>
          <w:szCs w:val="24"/>
          <w:lang w:val="sq-AL"/>
        </w:rPr>
        <w:t xml:space="preserve"> hapura</w:t>
      </w:r>
      <w:r w:rsidRPr="002B1BF2">
        <w:rPr>
          <w:rFonts w:asciiTheme="majorHAnsi" w:eastAsia="Times New Roman" w:hAnsiTheme="majorHAnsi" w:cstheme="majorHAnsi"/>
          <w:color w:val="000000" w:themeColor="text1"/>
          <w:sz w:val="24"/>
          <w:szCs w:val="24"/>
          <w:lang w:val="sq-AL"/>
        </w:rPr>
        <w:t xml:space="preserve"> dhe që përpunohet në përputhje me këtë ligj dhe legjislacionin për mbrojtjen e të dhënave personale.</w:t>
      </w:r>
    </w:p>
    <w:p w14:paraId="6581D7A8" w14:textId="2EC5AB1F" w:rsidR="00647986"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3</w:t>
      </w:r>
      <w:r w:rsidR="00647986" w:rsidRPr="002B1BF2">
        <w:rPr>
          <w:rFonts w:asciiTheme="majorHAnsi" w:eastAsia="Times New Roman" w:hAnsiTheme="majorHAnsi" w:cstheme="majorHAnsi"/>
          <w:color w:val="000000" w:themeColor="text1"/>
          <w:sz w:val="24"/>
          <w:szCs w:val="24"/>
          <w:lang w:val="sq-AL"/>
        </w:rPr>
        <w:t>.“Marrëveshje kredie” është çdo veprim juridik</w:t>
      </w:r>
      <w:r w:rsidR="002529F4" w:rsidRPr="002B1BF2">
        <w:rPr>
          <w:rFonts w:asciiTheme="majorHAnsi" w:eastAsia="Times New Roman" w:hAnsiTheme="majorHAnsi" w:cstheme="majorHAnsi"/>
          <w:color w:val="000000" w:themeColor="text1"/>
          <w:sz w:val="24"/>
          <w:szCs w:val="24"/>
          <w:lang w:val="sq-AL"/>
        </w:rPr>
        <w:t xml:space="preserve"> </w:t>
      </w:r>
      <w:r w:rsidR="00647986" w:rsidRPr="002B1BF2">
        <w:rPr>
          <w:rFonts w:asciiTheme="majorHAnsi" w:eastAsia="Times New Roman" w:hAnsiTheme="majorHAnsi" w:cstheme="majorHAnsi"/>
          <w:color w:val="000000" w:themeColor="text1"/>
          <w:sz w:val="24"/>
          <w:szCs w:val="24"/>
          <w:lang w:val="sq-AL"/>
        </w:rPr>
        <w:t xml:space="preserve">ndërmjet </w:t>
      </w:r>
      <w:proofErr w:type="spellStart"/>
      <w:r w:rsidR="00647986" w:rsidRPr="002B1BF2">
        <w:rPr>
          <w:rFonts w:asciiTheme="majorHAnsi" w:eastAsia="Times New Roman" w:hAnsiTheme="majorHAnsi" w:cstheme="majorHAnsi"/>
          <w:color w:val="000000" w:themeColor="text1"/>
          <w:sz w:val="24"/>
          <w:szCs w:val="24"/>
          <w:lang w:val="sq-AL"/>
        </w:rPr>
        <w:t>kredidhënësit</w:t>
      </w:r>
      <w:proofErr w:type="spellEnd"/>
      <w:r w:rsidR="00647986" w:rsidRPr="002B1BF2">
        <w:rPr>
          <w:rFonts w:asciiTheme="majorHAnsi" w:eastAsia="Times New Roman" w:hAnsiTheme="majorHAnsi" w:cstheme="majorHAnsi"/>
          <w:color w:val="000000" w:themeColor="text1"/>
          <w:sz w:val="24"/>
          <w:szCs w:val="24"/>
          <w:lang w:val="sq-AL"/>
        </w:rPr>
        <w:t xml:space="preserve">, </w:t>
      </w:r>
      <w:proofErr w:type="spellStart"/>
      <w:r w:rsidR="00647986" w:rsidRPr="002B1BF2">
        <w:rPr>
          <w:rFonts w:asciiTheme="majorHAnsi" w:eastAsia="Times New Roman" w:hAnsiTheme="majorHAnsi" w:cstheme="majorHAnsi"/>
          <w:color w:val="000000" w:themeColor="text1"/>
          <w:sz w:val="24"/>
          <w:szCs w:val="24"/>
          <w:lang w:val="sq-AL"/>
        </w:rPr>
        <w:t>kredimarrësit</w:t>
      </w:r>
      <w:proofErr w:type="spellEnd"/>
      <w:r w:rsidR="00647986" w:rsidRPr="002B1BF2">
        <w:rPr>
          <w:rFonts w:asciiTheme="majorHAnsi" w:eastAsia="Times New Roman" w:hAnsiTheme="majorHAnsi" w:cstheme="majorHAnsi"/>
          <w:color w:val="000000" w:themeColor="text1"/>
          <w:sz w:val="24"/>
          <w:szCs w:val="24"/>
          <w:lang w:val="sq-AL"/>
        </w:rPr>
        <w:t xml:space="preserve"> dhe/ose çdo personi tjetër që merr përsipër detyrime apo garanci lidhur me përmbushjen e detyrimeve financiare, e cila krijon ose garanton një detyrim për pagesën ose shlyerjen e një shume të hollash, me ose pa interes, brenda një periudhe të caktuar kohe, përfshirë, por pa u kufizuar në, kontratat e kredisë, linjat e kredisë, </w:t>
      </w:r>
      <w:proofErr w:type="spellStart"/>
      <w:r w:rsidR="00647986" w:rsidRPr="002B1BF2">
        <w:rPr>
          <w:rFonts w:asciiTheme="majorHAnsi" w:eastAsia="Times New Roman" w:hAnsiTheme="majorHAnsi" w:cstheme="majorHAnsi"/>
          <w:color w:val="000000" w:themeColor="text1"/>
          <w:sz w:val="24"/>
          <w:szCs w:val="24"/>
          <w:lang w:val="sq-AL"/>
        </w:rPr>
        <w:t>overdraftet</w:t>
      </w:r>
      <w:proofErr w:type="spellEnd"/>
      <w:r w:rsidR="00647986" w:rsidRPr="002B1BF2">
        <w:rPr>
          <w:rFonts w:asciiTheme="majorHAnsi" w:eastAsia="Times New Roman" w:hAnsiTheme="majorHAnsi" w:cstheme="majorHAnsi"/>
          <w:color w:val="000000" w:themeColor="text1"/>
          <w:sz w:val="24"/>
          <w:szCs w:val="24"/>
          <w:lang w:val="sq-AL"/>
        </w:rPr>
        <w:t>, kontratat e qirasë financiare (</w:t>
      </w:r>
      <w:proofErr w:type="spellStart"/>
      <w:r w:rsidR="00647986" w:rsidRPr="002B1BF2">
        <w:rPr>
          <w:rFonts w:asciiTheme="majorHAnsi" w:eastAsia="Times New Roman" w:hAnsiTheme="majorHAnsi" w:cstheme="majorHAnsi"/>
          <w:color w:val="000000" w:themeColor="text1"/>
          <w:sz w:val="24"/>
          <w:szCs w:val="24"/>
          <w:lang w:val="sq-AL"/>
        </w:rPr>
        <w:t>leasing</w:t>
      </w:r>
      <w:proofErr w:type="spellEnd"/>
      <w:r w:rsidR="00647986" w:rsidRPr="002B1BF2">
        <w:rPr>
          <w:rFonts w:asciiTheme="majorHAnsi" w:eastAsia="Times New Roman" w:hAnsiTheme="majorHAnsi" w:cstheme="majorHAnsi"/>
          <w:color w:val="000000" w:themeColor="text1"/>
          <w:sz w:val="24"/>
          <w:szCs w:val="24"/>
          <w:lang w:val="sq-AL"/>
        </w:rPr>
        <w:t>), marrëveshjet për pagesa të shtyra në kohë, garancitë personale ose reale, dorëzanitë, hipotekat, si dhe çdo angazhim tjetër financiar me efekt ekonomik të ngjashëm.”</w:t>
      </w:r>
    </w:p>
    <w:p w14:paraId="7F71AD74" w14:textId="0BF76D40" w:rsidR="00AE2186"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4</w:t>
      </w:r>
      <w:r w:rsidR="00AE2186" w:rsidRPr="002B1BF2">
        <w:rPr>
          <w:rFonts w:asciiTheme="majorHAnsi" w:eastAsia="Times New Roman" w:hAnsiTheme="majorHAnsi" w:cstheme="majorHAnsi"/>
          <w:color w:val="000000" w:themeColor="text1"/>
          <w:sz w:val="24"/>
          <w:szCs w:val="24"/>
          <w:lang w:val="sq-AL"/>
        </w:rPr>
        <w:t>.</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Byro krediti” </w:t>
      </w:r>
      <w:r w:rsidR="00D6594B" w:rsidRPr="002B1BF2">
        <w:rPr>
          <w:rFonts w:asciiTheme="majorHAnsi" w:eastAsia="Times New Roman" w:hAnsiTheme="majorHAnsi" w:cstheme="majorHAnsi"/>
          <w:color w:val="000000" w:themeColor="text1"/>
          <w:sz w:val="24"/>
          <w:szCs w:val="24"/>
          <w:lang w:val="sq-AL"/>
        </w:rPr>
        <w:t xml:space="preserve">janë </w:t>
      </w:r>
      <w:r w:rsidR="00991FE9" w:rsidRPr="002B1BF2">
        <w:rPr>
          <w:rFonts w:asciiTheme="majorHAnsi" w:eastAsia="Times New Roman" w:hAnsiTheme="majorHAnsi" w:cstheme="majorHAnsi"/>
          <w:color w:val="000000" w:themeColor="text1"/>
          <w:sz w:val="24"/>
          <w:szCs w:val="24"/>
          <w:lang w:val="sq-AL"/>
        </w:rPr>
        <w:t>person</w:t>
      </w:r>
      <w:r w:rsidR="00D6594B" w:rsidRPr="002B1BF2">
        <w:rPr>
          <w:rFonts w:asciiTheme="majorHAnsi" w:eastAsia="Times New Roman" w:hAnsiTheme="majorHAnsi" w:cstheme="majorHAnsi"/>
          <w:color w:val="000000" w:themeColor="text1"/>
          <w:sz w:val="24"/>
          <w:szCs w:val="24"/>
          <w:lang w:val="sq-AL"/>
        </w:rPr>
        <w:t>a</w:t>
      </w:r>
      <w:r w:rsidR="009405A0" w:rsidRPr="002B1BF2">
        <w:rPr>
          <w:rFonts w:asciiTheme="majorHAnsi" w:eastAsia="Times New Roman" w:hAnsiTheme="majorHAnsi" w:cstheme="majorHAnsi"/>
          <w:color w:val="000000" w:themeColor="text1"/>
          <w:sz w:val="24"/>
          <w:szCs w:val="24"/>
          <w:lang w:val="sq-AL"/>
        </w:rPr>
        <w:t>t</w:t>
      </w:r>
      <w:r w:rsidR="00991FE9" w:rsidRPr="002B1BF2">
        <w:rPr>
          <w:rFonts w:asciiTheme="majorHAnsi" w:eastAsia="Times New Roman" w:hAnsiTheme="majorHAnsi" w:cstheme="majorHAnsi"/>
          <w:color w:val="000000" w:themeColor="text1"/>
          <w:sz w:val="24"/>
          <w:szCs w:val="24"/>
          <w:lang w:val="sq-AL"/>
        </w:rPr>
        <w:t xml:space="preserve"> juridik</w:t>
      </w:r>
      <w:r w:rsidR="00D6594B"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w:t>
      </w:r>
      <w:r w:rsidR="00D6594B" w:rsidRPr="002B1BF2">
        <w:rPr>
          <w:rFonts w:asciiTheme="majorHAnsi" w:eastAsia="Times New Roman" w:hAnsiTheme="majorHAnsi" w:cstheme="majorHAnsi"/>
          <w:color w:val="000000" w:themeColor="text1"/>
          <w:sz w:val="24"/>
          <w:szCs w:val="24"/>
          <w:lang w:val="sq-AL"/>
        </w:rPr>
        <w:t>të</w:t>
      </w:r>
      <w:r w:rsidR="00991FE9" w:rsidRPr="002B1BF2">
        <w:rPr>
          <w:rFonts w:asciiTheme="majorHAnsi" w:eastAsia="Times New Roman" w:hAnsiTheme="majorHAnsi" w:cstheme="majorHAnsi"/>
          <w:color w:val="000000" w:themeColor="text1"/>
          <w:sz w:val="24"/>
          <w:szCs w:val="24"/>
          <w:lang w:val="sq-AL"/>
        </w:rPr>
        <w:t xml:space="preserve"> themeluar në formën e shoqëri</w:t>
      </w:r>
      <w:r w:rsidR="00D6594B" w:rsidRPr="002B1BF2">
        <w:rPr>
          <w:rFonts w:asciiTheme="majorHAnsi" w:eastAsia="Times New Roman" w:hAnsiTheme="majorHAnsi" w:cstheme="majorHAnsi"/>
          <w:color w:val="000000" w:themeColor="text1"/>
          <w:sz w:val="24"/>
          <w:szCs w:val="24"/>
          <w:lang w:val="sq-AL"/>
        </w:rPr>
        <w:t>ve</w:t>
      </w:r>
      <w:r w:rsidR="00991FE9" w:rsidRPr="002B1BF2">
        <w:rPr>
          <w:rFonts w:asciiTheme="majorHAnsi" w:eastAsia="Times New Roman" w:hAnsiTheme="majorHAnsi" w:cstheme="majorHAnsi"/>
          <w:color w:val="000000" w:themeColor="text1"/>
          <w:sz w:val="24"/>
          <w:szCs w:val="24"/>
          <w:lang w:val="sq-AL"/>
        </w:rPr>
        <w:t xml:space="preserve"> a</w:t>
      </w:r>
      <w:r w:rsidR="00C34430" w:rsidRPr="002B1BF2">
        <w:rPr>
          <w:rFonts w:asciiTheme="majorHAnsi" w:eastAsia="Times New Roman" w:hAnsiTheme="majorHAnsi" w:cstheme="majorHAnsi"/>
          <w:color w:val="000000" w:themeColor="text1"/>
          <w:sz w:val="24"/>
          <w:szCs w:val="24"/>
          <w:lang w:val="sq-AL"/>
        </w:rPr>
        <w:t>ksionare</w:t>
      </w:r>
      <w:r w:rsidR="00991FE9" w:rsidRPr="002B1BF2">
        <w:rPr>
          <w:rFonts w:asciiTheme="majorHAnsi" w:eastAsia="Times New Roman" w:hAnsiTheme="majorHAnsi" w:cstheme="majorHAnsi"/>
          <w:color w:val="000000" w:themeColor="text1"/>
          <w:sz w:val="24"/>
          <w:szCs w:val="24"/>
          <w:lang w:val="sq-AL"/>
        </w:rPr>
        <w:t xml:space="preserve"> dhe që ushtro</w:t>
      </w:r>
      <w:r w:rsidR="00D6594B" w:rsidRPr="002B1BF2">
        <w:rPr>
          <w:rFonts w:asciiTheme="majorHAnsi" w:eastAsia="Times New Roman" w:hAnsiTheme="majorHAnsi" w:cstheme="majorHAnsi"/>
          <w:color w:val="000000" w:themeColor="text1"/>
          <w:sz w:val="24"/>
          <w:szCs w:val="24"/>
          <w:lang w:val="sq-AL"/>
        </w:rPr>
        <w:t>jnë</w:t>
      </w:r>
      <w:r w:rsidR="00991FE9" w:rsidRPr="002B1BF2">
        <w:rPr>
          <w:rFonts w:asciiTheme="majorHAnsi" w:eastAsia="Times New Roman" w:hAnsiTheme="majorHAnsi" w:cstheme="majorHAnsi"/>
          <w:color w:val="000000" w:themeColor="text1"/>
          <w:sz w:val="24"/>
          <w:szCs w:val="24"/>
          <w:lang w:val="sq-AL"/>
        </w:rPr>
        <w:t xml:space="preserve"> veprimtari në përputhje me kërkesat e këtij ligji, </w:t>
      </w:r>
      <w:r w:rsidR="00D6594B" w:rsidRPr="002B1BF2">
        <w:rPr>
          <w:rFonts w:asciiTheme="majorHAnsi" w:eastAsia="Times New Roman" w:hAnsiTheme="majorHAnsi" w:cstheme="majorHAnsi"/>
          <w:color w:val="000000" w:themeColor="text1"/>
          <w:sz w:val="24"/>
          <w:szCs w:val="24"/>
          <w:lang w:val="sq-AL"/>
        </w:rPr>
        <w:t>të</w:t>
      </w:r>
      <w:r w:rsidR="00991FE9" w:rsidRPr="002B1BF2">
        <w:rPr>
          <w:rFonts w:asciiTheme="majorHAnsi" w:eastAsia="Times New Roman" w:hAnsiTheme="majorHAnsi" w:cstheme="majorHAnsi"/>
          <w:color w:val="000000" w:themeColor="text1"/>
          <w:sz w:val="24"/>
          <w:szCs w:val="24"/>
          <w:lang w:val="sq-AL"/>
        </w:rPr>
        <w:t xml:space="preserve"> </w:t>
      </w:r>
      <w:r w:rsidR="00673915" w:rsidRPr="002B1BF2">
        <w:rPr>
          <w:rFonts w:asciiTheme="majorHAnsi" w:eastAsia="Times New Roman" w:hAnsiTheme="majorHAnsi" w:cstheme="majorHAnsi"/>
          <w:color w:val="000000" w:themeColor="text1"/>
          <w:sz w:val="24"/>
          <w:szCs w:val="24"/>
          <w:lang w:val="sq-AL"/>
        </w:rPr>
        <w:t>cilat</w:t>
      </w:r>
      <w:r w:rsidR="00991FE9" w:rsidRPr="002B1BF2">
        <w:rPr>
          <w:rFonts w:asciiTheme="majorHAnsi" w:eastAsia="Times New Roman" w:hAnsiTheme="majorHAnsi" w:cstheme="majorHAnsi"/>
          <w:color w:val="000000" w:themeColor="text1"/>
          <w:sz w:val="24"/>
          <w:szCs w:val="24"/>
          <w:lang w:val="sq-AL"/>
        </w:rPr>
        <w:t xml:space="preserve"> mbledh</w:t>
      </w:r>
      <w:r w:rsidR="000F6464" w:rsidRPr="002B1BF2">
        <w:rPr>
          <w:rFonts w:asciiTheme="majorHAnsi" w:eastAsia="Times New Roman" w:hAnsiTheme="majorHAnsi" w:cstheme="majorHAnsi"/>
          <w:color w:val="000000" w:themeColor="text1"/>
          <w:sz w:val="24"/>
          <w:szCs w:val="24"/>
          <w:lang w:val="sq-AL"/>
        </w:rPr>
        <w:t>i</w:t>
      </w:r>
      <w:r w:rsidR="00D6594B" w:rsidRPr="002B1BF2">
        <w:rPr>
          <w:rFonts w:asciiTheme="majorHAnsi" w:eastAsia="Times New Roman" w:hAnsiTheme="majorHAnsi" w:cstheme="majorHAnsi"/>
          <w:color w:val="000000" w:themeColor="text1"/>
          <w:sz w:val="24"/>
          <w:szCs w:val="24"/>
          <w:lang w:val="sq-AL"/>
        </w:rPr>
        <w:t>n</w:t>
      </w:r>
      <w:r w:rsidR="00991FE9" w:rsidRPr="002B1BF2">
        <w:rPr>
          <w:rFonts w:asciiTheme="majorHAnsi" w:eastAsia="Times New Roman" w:hAnsiTheme="majorHAnsi" w:cstheme="majorHAnsi"/>
          <w:color w:val="000000" w:themeColor="text1"/>
          <w:sz w:val="24"/>
          <w:szCs w:val="24"/>
          <w:lang w:val="sq-AL"/>
        </w:rPr>
        <w:t>, përpun</w:t>
      </w:r>
      <w:r w:rsidR="00D6594B" w:rsidRPr="002B1BF2">
        <w:rPr>
          <w:rFonts w:asciiTheme="majorHAnsi" w:eastAsia="Times New Roman" w:hAnsiTheme="majorHAnsi" w:cstheme="majorHAnsi"/>
          <w:color w:val="000000" w:themeColor="text1"/>
          <w:sz w:val="24"/>
          <w:szCs w:val="24"/>
          <w:lang w:val="sq-AL"/>
        </w:rPr>
        <w:t>ojn</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rua</w:t>
      </w:r>
      <w:r w:rsidR="00D6594B" w:rsidRPr="002B1BF2">
        <w:rPr>
          <w:rFonts w:asciiTheme="majorHAnsi" w:eastAsia="Times New Roman" w:hAnsiTheme="majorHAnsi" w:cstheme="majorHAnsi"/>
          <w:color w:val="000000" w:themeColor="text1"/>
          <w:sz w:val="24"/>
          <w:szCs w:val="24"/>
          <w:lang w:val="sq-AL"/>
        </w:rPr>
        <w:t>jn</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dhe administro</w:t>
      </w:r>
      <w:r w:rsidR="00D6594B" w:rsidRPr="002B1BF2">
        <w:rPr>
          <w:rFonts w:asciiTheme="majorHAnsi" w:eastAsia="Times New Roman" w:hAnsiTheme="majorHAnsi" w:cstheme="majorHAnsi"/>
          <w:color w:val="000000" w:themeColor="text1"/>
          <w:sz w:val="24"/>
          <w:szCs w:val="24"/>
          <w:lang w:val="sq-AL"/>
        </w:rPr>
        <w:t>jn</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të dhëna mbi historikun e kredisë, detyrimet financiare, sjelljen </w:t>
      </w:r>
      <w:proofErr w:type="spellStart"/>
      <w:r w:rsidR="00991FE9" w:rsidRPr="002B1BF2">
        <w:rPr>
          <w:rFonts w:asciiTheme="majorHAnsi" w:eastAsia="Times New Roman" w:hAnsiTheme="majorHAnsi" w:cstheme="majorHAnsi"/>
          <w:color w:val="000000" w:themeColor="text1"/>
          <w:sz w:val="24"/>
          <w:szCs w:val="24"/>
          <w:lang w:val="sq-AL"/>
        </w:rPr>
        <w:t>paguese</w:t>
      </w:r>
      <w:proofErr w:type="spellEnd"/>
      <w:r w:rsidR="00991FE9" w:rsidRPr="002B1BF2">
        <w:rPr>
          <w:rFonts w:asciiTheme="majorHAnsi" w:eastAsia="Times New Roman" w:hAnsiTheme="majorHAnsi" w:cstheme="majorHAnsi"/>
          <w:color w:val="000000" w:themeColor="text1"/>
          <w:sz w:val="24"/>
          <w:szCs w:val="24"/>
          <w:lang w:val="sq-AL"/>
        </w:rPr>
        <w:t xml:space="preserve"> dhe aftësinë </w:t>
      </w:r>
      <w:proofErr w:type="spellStart"/>
      <w:r w:rsidR="00991FE9" w:rsidRPr="002B1BF2">
        <w:rPr>
          <w:rFonts w:asciiTheme="majorHAnsi" w:eastAsia="Times New Roman" w:hAnsiTheme="majorHAnsi" w:cstheme="majorHAnsi"/>
          <w:color w:val="000000" w:themeColor="text1"/>
          <w:sz w:val="24"/>
          <w:szCs w:val="24"/>
          <w:lang w:val="sq-AL"/>
        </w:rPr>
        <w:t>kredimarrëse</w:t>
      </w:r>
      <w:proofErr w:type="spellEnd"/>
      <w:r w:rsidR="00991FE9" w:rsidRPr="002B1BF2">
        <w:rPr>
          <w:rFonts w:asciiTheme="majorHAnsi" w:eastAsia="Times New Roman" w:hAnsiTheme="majorHAnsi" w:cstheme="majorHAnsi"/>
          <w:color w:val="000000" w:themeColor="text1"/>
          <w:sz w:val="24"/>
          <w:szCs w:val="24"/>
          <w:lang w:val="sq-AL"/>
        </w:rPr>
        <w:t xml:space="preserve"> të personave fizikë dhe personave juridikë, të </w:t>
      </w:r>
      <w:r w:rsidR="00BA294B" w:rsidRPr="002B1BF2">
        <w:rPr>
          <w:rFonts w:asciiTheme="majorHAnsi" w:eastAsia="Times New Roman" w:hAnsiTheme="majorHAnsi" w:cstheme="majorHAnsi"/>
          <w:color w:val="000000" w:themeColor="text1"/>
          <w:sz w:val="24"/>
          <w:szCs w:val="24"/>
          <w:lang w:val="sq-AL"/>
        </w:rPr>
        <w:t>përftuara</w:t>
      </w:r>
      <w:r w:rsidR="00991FE9" w:rsidRPr="002B1BF2">
        <w:rPr>
          <w:rFonts w:asciiTheme="majorHAnsi" w:eastAsia="Times New Roman" w:hAnsiTheme="majorHAnsi" w:cstheme="majorHAnsi"/>
          <w:color w:val="000000" w:themeColor="text1"/>
          <w:sz w:val="24"/>
          <w:szCs w:val="24"/>
          <w:lang w:val="sq-AL"/>
        </w:rPr>
        <w:t xml:space="preserve"> nga burime të autorizuara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 Byro</w:t>
      </w:r>
      <w:r w:rsidR="002C2F2F" w:rsidRPr="002B1BF2">
        <w:rPr>
          <w:rFonts w:asciiTheme="majorHAnsi" w:eastAsia="Times New Roman" w:hAnsiTheme="majorHAnsi" w:cstheme="majorHAnsi"/>
          <w:color w:val="000000" w:themeColor="text1"/>
          <w:sz w:val="24"/>
          <w:szCs w:val="24"/>
          <w:lang w:val="sq-AL"/>
        </w:rPr>
        <w:t>t</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e kreditit v</w:t>
      </w:r>
      <w:r w:rsidR="002C2F2F" w:rsidRPr="002B1BF2">
        <w:rPr>
          <w:rFonts w:asciiTheme="majorHAnsi" w:eastAsia="Times New Roman" w:hAnsiTheme="majorHAnsi" w:cstheme="majorHAnsi"/>
          <w:color w:val="000000" w:themeColor="text1"/>
          <w:sz w:val="24"/>
          <w:szCs w:val="24"/>
          <w:lang w:val="sq-AL"/>
        </w:rPr>
        <w:t>endosin</w:t>
      </w:r>
      <w:r w:rsidR="00991FE9" w:rsidRPr="002B1BF2">
        <w:rPr>
          <w:rFonts w:asciiTheme="majorHAnsi" w:eastAsia="Times New Roman" w:hAnsiTheme="majorHAnsi" w:cstheme="majorHAnsi"/>
          <w:color w:val="000000" w:themeColor="text1"/>
          <w:sz w:val="24"/>
          <w:szCs w:val="24"/>
          <w:lang w:val="sq-AL"/>
        </w:rPr>
        <w:t xml:space="preserve"> në dispozicion këto të dhëna të përpunuara për përdoruesit e </w:t>
      </w:r>
      <w:r w:rsidR="00B621DC" w:rsidRPr="002B1BF2">
        <w:rPr>
          <w:rFonts w:asciiTheme="majorHAnsi" w:eastAsia="Times New Roman" w:hAnsiTheme="majorHAnsi" w:cstheme="majorHAnsi"/>
          <w:color w:val="000000" w:themeColor="text1"/>
          <w:sz w:val="24"/>
          <w:szCs w:val="24"/>
          <w:lang w:val="sq-AL"/>
        </w:rPr>
        <w:t>t</w:t>
      </w:r>
      <w:r w:rsidR="00E17963" w:rsidRPr="002B1BF2">
        <w:rPr>
          <w:rFonts w:asciiTheme="majorHAnsi" w:eastAsia="Times New Roman" w:hAnsiTheme="majorHAnsi" w:cstheme="majorHAnsi"/>
          <w:color w:val="000000" w:themeColor="text1"/>
          <w:sz w:val="24"/>
          <w:szCs w:val="24"/>
          <w:lang w:val="sq-AL"/>
        </w:rPr>
        <w:t>ë</w:t>
      </w:r>
      <w:r w:rsidR="00B621DC" w:rsidRPr="002B1BF2">
        <w:rPr>
          <w:rFonts w:asciiTheme="majorHAnsi" w:eastAsia="Times New Roman" w:hAnsiTheme="majorHAnsi" w:cstheme="majorHAnsi"/>
          <w:color w:val="000000" w:themeColor="text1"/>
          <w:sz w:val="24"/>
          <w:szCs w:val="24"/>
          <w:lang w:val="sq-AL"/>
        </w:rPr>
        <w:t xml:space="preserve"> dh</w:t>
      </w:r>
      <w:r w:rsidR="00E17963" w:rsidRPr="002B1BF2">
        <w:rPr>
          <w:rFonts w:asciiTheme="majorHAnsi" w:eastAsia="Times New Roman" w:hAnsiTheme="majorHAnsi" w:cstheme="majorHAnsi"/>
          <w:color w:val="000000" w:themeColor="text1"/>
          <w:sz w:val="24"/>
          <w:szCs w:val="24"/>
          <w:lang w:val="sq-AL"/>
        </w:rPr>
        <w:t>ë</w:t>
      </w:r>
      <w:r w:rsidR="00B621DC" w:rsidRPr="002B1BF2">
        <w:rPr>
          <w:rFonts w:asciiTheme="majorHAnsi" w:eastAsia="Times New Roman" w:hAnsiTheme="majorHAnsi" w:cstheme="majorHAnsi"/>
          <w:color w:val="000000" w:themeColor="text1"/>
          <w:sz w:val="24"/>
          <w:szCs w:val="24"/>
          <w:lang w:val="sq-AL"/>
        </w:rPr>
        <w:t>nave</w:t>
      </w:r>
      <w:r w:rsidR="00991FE9" w:rsidRPr="002B1BF2">
        <w:rPr>
          <w:rFonts w:asciiTheme="majorHAnsi" w:eastAsia="Times New Roman" w:hAnsiTheme="majorHAnsi" w:cstheme="majorHAnsi"/>
          <w:color w:val="000000" w:themeColor="text1"/>
          <w:sz w:val="24"/>
          <w:szCs w:val="24"/>
          <w:lang w:val="sq-AL"/>
        </w:rPr>
        <w:t xml:space="preserve">, për qëllime të vlerësimit të sjelljes </w:t>
      </w:r>
      <w:proofErr w:type="spellStart"/>
      <w:r w:rsidR="00991FE9" w:rsidRPr="002B1BF2">
        <w:rPr>
          <w:rFonts w:asciiTheme="majorHAnsi" w:eastAsia="Times New Roman" w:hAnsiTheme="majorHAnsi" w:cstheme="majorHAnsi"/>
          <w:color w:val="000000" w:themeColor="text1"/>
          <w:sz w:val="24"/>
          <w:szCs w:val="24"/>
          <w:lang w:val="sq-AL"/>
        </w:rPr>
        <w:t>paguese</w:t>
      </w:r>
      <w:proofErr w:type="spellEnd"/>
      <w:r w:rsidR="00991FE9" w:rsidRPr="002B1BF2">
        <w:rPr>
          <w:rFonts w:asciiTheme="majorHAnsi" w:eastAsia="Times New Roman" w:hAnsiTheme="majorHAnsi" w:cstheme="majorHAnsi"/>
          <w:color w:val="000000" w:themeColor="text1"/>
          <w:sz w:val="24"/>
          <w:szCs w:val="24"/>
          <w:lang w:val="sq-AL"/>
        </w:rPr>
        <w:t xml:space="preserve"> dhe aftësisë </w:t>
      </w:r>
      <w:proofErr w:type="spellStart"/>
      <w:r w:rsidR="00991FE9" w:rsidRPr="002B1BF2">
        <w:rPr>
          <w:rFonts w:asciiTheme="majorHAnsi" w:eastAsia="Times New Roman" w:hAnsiTheme="majorHAnsi" w:cstheme="majorHAnsi"/>
          <w:color w:val="000000" w:themeColor="text1"/>
          <w:sz w:val="24"/>
          <w:szCs w:val="24"/>
          <w:lang w:val="sq-AL"/>
        </w:rPr>
        <w:t>kredimarrëse</w:t>
      </w:r>
      <w:proofErr w:type="spellEnd"/>
      <w:r w:rsidR="00991FE9" w:rsidRPr="002B1BF2">
        <w:rPr>
          <w:rFonts w:asciiTheme="majorHAnsi" w:eastAsia="Times New Roman" w:hAnsiTheme="majorHAnsi" w:cstheme="majorHAnsi"/>
          <w:color w:val="000000" w:themeColor="text1"/>
          <w:sz w:val="24"/>
          <w:szCs w:val="24"/>
          <w:lang w:val="sq-AL"/>
        </w:rPr>
        <w:t xml:space="preserve"> të subjektit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 me të cilët hyjnë ose synojnë të hyjnë në marrëdhënie </w:t>
      </w:r>
      <w:proofErr w:type="spellStart"/>
      <w:r w:rsidR="00991FE9" w:rsidRPr="002B1BF2">
        <w:rPr>
          <w:rFonts w:asciiTheme="majorHAnsi" w:eastAsia="Times New Roman" w:hAnsiTheme="majorHAnsi" w:cstheme="majorHAnsi"/>
          <w:color w:val="000000" w:themeColor="text1"/>
          <w:sz w:val="24"/>
          <w:szCs w:val="24"/>
          <w:lang w:val="sq-AL"/>
        </w:rPr>
        <w:t>kontraktore</w:t>
      </w:r>
      <w:proofErr w:type="spellEnd"/>
      <w:r w:rsidR="00991FE9" w:rsidRPr="002B1BF2">
        <w:rPr>
          <w:rFonts w:asciiTheme="majorHAnsi" w:eastAsia="Times New Roman" w:hAnsiTheme="majorHAnsi" w:cstheme="majorHAnsi"/>
          <w:color w:val="000000" w:themeColor="text1"/>
          <w:sz w:val="24"/>
          <w:szCs w:val="24"/>
          <w:lang w:val="sq-AL"/>
        </w:rPr>
        <w:t>.</w:t>
      </w:r>
    </w:p>
    <w:p w14:paraId="62382D44" w14:textId="2E26F197" w:rsidR="00AE2186"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5</w:t>
      </w:r>
      <w:r w:rsidR="00AE2186"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"Historik kreditor" është një informacion i strukturuar mbi subjektin e të dhënave në lidhje me përmbushjen e detyrimeve kreditore të shkuara.  </w:t>
      </w:r>
    </w:p>
    <w:p w14:paraId="2A60C4F9" w14:textId="270EF052" w:rsidR="00094E8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6</w:t>
      </w:r>
      <w:r w:rsidR="00AE2186"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“Renditje kreditore" është njësia matëse e besueshmërisë kreditore, e nxjerrë nga sintetizimi dhe analizimi i të dhënave bazuar vetëm në një sistem ose model statistikor të paracaktuar. </w:t>
      </w:r>
    </w:p>
    <w:p w14:paraId="3F8DD9C1" w14:textId="032631B1" w:rsidR="0099611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7</w:t>
      </w:r>
      <w:r w:rsidR="00094E8C"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xml:space="preserve">“Raport kreditor” është një dokument i përgatitur nga Byroja e kreditit me kërkesë të përdoruesit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 i cili përfshin të gjithë ose një pjesë të informacionit që përmban historiku kreditor i subjektit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 </w:t>
      </w:r>
    </w:p>
    <w:p w14:paraId="730E2204" w14:textId="0CB6D39F" w:rsidR="0099611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8</w:t>
      </w:r>
      <w:r w:rsidR="00BA2EEF" w:rsidRPr="002B1BF2">
        <w:rPr>
          <w:rFonts w:asciiTheme="majorHAnsi" w:eastAsia="Times New Roman" w:hAnsiTheme="majorHAnsi" w:cstheme="majorHAnsi"/>
          <w:color w:val="000000" w:themeColor="text1"/>
          <w:sz w:val="24"/>
          <w:szCs w:val="24"/>
          <w:lang w:val="sq-AL"/>
        </w:rPr>
        <w:t xml:space="preserve">. </w:t>
      </w:r>
      <w:r w:rsidR="00FB12B9" w:rsidRPr="002B1BF2">
        <w:rPr>
          <w:rFonts w:asciiTheme="majorHAnsi" w:eastAsia="Times New Roman" w:hAnsiTheme="majorHAnsi" w:cstheme="majorHAnsi"/>
          <w:color w:val="000000" w:themeColor="text1"/>
          <w:sz w:val="24"/>
          <w:szCs w:val="24"/>
          <w:lang w:val="sq-AL"/>
        </w:rPr>
        <w:t>“</w:t>
      </w:r>
      <w:r w:rsidR="00BA2EEF" w:rsidRPr="002B1BF2">
        <w:rPr>
          <w:rFonts w:asciiTheme="majorHAnsi" w:eastAsia="Times New Roman" w:hAnsiTheme="majorHAnsi" w:cstheme="majorHAnsi"/>
          <w:color w:val="000000" w:themeColor="text1"/>
          <w:sz w:val="24"/>
          <w:szCs w:val="24"/>
          <w:lang w:val="sq-AL"/>
        </w:rPr>
        <w:t xml:space="preserve">Informacion kreditor” nënkupton çdo të dhënë pozitive ose negative që lidhet me besueshmërinë kreditore, historikun e pagesave, gjendjen e detyrimeve financiare, profilin kreditor ose ekspozimin financiar të një subjekti të </w:t>
      </w:r>
      <w:proofErr w:type="spellStart"/>
      <w:r w:rsidR="00BA2EEF" w:rsidRPr="002B1BF2">
        <w:rPr>
          <w:rFonts w:asciiTheme="majorHAnsi" w:eastAsia="Times New Roman" w:hAnsiTheme="majorHAnsi" w:cstheme="majorHAnsi"/>
          <w:color w:val="000000" w:themeColor="text1"/>
          <w:sz w:val="24"/>
          <w:szCs w:val="24"/>
          <w:lang w:val="sq-AL"/>
        </w:rPr>
        <w:t>të</w:t>
      </w:r>
      <w:proofErr w:type="spellEnd"/>
      <w:r w:rsidR="00BA2EEF" w:rsidRPr="002B1BF2">
        <w:rPr>
          <w:rFonts w:asciiTheme="majorHAnsi" w:eastAsia="Times New Roman" w:hAnsiTheme="majorHAnsi" w:cstheme="majorHAnsi"/>
          <w:color w:val="000000" w:themeColor="text1"/>
          <w:sz w:val="24"/>
          <w:szCs w:val="24"/>
          <w:lang w:val="sq-AL"/>
        </w:rPr>
        <w:t xml:space="preserve"> dhënave në lidhje me një marrëdhënie kredie, garancie ose çdo marrëdhënie tjetër financiare, qoftë si </w:t>
      </w:r>
      <w:proofErr w:type="spellStart"/>
      <w:r w:rsidR="00BA2EEF" w:rsidRPr="002B1BF2">
        <w:rPr>
          <w:rFonts w:asciiTheme="majorHAnsi" w:eastAsia="Times New Roman" w:hAnsiTheme="majorHAnsi" w:cstheme="majorHAnsi"/>
          <w:color w:val="000000" w:themeColor="text1"/>
          <w:sz w:val="24"/>
          <w:szCs w:val="24"/>
          <w:lang w:val="sq-AL"/>
        </w:rPr>
        <w:t>kredimarrës</w:t>
      </w:r>
      <w:proofErr w:type="spellEnd"/>
      <w:r w:rsidR="00BA2EEF" w:rsidRPr="002B1BF2">
        <w:rPr>
          <w:rFonts w:asciiTheme="majorHAnsi" w:eastAsia="Times New Roman" w:hAnsiTheme="majorHAnsi" w:cstheme="majorHAnsi"/>
          <w:color w:val="000000" w:themeColor="text1"/>
          <w:sz w:val="24"/>
          <w:szCs w:val="24"/>
          <w:lang w:val="sq-AL"/>
        </w:rPr>
        <w:t xml:space="preserve">, </w:t>
      </w:r>
      <w:proofErr w:type="spellStart"/>
      <w:r w:rsidR="00BA2EEF" w:rsidRPr="002B1BF2">
        <w:rPr>
          <w:rFonts w:asciiTheme="majorHAnsi" w:eastAsia="Times New Roman" w:hAnsiTheme="majorHAnsi" w:cstheme="majorHAnsi"/>
          <w:color w:val="000000" w:themeColor="text1"/>
          <w:sz w:val="24"/>
          <w:szCs w:val="24"/>
          <w:lang w:val="sq-AL"/>
        </w:rPr>
        <w:t>bashkë</w:t>
      </w:r>
      <w:r w:rsidR="0028499E" w:rsidRPr="002B1BF2">
        <w:rPr>
          <w:rFonts w:asciiTheme="majorHAnsi" w:eastAsia="Times New Roman" w:hAnsiTheme="majorHAnsi" w:cstheme="majorHAnsi"/>
          <w:color w:val="000000" w:themeColor="text1"/>
          <w:sz w:val="24"/>
          <w:szCs w:val="24"/>
          <w:lang w:val="sq-AL"/>
        </w:rPr>
        <w:t>kredimarrës</w:t>
      </w:r>
      <w:proofErr w:type="spellEnd"/>
      <w:r w:rsidR="00BA2EEF" w:rsidRPr="002B1BF2">
        <w:rPr>
          <w:rFonts w:asciiTheme="majorHAnsi" w:eastAsia="Times New Roman" w:hAnsiTheme="majorHAnsi" w:cstheme="majorHAnsi"/>
          <w:color w:val="000000" w:themeColor="text1"/>
          <w:sz w:val="24"/>
          <w:szCs w:val="24"/>
          <w:lang w:val="sq-AL"/>
        </w:rPr>
        <w:t>, dorëzanës, hipotekues apo në çdo cilësi tjetër që krijon, garanton ose siguron përmbushjen e një detyrimi monetar.</w:t>
      </w:r>
    </w:p>
    <w:p w14:paraId="2F5EFC6A" w14:textId="69B5970F" w:rsidR="0099611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9</w:t>
      </w:r>
      <w:r w:rsidR="009B4B9F"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“Ofrues të dhëna</w:t>
      </w:r>
      <w:r w:rsidR="00565FDC" w:rsidRPr="002B1BF2">
        <w:rPr>
          <w:rFonts w:asciiTheme="majorHAnsi" w:eastAsia="Times New Roman" w:hAnsiTheme="majorHAnsi" w:cstheme="majorHAnsi"/>
          <w:color w:val="000000" w:themeColor="text1"/>
          <w:sz w:val="24"/>
          <w:szCs w:val="24"/>
          <w:lang w:val="sq-AL"/>
        </w:rPr>
        <w:t>sh</w:t>
      </w:r>
      <w:r w:rsidR="00991FE9" w:rsidRPr="002B1BF2">
        <w:rPr>
          <w:rFonts w:asciiTheme="majorHAnsi" w:eastAsia="Times New Roman" w:hAnsiTheme="majorHAnsi" w:cstheme="majorHAnsi"/>
          <w:color w:val="000000" w:themeColor="text1"/>
          <w:sz w:val="24"/>
          <w:szCs w:val="24"/>
          <w:lang w:val="sq-AL"/>
        </w:rPr>
        <w:t xml:space="preserve">” </w:t>
      </w:r>
      <w:r w:rsidR="00673915" w:rsidRPr="002B1BF2">
        <w:rPr>
          <w:rFonts w:asciiTheme="majorHAnsi" w:eastAsia="Times New Roman" w:hAnsiTheme="majorHAnsi" w:cstheme="majorHAnsi"/>
          <w:color w:val="000000" w:themeColor="text1"/>
          <w:sz w:val="24"/>
          <w:szCs w:val="24"/>
          <w:lang w:val="sq-AL"/>
        </w:rPr>
        <w:t>në</w:t>
      </w:r>
      <w:r w:rsidR="0009481B" w:rsidRPr="002B1BF2">
        <w:rPr>
          <w:rFonts w:asciiTheme="majorHAnsi" w:eastAsia="Times New Roman" w:hAnsiTheme="majorHAnsi" w:cstheme="majorHAnsi"/>
          <w:color w:val="000000" w:themeColor="text1"/>
          <w:sz w:val="24"/>
          <w:szCs w:val="24"/>
          <w:lang w:val="sq-AL"/>
        </w:rPr>
        <w:t xml:space="preserve"> kuptim </w:t>
      </w:r>
      <w:r w:rsidR="00673915" w:rsidRPr="002B1BF2">
        <w:rPr>
          <w:rFonts w:asciiTheme="majorHAnsi" w:eastAsia="Times New Roman" w:hAnsiTheme="majorHAnsi" w:cstheme="majorHAnsi"/>
          <w:color w:val="000000" w:themeColor="text1"/>
          <w:sz w:val="24"/>
          <w:szCs w:val="24"/>
          <w:lang w:val="sq-AL"/>
        </w:rPr>
        <w:t>të këtij</w:t>
      </w:r>
      <w:r w:rsidR="0009481B" w:rsidRPr="002B1BF2">
        <w:rPr>
          <w:rFonts w:asciiTheme="majorHAnsi" w:eastAsia="Times New Roman" w:hAnsiTheme="majorHAnsi" w:cstheme="majorHAnsi"/>
          <w:color w:val="000000" w:themeColor="text1"/>
          <w:sz w:val="24"/>
          <w:szCs w:val="24"/>
          <w:lang w:val="sq-AL"/>
        </w:rPr>
        <w:t xml:space="preserve"> ligji </w:t>
      </w:r>
      <w:r w:rsidR="00673915" w:rsidRPr="002B1BF2">
        <w:rPr>
          <w:rFonts w:asciiTheme="majorHAnsi" w:eastAsia="Times New Roman" w:hAnsiTheme="majorHAnsi" w:cstheme="majorHAnsi"/>
          <w:color w:val="000000" w:themeColor="text1"/>
          <w:sz w:val="24"/>
          <w:szCs w:val="24"/>
          <w:lang w:val="sq-AL"/>
        </w:rPr>
        <w:t>është</w:t>
      </w:r>
      <w:r w:rsidR="0009481B" w:rsidRPr="002B1BF2">
        <w:rPr>
          <w:rFonts w:asciiTheme="majorHAnsi" w:eastAsia="Times New Roman" w:hAnsiTheme="majorHAnsi" w:cstheme="majorHAnsi"/>
          <w:color w:val="000000" w:themeColor="text1"/>
          <w:sz w:val="24"/>
          <w:szCs w:val="24"/>
          <w:lang w:val="sq-AL"/>
        </w:rPr>
        <w:t xml:space="preserve"> </w:t>
      </w:r>
      <w:r w:rsidR="008C3DE2" w:rsidRPr="002B1BF2">
        <w:rPr>
          <w:rFonts w:asciiTheme="majorHAnsi" w:eastAsia="Times New Roman" w:hAnsiTheme="majorHAnsi" w:cstheme="majorHAnsi"/>
          <w:color w:val="000000" w:themeColor="text1"/>
          <w:sz w:val="24"/>
          <w:szCs w:val="24"/>
          <w:lang w:val="sq-AL"/>
        </w:rPr>
        <w:t xml:space="preserve">kontrolluesi sipas kuptimit </w:t>
      </w:r>
      <w:r w:rsidR="00673915" w:rsidRPr="002B1BF2">
        <w:rPr>
          <w:rFonts w:asciiTheme="majorHAnsi" w:eastAsia="Times New Roman" w:hAnsiTheme="majorHAnsi" w:cstheme="majorHAnsi"/>
          <w:color w:val="000000" w:themeColor="text1"/>
          <w:sz w:val="24"/>
          <w:szCs w:val="24"/>
          <w:lang w:val="sq-AL"/>
        </w:rPr>
        <w:t>të</w:t>
      </w:r>
      <w:r w:rsidR="008C3DE2" w:rsidRPr="002B1BF2">
        <w:rPr>
          <w:rFonts w:asciiTheme="majorHAnsi" w:eastAsia="Times New Roman" w:hAnsiTheme="majorHAnsi" w:cstheme="majorHAnsi"/>
          <w:color w:val="000000" w:themeColor="text1"/>
          <w:sz w:val="24"/>
          <w:szCs w:val="24"/>
          <w:lang w:val="sq-AL"/>
        </w:rPr>
        <w:t xml:space="preserve"> Ligjit </w:t>
      </w:r>
      <w:r w:rsidR="00673915" w:rsidRPr="002B1BF2">
        <w:rPr>
          <w:rFonts w:asciiTheme="majorHAnsi" w:eastAsia="Times New Roman" w:hAnsiTheme="majorHAnsi" w:cstheme="majorHAnsi"/>
          <w:color w:val="000000" w:themeColor="text1"/>
          <w:sz w:val="24"/>
          <w:szCs w:val="24"/>
          <w:lang w:val="sq-AL"/>
        </w:rPr>
        <w:t xml:space="preserve">për </w:t>
      </w:r>
      <w:r w:rsidR="008C3DE2" w:rsidRPr="002B1BF2">
        <w:rPr>
          <w:rFonts w:asciiTheme="majorHAnsi" w:eastAsia="Times New Roman" w:hAnsiTheme="majorHAnsi" w:cstheme="majorHAnsi"/>
          <w:color w:val="000000" w:themeColor="text1"/>
          <w:sz w:val="24"/>
          <w:szCs w:val="24"/>
          <w:lang w:val="sq-AL"/>
        </w:rPr>
        <w:t>M</w:t>
      </w:r>
      <w:r w:rsidR="005B2282" w:rsidRPr="002B1BF2">
        <w:rPr>
          <w:rFonts w:asciiTheme="majorHAnsi" w:eastAsia="Times New Roman" w:hAnsiTheme="majorHAnsi" w:cstheme="majorHAnsi"/>
          <w:color w:val="000000" w:themeColor="text1"/>
          <w:sz w:val="24"/>
          <w:szCs w:val="24"/>
          <w:lang w:val="sq-AL"/>
        </w:rPr>
        <w:t>b</w:t>
      </w:r>
      <w:r w:rsidR="008C3DE2" w:rsidRPr="002B1BF2">
        <w:rPr>
          <w:rFonts w:asciiTheme="majorHAnsi" w:eastAsia="Times New Roman" w:hAnsiTheme="majorHAnsi" w:cstheme="majorHAnsi"/>
          <w:color w:val="000000" w:themeColor="text1"/>
          <w:sz w:val="24"/>
          <w:szCs w:val="24"/>
          <w:lang w:val="sq-AL"/>
        </w:rPr>
        <w:t xml:space="preserve">rojtjen e </w:t>
      </w:r>
      <w:r w:rsidR="00673915" w:rsidRPr="002B1BF2">
        <w:rPr>
          <w:rFonts w:asciiTheme="majorHAnsi" w:eastAsia="Times New Roman" w:hAnsiTheme="majorHAnsi" w:cstheme="majorHAnsi"/>
          <w:color w:val="000000" w:themeColor="text1"/>
          <w:sz w:val="24"/>
          <w:szCs w:val="24"/>
          <w:lang w:val="sq-AL"/>
        </w:rPr>
        <w:t>të Dhënave Personale</w:t>
      </w:r>
      <w:r w:rsidR="000C08E5" w:rsidRPr="002B1BF2">
        <w:rPr>
          <w:rFonts w:asciiTheme="majorHAnsi" w:eastAsia="Times New Roman" w:hAnsiTheme="majorHAnsi" w:cstheme="majorHAnsi"/>
          <w:color w:val="000000" w:themeColor="text1"/>
          <w:sz w:val="24"/>
          <w:szCs w:val="24"/>
          <w:lang w:val="sq-AL"/>
        </w:rPr>
        <w:t>,</w:t>
      </w:r>
      <w:r w:rsidR="003A2BFC" w:rsidRPr="002B1BF2">
        <w:rPr>
          <w:rFonts w:asciiTheme="majorHAnsi" w:eastAsia="Times New Roman" w:hAnsiTheme="majorHAnsi" w:cstheme="majorHAnsi"/>
          <w:color w:val="000000" w:themeColor="text1"/>
          <w:sz w:val="24"/>
          <w:szCs w:val="24"/>
          <w:lang w:val="sq-AL"/>
        </w:rPr>
        <w:t xml:space="preserve"> </w:t>
      </w:r>
      <w:r w:rsidR="00110B21" w:rsidRPr="002B1BF2">
        <w:rPr>
          <w:rFonts w:asciiTheme="majorHAnsi" w:eastAsia="Times New Roman" w:hAnsiTheme="majorHAnsi" w:cstheme="majorHAnsi"/>
          <w:color w:val="000000" w:themeColor="text1"/>
          <w:sz w:val="24"/>
          <w:szCs w:val="24"/>
          <w:lang w:val="sq-AL"/>
        </w:rPr>
        <w:t xml:space="preserve">transmeton </w:t>
      </w:r>
      <w:r w:rsidR="00991FE9" w:rsidRPr="002B1BF2">
        <w:rPr>
          <w:rFonts w:asciiTheme="majorHAnsi" w:eastAsia="Times New Roman" w:hAnsiTheme="majorHAnsi" w:cstheme="majorHAnsi"/>
          <w:color w:val="000000" w:themeColor="text1"/>
          <w:sz w:val="24"/>
          <w:szCs w:val="24"/>
          <w:lang w:val="sq-AL"/>
        </w:rPr>
        <w:t xml:space="preserve"> informacion kreditor të subjektit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w:t>
      </w:r>
      <w:r w:rsidR="00361F24" w:rsidRPr="002B1BF2">
        <w:rPr>
          <w:rFonts w:asciiTheme="majorHAnsi" w:eastAsia="Times New Roman" w:hAnsiTheme="majorHAnsi" w:cstheme="majorHAnsi"/>
          <w:color w:val="000000" w:themeColor="text1"/>
          <w:sz w:val="24"/>
          <w:szCs w:val="24"/>
          <w:lang w:val="sq-AL"/>
        </w:rPr>
        <w:t xml:space="preserve"> n</w:t>
      </w:r>
      <w:r w:rsidR="001D2586" w:rsidRPr="002B1BF2">
        <w:rPr>
          <w:rFonts w:asciiTheme="majorHAnsi" w:eastAsia="Times New Roman" w:hAnsiTheme="majorHAnsi" w:cstheme="majorHAnsi"/>
          <w:color w:val="000000" w:themeColor="text1"/>
          <w:sz w:val="24"/>
          <w:szCs w:val="24"/>
          <w:lang w:val="sq-AL"/>
        </w:rPr>
        <w:t>ë</w:t>
      </w:r>
      <w:r w:rsidR="00361F24" w:rsidRPr="002B1BF2">
        <w:rPr>
          <w:rFonts w:asciiTheme="majorHAnsi" w:eastAsia="Times New Roman" w:hAnsiTheme="majorHAnsi" w:cstheme="majorHAnsi"/>
          <w:color w:val="000000" w:themeColor="text1"/>
          <w:sz w:val="24"/>
          <w:szCs w:val="24"/>
          <w:lang w:val="sq-AL"/>
        </w:rPr>
        <w:t xml:space="preserve"> Byronë e kreditit</w:t>
      </w:r>
      <w:r w:rsidR="00991FE9" w:rsidRPr="002B1BF2">
        <w:rPr>
          <w:rFonts w:asciiTheme="majorHAnsi" w:eastAsia="Times New Roman" w:hAnsiTheme="majorHAnsi" w:cstheme="majorHAnsi"/>
          <w:color w:val="000000" w:themeColor="text1"/>
          <w:sz w:val="24"/>
          <w:szCs w:val="24"/>
          <w:lang w:val="sq-AL"/>
        </w:rPr>
        <w:t>, në përputhje me këtë ligj</w:t>
      </w:r>
      <w:r w:rsidR="003A2BFC" w:rsidRPr="002B1BF2">
        <w:rPr>
          <w:rFonts w:asciiTheme="majorHAnsi" w:eastAsia="Times New Roman" w:hAnsiTheme="majorHAnsi" w:cstheme="majorHAnsi"/>
          <w:color w:val="000000" w:themeColor="text1"/>
          <w:sz w:val="24"/>
          <w:szCs w:val="24"/>
          <w:lang w:val="sq-AL"/>
        </w:rPr>
        <w:t xml:space="preserve"> dhe </w:t>
      </w:r>
      <w:r w:rsidR="00673915" w:rsidRPr="002B1BF2">
        <w:rPr>
          <w:rFonts w:asciiTheme="majorHAnsi" w:eastAsia="Times New Roman" w:hAnsiTheme="majorHAnsi" w:cstheme="majorHAnsi"/>
          <w:color w:val="000000" w:themeColor="text1"/>
          <w:sz w:val="24"/>
          <w:szCs w:val="24"/>
          <w:lang w:val="sq-AL"/>
        </w:rPr>
        <w:t>marrëveshjen</w:t>
      </w:r>
      <w:r w:rsidR="003A2BFC" w:rsidRPr="002B1BF2">
        <w:rPr>
          <w:rFonts w:asciiTheme="majorHAnsi" w:eastAsia="Times New Roman" w:hAnsiTheme="majorHAnsi" w:cstheme="majorHAnsi"/>
          <w:color w:val="000000" w:themeColor="text1"/>
          <w:sz w:val="24"/>
          <w:szCs w:val="24"/>
          <w:lang w:val="sq-AL"/>
        </w:rPr>
        <w:t xml:space="preserve"> e lidhur </w:t>
      </w:r>
      <w:r w:rsidR="00673915" w:rsidRPr="002B1BF2">
        <w:rPr>
          <w:rFonts w:asciiTheme="majorHAnsi" w:eastAsia="Times New Roman" w:hAnsiTheme="majorHAnsi" w:cstheme="majorHAnsi"/>
          <w:color w:val="000000" w:themeColor="text1"/>
          <w:sz w:val="24"/>
          <w:szCs w:val="24"/>
          <w:lang w:val="sq-AL"/>
        </w:rPr>
        <w:t>për këtë qëllim ndërmjet</w:t>
      </w:r>
      <w:r w:rsidR="003A2BFC" w:rsidRPr="002B1BF2">
        <w:rPr>
          <w:rFonts w:asciiTheme="majorHAnsi" w:eastAsia="Times New Roman" w:hAnsiTheme="majorHAnsi" w:cstheme="majorHAnsi"/>
          <w:color w:val="000000" w:themeColor="text1"/>
          <w:sz w:val="24"/>
          <w:szCs w:val="24"/>
          <w:lang w:val="sq-AL"/>
        </w:rPr>
        <w:t xml:space="preserve"> </w:t>
      </w:r>
      <w:r w:rsidR="00A5112D" w:rsidRPr="002B1BF2">
        <w:rPr>
          <w:rFonts w:asciiTheme="majorHAnsi" w:eastAsia="Times New Roman" w:hAnsiTheme="majorHAnsi" w:cstheme="majorHAnsi"/>
          <w:color w:val="000000" w:themeColor="text1"/>
          <w:sz w:val="24"/>
          <w:szCs w:val="24"/>
          <w:lang w:val="sq-AL"/>
        </w:rPr>
        <w:t xml:space="preserve">ofruesit </w:t>
      </w:r>
      <w:r w:rsidR="00673915" w:rsidRPr="002B1BF2">
        <w:rPr>
          <w:rFonts w:asciiTheme="majorHAnsi" w:eastAsia="Times New Roman" w:hAnsiTheme="majorHAnsi" w:cstheme="majorHAnsi"/>
          <w:color w:val="000000" w:themeColor="text1"/>
          <w:sz w:val="24"/>
          <w:szCs w:val="24"/>
          <w:lang w:val="sq-AL"/>
        </w:rPr>
        <w:t xml:space="preserve">të </w:t>
      </w:r>
      <w:proofErr w:type="spellStart"/>
      <w:r w:rsidR="00673915" w:rsidRPr="002B1BF2">
        <w:rPr>
          <w:rFonts w:asciiTheme="majorHAnsi" w:eastAsia="Times New Roman" w:hAnsiTheme="majorHAnsi" w:cstheme="majorHAnsi"/>
          <w:color w:val="000000" w:themeColor="text1"/>
          <w:sz w:val="24"/>
          <w:szCs w:val="24"/>
          <w:lang w:val="sq-AL"/>
        </w:rPr>
        <w:t>të</w:t>
      </w:r>
      <w:proofErr w:type="spellEnd"/>
      <w:r w:rsidR="00673915" w:rsidRPr="002B1BF2">
        <w:rPr>
          <w:rFonts w:asciiTheme="majorHAnsi" w:eastAsia="Times New Roman" w:hAnsiTheme="majorHAnsi" w:cstheme="majorHAnsi"/>
          <w:color w:val="000000" w:themeColor="text1"/>
          <w:sz w:val="24"/>
          <w:szCs w:val="24"/>
          <w:lang w:val="sq-AL"/>
        </w:rPr>
        <w:t xml:space="preserve"> dhënave</w:t>
      </w:r>
      <w:r w:rsidR="00A5112D" w:rsidRPr="002B1BF2">
        <w:rPr>
          <w:rFonts w:asciiTheme="majorHAnsi" w:eastAsia="Times New Roman" w:hAnsiTheme="majorHAnsi" w:cstheme="majorHAnsi"/>
          <w:color w:val="000000" w:themeColor="text1"/>
          <w:sz w:val="24"/>
          <w:szCs w:val="24"/>
          <w:lang w:val="sq-AL"/>
        </w:rPr>
        <w:t xml:space="preserve"> dhe </w:t>
      </w:r>
      <w:r w:rsidR="00673915" w:rsidRPr="002B1BF2">
        <w:rPr>
          <w:rFonts w:asciiTheme="majorHAnsi" w:eastAsia="Times New Roman" w:hAnsiTheme="majorHAnsi" w:cstheme="majorHAnsi"/>
          <w:color w:val="000000" w:themeColor="text1"/>
          <w:sz w:val="24"/>
          <w:szCs w:val="24"/>
          <w:lang w:val="sq-AL"/>
        </w:rPr>
        <w:t>Byrosë së</w:t>
      </w:r>
      <w:r w:rsidR="00A5112D" w:rsidRPr="002B1BF2">
        <w:rPr>
          <w:rFonts w:asciiTheme="majorHAnsi" w:eastAsia="Times New Roman" w:hAnsiTheme="majorHAnsi" w:cstheme="majorHAnsi"/>
          <w:color w:val="000000" w:themeColor="text1"/>
          <w:sz w:val="24"/>
          <w:szCs w:val="24"/>
          <w:lang w:val="sq-AL"/>
        </w:rPr>
        <w:t xml:space="preserve"> Kreditit.</w:t>
      </w:r>
    </w:p>
    <w:p w14:paraId="68AA05AA" w14:textId="0103341B" w:rsidR="002C188C" w:rsidRPr="002B1BF2" w:rsidRDefault="00FF74C5"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lastRenderedPageBreak/>
        <w:t>1</w:t>
      </w:r>
      <w:r w:rsidR="00F0188A" w:rsidRPr="002B1BF2">
        <w:rPr>
          <w:rFonts w:asciiTheme="majorHAnsi" w:eastAsia="Times New Roman" w:hAnsiTheme="majorHAnsi" w:cstheme="majorHAnsi"/>
          <w:color w:val="000000" w:themeColor="text1"/>
          <w:sz w:val="24"/>
          <w:szCs w:val="24"/>
          <w:lang w:val="sq-AL"/>
        </w:rPr>
        <w:t>0</w:t>
      </w:r>
      <w:r w:rsidRPr="002B1BF2">
        <w:rPr>
          <w:rFonts w:asciiTheme="majorHAnsi" w:eastAsia="Times New Roman" w:hAnsiTheme="majorHAnsi" w:cstheme="majorHAnsi"/>
          <w:color w:val="000000" w:themeColor="text1"/>
          <w:sz w:val="24"/>
          <w:szCs w:val="24"/>
          <w:lang w:val="sq-AL"/>
        </w:rPr>
        <w:t>.“Subjekt i të dhënave”, në kuptim të këtij ligji, është çdo person fizik ose juridik për të cilin përpunohet informacion kreditor nga një përdorues i të dhënave ose nga Byroja e kreditit, në lidhje me vlerësimin, krijimin, administrimin, garantimin ose përmbushjen e një marrëdhënieje kredie apo detyrimi financiar.</w:t>
      </w:r>
    </w:p>
    <w:p w14:paraId="6667421A" w14:textId="6AE4EE34" w:rsidR="0099611C" w:rsidRPr="002B1BF2" w:rsidRDefault="009B4B9F"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1</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“Përdorues i të dhënave” është </w:t>
      </w:r>
      <w:r w:rsidR="00673915" w:rsidRPr="002B1BF2">
        <w:rPr>
          <w:rFonts w:asciiTheme="majorHAnsi" w:eastAsia="Times New Roman" w:hAnsiTheme="majorHAnsi" w:cstheme="majorHAnsi"/>
          <w:color w:val="000000" w:themeColor="text1"/>
          <w:sz w:val="24"/>
          <w:szCs w:val="24"/>
          <w:lang w:val="sq-AL"/>
        </w:rPr>
        <w:t>çdo</w:t>
      </w:r>
      <w:r w:rsidR="006D6A18" w:rsidRPr="002B1BF2">
        <w:rPr>
          <w:rFonts w:asciiTheme="majorHAnsi" w:eastAsia="Times New Roman" w:hAnsiTheme="majorHAnsi" w:cstheme="majorHAnsi"/>
          <w:color w:val="000000" w:themeColor="text1"/>
          <w:sz w:val="24"/>
          <w:szCs w:val="24"/>
          <w:lang w:val="sq-AL"/>
        </w:rPr>
        <w:t xml:space="preserve"> ofrues </w:t>
      </w:r>
      <w:r w:rsidR="00673915" w:rsidRPr="002B1BF2">
        <w:rPr>
          <w:rFonts w:asciiTheme="majorHAnsi" w:eastAsia="Times New Roman" w:hAnsiTheme="majorHAnsi" w:cstheme="majorHAnsi"/>
          <w:color w:val="000000" w:themeColor="text1"/>
          <w:sz w:val="24"/>
          <w:szCs w:val="24"/>
          <w:lang w:val="sq-AL"/>
        </w:rPr>
        <w:t xml:space="preserve">të dhënash </w:t>
      </w:r>
      <w:r w:rsidR="00991FE9" w:rsidRPr="002B1BF2">
        <w:rPr>
          <w:rFonts w:asciiTheme="majorHAnsi" w:eastAsia="Times New Roman" w:hAnsiTheme="majorHAnsi" w:cstheme="majorHAnsi"/>
          <w:color w:val="000000" w:themeColor="text1"/>
          <w:sz w:val="24"/>
          <w:szCs w:val="24"/>
          <w:lang w:val="sq-AL"/>
        </w:rPr>
        <w:t xml:space="preserve">që ka lidhur një marrëveshje me shkrim me Byronë e kreditit për të </w:t>
      </w:r>
      <w:r w:rsidR="002D37CB" w:rsidRPr="002B1BF2">
        <w:rPr>
          <w:rFonts w:asciiTheme="majorHAnsi" w:eastAsia="Times New Roman" w:hAnsiTheme="majorHAnsi" w:cstheme="majorHAnsi"/>
          <w:color w:val="000000" w:themeColor="text1"/>
          <w:sz w:val="24"/>
          <w:szCs w:val="24"/>
          <w:lang w:val="sq-AL"/>
        </w:rPr>
        <w:t xml:space="preserve">transmetuar dhe </w:t>
      </w:r>
      <w:r w:rsidR="00991FE9" w:rsidRPr="002B1BF2">
        <w:rPr>
          <w:rFonts w:asciiTheme="majorHAnsi" w:eastAsia="Times New Roman" w:hAnsiTheme="majorHAnsi" w:cstheme="majorHAnsi"/>
          <w:color w:val="000000" w:themeColor="text1"/>
          <w:sz w:val="24"/>
          <w:szCs w:val="24"/>
          <w:lang w:val="sq-AL"/>
        </w:rPr>
        <w:t>marrë shërbime të informacionit kreditor</w:t>
      </w:r>
      <w:r w:rsidR="00913482" w:rsidRPr="002B1BF2">
        <w:rPr>
          <w:rFonts w:asciiTheme="majorHAnsi" w:eastAsia="Times New Roman" w:hAnsiTheme="majorHAnsi" w:cstheme="majorHAnsi"/>
          <w:color w:val="000000" w:themeColor="text1"/>
          <w:sz w:val="24"/>
          <w:szCs w:val="24"/>
          <w:lang w:val="sq-AL"/>
        </w:rPr>
        <w:t>.</w:t>
      </w:r>
    </w:p>
    <w:p w14:paraId="23B37946" w14:textId="3DEA57F9" w:rsidR="00DA638E" w:rsidRPr="002B1BF2" w:rsidRDefault="009B4B9F"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2</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“Ligji për licencat, autorizimet dhe lejet</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xml:space="preserve"> nënkupton Ligjin nr.</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10081</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xml:space="preserve"> datë 23.2.2009</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“Për licencat, autorizimet dhe lejet në Republikën e Shqipërisë</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i ndryshuar</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xml:space="preserve"> si dhe aktet nënligjore në zbatim të tij</w:t>
      </w:r>
      <w:r w:rsidR="00673915" w:rsidRPr="002B1BF2">
        <w:rPr>
          <w:rFonts w:asciiTheme="majorHAnsi" w:eastAsia="Times New Roman" w:hAnsiTheme="majorHAnsi" w:cstheme="majorHAnsi"/>
          <w:color w:val="000000" w:themeColor="text1"/>
          <w:sz w:val="24"/>
          <w:szCs w:val="24"/>
          <w:lang w:val="sq-AL"/>
        </w:rPr>
        <w:t>.</w:t>
      </w:r>
    </w:p>
    <w:p w14:paraId="53BF25CE" w14:textId="623DAE71" w:rsidR="0099611C" w:rsidRPr="002B1BF2" w:rsidRDefault="00DA638E"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3</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“Ligji për Mbrojtjen e të Dhënave Personale” nënkupton kuadrin ligjor që rregullon mbrojtjen e të dhënave personale. </w:t>
      </w:r>
    </w:p>
    <w:p w14:paraId="4051172C" w14:textId="735A0DB9" w:rsidR="00BE2EC9" w:rsidRPr="002B1BF2" w:rsidRDefault="00BE2EC9"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4</w:t>
      </w:r>
      <w:r w:rsidRPr="002B1BF2">
        <w:rPr>
          <w:rFonts w:asciiTheme="majorHAnsi" w:eastAsia="Times New Roman" w:hAnsiTheme="majorHAnsi" w:cstheme="majorHAnsi"/>
          <w:color w:val="000000" w:themeColor="text1"/>
          <w:sz w:val="24"/>
          <w:szCs w:val="24"/>
          <w:lang w:val="sq-AL"/>
        </w:rPr>
        <w:t>. “Informacion kreditor pozitiv” është informacioni që tregon se një</w:t>
      </w:r>
      <w:r w:rsidR="006C2A86" w:rsidRPr="002B1BF2">
        <w:rPr>
          <w:rFonts w:asciiTheme="majorHAnsi" w:eastAsia="Times New Roman" w:hAnsiTheme="majorHAnsi" w:cstheme="majorHAnsi"/>
          <w:color w:val="000000" w:themeColor="text1"/>
          <w:sz w:val="24"/>
          <w:szCs w:val="24"/>
          <w:lang w:val="sq-AL"/>
        </w:rPr>
        <w:t xml:space="preserve"> subjek</w:t>
      </w:r>
      <w:r w:rsidR="0041040F" w:rsidRPr="002B1BF2">
        <w:rPr>
          <w:rFonts w:asciiTheme="majorHAnsi" w:eastAsia="Times New Roman" w:hAnsiTheme="majorHAnsi" w:cstheme="majorHAnsi"/>
          <w:color w:val="000000" w:themeColor="text1"/>
          <w:sz w:val="24"/>
          <w:szCs w:val="24"/>
          <w:lang w:val="sq-AL"/>
        </w:rPr>
        <w:t>t</w:t>
      </w:r>
      <w:r w:rsidR="006C2A86" w:rsidRPr="002B1BF2">
        <w:rPr>
          <w:rFonts w:asciiTheme="majorHAnsi" w:eastAsia="Times New Roman" w:hAnsiTheme="majorHAnsi" w:cstheme="majorHAnsi"/>
          <w:color w:val="000000" w:themeColor="text1"/>
          <w:sz w:val="24"/>
          <w:szCs w:val="24"/>
          <w:lang w:val="sq-AL"/>
        </w:rPr>
        <w:t xml:space="preserve"> t</w:t>
      </w:r>
      <w:r w:rsidR="00E17963" w:rsidRPr="002B1BF2">
        <w:rPr>
          <w:rFonts w:asciiTheme="majorHAnsi" w:eastAsia="Times New Roman" w:hAnsiTheme="majorHAnsi" w:cstheme="majorHAnsi"/>
          <w:color w:val="000000" w:themeColor="text1"/>
          <w:sz w:val="24"/>
          <w:szCs w:val="24"/>
          <w:lang w:val="sq-AL"/>
        </w:rPr>
        <w:t>ë</w:t>
      </w:r>
      <w:r w:rsidR="006C2A86" w:rsidRPr="002B1BF2">
        <w:rPr>
          <w:rFonts w:asciiTheme="majorHAnsi" w:eastAsia="Times New Roman" w:hAnsiTheme="majorHAnsi" w:cstheme="majorHAnsi"/>
          <w:color w:val="000000" w:themeColor="text1"/>
          <w:sz w:val="24"/>
          <w:szCs w:val="24"/>
          <w:lang w:val="sq-AL"/>
        </w:rPr>
        <w:t xml:space="preserve"> dh</w:t>
      </w:r>
      <w:r w:rsidR="00E17963" w:rsidRPr="002B1BF2">
        <w:rPr>
          <w:rFonts w:asciiTheme="majorHAnsi" w:eastAsia="Times New Roman" w:hAnsiTheme="majorHAnsi" w:cstheme="majorHAnsi"/>
          <w:color w:val="000000" w:themeColor="text1"/>
          <w:sz w:val="24"/>
          <w:szCs w:val="24"/>
          <w:lang w:val="sq-AL"/>
        </w:rPr>
        <w:t>ë</w:t>
      </w:r>
      <w:r w:rsidR="006C2A86" w:rsidRPr="002B1BF2">
        <w:rPr>
          <w:rFonts w:asciiTheme="majorHAnsi" w:eastAsia="Times New Roman" w:hAnsiTheme="majorHAnsi" w:cstheme="majorHAnsi"/>
          <w:color w:val="000000" w:themeColor="text1"/>
          <w:sz w:val="24"/>
          <w:szCs w:val="24"/>
          <w:lang w:val="sq-AL"/>
        </w:rPr>
        <w:t>nash</w:t>
      </w:r>
      <w:r w:rsidRPr="002B1BF2">
        <w:rPr>
          <w:rFonts w:asciiTheme="majorHAnsi" w:eastAsia="Times New Roman" w:hAnsiTheme="majorHAnsi" w:cstheme="majorHAnsi"/>
          <w:color w:val="000000" w:themeColor="text1"/>
          <w:sz w:val="24"/>
          <w:szCs w:val="24"/>
          <w:lang w:val="sq-AL"/>
        </w:rPr>
        <w:t xml:space="preserve"> ka përmbushur ose po përmbush detyrimet e tij financiare në mënyrë të plotë dhe në kohë</w:t>
      </w:r>
      <w:r w:rsidR="006D3CBB" w:rsidRPr="002B1BF2">
        <w:rPr>
          <w:rFonts w:asciiTheme="majorHAnsi" w:eastAsia="Times New Roman" w:hAnsiTheme="majorHAnsi" w:cstheme="majorHAnsi"/>
          <w:color w:val="000000" w:themeColor="text1"/>
          <w:sz w:val="24"/>
          <w:szCs w:val="24"/>
          <w:lang w:val="sq-AL"/>
        </w:rPr>
        <w:t>.</w:t>
      </w:r>
    </w:p>
    <w:p w14:paraId="5EAA36C0" w14:textId="433DE83E" w:rsidR="0099611C" w:rsidRPr="002B1BF2" w:rsidRDefault="009B4B9F"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5</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“Informacion kreditor negativ” është informacioni që tregon se një </w:t>
      </w:r>
      <w:r w:rsidR="0041040F" w:rsidRPr="002B1BF2">
        <w:rPr>
          <w:rFonts w:asciiTheme="majorHAnsi" w:eastAsia="Times New Roman" w:hAnsiTheme="majorHAnsi" w:cstheme="majorHAnsi"/>
          <w:color w:val="000000" w:themeColor="text1"/>
          <w:sz w:val="24"/>
          <w:szCs w:val="24"/>
          <w:lang w:val="sq-AL"/>
        </w:rPr>
        <w:t>subjekt t</w:t>
      </w:r>
      <w:r w:rsidR="00E17963" w:rsidRPr="002B1BF2">
        <w:rPr>
          <w:rFonts w:asciiTheme="majorHAnsi" w:eastAsia="Times New Roman" w:hAnsiTheme="majorHAnsi" w:cstheme="majorHAnsi"/>
          <w:color w:val="000000" w:themeColor="text1"/>
          <w:sz w:val="24"/>
          <w:szCs w:val="24"/>
          <w:lang w:val="sq-AL"/>
        </w:rPr>
        <w:t>ë</w:t>
      </w:r>
      <w:r w:rsidR="0041040F" w:rsidRPr="002B1BF2">
        <w:rPr>
          <w:rFonts w:asciiTheme="majorHAnsi" w:eastAsia="Times New Roman" w:hAnsiTheme="majorHAnsi" w:cstheme="majorHAnsi"/>
          <w:color w:val="000000" w:themeColor="text1"/>
          <w:sz w:val="24"/>
          <w:szCs w:val="24"/>
          <w:lang w:val="sq-AL"/>
        </w:rPr>
        <w:t xml:space="preserve"> dh</w:t>
      </w:r>
      <w:r w:rsidR="00E17963" w:rsidRPr="002B1BF2">
        <w:rPr>
          <w:rFonts w:asciiTheme="majorHAnsi" w:eastAsia="Times New Roman" w:hAnsiTheme="majorHAnsi" w:cstheme="majorHAnsi"/>
          <w:color w:val="000000" w:themeColor="text1"/>
          <w:sz w:val="24"/>
          <w:szCs w:val="24"/>
          <w:lang w:val="sq-AL"/>
        </w:rPr>
        <w:t>ë</w:t>
      </w:r>
      <w:r w:rsidR="0041040F" w:rsidRPr="002B1BF2">
        <w:rPr>
          <w:rFonts w:asciiTheme="majorHAnsi" w:eastAsia="Times New Roman" w:hAnsiTheme="majorHAnsi" w:cstheme="majorHAnsi"/>
          <w:color w:val="000000" w:themeColor="text1"/>
          <w:sz w:val="24"/>
          <w:szCs w:val="24"/>
          <w:lang w:val="sq-AL"/>
        </w:rPr>
        <w:t>nash</w:t>
      </w:r>
      <w:r w:rsidR="00991FE9" w:rsidRPr="002B1BF2">
        <w:rPr>
          <w:rFonts w:asciiTheme="majorHAnsi" w:eastAsia="Times New Roman" w:hAnsiTheme="majorHAnsi" w:cstheme="majorHAnsi"/>
          <w:color w:val="000000" w:themeColor="text1"/>
          <w:sz w:val="24"/>
          <w:szCs w:val="24"/>
          <w:lang w:val="sq-AL"/>
        </w:rPr>
        <w:t xml:space="preserve"> nuk ka përmbushur detyrimet e tij financiare, ku përfshihen vonesat në përmbushjen e detyrimeve, gjendja e aftësisë </w:t>
      </w:r>
      <w:proofErr w:type="spellStart"/>
      <w:r w:rsidR="00991FE9" w:rsidRPr="002B1BF2">
        <w:rPr>
          <w:rFonts w:asciiTheme="majorHAnsi" w:eastAsia="Times New Roman" w:hAnsiTheme="majorHAnsi" w:cstheme="majorHAnsi"/>
          <w:color w:val="000000" w:themeColor="text1"/>
          <w:sz w:val="24"/>
          <w:szCs w:val="24"/>
          <w:lang w:val="sq-AL"/>
        </w:rPr>
        <w:t>paguese</w:t>
      </w:r>
      <w:proofErr w:type="spellEnd"/>
      <w:r w:rsidR="00991FE9" w:rsidRPr="002B1BF2">
        <w:rPr>
          <w:rFonts w:asciiTheme="majorHAnsi" w:eastAsia="Times New Roman" w:hAnsiTheme="majorHAnsi" w:cstheme="majorHAnsi"/>
          <w:color w:val="000000" w:themeColor="text1"/>
          <w:sz w:val="24"/>
          <w:szCs w:val="24"/>
          <w:lang w:val="sq-AL"/>
        </w:rPr>
        <w:t xml:space="preserve"> dhe të dhëna të tjera të ngjashme.  </w:t>
      </w:r>
    </w:p>
    <w:p w14:paraId="77693017" w14:textId="79D22DC8" w:rsidR="0099611C" w:rsidRPr="002B1BF2" w:rsidRDefault="009B4B9F"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6</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“Institucione financiare jo-banka" do të </w:t>
      </w:r>
      <w:r w:rsidR="00673915" w:rsidRPr="002B1BF2">
        <w:rPr>
          <w:rFonts w:asciiTheme="majorHAnsi" w:eastAsia="Times New Roman" w:hAnsiTheme="majorHAnsi" w:cstheme="majorHAnsi"/>
          <w:color w:val="000000" w:themeColor="text1"/>
          <w:sz w:val="24"/>
          <w:szCs w:val="24"/>
          <w:lang w:val="sq-AL"/>
        </w:rPr>
        <w:t>kenë</w:t>
      </w:r>
      <w:r w:rsidR="00991FE9" w:rsidRPr="002B1BF2">
        <w:rPr>
          <w:rFonts w:asciiTheme="majorHAnsi" w:eastAsia="Times New Roman" w:hAnsiTheme="majorHAnsi" w:cstheme="majorHAnsi"/>
          <w:color w:val="000000" w:themeColor="text1"/>
          <w:sz w:val="24"/>
          <w:szCs w:val="24"/>
          <w:lang w:val="sq-AL"/>
        </w:rPr>
        <w:t xml:space="preserve"> të njëjtin kuptim si në </w:t>
      </w:r>
      <w:r w:rsidR="00673915" w:rsidRPr="002B1BF2">
        <w:rPr>
          <w:rFonts w:asciiTheme="majorHAnsi" w:eastAsia="Times New Roman" w:hAnsiTheme="majorHAnsi" w:cstheme="majorHAnsi"/>
          <w:color w:val="000000" w:themeColor="text1"/>
          <w:sz w:val="24"/>
          <w:szCs w:val="24"/>
          <w:lang w:val="sq-AL"/>
        </w:rPr>
        <w:t>Ligjin</w:t>
      </w:r>
      <w:r w:rsidR="00991FE9" w:rsidRPr="002B1BF2">
        <w:rPr>
          <w:rFonts w:asciiTheme="majorHAnsi" w:eastAsia="Times New Roman" w:hAnsiTheme="majorHAnsi" w:cstheme="majorHAnsi"/>
          <w:color w:val="000000" w:themeColor="text1"/>
          <w:sz w:val="24"/>
          <w:szCs w:val="24"/>
          <w:lang w:val="sq-AL"/>
        </w:rPr>
        <w:t xml:space="preserve"> nr.</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9662</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 xml:space="preserve"> datë 18.12.2006</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“Për Bankat në Republikën e Shqipërisë</w:t>
      </w:r>
      <w:r w:rsidR="00673915"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por do të </w:t>
      </w:r>
      <w:r w:rsidR="00673915" w:rsidRPr="002B1BF2">
        <w:rPr>
          <w:rFonts w:asciiTheme="majorHAnsi" w:eastAsia="Times New Roman" w:hAnsiTheme="majorHAnsi" w:cstheme="majorHAnsi"/>
          <w:color w:val="000000" w:themeColor="text1"/>
          <w:sz w:val="24"/>
          <w:szCs w:val="24"/>
          <w:lang w:val="sq-AL"/>
        </w:rPr>
        <w:t>përfshijnë edhe</w:t>
      </w:r>
      <w:r w:rsidR="00991FE9" w:rsidRPr="002B1BF2">
        <w:rPr>
          <w:rFonts w:asciiTheme="majorHAnsi" w:eastAsia="Times New Roman" w:hAnsiTheme="majorHAnsi" w:cstheme="majorHAnsi"/>
          <w:color w:val="000000" w:themeColor="text1"/>
          <w:sz w:val="24"/>
          <w:szCs w:val="24"/>
          <w:lang w:val="sq-AL"/>
        </w:rPr>
        <w:t xml:space="preserve"> shoqëritë e kursim-kreditit sipas </w:t>
      </w:r>
      <w:r w:rsidR="007A2A45" w:rsidRPr="002B1BF2">
        <w:rPr>
          <w:rFonts w:asciiTheme="majorHAnsi" w:eastAsia="Times New Roman" w:hAnsiTheme="majorHAnsi" w:cstheme="majorHAnsi"/>
          <w:color w:val="000000" w:themeColor="text1"/>
          <w:sz w:val="24"/>
          <w:szCs w:val="24"/>
          <w:lang w:val="sq-AL"/>
        </w:rPr>
        <w:t xml:space="preserve">përcaktimit </w:t>
      </w:r>
      <w:r w:rsidR="00991FE9" w:rsidRPr="002B1BF2">
        <w:rPr>
          <w:rFonts w:asciiTheme="majorHAnsi" w:eastAsia="Times New Roman" w:hAnsiTheme="majorHAnsi" w:cstheme="majorHAnsi"/>
          <w:color w:val="000000" w:themeColor="text1"/>
          <w:sz w:val="24"/>
          <w:szCs w:val="24"/>
          <w:lang w:val="sq-AL"/>
        </w:rPr>
        <w:t xml:space="preserve">të </w:t>
      </w:r>
      <w:r w:rsidR="007A2A45" w:rsidRPr="002B1BF2">
        <w:rPr>
          <w:rFonts w:asciiTheme="majorHAnsi" w:eastAsia="Times New Roman" w:hAnsiTheme="majorHAnsi" w:cstheme="majorHAnsi"/>
          <w:color w:val="000000" w:themeColor="text1"/>
          <w:sz w:val="24"/>
          <w:szCs w:val="24"/>
          <w:lang w:val="sq-AL"/>
        </w:rPr>
        <w:t xml:space="preserve">Ligjit </w:t>
      </w:r>
      <w:r w:rsidR="00991FE9" w:rsidRPr="002B1BF2">
        <w:rPr>
          <w:rFonts w:asciiTheme="majorHAnsi" w:eastAsia="Times New Roman" w:hAnsiTheme="majorHAnsi" w:cstheme="majorHAnsi"/>
          <w:color w:val="000000" w:themeColor="text1"/>
          <w:sz w:val="24"/>
          <w:szCs w:val="24"/>
          <w:lang w:val="sq-AL"/>
        </w:rPr>
        <w:t>nr. 52/2016, “Për shoqëritë e kursim</w:t>
      </w:r>
      <w:r w:rsidR="00673915"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kreditit dhe unionet e tyre</w:t>
      </w:r>
      <w:r w:rsidR="00673915" w:rsidRPr="002B1BF2">
        <w:rPr>
          <w:rFonts w:asciiTheme="majorHAnsi" w:eastAsia="Times New Roman" w:hAnsiTheme="majorHAnsi" w:cstheme="majorHAnsi"/>
          <w:color w:val="000000" w:themeColor="text1"/>
          <w:sz w:val="24"/>
          <w:szCs w:val="24"/>
          <w:lang w:val="sq-AL"/>
        </w:rPr>
        <w:t>".</w:t>
      </w:r>
    </w:p>
    <w:p w14:paraId="25EC30CE" w14:textId="3E961992" w:rsidR="0099611C" w:rsidRPr="002B1BF2" w:rsidRDefault="009B4B9F"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7</w:t>
      </w: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“Të dhëna personale” kanë të njëjtin kuptim me atë të parashikuar në Ligjin për Mbrojtjen e të Dhënave Personale. </w:t>
      </w:r>
    </w:p>
    <w:p w14:paraId="6ED3E772" w14:textId="62C39D1D" w:rsidR="009F4CC7" w:rsidRPr="002B1BF2" w:rsidRDefault="000C2AA8" w:rsidP="002B1BF2">
      <w:pPr>
        <w:spacing w:before="0" w:after="0" w:line="276" w:lineRule="auto"/>
        <w:ind w:firstLine="284"/>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w:t>
      </w:r>
      <w:r w:rsidR="00F0188A" w:rsidRPr="002B1BF2">
        <w:rPr>
          <w:rFonts w:asciiTheme="majorHAnsi" w:eastAsia="Times New Roman" w:hAnsiTheme="majorHAnsi" w:cstheme="majorHAnsi"/>
          <w:color w:val="000000" w:themeColor="text1"/>
          <w:sz w:val="24"/>
          <w:szCs w:val="24"/>
          <w:lang w:val="sq-AL"/>
        </w:rPr>
        <w:t>8</w:t>
      </w:r>
      <w:r w:rsidRPr="002B1BF2">
        <w:rPr>
          <w:rFonts w:asciiTheme="majorHAnsi" w:eastAsia="Times New Roman" w:hAnsiTheme="majorHAnsi" w:cstheme="majorHAnsi"/>
          <w:color w:val="000000" w:themeColor="text1"/>
          <w:sz w:val="24"/>
          <w:szCs w:val="24"/>
          <w:lang w:val="sq-AL"/>
        </w:rPr>
        <w:t xml:space="preserve">. </w:t>
      </w:r>
      <w:r w:rsidR="002D72A8" w:rsidRPr="002B1BF2">
        <w:rPr>
          <w:rFonts w:asciiTheme="majorHAnsi" w:eastAsia="Times New Roman" w:hAnsiTheme="majorHAnsi" w:cstheme="majorHAnsi"/>
          <w:color w:val="000000" w:themeColor="text1"/>
          <w:sz w:val="24"/>
          <w:szCs w:val="24"/>
          <w:lang w:val="sq-AL"/>
        </w:rPr>
        <w:t>Të dhëna të hapura”, në kuptim të këtij ligji, janë të dhënat ose informacionet e marra nga</w:t>
      </w:r>
      <w:r w:rsidR="009F4CC7" w:rsidRPr="002B1BF2">
        <w:rPr>
          <w:rFonts w:asciiTheme="majorHAnsi" w:eastAsia="Times New Roman" w:hAnsiTheme="majorHAnsi" w:cstheme="majorHAnsi"/>
          <w:color w:val="000000" w:themeColor="text1"/>
          <w:sz w:val="24"/>
          <w:szCs w:val="24"/>
          <w:lang w:val="sq-AL"/>
        </w:rPr>
        <w:t xml:space="preserve"> </w:t>
      </w:r>
      <w:r w:rsidR="002D72A8" w:rsidRPr="002B1BF2">
        <w:rPr>
          <w:rFonts w:asciiTheme="majorHAnsi" w:eastAsia="Times New Roman" w:hAnsiTheme="majorHAnsi" w:cstheme="majorHAnsi"/>
          <w:color w:val="000000" w:themeColor="text1"/>
          <w:sz w:val="24"/>
          <w:szCs w:val="24"/>
          <w:lang w:val="sq-AL"/>
        </w:rPr>
        <w:t xml:space="preserve">regjistra publikë, baza të dhënash publike ose burime të tjera zyrtare, </w:t>
      </w:r>
      <w:proofErr w:type="spellStart"/>
      <w:r w:rsidR="002D72A8" w:rsidRPr="002B1BF2">
        <w:rPr>
          <w:rFonts w:asciiTheme="majorHAnsi" w:eastAsia="Times New Roman" w:hAnsiTheme="majorHAnsi" w:cstheme="majorHAnsi"/>
          <w:color w:val="000000" w:themeColor="text1"/>
          <w:sz w:val="24"/>
          <w:szCs w:val="24"/>
          <w:lang w:val="sq-AL"/>
        </w:rPr>
        <w:t>aksesi</w:t>
      </w:r>
      <w:proofErr w:type="spellEnd"/>
      <w:r w:rsidR="002D72A8" w:rsidRPr="002B1BF2">
        <w:rPr>
          <w:rFonts w:asciiTheme="majorHAnsi" w:eastAsia="Times New Roman" w:hAnsiTheme="majorHAnsi" w:cstheme="majorHAnsi"/>
          <w:color w:val="000000" w:themeColor="text1"/>
          <w:sz w:val="24"/>
          <w:szCs w:val="24"/>
          <w:lang w:val="sq-AL"/>
        </w:rPr>
        <w:t xml:space="preserve"> në të cilat është i lejuar pa kufizime të posaçme ligjore për publikun ose për kategori të caktuara personash, në përputhje me legjislacionin në fuqi.</w:t>
      </w:r>
      <w:r w:rsidR="005A562E" w:rsidRPr="002B1BF2">
        <w:rPr>
          <w:rFonts w:asciiTheme="majorHAnsi" w:eastAsia="Times New Roman" w:hAnsiTheme="majorHAnsi" w:cstheme="majorHAnsi"/>
          <w:color w:val="000000" w:themeColor="text1"/>
          <w:sz w:val="24"/>
          <w:szCs w:val="24"/>
          <w:lang w:val="sq-AL"/>
        </w:rPr>
        <w:t xml:space="preserve"> </w:t>
      </w:r>
      <w:r w:rsidR="002D72A8" w:rsidRPr="002B1BF2">
        <w:rPr>
          <w:rFonts w:asciiTheme="majorHAnsi" w:eastAsia="Times New Roman" w:hAnsiTheme="majorHAnsi" w:cstheme="majorHAnsi"/>
          <w:color w:val="000000" w:themeColor="text1"/>
          <w:sz w:val="24"/>
          <w:szCs w:val="24"/>
          <w:lang w:val="sq-AL"/>
        </w:rPr>
        <w:t>Të dhënat e hapura përfshijnë vetëm ato të dhëna që:</w:t>
      </w:r>
    </w:p>
    <w:p w14:paraId="04FCC98E" w14:textId="030EEE2D" w:rsidR="002D72A8" w:rsidRPr="002B1BF2" w:rsidRDefault="002D72A8" w:rsidP="002B1BF2">
      <w:pPr>
        <w:spacing w:before="0" w:after="0" w:line="276" w:lineRule="auto"/>
        <w:ind w:left="426" w:firstLine="284"/>
        <w:jc w:val="left"/>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br/>
        <w:t xml:space="preserve">a) janë bërë publike ose të </w:t>
      </w:r>
      <w:proofErr w:type="spellStart"/>
      <w:r w:rsidRPr="002B1BF2">
        <w:rPr>
          <w:rFonts w:asciiTheme="majorHAnsi" w:eastAsia="Times New Roman" w:hAnsiTheme="majorHAnsi" w:cstheme="majorHAnsi"/>
          <w:color w:val="000000" w:themeColor="text1"/>
          <w:sz w:val="24"/>
          <w:szCs w:val="24"/>
          <w:lang w:val="sq-AL"/>
        </w:rPr>
        <w:t>aksesueshme</w:t>
      </w:r>
      <w:proofErr w:type="spellEnd"/>
      <w:r w:rsidRPr="002B1BF2">
        <w:rPr>
          <w:rFonts w:asciiTheme="majorHAnsi" w:eastAsia="Times New Roman" w:hAnsiTheme="majorHAnsi" w:cstheme="majorHAnsi"/>
          <w:color w:val="000000" w:themeColor="text1"/>
          <w:sz w:val="24"/>
          <w:szCs w:val="24"/>
          <w:lang w:val="sq-AL"/>
        </w:rPr>
        <w:t xml:space="preserve"> në mënyrë të ligjshme nga autoritetet publike ose subjektet që i administrojnë;</w:t>
      </w:r>
      <w:r w:rsidRPr="002B1BF2">
        <w:rPr>
          <w:rFonts w:asciiTheme="majorHAnsi" w:eastAsia="Times New Roman" w:hAnsiTheme="majorHAnsi" w:cstheme="majorHAnsi"/>
          <w:color w:val="000000" w:themeColor="text1"/>
          <w:sz w:val="24"/>
          <w:szCs w:val="24"/>
          <w:lang w:val="sq-AL"/>
        </w:rPr>
        <w:br/>
        <w:t>b) mund të përdoren për qëllimet e parashikuara në këtë ligj; dhe</w:t>
      </w:r>
      <w:r w:rsidRPr="002B1BF2">
        <w:rPr>
          <w:rFonts w:asciiTheme="majorHAnsi" w:eastAsia="Times New Roman" w:hAnsiTheme="majorHAnsi" w:cstheme="majorHAnsi"/>
          <w:color w:val="000000" w:themeColor="text1"/>
          <w:sz w:val="24"/>
          <w:szCs w:val="24"/>
          <w:lang w:val="sq-AL"/>
        </w:rPr>
        <w:br/>
        <w:t xml:space="preserve">c) nuk i nënshtrohen ndalimeve ose kufizimeve të posaçme për </w:t>
      </w:r>
      <w:proofErr w:type="spellStart"/>
      <w:r w:rsidRPr="002B1BF2">
        <w:rPr>
          <w:rFonts w:asciiTheme="majorHAnsi" w:eastAsia="Times New Roman" w:hAnsiTheme="majorHAnsi" w:cstheme="majorHAnsi"/>
          <w:color w:val="000000" w:themeColor="text1"/>
          <w:sz w:val="24"/>
          <w:szCs w:val="24"/>
          <w:lang w:val="sq-AL"/>
        </w:rPr>
        <w:t>akses</w:t>
      </w:r>
      <w:proofErr w:type="spellEnd"/>
      <w:r w:rsidRPr="002B1BF2">
        <w:rPr>
          <w:rFonts w:asciiTheme="majorHAnsi" w:eastAsia="Times New Roman" w:hAnsiTheme="majorHAnsi" w:cstheme="majorHAnsi"/>
          <w:color w:val="000000" w:themeColor="text1"/>
          <w:sz w:val="24"/>
          <w:szCs w:val="24"/>
          <w:lang w:val="sq-AL"/>
        </w:rPr>
        <w:t>, përdorim ose ripërdorim sipas legjislacionit për mbrojtjen e të dhënave personale, sekretit profesional, sekretit tregtar ose legjislacionit tjetër të zbatueshëm.</w:t>
      </w:r>
    </w:p>
    <w:p w14:paraId="7FE8ED12" w14:textId="01426BD9" w:rsidR="000C2AA8" w:rsidRPr="002B1BF2" w:rsidRDefault="000C2AA8" w:rsidP="002B1BF2">
      <w:pPr>
        <w:spacing w:before="0" w:after="0" w:line="276" w:lineRule="auto"/>
        <w:rPr>
          <w:rFonts w:asciiTheme="majorHAnsi" w:eastAsia="Times New Roman" w:hAnsiTheme="majorHAnsi" w:cstheme="majorHAnsi"/>
          <w:color w:val="000000" w:themeColor="text1"/>
          <w:sz w:val="24"/>
          <w:szCs w:val="24"/>
          <w:lang w:val="sq-AL"/>
        </w:rPr>
      </w:pPr>
    </w:p>
    <w:p w14:paraId="0D5D1809" w14:textId="056F42DF" w:rsidR="0099611C" w:rsidRPr="002B1BF2" w:rsidRDefault="00F0188A"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19</w:t>
      </w:r>
      <w:r w:rsidR="009B4B9F"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“Përpunimi i informacionit kreditor” është çdo veprim ose një grup veprimesh, që kryhet mbi të dhënat personale ose grupe të dhënash personale, pavarësisht nëse kryhen me mjete të automatizuara ose jo, të tilla, si: mbledhja, regjistrimi, organizimi, strukturimi, ruajtja, përshtatja ose ndryshimi, rikthimi, konsultimi, përdorimi, përhapja me anë të transmetimit, shpërndarjes ose vënies në dispozicion në ndonjë mënyrë tjetër, lidhja ose kombinimi, kufizimi, fshirja ose shkatërrimi. </w:t>
      </w:r>
    </w:p>
    <w:p w14:paraId="457A4D4D" w14:textId="10350C03" w:rsidR="00991FE9" w:rsidRPr="002B1BF2" w:rsidRDefault="00991FE9" w:rsidP="002B1BF2">
      <w:pPr>
        <w:spacing w:before="0" w:after="0" w:line="276" w:lineRule="auto"/>
        <w:ind w:firstLine="346"/>
        <w:rPr>
          <w:rFonts w:asciiTheme="majorHAnsi" w:eastAsia="Times New Roman" w:hAnsiTheme="majorHAnsi" w:cstheme="majorHAnsi"/>
          <w:color w:val="000000" w:themeColor="text1"/>
          <w:sz w:val="24"/>
          <w:szCs w:val="24"/>
          <w:lang w:val="sq-AL"/>
        </w:rPr>
      </w:pPr>
    </w:p>
    <w:p w14:paraId="7FF45E3B" w14:textId="07DE3E63"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5</w:t>
      </w:r>
    </w:p>
    <w:p w14:paraId="5CD006C7" w14:textId="01BE5782"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Parime</w:t>
      </w:r>
      <w:r w:rsidR="00CA7D31" w:rsidRPr="002B1BF2">
        <w:rPr>
          <w:rFonts w:asciiTheme="majorHAnsi" w:eastAsia="Times New Roman" w:hAnsiTheme="majorHAnsi" w:cstheme="majorHAnsi"/>
          <w:b/>
          <w:color w:val="000000" w:themeColor="text1"/>
          <w:sz w:val="24"/>
          <w:szCs w:val="24"/>
          <w:lang w:val="sq-AL"/>
        </w:rPr>
        <w:t xml:space="preserve"> </w:t>
      </w:r>
    </w:p>
    <w:p w14:paraId="3C925F63" w14:textId="02FA5177" w:rsidR="00991FE9" w:rsidRPr="002B1BF2" w:rsidRDefault="00673915" w:rsidP="002B1BF2">
      <w:pPr>
        <w:spacing w:before="0" w:after="0" w:line="276" w:lineRule="auto"/>
        <w:ind w:firstLine="284"/>
        <w:rPr>
          <w:rFonts w:asciiTheme="majorHAnsi" w:hAnsiTheme="majorHAnsi" w:cstheme="majorHAnsi"/>
          <w:sz w:val="24"/>
          <w:szCs w:val="24"/>
          <w:lang w:val="sq-AL"/>
        </w:rPr>
      </w:pPr>
      <w:r w:rsidRPr="002B1BF2">
        <w:rPr>
          <w:rFonts w:asciiTheme="majorHAnsi" w:hAnsiTheme="majorHAnsi" w:cstheme="majorHAnsi"/>
          <w:sz w:val="24"/>
          <w:szCs w:val="24"/>
          <w:lang w:val="sq-AL"/>
        </w:rPr>
        <w:t>Veprimtaritë</w:t>
      </w:r>
      <w:r w:rsidR="00991FE9" w:rsidRPr="002B1BF2">
        <w:rPr>
          <w:rFonts w:asciiTheme="majorHAnsi" w:hAnsiTheme="majorHAnsi" w:cstheme="majorHAnsi"/>
          <w:sz w:val="24"/>
          <w:szCs w:val="24"/>
          <w:lang w:val="sq-AL"/>
        </w:rPr>
        <w:t xml:space="preserve"> e raportimit kreditor</w:t>
      </w:r>
      <w:r w:rsidRPr="002B1BF2">
        <w:rPr>
          <w:rFonts w:asciiTheme="majorHAnsi" w:eastAsia="Times New Roman" w:hAnsiTheme="majorHAnsi" w:cstheme="majorHAnsi"/>
          <w:color w:val="000000" w:themeColor="text1"/>
          <w:sz w:val="24"/>
          <w:szCs w:val="24"/>
          <w:lang w:val="sq-AL"/>
        </w:rPr>
        <w:t>,</w:t>
      </w:r>
      <w:r w:rsidR="007C41AC">
        <w:rPr>
          <w:rFonts w:asciiTheme="majorHAnsi" w:eastAsia="Times New Roman" w:hAnsiTheme="majorHAnsi" w:cstheme="majorHAnsi"/>
          <w:color w:val="000000" w:themeColor="text1"/>
          <w:sz w:val="24"/>
          <w:szCs w:val="24"/>
          <w:lang w:val="sq-AL"/>
        </w:rPr>
        <w:t xml:space="preserve"> </w:t>
      </w:r>
      <w:r w:rsidR="00C95E9B" w:rsidRPr="002B1BF2">
        <w:rPr>
          <w:rFonts w:asciiTheme="majorHAnsi" w:hAnsiTheme="majorHAnsi" w:cstheme="majorHAnsi"/>
          <w:sz w:val="24"/>
          <w:szCs w:val="24"/>
          <w:lang w:val="sq-AL"/>
        </w:rPr>
        <w:t>p</w:t>
      </w:r>
      <w:r w:rsidR="003E7EEA" w:rsidRPr="002B1BF2">
        <w:rPr>
          <w:rFonts w:asciiTheme="majorHAnsi" w:hAnsiTheme="majorHAnsi" w:cstheme="majorHAnsi"/>
          <w:sz w:val="24"/>
          <w:szCs w:val="24"/>
          <w:lang w:val="sq-AL"/>
        </w:rPr>
        <w:t>ë</w:t>
      </w:r>
      <w:r w:rsidR="00C95E9B" w:rsidRPr="002B1BF2">
        <w:rPr>
          <w:rFonts w:asciiTheme="majorHAnsi" w:hAnsiTheme="majorHAnsi" w:cstheme="majorHAnsi"/>
          <w:sz w:val="24"/>
          <w:szCs w:val="24"/>
          <w:lang w:val="sq-AL"/>
        </w:rPr>
        <w:t>r sa kan</w:t>
      </w:r>
      <w:r w:rsidR="003E7EEA" w:rsidRPr="002B1BF2">
        <w:rPr>
          <w:rFonts w:asciiTheme="majorHAnsi" w:hAnsiTheme="majorHAnsi" w:cstheme="majorHAnsi"/>
          <w:sz w:val="24"/>
          <w:szCs w:val="24"/>
          <w:lang w:val="sq-AL"/>
        </w:rPr>
        <w:t>ë</w:t>
      </w:r>
      <w:r w:rsidR="00C95E9B" w:rsidRPr="002B1BF2">
        <w:rPr>
          <w:rFonts w:asciiTheme="majorHAnsi" w:hAnsiTheme="majorHAnsi" w:cstheme="majorHAnsi"/>
          <w:sz w:val="24"/>
          <w:szCs w:val="24"/>
          <w:lang w:val="sq-AL"/>
        </w:rPr>
        <w:t xml:space="preserve"> t</w:t>
      </w:r>
      <w:r w:rsidR="003E7EEA" w:rsidRPr="002B1BF2">
        <w:rPr>
          <w:rFonts w:asciiTheme="majorHAnsi" w:hAnsiTheme="majorHAnsi" w:cstheme="majorHAnsi"/>
          <w:sz w:val="24"/>
          <w:szCs w:val="24"/>
          <w:lang w:val="sq-AL"/>
        </w:rPr>
        <w:t>ë</w:t>
      </w:r>
      <w:r w:rsidR="00C95E9B" w:rsidRPr="002B1BF2">
        <w:rPr>
          <w:rFonts w:asciiTheme="majorHAnsi" w:hAnsiTheme="majorHAnsi" w:cstheme="majorHAnsi"/>
          <w:sz w:val="24"/>
          <w:szCs w:val="24"/>
          <w:lang w:val="sq-AL"/>
        </w:rPr>
        <w:t xml:space="preserve"> b</w:t>
      </w:r>
      <w:r w:rsidR="003E7EEA" w:rsidRPr="002B1BF2">
        <w:rPr>
          <w:rFonts w:asciiTheme="majorHAnsi" w:hAnsiTheme="majorHAnsi" w:cstheme="majorHAnsi"/>
          <w:sz w:val="24"/>
          <w:szCs w:val="24"/>
          <w:lang w:val="sq-AL"/>
        </w:rPr>
        <w:t>ë</w:t>
      </w:r>
      <w:r w:rsidR="00C95E9B" w:rsidRPr="002B1BF2">
        <w:rPr>
          <w:rFonts w:asciiTheme="majorHAnsi" w:hAnsiTheme="majorHAnsi" w:cstheme="majorHAnsi"/>
          <w:sz w:val="24"/>
          <w:szCs w:val="24"/>
          <w:lang w:val="sq-AL"/>
        </w:rPr>
        <w:t>jn</w:t>
      </w:r>
      <w:r w:rsidR="003E7EEA" w:rsidRPr="002B1BF2">
        <w:rPr>
          <w:rFonts w:asciiTheme="majorHAnsi" w:hAnsiTheme="majorHAnsi" w:cstheme="majorHAnsi"/>
          <w:sz w:val="24"/>
          <w:szCs w:val="24"/>
          <w:lang w:val="sq-AL"/>
        </w:rPr>
        <w:t>ë</w:t>
      </w:r>
      <w:r w:rsidR="00C95E9B" w:rsidRPr="002B1BF2">
        <w:rPr>
          <w:rFonts w:asciiTheme="majorHAnsi" w:hAnsiTheme="majorHAnsi" w:cstheme="majorHAnsi"/>
          <w:sz w:val="24"/>
          <w:szCs w:val="24"/>
          <w:lang w:val="sq-AL"/>
        </w:rPr>
        <w:t xml:space="preserve"> me </w:t>
      </w:r>
      <w:r w:rsidR="00B2029E" w:rsidRPr="002B1BF2">
        <w:rPr>
          <w:rFonts w:asciiTheme="majorHAnsi" w:hAnsiTheme="majorHAnsi" w:cstheme="majorHAnsi"/>
          <w:sz w:val="24"/>
          <w:szCs w:val="24"/>
          <w:lang w:val="sq-AL"/>
        </w:rPr>
        <w:t>p</w:t>
      </w:r>
      <w:r w:rsidR="003E7EEA" w:rsidRPr="002B1BF2">
        <w:rPr>
          <w:rFonts w:asciiTheme="majorHAnsi" w:hAnsiTheme="majorHAnsi" w:cstheme="majorHAnsi"/>
          <w:sz w:val="24"/>
          <w:szCs w:val="24"/>
          <w:lang w:val="sq-AL"/>
        </w:rPr>
        <w:t>ë</w:t>
      </w:r>
      <w:r w:rsidR="00B2029E" w:rsidRPr="002B1BF2">
        <w:rPr>
          <w:rFonts w:asciiTheme="majorHAnsi" w:hAnsiTheme="majorHAnsi" w:cstheme="majorHAnsi"/>
          <w:sz w:val="24"/>
          <w:szCs w:val="24"/>
          <w:lang w:val="sq-AL"/>
        </w:rPr>
        <w:t>rpunimin e t</w:t>
      </w:r>
      <w:r w:rsidR="003E7EEA" w:rsidRPr="002B1BF2">
        <w:rPr>
          <w:rFonts w:asciiTheme="majorHAnsi" w:hAnsiTheme="majorHAnsi" w:cstheme="majorHAnsi"/>
          <w:sz w:val="24"/>
          <w:szCs w:val="24"/>
          <w:lang w:val="sq-AL"/>
        </w:rPr>
        <w:t>ë</w:t>
      </w:r>
      <w:r w:rsidR="00B2029E" w:rsidRPr="002B1BF2">
        <w:rPr>
          <w:rFonts w:asciiTheme="majorHAnsi" w:hAnsiTheme="majorHAnsi" w:cstheme="majorHAnsi"/>
          <w:sz w:val="24"/>
          <w:szCs w:val="24"/>
          <w:lang w:val="sq-AL"/>
        </w:rPr>
        <w:t xml:space="preserve"> dh</w:t>
      </w:r>
      <w:r w:rsidR="003E7EEA" w:rsidRPr="002B1BF2">
        <w:rPr>
          <w:rFonts w:asciiTheme="majorHAnsi" w:hAnsiTheme="majorHAnsi" w:cstheme="majorHAnsi"/>
          <w:sz w:val="24"/>
          <w:szCs w:val="24"/>
          <w:lang w:val="sq-AL"/>
        </w:rPr>
        <w:t>ë</w:t>
      </w:r>
      <w:r w:rsidR="00B2029E" w:rsidRPr="002B1BF2">
        <w:rPr>
          <w:rFonts w:asciiTheme="majorHAnsi" w:hAnsiTheme="majorHAnsi" w:cstheme="majorHAnsi"/>
          <w:sz w:val="24"/>
          <w:szCs w:val="24"/>
          <w:lang w:val="sq-AL"/>
        </w:rPr>
        <w:t xml:space="preserve">nave personale </w:t>
      </w:r>
      <w:r w:rsidR="00991FE9" w:rsidRPr="002B1BF2">
        <w:rPr>
          <w:rFonts w:asciiTheme="majorHAnsi" w:hAnsiTheme="majorHAnsi" w:cstheme="majorHAnsi"/>
          <w:sz w:val="24"/>
          <w:szCs w:val="24"/>
          <w:lang w:val="sq-AL"/>
        </w:rPr>
        <w:t>i përmbahen t</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 xml:space="preserve"> </w:t>
      </w:r>
      <w:r w:rsidR="00351723" w:rsidRPr="002B1BF2">
        <w:rPr>
          <w:rFonts w:asciiTheme="majorHAnsi" w:hAnsiTheme="majorHAnsi" w:cstheme="majorHAnsi"/>
          <w:sz w:val="24"/>
          <w:szCs w:val="24"/>
          <w:lang w:val="sq-AL"/>
        </w:rPr>
        <w:t>njëjtave</w:t>
      </w:r>
      <w:r w:rsidR="00991FE9" w:rsidRPr="002B1BF2">
        <w:rPr>
          <w:rFonts w:asciiTheme="majorHAnsi" w:hAnsiTheme="majorHAnsi" w:cstheme="majorHAnsi"/>
          <w:sz w:val="24"/>
          <w:szCs w:val="24"/>
          <w:lang w:val="sq-AL"/>
        </w:rPr>
        <w:t xml:space="preserve"> parime me ato t</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 xml:space="preserve"> parashikuara n</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 xml:space="preserve"> ligjin P</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r Mbrojtjen e t</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 xml:space="preserve"> Dh</w:t>
      </w:r>
      <w:r w:rsidR="00351723"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nave Personale</w:t>
      </w:r>
      <w:r w:rsidR="00954B17" w:rsidRPr="002B1BF2">
        <w:rPr>
          <w:rFonts w:asciiTheme="majorHAnsi" w:hAnsiTheme="majorHAnsi" w:cstheme="majorHAnsi"/>
          <w:sz w:val="24"/>
          <w:szCs w:val="24"/>
          <w:lang w:val="sq-AL"/>
        </w:rPr>
        <w:t>, q</w:t>
      </w:r>
      <w:r w:rsidR="003E7EEA" w:rsidRPr="002B1BF2">
        <w:rPr>
          <w:rFonts w:asciiTheme="majorHAnsi" w:hAnsiTheme="majorHAnsi" w:cstheme="majorHAnsi"/>
          <w:sz w:val="24"/>
          <w:szCs w:val="24"/>
          <w:lang w:val="sq-AL"/>
        </w:rPr>
        <w:t>ë</w:t>
      </w:r>
      <w:r w:rsidR="00954B17" w:rsidRPr="002B1BF2">
        <w:rPr>
          <w:rFonts w:asciiTheme="majorHAnsi" w:hAnsiTheme="majorHAnsi" w:cstheme="majorHAnsi"/>
          <w:sz w:val="24"/>
          <w:szCs w:val="24"/>
          <w:lang w:val="sq-AL"/>
        </w:rPr>
        <w:t xml:space="preserve"> jan</w:t>
      </w:r>
      <w:r w:rsidR="003E7EEA" w:rsidRPr="002B1BF2">
        <w:rPr>
          <w:rFonts w:asciiTheme="majorHAnsi" w:hAnsiTheme="majorHAnsi" w:cstheme="majorHAnsi"/>
          <w:sz w:val="24"/>
          <w:szCs w:val="24"/>
          <w:lang w:val="sq-AL"/>
        </w:rPr>
        <w:t>ë</w:t>
      </w:r>
      <w:r w:rsidR="00991FE9" w:rsidRPr="002B1BF2">
        <w:rPr>
          <w:rFonts w:asciiTheme="majorHAnsi" w:hAnsiTheme="majorHAnsi" w:cstheme="majorHAnsi"/>
          <w:sz w:val="24"/>
          <w:szCs w:val="24"/>
          <w:lang w:val="sq-AL"/>
        </w:rPr>
        <w:t>:</w:t>
      </w:r>
    </w:p>
    <w:p w14:paraId="66E61997" w14:textId="5B003F38" w:rsidR="00AA7BDE" w:rsidRPr="002B1BF2" w:rsidRDefault="00991FE9" w:rsidP="002B1BF2">
      <w:pPr>
        <w:pStyle w:val="ListParagraph"/>
        <w:numPr>
          <w:ilvl w:val="0"/>
          <w:numId w:val="137"/>
        </w:numPr>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parimi i ligjshmërisë, i drejtësisë dhe i transparencës;</w:t>
      </w:r>
    </w:p>
    <w:p w14:paraId="0CE62B20" w14:textId="2CF99CC0" w:rsidR="00AA7BDE" w:rsidRPr="002B1BF2" w:rsidRDefault="00991FE9" w:rsidP="002B1BF2">
      <w:pPr>
        <w:pStyle w:val="ListParagraph"/>
        <w:numPr>
          <w:ilvl w:val="0"/>
          <w:numId w:val="137"/>
        </w:numPr>
        <w:spacing w:line="276" w:lineRule="auto"/>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sz w:val="24"/>
          <w:szCs w:val="24"/>
          <w:lang w:val="sq-AL"/>
        </w:rPr>
        <w:lastRenderedPageBreak/>
        <w:t xml:space="preserve">parimi i minimizimit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w:t>
      </w:r>
      <w:r w:rsidRPr="002B1BF2">
        <w:rPr>
          <w:rFonts w:asciiTheme="majorHAnsi" w:hAnsiTheme="majorHAnsi" w:cstheme="majorHAnsi"/>
          <w:sz w:val="24"/>
          <w:szCs w:val="24"/>
          <w:lang w:val="sv-SE"/>
        </w:rPr>
        <w:t> </w:t>
      </w:r>
    </w:p>
    <w:p w14:paraId="575432DC" w14:textId="682BFC48" w:rsidR="00991FE9" w:rsidRPr="002B1BF2" w:rsidRDefault="00991FE9" w:rsidP="002B1BF2">
      <w:pPr>
        <w:pStyle w:val="ListParagraph"/>
        <w:numPr>
          <w:ilvl w:val="0"/>
          <w:numId w:val="137"/>
        </w:numPr>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sz w:val="24"/>
          <w:szCs w:val="24"/>
          <w:lang w:val="sq-AL"/>
        </w:rPr>
        <w:t>parimi i përpunimit në përputhje me qëllimin;</w:t>
      </w:r>
      <w:r w:rsidRPr="005D4D4E">
        <w:rPr>
          <w:rFonts w:asciiTheme="majorHAnsi" w:hAnsiTheme="majorHAnsi" w:cstheme="majorHAnsi"/>
          <w:sz w:val="24"/>
          <w:szCs w:val="24"/>
          <w:lang w:val="it-IT"/>
        </w:rPr>
        <w:t> </w:t>
      </w:r>
    </w:p>
    <w:p w14:paraId="22A8F6C7" w14:textId="178CB68B" w:rsidR="00F83E7C" w:rsidRPr="002B1BF2" w:rsidRDefault="00311BD2" w:rsidP="002B1BF2">
      <w:pPr>
        <w:spacing w:before="0" w:after="0" w:line="276" w:lineRule="auto"/>
        <w:ind w:left="512"/>
        <w:rPr>
          <w:rFonts w:asciiTheme="majorHAnsi" w:hAnsiTheme="majorHAnsi" w:cstheme="majorHAnsi"/>
          <w:sz w:val="24"/>
          <w:szCs w:val="24"/>
          <w:lang w:val="sq-AL"/>
        </w:rPr>
      </w:pPr>
      <w:r w:rsidRPr="002B1BF2">
        <w:rPr>
          <w:rFonts w:asciiTheme="majorHAnsi" w:hAnsiTheme="majorHAnsi" w:cstheme="majorHAnsi"/>
          <w:sz w:val="24"/>
          <w:szCs w:val="24"/>
          <w:lang w:val="sq-AL"/>
        </w:rPr>
        <w:t>ç</w:t>
      </w:r>
      <w:r w:rsidR="002F3220" w:rsidRPr="002B1BF2">
        <w:rPr>
          <w:rFonts w:asciiTheme="majorHAnsi" w:hAnsiTheme="majorHAnsi" w:cstheme="majorHAnsi"/>
          <w:sz w:val="24"/>
          <w:szCs w:val="24"/>
          <w:lang w:val="sq-AL"/>
        </w:rPr>
        <w:t>)</w:t>
      </w:r>
      <w:r w:rsidRPr="002B1BF2">
        <w:rPr>
          <w:rFonts w:asciiTheme="majorHAnsi" w:hAnsiTheme="majorHAnsi" w:cstheme="majorHAnsi"/>
          <w:sz w:val="24"/>
          <w:szCs w:val="24"/>
          <w:lang w:val="sq-AL"/>
        </w:rPr>
        <w:t xml:space="preserve">   parimi i saktësisë së të dhënave;</w:t>
      </w:r>
    </w:p>
    <w:p w14:paraId="29F97D6A" w14:textId="074AD26D" w:rsidR="00F83E7C" w:rsidRPr="002B1BF2" w:rsidRDefault="00991FE9" w:rsidP="002B1BF2">
      <w:pPr>
        <w:pStyle w:val="ListParagraph"/>
        <w:numPr>
          <w:ilvl w:val="0"/>
          <w:numId w:val="136"/>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parimi i kufizimit të ruajtjes në kohë </w:t>
      </w:r>
      <w:r w:rsidR="00DE4EDC" w:rsidRPr="002B1BF2">
        <w:rPr>
          <w:rFonts w:asciiTheme="majorHAnsi" w:hAnsiTheme="majorHAnsi" w:cstheme="majorHAnsi"/>
          <w:sz w:val="24"/>
          <w:szCs w:val="24"/>
          <w:lang w:val="sq-AL"/>
        </w:rPr>
        <w:t>të</w:t>
      </w:r>
      <w:r w:rsidRPr="002B1BF2">
        <w:rPr>
          <w:rFonts w:asciiTheme="majorHAnsi" w:hAnsiTheme="majorHAnsi" w:cstheme="majorHAnsi"/>
          <w:sz w:val="24"/>
          <w:szCs w:val="24"/>
          <w:lang w:val="sq-AL"/>
        </w:rPr>
        <w:t xml:space="preserve"> </w:t>
      </w:r>
      <w:proofErr w:type="spellStart"/>
      <w:r w:rsidRPr="002B1BF2">
        <w:rPr>
          <w:rFonts w:asciiTheme="majorHAnsi" w:hAnsiTheme="majorHAnsi" w:cstheme="majorHAnsi"/>
          <w:sz w:val="24"/>
          <w:szCs w:val="24"/>
          <w:lang w:val="sq-AL"/>
        </w:rPr>
        <w:t>t</w:t>
      </w:r>
      <w:r w:rsidR="00DE4EDC" w:rsidRPr="002B1BF2">
        <w:rPr>
          <w:rFonts w:asciiTheme="majorHAnsi" w:hAnsiTheme="majorHAnsi" w:cstheme="majorHAnsi"/>
          <w:sz w:val="24"/>
          <w:szCs w:val="24"/>
          <w:lang w:val="sq-AL"/>
        </w:rPr>
        <w:t>ë</w:t>
      </w:r>
      <w:proofErr w:type="spellEnd"/>
      <w:r w:rsidRPr="002B1BF2">
        <w:rPr>
          <w:rFonts w:asciiTheme="majorHAnsi" w:hAnsiTheme="majorHAnsi" w:cstheme="majorHAnsi"/>
          <w:sz w:val="24"/>
          <w:szCs w:val="24"/>
          <w:lang w:val="sq-AL"/>
        </w:rPr>
        <w:t xml:space="preserve"> dh</w:t>
      </w:r>
      <w:r w:rsidR="00DE4EDC" w:rsidRPr="002B1BF2">
        <w:rPr>
          <w:rFonts w:asciiTheme="majorHAnsi" w:hAnsiTheme="majorHAnsi" w:cstheme="majorHAnsi"/>
          <w:sz w:val="24"/>
          <w:szCs w:val="24"/>
          <w:lang w:val="sq-AL"/>
        </w:rPr>
        <w:t>ë</w:t>
      </w:r>
      <w:r w:rsidRPr="002B1BF2">
        <w:rPr>
          <w:rFonts w:asciiTheme="majorHAnsi" w:hAnsiTheme="majorHAnsi" w:cstheme="majorHAnsi"/>
          <w:sz w:val="24"/>
          <w:szCs w:val="24"/>
          <w:lang w:val="sq-AL"/>
        </w:rPr>
        <w:t>nave; </w:t>
      </w:r>
    </w:p>
    <w:p w14:paraId="7FFCDC46" w14:textId="69E8FB31" w:rsidR="007745EE" w:rsidRPr="002B1BF2" w:rsidRDefault="00991FE9" w:rsidP="002B1BF2">
      <w:pPr>
        <w:spacing w:before="0" w:after="0" w:line="276" w:lineRule="auto"/>
        <w:ind w:left="512"/>
        <w:rPr>
          <w:rFonts w:asciiTheme="majorHAnsi" w:hAnsiTheme="majorHAnsi" w:cstheme="majorHAnsi"/>
          <w:sz w:val="24"/>
          <w:szCs w:val="24"/>
          <w:lang w:val="sq-AL"/>
        </w:rPr>
      </w:pPr>
      <w:r w:rsidRPr="002B1BF2">
        <w:rPr>
          <w:rFonts w:asciiTheme="majorHAnsi" w:hAnsiTheme="majorHAnsi" w:cstheme="majorHAnsi"/>
          <w:sz w:val="24"/>
          <w:szCs w:val="24"/>
          <w:lang w:val="sq-AL"/>
        </w:rPr>
        <w:t>dh</w:t>
      </w:r>
      <w:r w:rsidR="00414CEB" w:rsidRPr="002B1BF2">
        <w:rPr>
          <w:rFonts w:asciiTheme="majorHAnsi" w:hAnsiTheme="majorHAnsi" w:cstheme="majorHAnsi"/>
          <w:sz w:val="24"/>
          <w:szCs w:val="24"/>
          <w:lang w:val="sq-AL"/>
        </w:rPr>
        <w:t xml:space="preserve">) </w:t>
      </w:r>
      <w:r w:rsidRPr="002B1BF2">
        <w:rPr>
          <w:rFonts w:asciiTheme="majorHAnsi" w:hAnsiTheme="majorHAnsi" w:cstheme="majorHAnsi"/>
          <w:sz w:val="24"/>
          <w:szCs w:val="24"/>
          <w:lang w:val="sq-AL"/>
        </w:rPr>
        <w:t xml:space="preserve">parimi i integritetit dhe i </w:t>
      </w:r>
      <w:proofErr w:type="spellStart"/>
      <w:r w:rsidRPr="002B1BF2">
        <w:rPr>
          <w:rFonts w:asciiTheme="majorHAnsi" w:hAnsiTheme="majorHAnsi" w:cstheme="majorHAnsi"/>
          <w:sz w:val="24"/>
          <w:szCs w:val="24"/>
          <w:lang w:val="sq-AL"/>
        </w:rPr>
        <w:t>konfidencialitetit</w:t>
      </w:r>
      <w:proofErr w:type="spellEnd"/>
      <w:r w:rsidRPr="002B1BF2">
        <w:rPr>
          <w:rFonts w:asciiTheme="majorHAnsi" w:hAnsiTheme="majorHAnsi" w:cstheme="majorHAnsi"/>
          <w:sz w:val="24"/>
          <w:szCs w:val="24"/>
          <w:lang w:val="sq-AL"/>
        </w:rPr>
        <w:t>;</w:t>
      </w:r>
    </w:p>
    <w:p w14:paraId="18A34D11" w14:textId="4E06CCDA" w:rsidR="00991FE9" w:rsidRPr="002B1BF2" w:rsidRDefault="00991FE9" w:rsidP="002B1BF2">
      <w:pPr>
        <w:pStyle w:val="ListParagraph"/>
        <w:numPr>
          <w:ilvl w:val="0"/>
          <w:numId w:val="135"/>
        </w:numPr>
        <w:spacing w:before="0" w:after="0" w:line="276" w:lineRule="auto"/>
        <w:rPr>
          <w:rFonts w:asciiTheme="majorHAnsi" w:hAnsiTheme="majorHAnsi" w:cstheme="majorHAnsi"/>
          <w:sz w:val="24"/>
          <w:szCs w:val="24"/>
          <w:lang w:val="sq-AL"/>
        </w:rPr>
      </w:pPr>
      <w:bookmarkStart w:id="0" w:name="n31"/>
      <w:bookmarkEnd w:id="0"/>
      <w:r w:rsidRPr="002B1BF2">
        <w:rPr>
          <w:rFonts w:asciiTheme="majorHAnsi" w:hAnsiTheme="majorHAnsi" w:cstheme="majorHAnsi"/>
          <w:sz w:val="24"/>
          <w:szCs w:val="24"/>
          <w:lang w:val="sq-AL"/>
        </w:rPr>
        <w:t>parimi i përgjegjshmërisë</w:t>
      </w:r>
      <w:r w:rsidRPr="002B1BF2">
        <w:rPr>
          <w:rFonts w:asciiTheme="majorHAnsi" w:hAnsiTheme="majorHAnsi" w:cstheme="majorHAnsi"/>
          <w:sz w:val="24"/>
          <w:szCs w:val="24"/>
          <w:lang w:val="sv-SE"/>
        </w:rPr>
        <w:t> </w:t>
      </w:r>
    </w:p>
    <w:p w14:paraId="4BD042EB" w14:textId="77777777" w:rsidR="00991FE9" w:rsidRPr="002B1BF2" w:rsidRDefault="00991FE9" w:rsidP="002B1BF2">
      <w:pPr>
        <w:spacing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 </w:t>
      </w:r>
    </w:p>
    <w:p w14:paraId="0FA3FEA0" w14:textId="7D54516A"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KREU II</w:t>
      </w:r>
    </w:p>
    <w:p w14:paraId="216BFE05" w14:textId="26C45DE0"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MBLEDHJA E INFORMACIONIT KREDITOR</w:t>
      </w:r>
    </w:p>
    <w:p w14:paraId="1FA13F3F" w14:textId="77777777" w:rsidR="00F45293" w:rsidRPr="002B1BF2" w:rsidRDefault="00F45293"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46FCBAA4" w14:textId="79ADE7C4"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6</w:t>
      </w:r>
    </w:p>
    <w:p w14:paraId="68910197" w14:textId="77777777"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Burimet e informacionit kreditor</w:t>
      </w:r>
      <w:r w:rsidRPr="002B1BF2">
        <w:rPr>
          <w:rFonts w:asciiTheme="majorHAnsi" w:eastAsia="Times New Roman" w:hAnsiTheme="majorHAnsi" w:cstheme="majorHAnsi"/>
          <w:b/>
          <w:color w:val="000000" w:themeColor="text1"/>
          <w:sz w:val="24"/>
          <w:szCs w:val="24"/>
          <w:lang w:val="sq-AL"/>
        </w:rPr>
        <w:t> </w:t>
      </w:r>
    </w:p>
    <w:p w14:paraId="7FB9FB47" w14:textId="77777777" w:rsidR="00F45293" w:rsidRPr="002B1BF2" w:rsidRDefault="00F45293"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1DF6D9CB" w14:textId="6B065077" w:rsidR="00991FE9" w:rsidRPr="002B1BF2" w:rsidRDefault="00991FE9" w:rsidP="002B1BF2">
      <w:pPr>
        <w:numPr>
          <w:ilvl w:val="1"/>
          <w:numId w:val="1"/>
        </w:numPr>
        <w:spacing w:before="0" w:after="0" w:line="276" w:lineRule="auto"/>
        <w:ind w:left="0" w:firstLine="284"/>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Byrotë e kreditit mund të mbledhin informacion kreditor vetëm nga burimet e mëposhtme:</w:t>
      </w:r>
      <w:r w:rsidRPr="002B1BF2">
        <w:rPr>
          <w:rFonts w:asciiTheme="majorHAnsi" w:eastAsia="Times New Roman" w:hAnsiTheme="majorHAnsi" w:cstheme="majorHAnsi"/>
          <w:color w:val="000000" w:themeColor="text1"/>
          <w:sz w:val="24"/>
          <w:szCs w:val="24"/>
          <w:lang w:val="sq-AL"/>
        </w:rPr>
        <w:t> </w:t>
      </w:r>
    </w:p>
    <w:p w14:paraId="220E15B8" w14:textId="75ED9CD6" w:rsidR="00991FE9" w:rsidRPr="002B1BF2" w:rsidRDefault="00991FE9" w:rsidP="002B1BF2">
      <w:pPr>
        <w:numPr>
          <w:ilvl w:val="0"/>
          <w:numId w:val="48"/>
        </w:numPr>
        <w:tabs>
          <w:tab w:val="clear" w:pos="720"/>
        </w:tabs>
        <w:spacing w:before="0" w:after="0" w:line="276" w:lineRule="auto"/>
        <w:ind w:left="709" w:hanging="425"/>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informacion i </w:t>
      </w:r>
      <w:r w:rsidR="00574739" w:rsidRPr="002B1BF2">
        <w:rPr>
          <w:rFonts w:asciiTheme="majorHAnsi" w:hAnsiTheme="majorHAnsi" w:cstheme="majorHAnsi"/>
          <w:color w:val="000000" w:themeColor="text1"/>
          <w:sz w:val="24"/>
          <w:szCs w:val="24"/>
          <w:lang w:val="sq-AL"/>
        </w:rPr>
        <w:t>transmetuar</w:t>
      </w:r>
      <w:r w:rsidRPr="002B1BF2">
        <w:rPr>
          <w:rFonts w:asciiTheme="majorHAnsi" w:hAnsiTheme="majorHAnsi" w:cstheme="majorHAnsi"/>
          <w:color w:val="000000" w:themeColor="text1"/>
          <w:sz w:val="24"/>
          <w:szCs w:val="24"/>
          <w:lang w:val="sq-AL"/>
        </w:rPr>
        <w:t xml:space="preserve"> nga ofruesi i të dhënave, në përputhje me këtë ligj;</w:t>
      </w:r>
      <w:r w:rsidRPr="002B1BF2">
        <w:rPr>
          <w:rFonts w:asciiTheme="majorHAnsi" w:eastAsia="Times New Roman" w:hAnsiTheme="majorHAnsi" w:cstheme="majorHAnsi"/>
          <w:color w:val="000000" w:themeColor="text1"/>
          <w:sz w:val="24"/>
          <w:szCs w:val="24"/>
          <w:lang w:val="sq-AL"/>
        </w:rPr>
        <w:t> </w:t>
      </w:r>
    </w:p>
    <w:p w14:paraId="1163E693" w14:textId="79F4A3FA" w:rsidR="00991FE9" w:rsidRPr="002B1BF2" w:rsidRDefault="00991FE9" w:rsidP="002B1BF2">
      <w:pPr>
        <w:numPr>
          <w:ilvl w:val="0"/>
          <w:numId w:val="48"/>
        </w:numPr>
        <w:tabs>
          <w:tab w:val="clear" w:pos="720"/>
        </w:tabs>
        <w:spacing w:before="0" w:after="0" w:line="276" w:lineRule="auto"/>
        <w:ind w:left="709" w:hanging="425"/>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informacion i marrë ng</w:t>
      </w:r>
      <w:r w:rsidR="002C343A" w:rsidRPr="002B1BF2">
        <w:rPr>
          <w:rFonts w:asciiTheme="majorHAnsi" w:hAnsiTheme="majorHAnsi" w:cstheme="majorHAnsi"/>
          <w:color w:val="000000" w:themeColor="text1"/>
          <w:sz w:val="24"/>
          <w:szCs w:val="24"/>
          <w:lang w:val="sq-AL"/>
        </w:rPr>
        <w:t>a t</w:t>
      </w:r>
      <w:r w:rsidR="001D2586" w:rsidRPr="002B1BF2">
        <w:rPr>
          <w:rFonts w:asciiTheme="majorHAnsi" w:hAnsiTheme="majorHAnsi" w:cstheme="majorHAnsi"/>
          <w:color w:val="000000" w:themeColor="text1"/>
          <w:sz w:val="24"/>
          <w:szCs w:val="24"/>
          <w:lang w:val="sq-AL"/>
        </w:rPr>
        <w:t>ë</w:t>
      </w:r>
      <w:r w:rsidR="002C343A" w:rsidRPr="002B1BF2">
        <w:rPr>
          <w:rFonts w:asciiTheme="majorHAnsi" w:hAnsiTheme="majorHAnsi" w:cstheme="majorHAnsi"/>
          <w:color w:val="000000" w:themeColor="text1"/>
          <w:sz w:val="24"/>
          <w:szCs w:val="24"/>
          <w:lang w:val="sq-AL"/>
        </w:rPr>
        <w:t xml:space="preserve"> dh</w:t>
      </w:r>
      <w:r w:rsidR="001D2586" w:rsidRPr="002B1BF2">
        <w:rPr>
          <w:rFonts w:asciiTheme="majorHAnsi" w:hAnsiTheme="majorHAnsi" w:cstheme="majorHAnsi"/>
          <w:color w:val="000000" w:themeColor="text1"/>
          <w:sz w:val="24"/>
          <w:szCs w:val="24"/>
          <w:lang w:val="sq-AL"/>
        </w:rPr>
        <w:t>ë</w:t>
      </w:r>
      <w:r w:rsidR="002C343A" w:rsidRPr="002B1BF2">
        <w:rPr>
          <w:rFonts w:asciiTheme="majorHAnsi" w:hAnsiTheme="majorHAnsi" w:cstheme="majorHAnsi"/>
          <w:color w:val="000000" w:themeColor="text1"/>
          <w:sz w:val="24"/>
          <w:szCs w:val="24"/>
          <w:lang w:val="sq-AL"/>
        </w:rPr>
        <w:t>na t</w:t>
      </w:r>
      <w:r w:rsidR="001D2586" w:rsidRPr="002B1BF2">
        <w:rPr>
          <w:rFonts w:asciiTheme="majorHAnsi" w:hAnsiTheme="majorHAnsi" w:cstheme="majorHAnsi"/>
          <w:color w:val="000000" w:themeColor="text1"/>
          <w:sz w:val="24"/>
          <w:szCs w:val="24"/>
          <w:lang w:val="sq-AL"/>
        </w:rPr>
        <w:t>ë</w:t>
      </w:r>
      <w:r w:rsidR="002C343A" w:rsidRPr="002B1BF2">
        <w:rPr>
          <w:rFonts w:asciiTheme="majorHAnsi" w:hAnsiTheme="majorHAnsi" w:cstheme="majorHAnsi"/>
          <w:color w:val="000000" w:themeColor="text1"/>
          <w:sz w:val="24"/>
          <w:szCs w:val="24"/>
          <w:lang w:val="sq-AL"/>
        </w:rPr>
        <w:t xml:space="preserve"> </w:t>
      </w:r>
      <w:r w:rsidR="000457A7" w:rsidRPr="002B1BF2">
        <w:rPr>
          <w:rFonts w:asciiTheme="majorHAnsi" w:hAnsiTheme="majorHAnsi" w:cstheme="majorHAnsi"/>
          <w:color w:val="000000" w:themeColor="text1"/>
          <w:sz w:val="24"/>
          <w:szCs w:val="24"/>
          <w:lang w:val="sq-AL"/>
        </w:rPr>
        <w:t>mbyllura apo t</w:t>
      </w:r>
      <w:r w:rsidR="001D2586" w:rsidRPr="002B1BF2">
        <w:rPr>
          <w:rFonts w:asciiTheme="majorHAnsi" w:hAnsiTheme="majorHAnsi" w:cstheme="majorHAnsi"/>
          <w:color w:val="000000" w:themeColor="text1"/>
          <w:sz w:val="24"/>
          <w:szCs w:val="24"/>
          <w:lang w:val="sq-AL"/>
        </w:rPr>
        <w:t>ë</w:t>
      </w:r>
      <w:r w:rsidR="000457A7" w:rsidRPr="002B1BF2">
        <w:rPr>
          <w:rFonts w:asciiTheme="majorHAnsi" w:hAnsiTheme="majorHAnsi" w:cstheme="majorHAnsi"/>
          <w:color w:val="000000" w:themeColor="text1"/>
          <w:sz w:val="24"/>
          <w:szCs w:val="24"/>
          <w:lang w:val="sq-AL"/>
        </w:rPr>
        <w:t xml:space="preserve"> hapura </w:t>
      </w:r>
      <w:r w:rsidRPr="002B1BF2">
        <w:rPr>
          <w:rFonts w:asciiTheme="majorHAnsi" w:hAnsiTheme="majorHAnsi" w:cstheme="majorHAnsi"/>
          <w:color w:val="000000" w:themeColor="text1"/>
          <w:sz w:val="24"/>
          <w:szCs w:val="24"/>
          <w:lang w:val="sq-AL"/>
        </w:rPr>
        <w:t>;</w:t>
      </w:r>
      <w:r w:rsidRPr="002B1BF2">
        <w:rPr>
          <w:rFonts w:asciiTheme="majorHAnsi" w:eastAsia="Times New Roman" w:hAnsiTheme="majorHAnsi" w:cstheme="majorHAnsi"/>
          <w:color w:val="000000" w:themeColor="text1"/>
          <w:sz w:val="24"/>
          <w:szCs w:val="24"/>
          <w:lang w:val="sq-AL"/>
        </w:rPr>
        <w:t> </w:t>
      </w:r>
    </w:p>
    <w:p w14:paraId="207A935A" w14:textId="3943B837" w:rsidR="00991FE9" w:rsidRPr="002B1BF2" w:rsidRDefault="00991FE9" w:rsidP="002B1BF2">
      <w:pPr>
        <w:numPr>
          <w:ilvl w:val="0"/>
          <w:numId w:val="48"/>
        </w:numPr>
        <w:tabs>
          <w:tab w:val="clear" w:pos="720"/>
        </w:tabs>
        <w:spacing w:before="0" w:after="0" w:line="276" w:lineRule="auto"/>
        <w:ind w:left="709" w:hanging="425"/>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informacion i </w:t>
      </w:r>
      <w:r w:rsidR="000243C6" w:rsidRPr="002B1BF2">
        <w:rPr>
          <w:rFonts w:asciiTheme="majorHAnsi" w:eastAsia="Times New Roman" w:hAnsiTheme="majorHAnsi" w:cstheme="majorHAnsi"/>
          <w:color w:val="000000" w:themeColor="text1"/>
          <w:sz w:val="24"/>
          <w:szCs w:val="24"/>
          <w:lang w:val="sq-AL"/>
        </w:rPr>
        <w:t>transmetuar</w:t>
      </w:r>
      <w:r w:rsidRPr="002B1BF2">
        <w:rPr>
          <w:rFonts w:asciiTheme="majorHAnsi" w:eastAsia="Times New Roman" w:hAnsiTheme="majorHAnsi" w:cstheme="majorHAnsi"/>
          <w:color w:val="000000" w:themeColor="text1"/>
          <w:sz w:val="24"/>
          <w:szCs w:val="24"/>
          <w:lang w:val="sq-AL"/>
        </w:rPr>
        <w:t xml:space="preserve"> drejtpërdrejt nga subjekti i të dhënave. </w:t>
      </w:r>
    </w:p>
    <w:p w14:paraId="1973AE2D" w14:textId="781E45B8" w:rsidR="00991FE9" w:rsidRPr="002B1BF2" w:rsidRDefault="00991FE9" w:rsidP="002B1BF2">
      <w:pPr>
        <w:spacing w:before="0" w:after="0" w:line="276" w:lineRule="auto"/>
        <w:rPr>
          <w:rFonts w:asciiTheme="majorHAnsi" w:eastAsia="Times New Roman" w:hAnsiTheme="majorHAnsi" w:cstheme="majorHAnsi"/>
          <w:color w:val="000000" w:themeColor="text1"/>
          <w:sz w:val="24"/>
          <w:szCs w:val="24"/>
          <w:lang w:val="sq-AL"/>
        </w:rPr>
      </w:pPr>
    </w:p>
    <w:p w14:paraId="05EDBCF5" w14:textId="79721541" w:rsidR="00991FE9" w:rsidRPr="002B1BF2" w:rsidRDefault="00DB59B3"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2</w:t>
      </w:r>
      <w:r w:rsidR="00991FE9"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ab/>
      </w:r>
      <w:r w:rsidR="0003766C" w:rsidRPr="002B1BF2">
        <w:rPr>
          <w:rFonts w:asciiTheme="majorHAnsi" w:eastAsia="Times New Roman" w:hAnsiTheme="majorHAnsi" w:cstheme="majorHAnsi"/>
          <w:color w:val="000000" w:themeColor="text1"/>
          <w:sz w:val="24"/>
          <w:szCs w:val="24"/>
          <w:lang w:val="sq-AL"/>
        </w:rPr>
        <w:t>Transmetimi</w:t>
      </w:r>
      <w:r w:rsidR="00991FE9" w:rsidRPr="002B1BF2">
        <w:rPr>
          <w:rFonts w:asciiTheme="majorHAnsi" w:eastAsia="Times New Roman" w:hAnsiTheme="majorHAnsi" w:cstheme="majorHAnsi"/>
          <w:color w:val="000000" w:themeColor="text1"/>
          <w:sz w:val="24"/>
          <w:szCs w:val="24"/>
          <w:lang w:val="sq-AL"/>
        </w:rPr>
        <w:t xml:space="preserve"> i informacionit pranë Byrosë së kreditit nga ofruesi i të dhënave kryhet në bazë të një marrëveshjeje me shkrim të lidhur paraprakisht ndërmjet Byrosë së kreditit dhe ofruesit të </w:t>
      </w:r>
      <w:proofErr w:type="spellStart"/>
      <w:r w:rsidR="00991FE9" w:rsidRPr="002B1BF2">
        <w:rPr>
          <w:rFonts w:asciiTheme="majorHAnsi" w:eastAsia="Times New Roman" w:hAnsiTheme="majorHAnsi" w:cstheme="majorHAnsi"/>
          <w:color w:val="000000" w:themeColor="text1"/>
          <w:sz w:val="24"/>
          <w:szCs w:val="24"/>
          <w:lang w:val="sq-AL"/>
        </w:rPr>
        <w:t>të</w:t>
      </w:r>
      <w:proofErr w:type="spellEnd"/>
      <w:r w:rsidR="00991FE9" w:rsidRPr="002B1BF2">
        <w:rPr>
          <w:rFonts w:asciiTheme="majorHAnsi" w:eastAsia="Times New Roman" w:hAnsiTheme="majorHAnsi" w:cstheme="majorHAnsi"/>
          <w:color w:val="000000" w:themeColor="text1"/>
          <w:sz w:val="24"/>
          <w:szCs w:val="24"/>
          <w:lang w:val="sq-AL"/>
        </w:rPr>
        <w:t xml:space="preserve"> dhënave. Marrëveshja duhet t</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parashikoj</w:t>
      </w:r>
      <w:r w:rsidR="00E17963" w:rsidRPr="002B1BF2">
        <w:rPr>
          <w:rFonts w:asciiTheme="majorHAnsi" w:eastAsia="Times New Roman" w:hAnsiTheme="majorHAnsi" w:cstheme="majorHAnsi"/>
          <w:color w:val="000000" w:themeColor="text1"/>
          <w:sz w:val="24"/>
          <w:szCs w:val="24"/>
          <w:lang w:val="sq-AL"/>
        </w:rPr>
        <w:t>ë</w:t>
      </w:r>
      <w:r w:rsidR="00991FE9" w:rsidRPr="002B1BF2">
        <w:rPr>
          <w:rFonts w:asciiTheme="majorHAnsi" w:eastAsia="Times New Roman" w:hAnsiTheme="majorHAnsi" w:cstheme="majorHAnsi"/>
          <w:color w:val="000000" w:themeColor="text1"/>
          <w:sz w:val="24"/>
          <w:szCs w:val="24"/>
          <w:lang w:val="sq-AL"/>
        </w:rPr>
        <w:t xml:space="preserve"> detyrimisht: </w:t>
      </w:r>
    </w:p>
    <w:p w14:paraId="0C76B6DC" w14:textId="77777777" w:rsidR="00991FE9" w:rsidRPr="002B1BF2" w:rsidRDefault="00991FE9" w:rsidP="002B1BF2">
      <w:pPr>
        <w:numPr>
          <w:ilvl w:val="0"/>
          <w:numId w:val="49"/>
        </w:numPr>
        <w:spacing w:before="0" w:after="0" w:line="276" w:lineRule="auto"/>
        <w:ind w:left="709"/>
        <w:rPr>
          <w:rFonts w:asciiTheme="majorHAnsi" w:hAnsiTheme="majorHAnsi" w:cstheme="majorHAnsi"/>
          <w:color w:val="000000" w:themeColor="text1"/>
          <w:sz w:val="24"/>
          <w:szCs w:val="24"/>
          <w:lang w:val="sq-AL"/>
        </w:rPr>
      </w:pPr>
      <w:bookmarkStart w:id="1" w:name="_Hlk170921620"/>
      <w:r w:rsidRPr="002B1BF2">
        <w:rPr>
          <w:rFonts w:asciiTheme="majorHAnsi" w:hAnsiTheme="majorHAnsi" w:cstheme="majorHAnsi"/>
          <w:color w:val="000000" w:themeColor="text1"/>
          <w:sz w:val="24"/>
          <w:szCs w:val="24"/>
          <w:lang w:val="sq-AL"/>
        </w:rPr>
        <w:t>llojin e të dhënave të transmetuara;</w:t>
      </w:r>
      <w:r w:rsidRPr="002B1BF2">
        <w:rPr>
          <w:rFonts w:asciiTheme="majorHAnsi" w:eastAsia="Times New Roman" w:hAnsiTheme="majorHAnsi" w:cstheme="majorHAnsi"/>
          <w:color w:val="000000" w:themeColor="text1"/>
          <w:sz w:val="24"/>
          <w:szCs w:val="24"/>
          <w:lang w:val="sq-AL"/>
        </w:rPr>
        <w:t> </w:t>
      </w:r>
    </w:p>
    <w:p w14:paraId="4151BDB6" w14:textId="77777777" w:rsidR="00991FE9" w:rsidRPr="002B1BF2" w:rsidRDefault="00991FE9" w:rsidP="002B1BF2">
      <w:pPr>
        <w:numPr>
          <w:ilvl w:val="0"/>
          <w:numId w:val="49"/>
        </w:numPr>
        <w:spacing w:before="0" w:after="0" w:line="276" w:lineRule="auto"/>
        <w:ind w:left="709"/>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kushtet lidhur me transmetimin e të dhënave;</w:t>
      </w:r>
      <w:r w:rsidRPr="002B1BF2">
        <w:rPr>
          <w:rFonts w:asciiTheme="majorHAnsi" w:eastAsia="Times New Roman" w:hAnsiTheme="majorHAnsi" w:cstheme="majorHAnsi"/>
          <w:color w:val="000000" w:themeColor="text1"/>
          <w:sz w:val="24"/>
          <w:szCs w:val="24"/>
          <w:lang w:val="sq-AL"/>
        </w:rPr>
        <w:t> </w:t>
      </w:r>
    </w:p>
    <w:p w14:paraId="77E7B3E6" w14:textId="77777777" w:rsidR="00991FE9" w:rsidRPr="002B1BF2" w:rsidRDefault="00991FE9" w:rsidP="002B1BF2">
      <w:pPr>
        <w:numPr>
          <w:ilvl w:val="0"/>
          <w:numId w:val="49"/>
        </w:numPr>
        <w:spacing w:before="0" w:after="0" w:line="276" w:lineRule="auto"/>
        <w:ind w:left="709"/>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mënyrën e transferimit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w:t>
      </w:r>
      <w:r w:rsidRPr="002B1BF2">
        <w:rPr>
          <w:rFonts w:asciiTheme="majorHAnsi" w:eastAsia="Times New Roman" w:hAnsiTheme="majorHAnsi" w:cstheme="majorHAnsi"/>
          <w:color w:val="000000" w:themeColor="text1"/>
          <w:sz w:val="24"/>
          <w:szCs w:val="24"/>
          <w:lang w:val="sq-AL"/>
        </w:rPr>
        <w:t> </w:t>
      </w:r>
    </w:p>
    <w:p w14:paraId="0EED7505" w14:textId="0642DD08" w:rsidR="00991FE9" w:rsidRPr="002B1BF2" w:rsidRDefault="00991FE9" w:rsidP="002B1BF2">
      <w:pPr>
        <w:spacing w:before="0" w:after="0" w:line="276" w:lineRule="auto"/>
        <w:ind w:left="709" w:hanging="360"/>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ç</w:t>
      </w:r>
      <w:r w:rsidR="006E3EBF" w:rsidRPr="002B1BF2">
        <w:rPr>
          <w:rFonts w:asciiTheme="majorHAnsi" w:eastAsia="Times New Roman" w:hAnsiTheme="majorHAnsi" w:cstheme="majorHAnsi"/>
          <w:color w:val="000000" w:themeColor="text1"/>
          <w:sz w:val="24"/>
          <w:szCs w:val="24"/>
          <w:lang w:val="sq-AL"/>
        </w:rPr>
        <w:t>)</w:t>
      </w:r>
      <w:r w:rsidRPr="002B1BF2">
        <w:rPr>
          <w:rFonts w:asciiTheme="majorHAnsi" w:eastAsia="Times New Roman" w:hAnsiTheme="majorHAnsi" w:cstheme="majorHAnsi"/>
          <w:color w:val="000000" w:themeColor="text1"/>
          <w:sz w:val="24"/>
          <w:szCs w:val="24"/>
          <w:lang w:val="sq-AL"/>
        </w:rPr>
        <w:t>  </w:t>
      </w:r>
      <w:r w:rsidRPr="002B1BF2">
        <w:rPr>
          <w:rFonts w:asciiTheme="majorHAnsi" w:hAnsiTheme="majorHAnsi" w:cstheme="majorHAnsi"/>
          <w:color w:val="000000" w:themeColor="text1"/>
          <w:sz w:val="24"/>
          <w:szCs w:val="24"/>
          <w:lang w:val="sq-AL"/>
        </w:rPr>
        <w:t xml:space="preserve"> kufizimet për përdorimin e informacionit dhe raporteve kreditore; dhe</w:t>
      </w:r>
      <w:r w:rsidRPr="002B1BF2">
        <w:rPr>
          <w:rFonts w:asciiTheme="majorHAnsi" w:eastAsia="Times New Roman" w:hAnsiTheme="majorHAnsi" w:cstheme="majorHAnsi"/>
          <w:color w:val="000000" w:themeColor="text1"/>
          <w:sz w:val="24"/>
          <w:szCs w:val="24"/>
          <w:lang w:val="sq-AL"/>
        </w:rPr>
        <w:t> </w:t>
      </w:r>
    </w:p>
    <w:p w14:paraId="46AEFB09" w14:textId="77777777" w:rsidR="00991FE9" w:rsidRPr="002B1BF2" w:rsidRDefault="00991FE9" w:rsidP="002B1BF2">
      <w:pPr>
        <w:numPr>
          <w:ilvl w:val="0"/>
          <w:numId w:val="49"/>
        </w:numPr>
        <w:spacing w:before="0" w:after="0" w:line="276" w:lineRule="auto"/>
        <w:ind w:left="709"/>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masat tekniko - organizative për sigurinë e të dhënave.</w:t>
      </w:r>
      <w:r w:rsidRPr="002B1BF2">
        <w:rPr>
          <w:rFonts w:asciiTheme="majorHAnsi" w:eastAsia="Times New Roman" w:hAnsiTheme="majorHAnsi" w:cstheme="majorHAnsi"/>
          <w:color w:val="000000" w:themeColor="text1"/>
          <w:sz w:val="24"/>
          <w:szCs w:val="24"/>
          <w:lang w:val="sq-AL"/>
        </w:rPr>
        <w:t> </w:t>
      </w:r>
    </w:p>
    <w:bookmarkEnd w:id="1"/>
    <w:p w14:paraId="41E16747" w14:textId="23F6DF3A" w:rsidR="00991FE9" w:rsidRPr="002B1BF2" w:rsidRDefault="00D4270E"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3</w:t>
      </w:r>
      <w:r w:rsidR="00991FE9" w:rsidRPr="002B1BF2">
        <w:rPr>
          <w:rFonts w:asciiTheme="majorHAnsi" w:eastAsia="Times New Roman" w:hAnsiTheme="majorHAnsi" w:cstheme="majorHAnsi"/>
          <w:color w:val="000000" w:themeColor="text1"/>
          <w:sz w:val="24"/>
          <w:szCs w:val="24"/>
          <w:lang w:val="sq-AL"/>
        </w:rPr>
        <w:t>.</w:t>
      </w:r>
      <w:r w:rsidR="00991FE9" w:rsidRPr="002B1BF2">
        <w:rPr>
          <w:rFonts w:asciiTheme="majorHAnsi" w:eastAsia="Times New Roman" w:hAnsiTheme="majorHAnsi" w:cstheme="majorHAnsi"/>
          <w:color w:val="000000" w:themeColor="text1"/>
          <w:sz w:val="24"/>
          <w:szCs w:val="24"/>
          <w:lang w:val="sq-AL"/>
        </w:rPr>
        <w:tab/>
      </w:r>
      <w:bookmarkStart w:id="2" w:name="_Hlk170921665"/>
      <w:r w:rsidR="00991FE9" w:rsidRPr="002B1BF2">
        <w:rPr>
          <w:rFonts w:asciiTheme="majorHAnsi" w:eastAsia="Times New Roman" w:hAnsiTheme="majorHAnsi" w:cstheme="majorHAnsi"/>
          <w:color w:val="000000" w:themeColor="text1"/>
          <w:sz w:val="24"/>
          <w:szCs w:val="24"/>
          <w:lang w:val="sq-AL"/>
        </w:rPr>
        <w:t xml:space="preserve">Asnjë informacion tjetër, përveç atij të marrë nga këto burime, nuk mund të përpunohet gjatë </w:t>
      </w:r>
      <w:r w:rsidR="00673915" w:rsidRPr="002B1BF2">
        <w:rPr>
          <w:rFonts w:asciiTheme="majorHAnsi" w:eastAsia="Times New Roman" w:hAnsiTheme="majorHAnsi" w:cstheme="majorHAnsi"/>
          <w:color w:val="000000" w:themeColor="text1"/>
          <w:sz w:val="24"/>
          <w:szCs w:val="24"/>
          <w:lang w:val="sq-AL"/>
        </w:rPr>
        <w:t>veprimtarive</w:t>
      </w:r>
      <w:r w:rsidR="00991FE9" w:rsidRPr="002B1BF2">
        <w:rPr>
          <w:rFonts w:asciiTheme="majorHAnsi" w:eastAsia="Times New Roman" w:hAnsiTheme="majorHAnsi" w:cstheme="majorHAnsi"/>
          <w:color w:val="000000" w:themeColor="text1"/>
          <w:sz w:val="24"/>
          <w:szCs w:val="24"/>
          <w:lang w:val="sq-AL"/>
        </w:rPr>
        <w:t xml:space="preserve"> të raportimit kreditor</w:t>
      </w:r>
      <w:r w:rsidR="00B446AA" w:rsidRPr="002B1BF2">
        <w:rPr>
          <w:rFonts w:asciiTheme="majorHAnsi" w:eastAsia="Times New Roman" w:hAnsiTheme="majorHAnsi" w:cstheme="majorHAnsi"/>
          <w:color w:val="000000" w:themeColor="text1"/>
          <w:sz w:val="24"/>
          <w:szCs w:val="24"/>
          <w:lang w:val="sq-AL"/>
        </w:rPr>
        <w:t>.</w:t>
      </w:r>
      <w:bookmarkEnd w:id="2"/>
    </w:p>
    <w:p w14:paraId="7F43F4EB" w14:textId="52D06DE9"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7</w:t>
      </w:r>
    </w:p>
    <w:p w14:paraId="6D17CB50" w14:textId="21156C8C"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Ofruesit e të dhënave</w:t>
      </w:r>
    </w:p>
    <w:p w14:paraId="41BBEF05" w14:textId="77777777" w:rsidR="003867A8" w:rsidRPr="002B1BF2" w:rsidRDefault="003867A8"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52AE77D5" w14:textId="21F1382A" w:rsidR="00991FE9" w:rsidRPr="00D90950" w:rsidRDefault="00991FE9" w:rsidP="002B1BF2">
      <w:pPr>
        <w:numPr>
          <w:ilvl w:val="0"/>
          <w:numId w:val="2"/>
        </w:numPr>
        <w:spacing w:before="0" w:after="0" w:line="276" w:lineRule="auto"/>
        <w:ind w:left="0" w:firstLine="346"/>
        <w:rPr>
          <w:rFonts w:asciiTheme="majorHAnsi" w:hAnsiTheme="majorHAnsi" w:cstheme="majorHAnsi"/>
          <w:sz w:val="24"/>
          <w:szCs w:val="24"/>
          <w:lang w:val="de-DE"/>
        </w:rPr>
      </w:pPr>
      <w:r w:rsidRPr="002B1BF2">
        <w:rPr>
          <w:rFonts w:asciiTheme="majorHAnsi" w:hAnsiTheme="majorHAnsi" w:cstheme="majorHAnsi"/>
          <w:color w:val="000000" w:themeColor="text1"/>
          <w:sz w:val="24"/>
          <w:szCs w:val="24"/>
          <w:lang w:val="sq-AL"/>
        </w:rPr>
        <w:t>Ofruesit e të dhënave janë:</w:t>
      </w:r>
      <w:r w:rsidRPr="002B1BF2">
        <w:rPr>
          <w:rFonts w:asciiTheme="majorHAnsi" w:eastAsia="Times New Roman" w:hAnsiTheme="majorHAnsi" w:cstheme="majorHAnsi"/>
          <w:color w:val="000000" w:themeColor="text1"/>
          <w:sz w:val="24"/>
          <w:szCs w:val="24"/>
          <w:lang w:val="sq-AL"/>
        </w:rPr>
        <w:t> </w:t>
      </w:r>
      <w:r w:rsidRPr="00D90950">
        <w:rPr>
          <w:rFonts w:asciiTheme="majorHAnsi" w:hAnsiTheme="majorHAnsi" w:cstheme="majorHAnsi"/>
          <w:sz w:val="24"/>
          <w:szCs w:val="24"/>
          <w:lang w:val="de-DE"/>
        </w:rPr>
        <w:t> </w:t>
      </w:r>
    </w:p>
    <w:p w14:paraId="0A381520" w14:textId="7EB3CDE0"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Bankat; </w:t>
      </w:r>
    </w:p>
    <w:p w14:paraId="248F31F0" w14:textId="5A8D85BF"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Institucionet e Pagesave; </w:t>
      </w:r>
    </w:p>
    <w:p w14:paraId="247B7857" w14:textId="6B5E2D9D"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Institucionet e Parasë Elektronike </w:t>
      </w:r>
    </w:p>
    <w:p w14:paraId="2FC46544" w14:textId="7B9ABBE8" w:rsidR="00991FE9" w:rsidRPr="002B1BF2" w:rsidRDefault="00991FE9" w:rsidP="002B1BF2">
      <w:pPr>
        <w:spacing w:before="0" w:after="0" w:line="276" w:lineRule="auto"/>
        <w:ind w:left="360"/>
        <w:rPr>
          <w:rFonts w:asciiTheme="majorHAnsi" w:hAnsiTheme="majorHAnsi" w:cstheme="majorHAnsi"/>
          <w:sz w:val="24"/>
          <w:szCs w:val="24"/>
          <w:lang w:val="sv-SE"/>
        </w:rPr>
      </w:pPr>
      <w:r w:rsidRPr="002B1BF2">
        <w:rPr>
          <w:rFonts w:asciiTheme="majorHAnsi" w:hAnsiTheme="majorHAnsi" w:cstheme="majorHAnsi"/>
          <w:sz w:val="24"/>
          <w:szCs w:val="24"/>
          <w:lang w:val="sv-SE"/>
        </w:rPr>
        <w:t>ç</w:t>
      </w:r>
      <w:r w:rsidR="0050157E" w:rsidRPr="002B1BF2">
        <w:rPr>
          <w:rFonts w:asciiTheme="majorHAnsi" w:hAnsiTheme="majorHAnsi" w:cstheme="majorHAnsi"/>
          <w:sz w:val="24"/>
          <w:szCs w:val="24"/>
          <w:lang w:val="sv-SE"/>
        </w:rPr>
        <w:t>)</w:t>
      </w:r>
      <w:r w:rsidR="0062555F" w:rsidRPr="002B1BF2">
        <w:rPr>
          <w:rFonts w:asciiTheme="majorHAnsi" w:hAnsiTheme="majorHAnsi" w:cstheme="majorHAnsi"/>
          <w:sz w:val="24"/>
          <w:szCs w:val="24"/>
          <w:lang w:val="sv-SE"/>
        </w:rPr>
        <w:t xml:space="preserve">   </w:t>
      </w:r>
      <w:r w:rsidRPr="002B1BF2">
        <w:rPr>
          <w:rFonts w:asciiTheme="majorHAnsi" w:hAnsiTheme="majorHAnsi" w:cstheme="majorHAnsi"/>
          <w:sz w:val="24"/>
          <w:szCs w:val="24"/>
          <w:lang w:val="sv-SE"/>
        </w:rPr>
        <w:t>Ofruesit e tjerë të Shërbimit të Pagesave; </w:t>
      </w:r>
    </w:p>
    <w:p w14:paraId="1C6DBC5E" w14:textId="1326A9EC" w:rsidR="00991FE9" w:rsidRPr="002B1BF2" w:rsidRDefault="00CA170D"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Institucionet</w:t>
      </w:r>
      <w:r w:rsidR="00991FE9" w:rsidRPr="002B1BF2">
        <w:rPr>
          <w:rFonts w:asciiTheme="majorHAnsi" w:hAnsiTheme="majorHAnsi" w:cstheme="majorHAnsi"/>
          <w:sz w:val="24"/>
          <w:szCs w:val="24"/>
          <w:lang w:val="sv-SE"/>
        </w:rPr>
        <w:t xml:space="preserve"> financiare jo-banka; </w:t>
      </w:r>
    </w:p>
    <w:p w14:paraId="38E033BF" w14:textId="2BBEDD97" w:rsidR="00991FE9" w:rsidRPr="002B1BF2" w:rsidRDefault="00991FE9" w:rsidP="002B1BF2">
      <w:pPr>
        <w:spacing w:before="0" w:after="0" w:line="276" w:lineRule="auto"/>
        <w:ind w:left="360"/>
        <w:rPr>
          <w:rFonts w:asciiTheme="majorHAnsi" w:hAnsiTheme="majorHAnsi" w:cstheme="majorHAnsi"/>
          <w:sz w:val="24"/>
          <w:szCs w:val="24"/>
          <w:lang w:val="sv-SE"/>
        </w:rPr>
      </w:pPr>
      <w:r w:rsidRPr="002B1BF2">
        <w:rPr>
          <w:rFonts w:asciiTheme="majorHAnsi" w:hAnsiTheme="majorHAnsi" w:cstheme="majorHAnsi"/>
          <w:sz w:val="24"/>
          <w:szCs w:val="24"/>
          <w:lang w:val="sv-SE"/>
        </w:rPr>
        <w:t>dh</w:t>
      </w:r>
      <w:r w:rsidR="0050157E" w:rsidRPr="002B1BF2">
        <w:rPr>
          <w:rFonts w:asciiTheme="majorHAnsi" w:hAnsiTheme="majorHAnsi" w:cstheme="majorHAnsi"/>
          <w:sz w:val="24"/>
          <w:szCs w:val="24"/>
          <w:lang w:val="sv-SE"/>
        </w:rPr>
        <w:t>)</w:t>
      </w:r>
      <w:r w:rsidR="0062555F" w:rsidRPr="002B1BF2">
        <w:rPr>
          <w:rFonts w:asciiTheme="majorHAnsi" w:hAnsiTheme="majorHAnsi" w:cstheme="majorHAnsi"/>
          <w:sz w:val="24"/>
          <w:szCs w:val="24"/>
          <w:lang w:val="sv-SE"/>
        </w:rPr>
        <w:t xml:space="preserve"> </w:t>
      </w:r>
      <w:r w:rsidRPr="002B1BF2">
        <w:rPr>
          <w:rFonts w:asciiTheme="majorHAnsi" w:hAnsiTheme="majorHAnsi" w:cstheme="majorHAnsi"/>
          <w:sz w:val="24"/>
          <w:szCs w:val="24"/>
          <w:lang w:val="sv-SE"/>
        </w:rPr>
        <w:t>Shoqëritë e kursim-kreditit; </w:t>
      </w:r>
    </w:p>
    <w:p w14:paraId="0C2DF8D0" w14:textId="46A2862A"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Unionet e shoqërive të kursim-kreditit; </w:t>
      </w:r>
    </w:p>
    <w:p w14:paraId="5AAEEF8B" w14:textId="42CF74C1" w:rsidR="00991FE9" w:rsidRPr="002B1BF2" w:rsidRDefault="00991FE9" w:rsidP="002B1BF2">
      <w:pPr>
        <w:spacing w:before="0" w:after="0" w:line="276" w:lineRule="auto"/>
        <w:ind w:left="360"/>
        <w:rPr>
          <w:rFonts w:asciiTheme="majorHAnsi" w:hAnsiTheme="majorHAnsi" w:cstheme="majorHAnsi"/>
          <w:sz w:val="24"/>
          <w:szCs w:val="24"/>
          <w:lang w:val="sv-SE"/>
        </w:rPr>
      </w:pPr>
      <w:r w:rsidRPr="002B1BF2">
        <w:rPr>
          <w:rFonts w:asciiTheme="majorHAnsi" w:hAnsiTheme="majorHAnsi" w:cstheme="majorHAnsi"/>
          <w:sz w:val="24"/>
          <w:szCs w:val="24"/>
          <w:lang w:val="sv-SE"/>
        </w:rPr>
        <w:t>ë</w:t>
      </w:r>
      <w:r w:rsidR="0050157E" w:rsidRPr="002B1BF2">
        <w:rPr>
          <w:rFonts w:asciiTheme="majorHAnsi" w:hAnsiTheme="majorHAnsi" w:cstheme="majorHAnsi"/>
          <w:sz w:val="24"/>
          <w:szCs w:val="24"/>
          <w:lang w:val="sv-SE"/>
        </w:rPr>
        <w:t>)</w:t>
      </w:r>
      <w:r w:rsidR="0062555F" w:rsidRPr="002B1BF2">
        <w:rPr>
          <w:rFonts w:asciiTheme="majorHAnsi" w:hAnsiTheme="majorHAnsi" w:cstheme="majorHAnsi"/>
          <w:sz w:val="24"/>
          <w:szCs w:val="24"/>
          <w:lang w:val="sv-SE"/>
        </w:rPr>
        <w:t xml:space="preserve">   </w:t>
      </w:r>
      <w:r w:rsidRPr="002B1BF2">
        <w:rPr>
          <w:rFonts w:asciiTheme="majorHAnsi" w:hAnsiTheme="majorHAnsi" w:cstheme="majorHAnsi"/>
          <w:sz w:val="24"/>
          <w:szCs w:val="24"/>
          <w:lang w:val="sv-SE"/>
        </w:rPr>
        <w:t>Shoqëritë e Sigurimit; </w:t>
      </w:r>
    </w:p>
    <w:p w14:paraId="0428993E" w14:textId="3B37952C"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Banka e Shqipërisë; </w:t>
      </w:r>
    </w:p>
    <w:p w14:paraId="248B88A9" w14:textId="02EA4565" w:rsidR="00991FE9" w:rsidRPr="00D90950" w:rsidRDefault="00991FE9" w:rsidP="002B1BF2">
      <w:pPr>
        <w:pStyle w:val="ListParagraph"/>
        <w:numPr>
          <w:ilvl w:val="0"/>
          <w:numId w:val="50"/>
        </w:numPr>
        <w:spacing w:before="0" w:after="0" w:line="276" w:lineRule="auto"/>
        <w:rPr>
          <w:rFonts w:asciiTheme="majorHAnsi" w:hAnsiTheme="majorHAnsi" w:cstheme="majorHAnsi"/>
          <w:sz w:val="24"/>
          <w:szCs w:val="24"/>
          <w:lang w:val="de-DE"/>
        </w:rPr>
      </w:pPr>
      <w:r w:rsidRPr="002B1BF2">
        <w:rPr>
          <w:rFonts w:asciiTheme="majorHAnsi" w:hAnsiTheme="majorHAnsi" w:cstheme="majorHAnsi"/>
          <w:sz w:val="24"/>
          <w:szCs w:val="24"/>
          <w:lang w:val="it-IT"/>
        </w:rPr>
        <w:t>Drejtoria e Përgjithshme e Tatimeve;</w:t>
      </w:r>
      <w:r w:rsidRPr="00D90950">
        <w:rPr>
          <w:rFonts w:asciiTheme="majorHAnsi" w:hAnsiTheme="majorHAnsi" w:cstheme="majorHAnsi"/>
          <w:sz w:val="24"/>
          <w:szCs w:val="24"/>
          <w:lang w:val="de-DE"/>
        </w:rPr>
        <w:t> </w:t>
      </w:r>
    </w:p>
    <w:p w14:paraId="18068A86" w14:textId="3816D8B3" w:rsidR="00991FE9" w:rsidRPr="002B1BF2" w:rsidRDefault="00CA170D" w:rsidP="002B1BF2">
      <w:pPr>
        <w:pStyle w:val="ListParagraph"/>
        <w:spacing w:before="0" w:after="0" w:line="276" w:lineRule="auto"/>
        <w:ind w:left="284"/>
        <w:rPr>
          <w:rFonts w:asciiTheme="majorHAnsi" w:hAnsiTheme="majorHAnsi" w:cstheme="majorHAnsi"/>
          <w:sz w:val="24"/>
          <w:szCs w:val="24"/>
          <w:lang w:val="en-US"/>
        </w:rPr>
      </w:pPr>
      <w:r w:rsidRPr="00D90950">
        <w:rPr>
          <w:rFonts w:asciiTheme="majorHAnsi" w:hAnsiTheme="majorHAnsi" w:cstheme="majorHAnsi"/>
          <w:sz w:val="24"/>
          <w:szCs w:val="24"/>
          <w:lang w:val="de-DE"/>
        </w:rPr>
        <w:t xml:space="preserve"> </w:t>
      </w:r>
      <w:proofErr w:type="spellStart"/>
      <w:r w:rsidR="00991FE9" w:rsidRPr="002B1BF2">
        <w:rPr>
          <w:rFonts w:asciiTheme="majorHAnsi" w:hAnsiTheme="majorHAnsi" w:cstheme="majorHAnsi"/>
          <w:sz w:val="24"/>
          <w:szCs w:val="24"/>
          <w:lang w:val="en-US"/>
        </w:rPr>
        <w:t>gj</w:t>
      </w:r>
      <w:proofErr w:type="spellEnd"/>
      <w:r w:rsidR="0050157E" w:rsidRPr="002B1BF2">
        <w:rPr>
          <w:rFonts w:asciiTheme="majorHAnsi" w:hAnsiTheme="majorHAnsi" w:cstheme="majorHAnsi"/>
          <w:sz w:val="24"/>
          <w:szCs w:val="24"/>
          <w:lang w:val="en-US"/>
        </w:rPr>
        <w:t>)</w:t>
      </w:r>
      <w:r w:rsidRPr="002B1BF2">
        <w:rPr>
          <w:rFonts w:asciiTheme="majorHAnsi" w:hAnsiTheme="majorHAnsi" w:cstheme="majorHAnsi"/>
          <w:sz w:val="24"/>
          <w:szCs w:val="24"/>
          <w:lang w:val="en-US"/>
        </w:rPr>
        <w:tab/>
      </w:r>
      <w:proofErr w:type="spellStart"/>
      <w:r w:rsidR="00991FE9" w:rsidRPr="002B1BF2">
        <w:rPr>
          <w:rFonts w:asciiTheme="majorHAnsi" w:hAnsiTheme="majorHAnsi" w:cstheme="majorHAnsi"/>
          <w:sz w:val="24"/>
          <w:szCs w:val="24"/>
          <w:lang w:val="en-US"/>
        </w:rPr>
        <w:t>Drejtoritë</w:t>
      </w:r>
      <w:proofErr w:type="spellEnd"/>
      <w:r w:rsidR="00991FE9" w:rsidRPr="002B1BF2">
        <w:rPr>
          <w:rFonts w:asciiTheme="majorHAnsi" w:hAnsiTheme="majorHAnsi" w:cstheme="majorHAnsi"/>
          <w:sz w:val="24"/>
          <w:szCs w:val="24"/>
          <w:lang w:val="en-US"/>
        </w:rPr>
        <w:t xml:space="preserve"> </w:t>
      </w:r>
      <w:proofErr w:type="spellStart"/>
      <w:r w:rsidR="00991FE9" w:rsidRPr="002B1BF2">
        <w:rPr>
          <w:rFonts w:asciiTheme="majorHAnsi" w:hAnsiTheme="majorHAnsi" w:cstheme="majorHAnsi"/>
          <w:sz w:val="24"/>
          <w:szCs w:val="24"/>
          <w:lang w:val="en-US"/>
        </w:rPr>
        <w:t>Rajonale</w:t>
      </w:r>
      <w:proofErr w:type="spellEnd"/>
      <w:r w:rsidR="00991FE9"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Tatimore</w:t>
      </w:r>
      <w:proofErr w:type="spellEnd"/>
      <w:r w:rsidRPr="002B1BF2">
        <w:rPr>
          <w:rFonts w:asciiTheme="majorHAnsi" w:hAnsiTheme="majorHAnsi" w:cstheme="majorHAnsi"/>
          <w:sz w:val="24"/>
          <w:szCs w:val="24"/>
          <w:lang w:val="en-US"/>
        </w:rPr>
        <w:t>;</w:t>
      </w:r>
      <w:r w:rsidR="00991FE9" w:rsidRPr="002B1BF2">
        <w:rPr>
          <w:rFonts w:asciiTheme="majorHAnsi" w:hAnsiTheme="majorHAnsi" w:cstheme="majorHAnsi"/>
          <w:sz w:val="24"/>
          <w:szCs w:val="24"/>
          <w:lang w:val="en-US"/>
        </w:rPr>
        <w:t> </w:t>
      </w:r>
    </w:p>
    <w:p w14:paraId="4DFCE2F6" w14:textId="4E739E34"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Njësitë</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Qeverisjes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Vendore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Taksat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Tarifat</w:t>
      </w:r>
      <w:proofErr w:type="spellEnd"/>
      <w:r w:rsidRPr="002B1BF2">
        <w:rPr>
          <w:rFonts w:asciiTheme="majorHAnsi" w:hAnsiTheme="majorHAnsi" w:cstheme="majorHAnsi"/>
          <w:sz w:val="24"/>
          <w:szCs w:val="24"/>
          <w:lang w:val="en-US"/>
        </w:rPr>
        <w:t>); </w:t>
      </w:r>
    </w:p>
    <w:p w14:paraId="799BDE9D" w14:textId="10E0EA03" w:rsidR="00991FE9" w:rsidRPr="002B1BF2" w:rsidRDefault="00EB1F09" w:rsidP="002B1BF2">
      <w:pPr>
        <w:pStyle w:val="ListParagraph"/>
        <w:numPr>
          <w:ilvl w:val="0"/>
          <w:numId w:val="50"/>
        </w:numPr>
        <w:spacing w:before="0" w:after="0" w:line="276" w:lineRule="auto"/>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lastRenderedPageBreak/>
        <w:t>Personat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juridik</w:t>
      </w:r>
      <w:r w:rsidR="00E17963" w:rsidRPr="002B1BF2">
        <w:rPr>
          <w:rFonts w:asciiTheme="majorHAnsi" w:hAnsiTheme="majorHAnsi" w:cstheme="majorHAnsi"/>
          <w:sz w:val="24"/>
          <w:szCs w:val="24"/>
          <w:lang w:val="en-US"/>
        </w:rPr>
        <w:t>ë</w:t>
      </w:r>
      <w:proofErr w:type="spellEnd"/>
      <w:r w:rsidR="00991FE9" w:rsidRPr="002B1BF2">
        <w:rPr>
          <w:rFonts w:asciiTheme="majorHAnsi" w:hAnsiTheme="majorHAnsi" w:cstheme="majorHAnsi"/>
          <w:sz w:val="24"/>
          <w:szCs w:val="24"/>
          <w:lang w:val="en-US"/>
        </w:rPr>
        <w:t xml:space="preserve"> </w:t>
      </w:r>
      <w:proofErr w:type="spellStart"/>
      <w:r w:rsidR="00D02D9C" w:rsidRPr="002B1BF2">
        <w:rPr>
          <w:rFonts w:asciiTheme="majorHAnsi" w:hAnsiTheme="majorHAnsi" w:cstheme="majorHAnsi"/>
          <w:sz w:val="24"/>
          <w:szCs w:val="24"/>
          <w:lang w:val="en-US"/>
        </w:rPr>
        <w:t>q</w:t>
      </w:r>
      <w:r w:rsidR="00E17963" w:rsidRPr="002B1BF2">
        <w:rPr>
          <w:rFonts w:asciiTheme="majorHAnsi" w:hAnsiTheme="majorHAnsi" w:cstheme="majorHAnsi"/>
          <w:sz w:val="24"/>
          <w:szCs w:val="24"/>
          <w:lang w:val="en-US"/>
        </w:rPr>
        <w:t>ë</w:t>
      </w:r>
      <w:proofErr w:type="spellEnd"/>
      <w:r w:rsidR="00D02D9C" w:rsidRPr="002B1BF2">
        <w:rPr>
          <w:rFonts w:asciiTheme="majorHAnsi" w:hAnsiTheme="majorHAnsi" w:cstheme="majorHAnsi"/>
          <w:sz w:val="24"/>
          <w:szCs w:val="24"/>
          <w:lang w:val="en-US"/>
        </w:rPr>
        <w:t xml:space="preserve"> </w:t>
      </w:r>
      <w:proofErr w:type="spellStart"/>
      <w:r w:rsidR="00D02D9C" w:rsidRPr="002B1BF2">
        <w:rPr>
          <w:rFonts w:asciiTheme="majorHAnsi" w:hAnsiTheme="majorHAnsi" w:cstheme="majorHAnsi"/>
          <w:sz w:val="24"/>
          <w:szCs w:val="24"/>
          <w:lang w:val="en-US"/>
        </w:rPr>
        <w:t>ushtrojn</w:t>
      </w:r>
      <w:r w:rsidR="00E17963" w:rsidRPr="002B1BF2">
        <w:rPr>
          <w:rFonts w:asciiTheme="majorHAnsi" w:hAnsiTheme="majorHAnsi" w:cstheme="majorHAnsi"/>
          <w:sz w:val="24"/>
          <w:szCs w:val="24"/>
          <w:lang w:val="en-US"/>
        </w:rPr>
        <w:t>ë</w:t>
      </w:r>
      <w:proofErr w:type="spellEnd"/>
      <w:r w:rsidR="00D02D9C" w:rsidRPr="002B1BF2">
        <w:rPr>
          <w:rFonts w:asciiTheme="majorHAnsi" w:hAnsiTheme="majorHAnsi" w:cstheme="majorHAnsi"/>
          <w:sz w:val="24"/>
          <w:szCs w:val="24"/>
          <w:lang w:val="en-US"/>
        </w:rPr>
        <w:t xml:space="preserve"> </w:t>
      </w:r>
      <w:proofErr w:type="spellStart"/>
      <w:r w:rsidR="00D02D9C" w:rsidRPr="002B1BF2">
        <w:rPr>
          <w:rFonts w:asciiTheme="majorHAnsi" w:hAnsiTheme="majorHAnsi" w:cstheme="majorHAnsi"/>
          <w:sz w:val="24"/>
          <w:szCs w:val="24"/>
          <w:lang w:val="en-US"/>
        </w:rPr>
        <w:t>veprimtari</w:t>
      </w:r>
      <w:proofErr w:type="spellEnd"/>
      <w:r w:rsidR="00D02D9C" w:rsidRPr="002B1BF2">
        <w:rPr>
          <w:rFonts w:asciiTheme="majorHAnsi" w:hAnsiTheme="majorHAnsi" w:cstheme="majorHAnsi"/>
          <w:sz w:val="24"/>
          <w:szCs w:val="24"/>
          <w:lang w:val="en-US"/>
        </w:rPr>
        <w:t xml:space="preserve"> </w:t>
      </w:r>
      <w:proofErr w:type="spellStart"/>
      <w:r w:rsidR="00D02D9C" w:rsidRPr="002B1BF2">
        <w:rPr>
          <w:rFonts w:asciiTheme="majorHAnsi" w:hAnsiTheme="majorHAnsi" w:cstheme="majorHAnsi"/>
          <w:sz w:val="24"/>
          <w:szCs w:val="24"/>
          <w:lang w:val="en-US"/>
        </w:rPr>
        <w:t>n</w:t>
      </w:r>
      <w:r w:rsidR="00E17963" w:rsidRPr="002B1BF2">
        <w:rPr>
          <w:rFonts w:asciiTheme="majorHAnsi" w:hAnsiTheme="majorHAnsi" w:cstheme="majorHAnsi"/>
          <w:sz w:val="24"/>
          <w:szCs w:val="24"/>
          <w:lang w:val="en-US"/>
        </w:rPr>
        <w:t>ë</w:t>
      </w:r>
      <w:proofErr w:type="spellEnd"/>
      <w:r w:rsidR="00D02D9C"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fush</w:t>
      </w:r>
      <w:r w:rsidR="00E17963" w:rsidRPr="002B1BF2">
        <w:rPr>
          <w:rFonts w:asciiTheme="majorHAnsi" w:hAnsiTheme="majorHAnsi" w:cstheme="majorHAnsi"/>
          <w:sz w:val="24"/>
          <w:szCs w:val="24"/>
          <w:lang w:val="en-US"/>
        </w:rPr>
        <w:t>ë</w:t>
      </w:r>
      <w:r w:rsidR="00C26D5A" w:rsidRPr="002B1BF2">
        <w:rPr>
          <w:rFonts w:asciiTheme="majorHAnsi" w:hAnsiTheme="majorHAnsi" w:cstheme="majorHAnsi"/>
          <w:sz w:val="24"/>
          <w:szCs w:val="24"/>
          <w:lang w:val="en-US"/>
        </w:rPr>
        <w:t>n</w:t>
      </w:r>
      <w:proofErr w:type="spellEnd"/>
      <w:r w:rsidR="00991FE9" w:rsidRPr="002B1BF2">
        <w:rPr>
          <w:rFonts w:asciiTheme="majorHAnsi" w:hAnsiTheme="majorHAnsi" w:cstheme="majorHAnsi"/>
          <w:sz w:val="24"/>
          <w:szCs w:val="24"/>
          <w:lang w:val="en-US"/>
        </w:rPr>
        <w:t xml:space="preserve"> </w:t>
      </w:r>
      <w:r w:rsidR="00513B43" w:rsidRPr="002B1BF2">
        <w:rPr>
          <w:rFonts w:asciiTheme="majorHAnsi" w:hAnsiTheme="majorHAnsi" w:cstheme="majorHAnsi"/>
          <w:sz w:val="24"/>
          <w:szCs w:val="24"/>
          <w:lang w:val="en-US"/>
        </w:rPr>
        <w:t xml:space="preserve">e </w:t>
      </w:r>
      <w:proofErr w:type="spellStart"/>
      <w:r w:rsidR="0058057B" w:rsidRPr="002B1BF2">
        <w:rPr>
          <w:rFonts w:asciiTheme="majorHAnsi" w:hAnsiTheme="majorHAnsi" w:cstheme="majorHAnsi"/>
          <w:sz w:val="24"/>
          <w:szCs w:val="24"/>
          <w:lang w:val="en-US"/>
        </w:rPr>
        <w:t>shp</w:t>
      </w:r>
      <w:r w:rsidR="00E17963" w:rsidRPr="002B1BF2">
        <w:rPr>
          <w:rFonts w:asciiTheme="majorHAnsi" w:hAnsiTheme="majorHAnsi" w:cstheme="majorHAnsi"/>
          <w:sz w:val="24"/>
          <w:szCs w:val="24"/>
          <w:lang w:val="en-US"/>
        </w:rPr>
        <w:t>ë</w:t>
      </w:r>
      <w:r w:rsidR="0058057B" w:rsidRPr="002B1BF2">
        <w:rPr>
          <w:rFonts w:asciiTheme="majorHAnsi" w:hAnsiTheme="majorHAnsi" w:cstheme="majorHAnsi"/>
          <w:sz w:val="24"/>
          <w:szCs w:val="24"/>
          <w:lang w:val="en-US"/>
        </w:rPr>
        <w:t>rndarjes</w:t>
      </w:r>
      <w:proofErr w:type="spellEnd"/>
      <w:r w:rsidR="00513B43" w:rsidRPr="002B1BF2">
        <w:rPr>
          <w:rFonts w:asciiTheme="majorHAnsi" w:hAnsiTheme="majorHAnsi" w:cstheme="majorHAnsi"/>
          <w:sz w:val="24"/>
          <w:szCs w:val="24"/>
          <w:lang w:val="en-US"/>
        </w:rPr>
        <w:t xml:space="preserve"> </w:t>
      </w:r>
      <w:proofErr w:type="spellStart"/>
      <w:r w:rsidR="00513B43" w:rsidRPr="002B1BF2">
        <w:rPr>
          <w:rFonts w:asciiTheme="majorHAnsi" w:hAnsiTheme="majorHAnsi" w:cstheme="majorHAnsi"/>
          <w:sz w:val="24"/>
          <w:szCs w:val="24"/>
          <w:lang w:val="en-US"/>
        </w:rPr>
        <w:t>t</w:t>
      </w:r>
      <w:r w:rsidR="00E17963" w:rsidRPr="002B1BF2">
        <w:rPr>
          <w:rFonts w:asciiTheme="majorHAnsi" w:hAnsiTheme="majorHAnsi" w:cstheme="majorHAnsi"/>
          <w:sz w:val="24"/>
          <w:szCs w:val="24"/>
          <w:lang w:val="en-US"/>
        </w:rPr>
        <w:t>ë</w:t>
      </w:r>
      <w:proofErr w:type="spellEnd"/>
      <w:r w:rsidR="00513B43" w:rsidRPr="002B1BF2">
        <w:rPr>
          <w:rFonts w:asciiTheme="majorHAnsi" w:hAnsiTheme="majorHAnsi" w:cstheme="majorHAnsi"/>
          <w:sz w:val="24"/>
          <w:szCs w:val="24"/>
          <w:lang w:val="en-US"/>
        </w:rPr>
        <w:t xml:space="preserve"> </w:t>
      </w:r>
      <w:proofErr w:type="spellStart"/>
      <w:r w:rsidR="00513B43" w:rsidRPr="002B1BF2">
        <w:rPr>
          <w:rFonts w:asciiTheme="majorHAnsi" w:hAnsiTheme="majorHAnsi" w:cstheme="majorHAnsi"/>
          <w:sz w:val="24"/>
          <w:szCs w:val="24"/>
          <w:lang w:val="en-US"/>
        </w:rPr>
        <w:t>energjis</w:t>
      </w:r>
      <w:r w:rsidR="00E17963" w:rsidRPr="002B1BF2">
        <w:rPr>
          <w:rFonts w:asciiTheme="majorHAnsi" w:hAnsiTheme="majorHAnsi" w:cstheme="majorHAnsi"/>
          <w:sz w:val="24"/>
          <w:szCs w:val="24"/>
          <w:lang w:val="en-US"/>
        </w:rPr>
        <w:t>ë</w:t>
      </w:r>
      <w:proofErr w:type="spellEnd"/>
      <w:r w:rsidR="00513B43" w:rsidRPr="002B1BF2">
        <w:rPr>
          <w:rFonts w:asciiTheme="majorHAnsi" w:hAnsiTheme="majorHAnsi" w:cstheme="majorHAnsi"/>
          <w:sz w:val="24"/>
          <w:szCs w:val="24"/>
          <w:lang w:val="en-US"/>
        </w:rPr>
        <w:t xml:space="preserve"> </w:t>
      </w:r>
      <w:proofErr w:type="spellStart"/>
      <w:r w:rsidR="00513B43" w:rsidRPr="002B1BF2">
        <w:rPr>
          <w:rFonts w:asciiTheme="majorHAnsi" w:hAnsiTheme="majorHAnsi" w:cstheme="majorHAnsi"/>
          <w:sz w:val="24"/>
          <w:szCs w:val="24"/>
          <w:lang w:val="en-US"/>
        </w:rPr>
        <w:t>elektrike</w:t>
      </w:r>
      <w:proofErr w:type="spellEnd"/>
      <w:r w:rsidR="0058057B" w:rsidRPr="002B1BF2">
        <w:rPr>
          <w:rFonts w:asciiTheme="majorHAnsi" w:hAnsiTheme="majorHAnsi" w:cstheme="majorHAnsi"/>
          <w:sz w:val="24"/>
          <w:szCs w:val="24"/>
          <w:lang w:val="en-US"/>
        </w:rPr>
        <w:t xml:space="preserve">, </w:t>
      </w:r>
      <w:proofErr w:type="spellStart"/>
      <w:r w:rsidR="00E02881" w:rsidRPr="002B1BF2">
        <w:rPr>
          <w:rFonts w:asciiTheme="majorHAnsi" w:hAnsiTheme="majorHAnsi" w:cstheme="majorHAnsi"/>
          <w:sz w:val="24"/>
          <w:szCs w:val="24"/>
          <w:lang w:val="en-US"/>
        </w:rPr>
        <w:t>ga</w:t>
      </w:r>
      <w:r w:rsidR="00D07DE4" w:rsidRPr="002B1BF2">
        <w:rPr>
          <w:rFonts w:asciiTheme="majorHAnsi" w:hAnsiTheme="majorHAnsi" w:cstheme="majorHAnsi"/>
          <w:sz w:val="24"/>
          <w:szCs w:val="24"/>
          <w:lang w:val="en-US"/>
        </w:rPr>
        <w:t>zit</w:t>
      </w:r>
      <w:proofErr w:type="spellEnd"/>
      <w:r w:rsidR="00D07DE4" w:rsidRPr="002B1BF2">
        <w:rPr>
          <w:rFonts w:asciiTheme="majorHAnsi" w:hAnsiTheme="majorHAnsi" w:cstheme="majorHAnsi"/>
          <w:sz w:val="24"/>
          <w:szCs w:val="24"/>
          <w:lang w:val="en-US"/>
        </w:rPr>
        <w:t xml:space="preserve"> </w:t>
      </w:r>
      <w:proofErr w:type="spellStart"/>
      <w:r w:rsidR="003759CB" w:rsidRPr="002B1BF2">
        <w:rPr>
          <w:rFonts w:asciiTheme="majorHAnsi" w:hAnsiTheme="majorHAnsi" w:cstheme="majorHAnsi"/>
          <w:sz w:val="24"/>
          <w:szCs w:val="24"/>
          <w:lang w:val="en-US"/>
        </w:rPr>
        <w:t>ujesjell</w:t>
      </w:r>
      <w:r w:rsidR="00E17963" w:rsidRPr="002B1BF2">
        <w:rPr>
          <w:rFonts w:asciiTheme="majorHAnsi" w:hAnsiTheme="majorHAnsi" w:cstheme="majorHAnsi"/>
          <w:sz w:val="24"/>
          <w:szCs w:val="24"/>
          <w:lang w:val="en-US"/>
        </w:rPr>
        <w:t>ë</w:t>
      </w:r>
      <w:r w:rsidR="003759CB" w:rsidRPr="002B1BF2">
        <w:rPr>
          <w:rFonts w:asciiTheme="majorHAnsi" w:hAnsiTheme="majorHAnsi" w:cstheme="majorHAnsi"/>
          <w:sz w:val="24"/>
          <w:szCs w:val="24"/>
          <w:lang w:val="en-US"/>
        </w:rPr>
        <w:t>s-kanalizime</w:t>
      </w:r>
      <w:proofErr w:type="spellEnd"/>
      <w:r w:rsidR="003759CB"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dhe</w:t>
      </w:r>
      <w:proofErr w:type="spellEnd"/>
      <w:r w:rsidR="00C26D5A"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t</w:t>
      </w:r>
      <w:r w:rsidR="00E17963" w:rsidRPr="002B1BF2">
        <w:rPr>
          <w:rFonts w:asciiTheme="majorHAnsi" w:hAnsiTheme="majorHAnsi" w:cstheme="majorHAnsi"/>
          <w:sz w:val="24"/>
          <w:szCs w:val="24"/>
          <w:lang w:val="en-US"/>
        </w:rPr>
        <w:t>ë</w:t>
      </w:r>
      <w:proofErr w:type="spellEnd"/>
      <w:r w:rsidR="00C26D5A"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komunikimeve</w:t>
      </w:r>
      <w:proofErr w:type="spellEnd"/>
      <w:r w:rsidR="00C26D5A"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elektronike</w:t>
      </w:r>
      <w:proofErr w:type="spellEnd"/>
      <w:r w:rsidR="00C26D5A"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dhe</w:t>
      </w:r>
      <w:proofErr w:type="spellEnd"/>
      <w:r w:rsidR="00C26D5A" w:rsidRPr="002B1BF2">
        <w:rPr>
          <w:rFonts w:asciiTheme="majorHAnsi" w:hAnsiTheme="majorHAnsi" w:cstheme="majorHAnsi"/>
          <w:sz w:val="24"/>
          <w:szCs w:val="24"/>
          <w:lang w:val="en-US"/>
        </w:rPr>
        <w:t xml:space="preserve"> </w:t>
      </w:r>
      <w:proofErr w:type="spellStart"/>
      <w:r w:rsidR="00C26D5A" w:rsidRPr="002B1BF2">
        <w:rPr>
          <w:rFonts w:asciiTheme="majorHAnsi" w:hAnsiTheme="majorHAnsi" w:cstheme="majorHAnsi"/>
          <w:sz w:val="24"/>
          <w:szCs w:val="24"/>
          <w:lang w:val="en-US"/>
        </w:rPr>
        <w:t>postare</w:t>
      </w:r>
      <w:proofErr w:type="spellEnd"/>
      <w:r w:rsidR="00991FE9" w:rsidRPr="002B1BF2">
        <w:rPr>
          <w:rFonts w:asciiTheme="majorHAnsi" w:hAnsiTheme="majorHAnsi" w:cstheme="majorHAnsi"/>
          <w:sz w:val="24"/>
          <w:szCs w:val="24"/>
          <w:lang w:val="en-US"/>
        </w:rPr>
        <w:t>; </w:t>
      </w:r>
    </w:p>
    <w:p w14:paraId="6BB838C6" w14:textId="0C86762B" w:rsidR="00991FE9" w:rsidRPr="002B1BF2" w:rsidRDefault="00991FE9" w:rsidP="002B1BF2">
      <w:pPr>
        <w:pStyle w:val="ListParagraph"/>
        <w:numPr>
          <w:ilvl w:val="0"/>
          <w:numId w:val="50"/>
        </w:numPr>
        <w:spacing w:before="0" w:after="0" w:line="276" w:lineRule="auto"/>
        <w:rPr>
          <w:rFonts w:asciiTheme="majorHAnsi" w:hAnsiTheme="majorHAnsi" w:cstheme="majorHAnsi"/>
          <w:sz w:val="24"/>
          <w:szCs w:val="24"/>
          <w:lang w:val="en-US"/>
        </w:rPr>
      </w:pPr>
      <w:r w:rsidRPr="002B1BF2">
        <w:rPr>
          <w:rFonts w:asciiTheme="majorHAnsi" w:hAnsiTheme="majorHAnsi" w:cstheme="majorHAnsi"/>
          <w:sz w:val="24"/>
          <w:szCs w:val="24"/>
          <w:lang w:val="en-US"/>
        </w:rPr>
        <w:t xml:space="preserve">Persona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tjerë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juridikë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furnizojnë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mallra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shërbime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rezultojnë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detyrime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personat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juridikë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00227C97" w:rsidRPr="002B1BF2">
        <w:rPr>
          <w:rFonts w:asciiTheme="majorHAnsi" w:hAnsiTheme="majorHAnsi" w:cstheme="majorHAnsi"/>
          <w:sz w:val="24"/>
          <w:szCs w:val="24"/>
          <w:lang w:val="en-US"/>
        </w:rPr>
        <w:t>personat</w:t>
      </w:r>
      <w:proofErr w:type="spellEnd"/>
      <w:r w:rsidR="00227C97"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fizikë</w:t>
      </w:r>
      <w:proofErr w:type="spellEnd"/>
      <w:r w:rsidRPr="002B1BF2">
        <w:rPr>
          <w:rFonts w:asciiTheme="majorHAnsi" w:hAnsiTheme="majorHAnsi" w:cstheme="majorHAnsi"/>
          <w:sz w:val="24"/>
          <w:szCs w:val="24"/>
          <w:lang w:val="en-US"/>
        </w:rPr>
        <w:t>.</w:t>
      </w:r>
    </w:p>
    <w:p w14:paraId="481614C6" w14:textId="1708C7F7" w:rsidR="00BB33B8" w:rsidRPr="002B1BF2" w:rsidRDefault="00BB33B8" w:rsidP="002B1BF2">
      <w:pPr>
        <w:spacing w:before="0" w:after="0" w:line="276" w:lineRule="auto"/>
        <w:rPr>
          <w:rFonts w:asciiTheme="majorHAnsi" w:eastAsia="Times New Roman" w:hAnsiTheme="majorHAnsi" w:cstheme="majorHAnsi"/>
          <w:color w:val="000000" w:themeColor="text1"/>
          <w:sz w:val="24"/>
          <w:szCs w:val="24"/>
          <w:lang w:val="sq-AL"/>
        </w:rPr>
      </w:pPr>
    </w:p>
    <w:p w14:paraId="5D46EBE8" w14:textId="77777777" w:rsidR="002F7192" w:rsidRDefault="009A6A98" w:rsidP="002B1BF2">
      <w:pPr>
        <w:pStyle w:val="ListParagraph"/>
        <w:numPr>
          <w:ilvl w:val="0"/>
          <w:numId w:val="2"/>
        </w:numPr>
        <w:tabs>
          <w:tab w:val="num" w:pos="360"/>
        </w:tabs>
        <w:spacing w:before="0" w:after="0" w:line="276" w:lineRule="auto"/>
        <w:ind w:left="426" w:firstLine="0"/>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Ofruesit e të dhënave që përpunojnë të dhëna personale të nevojshme për përmbushjen e një kontrate, ku subjekti i të dhënave është palë, ose për marrjen e masave që paraprijnë lidhjen e një kontrate me kërkesë të subjektit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kanë të drejtë t’ia transmetojnë këto të dhëna Byrosë së Kreditit për qëllime të raportimit kreditor, vlerësimit të aftësisë </w:t>
      </w:r>
      <w:proofErr w:type="spellStart"/>
      <w:r w:rsidRPr="002B1BF2">
        <w:rPr>
          <w:rFonts w:asciiTheme="majorHAnsi" w:hAnsiTheme="majorHAnsi" w:cstheme="majorHAnsi"/>
          <w:color w:val="000000" w:themeColor="text1"/>
          <w:sz w:val="24"/>
          <w:szCs w:val="24"/>
          <w:lang w:val="sq-AL"/>
        </w:rPr>
        <w:t>paguese</w:t>
      </w:r>
      <w:proofErr w:type="spellEnd"/>
      <w:r w:rsidRPr="002B1BF2">
        <w:rPr>
          <w:rFonts w:asciiTheme="majorHAnsi" w:hAnsiTheme="majorHAnsi" w:cstheme="majorHAnsi"/>
          <w:color w:val="000000" w:themeColor="text1"/>
          <w:sz w:val="24"/>
          <w:szCs w:val="24"/>
          <w:lang w:val="sq-AL"/>
        </w:rPr>
        <w:t xml:space="preserve"> dhe administrimit të riskut kreditor, në bazë të një marrëveshjeje të lidhur ndërmjet ofruesit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dhe Byrosë së Kreditit, në përputhje me këtë ligj dhe legjislacionin për mbrojtjen e të dhënave personale. </w:t>
      </w:r>
    </w:p>
    <w:p w14:paraId="6CD31229" w14:textId="77777777" w:rsidR="00720F03" w:rsidRPr="002B1BF2" w:rsidRDefault="00720F03" w:rsidP="002B1BF2">
      <w:pPr>
        <w:spacing w:before="0" w:after="0" w:line="276" w:lineRule="auto"/>
        <w:rPr>
          <w:rFonts w:asciiTheme="majorHAnsi" w:hAnsiTheme="majorHAnsi" w:cstheme="majorHAnsi"/>
          <w:color w:val="000000" w:themeColor="text1"/>
          <w:sz w:val="24"/>
          <w:szCs w:val="24"/>
          <w:lang w:val="sq-AL"/>
        </w:rPr>
      </w:pPr>
    </w:p>
    <w:p w14:paraId="1BC3C635" w14:textId="77777777" w:rsidR="00D60B5F" w:rsidRDefault="00D60B5F" w:rsidP="00D60B5F">
      <w:pPr>
        <w:pStyle w:val="ListParagraph"/>
        <w:numPr>
          <w:ilvl w:val="0"/>
          <w:numId w:val="2"/>
        </w:numPr>
        <w:tabs>
          <w:tab w:val="num" w:pos="360"/>
        </w:tabs>
        <w:spacing w:before="0" w:after="0" w:line="276" w:lineRule="auto"/>
        <w:ind w:left="426" w:firstLine="0"/>
        <w:rPr>
          <w:rFonts w:asciiTheme="majorHAnsi" w:hAnsiTheme="majorHAnsi" w:cstheme="majorHAnsi"/>
          <w:color w:val="000000" w:themeColor="text1"/>
          <w:sz w:val="24"/>
          <w:szCs w:val="24"/>
          <w:lang w:val="sq-AL"/>
        </w:rPr>
      </w:pPr>
      <w:r w:rsidRPr="00941DE0">
        <w:rPr>
          <w:rFonts w:asciiTheme="majorHAnsi" w:hAnsiTheme="majorHAnsi" w:cstheme="majorHAnsi"/>
          <w:color w:val="000000" w:themeColor="text1"/>
          <w:sz w:val="24"/>
          <w:szCs w:val="24"/>
          <w:lang w:val="sq-AL"/>
        </w:rPr>
        <w:t xml:space="preserve">Për qëllime të krijimit të bazës fillestare të </w:t>
      </w:r>
      <w:proofErr w:type="spellStart"/>
      <w:r w:rsidRPr="00941DE0">
        <w:rPr>
          <w:rFonts w:asciiTheme="majorHAnsi" w:hAnsiTheme="majorHAnsi" w:cstheme="majorHAnsi"/>
          <w:color w:val="000000" w:themeColor="text1"/>
          <w:sz w:val="24"/>
          <w:szCs w:val="24"/>
          <w:lang w:val="sq-AL"/>
        </w:rPr>
        <w:t>të</w:t>
      </w:r>
      <w:proofErr w:type="spellEnd"/>
      <w:r w:rsidRPr="00941DE0">
        <w:rPr>
          <w:rFonts w:asciiTheme="majorHAnsi" w:hAnsiTheme="majorHAnsi" w:cstheme="majorHAnsi"/>
          <w:color w:val="000000" w:themeColor="text1"/>
          <w:sz w:val="24"/>
          <w:szCs w:val="24"/>
          <w:lang w:val="sq-AL"/>
        </w:rPr>
        <w:t xml:space="preserve"> dhënave të Byrosë së Kreditit, Banka e Shqipërisë, me kërkesë të Byrosë së Kreditit dhe në bazë të marrëveshjes së lidhur ndërmjet tyre për këtë qëllim, i vë në dispozicion Byrosë së Kreditit informacionin kreditor të administruar në Regjistrin e Kredive deri në datën e licencimit të Byrosë së Kreditit, në masën dhe sipas kushteve, kritereve dhe procedurave të përcaktuara në këtë ligj, legjislacionin për mbrojtjen e të dhënave personale dhe aktet nënligjore përkatëse.</w:t>
      </w:r>
    </w:p>
    <w:p w14:paraId="3A293FC6" w14:textId="77777777" w:rsidR="002F7192" w:rsidRPr="002B1BF2" w:rsidRDefault="002F7192" w:rsidP="002B1BF2">
      <w:pPr>
        <w:pStyle w:val="ListParagraph"/>
        <w:spacing w:before="0" w:after="0" w:line="276" w:lineRule="auto"/>
        <w:rPr>
          <w:rFonts w:asciiTheme="majorHAnsi" w:hAnsiTheme="majorHAnsi" w:cstheme="majorHAnsi"/>
          <w:color w:val="000000" w:themeColor="text1"/>
          <w:sz w:val="24"/>
          <w:szCs w:val="24"/>
          <w:lang w:val="sq-AL"/>
        </w:rPr>
      </w:pPr>
    </w:p>
    <w:p w14:paraId="2AB7ADE1" w14:textId="195A5987" w:rsidR="00991FE9" w:rsidRPr="002B1BF2" w:rsidRDefault="00991FE9" w:rsidP="002B1BF2">
      <w:pPr>
        <w:pStyle w:val="ListParagraph"/>
        <w:spacing w:before="0" w:after="0" w:line="276" w:lineRule="auto"/>
        <w:ind w:left="3600" w:firstLine="720"/>
        <w:rPr>
          <w:rFonts w:asciiTheme="majorHAnsi" w:hAnsiTheme="majorHAnsi" w:cstheme="majorHAnsi"/>
          <w:b/>
          <w:color w:val="000000" w:themeColor="text1"/>
          <w:sz w:val="24"/>
          <w:szCs w:val="24"/>
          <w:lang w:val="sq-AL"/>
        </w:rPr>
      </w:pPr>
      <w:r w:rsidRPr="002B1BF2">
        <w:rPr>
          <w:rFonts w:asciiTheme="majorHAnsi" w:hAnsiTheme="majorHAnsi" w:cstheme="majorHAnsi"/>
          <w:color w:val="000000" w:themeColor="text1"/>
          <w:sz w:val="24"/>
          <w:szCs w:val="24"/>
          <w:lang w:val="sq-AL"/>
        </w:rPr>
        <w:t>Neni 8</w:t>
      </w:r>
    </w:p>
    <w:p w14:paraId="63964EC7" w14:textId="532942A4"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 xml:space="preserve">Mënyra e </w:t>
      </w:r>
      <w:r w:rsidR="00673915" w:rsidRPr="002B1BF2">
        <w:rPr>
          <w:rFonts w:asciiTheme="majorHAnsi" w:hAnsiTheme="majorHAnsi" w:cstheme="majorHAnsi"/>
          <w:b/>
          <w:color w:val="000000" w:themeColor="text1"/>
          <w:sz w:val="24"/>
          <w:szCs w:val="24"/>
          <w:lang w:val="sq-AL"/>
        </w:rPr>
        <w:t>transmetimit</w:t>
      </w:r>
    </w:p>
    <w:p w14:paraId="36D16E35" w14:textId="77777777" w:rsidR="003867A8" w:rsidRPr="002B1BF2" w:rsidRDefault="003867A8"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2BFE09A4" w14:textId="70EE71FB" w:rsidR="00991FE9" w:rsidRPr="002B1BF2" w:rsidRDefault="00D4204B"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 </w:t>
      </w:r>
      <w:r w:rsidR="00991FE9" w:rsidRPr="002B1BF2">
        <w:rPr>
          <w:rFonts w:asciiTheme="majorHAnsi" w:eastAsia="Times New Roman" w:hAnsiTheme="majorHAnsi" w:cstheme="majorHAnsi"/>
          <w:color w:val="000000" w:themeColor="text1"/>
          <w:sz w:val="24"/>
          <w:szCs w:val="24"/>
          <w:lang w:val="sq-AL"/>
        </w:rPr>
        <w:t xml:space="preserve">Informacioni kreditor i </w:t>
      </w:r>
      <w:r w:rsidR="00673915" w:rsidRPr="002B1BF2">
        <w:rPr>
          <w:rFonts w:asciiTheme="majorHAnsi" w:eastAsia="Times New Roman" w:hAnsiTheme="majorHAnsi" w:cstheme="majorHAnsi"/>
          <w:color w:val="000000" w:themeColor="text1"/>
          <w:sz w:val="24"/>
          <w:szCs w:val="24"/>
          <w:lang w:val="sq-AL"/>
        </w:rPr>
        <w:t>transmetohet</w:t>
      </w:r>
      <w:r w:rsidR="00991FE9" w:rsidRPr="002B1BF2">
        <w:rPr>
          <w:rFonts w:asciiTheme="majorHAnsi" w:eastAsia="Times New Roman" w:hAnsiTheme="majorHAnsi" w:cstheme="majorHAnsi"/>
          <w:color w:val="000000" w:themeColor="text1"/>
          <w:sz w:val="24"/>
          <w:szCs w:val="24"/>
          <w:lang w:val="sq-AL"/>
        </w:rPr>
        <w:t xml:space="preserve"> Byrosë së kreditit në njërën nga mënyrat e mëposhtme:</w:t>
      </w:r>
    </w:p>
    <w:p w14:paraId="2947A977" w14:textId="60EA5E71" w:rsidR="00D4204B" w:rsidRPr="002B1BF2" w:rsidRDefault="00991FE9" w:rsidP="002B1BF2">
      <w:pPr>
        <w:numPr>
          <w:ilvl w:val="0"/>
          <w:numId w:val="51"/>
        </w:numPr>
        <w:spacing w:before="0" w:after="0" w:line="276" w:lineRule="auto"/>
        <w:ind w:left="426" w:firstLine="0"/>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në formë të shkruar, vërtetuar me vulën e ofruesit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dhe nënshkrimin e përfaqësuesit ligjor të tij, në adresën e regjistruar të Byrosë së kreditit ose në çdo adresë tjetër për të cilën është rënë dakord; </w:t>
      </w:r>
    </w:p>
    <w:p w14:paraId="546ABFA1" w14:textId="06979350" w:rsidR="00991FE9" w:rsidRPr="002B1BF2" w:rsidRDefault="00991FE9" w:rsidP="002B1BF2">
      <w:pPr>
        <w:numPr>
          <w:ilvl w:val="0"/>
          <w:numId w:val="51"/>
        </w:numPr>
        <w:spacing w:before="0" w:after="0" w:line="276" w:lineRule="auto"/>
        <w:ind w:left="426" w:firstLine="0"/>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në </w:t>
      </w:r>
      <w:r w:rsidR="00231BE8" w:rsidRPr="002B1BF2">
        <w:rPr>
          <w:rFonts w:asciiTheme="majorHAnsi" w:hAnsiTheme="majorHAnsi" w:cstheme="majorHAnsi"/>
          <w:sz w:val="24"/>
          <w:szCs w:val="24"/>
          <w:lang w:val="sq-AL"/>
        </w:rPr>
        <w:t>rruge elektronike</w:t>
      </w:r>
      <w:r w:rsidRPr="002B1BF2">
        <w:rPr>
          <w:rFonts w:asciiTheme="majorHAnsi" w:hAnsiTheme="majorHAnsi" w:cstheme="majorHAnsi"/>
          <w:sz w:val="24"/>
          <w:szCs w:val="24"/>
          <w:lang w:val="sq-AL"/>
        </w:rPr>
        <w:t>, në mënyrë të tillë që të dhënat të transferohen në mënyrë të sigurt. </w:t>
      </w:r>
    </w:p>
    <w:p w14:paraId="63D82A65" w14:textId="77777777" w:rsidR="00D42A4F" w:rsidRPr="002B1BF2" w:rsidRDefault="00D42A4F" w:rsidP="002B1BF2">
      <w:pPr>
        <w:spacing w:line="276" w:lineRule="auto"/>
        <w:jc w:val="center"/>
        <w:rPr>
          <w:rFonts w:asciiTheme="majorHAnsi" w:hAnsiTheme="majorHAnsi" w:cstheme="majorHAnsi"/>
          <w:sz w:val="24"/>
          <w:szCs w:val="24"/>
          <w:lang w:val="sq-AL"/>
        </w:rPr>
      </w:pPr>
    </w:p>
    <w:p w14:paraId="1E4659BC" w14:textId="63C0505F"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9</w:t>
      </w:r>
    </w:p>
    <w:p w14:paraId="52D1A8B4" w14:textId="2BD1AFE4" w:rsidR="00B114F5"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eastAsia="Times New Roman" w:hAnsiTheme="majorHAnsi" w:cstheme="majorHAnsi"/>
          <w:b/>
          <w:color w:val="000000" w:themeColor="text1"/>
          <w:sz w:val="24"/>
          <w:szCs w:val="24"/>
          <w:lang w:val="sq-AL"/>
        </w:rPr>
        <w:t>Përmbajta</w:t>
      </w:r>
      <w:r w:rsidRPr="002B1BF2">
        <w:rPr>
          <w:rFonts w:asciiTheme="majorHAnsi" w:hAnsiTheme="majorHAnsi" w:cstheme="majorHAnsi"/>
          <w:b/>
          <w:color w:val="000000" w:themeColor="text1"/>
          <w:sz w:val="24"/>
          <w:szCs w:val="24"/>
          <w:lang w:val="sq-AL"/>
        </w:rPr>
        <w:t xml:space="preserve"> e Historikut Kreditor për Personat Fizikë</w:t>
      </w:r>
    </w:p>
    <w:p w14:paraId="3C6FB341" w14:textId="2FCD1A84" w:rsidR="00D42A4F" w:rsidRPr="002B1BF2" w:rsidRDefault="00D42A4F" w:rsidP="002B1BF2">
      <w:pPr>
        <w:spacing w:line="276" w:lineRule="auto"/>
        <w:rPr>
          <w:rFonts w:asciiTheme="majorHAnsi" w:hAnsiTheme="majorHAnsi" w:cstheme="majorHAnsi"/>
          <w:sz w:val="24"/>
          <w:szCs w:val="24"/>
          <w:lang w:val="sq-AL"/>
        </w:rPr>
      </w:pPr>
      <w:bookmarkStart w:id="3" w:name="_Hlk170246688"/>
    </w:p>
    <w:p w14:paraId="4E903D85" w14:textId="5078CCBC" w:rsidR="00DA3113" w:rsidRPr="002B1BF2" w:rsidRDefault="00DA3113"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Bazuar në parimin e minimizimit të </w:t>
      </w:r>
      <w:proofErr w:type="spellStart"/>
      <w:r w:rsidRPr="002B1BF2">
        <w:rPr>
          <w:rFonts w:asciiTheme="majorHAnsi" w:eastAsia="Times New Roman" w:hAnsiTheme="majorHAnsi" w:cstheme="majorHAnsi"/>
          <w:color w:val="000000" w:themeColor="text1"/>
          <w:sz w:val="24"/>
          <w:szCs w:val="24"/>
          <w:lang w:val="sq-AL"/>
        </w:rPr>
        <w:t>të</w:t>
      </w:r>
      <w:proofErr w:type="spellEnd"/>
      <w:r w:rsidRPr="002B1BF2">
        <w:rPr>
          <w:rFonts w:asciiTheme="majorHAnsi" w:eastAsia="Times New Roman" w:hAnsiTheme="majorHAnsi" w:cstheme="majorHAnsi"/>
          <w:color w:val="000000" w:themeColor="text1"/>
          <w:sz w:val="24"/>
          <w:szCs w:val="24"/>
          <w:lang w:val="sq-AL"/>
        </w:rPr>
        <w:t xml:space="preserve"> dhënave, historiku kreditor i një subjekti të dhënash person fizik mund të përfshijë, pa u kufizuar vetëm në to, kategoritë e të dhënave të përcaktuara në këtë nen dhe çdo kategori tjetër të dhënash vetëm në masën që lejohet dhe është e nevojshme sipas parashikimeve të këtij ligji:</w:t>
      </w:r>
    </w:p>
    <w:bookmarkEnd w:id="3"/>
    <w:p w14:paraId="2672FD14" w14:textId="5A993650" w:rsidR="00991FE9" w:rsidRPr="002B1BF2" w:rsidRDefault="00991FE9" w:rsidP="002B1BF2">
      <w:pPr>
        <w:numPr>
          <w:ilvl w:val="0"/>
          <w:numId w:val="52"/>
        </w:numPr>
        <w:tabs>
          <w:tab w:val="clear" w:pos="720"/>
        </w:tabs>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emri i plotë (emër, mbiemër) dhe data e lindjes; </w:t>
      </w:r>
    </w:p>
    <w:p w14:paraId="2463A483" w14:textId="77777777" w:rsidR="00991FE9" w:rsidRPr="002B1BF2" w:rsidRDefault="00991FE9" w:rsidP="002B1BF2">
      <w:pPr>
        <w:numPr>
          <w:ilvl w:val="0"/>
          <w:numId w:val="52"/>
        </w:numPr>
        <w:tabs>
          <w:tab w:val="clear" w:pos="720"/>
        </w:tabs>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të dhënat e kartës së identitetit dhe të pasaportës; </w:t>
      </w:r>
    </w:p>
    <w:p w14:paraId="1DAAEA91" w14:textId="77777777" w:rsidR="00991FE9" w:rsidRPr="002B1BF2" w:rsidRDefault="00991FE9" w:rsidP="002B1BF2">
      <w:pPr>
        <w:numPr>
          <w:ilvl w:val="0"/>
          <w:numId w:val="52"/>
        </w:numPr>
        <w:tabs>
          <w:tab w:val="clear" w:pos="720"/>
        </w:tabs>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adresa e vendbanimit; </w:t>
      </w:r>
    </w:p>
    <w:p w14:paraId="046D0357" w14:textId="44744721" w:rsidR="00E81ACF" w:rsidRPr="002B1BF2" w:rsidRDefault="00991FE9" w:rsidP="002B1BF2">
      <w:pPr>
        <w:spacing w:before="0" w:after="0" w:line="276" w:lineRule="auto"/>
        <w:ind w:left="360"/>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ç)   informacion mbi statusin e punësimit; </w:t>
      </w:r>
    </w:p>
    <w:p w14:paraId="179254FE" w14:textId="2E21FBE7" w:rsidR="00991FE9" w:rsidRPr="002B1BF2" w:rsidRDefault="00991FE9" w:rsidP="002B1BF2">
      <w:pPr>
        <w:numPr>
          <w:ilvl w:val="0"/>
          <w:numId w:val="52"/>
        </w:numPr>
        <w:tabs>
          <w:tab w:val="clear" w:pos="720"/>
        </w:tabs>
        <w:spacing w:before="0" w:after="0" w:line="276" w:lineRule="auto"/>
        <w:rPr>
          <w:rFonts w:asciiTheme="majorHAnsi" w:eastAsia="Times New Roman" w:hAnsiTheme="majorHAnsi" w:cstheme="majorHAnsi"/>
          <w:color w:val="000000" w:themeColor="text1"/>
          <w:sz w:val="24"/>
          <w:szCs w:val="24"/>
          <w:lang w:val="sq-AL"/>
        </w:rPr>
      </w:pPr>
      <w:bookmarkStart w:id="4" w:name="_Hlk170979634"/>
      <w:r w:rsidRPr="002B1BF2">
        <w:rPr>
          <w:rFonts w:asciiTheme="majorHAnsi" w:eastAsia="Times New Roman" w:hAnsiTheme="majorHAnsi" w:cstheme="majorHAnsi"/>
          <w:color w:val="000000" w:themeColor="text1"/>
          <w:sz w:val="24"/>
          <w:szCs w:val="24"/>
          <w:lang w:val="sq-AL"/>
        </w:rPr>
        <w:t xml:space="preserve">informacion në lidhje me kërkesat për kredi, duke përfshirë datën e kërkesës, vlerën e kërkuar, </w:t>
      </w:r>
      <w:r w:rsidR="00B3275C" w:rsidRPr="002B1BF2">
        <w:rPr>
          <w:rFonts w:asciiTheme="majorHAnsi" w:eastAsia="Times New Roman" w:hAnsiTheme="majorHAnsi" w:cstheme="majorHAnsi"/>
          <w:color w:val="000000" w:themeColor="text1"/>
          <w:sz w:val="24"/>
          <w:szCs w:val="24"/>
          <w:lang w:val="sq-AL"/>
        </w:rPr>
        <w:t>q</w:t>
      </w:r>
      <w:r w:rsidR="00E17963" w:rsidRPr="002B1BF2">
        <w:rPr>
          <w:rFonts w:asciiTheme="majorHAnsi" w:eastAsia="Times New Roman" w:hAnsiTheme="majorHAnsi" w:cstheme="majorHAnsi"/>
          <w:color w:val="000000" w:themeColor="text1"/>
          <w:sz w:val="24"/>
          <w:szCs w:val="24"/>
          <w:lang w:val="sq-AL"/>
        </w:rPr>
        <w:t>ë</w:t>
      </w:r>
      <w:r w:rsidR="00B3275C" w:rsidRPr="002B1BF2">
        <w:rPr>
          <w:rFonts w:asciiTheme="majorHAnsi" w:eastAsia="Times New Roman" w:hAnsiTheme="majorHAnsi" w:cstheme="majorHAnsi"/>
          <w:color w:val="000000" w:themeColor="text1"/>
          <w:sz w:val="24"/>
          <w:szCs w:val="24"/>
          <w:lang w:val="sq-AL"/>
        </w:rPr>
        <w:t>llimin</w:t>
      </w:r>
      <w:r w:rsidRPr="002B1BF2">
        <w:rPr>
          <w:rFonts w:asciiTheme="majorHAnsi" w:eastAsia="Times New Roman" w:hAnsiTheme="majorHAnsi" w:cstheme="majorHAnsi"/>
          <w:color w:val="000000" w:themeColor="text1"/>
          <w:sz w:val="24"/>
          <w:szCs w:val="24"/>
          <w:lang w:val="sq-AL"/>
        </w:rPr>
        <w:t>, llojin dhe vlerën e garancisë së dhënë, si dhe emrin dhe adresën e kreditorit; </w:t>
      </w:r>
    </w:p>
    <w:p w14:paraId="63D33FF4" w14:textId="0590CF44" w:rsidR="00991FE9" w:rsidRPr="002B1BF2" w:rsidRDefault="00DF0EBF" w:rsidP="002B1BF2">
      <w:pPr>
        <w:spacing w:before="0" w:after="0" w:line="276" w:lineRule="auto"/>
        <w:ind w:left="709" w:hanging="425"/>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lastRenderedPageBreak/>
        <w:t>dh</w:t>
      </w:r>
      <w:r w:rsidR="005C367A" w:rsidRPr="002B1BF2">
        <w:rPr>
          <w:rFonts w:asciiTheme="majorHAnsi" w:eastAsia="Times New Roman" w:hAnsiTheme="majorHAnsi" w:cstheme="majorHAnsi"/>
          <w:color w:val="000000" w:themeColor="text1"/>
          <w:sz w:val="24"/>
          <w:szCs w:val="24"/>
          <w:lang w:val="sq-AL"/>
        </w:rPr>
        <w:t>)</w:t>
      </w:r>
      <w:r w:rsidRPr="002B1BF2">
        <w:rPr>
          <w:rFonts w:asciiTheme="majorHAnsi" w:eastAsia="Times New Roman" w:hAnsiTheme="majorHAnsi" w:cstheme="majorHAnsi"/>
          <w:color w:val="000000" w:themeColor="text1"/>
          <w:sz w:val="24"/>
          <w:szCs w:val="24"/>
          <w:lang w:val="sq-AL"/>
        </w:rPr>
        <w:tab/>
      </w:r>
      <w:r w:rsidR="00991FE9" w:rsidRPr="002B1BF2">
        <w:rPr>
          <w:rFonts w:asciiTheme="majorHAnsi" w:eastAsia="Times New Roman" w:hAnsiTheme="majorHAnsi" w:cstheme="majorHAnsi"/>
          <w:color w:val="000000" w:themeColor="text1"/>
          <w:sz w:val="24"/>
          <w:szCs w:val="24"/>
          <w:lang w:val="sq-AL"/>
        </w:rPr>
        <w:t xml:space="preserve">informacion për marrëveshjen e lidhur të kredisë dhe çdo ndryshim të saj, përfshirë por pa u kufizuar në datën e lidhjes së marrëveshjes, ekstremitetet numerike, palët, qëllimin e përdorimit </w:t>
      </w:r>
      <w:proofErr w:type="spellStart"/>
      <w:r w:rsidR="00991FE9" w:rsidRPr="002B1BF2">
        <w:rPr>
          <w:rFonts w:asciiTheme="majorHAnsi" w:eastAsia="Times New Roman" w:hAnsiTheme="majorHAnsi" w:cstheme="majorHAnsi"/>
          <w:color w:val="000000" w:themeColor="text1"/>
          <w:sz w:val="24"/>
          <w:szCs w:val="24"/>
          <w:lang w:val="sq-AL"/>
        </w:rPr>
        <w:t>etj</w:t>
      </w:r>
      <w:proofErr w:type="spellEnd"/>
      <w:r w:rsidR="00991FE9" w:rsidRPr="002B1BF2">
        <w:rPr>
          <w:rFonts w:asciiTheme="majorHAnsi" w:eastAsia="Times New Roman" w:hAnsiTheme="majorHAnsi" w:cstheme="majorHAnsi"/>
          <w:color w:val="000000" w:themeColor="text1"/>
          <w:sz w:val="24"/>
          <w:szCs w:val="24"/>
          <w:lang w:val="sq-AL"/>
        </w:rPr>
        <w:t>; </w:t>
      </w:r>
    </w:p>
    <w:p w14:paraId="6A4A61BA" w14:textId="77777777" w:rsidR="0003690E" w:rsidRPr="002B1BF2" w:rsidRDefault="00991FE9" w:rsidP="002B1BF2">
      <w:pPr>
        <w:numPr>
          <w:ilvl w:val="0"/>
          <w:numId w:val="52"/>
        </w:numPr>
        <w:tabs>
          <w:tab w:val="clear" w:pos="720"/>
        </w:tabs>
        <w:spacing w:before="0" w:after="0" w:line="276" w:lineRule="auto"/>
        <w:rPr>
          <w:rFonts w:asciiTheme="majorHAnsi" w:hAnsiTheme="majorHAnsi" w:cstheme="majorHAnsi"/>
          <w:color w:val="000000" w:themeColor="text1"/>
          <w:sz w:val="24"/>
          <w:szCs w:val="24"/>
          <w:lang w:val="sq-AL"/>
        </w:rPr>
      </w:pPr>
      <w:bookmarkStart w:id="5" w:name="n73"/>
      <w:bookmarkEnd w:id="5"/>
      <w:r w:rsidRPr="002B1BF2">
        <w:rPr>
          <w:rFonts w:asciiTheme="majorHAnsi" w:hAnsiTheme="majorHAnsi" w:cstheme="majorHAnsi"/>
          <w:color w:val="000000" w:themeColor="text1"/>
          <w:sz w:val="24"/>
          <w:szCs w:val="24"/>
          <w:lang w:val="sq-AL"/>
        </w:rPr>
        <w:t>vlerën fillestare të detyrimit sipas marrëveshjes së lidhur të kredisë;</w:t>
      </w:r>
      <w:r w:rsidRPr="002B1BF2">
        <w:rPr>
          <w:rFonts w:asciiTheme="majorHAnsi" w:eastAsia="Times New Roman" w:hAnsiTheme="majorHAnsi" w:cstheme="majorHAnsi"/>
          <w:color w:val="000000" w:themeColor="text1"/>
          <w:sz w:val="24"/>
          <w:szCs w:val="24"/>
          <w:lang w:val="sq-AL"/>
        </w:rPr>
        <w:t> </w:t>
      </w:r>
    </w:p>
    <w:p w14:paraId="2E559DFF" w14:textId="55408347" w:rsidR="00991FE9" w:rsidRPr="002B1BF2" w:rsidRDefault="00DF0EBF" w:rsidP="002B1BF2">
      <w:pPr>
        <w:spacing w:before="0" w:after="0" w:line="276" w:lineRule="auto"/>
        <w:ind w:left="360"/>
        <w:rPr>
          <w:rFonts w:asciiTheme="majorHAnsi" w:hAnsiTheme="majorHAnsi" w:cstheme="majorHAnsi"/>
          <w:color w:val="000000" w:themeColor="text1"/>
          <w:sz w:val="24"/>
          <w:szCs w:val="24"/>
          <w:lang w:val="sq-AL"/>
        </w:rPr>
      </w:pPr>
      <w:bookmarkStart w:id="6" w:name="n74"/>
      <w:bookmarkEnd w:id="6"/>
      <w:r w:rsidRPr="002B1BF2">
        <w:rPr>
          <w:rFonts w:asciiTheme="majorHAnsi" w:eastAsia="Times New Roman" w:hAnsiTheme="majorHAnsi" w:cstheme="majorHAnsi"/>
          <w:color w:val="000000" w:themeColor="text1"/>
          <w:sz w:val="24"/>
          <w:szCs w:val="24"/>
          <w:lang w:val="sq-AL"/>
        </w:rPr>
        <w:t>ë</w:t>
      </w:r>
      <w:r w:rsidR="005C367A" w:rsidRPr="002B1BF2">
        <w:rPr>
          <w:rFonts w:asciiTheme="majorHAnsi" w:eastAsia="Times New Roman" w:hAnsiTheme="majorHAnsi" w:cstheme="majorHAnsi"/>
          <w:color w:val="000000" w:themeColor="text1"/>
          <w:sz w:val="24"/>
          <w:szCs w:val="24"/>
          <w:lang w:val="sq-AL"/>
        </w:rPr>
        <w:t>)</w:t>
      </w:r>
      <w:r w:rsidRPr="002B1BF2">
        <w:rPr>
          <w:rFonts w:asciiTheme="majorHAnsi" w:eastAsia="Times New Roman" w:hAnsiTheme="majorHAnsi" w:cstheme="majorHAnsi"/>
          <w:color w:val="000000" w:themeColor="text1"/>
          <w:sz w:val="24"/>
          <w:szCs w:val="24"/>
          <w:lang w:val="sq-AL"/>
        </w:rPr>
        <w:tab/>
      </w:r>
      <w:r w:rsidR="00991FE9" w:rsidRPr="002B1BF2">
        <w:rPr>
          <w:rFonts w:asciiTheme="majorHAnsi" w:hAnsiTheme="majorHAnsi" w:cstheme="majorHAnsi"/>
          <w:color w:val="000000" w:themeColor="text1"/>
          <w:sz w:val="24"/>
          <w:szCs w:val="24"/>
          <w:lang w:val="sq-AL"/>
        </w:rPr>
        <w:t>monedhën në të cilën do të përmbushet detyrimi;</w:t>
      </w:r>
      <w:r w:rsidR="00991FE9" w:rsidRPr="002B1BF2">
        <w:rPr>
          <w:rFonts w:asciiTheme="majorHAnsi" w:eastAsia="Times New Roman" w:hAnsiTheme="majorHAnsi" w:cstheme="majorHAnsi"/>
          <w:color w:val="000000" w:themeColor="text1"/>
          <w:sz w:val="24"/>
          <w:szCs w:val="24"/>
          <w:lang w:val="sq-AL"/>
        </w:rPr>
        <w:t> </w:t>
      </w:r>
    </w:p>
    <w:p w14:paraId="7B615701" w14:textId="77777777" w:rsidR="0003690E" w:rsidRPr="002B1BF2" w:rsidRDefault="00991FE9" w:rsidP="002B1BF2">
      <w:pPr>
        <w:numPr>
          <w:ilvl w:val="0"/>
          <w:numId w:val="52"/>
        </w:numPr>
        <w:tabs>
          <w:tab w:val="clear" w:pos="720"/>
        </w:tabs>
        <w:spacing w:before="0" w:after="0" w:line="276" w:lineRule="auto"/>
        <w:rPr>
          <w:rFonts w:asciiTheme="majorHAnsi" w:hAnsiTheme="majorHAnsi" w:cstheme="majorHAnsi"/>
          <w:color w:val="000000" w:themeColor="text1"/>
          <w:sz w:val="24"/>
          <w:szCs w:val="24"/>
          <w:lang w:val="sq-AL"/>
        </w:rPr>
      </w:pPr>
      <w:bookmarkStart w:id="7" w:name="n75"/>
      <w:bookmarkEnd w:id="7"/>
      <w:r w:rsidRPr="002B1BF2">
        <w:rPr>
          <w:rFonts w:asciiTheme="majorHAnsi" w:hAnsiTheme="majorHAnsi" w:cstheme="majorHAnsi"/>
          <w:color w:val="000000" w:themeColor="text1"/>
          <w:sz w:val="24"/>
          <w:szCs w:val="24"/>
          <w:lang w:val="sq-AL"/>
        </w:rPr>
        <w:t>afatin dhe procedurën e ekzekutimit të marrëveshjes së kredisë;</w:t>
      </w:r>
      <w:r w:rsidRPr="002B1BF2">
        <w:rPr>
          <w:rFonts w:asciiTheme="majorHAnsi" w:eastAsia="Times New Roman" w:hAnsiTheme="majorHAnsi" w:cstheme="majorHAnsi"/>
          <w:color w:val="000000" w:themeColor="text1"/>
          <w:sz w:val="24"/>
          <w:szCs w:val="24"/>
          <w:lang w:val="sq-AL"/>
        </w:rPr>
        <w:t> </w:t>
      </w:r>
    </w:p>
    <w:p w14:paraId="61A910B6" w14:textId="02A126FD" w:rsidR="00FD1C28"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8" w:name="n76"/>
      <w:bookmarkStart w:id="9" w:name="n77"/>
      <w:bookmarkEnd w:id="8"/>
      <w:bookmarkEnd w:id="9"/>
      <w:r w:rsidRPr="002B1BF2">
        <w:rPr>
          <w:rFonts w:asciiTheme="majorHAnsi" w:hAnsiTheme="majorHAnsi" w:cstheme="majorHAnsi"/>
          <w:sz w:val="24"/>
          <w:szCs w:val="24"/>
          <w:lang w:val="sq-AL"/>
        </w:rPr>
        <w:t xml:space="preserve">informacion në lidhje me detyrimet e prapambetura sipas marrëveshjes së kredisë, duke përfshirë por pa u kufizuar në datën e </w:t>
      </w:r>
      <w:proofErr w:type="spellStart"/>
      <w:r w:rsidRPr="002B1BF2">
        <w:rPr>
          <w:rFonts w:asciiTheme="majorHAnsi" w:hAnsiTheme="majorHAnsi" w:cstheme="majorHAnsi"/>
          <w:sz w:val="24"/>
          <w:szCs w:val="24"/>
          <w:lang w:val="sq-AL"/>
        </w:rPr>
        <w:t>maturimit</w:t>
      </w:r>
      <w:proofErr w:type="spellEnd"/>
      <w:r w:rsidRPr="002B1BF2">
        <w:rPr>
          <w:rFonts w:asciiTheme="majorHAnsi" w:hAnsiTheme="majorHAnsi" w:cstheme="majorHAnsi"/>
          <w:sz w:val="24"/>
          <w:szCs w:val="24"/>
          <w:lang w:val="sq-AL"/>
        </w:rPr>
        <w:t>, vlerën e papaguar, ristrukturime apo të dhëna të tjera që lidhen me detyrimet e prapambetura; </w:t>
      </w:r>
    </w:p>
    <w:p w14:paraId="4B567F00" w14:textId="2FEDB533" w:rsidR="007A0732" w:rsidRPr="002B1BF2" w:rsidRDefault="00FD1C28" w:rsidP="002B1BF2">
      <w:pPr>
        <w:spacing w:before="0" w:after="0" w:line="276" w:lineRule="auto"/>
        <w:ind w:left="709" w:hanging="425"/>
        <w:rPr>
          <w:rFonts w:asciiTheme="majorHAnsi" w:hAnsiTheme="majorHAnsi" w:cstheme="majorHAnsi"/>
          <w:sz w:val="24"/>
          <w:szCs w:val="24"/>
          <w:lang w:val="sq-AL"/>
        </w:rPr>
      </w:pPr>
      <w:bookmarkStart w:id="10" w:name="n78"/>
      <w:bookmarkEnd w:id="10"/>
      <w:r w:rsidRPr="002B1BF2">
        <w:rPr>
          <w:rFonts w:asciiTheme="majorHAnsi" w:hAnsiTheme="majorHAnsi" w:cstheme="majorHAnsi"/>
          <w:sz w:val="24"/>
          <w:szCs w:val="24"/>
          <w:lang w:val="sq-AL"/>
        </w:rPr>
        <w:t>gj</w:t>
      </w:r>
      <w:r w:rsidR="005C367A" w:rsidRPr="002B1BF2">
        <w:rPr>
          <w:rFonts w:asciiTheme="majorHAnsi" w:hAnsiTheme="majorHAnsi" w:cstheme="majorHAnsi"/>
          <w:sz w:val="24"/>
          <w:szCs w:val="24"/>
          <w:lang w:val="sq-AL"/>
        </w:rPr>
        <w:t>)</w:t>
      </w:r>
      <w:r w:rsidR="007A0732" w:rsidRPr="002B1BF2">
        <w:rPr>
          <w:rFonts w:asciiTheme="majorHAnsi" w:hAnsiTheme="majorHAnsi" w:cstheme="majorHAnsi"/>
          <w:sz w:val="24"/>
          <w:szCs w:val="24"/>
          <w:lang w:val="sq-AL"/>
        </w:rPr>
        <w:t xml:space="preserve">  </w:t>
      </w:r>
      <w:r w:rsidR="007E5BC6" w:rsidRPr="002B1BF2">
        <w:rPr>
          <w:rFonts w:asciiTheme="majorHAnsi" w:hAnsiTheme="majorHAnsi" w:cstheme="majorHAnsi"/>
          <w:sz w:val="24"/>
          <w:szCs w:val="24"/>
          <w:lang w:val="sq-AL"/>
        </w:rPr>
        <w:t xml:space="preserve"> </w:t>
      </w:r>
      <w:r w:rsidR="00991FE9" w:rsidRPr="002B1BF2">
        <w:rPr>
          <w:rFonts w:asciiTheme="majorHAnsi" w:hAnsiTheme="majorHAnsi" w:cstheme="majorHAnsi"/>
          <w:sz w:val="24"/>
          <w:szCs w:val="24"/>
          <w:lang w:val="sq-AL"/>
        </w:rPr>
        <w:t>informacion mbi përfundimin e marrëveshjes së kredisë dhe mënyrën e përfundimit të saj duke përfshirë, por pa u kufizuar në marrëveshjen e lidhur midis palëve për këtë qëllim, vendimin e gjykatës, përmbushjen nga dorëzanësi apo të dhëna të tjera të ngjashme; </w:t>
      </w:r>
    </w:p>
    <w:p w14:paraId="5F0B1027" w14:textId="49C08F53" w:rsidR="00991FE9"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11" w:name="n79"/>
      <w:bookmarkEnd w:id="11"/>
      <w:r w:rsidRPr="002B1BF2">
        <w:rPr>
          <w:rFonts w:asciiTheme="majorHAnsi" w:hAnsiTheme="majorHAnsi" w:cstheme="majorHAnsi"/>
          <w:sz w:val="24"/>
          <w:szCs w:val="24"/>
          <w:lang w:val="sq-AL"/>
        </w:rPr>
        <w:t>datën kur informacioni mbi detyrimin e prapambetur është përfshirë në bazën e të dhënave të Byrosë së kreditit dhe datën kur ky informacion është përditësuar për herë të fundit; </w:t>
      </w:r>
    </w:p>
    <w:p w14:paraId="4DF3D571" w14:textId="77777777" w:rsidR="00AC76E5"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informacion që tregon se detyrimi është shlyer plotësisht, përfshirë datën nga e cila detyrimi nuk ekziston më; </w:t>
      </w:r>
    </w:p>
    <w:p w14:paraId="72D74BFB" w14:textId="5A0956E5" w:rsidR="00991FE9"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informacion nëse subjekti i të dhënave ka shprehur kundërshtime me shkrim kundër ekzistencës ose</w:t>
      </w:r>
      <w:r w:rsidR="00064D9F" w:rsidRPr="002B1BF2">
        <w:rPr>
          <w:rFonts w:asciiTheme="majorHAnsi" w:hAnsiTheme="majorHAnsi" w:cstheme="majorHAnsi"/>
          <w:sz w:val="24"/>
          <w:szCs w:val="24"/>
          <w:lang w:val="sq-AL"/>
        </w:rPr>
        <w:t xml:space="preserve"> </w:t>
      </w:r>
      <w:r w:rsidRPr="002B1BF2">
        <w:rPr>
          <w:rFonts w:asciiTheme="majorHAnsi" w:hAnsiTheme="majorHAnsi" w:cstheme="majorHAnsi"/>
          <w:sz w:val="24"/>
          <w:szCs w:val="24"/>
          <w:lang w:val="sq-AL"/>
        </w:rPr>
        <w:t>vlerës së detyrimit, duke përfshirë por pa u kufizuar në informacionin në lidhje me mosmarrëveshjet gjyqësore ose në arbitrazh mbi marrëveshjen e kredisë ose kundërshtime të procedurës së ekzekutimit nga përmbarimi gjyqësor</w:t>
      </w:r>
      <w:r w:rsidR="005C2BE3" w:rsidRPr="002B1BF2">
        <w:rPr>
          <w:rFonts w:asciiTheme="majorHAnsi" w:hAnsiTheme="majorHAnsi" w:cstheme="majorHAnsi"/>
          <w:sz w:val="24"/>
          <w:szCs w:val="24"/>
          <w:lang w:val="sq-AL"/>
        </w:rPr>
        <w:t>;</w:t>
      </w:r>
    </w:p>
    <w:p w14:paraId="03103634" w14:textId="086DAECD" w:rsidR="005C2BE3"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renditjen kreditore</w:t>
      </w:r>
    </w:p>
    <w:p w14:paraId="2AC7E3A0" w14:textId="6BF076F3" w:rsidR="00991FE9"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12" w:name="n81"/>
      <w:bookmarkStart w:id="13" w:name="_Hlk170248145"/>
      <w:bookmarkEnd w:id="4"/>
      <w:bookmarkEnd w:id="12"/>
      <w:r w:rsidRPr="002B1BF2">
        <w:rPr>
          <w:rFonts w:asciiTheme="majorHAnsi" w:hAnsiTheme="majorHAnsi" w:cstheme="majorHAnsi"/>
          <w:sz w:val="24"/>
          <w:szCs w:val="24"/>
          <w:lang w:val="sq-AL"/>
        </w:rPr>
        <w:t>ekzistenca e detyrimeve të prapambetura tatimore ose në pagesa të tjera të detyrueshme; </w:t>
      </w:r>
    </w:p>
    <w:p w14:paraId="21814015" w14:textId="45532369" w:rsidR="00972222" w:rsidRPr="002B1BF2" w:rsidRDefault="007E5BC6" w:rsidP="002B1BF2">
      <w:pPr>
        <w:spacing w:before="0" w:after="0" w:line="276" w:lineRule="auto"/>
        <w:ind w:left="709" w:hanging="425"/>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 </w:t>
      </w:r>
      <w:r w:rsidR="00DF42C8" w:rsidRPr="002B1BF2">
        <w:rPr>
          <w:rFonts w:asciiTheme="majorHAnsi" w:hAnsiTheme="majorHAnsi" w:cstheme="majorHAnsi"/>
          <w:sz w:val="24"/>
          <w:szCs w:val="24"/>
          <w:lang w:val="sq-AL"/>
        </w:rPr>
        <w:t xml:space="preserve">ll)  </w:t>
      </w:r>
      <w:bookmarkStart w:id="14" w:name="n82"/>
      <w:bookmarkEnd w:id="14"/>
      <w:r w:rsidR="00991FE9" w:rsidRPr="002B1BF2">
        <w:rPr>
          <w:rFonts w:asciiTheme="majorHAnsi" w:hAnsiTheme="majorHAnsi" w:cstheme="majorHAnsi"/>
          <w:sz w:val="24"/>
          <w:szCs w:val="24"/>
          <w:lang w:val="sq-AL"/>
        </w:rPr>
        <w:t xml:space="preserve">vendime gjyqësore lidhur me lindjen, ekzekutimin dhe shuarjen e detyrimeve nga marrëveshjet e </w:t>
      </w:r>
      <w:r w:rsidRPr="002B1BF2">
        <w:rPr>
          <w:rFonts w:asciiTheme="majorHAnsi" w:hAnsiTheme="majorHAnsi" w:cstheme="majorHAnsi"/>
          <w:sz w:val="24"/>
          <w:szCs w:val="24"/>
          <w:lang w:val="sq-AL"/>
        </w:rPr>
        <w:t xml:space="preserve"> </w:t>
      </w:r>
      <w:r w:rsidR="00991FE9" w:rsidRPr="002B1BF2">
        <w:rPr>
          <w:rFonts w:asciiTheme="majorHAnsi" w:hAnsiTheme="majorHAnsi" w:cstheme="majorHAnsi"/>
          <w:sz w:val="24"/>
          <w:szCs w:val="24"/>
          <w:lang w:val="sq-AL"/>
        </w:rPr>
        <w:t>lidhura të kredisë; </w:t>
      </w:r>
    </w:p>
    <w:p w14:paraId="3FECAADE" w14:textId="71E7E85C" w:rsidR="006A33E8"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15" w:name="n83"/>
      <w:bookmarkStart w:id="16" w:name="n85"/>
      <w:bookmarkEnd w:id="15"/>
      <w:bookmarkEnd w:id="16"/>
      <w:r w:rsidRPr="002B1BF2">
        <w:rPr>
          <w:rFonts w:asciiTheme="majorHAnsi" w:hAnsiTheme="majorHAnsi" w:cstheme="majorHAnsi"/>
          <w:sz w:val="24"/>
          <w:szCs w:val="24"/>
          <w:lang w:val="sq-AL"/>
        </w:rPr>
        <w:t xml:space="preserve">informacione të tjera që tregojnë aftësinë e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për të përmbushur detyrimet e veta</w:t>
      </w:r>
      <w:r w:rsidR="006A33E8" w:rsidRPr="002B1BF2">
        <w:rPr>
          <w:rFonts w:asciiTheme="majorHAnsi" w:hAnsiTheme="majorHAnsi" w:cstheme="majorHAnsi"/>
          <w:sz w:val="24"/>
          <w:szCs w:val="24"/>
          <w:lang w:val="sq-AL"/>
        </w:rPr>
        <w:t>;</w:t>
      </w:r>
    </w:p>
    <w:p w14:paraId="69BEED78" w14:textId="77777777" w:rsidR="006A33E8"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17" w:name="n86"/>
      <w:bookmarkStart w:id="18" w:name="n87"/>
      <w:bookmarkEnd w:id="17"/>
      <w:bookmarkEnd w:id="18"/>
      <w:r w:rsidRPr="002B1BF2">
        <w:rPr>
          <w:rFonts w:asciiTheme="majorHAnsi" w:hAnsiTheme="majorHAnsi" w:cstheme="majorHAnsi"/>
          <w:sz w:val="24"/>
          <w:szCs w:val="24"/>
          <w:lang w:val="sq-AL"/>
        </w:rPr>
        <w:t>përditësimi i fundit i historikut kreditor; </w:t>
      </w:r>
    </w:p>
    <w:p w14:paraId="31409055" w14:textId="01340EFB" w:rsidR="006A33E8" w:rsidRPr="002B1BF2" w:rsidRDefault="007E5BC6" w:rsidP="002B1BF2">
      <w:pPr>
        <w:spacing w:before="0" w:after="0" w:line="276" w:lineRule="auto"/>
        <w:ind w:left="851" w:hanging="567"/>
        <w:rPr>
          <w:rFonts w:asciiTheme="majorHAnsi" w:hAnsiTheme="majorHAnsi" w:cstheme="majorHAnsi"/>
          <w:sz w:val="24"/>
          <w:szCs w:val="24"/>
          <w:lang w:val="sq-AL"/>
        </w:rPr>
      </w:pPr>
      <w:bookmarkStart w:id="19" w:name="n88"/>
      <w:bookmarkEnd w:id="19"/>
      <w:r w:rsidRPr="002B1BF2">
        <w:rPr>
          <w:rFonts w:asciiTheme="majorHAnsi" w:hAnsiTheme="majorHAnsi" w:cstheme="majorHAnsi"/>
          <w:sz w:val="24"/>
          <w:szCs w:val="24"/>
          <w:lang w:val="sq-AL"/>
        </w:rPr>
        <w:t xml:space="preserve"> </w:t>
      </w:r>
      <w:r w:rsidR="006A33E8" w:rsidRPr="002B1BF2">
        <w:rPr>
          <w:rFonts w:asciiTheme="majorHAnsi" w:hAnsiTheme="majorHAnsi" w:cstheme="majorHAnsi"/>
          <w:sz w:val="24"/>
          <w:szCs w:val="24"/>
          <w:lang w:val="sq-AL"/>
        </w:rPr>
        <w:t>nj</w:t>
      </w:r>
      <w:r w:rsidR="00DF42C8" w:rsidRPr="002B1BF2">
        <w:rPr>
          <w:rFonts w:asciiTheme="majorHAnsi" w:hAnsiTheme="majorHAnsi" w:cstheme="majorHAnsi"/>
          <w:sz w:val="24"/>
          <w:szCs w:val="24"/>
          <w:lang w:val="sq-AL"/>
        </w:rPr>
        <w:t>)</w:t>
      </w:r>
      <w:r w:rsidRPr="002B1BF2">
        <w:rPr>
          <w:rFonts w:asciiTheme="majorHAnsi" w:hAnsiTheme="majorHAnsi" w:cstheme="majorHAnsi"/>
          <w:sz w:val="24"/>
          <w:szCs w:val="24"/>
          <w:lang w:val="sq-AL"/>
        </w:rPr>
        <w:t xml:space="preserve">  </w:t>
      </w:r>
      <w:r w:rsidR="00991FE9" w:rsidRPr="002B1BF2">
        <w:rPr>
          <w:rFonts w:asciiTheme="majorHAnsi" w:hAnsiTheme="majorHAnsi" w:cstheme="majorHAnsi"/>
          <w:sz w:val="24"/>
          <w:szCs w:val="24"/>
          <w:lang w:val="sq-AL"/>
        </w:rPr>
        <w:t>informacione lidhur me ofruesin e të dhënave, i cili ka transmetuar informacionin pranë Byrosë së kreditit; </w:t>
      </w:r>
    </w:p>
    <w:p w14:paraId="3FD71223" w14:textId="7B3076B4" w:rsidR="00991FE9" w:rsidRPr="002B1BF2" w:rsidRDefault="00991FE9" w:rsidP="002B1BF2">
      <w:pPr>
        <w:numPr>
          <w:ilvl w:val="0"/>
          <w:numId w:val="52"/>
        </w:numPr>
        <w:tabs>
          <w:tab w:val="clear" w:pos="720"/>
        </w:tabs>
        <w:spacing w:before="0" w:after="0" w:line="276" w:lineRule="auto"/>
        <w:rPr>
          <w:rFonts w:asciiTheme="majorHAnsi" w:hAnsiTheme="majorHAnsi" w:cstheme="majorHAnsi"/>
          <w:sz w:val="24"/>
          <w:szCs w:val="24"/>
          <w:lang w:val="sq-AL"/>
        </w:rPr>
      </w:pPr>
      <w:bookmarkStart w:id="20" w:name="n89"/>
      <w:bookmarkEnd w:id="20"/>
      <w:r w:rsidRPr="002B1BF2">
        <w:rPr>
          <w:rFonts w:asciiTheme="majorHAnsi" w:hAnsiTheme="majorHAnsi" w:cstheme="majorHAnsi"/>
          <w:sz w:val="24"/>
          <w:szCs w:val="24"/>
          <w:lang w:val="sq-AL"/>
        </w:rPr>
        <w:t>informacione të tjera të përpunuara në përputhje me Ligjin Për Mbrojtjen e të Dhënave Personale”</w:t>
      </w:r>
      <w:bookmarkEnd w:id="13"/>
      <w:r w:rsidRPr="002B1BF2">
        <w:rPr>
          <w:rFonts w:asciiTheme="majorHAnsi" w:hAnsiTheme="majorHAnsi" w:cstheme="majorHAnsi"/>
          <w:sz w:val="24"/>
          <w:szCs w:val="24"/>
          <w:lang w:val="sq-AL"/>
        </w:rPr>
        <w:t>. </w:t>
      </w:r>
    </w:p>
    <w:p w14:paraId="38DFB045" w14:textId="77777777" w:rsidR="00991FE9" w:rsidRPr="002B1BF2" w:rsidRDefault="00991FE9" w:rsidP="002B1BF2">
      <w:pPr>
        <w:spacing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w:t>
      </w:r>
    </w:p>
    <w:p w14:paraId="787A1297" w14:textId="748C31A7"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10</w:t>
      </w:r>
    </w:p>
    <w:p w14:paraId="7E282EA7" w14:textId="4159C15D"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Përmbajtja e Historikut Kreditor për Personat Juridikë</w:t>
      </w:r>
    </w:p>
    <w:p w14:paraId="4A482124" w14:textId="77777777" w:rsidR="00DA4855" w:rsidRPr="002B1BF2" w:rsidRDefault="00DA4855" w:rsidP="002B1BF2">
      <w:pPr>
        <w:spacing w:line="276" w:lineRule="auto"/>
        <w:rPr>
          <w:rFonts w:asciiTheme="majorHAnsi" w:hAnsiTheme="majorHAnsi" w:cstheme="majorHAnsi"/>
          <w:sz w:val="24"/>
          <w:szCs w:val="24"/>
          <w:lang w:val="sq-AL"/>
        </w:rPr>
      </w:pPr>
    </w:p>
    <w:p w14:paraId="2909D67C" w14:textId="1E18397F" w:rsidR="00766D0B" w:rsidRPr="002B1BF2" w:rsidRDefault="00766D0B"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Historiku kreditor i një subjekti të dhënash person juridik mund të përfshijë, pa u kufizuar vetëm në to, kategoritë e të dhënave të përcaktuara në këtë nen dhe, për sa këto të dhëna lidhen me përpunimin e të dhënave personale, çdo kategori tjetër të dhënash vetëm në masën që lejohet dhe është e nevojshme sipas parashikimeve të këtij ligji:</w:t>
      </w:r>
    </w:p>
    <w:p w14:paraId="5876890C" w14:textId="77777777" w:rsidR="00991FE9" w:rsidRPr="002B1BF2" w:rsidRDefault="00991FE9" w:rsidP="002B1BF2">
      <w:pPr>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emër i plotë, i shkurtuar dhe tregtar (nëse ka); </w:t>
      </w:r>
    </w:p>
    <w:p w14:paraId="56746E45" w14:textId="1313B9A7" w:rsidR="00991FE9" w:rsidRPr="002B1BF2" w:rsidRDefault="00991FE9" w:rsidP="002B1BF2">
      <w:pPr>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adresën e regjistruar dhe informacionin e kontaktit të publikuar nga personi juridik (telefon, faks, e‐mail); </w:t>
      </w:r>
    </w:p>
    <w:p w14:paraId="4BB72FE5" w14:textId="77777777" w:rsidR="00991FE9" w:rsidRPr="002B1BF2" w:rsidRDefault="00991FE9" w:rsidP="002B1BF2">
      <w:pPr>
        <w:numPr>
          <w:ilvl w:val="0"/>
          <w:numId w:val="53"/>
        </w:numPr>
        <w:spacing w:before="0" w:after="0" w:line="276" w:lineRule="auto"/>
        <w:rPr>
          <w:rFonts w:asciiTheme="majorHAnsi" w:hAnsiTheme="majorHAnsi" w:cstheme="majorHAnsi"/>
          <w:sz w:val="24"/>
          <w:szCs w:val="24"/>
          <w:lang w:val="en-US"/>
        </w:rPr>
      </w:pPr>
      <w:r w:rsidRPr="002B1BF2">
        <w:rPr>
          <w:rFonts w:asciiTheme="majorHAnsi" w:hAnsiTheme="majorHAnsi" w:cstheme="majorHAnsi"/>
          <w:sz w:val="24"/>
          <w:szCs w:val="24"/>
          <w:lang w:val="sv-SE"/>
        </w:rPr>
        <w:t>NUIS të personit juridik;</w:t>
      </w:r>
      <w:r w:rsidRPr="002B1BF2">
        <w:rPr>
          <w:rFonts w:asciiTheme="majorHAnsi" w:hAnsiTheme="majorHAnsi" w:cstheme="majorHAnsi"/>
          <w:sz w:val="24"/>
          <w:szCs w:val="24"/>
          <w:lang w:val="en-US"/>
        </w:rPr>
        <w:t> </w:t>
      </w:r>
    </w:p>
    <w:p w14:paraId="4DB5546F" w14:textId="7FFB118A" w:rsidR="00991FE9" w:rsidRPr="002B1BF2" w:rsidRDefault="00DB6776" w:rsidP="002B1BF2">
      <w:pPr>
        <w:spacing w:before="0" w:after="0" w:line="276" w:lineRule="auto"/>
        <w:ind w:left="720" w:hanging="360"/>
        <w:rPr>
          <w:rFonts w:asciiTheme="majorHAnsi" w:hAnsiTheme="majorHAnsi" w:cstheme="majorHAnsi"/>
          <w:sz w:val="24"/>
          <w:szCs w:val="24"/>
          <w:lang w:val="sv-SE"/>
        </w:rPr>
      </w:pPr>
      <w:r w:rsidRPr="002B1BF2">
        <w:rPr>
          <w:rFonts w:asciiTheme="majorHAnsi" w:hAnsiTheme="majorHAnsi" w:cstheme="majorHAnsi"/>
          <w:sz w:val="24"/>
          <w:szCs w:val="24"/>
          <w:lang w:val="sv-SE"/>
        </w:rPr>
        <w:t>ç</w:t>
      </w:r>
      <w:r w:rsidR="007B7405" w:rsidRPr="002B1BF2">
        <w:rPr>
          <w:rFonts w:asciiTheme="majorHAnsi" w:hAnsiTheme="majorHAnsi" w:cstheme="majorHAnsi"/>
          <w:sz w:val="24"/>
          <w:szCs w:val="24"/>
          <w:lang w:val="sv-SE"/>
        </w:rPr>
        <w:t>)</w:t>
      </w:r>
      <w:r w:rsidR="00991FE9" w:rsidRPr="002B1BF2">
        <w:rPr>
          <w:rFonts w:asciiTheme="majorHAnsi" w:hAnsiTheme="majorHAnsi" w:cstheme="majorHAnsi"/>
          <w:sz w:val="24"/>
          <w:szCs w:val="24"/>
          <w:lang w:val="sv-SE"/>
        </w:rPr>
        <w:t xml:space="preserve">   objektin e veprimtarisë </w:t>
      </w:r>
      <w:r w:rsidR="0040356D" w:rsidRPr="002B1BF2">
        <w:rPr>
          <w:rFonts w:asciiTheme="majorHAnsi" w:hAnsiTheme="majorHAnsi" w:cstheme="majorHAnsi"/>
          <w:sz w:val="24"/>
          <w:szCs w:val="24"/>
          <w:lang w:val="sv-SE"/>
        </w:rPr>
        <w:t xml:space="preserve">dhe </w:t>
      </w:r>
      <w:r w:rsidR="007A3583" w:rsidRPr="002B1BF2">
        <w:rPr>
          <w:rFonts w:asciiTheme="majorHAnsi" w:hAnsiTheme="majorHAnsi" w:cstheme="majorHAnsi"/>
          <w:sz w:val="24"/>
          <w:szCs w:val="24"/>
          <w:lang w:val="sv-SE"/>
        </w:rPr>
        <w:t>k</w:t>
      </w:r>
      <w:r w:rsidR="0040356D" w:rsidRPr="002B1BF2">
        <w:rPr>
          <w:rFonts w:asciiTheme="majorHAnsi" w:hAnsiTheme="majorHAnsi" w:cstheme="majorHAnsi"/>
          <w:sz w:val="24"/>
          <w:szCs w:val="24"/>
          <w:lang w:val="sv-SE"/>
        </w:rPr>
        <w:t>odin NVE</w:t>
      </w:r>
      <w:r w:rsidR="00991FE9" w:rsidRPr="002B1BF2">
        <w:rPr>
          <w:rFonts w:asciiTheme="majorHAnsi" w:hAnsiTheme="majorHAnsi" w:cstheme="majorHAnsi"/>
          <w:sz w:val="24"/>
          <w:szCs w:val="24"/>
          <w:lang w:val="sv-SE"/>
        </w:rPr>
        <w:t>; </w:t>
      </w:r>
    </w:p>
    <w:p w14:paraId="7CE8634B" w14:textId="27D2A766" w:rsidR="00537617" w:rsidRPr="002B1BF2" w:rsidRDefault="00991FE9" w:rsidP="002B1BF2">
      <w:pPr>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lastRenderedPageBreak/>
        <w:t>emrin e plotë të përfaqësuesit ligjor</w:t>
      </w:r>
      <w:r w:rsidR="00537617" w:rsidRPr="002B1BF2">
        <w:rPr>
          <w:rFonts w:asciiTheme="majorHAnsi" w:hAnsiTheme="majorHAnsi" w:cstheme="majorHAnsi"/>
          <w:sz w:val="24"/>
          <w:szCs w:val="24"/>
          <w:lang w:val="sv-SE"/>
        </w:rPr>
        <w:t>;</w:t>
      </w:r>
    </w:p>
    <w:p w14:paraId="401CB68F" w14:textId="576CC07B" w:rsidR="00991FE9" w:rsidRPr="002B1BF2" w:rsidRDefault="00537617" w:rsidP="002B1BF2">
      <w:pPr>
        <w:spacing w:before="0" w:after="0" w:line="276" w:lineRule="auto"/>
        <w:ind w:left="720" w:hanging="360"/>
        <w:rPr>
          <w:rFonts w:asciiTheme="majorHAnsi" w:hAnsiTheme="majorHAnsi" w:cstheme="majorHAnsi"/>
          <w:sz w:val="24"/>
          <w:szCs w:val="24"/>
          <w:lang w:val="sv-SE"/>
        </w:rPr>
      </w:pPr>
      <w:r w:rsidRPr="002B1BF2">
        <w:rPr>
          <w:rFonts w:asciiTheme="majorHAnsi" w:hAnsiTheme="majorHAnsi" w:cstheme="majorHAnsi"/>
          <w:sz w:val="24"/>
          <w:szCs w:val="24"/>
          <w:lang w:val="sv-SE"/>
        </w:rPr>
        <w:t>dh</w:t>
      </w:r>
      <w:r w:rsidR="007B7405" w:rsidRPr="002B1BF2">
        <w:rPr>
          <w:rFonts w:asciiTheme="majorHAnsi" w:hAnsiTheme="majorHAnsi" w:cstheme="majorHAnsi"/>
          <w:sz w:val="24"/>
          <w:szCs w:val="24"/>
          <w:lang w:val="sv-SE"/>
        </w:rPr>
        <w:t xml:space="preserve">) </w:t>
      </w:r>
      <w:r w:rsidR="00991FE9" w:rsidRPr="002B1BF2">
        <w:rPr>
          <w:rFonts w:asciiTheme="majorHAnsi" w:hAnsiTheme="majorHAnsi" w:cstheme="majorHAnsi"/>
          <w:sz w:val="24"/>
          <w:szCs w:val="24"/>
          <w:lang w:val="sv-SE"/>
        </w:rPr>
        <w:t xml:space="preserve">informacion në lidhje me kërkesat për kredi, duke përfshirë datën e kërkesës, vlerën e kërkuar, </w:t>
      </w:r>
      <w:r w:rsidR="00125E7F" w:rsidRPr="002B1BF2">
        <w:rPr>
          <w:rFonts w:asciiTheme="majorHAnsi" w:hAnsiTheme="majorHAnsi" w:cstheme="majorHAnsi"/>
          <w:sz w:val="24"/>
          <w:szCs w:val="24"/>
          <w:lang w:val="sv-SE"/>
        </w:rPr>
        <w:t>q</w:t>
      </w:r>
      <w:r w:rsidR="00E17963" w:rsidRPr="002B1BF2">
        <w:rPr>
          <w:rFonts w:asciiTheme="majorHAnsi" w:hAnsiTheme="majorHAnsi" w:cstheme="majorHAnsi"/>
          <w:sz w:val="24"/>
          <w:szCs w:val="24"/>
          <w:lang w:val="sv-SE"/>
        </w:rPr>
        <w:t>ë</w:t>
      </w:r>
      <w:r w:rsidR="00125E7F" w:rsidRPr="002B1BF2">
        <w:rPr>
          <w:rFonts w:asciiTheme="majorHAnsi" w:hAnsiTheme="majorHAnsi" w:cstheme="majorHAnsi"/>
          <w:sz w:val="24"/>
          <w:szCs w:val="24"/>
          <w:lang w:val="sv-SE"/>
        </w:rPr>
        <w:t>llimin</w:t>
      </w:r>
      <w:r w:rsidR="00991FE9" w:rsidRPr="002B1BF2">
        <w:rPr>
          <w:rFonts w:asciiTheme="majorHAnsi" w:hAnsiTheme="majorHAnsi" w:cstheme="majorHAnsi"/>
          <w:sz w:val="24"/>
          <w:szCs w:val="24"/>
          <w:lang w:val="sv-SE"/>
        </w:rPr>
        <w:t>, llojin dhe vlerën e garancisë së dhënë, emrin dhe adresën e kreditorit; </w:t>
      </w:r>
    </w:p>
    <w:p w14:paraId="28946770" w14:textId="390A05FD" w:rsidR="00991FE9"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q-AL"/>
        </w:rPr>
        <w:t>informacion për marrëveshjen e lidhur të kredisë dhe çdo ndryshim të saj, përfshirë por pa u kufizuar në datën e lidhjes së marrëveshjes, ekstremitetet numerike, palët, qëllimin e përdorimit etj.;</w:t>
      </w:r>
      <w:r w:rsidRPr="002B1BF2">
        <w:rPr>
          <w:rFonts w:asciiTheme="majorHAnsi" w:hAnsiTheme="majorHAnsi" w:cstheme="majorHAnsi"/>
          <w:sz w:val="24"/>
          <w:szCs w:val="24"/>
          <w:lang w:val="sv-SE"/>
        </w:rPr>
        <w:t> </w:t>
      </w:r>
    </w:p>
    <w:p w14:paraId="60510535" w14:textId="4E25F5CC" w:rsidR="00991FE9" w:rsidRPr="002B1BF2" w:rsidRDefault="00537617" w:rsidP="002B1BF2">
      <w:pPr>
        <w:spacing w:before="0" w:after="0" w:line="276" w:lineRule="auto"/>
        <w:ind w:left="720" w:hanging="360"/>
        <w:rPr>
          <w:rFonts w:asciiTheme="majorHAnsi" w:hAnsiTheme="majorHAnsi" w:cstheme="majorHAnsi"/>
          <w:sz w:val="24"/>
          <w:szCs w:val="24"/>
          <w:lang w:val="sv-SE"/>
        </w:rPr>
      </w:pPr>
      <w:r w:rsidRPr="002B1BF2">
        <w:rPr>
          <w:rFonts w:asciiTheme="majorHAnsi" w:hAnsiTheme="majorHAnsi" w:cstheme="majorHAnsi"/>
          <w:sz w:val="24"/>
          <w:szCs w:val="24"/>
          <w:lang w:val="sv-SE"/>
        </w:rPr>
        <w:t>ë</w:t>
      </w:r>
      <w:r w:rsidR="007B7405" w:rsidRPr="002B1BF2">
        <w:rPr>
          <w:rFonts w:asciiTheme="majorHAnsi" w:hAnsiTheme="majorHAnsi" w:cstheme="majorHAnsi"/>
          <w:sz w:val="24"/>
          <w:szCs w:val="24"/>
          <w:lang w:val="sv-SE"/>
        </w:rPr>
        <w:t>)</w:t>
      </w:r>
      <w:r w:rsidRPr="002B1BF2">
        <w:rPr>
          <w:rFonts w:asciiTheme="majorHAnsi" w:hAnsiTheme="majorHAnsi" w:cstheme="majorHAnsi"/>
          <w:sz w:val="24"/>
          <w:szCs w:val="24"/>
          <w:lang w:val="sv-SE"/>
        </w:rPr>
        <w:tab/>
      </w:r>
      <w:r w:rsidR="00991FE9" w:rsidRPr="002B1BF2">
        <w:rPr>
          <w:rFonts w:asciiTheme="majorHAnsi" w:hAnsiTheme="majorHAnsi" w:cstheme="majorHAnsi"/>
          <w:sz w:val="24"/>
          <w:szCs w:val="24"/>
          <w:lang w:val="sq-AL"/>
        </w:rPr>
        <w:t>vlerën fillestare të detyrimit sipas marrëveshjes së lidhur të kredisë;</w:t>
      </w:r>
      <w:r w:rsidR="00991FE9" w:rsidRPr="002B1BF2">
        <w:rPr>
          <w:rFonts w:asciiTheme="majorHAnsi" w:hAnsiTheme="majorHAnsi" w:cstheme="majorHAnsi"/>
          <w:sz w:val="24"/>
          <w:szCs w:val="24"/>
          <w:lang w:val="sv-SE"/>
        </w:rPr>
        <w:t> </w:t>
      </w:r>
    </w:p>
    <w:p w14:paraId="521BE586" w14:textId="5A25F104" w:rsidR="004D3CF6"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q-AL"/>
        </w:rPr>
        <w:t>monedhën në të cilën do të përmbushet detyrimi;</w:t>
      </w:r>
      <w:r w:rsidRPr="002B1BF2">
        <w:rPr>
          <w:rFonts w:asciiTheme="majorHAnsi" w:hAnsiTheme="majorHAnsi" w:cstheme="majorHAnsi"/>
          <w:sz w:val="24"/>
          <w:szCs w:val="24"/>
          <w:lang w:val="sv-SE"/>
        </w:rPr>
        <w:t> </w:t>
      </w:r>
    </w:p>
    <w:p w14:paraId="61D8C60D" w14:textId="1F0E3540" w:rsidR="004D3CF6"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q-AL"/>
        </w:rPr>
        <w:t>afatin dhe procedurën e ekzekutimit të marrëveshjes së kredisë;</w:t>
      </w:r>
      <w:r w:rsidRPr="002B1BF2">
        <w:rPr>
          <w:rFonts w:asciiTheme="majorHAnsi" w:hAnsiTheme="majorHAnsi" w:cstheme="majorHAnsi"/>
          <w:sz w:val="24"/>
          <w:szCs w:val="24"/>
          <w:lang w:val="sv-SE"/>
        </w:rPr>
        <w:t> </w:t>
      </w:r>
    </w:p>
    <w:p w14:paraId="589317F0" w14:textId="631BB3E2" w:rsidR="004D3CF6" w:rsidRPr="002B1BF2" w:rsidRDefault="004D3CF6" w:rsidP="002B1BF2">
      <w:pPr>
        <w:spacing w:before="0" w:after="0" w:line="276" w:lineRule="auto"/>
        <w:ind w:left="720" w:hanging="360"/>
        <w:rPr>
          <w:rFonts w:asciiTheme="majorHAnsi" w:hAnsiTheme="majorHAnsi" w:cstheme="majorHAnsi"/>
          <w:sz w:val="24"/>
          <w:szCs w:val="24"/>
          <w:lang w:val="sv-SE"/>
        </w:rPr>
      </w:pPr>
      <w:r w:rsidRPr="002B1BF2">
        <w:rPr>
          <w:rFonts w:asciiTheme="majorHAnsi" w:hAnsiTheme="majorHAnsi" w:cstheme="majorHAnsi"/>
          <w:sz w:val="24"/>
          <w:szCs w:val="24"/>
          <w:lang w:val="sv-SE"/>
        </w:rPr>
        <w:t>gj</w:t>
      </w:r>
      <w:r w:rsidR="007B7405" w:rsidRPr="002B1BF2">
        <w:rPr>
          <w:rFonts w:asciiTheme="majorHAnsi" w:hAnsiTheme="majorHAnsi" w:cstheme="majorHAnsi"/>
          <w:sz w:val="24"/>
          <w:szCs w:val="24"/>
          <w:lang w:val="sv-SE"/>
        </w:rPr>
        <w:t>)</w:t>
      </w:r>
      <w:r w:rsidRPr="002B1BF2">
        <w:rPr>
          <w:rFonts w:asciiTheme="majorHAnsi" w:hAnsiTheme="majorHAnsi" w:cstheme="majorHAnsi"/>
          <w:sz w:val="24"/>
          <w:szCs w:val="24"/>
          <w:lang w:val="sv-SE"/>
        </w:rPr>
        <w:tab/>
      </w:r>
      <w:r w:rsidR="00991FE9" w:rsidRPr="002B1BF2">
        <w:rPr>
          <w:rFonts w:asciiTheme="majorHAnsi" w:hAnsiTheme="majorHAnsi" w:cstheme="majorHAnsi"/>
          <w:sz w:val="24"/>
          <w:szCs w:val="24"/>
          <w:lang w:val="sq-AL"/>
        </w:rPr>
        <w:t>informacion mbi vlerën e paguar dhe vlerën e mbetur të detyrimit;</w:t>
      </w:r>
      <w:r w:rsidR="00991FE9" w:rsidRPr="002B1BF2">
        <w:rPr>
          <w:rFonts w:asciiTheme="majorHAnsi" w:hAnsiTheme="majorHAnsi" w:cstheme="majorHAnsi"/>
          <w:sz w:val="24"/>
          <w:szCs w:val="24"/>
          <w:lang w:val="sv-SE"/>
        </w:rPr>
        <w:t> </w:t>
      </w:r>
    </w:p>
    <w:p w14:paraId="597FEBC3" w14:textId="3F98C3F8" w:rsidR="004D3CF6"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q-AL"/>
        </w:rPr>
        <w:t xml:space="preserve">informacion në lidhje me detyrimet e prapambetura sipas marrëveshjes së kredisë, duke përfshirë por pa u kufizuar në datën e </w:t>
      </w:r>
      <w:proofErr w:type="spellStart"/>
      <w:r w:rsidRPr="002B1BF2">
        <w:rPr>
          <w:rFonts w:asciiTheme="majorHAnsi" w:hAnsiTheme="majorHAnsi" w:cstheme="majorHAnsi"/>
          <w:sz w:val="24"/>
          <w:szCs w:val="24"/>
          <w:lang w:val="sq-AL"/>
        </w:rPr>
        <w:t>maturimit</w:t>
      </w:r>
      <w:proofErr w:type="spellEnd"/>
      <w:r w:rsidRPr="002B1BF2">
        <w:rPr>
          <w:rFonts w:asciiTheme="majorHAnsi" w:hAnsiTheme="majorHAnsi" w:cstheme="majorHAnsi"/>
          <w:sz w:val="24"/>
          <w:szCs w:val="24"/>
          <w:lang w:val="sq-AL"/>
        </w:rPr>
        <w:t xml:space="preserve">, vlerën e papaguar </w:t>
      </w:r>
      <w:proofErr w:type="spellStart"/>
      <w:r w:rsidRPr="002B1BF2">
        <w:rPr>
          <w:rFonts w:asciiTheme="majorHAnsi" w:hAnsiTheme="majorHAnsi" w:cstheme="majorHAnsi"/>
          <w:sz w:val="24"/>
          <w:szCs w:val="24"/>
          <w:lang w:val="sq-AL"/>
        </w:rPr>
        <w:t>etj</w:t>
      </w:r>
      <w:proofErr w:type="spellEnd"/>
      <w:r w:rsidRPr="002B1BF2">
        <w:rPr>
          <w:rFonts w:asciiTheme="majorHAnsi" w:hAnsiTheme="majorHAnsi" w:cstheme="majorHAnsi"/>
          <w:sz w:val="24"/>
          <w:szCs w:val="24"/>
          <w:lang w:val="sq-AL"/>
        </w:rPr>
        <w:t>;</w:t>
      </w:r>
      <w:r w:rsidRPr="002B1BF2">
        <w:rPr>
          <w:rFonts w:asciiTheme="majorHAnsi" w:hAnsiTheme="majorHAnsi" w:cstheme="majorHAnsi"/>
          <w:sz w:val="24"/>
          <w:szCs w:val="24"/>
          <w:lang w:val="sv-SE"/>
        </w:rPr>
        <w:t> </w:t>
      </w:r>
    </w:p>
    <w:p w14:paraId="513557AB" w14:textId="0DAA3904" w:rsidR="00457D7D"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informacion mbi përfundimin e marrëveshjes së kredisë dhe mënyrën e përfundimit të saj duke përfshirë, por pa u kufizuar në marrëveshjen e lidhur midis palëve për këtë qëllim, vendimin e gjykatës, përmbushjen nga dorëzanësi, </w:t>
      </w:r>
      <w:proofErr w:type="spellStart"/>
      <w:r w:rsidRPr="002B1BF2">
        <w:rPr>
          <w:rFonts w:asciiTheme="majorHAnsi" w:hAnsiTheme="majorHAnsi" w:cstheme="majorHAnsi"/>
          <w:sz w:val="24"/>
          <w:szCs w:val="24"/>
          <w:lang w:val="sq-AL"/>
        </w:rPr>
        <w:t>etj</w:t>
      </w:r>
      <w:proofErr w:type="spellEnd"/>
      <w:r w:rsidRPr="002B1BF2">
        <w:rPr>
          <w:rFonts w:asciiTheme="majorHAnsi" w:hAnsiTheme="majorHAnsi" w:cstheme="majorHAnsi"/>
          <w:sz w:val="24"/>
          <w:szCs w:val="24"/>
          <w:lang w:val="sq-AL"/>
        </w:rPr>
        <w:t>;</w:t>
      </w:r>
      <w:r w:rsidR="004D3CF6" w:rsidRPr="002B1BF2">
        <w:rPr>
          <w:rFonts w:asciiTheme="majorHAnsi" w:hAnsiTheme="majorHAnsi" w:cstheme="majorHAnsi"/>
          <w:sz w:val="24"/>
          <w:szCs w:val="24"/>
          <w:lang w:val="sq-AL"/>
        </w:rPr>
        <w:t xml:space="preserve"> </w:t>
      </w:r>
    </w:p>
    <w:p w14:paraId="2597845B" w14:textId="4F679796" w:rsidR="00803555"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datën kur informacioni mbi detyrimin e prapambetur është përfshirë në bazën e të dhënave të Byrosë së kreditit dhe datën kur ky informacion është përditësuar për herë të fundit; </w:t>
      </w:r>
    </w:p>
    <w:p w14:paraId="1A76F805" w14:textId="5F35758E" w:rsidR="00991FE9"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informacion që tregon se detyrimi është shlyer plotësisht, duke përfshirë datën nga e cila detyrimi nuk ekziston më; </w:t>
      </w:r>
    </w:p>
    <w:p w14:paraId="6DD2C814" w14:textId="156C136D" w:rsidR="00803555"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informacion nëse subjekti i të dhënave ka shprehur kundërshtime me shkrim kundër ekzistencës ose vlerës së detyrimit, duke përfshirë por pa u kufizuar në informacionin në lidhje me mosmarrëveshjet gjyqësore ose në arbitrazh mbi marrëveshjen e kredisë </w:t>
      </w:r>
      <w:proofErr w:type="spellStart"/>
      <w:r w:rsidRPr="002B1BF2">
        <w:rPr>
          <w:rFonts w:asciiTheme="majorHAnsi" w:hAnsiTheme="majorHAnsi" w:cstheme="majorHAnsi"/>
          <w:sz w:val="24"/>
          <w:szCs w:val="24"/>
          <w:lang w:val="sq-AL"/>
        </w:rPr>
        <w:t>etj</w:t>
      </w:r>
      <w:proofErr w:type="spellEnd"/>
      <w:r w:rsidRPr="002B1BF2">
        <w:rPr>
          <w:rFonts w:asciiTheme="majorHAnsi" w:hAnsiTheme="majorHAnsi" w:cstheme="majorHAnsi"/>
          <w:sz w:val="24"/>
          <w:szCs w:val="24"/>
          <w:lang w:val="sq-AL"/>
        </w:rPr>
        <w:t>; </w:t>
      </w:r>
    </w:p>
    <w:p w14:paraId="12796ED4" w14:textId="59545F19" w:rsidR="00991FE9" w:rsidRPr="002B1BF2" w:rsidRDefault="007B7405" w:rsidP="002B1BF2">
      <w:pPr>
        <w:spacing w:before="0" w:after="0" w:line="276" w:lineRule="auto"/>
        <w:ind w:left="720" w:hanging="360"/>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ll)  </w:t>
      </w:r>
      <w:r w:rsidR="00635A81" w:rsidRPr="002B1BF2">
        <w:rPr>
          <w:rFonts w:asciiTheme="majorHAnsi" w:hAnsiTheme="majorHAnsi" w:cstheme="majorHAnsi"/>
          <w:sz w:val="24"/>
          <w:szCs w:val="24"/>
          <w:lang w:val="sq-AL"/>
        </w:rPr>
        <w:t xml:space="preserve"> </w:t>
      </w:r>
      <w:r w:rsidR="00991FE9" w:rsidRPr="002B1BF2">
        <w:rPr>
          <w:rFonts w:asciiTheme="majorHAnsi" w:hAnsiTheme="majorHAnsi" w:cstheme="majorHAnsi"/>
          <w:sz w:val="24"/>
          <w:szCs w:val="24"/>
          <w:lang w:val="sq-AL"/>
        </w:rPr>
        <w:t>renditjen kreditore;</w:t>
      </w:r>
      <w:r w:rsidR="00991FE9" w:rsidRPr="002B1BF2">
        <w:rPr>
          <w:rFonts w:asciiTheme="majorHAnsi" w:hAnsiTheme="majorHAnsi" w:cstheme="majorHAnsi"/>
          <w:sz w:val="24"/>
          <w:szCs w:val="24"/>
          <w:lang w:val="en-US"/>
        </w:rPr>
        <w:t> </w:t>
      </w:r>
    </w:p>
    <w:p w14:paraId="579D6486" w14:textId="5A96EBB7" w:rsidR="00991FE9"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it-IT"/>
        </w:rPr>
      </w:pPr>
      <w:r w:rsidRPr="002B1BF2">
        <w:rPr>
          <w:rFonts w:asciiTheme="majorHAnsi" w:hAnsiTheme="majorHAnsi" w:cstheme="majorHAnsi"/>
          <w:sz w:val="24"/>
          <w:szCs w:val="24"/>
          <w:lang w:val="sq-AL"/>
        </w:rPr>
        <w:t xml:space="preserve">informacione për procedurat e </w:t>
      </w:r>
      <w:proofErr w:type="spellStart"/>
      <w:r w:rsidRPr="002B1BF2">
        <w:rPr>
          <w:rFonts w:asciiTheme="majorHAnsi" w:hAnsiTheme="majorHAnsi" w:cstheme="majorHAnsi"/>
          <w:sz w:val="24"/>
          <w:szCs w:val="24"/>
          <w:lang w:val="sq-AL"/>
        </w:rPr>
        <w:t>e</w:t>
      </w:r>
      <w:proofErr w:type="spellEnd"/>
      <w:r w:rsidRPr="002B1BF2">
        <w:rPr>
          <w:rFonts w:asciiTheme="majorHAnsi" w:hAnsiTheme="majorHAnsi" w:cstheme="majorHAnsi"/>
          <w:sz w:val="24"/>
          <w:szCs w:val="24"/>
          <w:lang w:val="sq-AL"/>
        </w:rPr>
        <w:t xml:space="preserve"> falimentimit, likuidimit dhe/ose riorganizimit;</w:t>
      </w:r>
      <w:r w:rsidRPr="005D4D4E">
        <w:rPr>
          <w:rFonts w:asciiTheme="majorHAnsi" w:hAnsiTheme="majorHAnsi" w:cstheme="majorHAnsi"/>
          <w:sz w:val="24"/>
          <w:szCs w:val="24"/>
          <w:lang w:val="it-IT"/>
        </w:rPr>
        <w:t> </w:t>
      </w:r>
    </w:p>
    <w:p w14:paraId="4CA4E50A" w14:textId="4ED06868" w:rsidR="00413A62"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it-IT"/>
        </w:rPr>
      </w:pPr>
      <w:r w:rsidRPr="002B1BF2">
        <w:rPr>
          <w:rFonts w:asciiTheme="majorHAnsi" w:hAnsiTheme="majorHAnsi" w:cstheme="majorHAnsi"/>
          <w:sz w:val="24"/>
          <w:szCs w:val="24"/>
          <w:lang w:val="sq-AL"/>
        </w:rPr>
        <w:t xml:space="preserve">informacione që tregojnë </w:t>
      </w:r>
      <w:proofErr w:type="spellStart"/>
      <w:r w:rsidRPr="002B1BF2">
        <w:rPr>
          <w:rFonts w:asciiTheme="majorHAnsi" w:hAnsiTheme="majorHAnsi" w:cstheme="majorHAnsi"/>
          <w:sz w:val="24"/>
          <w:szCs w:val="24"/>
          <w:lang w:val="sq-AL"/>
        </w:rPr>
        <w:t>performancën</w:t>
      </w:r>
      <w:proofErr w:type="spellEnd"/>
      <w:r w:rsidRPr="002B1BF2">
        <w:rPr>
          <w:rFonts w:asciiTheme="majorHAnsi" w:hAnsiTheme="majorHAnsi" w:cstheme="majorHAnsi"/>
          <w:sz w:val="24"/>
          <w:szCs w:val="24"/>
          <w:lang w:val="sq-AL"/>
        </w:rPr>
        <w:t xml:space="preserve"> financiare të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w:t>
      </w:r>
      <w:r w:rsidR="00413A62" w:rsidRPr="002B1BF2">
        <w:rPr>
          <w:rFonts w:asciiTheme="majorHAnsi" w:hAnsiTheme="majorHAnsi" w:cstheme="majorHAnsi"/>
          <w:sz w:val="24"/>
          <w:szCs w:val="24"/>
          <w:lang w:val="sq-AL"/>
        </w:rPr>
        <w:t>;</w:t>
      </w:r>
    </w:p>
    <w:p w14:paraId="0F99C9A0" w14:textId="1ABAF278" w:rsidR="00413A62" w:rsidRPr="005D4D4E" w:rsidRDefault="00D40E52" w:rsidP="002B1BF2">
      <w:pPr>
        <w:spacing w:before="0" w:after="0" w:line="276" w:lineRule="auto"/>
        <w:ind w:left="720" w:hanging="360"/>
        <w:rPr>
          <w:rFonts w:asciiTheme="majorHAnsi" w:hAnsiTheme="majorHAnsi" w:cstheme="majorHAnsi"/>
          <w:sz w:val="24"/>
          <w:szCs w:val="24"/>
          <w:lang w:val="it-IT"/>
        </w:rPr>
      </w:pPr>
      <w:r w:rsidRPr="005D4D4E">
        <w:rPr>
          <w:rFonts w:asciiTheme="majorHAnsi" w:hAnsiTheme="majorHAnsi" w:cstheme="majorHAnsi"/>
          <w:sz w:val="24"/>
          <w:szCs w:val="24"/>
          <w:lang w:val="it-IT"/>
        </w:rPr>
        <w:t xml:space="preserve">nj) </w:t>
      </w:r>
      <w:r w:rsidR="00991FE9" w:rsidRPr="005D4D4E">
        <w:rPr>
          <w:rFonts w:asciiTheme="majorHAnsi" w:hAnsiTheme="majorHAnsi" w:cstheme="majorHAnsi"/>
          <w:sz w:val="24"/>
          <w:szCs w:val="24"/>
          <w:lang w:val="it-IT"/>
        </w:rPr>
        <w:t>ekzistenca e detyrimeve të prapambetura tatimore ose në pagesa të tjera të detyrueshme; </w:t>
      </w:r>
    </w:p>
    <w:p w14:paraId="11C5E4F8" w14:textId="045EBBF8" w:rsidR="00991FE9"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it-IT"/>
        </w:rPr>
      </w:pPr>
      <w:r w:rsidRPr="005D4D4E">
        <w:rPr>
          <w:rFonts w:asciiTheme="majorHAnsi" w:hAnsiTheme="majorHAnsi" w:cstheme="majorHAnsi"/>
          <w:sz w:val="24"/>
          <w:szCs w:val="24"/>
          <w:lang w:val="it-IT"/>
        </w:rPr>
        <w:t>vendime gjyqësore në lidhje me lindjen, ekzekutimin dhe shuarjen e detyrimeve sipas marrëveshjeve të lidhura të kredisë; </w:t>
      </w:r>
    </w:p>
    <w:p w14:paraId="6FEDC80C" w14:textId="135B6BFA" w:rsidR="00991FE9"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it-IT"/>
        </w:rPr>
      </w:pPr>
      <w:r w:rsidRPr="005D4D4E">
        <w:rPr>
          <w:rFonts w:asciiTheme="majorHAnsi" w:hAnsiTheme="majorHAnsi" w:cstheme="majorHAnsi"/>
          <w:sz w:val="24"/>
          <w:szCs w:val="24"/>
          <w:lang w:val="it-IT"/>
        </w:rPr>
        <w:t>informacione të tjera që tregojnë aftësinë e subjektit të të dhënave për të përmbushur detyrimet e veta. </w:t>
      </w:r>
    </w:p>
    <w:p w14:paraId="2C3C24D8" w14:textId="77777777" w:rsidR="00C27BF8"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pt-BR"/>
        </w:rPr>
      </w:pPr>
      <w:r w:rsidRPr="005D4D4E">
        <w:rPr>
          <w:rFonts w:asciiTheme="majorHAnsi" w:hAnsiTheme="majorHAnsi" w:cstheme="majorHAnsi"/>
          <w:sz w:val="24"/>
          <w:szCs w:val="24"/>
          <w:lang w:val="pt-BR"/>
        </w:rPr>
        <w:t>data e përditësimit të historikut kreditor; </w:t>
      </w:r>
    </w:p>
    <w:p w14:paraId="077FBEF2" w14:textId="77777777" w:rsidR="00C27BF8" w:rsidRPr="002B1BF2" w:rsidRDefault="00991FE9" w:rsidP="002B1BF2">
      <w:pPr>
        <w:pStyle w:val="ListParagraph"/>
        <w:numPr>
          <w:ilvl w:val="0"/>
          <w:numId w:val="53"/>
        </w:numPr>
        <w:spacing w:before="0" w:after="0" w:line="276" w:lineRule="auto"/>
        <w:rPr>
          <w:rFonts w:asciiTheme="majorHAnsi" w:hAnsiTheme="majorHAnsi" w:cstheme="majorHAnsi"/>
          <w:sz w:val="24"/>
          <w:szCs w:val="24"/>
          <w:lang w:val="en-US"/>
        </w:rPr>
      </w:pPr>
      <w:r w:rsidRPr="002B1BF2">
        <w:rPr>
          <w:rFonts w:asciiTheme="majorHAnsi" w:hAnsiTheme="majorHAnsi" w:cstheme="majorHAnsi"/>
          <w:sz w:val="24"/>
          <w:szCs w:val="24"/>
          <w:lang w:val="it-IT"/>
        </w:rPr>
        <w:t>informacione lidhur me ofruesin e të dhënave, i cili ka transmetuar informacionin pranë Byrosë së kreditit;</w:t>
      </w:r>
    </w:p>
    <w:p w14:paraId="701D3B5F" w14:textId="5CFD9666" w:rsidR="00991FE9" w:rsidRPr="005D4D4E" w:rsidRDefault="00991FE9" w:rsidP="002B1BF2">
      <w:pPr>
        <w:pStyle w:val="ListParagraph"/>
        <w:numPr>
          <w:ilvl w:val="0"/>
          <w:numId w:val="53"/>
        </w:numPr>
        <w:spacing w:before="0" w:after="0" w:line="276" w:lineRule="auto"/>
        <w:rPr>
          <w:rFonts w:asciiTheme="majorHAnsi" w:hAnsiTheme="majorHAnsi" w:cstheme="majorHAnsi"/>
          <w:sz w:val="24"/>
          <w:szCs w:val="24"/>
          <w:lang w:val="en-US"/>
        </w:rPr>
      </w:pPr>
      <w:proofErr w:type="spellStart"/>
      <w:r w:rsidRPr="005D4D4E">
        <w:rPr>
          <w:rFonts w:asciiTheme="majorHAnsi" w:hAnsiTheme="majorHAnsi" w:cstheme="majorHAnsi"/>
          <w:sz w:val="24"/>
          <w:szCs w:val="24"/>
          <w:lang w:val="en-US"/>
        </w:rPr>
        <w:t>informacione</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të</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tjera</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të</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përpunuara</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në</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përputhje</w:t>
      </w:r>
      <w:proofErr w:type="spellEnd"/>
      <w:r w:rsidRPr="005D4D4E">
        <w:rPr>
          <w:rFonts w:asciiTheme="majorHAnsi" w:hAnsiTheme="majorHAnsi" w:cstheme="majorHAnsi"/>
          <w:sz w:val="24"/>
          <w:szCs w:val="24"/>
          <w:lang w:val="en-US"/>
        </w:rPr>
        <w:t xml:space="preserve"> me </w:t>
      </w:r>
      <w:proofErr w:type="spellStart"/>
      <w:r w:rsidRPr="005D4D4E">
        <w:rPr>
          <w:rFonts w:asciiTheme="majorHAnsi" w:hAnsiTheme="majorHAnsi" w:cstheme="majorHAnsi"/>
          <w:sz w:val="24"/>
          <w:szCs w:val="24"/>
          <w:lang w:val="en-US"/>
        </w:rPr>
        <w:t>legjislacionin</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në</w:t>
      </w:r>
      <w:proofErr w:type="spellEnd"/>
      <w:r w:rsidRPr="005D4D4E">
        <w:rPr>
          <w:rFonts w:asciiTheme="majorHAnsi" w:hAnsiTheme="majorHAnsi" w:cstheme="majorHAnsi"/>
          <w:sz w:val="24"/>
          <w:szCs w:val="24"/>
          <w:lang w:val="en-US"/>
        </w:rPr>
        <w:t xml:space="preserve"> </w:t>
      </w:r>
      <w:proofErr w:type="spellStart"/>
      <w:r w:rsidRPr="005D4D4E">
        <w:rPr>
          <w:rFonts w:asciiTheme="majorHAnsi" w:hAnsiTheme="majorHAnsi" w:cstheme="majorHAnsi"/>
          <w:sz w:val="24"/>
          <w:szCs w:val="24"/>
          <w:lang w:val="en-US"/>
        </w:rPr>
        <w:t>fuqi</w:t>
      </w:r>
      <w:proofErr w:type="spellEnd"/>
      <w:r w:rsidRPr="005D4D4E">
        <w:rPr>
          <w:rFonts w:asciiTheme="majorHAnsi" w:hAnsiTheme="majorHAnsi" w:cstheme="majorHAnsi"/>
          <w:sz w:val="24"/>
          <w:szCs w:val="24"/>
          <w:lang w:val="en-US"/>
        </w:rPr>
        <w:t>. </w:t>
      </w:r>
    </w:p>
    <w:p w14:paraId="2C7B9982" w14:textId="77777777" w:rsidR="00991FE9" w:rsidRPr="005D4D4E" w:rsidRDefault="00991FE9" w:rsidP="002B1BF2">
      <w:pPr>
        <w:spacing w:line="276" w:lineRule="auto"/>
        <w:rPr>
          <w:rFonts w:asciiTheme="majorHAnsi" w:hAnsiTheme="majorHAnsi" w:cstheme="majorHAnsi"/>
          <w:sz w:val="24"/>
          <w:szCs w:val="24"/>
          <w:lang w:val="en-US"/>
        </w:rPr>
      </w:pPr>
      <w:r w:rsidRPr="005D4D4E">
        <w:rPr>
          <w:rFonts w:asciiTheme="majorHAnsi" w:hAnsiTheme="majorHAnsi" w:cstheme="majorHAnsi"/>
          <w:sz w:val="24"/>
          <w:szCs w:val="24"/>
          <w:lang w:val="en-US"/>
        </w:rPr>
        <w:t> </w:t>
      </w:r>
    </w:p>
    <w:p w14:paraId="1CBCDC95" w14:textId="4ACCEF01"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11</w:t>
      </w:r>
    </w:p>
    <w:p w14:paraId="1466F721" w14:textId="32F9CFD5"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 xml:space="preserve">Trajtim i barabartë i subjekteve të </w:t>
      </w:r>
      <w:proofErr w:type="spellStart"/>
      <w:r w:rsidRPr="002B1BF2">
        <w:rPr>
          <w:rFonts w:asciiTheme="majorHAnsi" w:hAnsiTheme="majorHAnsi" w:cstheme="majorHAnsi"/>
          <w:b/>
          <w:color w:val="000000" w:themeColor="text1"/>
          <w:sz w:val="24"/>
          <w:szCs w:val="24"/>
          <w:lang w:val="sq-AL"/>
        </w:rPr>
        <w:t>të</w:t>
      </w:r>
      <w:proofErr w:type="spellEnd"/>
      <w:r w:rsidRPr="002B1BF2">
        <w:rPr>
          <w:rFonts w:asciiTheme="majorHAnsi" w:hAnsiTheme="majorHAnsi" w:cstheme="majorHAnsi"/>
          <w:b/>
          <w:color w:val="000000" w:themeColor="text1"/>
          <w:sz w:val="24"/>
          <w:szCs w:val="24"/>
          <w:lang w:val="sq-AL"/>
        </w:rPr>
        <w:t xml:space="preserve"> dhënave</w:t>
      </w:r>
    </w:p>
    <w:p w14:paraId="12CD5321" w14:textId="77777777" w:rsidR="00A26F0B" w:rsidRPr="002B1BF2" w:rsidRDefault="00A26F0B" w:rsidP="002B1BF2">
      <w:pPr>
        <w:spacing w:before="0" w:after="0" w:line="276" w:lineRule="auto"/>
        <w:rPr>
          <w:rFonts w:asciiTheme="majorHAnsi" w:hAnsiTheme="majorHAnsi" w:cstheme="majorHAnsi"/>
          <w:bCs/>
          <w:color w:val="000000" w:themeColor="text1"/>
          <w:sz w:val="24"/>
          <w:szCs w:val="24"/>
          <w:lang w:val="sq-AL"/>
        </w:rPr>
      </w:pPr>
    </w:p>
    <w:p w14:paraId="377125DC" w14:textId="576330D0" w:rsidR="00A26F0B" w:rsidRPr="002B1BF2" w:rsidRDefault="00A26F0B" w:rsidP="002B1BF2">
      <w:pPr>
        <w:spacing w:before="0" w:after="0" w:line="276" w:lineRule="auto"/>
        <w:rPr>
          <w:rFonts w:asciiTheme="majorHAnsi" w:hAnsiTheme="majorHAnsi" w:cstheme="majorHAnsi"/>
          <w:bCs/>
          <w:color w:val="000000" w:themeColor="text1"/>
          <w:sz w:val="24"/>
          <w:szCs w:val="24"/>
          <w:lang w:val="sq-AL"/>
        </w:rPr>
      </w:pPr>
      <w:r w:rsidRPr="002B1BF2">
        <w:rPr>
          <w:rFonts w:asciiTheme="majorHAnsi" w:hAnsiTheme="majorHAnsi" w:cstheme="majorHAnsi"/>
          <w:bCs/>
          <w:color w:val="000000" w:themeColor="text1"/>
          <w:sz w:val="24"/>
          <w:szCs w:val="24"/>
          <w:lang w:val="sq-AL"/>
        </w:rPr>
        <w:t xml:space="preserve">Byrotë e kreditit sigurojnë trajtim të barabartë dhe </w:t>
      </w:r>
      <w:proofErr w:type="spellStart"/>
      <w:r w:rsidRPr="002B1BF2">
        <w:rPr>
          <w:rFonts w:asciiTheme="majorHAnsi" w:hAnsiTheme="majorHAnsi" w:cstheme="majorHAnsi"/>
          <w:bCs/>
          <w:color w:val="000000" w:themeColor="text1"/>
          <w:sz w:val="24"/>
          <w:szCs w:val="24"/>
          <w:lang w:val="sq-AL"/>
        </w:rPr>
        <w:t>jodiskriminues</w:t>
      </w:r>
      <w:proofErr w:type="spellEnd"/>
      <w:r w:rsidRPr="002B1BF2">
        <w:rPr>
          <w:rFonts w:asciiTheme="majorHAnsi" w:hAnsiTheme="majorHAnsi" w:cstheme="majorHAnsi"/>
          <w:bCs/>
          <w:color w:val="000000" w:themeColor="text1"/>
          <w:sz w:val="24"/>
          <w:szCs w:val="24"/>
          <w:lang w:val="sq-AL"/>
        </w:rPr>
        <w:t xml:space="preserve"> ndaj të gjitha subjekteve të </w:t>
      </w:r>
      <w:proofErr w:type="spellStart"/>
      <w:r w:rsidRPr="002B1BF2">
        <w:rPr>
          <w:rFonts w:asciiTheme="majorHAnsi" w:hAnsiTheme="majorHAnsi" w:cstheme="majorHAnsi"/>
          <w:bCs/>
          <w:color w:val="000000" w:themeColor="text1"/>
          <w:sz w:val="24"/>
          <w:szCs w:val="24"/>
          <w:lang w:val="sq-AL"/>
        </w:rPr>
        <w:t>të</w:t>
      </w:r>
      <w:proofErr w:type="spellEnd"/>
      <w:r w:rsidRPr="002B1BF2">
        <w:rPr>
          <w:rFonts w:asciiTheme="majorHAnsi" w:hAnsiTheme="majorHAnsi" w:cstheme="majorHAnsi"/>
          <w:bCs/>
          <w:color w:val="000000" w:themeColor="text1"/>
          <w:sz w:val="24"/>
          <w:szCs w:val="24"/>
          <w:lang w:val="sq-AL"/>
        </w:rPr>
        <w:t xml:space="preserve"> dhënave, informacioni kreditor i të cilëve përpunohet në përputhje me këtë ligj. Çdo mbledhje, ruajtje, përpunim, vlerësim ose shpërndarje e informacionit kreditor duhet të kryhet mbi baza objektive, proporcionale dhe në përputhje me legjislacionin për mbrojtjen e të dhënave personale</w:t>
      </w:r>
    </w:p>
    <w:p w14:paraId="4AC925B5" w14:textId="77777777" w:rsidR="0002216C" w:rsidRPr="002B1BF2" w:rsidRDefault="0002216C"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5244CF28" w14:textId="34A6E962"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KREU III</w:t>
      </w:r>
    </w:p>
    <w:p w14:paraId="34CC1796" w14:textId="025427A0"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lastRenderedPageBreak/>
        <w:t>PROCEDURA PËR DHËNIEN E RAPORTIT KREDITOR</w:t>
      </w:r>
    </w:p>
    <w:p w14:paraId="16D4DE35" w14:textId="77777777" w:rsidR="0002216C" w:rsidRPr="002B1BF2" w:rsidRDefault="0002216C" w:rsidP="002B1BF2">
      <w:pPr>
        <w:spacing w:before="0" w:line="276" w:lineRule="auto"/>
        <w:jc w:val="center"/>
        <w:rPr>
          <w:rFonts w:asciiTheme="majorHAnsi" w:hAnsiTheme="majorHAnsi" w:cstheme="majorHAnsi"/>
          <w:sz w:val="24"/>
          <w:szCs w:val="24"/>
          <w:lang w:val="sv-SE"/>
        </w:rPr>
      </w:pPr>
    </w:p>
    <w:p w14:paraId="14B1981B" w14:textId="586ADE09"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12</w:t>
      </w:r>
    </w:p>
    <w:p w14:paraId="7C2509A3" w14:textId="787DCC8C"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Përgatitja e një raporti kreditor</w:t>
      </w:r>
    </w:p>
    <w:p w14:paraId="58514733" w14:textId="77777777" w:rsidR="0002216C" w:rsidRPr="002B1BF2" w:rsidRDefault="0002216C"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33EFBD82" w14:textId="53E5434F" w:rsidR="00991FE9" w:rsidRPr="002B1BF2" w:rsidRDefault="00991FE9" w:rsidP="002B1BF2">
      <w:pPr>
        <w:numPr>
          <w:ilvl w:val="0"/>
          <w:numId w:val="4"/>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Byrotë e kreditit përpunojnë të dhënat e mbledhura dhe japin informacion në formën e raporteve kreditore. Raportet kreditore përmbajnë të gjithë informacionin e historikut kreditor, përveç nëse përdoruesi i të dhënave ose subjekti i të dhënave kërkon vetëm pjesë </w:t>
      </w:r>
      <w:r w:rsidR="00125E7F" w:rsidRPr="002B1BF2">
        <w:rPr>
          <w:rFonts w:asciiTheme="majorHAnsi" w:eastAsia="Times New Roman" w:hAnsiTheme="majorHAnsi" w:cstheme="majorHAnsi"/>
          <w:color w:val="000000" w:themeColor="text1"/>
          <w:sz w:val="24"/>
          <w:szCs w:val="24"/>
          <w:lang w:val="sq-AL"/>
        </w:rPr>
        <w:t>t</w:t>
      </w:r>
      <w:r w:rsidR="00E17963" w:rsidRPr="002B1BF2">
        <w:rPr>
          <w:rFonts w:asciiTheme="majorHAnsi" w:eastAsia="Times New Roman" w:hAnsiTheme="majorHAnsi" w:cstheme="majorHAnsi"/>
          <w:color w:val="000000" w:themeColor="text1"/>
          <w:sz w:val="24"/>
          <w:szCs w:val="24"/>
          <w:lang w:val="sq-AL"/>
        </w:rPr>
        <w:t>ë</w:t>
      </w:r>
      <w:r w:rsidR="00125E7F" w:rsidRPr="002B1BF2">
        <w:rPr>
          <w:rFonts w:asciiTheme="majorHAnsi" w:eastAsia="Times New Roman" w:hAnsiTheme="majorHAnsi" w:cstheme="majorHAnsi"/>
          <w:color w:val="000000" w:themeColor="text1"/>
          <w:sz w:val="24"/>
          <w:szCs w:val="24"/>
          <w:lang w:val="sq-AL"/>
        </w:rPr>
        <w:t xml:space="preserve"> caktuara</w:t>
      </w:r>
      <w:r w:rsidRPr="002B1BF2">
        <w:rPr>
          <w:rFonts w:asciiTheme="majorHAnsi" w:hAnsiTheme="majorHAnsi" w:cstheme="majorHAnsi"/>
          <w:color w:val="000000" w:themeColor="text1"/>
          <w:sz w:val="24"/>
          <w:szCs w:val="24"/>
          <w:lang w:val="sq-AL"/>
        </w:rPr>
        <w:t xml:space="preserve"> të tij.</w:t>
      </w:r>
      <w:r w:rsidRPr="002B1BF2">
        <w:rPr>
          <w:rFonts w:asciiTheme="majorHAnsi" w:eastAsia="Times New Roman" w:hAnsiTheme="majorHAnsi" w:cstheme="majorHAnsi"/>
          <w:color w:val="000000" w:themeColor="text1"/>
          <w:sz w:val="24"/>
          <w:szCs w:val="24"/>
          <w:lang w:val="sq-AL"/>
        </w:rPr>
        <w:t> </w:t>
      </w:r>
    </w:p>
    <w:p w14:paraId="0F45F17B" w14:textId="77777777" w:rsidR="00991FE9" w:rsidRPr="002B1BF2" w:rsidRDefault="00991FE9" w:rsidP="002B1BF2">
      <w:pPr>
        <w:numPr>
          <w:ilvl w:val="0"/>
          <w:numId w:val="4"/>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Byrotë e kreditit nuk mund të përgatitin një raport mbi subjektin e të dhënave pa një kërkesë nga një përdorues ose nga vetë subjekti i të dhënave.</w:t>
      </w:r>
      <w:r w:rsidRPr="002B1BF2">
        <w:rPr>
          <w:rFonts w:asciiTheme="majorHAnsi" w:eastAsia="Times New Roman" w:hAnsiTheme="majorHAnsi" w:cstheme="majorHAnsi"/>
          <w:color w:val="000000" w:themeColor="text1"/>
          <w:sz w:val="24"/>
          <w:szCs w:val="24"/>
          <w:lang w:val="sq-AL"/>
        </w:rPr>
        <w:t> </w:t>
      </w:r>
    </w:p>
    <w:p w14:paraId="019A862F" w14:textId="185CBCB0" w:rsidR="0035528A" w:rsidRPr="002B1BF2" w:rsidRDefault="0035528A" w:rsidP="002B1BF2">
      <w:pPr>
        <w:numPr>
          <w:ilvl w:val="0"/>
          <w:numId w:val="4"/>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Raporti duhet </w:t>
      </w:r>
      <w:r w:rsidRPr="002B1BF2">
        <w:rPr>
          <w:rFonts w:asciiTheme="majorHAnsi" w:eastAsia="Times New Roman" w:hAnsiTheme="majorHAnsi" w:cstheme="majorHAnsi"/>
          <w:color w:val="000000" w:themeColor="text1"/>
          <w:sz w:val="24"/>
          <w:szCs w:val="24"/>
          <w:lang w:val="sq-AL"/>
        </w:rPr>
        <w:t> </w:t>
      </w:r>
      <w:r w:rsidRPr="002B1BF2">
        <w:rPr>
          <w:rFonts w:asciiTheme="majorHAnsi" w:hAnsiTheme="majorHAnsi" w:cstheme="majorHAnsi"/>
          <w:color w:val="000000" w:themeColor="text1"/>
          <w:sz w:val="24"/>
          <w:szCs w:val="24"/>
          <w:lang w:val="sq-AL"/>
        </w:rPr>
        <w:t xml:space="preserve">të përmbajë vetëm informacione për subjektin e të dhënave dhe nuk duhet të </w:t>
      </w:r>
      <w:r w:rsidRPr="002B1BF2">
        <w:rPr>
          <w:rFonts w:asciiTheme="majorHAnsi" w:eastAsia="Times New Roman" w:hAnsiTheme="majorHAnsi" w:cstheme="majorHAnsi"/>
          <w:color w:val="000000" w:themeColor="text1"/>
          <w:sz w:val="24"/>
          <w:szCs w:val="24"/>
          <w:lang w:val="sq-AL"/>
        </w:rPr>
        <w:t>përfshijnë</w:t>
      </w:r>
      <w:r w:rsidRPr="002B1BF2">
        <w:rPr>
          <w:rFonts w:asciiTheme="majorHAnsi" w:hAnsiTheme="majorHAnsi" w:cstheme="majorHAnsi"/>
          <w:color w:val="000000" w:themeColor="text1"/>
          <w:sz w:val="24"/>
          <w:szCs w:val="24"/>
          <w:lang w:val="sq-AL"/>
        </w:rPr>
        <w:t xml:space="preserve"> informacione për persona të tjerë të lidhur me të, ose në rastin e personave juridikë, informacion mbi detyrimet financiare të përfaqësuesve ligjorë dhe/ose </w:t>
      </w:r>
      <w:r w:rsidRPr="002B1BF2">
        <w:rPr>
          <w:rFonts w:asciiTheme="majorHAnsi" w:eastAsia="Times New Roman" w:hAnsiTheme="majorHAnsi" w:cstheme="majorHAnsi"/>
          <w:color w:val="000000" w:themeColor="text1"/>
          <w:sz w:val="24"/>
          <w:szCs w:val="24"/>
          <w:lang w:val="sq-AL"/>
        </w:rPr>
        <w:t>ortakëve  </w:t>
      </w:r>
      <w:r w:rsidRPr="002B1BF2">
        <w:rPr>
          <w:rFonts w:asciiTheme="majorHAnsi" w:hAnsiTheme="majorHAnsi" w:cstheme="majorHAnsi"/>
          <w:color w:val="000000" w:themeColor="text1"/>
          <w:sz w:val="24"/>
          <w:szCs w:val="24"/>
          <w:lang w:val="sq-AL"/>
        </w:rPr>
        <w:t>të tij, përveç rasteve kur ata shprehin pëlqimin e tyre në përputhje me këtë ligj.</w:t>
      </w:r>
      <w:r w:rsidRPr="002B1BF2">
        <w:rPr>
          <w:rFonts w:asciiTheme="majorHAnsi" w:eastAsia="Times New Roman" w:hAnsiTheme="majorHAnsi" w:cstheme="majorHAnsi"/>
          <w:color w:val="000000" w:themeColor="text1"/>
          <w:sz w:val="24"/>
          <w:szCs w:val="24"/>
          <w:lang w:val="sq-AL"/>
        </w:rPr>
        <w:t> </w:t>
      </w:r>
    </w:p>
    <w:p w14:paraId="05D51798" w14:textId="4E883C58" w:rsidR="00991FE9" w:rsidRPr="002B1BF2" w:rsidRDefault="00991FE9" w:rsidP="002B1BF2">
      <w:pPr>
        <w:numPr>
          <w:ilvl w:val="0"/>
          <w:numId w:val="4"/>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w:t>
      </w:r>
      <w:r w:rsidRPr="002B1BF2">
        <w:rPr>
          <w:rFonts w:asciiTheme="majorHAnsi" w:hAnsiTheme="majorHAnsi" w:cstheme="majorHAnsi"/>
          <w:color w:val="000000" w:themeColor="text1"/>
          <w:sz w:val="24"/>
          <w:szCs w:val="24"/>
          <w:lang w:val="sq-AL"/>
        </w:rPr>
        <w:t xml:space="preserve">Byrotë e kreditit janë të detyruara të publikojnë në faqet e tyre zyrtare </w:t>
      </w:r>
      <w:r w:rsidRPr="002B1BF2">
        <w:rPr>
          <w:rFonts w:asciiTheme="majorHAnsi" w:eastAsia="Times New Roman" w:hAnsiTheme="majorHAnsi" w:cstheme="majorHAnsi"/>
          <w:color w:val="000000" w:themeColor="text1"/>
          <w:sz w:val="24"/>
          <w:szCs w:val="24"/>
          <w:lang w:val="sq-AL"/>
        </w:rPr>
        <w:t>formatet</w:t>
      </w:r>
      <w:r w:rsidRPr="002B1BF2">
        <w:rPr>
          <w:rFonts w:asciiTheme="majorHAnsi" w:hAnsiTheme="majorHAnsi" w:cstheme="majorHAnsi"/>
          <w:color w:val="000000" w:themeColor="text1"/>
          <w:sz w:val="24"/>
          <w:szCs w:val="24"/>
          <w:lang w:val="sq-AL"/>
        </w:rPr>
        <w:t xml:space="preserve"> e raporteve </w:t>
      </w:r>
      <w:r w:rsidRPr="002B1BF2">
        <w:rPr>
          <w:rFonts w:asciiTheme="majorHAnsi" w:eastAsia="Times New Roman" w:hAnsiTheme="majorHAnsi" w:cstheme="majorHAnsi"/>
          <w:color w:val="000000" w:themeColor="text1"/>
          <w:sz w:val="24"/>
          <w:szCs w:val="24"/>
          <w:lang w:val="sq-AL"/>
        </w:rPr>
        <w:t>që përdoren</w:t>
      </w:r>
      <w:r w:rsidRPr="002B1BF2">
        <w:rPr>
          <w:rFonts w:asciiTheme="majorHAnsi" w:hAnsiTheme="majorHAnsi" w:cstheme="majorHAnsi"/>
          <w:color w:val="000000" w:themeColor="text1"/>
          <w:sz w:val="24"/>
          <w:szCs w:val="24"/>
          <w:lang w:val="sq-AL"/>
        </w:rPr>
        <w:t xml:space="preserve"> për </w:t>
      </w:r>
      <w:r w:rsidRPr="002B1BF2">
        <w:rPr>
          <w:rFonts w:asciiTheme="majorHAnsi" w:eastAsia="Times New Roman" w:hAnsiTheme="majorHAnsi" w:cstheme="majorHAnsi"/>
          <w:color w:val="000000" w:themeColor="text1"/>
          <w:sz w:val="24"/>
          <w:szCs w:val="24"/>
          <w:lang w:val="sq-AL"/>
        </w:rPr>
        <w:t>përgatitjen</w:t>
      </w:r>
      <w:r w:rsidRPr="002B1BF2">
        <w:rPr>
          <w:rFonts w:asciiTheme="majorHAnsi" w:hAnsiTheme="majorHAnsi" w:cstheme="majorHAnsi"/>
          <w:color w:val="000000" w:themeColor="text1"/>
          <w:sz w:val="24"/>
          <w:szCs w:val="24"/>
          <w:lang w:val="sq-AL"/>
        </w:rPr>
        <w:t xml:space="preserve"> e </w:t>
      </w:r>
      <w:r w:rsidRPr="002B1BF2">
        <w:rPr>
          <w:rFonts w:asciiTheme="majorHAnsi" w:eastAsia="Times New Roman" w:hAnsiTheme="majorHAnsi" w:cstheme="majorHAnsi"/>
          <w:color w:val="000000" w:themeColor="text1"/>
          <w:sz w:val="24"/>
          <w:szCs w:val="24"/>
          <w:lang w:val="sq-AL"/>
        </w:rPr>
        <w:t>raporteve kreditore</w:t>
      </w:r>
      <w:r w:rsidR="00B66E4F" w:rsidRPr="002B1BF2">
        <w:rPr>
          <w:rFonts w:asciiTheme="majorHAnsi" w:eastAsia="Times New Roman" w:hAnsiTheme="majorHAnsi" w:cstheme="majorHAnsi"/>
          <w:color w:val="000000" w:themeColor="text1"/>
          <w:sz w:val="24"/>
          <w:szCs w:val="24"/>
          <w:lang w:val="sq-AL"/>
        </w:rPr>
        <w:t xml:space="preserve">.  </w:t>
      </w:r>
    </w:p>
    <w:p w14:paraId="502A894A" w14:textId="77777777" w:rsidR="0002216C" w:rsidRPr="002B1BF2" w:rsidRDefault="0002216C" w:rsidP="002B1BF2">
      <w:pPr>
        <w:spacing w:line="276" w:lineRule="auto"/>
        <w:jc w:val="center"/>
        <w:rPr>
          <w:rFonts w:asciiTheme="majorHAnsi" w:hAnsiTheme="majorHAnsi" w:cstheme="majorHAnsi"/>
          <w:sz w:val="24"/>
          <w:szCs w:val="24"/>
          <w:lang w:val="sq-AL"/>
        </w:rPr>
      </w:pPr>
    </w:p>
    <w:p w14:paraId="5AF6D7DE" w14:textId="18D22036"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13</w:t>
      </w:r>
    </w:p>
    <w:p w14:paraId="4AC43B96" w14:textId="0CAAB9CC"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Kërkesa për marrjen e një raporti kreditor</w:t>
      </w:r>
    </w:p>
    <w:p w14:paraId="0C511799" w14:textId="77777777" w:rsidR="0002216C" w:rsidRPr="002B1BF2" w:rsidRDefault="0002216C"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652EBE75" w14:textId="26FA445A" w:rsidR="00991FE9" w:rsidRPr="002B1BF2" w:rsidRDefault="00C35E84" w:rsidP="002B1BF2">
      <w:pPr>
        <w:numPr>
          <w:ilvl w:val="1"/>
          <w:numId w:val="3"/>
        </w:numPr>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 </w:t>
      </w:r>
      <w:bookmarkStart w:id="21" w:name="n122"/>
      <w:bookmarkEnd w:id="21"/>
      <w:r w:rsidR="00991FE9" w:rsidRPr="002B1BF2">
        <w:rPr>
          <w:rFonts w:asciiTheme="majorHAnsi" w:hAnsiTheme="majorHAnsi" w:cstheme="majorHAnsi"/>
          <w:color w:val="000000" w:themeColor="text1"/>
          <w:sz w:val="24"/>
          <w:szCs w:val="24"/>
          <w:lang w:val="sq-AL"/>
        </w:rPr>
        <w:t>Përdoruesi i të dhënave ka të drejtë të kërkojë dhe të marrë informacion kreditor nga Byroja e kreditit, nëse ekziston një nga kushtet e mëposhtme:</w:t>
      </w:r>
      <w:r w:rsidR="00991FE9" w:rsidRPr="002B1BF2">
        <w:rPr>
          <w:rFonts w:asciiTheme="majorHAnsi" w:eastAsia="Times New Roman" w:hAnsiTheme="majorHAnsi" w:cstheme="majorHAnsi"/>
          <w:color w:val="000000" w:themeColor="text1"/>
          <w:sz w:val="24"/>
          <w:szCs w:val="24"/>
          <w:lang w:val="sq-AL"/>
        </w:rPr>
        <w:t> </w:t>
      </w:r>
    </w:p>
    <w:p w14:paraId="4D4D8DF5" w14:textId="77777777" w:rsidR="00991FE9" w:rsidRPr="002B1BF2" w:rsidRDefault="00991FE9" w:rsidP="002B1BF2">
      <w:pPr>
        <w:numPr>
          <w:ilvl w:val="0"/>
          <w:numId w:val="54"/>
        </w:numPr>
        <w:tabs>
          <w:tab w:val="clear" w:pos="720"/>
        </w:tabs>
        <w:spacing w:before="0" w:after="0" w:line="276" w:lineRule="auto"/>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përdoruesi i të dhënave ka lidhur një marrëveshje kredie me subjektin e të dhënave;</w:t>
      </w:r>
      <w:r w:rsidRPr="002B1BF2">
        <w:rPr>
          <w:rFonts w:asciiTheme="majorHAnsi" w:eastAsia="Times New Roman" w:hAnsiTheme="majorHAnsi" w:cstheme="majorHAnsi"/>
          <w:color w:val="000000" w:themeColor="text1"/>
          <w:sz w:val="24"/>
          <w:szCs w:val="24"/>
          <w:lang w:val="sq-AL"/>
        </w:rPr>
        <w:t> </w:t>
      </w:r>
    </w:p>
    <w:p w14:paraId="334BC8B8" w14:textId="77777777" w:rsidR="00991FE9" w:rsidRPr="002B1BF2" w:rsidRDefault="00991FE9" w:rsidP="002B1BF2">
      <w:pPr>
        <w:numPr>
          <w:ilvl w:val="0"/>
          <w:numId w:val="54"/>
        </w:numPr>
        <w:tabs>
          <w:tab w:val="clear" w:pos="720"/>
        </w:tabs>
        <w:spacing w:before="0" w:after="0" w:line="276" w:lineRule="auto"/>
        <w:rPr>
          <w:rFonts w:asciiTheme="majorHAnsi" w:hAnsiTheme="majorHAnsi" w:cstheme="majorHAnsi"/>
          <w:color w:val="000000" w:themeColor="text1"/>
          <w:sz w:val="24"/>
          <w:szCs w:val="24"/>
          <w:lang w:val="sq-AL"/>
        </w:rPr>
      </w:pPr>
      <w:bookmarkStart w:id="22" w:name="n123"/>
      <w:bookmarkEnd w:id="22"/>
      <w:r w:rsidRPr="002B1BF2">
        <w:rPr>
          <w:rFonts w:asciiTheme="majorHAnsi" w:hAnsiTheme="majorHAnsi" w:cstheme="majorHAnsi"/>
          <w:color w:val="000000" w:themeColor="text1"/>
          <w:sz w:val="24"/>
          <w:szCs w:val="24"/>
          <w:lang w:val="sq-AL"/>
        </w:rPr>
        <w:t>subjekti i të dhënave ka kontaktuar përdoruesin e të dhënave, ose palët janë në negociata, me qëllim të lidhjes së një marrëveshje kredie;</w:t>
      </w:r>
      <w:r w:rsidRPr="002B1BF2">
        <w:rPr>
          <w:rFonts w:asciiTheme="majorHAnsi" w:eastAsia="Times New Roman" w:hAnsiTheme="majorHAnsi" w:cstheme="majorHAnsi"/>
          <w:color w:val="000000" w:themeColor="text1"/>
          <w:sz w:val="24"/>
          <w:szCs w:val="24"/>
          <w:lang w:val="sq-AL"/>
        </w:rPr>
        <w:t> </w:t>
      </w:r>
    </w:p>
    <w:p w14:paraId="7D601714" w14:textId="77777777" w:rsidR="00991FE9" w:rsidRPr="002B1BF2" w:rsidRDefault="00991FE9" w:rsidP="002B1BF2">
      <w:pPr>
        <w:numPr>
          <w:ilvl w:val="0"/>
          <w:numId w:val="54"/>
        </w:numPr>
        <w:tabs>
          <w:tab w:val="clear" w:pos="720"/>
        </w:tabs>
        <w:spacing w:before="0" w:after="0" w:line="276" w:lineRule="auto"/>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në çdo rast tjetër nëse subjekti i të dhënave ka rënë dakord ose ka kërkuar që përdoruesi i të dhënave të vlerësojë ose të marrë në konsideratë besueshmërinë e tij kreditore në ofrimin e një shërbimi me rrezik kreditor ose në marrjen e një vendimi për të ofruar një shërbim të tillë.</w:t>
      </w:r>
      <w:r w:rsidRPr="002B1BF2">
        <w:rPr>
          <w:rFonts w:asciiTheme="majorHAnsi" w:eastAsia="Times New Roman" w:hAnsiTheme="majorHAnsi" w:cstheme="majorHAnsi"/>
          <w:color w:val="000000" w:themeColor="text1"/>
          <w:sz w:val="24"/>
          <w:szCs w:val="24"/>
          <w:lang w:val="sq-AL"/>
        </w:rPr>
        <w:t> </w:t>
      </w:r>
    </w:p>
    <w:p w14:paraId="6A624B1B" w14:textId="77777777" w:rsidR="00991FE9" w:rsidRPr="002B1BF2" w:rsidRDefault="00991FE9" w:rsidP="002B1BF2">
      <w:pPr>
        <w:numPr>
          <w:ilvl w:val="1"/>
          <w:numId w:val="3"/>
        </w:numPr>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E drejta e përdoruesit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për të pasur </w:t>
      </w:r>
      <w:proofErr w:type="spellStart"/>
      <w:r w:rsidRPr="002B1BF2">
        <w:rPr>
          <w:rFonts w:asciiTheme="majorHAnsi" w:hAnsiTheme="majorHAnsi" w:cstheme="majorHAnsi"/>
          <w:color w:val="000000" w:themeColor="text1"/>
          <w:sz w:val="24"/>
          <w:szCs w:val="24"/>
          <w:lang w:val="sq-AL"/>
        </w:rPr>
        <w:t>akses</w:t>
      </w:r>
      <w:proofErr w:type="spellEnd"/>
      <w:r w:rsidRPr="002B1BF2">
        <w:rPr>
          <w:rFonts w:asciiTheme="majorHAnsi" w:hAnsiTheme="majorHAnsi" w:cstheme="majorHAnsi"/>
          <w:color w:val="000000" w:themeColor="text1"/>
          <w:sz w:val="24"/>
          <w:szCs w:val="24"/>
          <w:lang w:val="sq-AL"/>
        </w:rPr>
        <w:t xml:space="preserve"> në raportin kreditor ushtrohet:</w:t>
      </w:r>
      <w:r w:rsidRPr="002B1BF2">
        <w:rPr>
          <w:rFonts w:asciiTheme="majorHAnsi" w:eastAsia="Times New Roman" w:hAnsiTheme="majorHAnsi" w:cstheme="majorHAnsi"/>
          <w:color w:val="000000" w:themeColor="text1"/>
          <w:sz w:val="24"/>
          <w:szCs w:val="24"/>
          <w:lang w:val="sq-AL"/>
        </w:rPr>
        <w:t> </w:t>
      </w:r>
    </w:p>
    <w:p w14:paraId="57E839ED" w14:textId="77777777" w:rsidR="00991FE9" w:rsidRPr="002B1BF2" w:rsidRDefault="00991FE9" w:rsidP="002B1BF2">
      <w:pPr>
        <w:numPr>
          <w:ilvl w:val="0"/>
          <w:numId w:val="56"/>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gjatë vlefshmërisë së marrëveshjes së lidhur, në rastin e parashikuar nga shkronja “a” e pikës 1 të këtij neni; </w:t>
      </w:r>
    </w:p>
    <w:p w14:paraId="03032141" w14:textId="77777777" w:rsidR="00991FE9" w:rsidRPr="002B1BF2" w:rsidRDefault="00991FE9" w:rsidP="002B1BF2">
      <w:pPr>
        <w:numPr>
          <w:ilvl w:val="0"/>
          <w:numId w:val="56"/>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përgjatë kohëzgjatjes së negociatave, në rastin e parashikuar nga shkronja “b” e pikës 1 të këtij neni; </w:t>
      </w:r>
    </w:p>
    <w:p w14:paraId="2A1F5A29" w14:textId="77777777" w:rsidR="00991FE9" w:rsidRPr="002B1BF2" w:rsidRDefault="00991FE9" w:rsidP="002B1BF2">
      <w:pPr>
        <w:numPr>
          <w:ilvl w:val="0"/>
          <w:numId w:val="56"/>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deri në përmbushjen e qëllimit përkatës, në rastin e parashikuar nga shkronja “c” e këtij neni. </w:t>
      </w:r>
    </w:p>
    <w:p w14:paraId="1DE87C6A" w14:textId="77777777" w:rsidR="00991FE9" w:rsidRPr="002B1BF2" w:rsidRDefault="00991FE9" w:rsidP="002B1BF2">
      <w:pPr>
        <w:numPr>
          <w:ilvl w:val="1"/>
          <w:numId w:val="3"/>
        </w:numPr>
        <w:tabs>
          <w:tab w:val="num" w:pos="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Nëse ekziston një nga rastet e përcaktuara në paragrafin 1, Byroja e Kreditit dhe përdoruesi i të dhënave duhet të lidhin një marrëveshje me shkrim për përgatitjen e raportit kreditor.</w:t>
      </w:r>
      <w:r w:rsidRPr="002B1BF2">
        <w:rPr>
          <w:rFonts w:asciiTheme="majorHAnsi" w:eastAsia="Times New Roman" w:hAnsiTheme="majorHAnsi" w:cstheme="majorHAnsi"/>
          <w:color w:val="000000" w:themeColor="text1"/>
          <w:sz w:val="24"/>
          <w:szCs w:val="24"/>
          <w:lang w:val="sq-AL"/>
        </w:rPr>
        <w:t> </w:t>
      </w:r>
    </w:p>
    <w:p w14:paraId="7AF9A4C1" w14:textId="77777777" w:rsidR="00991FE9" w:rsidRPr="002B1BF2" w:rsidRDefault="00991FE9" w:rsidP="002B1BF2">
      <w:pPr>
        <w:numPr>
          <w:ilvl w:val="1"/>
          <w:numId w:val="3"/>
        </w:numPr>
        <w:tabs>
          <w:tab w:val="num" w:pos="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Marrëveshja ndërmjet përdoruesit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dhe Byrosë së Kreditit duhet të përmbajë:</w:t>
      </w:r>
      <w:r w:rsidRPr="002B1BF2">
        <w:rPr>
          <w:rFonts w:asciiTheme="majorHAnsi" w:eastAsia="Times New Roman" w:hAnsiTheme="majorHAnsi" w:cstheme="majorHAnsi"/>
          <w:color w:val="000000" w:themeColor="text1"/>
          <w:sz w:val="24"/>
          <w:szCs w:val="24"/>
          <w:lang w:val="sq-AL"/>
        </w:rPr>
        <w:t> </w:t>
      </w:r>
    </w:p>
    <w:p w14:paraId="1DEA325D" w14:textId="25D24A71" w:rsidR="002631A0" w:rsidRPr="002B1BF2" w:rsidRDefault="00991FE9" w:rsidP="002B1BF2">
      <w:pPr>
        <w:numPr>
          <w:ilvl w:val="2"/>
          <w:numId w:val="3"/>
        </w:numPr>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arsyet përse kërkohet raporti kreditor;</w:t>
      </w:r>
      <w:r w:rsidRPr="002B1BF2">
        <w:rPr>
          <w:rFonts w:asciiTheme="majorHAnsi" w:eastAsia="Times New Roman" w:hAnsiTheme="majorHAnsi" w:cstheme="majorHAnsi"/>
          <w:color w:val="000000" w:themeColor="text1"/>
          <w:sz w:val="24"/>
          <w:szCs w:val="24"/>
          <w:lang w:val="sq-AL"/>
        </w:rPr>
        <w:t> </w:t>
      </w:r>
    </w:p>
    <w:p w14:paraId="1058BCE6" w14:textId="6DBA4013" w:rsidR="00991FE9" w:rsidRPr="002B1BF2" w:rsidRDefault="00991FE9" w:rsidP="002B1BF2">
      <w:pPr>
        <w:numPr>
          <w:ilvl w:val="2"/>
          <w:numId w:val="3"/>
        </w:numPr>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mënyrën e transferimit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w:t>
      </w:r>
      <w:r w:rsidRPr="002B1BF2">
        <w:rPr>
          <w:rFonts w:asciiTheme="majorHAnsi" w:eastAsia="Times New Roman" w:hAnsiTheme="majorHAnsi" w:cstheme="majorHAnsi"/>
          <w:color w:val="000000" w:themeColor="text1"/>
          <w:sz w:val="24"/>
          <w:szCs w:val="24"/>
          <w:lang w:val="sq-AL"/>
        </w:rPr>
        <w:t> </w:t>
      </w:r>
    </w:p>
    <w:p w14:paraId="37537BFA" w14:textId="754DB6D1" w:rsidR="00991FE9" w:rsidRPr="002B1BF2" w:rsidRDefault="00991FE9" w:rsidP="002B1BF2">
      <w:pPr>
        <w:spacing w:before="0" w:after="0" w:line="276" w:lineRule="auto"/>
        <w:ind w:left="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ç</w:t>
      </w:r>
      <w:r w:rsidR="00A94792" w:rsidRPr="002B1BF2">
        <w:rPr>
          <w:rFonts w:asciiTheme="majorHAnsi" w:eastAsia="Times New Roman" w:hAnsiTheme="majorHAnsi" w:cstheme="majorHAnsi"/>
          <w:color w:val="000000" w:themeColor="text1"/>
          <w:sz w:val="24"/>
          <w:szCs w:val="24"/>
          <w:lang w:val="sq-AL"/>
        </w:rPr>
        <w:t>)</w:t>
      </w:r>
      <w:r w:rsidRPr="002B1BF2">
        <w:rPr>
          <w:rFonts w:asciiTheme="majorHAnsi" w:hAnsiTheme="majorHAnsi" w:cstheme="majorHAnsi"/>
          <w:color w:val="000000" w:themeColor="text1"/>
          <w:sz w:val="24"/>
          <w:szCs w:val="24"/>
          <w:lang w:val="sq-AL"/>
        </w:rPr>
        <w:tab/>
        <w:t>tarifën e shërbimit;</w:t>
      </w:r>
      <w:r w:rsidRPr="002B1BF2">
        <w:rPr>
          <w:rFonts w:asciiTheme="majorHAnsi" w:eastAsia="Times New Roman" w:hAnsiTheme="majorHAnsi" w:cstheme="majorHAnsi"/>
          <w:color w:val="000000" w:themeColor="text1"/>
          <w:sz w:val="24"/>
          <w:szCs w:val="24"/>
          <w:lang w:val="sq-AL"/>
        </w:rPr>
        <w:t> </w:t>
      </w:r>
    </w:p>
    <w:p w14:paraId="18C7F70C" w14:textId="364A9444" w:rsidR="00991FE9" w:rsidRPr="002B1BF2" w:rsidRDefault="00991FE9" w:rsidP="002B1BF2">
      <w:pPr>
        <w:numPr>
          <w:ilvl w:val="2"/>
          <w:numId w:val="3"/>
        </w:numPr>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detyrimet e palëve në lidhje me përpunimin e të dhënave; dhe</w:t>
      </w:r>
      <w:r w:rsidRPr="002B1BF2">
        <w:rPr>
          <w:rFonts w:asciiTheme="majorHAnsi" w:eastAsia="Times New Roman" w:hAnsiTheme="majorHAnsi" w:cstheme="majorHAnsi"/>
          <w:color w:val="000000" w:themeColor="text1"/>
          <w:sz w:val="24"/>
          <w:szCs w:val="24"/>
          <w:lang w:val="sq-AL"/>
        </w:rPr>
        <w:t> </w:t>
      </w:r>
    </w:p>
    <w:p w14:paraId="4A5D36F0" w14:textId="6626B31E" w:rsidR="00991FE9" w:rsidRPr="002B1BF2" w:rsidRDefault="00991FE9" w:rsidP="002B1BF2">
      <w:pPr>
        <w:spacing w:before="0" w:after="0" w:line="276" w:lineRule="auto"/>
        <w:ind w:left="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dh</w:t>
      </w:r>
      <w:r w:rsidR="00A94792" w:rsidRPr="002B1BF2">
        <w:rPr>
          <w:rFonts w:asciiTheme="majorHAnsi" w:eastAsia="Times New Roman" w:hAnsiTheme="majorHAnsi" w:cstheme="majorHAnsi"/>
          <w:color w:val="000000" w:themeColor="text1"/>
          <w:sz w:val="24"/>
          <w:szCs w:val="24"/>
          <w:lang w:val="sq-AL"/>
        </w:rPr>
        <w:t>)</w:t>
      </w:r>
      <w:r w:rsidRPr="002B1BF2">
        <w:rPr>
          <w:rFonts w:asciiTheme="majorHAnsi" w:hAnsiTheme="majorHAnsi" w:cstheme="majorHAnsi"/>
          <w:color w:val="000000" w:themeColor="text1"/>
          <w:sz w:val="24"/>
          <w:szCs w:val="24"/>
          <w:lang w:val="sq-AL"/>
        </w:rPr>
        <w:tab/>
        <w:t>çdo dispozitë tjetër që nuk bie ndesh me legjislacionin në fuqi.</w:t>
      </w:r>
      <w:r w:rsidRPr="002B1BF2">
        <w:rPr>
          <w:rFonts w:asciiTheme="majorHAnsi" w:eastAsia="Times New Roman" w:hAnsiTheme="majorHAnsi" w:cstheme="majorHAnsi"/>
          <w:color w:val="000000" w:themeColor="text1"/>
          <w:sz w:val="24"/>
          <w:szCs w:val="24"/>
          <w:lang w:val="sq-AL"/>
        </w:rPr>
        <w:t> </w:t>
      </w:r>
    </w:p>
    <w:p w14:paraId="16077BE0" w14:textId="77777777" w:rsidR="0063492B" w:rsidRPr="002B1BF2" w:rsidRDefault="0063492B" w:rsidP="002B1BF2">
      <w:pPr>
        <w:spacing w:before="0" w:after="0" w:line="276" w:lineRule="auto"/>
        <w:jc w:val="center"/>
        <w:rPr>
          <w:rFonts w:asciiTheme="majorHAnsi" w:eastAsia="Times New Roman" w:hAnsiTheme="majorHAnsi" w:cstheme="majorHAnsi"/>
          <w:color w:val="000000" w:themeColor="text1"/>
          <w:sz w:val="24"/>
          <w:szCs w:val="24"/>
          <w:lang w:val="sq-AL"/>
        </w:rPr>
      </w:pPr>
      <w:bookmarkStart w:id="23" w:name="_Hlk170330185"/>
      <w:bookmarkEnd w:id="23"/>
    </w:p>
    <w:p w14:paraId="3AD43A95" w14:textId="2CB4254B"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14</w:t>
      </w:r>
    </w:p>
    <w:p w14:paraId="7AD8474F" w14:textId="131D7EC8"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lastRenderedPageBreak/>
        <w:t>Refuzimi për të paraqitur një raport</w:t>
      </w:r>
    </w:p>
    <w:p w14:paraId="27C0F6F7" w14:textId="77777777" w:rsidR="0063492B" w:rsidRPr="002B1BF2" w:rsidRDefault="0063492B"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56349217" w14:textId="77777777" w:rsidR="00991FE9" w:rsidRPr="002B1BF2" w:rsidRDefault="00991FE9" w:rsidP="002B1BF2">
      <w:pPr>
        <w:numPr>
          <w:ilvl w:val="0"/>
          <w:numId w:val="5"/>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Byrotë e kreditit do të refuzojnë t'i paraqesin një raport kreditor përdoruesit të </w:t>
      </w:r>
      <w:proofErr w:type="spellStart"/>
      <w:r w:rsidRPr="002B1BF2">
        <w:rPr>
          <w:rFonts w:asciiTheme="majorHAnsi" w:eastAsia="Times New Roman" w:hAnsiTheme="majorHAnsi" w:cstheme="majorHAnsi"/>
          <w:color w:val="000000" w:themeColor="text1"/>
          <w:sz w:val="24"/>
          <w:szCs w:val="24"/>
          <w:lang w:val="sq-AL"/>
        </w:rPr>
        <w:t>të</w:t>
      </w:r>
      <w:proofErr w:type="spellEnd"/>
      <w:r w:rsidRPr="002B1BF2">
        <w:rPr>
          <w:rFonts w:asciiTheme="majorHAnsi" w:eastAsia="Times New Roman" w:hAnsiTheme="majorHAnsi" w:cstheme="majorHAnsi"/>
          <w:color w:val="000000" w:themeColor="text1"/>
          <w:sz w:val="24"/>
          <w:szCs w:val="24"/>
          <w:lang w:val="sq-AL"/>
        </w:rPr>
        <w:t xml:space="preserve"> dhënave nëse ndonjë nga parakushtet e përcaktuara në nenet e mësipërme nuk përmbushet. </w:t>
      </w:r>
    </w:p>
    <w:p w14:paraId="39D567E1" w14:textId="77777777" w:rsidR="00991FE9" w:rsidRPr="002B1BF2" w:rsidRDefault="00991FE9" w:rsidP="002B1BF2">
      <w:pPr>
        <w:numPr>
          <w:ilvl w:val="0"/>
          <w:numId w:val="5"/>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Pavarësisht parashikimit të paragrafit 1, do të refuzohet dhënia e informacionit kreditor nëse ka rrethana të arsyeshme për të dyshuar se informacioni do të përdoret nga një person tjetër përveç atij që ka të drejtën ta marrë atë në përputhje me këtë ligj, ose për qëllime të ndryshme nga ato që lidhen me arritjen dhe zbatimin e marrëveshjes së kredisë. </w:t>
      </w:r>
    </w:p>
    <w:p w14:paraId="0ACF9810" w14:textId="77777777" w:rsidR="0063492B" w:rsidRPr="002B1BF2" w:rsidRDefault="0063492B"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40E2A799" w14:textId="13AF38E4" w:rsidR="005C7516" w:rsidRPr="002B1BF2" w:rsidRDefault="005C7516" w:rsidP="002B1BF2">
      <w:pPr>
        <w:spacing w:line="276" w:lineRule="auto"/>
        <w:contextualSpacing/>
        <w:jc w:val="center"/>
        <w:rPr>
          <w:rFonts w:asciiTheme="majorHAnsi" w:hAnsiTheme="majorHAnsi" w:cstheme="majorHAnsi"/>
          <w:sz w:val="24"/>
          <w:szCs w:val="24"/>
          <w:lang w:val="en-US"/>
        </w:rPr>
      </w:pPr>
      <w:r w:rsidRPr="002B1BF2">
        <w:rPr>
          <w:rFonts w:asciiTheme="majorHAnsi" w:hAnsiTheme="majorHAnsi" w:cstheme="majorHAnsi"/>
          <w:b/>
          <w:bCs/>
          <w:sz w:val="24"/>
          <w:szCs w:val="24"/>
          <w:lang w:val="en-US"/>
        </w:rPr>
        <w:t>Neni 15</w:t>
      </w:r>
    </w:p>
    <w:p w14:paraId="1CA8675E" w14:textId="70291BE8" w:rsidR="00B77688" w:rsidRPr="002B1BF2" w:rsidRDefault="00227C97" w:rsidP="002B1BF2">
      <w:pPr>
        <w:spacing w:line="276" w:lineRule="auto"/>
        <w:contextualSpacing/>
        <w:jc w:val="center"/>
        <w:rPr>
          <w:rFonts w:asciiTheme="majorHAnsi" w:hAnsiTheme="majorHAnsi" w:cstheme="majorHAnsi"/>
          <w:b/>
          <w:bCs/>
          <w:sz w:val="24"/>
          <w:szCs w:val="24"/>
          <w:lang w:val="en-US"/>
        </w:rPr>
      </w:pPr>
      <w:proofErr w:type="spellStart"/>
      <w:r w:rsidRPr="002B1BF2">
        <w:rPr>
          <w:rFonts w:asciiTheme="majorHAnsi" w:hAnsiTheme="majorHAnsi" w:cstheme="majorHAnsi"/>
          <w:b/>
          <w:bCs/>
          <w:sz w:val="24"/>
          <w:szCs w:val="24"/>
        </w:rPr>
        <w:t>Renditja</w:t>
      </w:r>
      <w:proofErr w:type="spellEnd"/>
      <w:r w:rsidRPr="002B1BF2">
        <w:rPr>
          <w:rFonts w:asciiTheme="majorHAnsi" w:hAnsiTheme="majorHAnsi" w:cstheme="majorHAnsi"/>
          <w:b/>
          <w:bCs/>
          <w:sz w:val="24"/>
          <w:szCs w:val="24"/>
        </w:rPr>
        <w:t xml:space="preserve"> </w:t>
      </w:r>
      <w:proofErr w:type="spellStart"/>
      <w:r w:rsidRPr="002B1BF2">
        <w:rPr>
          <w:rFonts w:asciiTheme="majorHAnsi" w:hAnsiTheme="majorHAnsi" w:cstheme="majorHAnsi"/>
          <w:b/>
          <w:bCs/>
          <w:sz w:val="24"/>
          <w:szCs w:val="24"/>
        </w:rPr>
        <w:t>Kreditore</w:t>
      </w:r>
      <w:proofErr w:type="spellEnd"/>
    </w:p>
    <w:p w14:paraId="03923095" w14:textId="1DC2ABC4" w:rsidR="00B77688" w:rsidRPr="002B1BF2" w:rsidRDefault="00B77688" w:rsidP="002B1BF2">
      <w:pPr>
        <w:numPr>
          <w:ilvl w:val="0"/>
          <w:numId w:val="132"/>
        </w:numPr>
        <w:tabs>
          <w:tab w:val="clear" w:pos="720"/>
          <w:tab w:val="num" w:pos="0"/>
        </w:tabs>
        <w:spacing w:line="276" w:lineRule="auto"/>
        <w:ind w:left="0" w:firstLine="426"/>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Nëse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kërkohet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nga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përdoruesi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mund</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përfshihet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pjesë</w:t>
      </w:r>
      <w:proofErr w:type="spellEnd"/>
      <w:r w:rsidRPr="002B1BF2">
        <w:rPr>
          <w:rFonts w:asciiTheme="majorHAnsi" w:hAnsiTheme="majorHAnsi" w:cstheme="majorHAnsi"/>
          <w:sz w:val="24"/>
          <w:szCs w:val="24"/>
          <w:lang w:val="en-US"/>
        </w:rPr>
        <w:t xml:space="preserve"> e</w:t>
      </w:r>
      <w:r w:rsidR="00E91B94"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raportit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përputhje</w:t>
      </w:r>
      <w:proofErr w:type="spellEnd"/>
      <w:r w:rsidRPr="002B1BF2">
        <w:rPr>
          <w:rFonts w:asciiTheme="majorHAnsi" w:hAnsiTheme="majorHAnsi" w:cstheme="majorHAnsi"/>
          <w:sz w:val="24"/>
          <w:szCs w:val="24"/>
          <w:lang w:val="en-US"/>
        </w:rPr>
        <w:t xml:space="preserve"> me </w:t>
      </w:r>
      <w:proofErr w:type="spellStart"/>
      <w:r w:rsidRPr="002B1BF2">
        <w:rPr>
          <w:rFonts w:asciiTheme="majorHAnsi" w:hAnsiTheme="majorHAnsi" w:cstheme="majorHAnsi"/>
          <w:sz w:val="24"/>
          <w:szCs w:val="24"/>
          <w:lang w:val="en-US"/>
        </w:rPr>
        <w:t>nenet</w:t>
      </w:r>
      <w:proofErr w:type="spellEnd"/>
      <w:r w:rsidRPr="002B1BF2">
        <w:rPr>
          <w:rFonts w:asciiTheme="majorHAnsi" w:hAnsiTheme="majorHAnsi" w:cstheme="majorHAnsi"/>
          <w:sz w:val="24"/>
          <w:szCs w:val="24"/>
          <w:lang w:val="en-US"/>
        </w:rPr>
        <w:t xml:space="preserve"> 12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13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këtij</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ligji</w:t>
      </w:r>
      <w:proofErr w:type="spellEnd"/>
      <w:r w:rsidRPr="002B1BF2">
        <w:rPr>
          <w:rFonts w:asciiTheme="majorHAnsi" w:hAnsiTheme="majorHAnsi" w:cstheme="majorHAnsi"/>
          <w:sz w:val="24"/>
          <w:szCs w:val="24"/>
          <w:lang w:val="en-US"/>
        </w:rPr>
        <w:t>.</w:t>
      </w:r>
    </w:p>
    <w:p w14:paraId="1A5E76C8" w14:textId="424D46CB" w:rsidR="00B77688" w:rsidRPr="002B1BF2" w:rsidRDefault="00B77688" w:rsidP="002B1BF2">
      <w:pPr>
        <w:numPr>
          <w:ilvl w:val="0"/>
          <w:numId w:val="132"/>
        </w:numPr>
        <w:tabs>
          <w:tab w:val="clear" w:pos="720"/>
        </w:tabs>
        <w:spacing w:line="276" w:lineRule="auto"/>
        <w:ind w:left="0" w:firstLine="426"/>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përgatitjen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renditjes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Byroja</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Kreditit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përdor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një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disa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modele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statistikore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matematikore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algoritmike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hartuara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përputhje</w:t>
      </w:r>
      <w:proofErr w:type="spellEnd"/>
      <w:r w:rsidRPr="002B1BF2">
        <w:rPr>
          <w:rFonts w:asciiTheme="majorHAnsi" w:hAnsiTheme="majorHAnsi" w:cstheme="majorHAnsi"/>
          <w:sz w:val="24"/>
          <w:szCs w:val="24"/>
          <w:lang w:val="en-US"/>
        </w:rPr>
        <w:t xml:space="preserve"> me </w:t>
      </w:r>
      <w:proofErr w:type="spellStart"/>
      <w:r w:rsidRPr="002B1BF2">
        <w:rPr>
          <w:rFonts w:asciiTheme="majorHAnsi" w:hAnsiTheme="majorHAnsi" w:cstheme="majorHAnsi"/>
          <w:sz w:val="24"/>
          <w:szCs w:val="24"/>
          <w:lang w:val="en-US"/>
        </w:rPr>
        <w:t>metodologjitë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standardet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teknike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praktikat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njohura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sistemet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raportimit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operojnë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vendet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Bashkimit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Evropian</w:t>
      </w:r>
      <w:proofErr w:type="spellEnd"/>
      <w:r w:rsidRPr="002B1BF2">
        <w:rPr>
          <w:rFonts w:asciiTheme="majorHAnsi" w:hAnsiTheme="majorHAnsi" w:cstheme="majorHAnsi"/>
          <w:sz w:val="24"/>
          <w:szCs w:val="24"/>
          <w:lang w:val="en-US"/>
        </w:rPr>
        <w:t xml:space="preserve">. </w:t>
      </w:r>
    </w:p>
    <w:p w14:paraId="731B9457" w14:textId="77777777" w:rsidR="00FA535A" w:rsidRPr="002B1BF2" w:rsidRDefault="00B77688" w:rsidP="002B1BF2">
      <w:pPr>
        <w:numPr>
          <w:ilvl w:val="0"/>
          <w:numId w:val="132"/>
        </w:numPr>
        <w:spacing w:line="276" w:lineRule="auto"/>
        <w:ind w:left="0" w:firstLine="426"/>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Modelet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përdorura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përgatitjen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renditjes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duhet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bazohen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kritere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objektive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proporcionale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verifikueshme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jo </w:t>
      </w:r>
      <w:proofErr w:type="spellStart"/>
      <w:r w:rsidRPr="002B1BF2">
        <w:rPr>
          <w:rFonts w:asciiTheme="majorHAnsi" w:hAnsiTheme="majorHAnsi" w:cstheme="majorHAnsi"/>
          <w:sz w:val="24"/>
          <w:szCs w:val="24"/>
          <w:lang w:val="en-US"/>
        </w:rPr>
        <w:t>diskriminuese</w:t>
      </w:r>
      <w:proofErr w:type="spellEnd"/>
      <w:r w:rsidRPr="002B1BF2">
        <w:rPr>
          <w:rFonts w:asciiTheme="majorHAnsi" w:hAnsiTheme="majorHAnsi" w:cstheme="majorHAnsi"/>
          <w:sz w:val="24"/>
          <w:szCs w:val="24"/>
          <w:lang w:val="en-US"/>
        </w:rPr>
        <w:t xml:space="preserve">, duke </w:t>
      </w:r>
      <w:proofErr w:type="spellStart"/>
      <w:r w:rsidRPr="002B1BF2">
        <w:rPr>
          <w:rFonts w:asciiTheme="majorHAnsi" w:hAnsiTheme="majorHAnsi" w:cstheme="majorHAnsi"/>
          <w:sz w:val="24"/>
          <w:szCs w:val="24"/>
          <w:lang w:val="en-US"/>
        </w:rPr>
        <w:t>garantuar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saktësinë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integritetin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besueshmërinë</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vlerësimit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w:t>
      </w:r>
      <w:proofErr w:type="spellEnd"/>
      <w:r w:rsidRPr="002B1BF2">
        <w:rPr>
          <w:rFonts w:asciiTheme="majorHAnsi" w:hAnsiTheme="majorHAnsi" w:cstheme="majorHAnsi"/>
          <w:sz w:val="24"/>
          <w:szCs w:val="24"/>
          <w:lang w:val="en-US"/>
        </w:rPr>
        <w:t xml:space="preserve">. </w:t>
      </w:r>
    </w:p>
    <w:p w14:paraId="71308F78" w14:textId="792ADF38" w:rsidR="00FA535A" w:rsidRPr="002B1BF2" w:rsidRDefault="00B77688" w:rsidP="002B1BF2">
      <w:pPr>
        <w:numPr>
          <w:ilvl w:val="0"/>
          <w:numId w:val="132"/>
        </w:numPr>
        <w:spacing w:line="276" w:lineRule="auto"/>
        <w:ind w:left="426" w:firstLine="0"/>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Byroja</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Kreditit</w:t>
      </w:r>
      <w:proofErr w:type="spellEnd"/>
      <w:r w:rsidRPr="002B1BF2">
        <w:rPr>
          <w:rFonts w:asciiTheme="majorHAnsi" w:hAnsiTheme="majorHAnsi" w:cstheme="majorHAnsi"/>
          <w:sz w:val="24"/>
          <w:szCs w:val="24"/>
          <w:lang w:val="en-US"/>
        </w:rPr>
        <w:t xml:space="preserve"> ka </w:t>
      </w:r>
      <w:proofErr w:type="spellStart"/>
      <w:r w:rsidRPr="002B1BF2">
        <w:rPr>
          <w:rFonts w:asciiTheme="majorHAnsi" w:hAnsiTheme="majorHAnsi" w:cstheme="majorHAnsi"/>
          <w:sz w:val="24"/>
          <w:szCs w:val="24"/>
          <w:lang w:val="en-US"/>
        </w:rPr>
        <w:t>detyrimin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publikojë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faqen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saj</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zyrtare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internetit</w:t>
      </w:r>
      <w:proofErr w:type="spellEnd"/>
      <w:r w:rsidRPr="002B1BF2">
        <w:rPr>
          <w:rFonts w:asciiTheme="majorHAnsi" w:hAnsiTheme="majorHAnsi" w:cstheme="majorHAnsi"/>
          <w:sz w:val="24"/>
          <w:szCs w:val="24"/>
          <w:lang w:val="en-US"/>
        </w:rPr>
        <w:t>:</w:t>
      </w:r>
      <w:r w:rsidRPr="002B1BF2">
        <w:rPr>
          <w:rFonts w:asciiTheme="majorHAnsi" w:hAnsiTheme="majorHAnsi" w:cstheme="majorHAnsi"/>
          <w:sz w:val="24"/>
          <w:szCs w:val="24"/>
          <w:lang w:val="en-US"/>
        </w:rPr>
        <w:br/>
      </w:r>
      <w:proofErr w:type="gramStart"/>
      <w:r w:rsidRPr="002B1BF2">
        <w:rPr>
          <w:rFonts w:asciiTheme="majorHAnsi" w:hAnsiTheme="majorHAnsi" w:cstheme="majorHAnsi"/>
          <w:sz w:val="24"/>
          <w:szCs w:val="24"/>
          <w:lang w:val="en-US"/>
        </w:rPr>
        <w:t>a)</w:t>
      </w:r>
      <w:proofErr w:type="spellStart"/>
      <w:r w:rsidRPr="002B1BF2">
        <w:rPr>
          <w:rFonts w:asciiTheme="majorHAnsi" w:hAnsiTheme="majorHAnsi" w:cstheme="majorHAnsi"/>
          <w:sz w:val="24"/>
          <w:szCs w:val="24"/>
          <w:lang w:val="en-US"/>
        </w:rPr>
        <w:t>kategoritë</w:t>
      </w:r>
      <w:proofErr w:type="spellEnd"/>
      <w:proofErr w:type="gram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kryesore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modeleve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përdorura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renditjen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w:t>
      </w:r>
      <w:r w:rsidRPr="002B1BF2">
        <w:rPr>
          <w:rFonts w:asciiTheme="majorHAnsi" w:hAnsiTheme="majorHAnsi" w:cstheme="majorHAnsi"/>
          <w:sz w:val="24"/>
          <w:szCs w:val="24"/>
          <w:lang w:val="en-US"/>
        </w:rPr>
        <w:br/>
        <w:t xml:space="preserve">b) </w:t>
      </w:r>
      <w:proofErr w:type="spellStart"/>
      <w:r w:rsidRPr="002B1BF2">
        <w:rPr>
          <w:rFonts w:asciiTheme="majorHAnsi" w:hAnsiTheme="majorHAnsi" w:cstheme="majorHAnsi"/>
          <w:sz w:val="24"/>
          <w:szCs w:val="24"/>
          <w:lang w:val="en-US"/>
        </w:rPr>
        <w:t>informacion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përgjithshëm</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mbi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metodologjitë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faktorët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kryesorë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ndikojnë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renditjen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w:t>
      </w:r>
      <w:r w:rsidRPr="002B1BF2">
        <w:rPr>
          <w:rFonts w:asciiTheme="majorHAnsi" w:hAnsiTheme="majorHAnsi" w:cstheme="majorHAnsi"/>
          <w:sz w:val="24"/>
          <w:szCs w:val="24"/>
          <w:lang w:val="en-US"/>
        </w:rPr>
        <w:br/>
        <w:t xml:space="preserve">c) </w:t>
      </w:r>
      <w:proofErr w:type="spellStart"/>
      <w:r w:rsidRPr="002B1BF2">
        <w:rPr>
          <w:rFonts w:asciiTheme="majorHAnsi" w:hAnsiTheme="majorHAnsi" w:cstheme="majorHAnsi"/>
          <w:sz w:val="24"/>
          <w:szCs w:val="24"/>
          <w:lang w:val="en-US"/>
        </w:rPr>
        <w:t>shpjegime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përgjithshme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shembuj</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ilustrues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mbi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mënyrën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funksionimit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masën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kjo</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nuk</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cenon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sekretin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tregtar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sigurinë</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sistemit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drejtat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pronësisë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intelektuale</w:t>
      </w:r>
      <w:proofErr w:type="spellEnd"/>
      <w:r w:rsidRPr="002B1BF2">
        <w:rPr>
          <w:rFonts w:asciiTheme="majorHAnsi" w:hAnsiTheme="majorHAnsi" w:cstheme="majorHAnsi"/>
          <w:sz w:val="24"/>
          <w:szCs w:val="24"/>
          <w:lang w:val="en-US"/>
        </w:rPr>
        <w:t xml:space="preserve">. </w:t>
      </w:r>
    </w:p>
    <w:p w14:paraId="5274F91A" w14:textId="478A08F0" w:rsidR="00C9499C" w:rsidRPr="002B1BF2" w:rsidRDefault="00B77688" w:rsidP="002B1BF2">
      <w:pPr>
        <w:numPr>
          <w:ilvl w:val="0"/>
          <w:numId w:val="132"/>
        </w:numPr>
        <w:spacing w:line="276" w:lineRule="auto"/>
        <w:ind w:left="0" w:firstLine="426"/>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Përdoruesi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mund</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zgjedhë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një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disa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modele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ofruara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nga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Byroja</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Kreditit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momentin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paraqitjes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kërkesës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marrjen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raportit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w:t>
      </w:r>
      <w:proofErr w:type="spellEnd"/>
      <w:r w:rsidRPr="002B1BF2">
        <w:rPr>
          <w:rFonts w:asciiTheme="majorHAnsi" w:hAnsiTheme="majorHAnsi" w:cstheme="majorHAnsi"/>
          <w:sz w:val="24"/>
          <w:szCs w:val="24"/>
          <w:lang w:val="en-US"/>
        </w:rPr>
        <w:t xml:space="preserve">. </w:t>
      </w:r>
    </w:p>
    <w:p w14:paraId="1AEC06A4" w14:textId="3F77F39D" w:rsidR="00F36CCB" w:rsidRPr="002B1BF2" w:rsidRDefault="00B77688" w:rsidP="002B1BF2">
      <w:pPr>
        <w:numPr>
          <w:ilvl w:val="0"/>
          <w:numId w:val="132"/>
        </w:numPr>
        <w:spacing w:line="276" w:lineRule="auto"/>
        <w:ind w:left="0" w:firstLine="426"/>
        <w:contextualSpacing/>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rastet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kur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renditja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përdoret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pjesë</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një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procesi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automatizuar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vendimmarrjeje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që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prodhon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efekte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juridike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ose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ndikon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mënyrë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konsiderueshme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mbi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subjektin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zbatohen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garancitë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drejtat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parashikuara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legjislacionin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mbrojtjen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personale</w:t>
      </w:r>
      <w:proofErr w:type="spellEnd"/>
      <w:r w:rsidRPr="002B1BF2">
        <w:rPr>
          <w:rFonts w:asciiTheme="majorHAnsi" w:hAnsiTheme="majorHAnsi" w:cstheme="majorHAnsi"/>
          <w:sz w:val="24"/>
          <w:szCs w:val="24"/>
          <w:lang w:val="en-US"/>
        </w:rPr>
        <w:t xml:space="preserve">. </w:t>
      </w:r>
    </w:p>
    <w:p w14:paraId="4C19794D" w14:textId="77777777" w:rsidR="00703A2B" w:rsidRPr="002B1BF2" w:rsidRDefault="00B77688" w:rsidP="002B1BF2">
      <w:pPr>
        <w:numPr>
          <w:ilvl w:val="0"/>
          <w:numId w:val="132"/>
        </w:numPr>
        <w:spacing w:line="276" w:lineRule="auto"/>
        <w:ind w:left="0" w:firstLine="426"/>
        <w:contextualSpacing/>
        <w:jc w:val="left"/>
        <w:rPr>
          <w:rFonts w:asciiTheme="majorHAnsi" w:hAnsiTheme="majorHAnsi" w:cstheme="majorHAnsi"/>
          <w:sz w:val="24"/>
          <w:szCs w:val="24"/>
          <w:lang w:val="en-US"/>
        </w:rPr>
      </w:pPr>
      <w:r w:rsidRPr="002B1BF2">
        <w:rPr>
          <w:rFonts w:asciiTheme="majorHAnsi" w:hAnsiTheme="majorHAnsi" w:cstheme="majorHAnsi"/>
          <w:sz w:val="24"/>
          <w:szCs w:val="24"/>
          <w:lang w:val="en-US"/>
        </w:rPr>
        <w:t xml:space="preserve">Kodi </w:t>
      </w:r>
      <w:proofErr w:type="spellStart"/>
      <w:r w:rsidRPr="002B1BF2">
        <w:rPr>
          <w:rFonts w:asciiTheme="majorHAnsi" w:hAnsiTheme="majorHAnsi" w:cstheme="majorHAnsi"/>
          <w:sz w:val="24"/>
          <w:szCs w:val="24"/>
          <w:lang w:val="en-US"/>
        </w:rPr>
        <w:t>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Sjelljes</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miratuar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përputhje</w:t>
      </w:r>
      <w:proofErr w:type="spellEnd"/>
      <w:r w:rsidRPr="002B1BF2">
        <w:rPr>
          <w:rFonts w:asciiTheme="majorHAnsi" w:hAnsiTheme="majorHAnsi" w:cstheme="majorHAnsi"/>
          <w:sz w:val="24"/>
          <w:szCs w:val="24"/>
          <w:lang w:val="en-US"/>
        </w:rPr>
        <w:t xml:space="preserve"> me </w:t>
      </w:r>
      <w:proofErr w:type="spellStart"/>
      <w:r w:rsidRPr="002B1BF2">
        <w:rPr>
          <w:rFonts w:asciiTheme="majorHAnsi" w:hAnsiTheme="majorHAnsi" w:cstheme="majorHAnsi"/>
          <w:sz w:val="24"/>
          <w:szCs w:val="24"/>
          <w:lang w:val="en-US"/>
        </w:rPr>
        <w:t>nenin</w:t>
      </w:r>
      <w:proofErr w:type="spellEnd"/>
      <w:r w:rsidRPr="002B1BF2">
        <w:rPr>
          <w:rFonts w:asciiTheme="majorHAnsi" w:hAnsiTheme="majorHAnsi" w:cstheme="majorHAnsi"/>
          <w:sz w:val="24"/>
          <w:szCs w:val="24"/>
          <w:lang w:val="en-US"/>
        </w:rPr>
        <w:t xml:space="preserve"> 35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ligjit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mbrojtjen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personale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mund</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përcaktojë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rregulla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detajuara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lidhur</w:t>
      </w:r>
      <w:proofErr w:type="spellEnd"/>
      <w:r w:rsidRPr="002B1BF2">
        <w:rPr>
          <w:rFonts w:asciiTheme="majorHAnsi" w:hAnsiTheme="majorHAnsi" w:cstheme="majorHAnsi"/>
          <w:sz w:val="24"/>
          <w:szCs w:val="24"/>
          <w:lang w:val="en-US"/>
        </w:rPr>
        <w:t xml:space="preserve"> me:</w:t>
      </w:r>
      <w:r w:rsidRPr="002B1BF2">
        <w:rPr>
          <w:rFonts w:asciiTheme="majorHAnsi" w:hAnsiTheme="majorHAnsi" w:cstheme="majorHAnsi"/>
          <w:sz w:val="24"/>
          <w:szCs w:val="24"/>
          <w:lang w:val="en-US"/>
        </w:rPr>
        <w:br/>
      </w:r>
    </w:p>
    <w:p w14:paraId="4C07E663" w14:textId="1C1125D5" w:rsidR="007C57DA" w:rsidRPr="002B1BF2" w:rsidRDefault="00B77688" w:rsidP="002B1BF2">
      <w:pPr>
        <w:pStyle w:val="ListParagraph"/>
        <w:numPr>
          <w:ilvl w:val="1"/>
          <w:numId w:val="132"/>
        </w:numPr>
        <w:spacing w:line="276" w:lineRule="auto"/>
        <w:ind w:left="0" w:firstLine="426"/>
        <w:jc w:val="left"/>
        <w:rPr>
          <w:rFonts w:asciiTheme="majorHAnsi" w:hAnsiTheme="majorHAnsi" w:cstheme="majorHAnsi"/>
          <w:sz w:val="24"/>
          <w:szCs w:val="24"/>
          <w:lang w:val="sv-SE"/>
        </w:rPr>
      </w:pPr>
      <w:r w:rsidRPr="002B1BF2">
        <w:rPr>
          <w:rFonts w:asciiTheme="majorHAnsi" w:hAnsiTheme="majorHAnsi" w:cstheme="majorHAnsi"/>
          <w:sz w:val="24"/>
          <w:szCs w:val="24"/>
          <w:lang w:val="sv-SE"/>
        </w:rPr>
        <w:t>metodologjitë dhe kriteret për përgatitjen e renditjes kreditore;</w:t>
      </w:r>
    </w:p>
    <w:p w14:paraId="0474E0EC" w14:textId="69E57077" w:rsidR="000051C1" w:rsidRPr="002B1BF2" w:rsidRDefault="00B77688" w:rsidP="002B1BF2">
      <w:pPr>
        <w:pStyle w:val="ListParagraph"/>
        <w:numPr>
          <w:ilvl w:val="1"/>
          <w:numId w:val="132"/>
        </w:numPr>
        <w:spacing w:line="276" w:lineRule="auto"/>
        <w:ind w:left="0" w:firstLine="426"/>
        <w:jc w:val="left"/>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kërkesat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teknike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organizative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modelet</w:t>
      </w:r>
      <w:proofErr w:type="spellEnd"/>
      <w:r w:rsidRPr="002B1BF2">
        <w:rPr>
          <w:rFonts w:asciiTheme="majorHAnsi" w:hAnsiTheme="majorHAnsi" w:cstheme="majorHAnsi"/>
          <w:sz w:val="24"/>
          <w:szCs w:val="24"/>
          <w:lang w:val="en-US"/>
        </w:rPr>
        <w:t xml:space="preserve"> e </w:t>
      </w:r>
      <w:proofErr w:type="spellStart"/>
      <w:r w:rsidR="003C2DBE" w:rsidRPr="002B1BF2">
        <w:rPr>
          <w:rFonts w:asciiTheme="majorHAnsi" w:hAnsiTheme="majorHAnsi" w:cstheme="majorHAnsi"/>
          <w:sz w:val="24"/>
          <w:szCs w:val="24"/>
          <w:lang w:val="en-US"/>
        </w:rPr>
        <w:t>renditjes</w:t>
      </w:r>
      <w:proofErr w:type="spellEnd"/>
      <w:r w:rsidR="003C2DBE" w:rsidRPr="002B1BF2">
        <w:rPr>
          <w:rFonts w:asciiTheme="majorHAnsi" w:hAnsiTheme="majorHAnsi" w:cstheme="majorHAnsi"/>
          <w:sz w:val="24"/>
          <w:szCs w:val="24"/>
          <w:lang w:val="en-US"/>
        </w:rPr>
        <w:t xml:space="preserve"> </w:t>
      </w:r>
      <w:proofErr w:type="spellStart"/>
      <w:r w:rsidR="003C2DBE" w:rsidRPr="002B1BF2">
        <w:rPr>
          <w:rFonts w:asciiTheme="majorHAnsi" w:hAnsiTheme="majorHAnsi" w:cstheme="majorHAnsi"/>
          <w:sz w:val="24"/>
          <w:szCs w:val="24"/>
          <w:lang w:val="en-US"/>
        </w:rPr>
        <w:t>kreditore</w:t>
      </w:r>
      <w:proofErr w:type="spellEnd"/>
      <w:r w:rsidRPr="002B1BF2">
        <w:rPr>
          <w:rFonts w:asciiTheme="majorHAnsi" w:hAnsiTheme="majorHAnsi" w:cstheme="majorHAnsi"/>
          <w:sz w:val="24"/>
          <w:szCs w:val="24"/>
          <w:lang w:val="en-US"/>
        </w:rPr>
        <w:t>;</w:t>
      </w:r>
    </w:p>
    <w:p w14:paraId="444E78B4" w14:textId="5D0D053C" w:rsidR="00F81A5B" w:rsidRPr="00D90950" w:rsidRDefault="00B77688" w:rsidP="002B1BF2">
      <w:pPr>
        <w:pStyle w:val="ListParagraph"/>
        <w:numPr>
          <w:ilvl w:val="1"/>
          <w:numId w:val="132"/>
        </w:numPr>
        <w:spacing w:line="276" w:lineRule="auto"/>
        <w:ind w:left="0" w:firstLine="426"/>
        <w:jc w:val="left"/>
        <w:rPr>
          <w:rFonts w:asciiTheme="majorHAnsi" w:hAnsiTheme="majorHAnsi" w:cstheme="majorHAnsi"/>
          <w:sz w:val="24"/>
          <w:szCs w:val="24"/>
          <w:lang w:val="de-DE"/>
        </w:rPr>
      </w:pPr>
      <w:r w:rsidRPr="00D90950">
        <w:rPr>
          <w:rFonts w:asciiTheme="majorHAnsi" w:hAnsiTheme="majorHAnsi" w:cstheme="majorHAnsi"/>
          <w:sz w:val="24"/>
          <w:szCs w:val="24"/>
          <w:lang w:val="de-DE"/>
        </w:rPr>
        <w:t>standardet e transparencës dhe shpjegueshmërisë së renditjes kreditore;</w:t>
      </w:r>
    </w:p>
    <w:p w14:paraId="309BA388" w14:textId="77C99B95" w:rsidR="00B77688" w:rsidRPr="00D90950" w:rsidRDefault="000051C1" w:rsidP="002B1BF2">
      <w:pPr>
        <w:pStyle w:val="ListParagraph"/>
        <w:spacing w:line="276" w:lineRule="auto"/>
        <w:ind w:left="426"/>
        <w:jc w:val="left"/>
        <w:rPr>
          <w:rFonts w:asciiTheme="majorHAnsi" w:hAnsiTheme="majorHAnsi" w:cstheme="majorHAnsi"/>
          <w:sz w:val="24"/>
          <w:szCs w:val="24"/>
          <w:lang w:val="de-DE"/>
        </w:rPr>
      </w:pPr>
      <w:r w:rsidRPr="00D90950">
        <w:rPr>
          <w:rFonts w:asciiTheme="majorHAnsi" w:hAnsiTheme="majorHAnsi" w:cstheme="majorHAnsi"/>
          <w:sz w:val="24"/>
          <w:szCs w:val="24"/>
          <w:lang w:val="de-DE"/>
        </w:rPr>
        <w:t>ç</w:t>
      </w:r>
      <w:r w:rsidR="00F81A5B" w:rsidRPr="00D90950">
        <w:rPr>
          <w:rFonts w:asciiTheme="majorHAnsi" w:hAnsiTheme="majorHAnsi" w:cstheme="majorHAnsi"/>
          <w:sz w:val="24"/>
          <w:szCs w:val="24"/>
          <w:lang w:val="de-DE"/>
        </w:rPr>
        <w:t>)</w:t>
      </w:r>
      <w:r w:rsidR="003D696F" w:rsidRPr="00D90950">
        <w:rPr>
          <w:rFonts w:asciiTheme="majorHAnsi" w:hAnsiTheme="majorHAnsi" w:cstheme="majorHAnsi"/>
          <w:sz w:val="24"/>
          <w:szCs w:val="24"/>
          <w:lang w:val="de-DE"/>
        </w:rPr>
        <w:t xml:space="preserve"> </w:t>
      </w:r>
      <w:r w:rsidR="00377060" w:rsidRPr="00D90950">
        <w:rPr>
          <w:rFonts w:asciiTheme="majorHAnsi" w:hAnsiTheme="majorHAnsi" w:cstheme="majorHAnsi"/>
          <w:sz w:val="24"/>
          <w:szCs w:val="24"/>
          <w:lang w:val="de-DE"/>
        </w:rPr>
        <w:t xml:space="preserve"> </w:t>
      </w:r>
      <w:r w:rsidR="00B77688" w:rsidRPr="00D90950">
        <w:rPr>
          <w:rFonts w:asciiTheme="majorHAnsi" w:hAnsiTheme="majorHAnsi" w:cstheme="majorHAnsi"/>
          <w:sz w:val="24"/>
          <w:szCs w:val="24"/>
          <w:lang w:val="de-DE"/>
        </w:rPr>
        <w:t>masat pë</w:t>
      </w:r>
      <w:r w:rsidRPr="00D90950">
        <w:rPr>
          <w:rFonts w:asciiTheme="majorHAnsi" w:hAnsiTheme="majorHAnsi" w:cstheme="majorHAnsi"/>
          <w:sz w:val="24"/>
          <w:szCs w:val="24"/>
          <w:lang w:val="de-DE"/>
        </w:rPr>
        <w:t xml:space="preserve">r </w:t>
      </w:r>
      <w:r w:rsidR="00B77688" w:rsidRPr="00D90950">
        <w:rPr>
          <w:rFonts w:asciiTheme="majorHAnsi" w:hAnsiTheme="majorHAnsi" w:cstheme="majorHAnsi"/>
          <w:sz w:val="24"/>
          <w:szCs w:val="24"/>
          <w:lang w:val="de-DE"/>
        </w:rPr>
        <w:t>garantimin e saktësisë, proporcionalitetit dhe mosdiskriminimit;</w:t>
      </w:r>
      <w:r w:rsidR="00B77688" w:rsidRPr="00D90950">
        <w:rPr>
          <w:rFonts w:asciiTheme="majorHAnsi" w:hAnsiTheme="majorHAnsi" w:cstheme="majorHAnsi"/>
          <w:sz w:val="24"/>
          <w:szCs w:val="24"/>
          <w:lang w:val="de-DE"/>
        </w:rPr>
        <w:br/>
        <w:t>d)</w:t>
      </w:r>
      <w:r w:rsidR="00F36CCB" w:rsidRPr="00D90950">
        <w:rPr>
          <w:rFonts w:asciiTheme="majorHAnsi" w:hAnsiTheme="majorHAnsi" w:cstheme="majorHAnsi"/>
          <w:sz w:val="24"/>
          <w:szCs w:val="24"/>
          <w:lang w:val="de-DE"/>
        </w:rPr>
        <w:t xml:space="preserve"> </w:t>
      </w:r>
      <w:r w:rsidR="00377060" w:rsidRPr="00D90950">
        <w:rPr>
          <w:rFonts w:asciiTheme="majorHAnsi" w:hAnsiTheme="majorHAnsi" w:cstheme="majorHAnsi"/>
          <w:sz w:val="24"/>
          <w:szCs w:val="24"/>
          <w:lang w:val="de-DE"/>
        </w:rPr>
        <w:t xml:space="preserve"> </w:t>
      </w:r>
      <w:r w:rsidR="00B77688" w:rsidRPr="00D90950">
        <w:rPr>
          <w:rFonts w:asciiTheme="majorHAnsi" w:hAnsiTheme="majorHAnsi" w:cstheme="majorHAnsi"/>
          <w:sz w:val="24"/>
          <w:szCs w:val="24"/>
          <w:lang w:val="de-DE"/>
        </w:rPr>
        <w:t>mënyrën e përdorimit të renditjes kreditore nga përdoruesit e të dhënave; dhe</w:t>
      </w:r>
      <w:r w:rsidR="00B77688" w:rsidRPr="00D90950">
        <w:rPr>
          <w:rFonts w:asciiTheme="majorHAnsi" w:hAnsiTheme="majorHAnsi" w:cstheme="majorHAnsi"/>
          <w:sz w:val="24"/>
          <w:szCs w:val="24"/>
          <w:lang w:val="de-DE"/>
        </w:rPr>
        <w:br/>
        <w:t>dh) çdo aspekt tjetër të nevojshëm për funksionimin e drejtë, transparent dhe të sigurt të sistemeve të renditjes kreditore.</w:t>
      </w:r>
    </w:p>
    <w:p w14:paraId="2AA69210" w14:textId="77777777" w:rsidR="0007707C" w:rsidRPr="005D4D4E" w:rsidRDefault="0007707C" w:rsidP="002B1BF2">
      <w:pPr>
        <w:spacing w:line="276" w:lineRule="auto"/>
        <w:contextualSpacing/>
        <w:rPr>
          <w:rFonts w:asciiTheme="majorHAnsi" w:hAnsiTheme="majorHAnsi" w:cstheme="majorHAnsi"/>
          <w:sz w:val="24"/>
          <w:szCs w:val="24"/>
          <w:lang w:val="de-DE"/>
        </w:rPr>
      </w:pPr>
    </w:p>
    <w:p w14:paraId="76E4CD8E" w14:textId="44265027"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16</w:t>
      </w:r>
    </w:p>
    <w:p w14:paraId="5258D574" w14:textId="2F9CFAF7"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bookmarkStart w:id="24" w:name="_Hlk171258866"/>
      <w:r w:rsidRPr="002B1BF2">
        <w:rPr>
          <w:rFonts w:asciiTheme="majorHAnsi" w:hAnsiTheme="majorHAnsi" w:cstheme="majorHAnsi"/>
          <w:b/>
          <w:color w:val="000000" w:themeColor="text1"/>
          <w:sz w:val="24"/>
          <w:szCs w:val="24"/>
          <w:lang w:val="sq-AL"/>
        </w:rPr>
        <w:lastRenderedPageBreak/>
        <w:t>Mënyra e marrjes së raportit kreditor</w:t>
      </w:r>
    </w:p>
    <w:p w14:paraId="414A66FF" w14:textId="77777777" w:rsidR="0007707C" w:rsidRPr="002B1BF2" w:rsidRDefault="0007707C"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35019796" w14:textId="77777777" w:rsidR="00991FE9" w:rsidRPr="002B1BF2" w:rsidRDefault="00991FE9" w:rsidP="002B1BF2">
      <w:pPr>
        <w:numPr>
          <w:ilvl w:val="0"/>
          <w:numId w:val="7"/>
        </w:numPr>
        <w:tabs>
          <w:tab w:val="clear" w:pos="720"/>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Raporti kreditor ndahet me përdoruesin e të dhënave ose subjektin e të dhënave, me kërkesë të tyre, në njërën nga format e mëposhtme: </w:t>
      </w:r>
    </w:p>
    <w:p w14:paraId="1921242B" w14:textId="77777777" w:rsidR="00991FE9" w:rsidRPr="002B1BF2" w:rsidRDefault="00991FE9" w:rsidP="002B1BF2">
      <w:pPr>
        <w:numPr>
          <w:ilvl w:val="0"/>
          <w:numId w:val="57"/>
        </w:numPr>
        <w:tabs>
          <w:tab w:val="clear" w:pos="720"/>
        </w:tabs>
        <w:spacing w:before="0" w:after="0" w:line="276" w:lineRule="auto"/>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në formë të shkruar, vërtetuar me vulën e Byrosë së kreditit dhe nënshkrimin e përfaqësuesit ligjor të saj, në adresën e regjistruar të subjektit/përdoruesit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ose në çdo adresë tjetër të rënë dakord prej tyre;</w:t>
      </w:r>
      <w:r w:rsidRPr="002B1BF2">
        <w:rPr>
          <w:rFonts w:asciiTheme="majorHAnsi" w:eastAsia="Times New Roman" w:hAnsiTheme="majorHAnsi" w:cstheme="majorHAnsi"/>
          <w:color w:val="000000" w:themeColor="text1"/>
          <w:sz w:val="24"/>
          <w:szCs w:val="24"/>
          <w:lang w:val="sq-AL"/>
        </w:rPr>
        <w:t> </w:t>
      </w:r>
    </w:p>
    <w:p w14:paraId="277554D2" w14:textId="1585A865" w:rsidR="00991FE9" w:rsidRPr="002B1BF2" w:rsidRDefault="00991FE9" w:rsidP="002B1BF2">
      <w:pPr>
        <w:numPr>
          <w:ilvl w:val="0"/>
          <w:numId w:val="57"/>
        </w:numPr>
        <w:tabs>
          <w:tab w:val="clear" w:pos="720"/>
        </w:tabs>
        <w:spacing w:before="0" w:after="0" w:line="276" w:lineRule="auto"/>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në </w:t>
      </w:r>
      <w:r w:rsidR="00061412" w:rsidRPr="002B1BF2">
        <w:rPr>
          <w:rFonts w:asciiTheme="majorHAnsi" w:hAnsiTheme="majorHAnsi" w:cstheme="majorHAnsi"/>
          <w:color w:val="000000" w:themeColor="text1"/>
          <w:sz w:val="24"/>
          <w:szCs w:val="24"/>
          <w:lang w:val="sq-AL"/>
        </w:rPr>
        <w:t>rrug</w:t>
      </w:r>
      <w:r w:rsidR="001D2586" w:rsidRPr="002B1BF2">
        <w:rPr>
          <w:rFonts w:asciiTheme="majorHAnsi" w:hAnsiTheme="majorHAnsi" w:cstheme="majorHAnsi"/>
          <w:color w:val="000000" w:themeColor="text1"/>
          <w:sz w:val="24"/>
          <w:szCs w:val="24"/>
          <w:lang w:val="sq-AL"/>
        </w:rPr>
        <w:t>ë</w:t>
      </w:r>
      <w:r w:rsidRPr="002B1BF2">
        <w:rPr>
          <w:rFonts w:asciiTheme="majorHAnsi" w:hAnsiTheme="majorHAnsi" w:cstheme="majorHAnsi"/>
          <w:color w:val="000000" w:themeColor="text1"/>
          <w:sz w:val="24"/>
          <w:szCs w:val="24"/>
          <w:lang w:val="sq-AL"/>
        </w:rPr>
        <w:t xml:space="preserve"> elektronik, në mënyrë të tillë që të dhënat të transmetohen në mënyrë të sigurt.</w:t>
      </w:r>
      <w:r w:rsidRPr="002B1BF2">
        <w:rPr>
          <w:rFonts w:asciiTheme="majorHAnsi" w:eastAsia="Times New Roman" w:hAnsiTheme="majorHAnsi" w:cstheme="majorHAnsi"/>
          <w:color w:val="000000" w:themeColor="text1"/>
          <w:sz w:val="24"/>
          <w:szCs w:val="24"/>
          <w:lang w:val="sq-AL"/>
        </w:rPr>
        <w:t> </w:t>
      </w:r>
    </w:p>
    <w:bookmarkEnd w:id="24"/>
    <w:p w14:paraId="5B43D5E7" w14:textId="77777777" w:rsidR="00991FE9" w:rsidRPr="002B1BF2" w:rsidRDefault="00991FE9" w:rsidP="002B1BF2">
      <w:pPr>
        <w:numPr>
          <w:ilvl w:val="0"/>
          <w:numId w:val="7"/>
        </w:numPr>
        <w:tabs>
          <w:tab w:val="clear" w:pos="720"/>
          <w:tab w:val="num" w:pos="426"/>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Raporti kreditor do të dorëzohet brenda afatit të përcaktuar në marrëveshjen ndërmjet përdoruesit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dhe Byrosë së kreditit. </w:t>
      </w:r>
    </w:p>
    <w:p w14:paraId="5471E20C" w14:textId="77777777" w:rsidR="00991FE9" w:rsidRPr="002B1BF2" w:rsidRDefault="00991FE9" w:rsidP="002B1BF2">
      <w:pPr>
        <w:spacing w:line="276" w:lineRule="auto"/>
        <w:ind w:left="720"/>
        <w:rPr>
          <w:rFonts w:asciiTheme="majorHAnsi" w:hAnsiTheme="majorHAnsi" w:cstheme="majorHAnsi"/>
          <w:sz w:val="24"/>
          <w:szCs w:val="24"/>
          <w:lang w:val="sq-AL"/>
        </w:rPr>
      </w:pPr>
      <w:r w:rsidRPr="002B1BF2">
        <w:rPr>
          <w:rFonts w:asciiTheme="majorHAnsi" w:hAnsiTheme="majorHAnsi" w:cstheme="majorHAnsi"/>
          <w:sz w:val="24"/>
          <w:szCs w:val="24"/>
          <w:lang w:val="sq-AL"/>
        </w:rPr>
        <w:t> </w:t>
      </w:r>
    </w:p>
    <w:p w14:paraId="2FF9CC1D" w14:textId="6AA2F768" w:rsidR="00991FE9" w:rsidRPr="002B1BF2" w:rsidRDefault="00991FE9"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KREU IV</w:t>
      </w:r>
    </w:p>
    <w:p w14:paraId="1D1841A4" w14:textId="03962AA6" w:rsidR="00991FE9" w:rsidRPr="002B1BF2" w:rsidRDefault="00991FE9" w:rsidP="002B1BF2">
      <w:pPr>
        <w:spacing w:before="0" w:after="0" w:line="276" w:lineRule="auto"/>
        <w:jc w:val="center"/>
        <w:rPr>
          <w:rFonts w:asciiTheme="majorHAnsi" w:eastAsia="Times New Roman" w:hAnsiTheme="majorHAnsi" w:cstheme="majorHAnsi"/>
          <w:color w:val="000000" w:themeColor="text1"/>
          <w:sz w:val="24"/>
          <w:szCs w:val="24"/>
          <w:lang w:val="sq-AL"/>
        </w:rPr>
      </w:pPr>
      <w:bookmarkStart w:id="25" w:name="n124"/>
      <w:bookmarkEnd w:id="25"/>
      <w:r w:rsidRPr="002B1BF2">
        <w:rPr>
          <w:rFonts w:asciiTheme="majorHAnsi" w:eastAsia="Times New Roman" w:hAnsiTheme="majorHAnsi" w:cstheme="majorHAnsi"/>
          <w:color w:val="000000" w:themeColor="text1"/>
          <w:sz w:val="24"/>
          <w:szCs w:val="24"/>
          <w:lang w:val="sq-AL"/>
        </w:rPr>
        <w:t>DETYRIMET E BYROVE TË KREDITIT</w:t>
      </w:r>
      <w:r w:rsidR="000A5B22" w:rsidRPr="002B1BF2">
        <w:rPr>
          <w:rFonts w:asciiTheme="majorHAnsi" w:eastAsia="Times New Roman" w:hAnsiTheme="majorHAnsi" w:cstheme="majorHAnsi"/>
          <w:color w:val="000000" w:themeColor="text1"/>
          <w:sz w:val="24"/>
          <w:szCs w:val="24"/>
          <w:lang w:val="sq-AL"/>
        </w:rPr>
        <w:t xml:space="preserve"> DHE </w:t>
      </w:r>
      <w:r w:rsidRPr="002B1BF2">
        <w:rPr>
          <w:rFonts w:asciiTheme="majorHAnsi" w:eastAsia="Times New Roman" w:hAnsiTheme="majorHAnsi" w:cstheme="majorHAnsi"/>
          <w:color w:val="000000" w:themeColor="text1"/>
          <w:sz w:val="24"/>
          <w:szCs w:val="24"/>
          <w:lang w:val="sq-AL"/>
        </w:rPr>
        <w:t xml:space="preserve">OFRUESVE TË </w:t>
      </w:r>
      <w:proofErr w:type="spellStart"/>
      <w:r w:rsidRPr="002B1BF2">
        <w:rPr>
          <w:rFonts w:asciiTheme="majorHAnsi" w:eastAsia="Times New Roman" w:hAnsiTheme="majorHAnsi" w:cstheme="majorHAnsi"/>
          <w:color w:val="000000" w:themeColor="text1"/>
          <w:sz w:val="24"/>
          <w:szCs w:val="24"/>
          <w:lang w:val="sq-AL"/>
        </w:rPr>
        <w:t>TË</w:t>
      </w:r>
      <w:proofErr w:type="spellEnd"/>
      <w:r w:rsidRPr="002B1BF2">
        <w:rPr>
          <w:rFonts w:asciiTheme="majorHAnsi" w:eastAsia="Times New Roman" w:hAnsiTheme="majorHAnsi" w:cstheme="majorHAnsi"/>
          <w:color w:val="000000" w:themeColor="text1"/>
          <w:sz w:val="24"/>
          <w:szCs w:val="24"/>
          <w:lang w:val="sq-AL"/>
        </w:rPr>
        <w:t xml:space="preserve"> DHËNAVE </w:t>
      </w:r>
    </w:p>
    <w:p w14:paraId="249E7111" w14:textId="77777777" w:rsidR="003A5D9C" w:rsidRPr="002B1BF2" w:rsidRDefault="003A5D9C" w:rsidP="002B1BF2">
      <w:pPr>
        <w:spacing w:before="0" w:after="0" w:line="276" w:lineRule="auto"/>
        <w:jc w:val="center"/>
        <w:rPr>
          <w:rFonts w:asciiTheme="majorHAnsi" w:hAnsiTheme="majorHAnsi" w:cstheme="majorHAnsi"/>
          <w:sz w:val="24"/>
          <w:szCs w:val="24"/>
          <w:lang w:val="sq-AL"/>
        </w:rPr>
      </w:pPr>
    </w:p>
    <w:p w14:paraId="20110E9D" w14:textId="0CDDD365"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17</w:t>
      </w:r>
    </w:p>
    <w:p w14:paraId="3EA4A4D6" w14:textId="6B285D58"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bookmarkStart w:id="26" w:name="n126"/>
      <w:bookmarkEnd w:id="26"/>
      <w:r w:rsidRPr="002B1BF2">
        <w:rPr>
          <w:rFonts w:asciiTheme="majorHAnsi" w:hAnsiTheme="majorHAnsi" w:cstheme="majorHAnsi"/>
          <w:b/>
          <w:color w:val="000000" w:themeColor="text1"/>
          <w:sz w:val="24"/>
          <w:szCs w:val="24"/>
          <w:lang w:val="sq-AL"/>
        </w:rPr>
        <w:t xml:space="preserve">Përgjegjësitë e ofruesve të </w:t>
      </w:r>
      <w:proofErr w:type="spellStart"/>
      <w:r w:rsidRPr="002B1BF2">
        <w:rPr>
          <w:rFonts w:asciiTheme="majorHAnsi" w:hAnsiTheme="majorHAnsi" w:cstheme="majorHAnsi"/>
          <w:b/>
          <w:color w:val="000000" w:themeColor="text1"/>
          <w:sz w:val="24"/>
          <w:szCs w:val="24"/>
          <w:lang w:val="sq-AL"/>
        </w:rPr>
        <w:t>të</w:t>
      </w:r>
      <w:proofErr w:type="spellEnd"/>
      <w:r w:rsidRPr="002B1BF2">
        <w:rPr>
          <w:rFonts w:asciiTheme="majorHAnsi" w:hAnsiTheme="majorHAnsi" w:cstheme="majorHAnsi"/>
          <w:b/>
          <w:color w:val="000000" w:themeColor="text1"/>
          <w:sz w:val="24"/>
          <w:szCs w:val="24"/>
          <w:lang w:val="sq-AL"/>
        </w:rPr>
        <w:t xml:space="preserve"> dhënave</w:t>
      </w:r>
    </w:p>
    <w:p w14:paraId="3D281983" w14:textId="77777777" w:rsidR="00CC613E" w:rsidRPr="002B1BF2" w:rsidRDefault="00CC613E"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4D548101" w14:textId="77777777" w:rsidR="00991FE9" w:rsidRPr="002B1BF2" w:rsidRDefault="00991FE9" w:rsidP="002B1BF2">
      <w:pPr>
        <w:numPr>
          <w:ilvl w:val="0"/>
          <w:numId w:val="8"/>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Ofruesi i të dhënave është përgjegjës për:</w:t>
      </w:r>
      <w:r w:rsidRPr="002B1BF2">
        <w:rPr>
          <w:rFonts w:asciiTheme="majorHAnsi" w:eastAsia="Times New Roman" w:hAnsiTheme="majorHAnsi" w:cstheme="majorHAnsi"/>
          <w:color w:val="000000" w:themeColor="text1"/>
          <w:sz w:val="24"/>
          <w:szCs w:val="24"/>
          <w:lang w:val="sq-AL"/>
        </w:rPr>
        <w:t> </w:t>
      </w:r>
    </w:p>
    <w:p w14:paraId="3DE5E658" w14:textId="77777777" w:rsidR="00991FE9" w:rsidRPr="002B1BF2" w:rsidRDefault="00991FE9" w:rsidP="002B1BF2">
      <w:pPr>
        <w:numPr>
          <w:ilvl w:val="0"/>
          <w:numId w:val="58"/>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marrjen e të gjitha masave për paraqitjen e një informacioni të plotë dhe të saktë pranë Byrosë së kreditit; </w:t>
      </w:r>
    </w:p>
    <w:p w14:paraId="37C295C9" w14:textId="453783A1" w:rsidR="00991FE9" w:rsidRPr="002B1BF2" w:rsidRDefault="00996DFF" w:rsidP="002B1BF2">
      <w:pPr>
        <w:numPr>
          <w:ilvl w:val="0"/>
          <w:numId w:val="58"/>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transmetimin</w:t>
      </w:r>
      <w:r w:rsidR="00991FE9" w:rsidRPr="002B1BF2">
        <w:rPr>
          <w:rFonts w:asciiTheme="majorHAnsi" w:hAnsiTheme="majorHAnsi" w:cstheme="majorHAnsi"/>
          <w:sz w:val="24"/>
          <w:szCs w:val="24"/>
          <w:lang w:val="sq-AL"/>
        </w:rPr>
        <w:t xml:space="preserve"> pranë Byrosë së kreditit informacion</w:t>
      </w:r>
      <w:r w:rsidR="006D6188" w:rsidRPr="002B1BF2">
        <w:rPr>
          <w:rFonts w:asciiTheme="majorHAnsi" w:hAnsiTheme="majorHAnsi" w:cstheme="majorHAnsi"/>
          <w:sz w:val="24"/>
          <w:szCs w:val="24"/>
          <w:lang w:val="sq-AL"/>
        </w:rPr>
        <w:t>e</w:t>
      </w:r>
      <w:r w:rsidR="00991FE9" w:rsidRPr="002B1BF2">
        <w:rPr>
          <w:rFonts w:asciiTheme="majorHAnsi" w:hAnsiTheme="majorHAnsi" w:cstheme="majorHAnsi"/>
          <w:sz w:val="24"/>
          <w:szCs w:val="24"/>
          <w:lang w:val="sq-AL"/>
        </w:rPr>
        <w:t xml:space="preserve"> për të cilat është në dijeni ose ka shkaqe të arsyeshme për të dyshuar se janë të pasakta, të rreme ose të paplota; </w:t>
      </w:r>
    </w:p>
    <w:p w14:paraId="3EF9155D" w14:textId="77777777" w:rsidR="00991FE9" w:rsidRPr="002B1BF2" w:rsidRDefault="00991FE9" w:rsidP="002B1BF2">
      <w:pPr>
        <w:numPr>
          <w:ilvl w:val="0"/>
          <w:numId w:val="58"/>
        </w:numPr>
        <w:spacing w:before="0" w:after="0" w:line="276" w:lineRule="auto"/>
        <w:ind w:left="709"/>
        <w:rPr>
          <w:rFonts w:asciiTheme="majorHAnsi" w:hAnsiTheme="majorHAnsi" w:cstheme="majorHAnsi"/>
          <w:sz w:val="24"/>
          <w:szCs w:val="24"/>
          <w:lang w:val="sq-AL"/>
        </w:rPr>
      </w:pPr>
      <w:r w:rsidRPr="002B1BF2">
        <w:rPr>
          <w:rFonts w:asciiTheme="majorHAnsi" w:hAnsiTheme="majorHAnsi" w:cstheme="majorHAnsi"/>
          <w:sz w:val="24"/>
          <w:szCs w:val="24"/>
          <w:lang w:val="sq-AL"/>
        </w:rPr>
        <w:t>kryerjen e korrigjimeve dhe përditësimin e informacionit të dhënë për subjektet e të dhënave. </w:t>
      </w:r>
    </w:p>
    <w:p w14:paraId="74B5665A" w14:textId="77777777" w:rsidR="00991FE9" w:rsidRPr="002B1BF2" w:rsidRDefault="00991FE9" w:rsidP="002B1BF2">
      <w:pPr>
        <w:numPr>
          <w:ilvl w:val="0"/>
          <w:numId w:val="8"/>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Ofruesi i të dhënave, i cili pas dorëzimit të informacionit në Byronë e kreditit, konfirmon se ky informacion është i paplotë dhe/ose i pasaktë, njofton menjëherë Byronë e kreditit për këtë dhe i paraqet të gjitha korrigjimet përkatëse dhe çdo informacion shtesë të nevojshëm që të dhënat të jenë të plota dhe të sakta.</w:t>
      </w:r>
      <w:r w:rsidRPr="002B1BF2">
        <w:rPr>
          <w:rFonts w:asciiTheme="majorHAnsi" w:eastAsia="Times New Roman" w:hAnsiTheme="majorHAnsi" w:cstheme="majorHAnsi"/>
          <w:color w:val="000000" w:themeColor="text1"/>
          <w:sz w:val="24"/>
          <w:szCs w:val="24"/>
          <w:lang w:val="sq-AL"/>
        </w:rPr>
        <w:t> </w:t>
      </w:r>
    </w:p>
    <w:p w14:paraId="6E24752A" w14:textId="77777777" w:rsidR="00991FE9" w:rsidRPr="002B1BF2" w:rsidRDefault="00991FE9" w:rsidP="002B1BF2">
      <w:pPr>
        <w:numPr>
          <w:ilvl w:val="0"/>
          <w:numId w:val="8"/>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Nëse subjekti i të dhënave ka kundërshtuar plotësinë ose saktësinë e informacionit të dorëzuar në Byronë e kreditit përpara ofruesit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ky i fundit është i detyruar të njoftojë menjëherë Byronë e kreditit dhe të kryejë një hetim.</w:t>
      </w:r>
      <w:r w:rsidRPr="002B1BF2">
        <w:rPr>
          <w:rFonts w:asciiTheme="majorHAnsi" w:eastAsia="Times New Roman" w:hAnsiTheme="majorHAnsi" w:cstheme="majorHAnsi"/>
          <w:color w:val="000000" w:themeColor="text1"/>
          <w:sz w:val="24"/>
          <w:szCs w:val="24"/>
          <w:lang w:val="sq-AL"/>
        </w:rPr>
        <w:t> </w:t>
      </w:r>
    </w:p>
    <w:p w14:paraId="07AFD0CF" w14:textId="77777777" w:rsidR="00991FE9" w:rsidRPr="002B1BF2" w:rsidRDefault="00991FE9" w:rsidP="002B1BF2">
      <w:pPr>
        <w:numPr>
          <w:ilvl w:val="0"/>
          <w:numId w:val="8"/>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Ofruesi i të dhënave pas marrjes së njoftimit nga subjekti i të dhënave që kundërshton plotësinë ose saktësinë e informacionit:</w:t>
      </w:r>
      <w:r w:rsidRPr="002B1BF2">
        <w:rPr>
          <w:rFonts w:asciiTheme="majorHAnsi" w:eastAsia="Times New Roman" w:hAnsiTheme="majorHAnsi" w:cstheme="majorHAnsi"/>
          <w:color w:val="000000" w:themeColor="text1"/>
          <w:sz w:val="24"/>
          <w:szCs w:val="24"/>
          <w:lang w:val="sq-AL"/>
        </w:rPr>
        <w:t> </w:t>
      </w:r>
    </w:p>
    <w:p w14:paraId="7EEA551C" w14:textId="77777777" w:rsidR="00991FE9" w:rsidRPr="002B1BF2" w:rsidRDefault="00991FE9" w:rsidP="002B1BF2">
      <w:pPr>
        <w:numPr>
          <w:ilvl w:val="0"/>
          <w:numId w:val="59"/>
        </w:numPr>
        <w:spacing w:before="0" w:after="0" w:line="276" w:lineRule="auto"/>
        <w:ind w:left="709"/>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kontrollon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informacionin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kundërshtuar</w:t>
      </w:r>
      <w:proofErr w:type="spellEnd"/>
      <w:r w:rsidRPr="002B1BF2">
        <w:rPr>
          <w:rFonts w:asciiTheme="majorHAnsi" w:hAnsiTheme="majorHAnsi" w:cstheme="majorHAnsi"/>
          <w:sz w:val="24"/>
          <w:szCs w:val="24"/>
          <w:lang w:val="en-US"/>
        </w:rPr>
        <w:t>; </w:t>
      </w:r>
    </w:p>
    <w:p w14:paraId="7ED0110C" w14:textId="77777777" w:rsidR="00991FE9" w:rsidRPr="002B1BF2" w:rsidRDefault="00991FE9" w:rsidP="002B1BF2">
      <w:pPr>
        <w:numPr>
          <w:ilvl w:val="0"/>
          <w:numId w:val="59"/>
        </w:numPr>
        <w:spacing w:before="0" w:after="0" w:line="276" w:lineRule="auto"/>
        <w:ind w:left="709"/>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shqyrton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gjitha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faktet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përcaktimin</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bazueshmërisë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kërkesës</w:t>
      </w:r>
      <w:proofErr w:type="spellEnd"/>
      <w:r w:rsidRPr="002B1BF2">
        <w:rPr>
          <w:rFonts w:asciiTheme="majorHAnsi" w:hAnsiTheme="majorHAnsi" w:cstheme="majorHAnsi"/>
          <w:sz w:val="24"/>
          <w:szCs w:val="24"/>
          <w:lang w:val="en-US"/>
        </w:rPr>
        <w:t>; </w:t>
      </w:r>
    </w:p>
    <w:p w14:paraId="0F2AFF8F" w14:textId="77777777" w:rsidR="00991FE9" w:rsidRPr="002B1BF2" w:rsidRDefault="00991FE9" w:rsidP="002B1BF2">
      <w:pPr>
        <w:numPr>
          <w:ilvl w:val="0"/>
          <w:numId w:val="59"/>
        </w:numPr>
        <w:spacing w:before="0" w:after="0" w:line="276" w:lineRule="auto"/>
        <w:ind w:left="709"/>
        <w:rPr>
          <w:rFonts w:asciiTheme="majorHAnsi" w:hAnsiTheme="majorHAnsi" w:cstheme="majorHAnsi"/>
          <w:sz w:val="24"/>
          <w:szCs w:val="24"/>
          <w:lang w:val="en-US"/>
        </w:rPr>
      </w:pPr>
      <w:proofErr w:type="spellStart"/>
      <w:r w:rsidRPr="002B1BF2">
        <w:rPr>
          <w:rFonts w:asciiTheme="majorHAnsi" w:hAnsiTheme="majorHAnsi" w:cstheme="majorHAnsi"/>
          <w:sz w:val="24"/>
          <w:szCs w:val="24"/>
          <w:lang w:val="en-US"/>
        </w:rPr>
        <w:t>i</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njofton</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rezultatet</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hetimit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subjektit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të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dhënave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dhe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Byrosë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së</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kreditit</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brenda</w:t>
      </w:r>
      <w:proofErr w:type="spellEnd"/>
      <w:r w:rsidRPr="002B1BF2">
        <w:rPr>
          <w:rFonts w:asciiTheme="majorHAnsi" w:hAnsiTheme="majorHAnsi" w:cstheme="majorHAnsi"/>
          <w:sz w:val="24"/>
          <w:szCs w:val="24"/>
          <w:lang w:val="en-US"/>
        </w:rPr>
        <w:t xml:space="preserve"> 15 </w:t>
      </w:r>
      <w:proofErr w:type="spellStart"/>
      <w:r w:rsidRPr="002B1BF2">
        <w:rPr>
          <w:rFonts w:asciiTheme="majorHAnsi" w:hAnsiTheme="majorHAnsi" w:cstheme="majorHAnsi"/>
          <w:sz w:val="24"/>
          <w:szCs w:val="24"/>
          <w:lang w:val="en-US"/>
        </w:rPr>
        <w:t>ditëve</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nga</w:t>
      </w:r>
      <w:proofErr w:type="spellEnd"/>
      <w:r w:rsidRPr="002B1BF2">
        <w:rPr>
          <w:rFonts w:asciiTheme="majorHAnsi" w:hAnsiTheme="majorHAnsi" w:cstheme="majorHAnsi"/>
          <w:sz w:val="24"/>
          <w:szCs w:val="24"/>
          <w:lang w:val="en-US"/>
        </w:rPr>
        <w:t xml:space="preserve"> </w:t>
      </w:r>
      <w:proofErr w:type="spellStart"/>
      <w:r w:rsidRPr="002B1BF2">
        <w:rPr>
          <w:rFonts w:asciiTheme="majorHAnsi" w:hAnsiTheme="majorHAnsi" w:cstheme="majorHAnsi"/>
          <w:sz w:val="24"/>
          <w:szCs w:val="24"/>
          <w:lang w:val="en-US"/>
        </w:rPr>
        <w:t>marrja</w:t>
      </w:r>
      <w:proofErr w:type="spellEnd"/>
      <w:r w:rsidRPr="002B1BF2">
        <w:rPr>
          <w:rFonts w:asciiTheme="majorHAnsi" w:hAnsiTheme="majorHAnsi" w:cstheme="majorHAnsi"/>
          <w:sz w:val="24"/>
          <w:szCs w:val="24"/>
          <w:lang w:val="en-US"/>
        </w:rPr>
        <w:t xml:space="preserve"> e </w:t>
      </w:r>
      <w:proofErr w:type="spellStart"/>
      <w:r w:rsidRPr="002B1BF2">
        <w:rPr>
          <w:rFonts w:asciiTheme="majorHAnsi" w:hAnsiTheme="majorHAnsi" w:cstheme="majorHAnsi"/>
          <w:sz w:val="24"/>
          <w:szCs w:val="24"/>
          <w:lang w:val="en-US"/>
        </w:rPr>
        <w:t>njoftimit</w:t>
      </w:r>
      <w:proofErr w:type="spellEnd"/>
      <w:r w:rsidRPr="002B1BF2">
        <w:rPr>
          <w:rFonts w:asciiTheme="majorHAnsi" w:hAnsiTheme="majorHAnsi" w:cstheme="majorHAnsi"/>
          <w:sz w:val="24"/>
          <w:szCs w:val="24"/>
          <w:lang w:val="en-US"/>
        </w:rPr>
        <w:t>. </w:t>
      </w:r>
    </w:p>
    <w:p w14:paraId="3B414B77" w14:textId="35037A65"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18</w:t>
      </w:r>
    </w:p>
    <w:p w14:paraId="7145C60F" w14:textId="2B6B67C5"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Përgjegjësitë e byrove të kreditit</w:t>
      </w:r>
    </w:p>
    <w:p w14:paraId="3D56A0EE" w14:textId="77777777" w:rsidR="00211156" w:rsidRPr="002B1BF2" w:rsidRDefault="00211156"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1CCC15AD" w14:textId="77777777" w:rsidR="00991FE9" w:rsidRPr="002B1BF2" w:rsidRDefault="00991FE9" w:rsidP="002B1BF2">
      <w:pPr>
        <w:numPr>
          <w:ilvl w:val="0"/>
          <w:numId w:val="9"/>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Byroja e kreditit është përgjegjëse për përputhshmërinë e informacionit të përfshirë në bazën e saj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me informacionin e dhënë nga ofruesit e të dhënave.</w:t>
      </w:r>
      <w:r w:rsidRPr="002B1BF2">
        <w:rPr>
          <w:rFonts w:asciiTheme="majorHAnsi" w:eastAsia="Times New Roman" w:hAnsiTheme="majorHAnsi" w:cstheme="majorHAnsi"/>
          <w:color w:val="000000" w:themeColor="text1"/>
          <w:sz w:val="24"/>
          <w:szCs w:val="24"/>
          <w:lang w:val="sq-AL"/>
        </w:rPr>
        <w:t> </w:t>
      </w:r>
    </w:p>
    <w:p w14:paraId="5C685ACC" w14:textId="03FA0BD3" w:rsidR="00991FE9" w:rsidRPr="002B1BF2" w:rsidRDefault="00991FE9" w:rsidP="002B1BF2">
      <w:pPr>
        <w:numPr>
          <w:ilvl w:val="0"/>
          <w:numId w:val="9"/>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Byroja e kreditit nuk mban përgjegjësi për plotësinë dhe vërtetësinë e informacionit që është marrë nga ofruesi i të dhënave ose </w:t>
      </w:r>
      <w:r w:rsidR="00BA7D52" w:rsidRPr="002B1BF2">
        <w:rPr>
          <w:rFonts w:asciiTheme="majorHAnsi" w:hAnsiTheme="majorHAnsi" w:cstheme="majorHAnsi"/>
          <w:color w:val="000000" w:themeColor="text1"/>
          <w:sz w:val="24"/>
          <w:szCs w:val="24"/>
          <w:lang w:val="sq-AL"/>
        </w:rPr>
        <w:t xml:space="preserve">nga </w:t>
      </w:r>
      <w:r w:rsidR="00673915" w:rsidRPr="002B1BF2">
        <w:rPr>
          <w:rFonts w:asciiTheme="majorHAnsi" w:hAnsiTheme="majorHAnsi" w:cstheme="majorHAnsi"/>
          <w:color w:val="000000" w:themeColor="text1"/>
          <w:sz w:val="24"/>
          <w:szCs w:val="24"/>
          <w:lang w:val="sq-AL"/>
        </w:rPr>
        <w:t>të dhënat e hapura</w:t>
      </w:r>
      <w:r w:rsidR="00CD3C6B" w:rsidRPr="002B1BF2">
        <w:rPr>
          <w:rFonts w:asciiTheme="majorHAnsi" w:hAnsiTheme="majorHAnsi" w:cstheme="majorHAnsi"/>
          <w:color w:val="000000" w:themeColor="text1"/>
          <w:sz w:val="24"/>
          <w:szCs w:val="24"/>
          <w:lang w:val="sq-AL"/>
        </w:rPr>
        <w:t xml:space="preserve"> ose </w:t>
      </w:r>
      <w:r w:rsidR="00673915" w:rsidRPr="002B1BF2">
        <w:rPr>
          <w:rFonts w:asciiTheme="majorHAnsi" w:hAnsiTheme="majorHAnsi" w:cstheme="majorHAnsi"/>
          <w:color w:val="000000" w:themeColor="text1"/>
          <w:sz w:val="24"/>
          <w:szCs w:val="24"/>
          <w:lang w:val="sq-AL"/>
        </w:rPr>
        <w:t>të</w:t>
      </w:r>
      <w:r w:rsidR="00CD3C6B" w:rsidRPr="002B1BF2">
        <w:rPr>
          <w:rFonts w:asciiTheme="majorHAnsi" w:hAnsiTheme="majorHAnsi" w:cstheme="majorHAnsi"/>
          <w:color w:val="000000" w:themeColor="text1"/>
          <w:sz w:val="24"/>
          <w:szCs w:val="24"/>
          <w:lang w:val="sq-AL"/>
        </w:rPr>
        <w:t xml:space="preserve"> mbyllura </w:t>
      </w:r>
      <w:r w:rsidRPr="002B1BF2">
        <w:rPr>
          <w:rFonts w:asciiTheme="majorHAnsi" w:hAnsiTheme="majorHAnsi" w:cstheme="majorHAnsi"/>
          <w:color w:val="000000" w:themeColor="text1"/>
          <w:sz w:val="24"/>
          <w:szCs w:val="24"/>
          <w:lang w:val="sq-AL"/>
        </w:rPr>
        <w:t xml:space="preserve">në përputhje me këtë ligj, nëse pa ndryshuar përmbajtjen, ia ka transferuar atë përdoruesit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w:t>
      </w:r>
    </w:p>
    <w:p w14:paraId="2A7032DB" w14:textId="2AA4490A" w:rsidR="00991FE9" w:rsidRPr="002B1BF2" w:rsidRDefault="00991FE9" w:rsidP="002B1BF2">
      <w:pPr>
        <w:numPr>
          <w:ilvl w:val="0"/>
          <w:numId w:val="9"/>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lastRenderedPageBreak/>
        <w:t xml:space="preserve">Byroja e kreditit nuk mban përgjegjësi për </w:t>
      </w:r>
      <w:r w:rsidR="002C5AE1" w:rsidRPr="002B1BF2">
        <w:rPr>
          <w:rFonts w:asciiTheme="majorHAnsi" w:hAnsiTheme="majorHAnsi" w:cstheme="majorHAnsi"/>
          <w:color w:val="000000" w:themeColor="text1"/>
          <w:sz w:val="24"/>
          <w:szCs w:val="24"/>
          <w:lang w:val="sq-AL"/>
        </w:rPr>
        <w:t xml:space="preserve">vendimet </w:t>
      </w:r>
      <w:r w:rsidR="002938FE" w:rsidRPr="002B1BF2">
        <w:rPr>
          <w:rFonts w:asciiTheme="majorHAnsi" w:hAnsiTheme="majorHAnsi" w:cstheme="majorHAnsi"/>
          <w:color w:val="000000" w:themeColor="text1"/>
          <w:sz w:val="24"/>
          <w:szCs w:val="24"/>
          <w:lang w:val="sq-AL"/>
        </w:rPr>
        <w:t xml:space="preserve">e </w:t>
      </w:r>
      <w:r w:rsidRPr="002B1BF2">
        <w:rPr>
          <w:rFonts w:asciiTheme="majorHAnsi" w:hAnsiTheme="majorHAnsi" w:cstheme="majorHAnsi"/>
          <w:color w:val="000000" w:themeColor="text1"/>
          <w:sz w:val="24"/>
          <w:szCs w:val="24"/>
          <w:lang w:val="sq-AL"/>
        </w:rPr>
        <w:t>marr</w:t>
      </w:r>
      <w:r w:rsidR="002938FE" w:rsidRPr="002B1BF2">
        <w:rPr>
          <w:rFonts w:asciiTheme="majorHAnsi" w:hAnsiTheme="majorHAnsi" w:cstheme="majorHAnsi"/>
          <w:color w:val="000000" w:themeColor="text1"/>
          <w:sz w:val="24"/>
          <w:szCs w:val="24"/>
          <w:lang w:val="sq-AL"/>
        </w:rPr>
        <w:t>a</w:t>
      </w:r>
      <w:r w:rsidRPr="002B1BF2">
        <w:rPr>
          <w:rFonts w:asciiTheme="majorHAnsi" w:hAnsiTheme="majorHAnsi" w:cstheme="majorHAnsi"/>
          <w:color w:val="000000" w:themeColor="text1"/>
          <w:sz w:val="24"/>
          <w:szCs w:val="24"/>
          <w:lang w:val="sq-AL"/>
        </w:rPr>
        <w:t xml:space="preserve"> nga përdoruesi i të dhënave ndaj subjektit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bazuar plotësisht ose pjesërisht në informacionin që përmban raporti, me përjashtim të rasteve të parashikuara në pikën 1, kur në mënyrë të paligjshme dhe me faj, ka transferuar të dhëna të rreme, të pasakta ose të paplota.</w:t>
      </w:r>
      <w:r w:rsidRPr="002B1BF2">
        <w:rPr>
          <w:rFonts w:asciiTheme="majorHAnsi" w:eastAsia="Times New Roman" w:hAnsiTheme="majorHAnsi" w:cstheme="majorHAnsi"/>
          <w:color w:val="000000" w:themeColor="text1"/>
          <w:sz w:val="24"/>
          <w:szCs w:val="24"/>
          <w:lang w:val="sq-AL"/>
        </w:rPr>
        <w:t> </w:t>
      </w:r>
    </w:p>
    <w:p w14:paraId="109C0CEC" w14:textId="77777777" w:rsidR="00211156" w:rsidRPr="002B1BF2" w:rsidRDefault="00211156"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54468EB8" w14:textId="617B5114"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19</w:t>
      </w:r>
    </w:p>
    <w:p w14:paraId="3402DF2A" w14:textId="5E396AE4"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Regjistri i kërkesave</w:t>
      </w:r>
    </w:p>
    <w:p w14:paraId="2AE4619F" w14:textId="08A35AFC" w:rsidR="00211156" w:rsidRPr="002B1BF2" w:rsidRDefault="00211156"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6D3811EA" w14:textId="7B92BEA0" w:rsidR="00991FE9" w:rsidRPr="002B1BF2" w:rsidRDefault="00360A09" w:rsidP="002B1BF2">
      <w:pPr>
        <w:numPr>
          <w:ilvl w:val="0"/>
          <w:numId w:val="12"/>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Byrot</w:t>
      </w:r>
      <w:r w:rsidR="00211156" w:rsidRPr="002B1BF2">
        <w:rPr>
          <w:rFonts w:asciiTheme="majorHAnsi" w:eastAsia="Times New Roman" w:hAnsiTheme="majorHAnsi" w:cstheme="majorHAnsi"/>
          <w:color w:val="000000" w:themeColor="text1"/>
          <w:sz w:val="24"/>
          <w:szCs w:val="24"/>
          <w:lang w:val="sq-AL"/>
        </w:rPr>
        <w:t>ë</w:t>
      </w:r>
      <w:r w:rsidRPr="002B1BF2">
        <w:rPr>
          <w:rFonts w:asciiTheme="majorHAnsi" w:eastAsia="Times New Roman" w:hAnsiTheme="majorHAnsi" w:cstheme="majorHAnsi"/>
          <w:color w:val="000000" w:themeColor="text1"/>
          <w:sz w:val="24"/>
          <w:szCs w:val="24"/>
          <w:lang w:val="sq-AL"/>
        </w:rPr>
        <w:t xml:space="preserve"> e kreditit duhet</w:t>
      </w:r>
      <w:r w:rsidR="00991FE9" w:rsidRPr="002B1BF2">
        <w:rPr>
          <w:rFonts w:asciiTheme="majorHAnsi" w:hAnsiTheme="majorHAnsi" w:cstheme="majorHAnsi"/>
          <w:color w:val="000000" w:themeColor="text1"/>
          <w:sz w:val="24"/>
          <w:szCs w:val="24"/>
          <w:lang w:val="sq-AL"/>
        </w:rPr>
        <w:t xml:space="preserve"> të mbajë një regjistër elektronik të </w:t>
      </w:r>
      <w:proofErr w:type="spellStart"/>
      <w:r w:rsidR="00991FE9" w:rsidRPr="002B1BF2">
        <w:rPr>
          <w:rFonts w:asciiTheme="majorHAnsi" w:hAnsiTheme="majorHAnsi" w:cstheme="majorHAnsi"/>
          <w:color w:val="000000" w:themeColor="text1"/>
          <w:sz w:val="24"/>
          <w:szCs w:val="24"/>
          <w:lang w:val="sq-AL"/>
        </w:rPr>
        <w:t>të</w:t>
      </w:r>
      <w:proofErr w:type="spellEnd"/>
      <w:r w:rsidR="00991FE9" w:rsidRPr="002B1BF2">
        <w:rPr>
          <w:rFonts w:asciiTheme="majorHAnsi" w:hAnsiTheme="majorHAnsi" w:cstheme="majorHAnsi"/>
          <w:color w:val="000000" w:themeColor="text1"/>
          <w:sz w:val="24"/>
          <w:szCs w:val="24"/>
          <w:lang w:val="sq-AL"/>
        </w:rPr>
        <w:t xml:space="preserve"> gjitha kërkesave për marrjen e raporteve kreditore të depozituara nga përdoruesit e të dhënave.</w:t>
      </w:r>
      <w:r w:rsidR="00991FE9" w:rsidRPr="002B1BF2">
        <w:rPr>
          <w:rFonts w:asciiTheme="majorHAnsi" w:eastAsia="Times New Roman" w:hAnsiTheme="majorHAnsi" w:cstheme="majorHAnsi"/>
          <w:color w:val="000000" w:themeColor="text1"/>
          <w:sz w:val="24"/>
          <w:szCs w:val="24"/>
          <w:lang w:val="sq-AL"/>
        </w:rPr>
        <w:t> </w:t>
      </w:r>
    </w:p>
    <w:p w14:paraId="1B143F09" w14:textId="18C44BCD" w:rsidR="00991FE9" w:rsidRPr="002B1BF2" w:rsidRDefault="00991FE9" w:rsidP="002B1BF2">
      <w:pPr>
        <w:numPr>
          <w:ilvl w:val="0"/>
          <w:numId w:val="12"/>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Kërkesat e regjistruara do të ruhen për një periudhë pesë vjeçare.</w:t>
      </w:r>
      <w:r w:rsidRPr="002B1BF2">
        <w:rPr>
          <w:rFonts w:asciiTheme="majorHAnsi" w:eastAsia="Times New Roman" w:hAnsiTheme="majorHAnsi" w:cstheme="majorHAnsi"/>
          <w:color w:val="000000" w:themeColor="text1"/>
          <w:sz w:val="24"/>
          <w:szCs w:val="24"/>
          <w:lang w:val="sq-AL"/>
        </w:rPr>
        <w:t>  </w:t>
      </w:r>
    </w:p>
    <w:p w14:paraId="3264381D" w14:textId="52E244AE" w:rsidR="005C7516" w:rsidRPr="002B1BF2" w:rsidRDefault="005C7516" w:rsidP="002B1BF2">
      <w:pPr>
        <w:spacing w:line="276" w:lineRule="auto"/>
        <w:jc w:val="center"/>
        <w:rPr>
          <w:rFonts w:asciiTheme="majorHAnsi" w:hAnsiTheme="majorHAnsi" w:cstheme="majorHAnsi"/>
          <w:sz w:val="24"/>
          <w:szCs w:val="24"/>
          <w:lang w:val="sq-AL"/>
        </w:rPr>
      </w:pPr>
      <w:r w:rsidRPr="002B1BF2">
        <w:rPr>
          <w:rFonts w:asciiTheme="majorHAnsi" w:hAnsiTheme="majorHAnsi" w:cstheme="majorHAnsi"/>
          <w:sz w:val="24"/>
          <w:szCs w:val="24"/>
          <w:lang w:val="sq-AL"/>
        </w:rPr>
        <w:t>Neni 20</w:t>
      </w:r>
    </w:p>
    <w:p w14:paraId="44C14005" w14:textId="77777777" w:rsidR="00755377" w:rsidRPr="002B1BF2" w:rsidRDefault="00755377" w:rsidP="002B1BF2">
      <w:pPr>
        <w:spacing w:before="0" w:after="0" w:line="276" w:lineRule="auto"/>
        <w:jc w:val="center"/>
        <w:rPr>
          <w:rFonts w:asciiTheme="majorHAnsi" w:eastAsia="Times New Roman" w:hAnsiTheme="majorHAnsi" w:cstheme="majorHAnsi"/>
          <w:b/>
          <w:bCs/>
          <w:color w:val="000000" w:themeColor="text1"/>
          <w:sz w:val="24"/>
          <w:szCs w:val="24"/>
          <w:lang w:val="sv-SE"/>
        </w:rPr>
      </w:pPr>
      <w:r w:rsidRPr="002B1BF2">
        <w:rPr>
          <w:rFonts w:asciiTheme="majorHAnsi" w:eastAsia="Times New Roman" w:hAnsiTheme="majorHAnsi" w:cstheme="majorHAnsi"/>
          <w:b/>
          <w:bCs/>
          <w:color w:val="000000" w:themeColor="text1"/>
          <w:sz w:val="24"/>
          <w:szCs w:val="24"/>
          <w:lang w:val="sv-SE"/>
        </w:rPr>
        <w:t>Përpunimi i të dhënave nga palët e treta dhe kufizimi i transmetimit të informacionit kreditor</w:t>
      </w:r>
    </w:p>
    <w:p w14:paraId="29002740" w14:textId="77777777" w:rsidR="00755377" w:rsidRPr="002B1BF2" w:rsidRDefault="00755377" w:rsidP="002B1BF2">
      <w:pPr>
        <w:spacing w:before="0" w:after="0" w:line="276" w:lineRule="auto"/>
        <w:jc w:val="center"/>
        <w:rPr>
          <w:rFonts w:asciiTheme="majorHAnsi" w:eastAsia="Times New Roman" w:hAnsiTheme="majorHAnsi" w:cstheme="majorHAnsi"/>
          <w:color w:val="000000" w:themeColor="text1"/>
          <w:sz w:val="24"/>
          <w:szCs w:val="24"/>
          <w:lang w:val="sv-SE"/>
        </w:rPr>
      </w:pPr>
    </w:p>
    <w:p w14:paraId="27F3C427" w14:textId="77777777" w:rsidR="008C4892" w:rsidRPr="002B1BF2" w:rsidRDefault="00755377" w:rsidP="002B1BF2">
      <w:pPr>
        <w:numPr>
          <w:ilvl w:val="0"/>
          <w:numId w:val="133"/>
        </w:numPr>
        <w:tabs>
          <w:tab w:val="clear" w:pos="720"/>
        </w:tabs>
        <w:spacing w:before="0" w:after="0" w:line="276" w:lineRule="auto"/>
        <w:ind w:left="0" w:firstLine="426"/>
        <w:jc w:val="left"/>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 xml:space="preserve">Byroja e kreditit mund të angazhojë palë të treta për ofrimin e shërbimeve teknike, operative ose mbështetëse që lidhen me ushtrimin e veprimtarisë së saj, përfshirë ruajtjen, administrimin, përpunimin ose transmetimin e informacionit kreditor, në përputhje me këtë ligj dhe legjislacionin për mbrojtjen e të dhënave personale. Në çdo rast, Byroja e kreditit mbetet përgjegjëse për ligjshmërinë, sigurinë dhe përputhshmërinë e përpunimit të kryer nga këto palë të treta. </w:t>
      </w:r>
    </w:p>
    <w:p w14:paraId="0F8934B8" w14:textId="03928B39" w:rsidR="00833ACC" w:rsidRPr="002B1BF2" w:rsidRDefault="00755377" w:rsidP="002B1BF2">
      <w:pPr>
        <w:numPr>
          <w:ilvl w:val="0"/>
          <w:numId w:val="133"/>
        </w:numPr>
        <w:tabs>
          <w:tab w:val="clear" w:pos="720"/>
        </w:tabs>
        <w:spacing w:before="0" w:after="0" w:line="276" w:lineRule="auto"/>
        <w:ind w:left="0" w:firstLine="426"/>
        <w:jc w:val="left"/>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Përdoruesit e të dhënave dhe çdo person tjetër që ka akses në informacion kreditor në bazë të këtij ligji nuk mund t’ua transmetojnë, zbulojnë ose vënë në dispozicion informacionin kreditor palëve të treta, përveç rasteve kur:</w:t>
      </w:r>
      <w:r w:rsidRPr="002B1BF2">
        <w:rPr>
          <w:rFonts w:asciiTheme="majorHAnsi" w:eastAsia="Times New Roman" w:hAnsiTheme="majorHAnsi" w:cstheme="majorHAnsi"/>
          <w:color w:val="000000" w:themeColor="text1"/>
          <w:sz w:val="24"/>
          <w:szCs w:val="24"/>
          <w:lang w:val="sv-SE"/>
        </w:rPr>
        <w:br/>
      </w:r>
    </w:p>
    <w:p w14:paraId="68B46F6C" w14:textId="226291BC" w:rsidR="00AB3A9A" w:rsidRPr="00393668" w:rsidRDefault="00755377" w:rsidP="00393668">
      <w:pPr>
        <w:pStyle w:val="ListParagraph"/>
        <w:numPr>
          <w:ilvl w:val="0"/>
          <w:numId w:val="139"/>
        </w:numPr>
        <w:spacing w:before="0" w:after="0" w:line="276" w:lineRule="auto"/>
        <w:jc w:val="left"/>
        <w:rPr>
          <w:rFonts w:asciiTheme="majorHAnsi" w:eastAsia="Times New Roman" w:hAnsiTheme="majorHAnsi" w:cstheme="majorHAnsi"/>
          <w:color w:val="000000" w:themeColor="text1"/>
          <w:sz w:val="24"/>
          <w:szCs w:val="24"/>
          <w:lang w:val="sv-SE"/>
        </w:rPr>
      </w:pPr>
      <w:r w:rsidRPr="00393668">
        <w:rPr>
          <w:rFonts w:asciiTheme="majorHAnsi" w:eastAsia="Times New Roman" w:hAnsiTheme="majorHAnsi" w:cstheme="majorHAnsi"/>
          <w:color w:val="000000" w:themeColor="text1"/>
          <w:sz w:val="24"/>
          <w:szCs w:val="24"/>
          <w:lang w:val="sv-SE"/>
        </w:rPr>
        <w:t xml:space="preserve">një transmetim i tillë lejohet shprehimisht nga ky ligj ose nga legjislacioni për mbrojtjen e të </w:t>
      </w:r>
      <w:r w:rsidR="00A80E84" w:rsidRPr="00393668">
        <w:rPr>
          <w:rFonts w:asciiTheme="majorHAnsi" w:eastAsia="Times New Roman" w:hAnsiTheme="majorHAnsi" w:cstheme="majorHAnsi"/>
          <w:color w:val="000000" w:themeColor="text1"/>
          <w:sz w:val="24"/>
          <w:szCs w:val="24"/>
          <w:lang w:val="sv-SE"/>
        </w:rPr>
        <w:t xml:space="preserve"> </w:t>
      </w:r>
      <w:r w:rsidRPr="00393668">
        <w:rPr>
          <w:rFonts w:asciiTheme="majorHAnsi" w:eastAsia="Times New Roman" w:hAnsiTheme="majorHAnsi" w:cstheme="majorHAnsi"/>
          <w:color w:val="000000" w:themeColor="text1"/>
          <w:sz w:val="24"/>
          <w:szCs w:val="24"/>
          <w:lang w:val="sv-SE"/>
        </w:rPr>
        <w:t>dhënave personale; ose</w:t>
      </w:r>
    </w:p>
    <w:p w14:paraId="5DE71B42" w14:textId="3A7D8F8C" w:rsidR="00755377" w:rsidRPr="00393668" w:rsidRDefault="00755377" w:rsidP="00393668">
      <w:pPr>
        <w:pStyle w:val="ListParagraph"/>
        <w:numPr>
          <w:ilvl w:val="0"/>
          <w:numId w:val="139"/>
        </w:numPr>
        <w:spacing w:before="0" w:after="0" w:line="276" w:lineRule="auto"/>
        <w:jc w:val="left"/>
        <w:rPr>
          <w:rFonts w:asciiTheme="majorHAnsi" w:eastAsia="Times New Roman" w:hAnsiTheme="majorHAnsi" w:cstheme="majorHAnsi"/>
          <w:color w:val="000000" w:themeColor="text1"/>
          <w:sz w:val="24"/>
          <w:szCs w:val="24"/>
          <w:lang w:val="sv-SE"/>
        </w:rPr>
      </w:pPr>
      <w:r w:rsidRPr="00393668">
        <w:rPr>
          <w:rFonts w:asciiTheme="majorHAnsi" w:eastAsia="Times New Roman" w:hAnsiTheme="majorHAnsi" w:cstheme="majorHAnsi"/>
          <w:color w:val="000000" w:themeColor="text1"/>
          <w:sz w:val="24"/>
          <w:szCs w:val="24"/>
          <w:lang w:val="sv-SE"/>
        </w:rPr>
        <w:t>transmetimi kryhet për qëllime të lidhura drejtpërdrejt me administrimin, ekzekutimin ose garantimin e marrëdhënies së kredisë dhe në përputhje me masat e përshtatshme të konfidencialitetit dhe sigurisë.</w:t>
      </w:r>
    </w:p>
    <w:p w14:paraId="0FDD4C68" w14:textId="4D71ADF0"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21</w:t>
      </w:r>
    </w:p>
    <w:p w14:paraId="51B097A3" w14:textId="61DAD214"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Ruajtja e të dhënave</w:t>
      </w:r>
    </w:p>
    <w:p w14:paraId="2B177A25" w14:textId="77777777" w:rsidR="000C41C2" w:rsidRPr="002B1BF2" w:rsidRDefault="000C41C2"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7EB6232D" w14:textId="1D453665" w:rsidR="00991FE9" w:rsidRPr="002B1BF2" w:rsidRDefault="00991FE9" w:rsidP="002B1BF2">
      <w:pPr>
        <w:numPr>
          <w:ilvl w:val="0"/>
          <w:numId w:val="14"/>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Byroja e kreditit ruan të dhënat e mbledhura për një subjekt të dhëna</w:t>
      </w:r>
      <w:r w:rsidR="000B0437" w:rsidRPr="002B1BF2">
        <w:rPr>
          <w:rFonts w:asciiTheme="majorHAnsi" w:hAnsiTheme="majorHAnsi" w:cstheme="majorHAnsi"/>
          <w:color w:val="000000" w:themeColor="text1"/>
          <w:sz w:val="24"/>
          <w:szCs w:val="24"/>
          <w:lang w:val="sq-AL"/>
        </w:rPr>
        <w:t>sh</w:t>
      </w:r>
      <w:r w:rsidR="00230644" w:rsidRPr="002B1BF2">
        <w:rPr>
          <w:rFonts w:asciiTheme="majorHAnsi" w:hAnsiTheme="majorHAnsi" w:cstheme="majorHAnsi"/>
          <w:color w:val="000000" w:themeColor="text1"/>
          <w:sz w:val="24"/>
          <w:szCs w:val="24"/>
          <w:lang w:val="sq-AL"/>
        </w:rPr>
        <w:t xml:space="preserve"> sipas afateve t</w:t>
      </w:r>
      <w:r w:rsidR="00253536" w:rsidRPr="002B1BF2">
        <w:rPr>
          <w:rFonts w:asciiTheme="majorHAnsi" w:hAnsiTheme="majorHAnsi" w:cstheme="majorHAnsi"/>
          <w:color w:val="000000" w:themeColor="text1"/>
          <w:sz w:val="24"/>
          <w:szCs w:val="24"/>
          <w:lang w:val="sq-AL"/>
        </w:rPr>
        <w:t>ë</w:t>
      </w:r>
      <w:r w:rsidR="00230644" w:rsidRPr="002B1BF2">
        <w:rPr>
          <w:rFonts w:asciiTheme="majorHAnsi" w:hAnsiTheme="majorHAnsi" w:cstheme="majorHAnsi"/>
          <w:color w:val="000000" w:themeColor="text1"/>
          <w:sz w:val="24"/>
          <w:szCs w:val="24"/>
          <w:lang w:val="sq-AL"/>
        </w:rPr>
        <w:t xml:space="preserve"> p</w:t>
      </w:r>
      <w:r w:rsidR="00253536" w:rsidRPr="002B1BF2">
        <w:rPr>
          <w:rFonts w:asciiTheme="majorHAnsi" w:hAnsiTheme="majorHAnsi" w:cstheme="majorHAnsi"/>
          <w:color w:val="000000" w:themeColor="text1"/>
          <w:sz w:val="24"/>
          <w:szCs w:val="24"/>
          <w:lang w:val="sq-AL"/>
        </w:rPr>
        <w:t>ë</w:t>
      </w:r>
      <w:r w:rsidR="00230644" w:rsidRPr="002B1BF2">
        <w:rPr>
          <w:rFonts w:asciiTheme="majorHAnsi" w:hAnsiTheme="majorHAnsi" w:cstheme="majorHAnsi"/>
          <w:color w:val="000000" w:themeColor="text1"/>
          <w:sz w:val="24"/>
          <w:szCs w:val="24"/>
          <w:lang w:val="sq-AL"/>
        </w:rPr>
        <w:t>rcaktuara m</w:t>
      </w:r>
      <w:r w:rsidR="00253536" w:rsidRPr="002B1BF2">
        <w:rPr>
          <w:rFonts w:asciiTheme="majorHAnsi" w:hAnsiTheme="majorHAnsi" w:cstheme="majorHAnsi"/>
          <w:color w:val="000000" w:themeColor="text1"/>
          <w:sz w:val="24"/>
          <w:szCs w:val="24"/>
          <w:lang w:val="sq-AL"/>
        </w:rPr>
        <w:t>ë</w:t>
      </w:r>
      <w:r w:rsidR="00230644" w:rsidRPr="002B1BF2">
        <w:rPr>
          <w:rFonts w:asciiTheme="majorHAnsi" w:hAnsiTheme="majorHAnsi" w:cstheme="majorHAnsi"/>
          <w:color w:val="000000" w:themeColor="text1"/>
          <w:sz w:val="24"/>
          <w:szCs w:val="24"/>
          <w:lang w:val="sq-AL"/>
        </w:rPr>
        <w:t xml:space="preserve"> posht</w:t>
      </w:r>
      <w:r w:rsidR="00253536" w:rsidRPr="002B1BF2">
        <w:rPr>
          <w:rFonts w:asciiTheme="majorHAnsi" w:hAnsiTheme="majorHAnsi" w:cstheme="majorHAnsi"/>
          <w:color w:val="000000" w:themeColor="text1"/>
          <w:sz w:val="24"/>
          <w:szCs w:val="24"/>
          <w:lang w:val="sq-AL"/>
        </w:rPr>
        <w:t>ë</w:t>
      </w:r>
      <w:r w:rsidR="00230644" w:rsidRPr="002B1BF2">
        <w:rPr>
          <w:rFonts w:asciiTheme="majorHAnsi" w:hAnsiTheme="majorHAnsi" w:cstheme="majorHAnsi"/>
          <w:color w:val="000000" w:themeColor="text1"/>
          <w:sz w:val="24"/>
          <w:szCs w:val="24"/>
          <w:lang w:val="sq-AL"/>
        </w:rPr>
        <w:t>:</w:t>
      </w:r>
      <w:r w:rsidRPr="002B1BF2">
        <w:rPr>
          <w:rFonts w:asciiTheme="majorHAnsi" w:eastAsia="Times New Roman" w:hAnsiTheme="majorHAnsi" w:cstheme="majorHAnsi"/>
          <w:color w:val="000000" w:themeColor="text1"/>
          <w:sz w:val="24"/>
          <w:szCs w:val="24"/>
          <w:lang w:val="sq-AL"/>
        </w:rPr>
        <w:t> </w:t>
      </w:r>
    </w:p>
    <w:p w14:paraId="2C7062D2" w14:textId="7DF8B4D0" w:rsidR="00991FE9" w:rsidRPr="002B1BF2" w:rsidRDefault="00A80E84" w:rsidP="00393668">
      <w:pPr>
        <w:numPr>
          <w:ilvl w:val="0"/>
          <w:numId w:val="60"/>
        </w:numPr>
        <w:tabs>
          <w:tab w:val="clear" w:pos="720"/>
        </w:tabs>
        <w:spacing w:before="0" w:after="0" w:line="276" w:lineRule="auto"/>
        <w:ind w:hanging="294"/>
        <w:rPr>
          <w:rFonts w:asciiTheme="majorHAnsi" w:hAnsiTheme="majorHAnsi" w:cstheme="majorHAnsi"/>
          <w:sz w:val="24"/>
          <w:szCs w:val="24"/>
          <w:lang w:val="sq-AL"/>
        </w:rPr>
      </w:pPr>
      <w:r>
        <w:rPr>
          <w:rFonts w:asciiTheme="majorHAnsi" w:hAnsiTheme="majorHAnsi" w:cstheme="majorHAnsi"/>
          <w:sz w:val="24"/>
          <w:szCs w:val="24"/>
          <w:lang w:val="sq-AL"/>
        </w:rPr>
        <w:t>t</w:t>
      </w:r>
      <w:r w:rsidR="00991FE9" w:rsidRPr="002B1BF2">
        <w:rPr>
          <w:rFonts w:asciiTheme="majorHAnsi" w:hAnsiTheme="majorHAnsi" w:cstheme="majorHAnsi"/>
          <w:sz w:val="24"/>
          <w:szCs w:val="24"/>
          <w:lang w:val="sq-AL"/>
        </w:rPr>
        <w:t xml:space="preserve">ë dhënat pozitive — deri në </w:t>
      </w:r>
      <w:r w:rsidR="00B02A8C" w:rsidRPr="002B1BF2">
        <w:rPr>
          <w:rFonts w:asciiTheme="majorHAnsi" w:hAnsiTheme="majorHAnsi" w:cstheme="majorHAnsi"/>
          <w:sz w:val="24"/>
          <w:szCs w:val="24"/>
          <w:lang w:val="sq-AL"/>
        </w:rPr>
        <w:t>3</w:t>
      </w:r>
      <w:r w:rsidR="00991FE9" w:rsidRPr="002B1BF2">
        <w:rPr>
          <w:rFonts w:asciiTheme="majorHAnsi" w:hAnsiTheme="majorHAnsi" w:cstheme="majorHAnsi"/>
          <w:sz w:val="24"/>
          <w:szCs w:val="24"/>
          <w:lang w:val="sq-AL"/>
        </w:rPr>
        <w:t xml:space="preserve"> (</w:t>
      </w:r>
      <w:r w:rsidR="00B02A8C" w:rsidRPr="002B1BF2">
        <w:rPr>
          <w:rFonts w:asciiTheme="majorHAnsi" w:hAnsiTheme="majorHAnsi" w:cstheme="majorHAnsi"/>
          <w:sz w:val="24"/>
          <w:szCs w:val="24"/>
          <w:lang w:val="sq-AL"/>
        </w:rPr>
        <w:t>tre</w:t>
      </w:r>
      <w:r w:rsidR="00991FE9" w:rsidRPr="002B1BF2">
        <w:rPr>
          <w:rFonts w:asciiTheme="majorHAnsi" w:hAnsiTheme="majorHAnsi" w:cstheme="majorHAnsi"/>
          <w:sz w:val="24"/>
          <w:szCs w:val="24"/>
          <w:lang w:val="sq-AL"/>
        </w:rPr>
        <w:t>) vjet nga data e përfundimit të marrëdhënies së kredisë ose e kontratës përkatëse; </w:t>
      </w:r>
    </w:p>
    <w:p w14:paraId="6E8BD44C" w14:textId="493D904A" w:rsidR="00991FE9" w:rsidRPr="002B1BF2" w:rsidRDefault="00A80E84" w:rsidP="002B1BF2">
      <w:pPr>
        <w:numPr>
          <w:ilvl w:val="0"/>
          <w:numId w:val="60"/>
        </w:numPr>
        <w:tabs>
          <w:tab w:val="clear" w:pos="720"/>
        </w:tabs>
        <w:spacing w:before="0" w:after="0" w:line="276" w:lineRule="auto"/>
        <w:rPr>
          <w:rFonts w:asciiTheme="majorHAnsi" w:hAnsiTheme="majorHAnsi" w:cstheme="majorHAnsi"/>
          <w:sz w:val="24"/>
          <w:szCs w:val="24"/>
          <w:lang w:val="sq-AL"/>
        </w:rPr>
      </w:pPr>
      <w:r>
        <w:rPr>
          <w:rFonts w:asciiTheme="majorHAnsi" w:hAnsiTheme="majorHAnsi" w:cstheme="majorHAnsi"/>
          <w:sz w:val="24"/>
          <w:szCs w:val="24"/>
          <w:lang w:val="sq-AL"/>
        </w:rPr>
        <w:t>t</w:t>
      </w:r>
      <w:r w:rsidR="00991FE9" w:rsidRPr="002B1BF2">
        <w:rPr>
          <w:rFonts w:asciiTheme="majorHAnsi" w:hAnsiTheme="majorHAnsi" w:cstheme="majorHAnsi"/>
          <w:sz w:val="24"/>
          <w:szCs w:val="24"/>
          <w:lang w:val="sq-AL"/>
        </w:rPr>
        <w:t>ë dhënat negative — deri në 5 (pesë) vjet nga data e përmbushjes ose shuarjes së detyrimit përkatës. </w:t>
      </w:r>
    </w:p>
    <w:p w14:paraId="055C68CA" w14:textId="5A1B6AAB" w:rsidR="00991FE9" w:rsidRPr="002B1BF2" w:rsidRDefault="00230644" w:rsidP="002B1BF2">
      <w:pPr>
        <w:numPr>
          <w:ilvl w:val="0"/>
          <w:numId w:val="14"/>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Afatet</w:t>
      </w:r>
      <w:r w:rsidR="00991FE9" w:rsidRPr="002B1BF2">
        <w:rPr>
          <w:rFonts w:asciiTheme="majorHAnsi" w:hAnsiTheme="majorHAnsi" w:cstheme="majorHAnsi"/>
          <w:color w:val="000000" w:themeColor="text1"/>
          <w:sz w:val="24"/>
          <w:szCs w:val="24"/>
          <w:lang w:val="sq-AL"/>
        </w:rPr>
        <w:t xml:space="preserve"> e ruajtjes mund të shkurtohet dhe të dhënat mund të fshihen përpara përfundimit të afateve të përcaktuara në pikën 1 të këtij neni, në rastet e mëposhtme:</w:t>
      </w:r>
      <w:r w:rsidR="00991FE9" w:rsidRPr="002B1BF2">
        <w:rPr>
          <w:rFonts w:asciiTheme="majorHAnsi" w:eastAsia="Times New Roman" w:hAnsiTheme="majorHAnsi" w:cstheme="majorHAnsi"/>
          <w:color w:val="000000" w:themeColor="text1"/>
          <w:sz w:val="24"/>
          <w:szCs w:val="24"/>
          <w:lang w:val="sq-AL"/>
        </w:rPr>
        <w:t> </w:t>
      </w:r>
    </w:p>
    <w:p w14:paraId="452CC68E" w14:textId="254BBE74" w:rsidR="00991FE9" w:rsidRPr="002B1BF2" w:rsidRDefault="00991FE9" w:rsidP="002B1BF2">
      <w:pPr>
        <w:numPr>
          <w:ilvl w:val="0"/>
          <w:numId w:val="61"/>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kur mungon ose është e pavlefshme marrëveshja e kredisë ose marrëveshja ndërmjet </w:t>
      </w:r>
      <w:r w:rsidR="003C3837" w:rsidRPr="002B1BF2">
        <w:rPr>
          <w:rFonts w:asciiTheme="majorHAnsi" w:hAnsiTheme="majorHAnsi" w:cstheme="majorHAnsi"/>
          <w:sz w:val="24"/>
          <w:szCs w:val="24"/>
          <w:lang w:val="sq-AL"/>
        </w:rPr>
        <w:t>B</w:t>
      </w:r>
      <w:r w:rsidRPr="002B1BF2">
        <w:rPr>
          <w:rFonts w:asciiTheme="majorHAnsi" w:hAnsiTheme="majorHAnsi" w:cstheme="majorHAnsi"/>
          <w:sz w:val="24"/>
          <w:szCs w:val="24"/>
          <w:lang w:val="sq-AL"/>
        </w:rPr>
        <w:t xml:space="preserve">yrosë së </w:t>
      </w:r>
      <w:r w:rsidR="003C3837" w:rsidRPr="002B1BF2">
        <w:rPr>
          <w:rFonts w:asciiTheme="majorHAnsi" w:hAnsiTheme="majorHAnsi" w:cstheme="majorHAnsi"/>
          <w:sz w:val="24"/>
          <w:szCs w:val="24"/>
          <w:lang w:val="sq-AL"/>
        </w:rPr>
        <w:t>k</w:t>
      </w:r>
      <w:r w:rsidRPr="002B1BF2">
        <w:rPr>
          <w:rFonts w:asciiTheme="majorHAnsi" w:hAnsiTheme="majorHAnsi" w:cstheme="majorHAnsi"/>
          <w:sz w:val="24"/>
          <w:szCs w:val="24"/>
          <w:lang w:val="sq-AL"/>
        </w:rPr>
        <w:t xml:space="preserve">reditit dhe ofruesit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w:t>
      </w:r>
    </w:p>
    <w:p w14:paraId="61C9FFC3" w14:textId="77777777" w:rsidR="00991FE9" w:rsidRPr="002B1BF2" w:rsidRDefault="00991FE9" w:rsidP="002B1BF2">
      <w:pPr>
        <w:numPr>
          <w:ilvl w:val="0"/>
          <w:numId w:val="61"/>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kur informacioni është marrë nga burime të tjera përveç atyre të lejuara me ligj, ose nuk është transmetuar në përputhje me procedurat ligjore të parashikuara në këtë ligj; </w:t>
      </w:r>
    </w:p>
    <w:p w14:paraId="1D65D54D" w14:textId="77777777" w:rsidR="00991FE9" w:rsidRPr="002B1BF2" w:rsidRDefault="00991FE9" w:rsidP="002B1BF2">
      <w:pPr>
        <w:numPr>
          <w:ilvl w:val="0"/>
          <w:numId w:val="61"/>
        </w:numPr>
        <w:spacing w:before="0" w:after="0"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lastRenderedPageBreak/>
        <w:t>me përfundimin e një periudhe më të shkurtër ruajtjeje të parashikuar nga legjislacioni në fuqi; </w:t>
      </w:r>
    </w:p>
    <w:p w14:paraId="66B4AF4E" w14:textId="57C95190" w:rsidR="00991FE9" w:rsidRPr="002B1BF2" w:rsidRDefault="00991FE9" w:rsidP="002B1BF2">
      <w:pPr>
        <w:spacing w:before="0" w:after="0" w:line="276" w:lineRule="auto"/>
        <w:ind w:left="360"/>
        <w:rPr>
          <w:rFonts w:asciiTheme="majorHAnsi" w:hAnsiTheme="majorHAnsi" w:cstheme="majorHAnsi"/>
          <w:sz w:val="24"/>
          <w:szCs w:val="24"/>
          <w:lang w:val="sv-SE"/>
        </w:rPr>
      </w:pPr>
      <w:r w:rsidRPr="002B1BF2">
        <w:rPr>
          <w:rFonts w:asciiTheme="majorHAnsi" w:hAnsiTheme="majorHAnsi" w:cstheme="majorHAnsi"/>
          <w:sz w:val="24"/>
          <w:szCs w:val="24"/>
          <w:lang w:val="sv-SE"/>
        </w:rPr>
        <w:t>ç)   kur konstatohet se informacioni është i pasaktë; </w:t>
      </w:r>
    </w:p>
    <w:p w14:paraId="3CB6365A" w14:textId="77777777" w:rsidR="00991FE9" w:rsidRPr="002B1BF2" w:rsidRDefault="00991FE9" w:rsidP="002B1BF2">
      <w:pPr>
        <w:numPr>
          <w:ilvl w:val="0"/>
          <w:numId w:val="61"/>
        </w:numPr>
        <w:spacing w:before="0" w:after="0" w:line="276" w:lineRule="auto"/>
        <w:rPr>
          <w:rFonts w:asciiTheme="majorHAnsi" w:hAnsiTheme="majorHAnsi" w:cstheme="majorHAnsi"/>
          <w:sz w:val="24"/>
          <w:szCs w:val="24"/>
          <w:lang w:val="sv-SE"/>
        </w:rPr>
      </w:pPr>
      <w:r w:rsidRPr="002B1BF2">
        <w:rPr>
          <w:rFonts w:asciiTheme="majorHAnsi" w:hAnsiTheme="majorHAnsi" w:cstheme="majorHAnsi"/>
          <w:sz w:val="24"/>
          <w:szCs w:val="24"/>
          <w:lang w:val="sv-SE"/>
        </w:rPr>
        <w:t>në çdo rast tjetër të parashikuar nga ky ligj ose nga legjislacioni për mbrojtjen e të dhënave personale. </w:t>
      </w:r>
    </w:p>
    <w:p w14:paraId="354FED91" w14:textId="7EE12FA0" w:rsidR="00991FE9" w:rsidRPr="002B1BF2" w:rsidRDefault="00991FE9" w:rsidP="002B1BF2">
      <w:pPr>
        <w:numPr>
          <w:ilvl w:val="0"/>
          <w:numId w:val="14"/>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Me fshirjen e të dhënave për ndonjë nga arsyet e parashikuara në pikën 2 të këtij neni, Byroja e kreditit njo</w:t>
      </w:r>
      <w:r w:rsidR="00303A60">
        <w:rPr>
          <w:rFonts w:asciiTheme="majorHAnsi" w:hAnsiTheme="majorHAnsi" w:cstheme="majorHAnsi"/>
          <w:color w:val="000000" w:themeColor="text1"/>
          <w:sz w:val="24"/>
          <w:szCs w:val="24"/>
          <w:lang w:val="sq-AL"/>
        </w:rPr>
        <w:t xml:space="preserve">fton </w:t>
      </w:r>
      <w:r w:rsidRPr="002B1BF2">
        <w:rPr>
          <w:rFonts w:asciiTheme="majorHAnsi" w:hAnsiTheme="majorHAnsi" w:cstheme="majorHAnsi"/>
          <w:color w:val="000000" w:themeColor="text1"/>
          <w:sz w:val="24"/>
          <w:szCs w:val="24"/>
          <w:lang w:val="sq-AL"/>
        </w:rPr>
        <w:t xml:space="preserve">ofruesin përkatës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w:t>
      </w:r>
      <w:r w:rsidR="008853FE">
        <w:rPr>
          <w:rFonts w:asciiTheme="majorHAnsi" w:eastAsia="Times New Roman" w:hAnsiTheme="majorHAnsi" w:cstheme="majorHAnsi"/>
          <w:color w:val="000000" w:themeColor="text1"/>
          <w:sz w:val="24"/>
          <w:szCs w:val="24"/>
          <w:lang w:val="sq-AL"/>
        </w:rPr>
        <w:t xml:space="preserve">e dhe kur </w:t>
      </w:r>
      <w:r w:rsidR="007D52D7" w:rsidRPr="002B1BF2">
        <w:rPr>
          <w:rFonts w:asciiTheme="majorHAnsi" w:hAnsiTheme="majorHAnsi" w:cstheme="majorHAnsi"/>
          <w:sz w:val="24"/>
          <w:szCs w:val="24"/>
          <w:lang w:val="sq-AL"/>
        </w:rPr>
        <w:t>ë</w:t>
      </w:r>
      <w:r w:rsidR="008853FE">
        <w:rPr>
          <w:rFonts w:asciiTheme="majorHAnsi" w:eastAsia="Times New Roman" w:hAnsiTheme="majorHAnsi" w:cstheme="majorHAnsi"/>
          <w:color w:val="000000" w:themeColor="text1"/>
          <w:sz w:val="24"/>
          <w:szCs w:val="24"/>
          <w:lang w:val="sq-AL"/>
        </w:rPr>
        <w:t>sht</w:t>
      </w:r>
      <w:r w:rsidR="007D52D7" w:rsidRPr="002B1BF2">
        <w:rPr>
          <w:rFonts w:asciiTheme="majorHAnsi" w:hAnsiTheme="majorHAnsi" w:cstheme="majorHAnsi"/>
          <w:sz w:val="24"/>
          <w:szCs w:val="24"/>
          <w:lang w:val="sq-AL"/>
        </w:rPr>
        <w:t>ë</w:t>
      </w:r>
      <w:r w:rsidR="007D52D7">
        <w:rPr>
          <w:rFonts w:asciiTheme="majorHAnsi" w:hAnsiTheme="majorHAnsi" w:cstheme="majorHAnsi"/>
          <w:sz w:val="24"/>
          <w:szCs w:val="24"/>
          <w:lang w:val="sq-AL"/>
        </w:rPr>
        <w:t xml:space="preserve"> </w:t>
      </w:r>
      <w:r w:rsidR="008853FE">
        <w:rPr>
          <w:rFonts w:asciiTheme="majorHAnsi" w:eastAsia="Times New Roman" w:hAnsiTheme="majorHAnsi" w:cstheme="majorHAnsi"/>
          <w:color w:val="000000" w:themeColor="text1"/>
          <w:sz w:val="24"/>
          <w:szCs w:val="24"/>
          <w:lang w:val="sq-AL"/>
        </w:rPr>
        <w:t xml:space="preserve">rasti </w:t>
      </w:r>
      <w:r w:rsidR="004C62B9">
        <w:rPr>
          <w:rFonts w:asciiTheme="majorHAnsi" w:eastAsia="Times New Roman" w:hAnsiTheme="majorHAnsi" w:cstheme="majorHAnsi"/>
          <w:color w:val="000000" w:themeColor="text1"/>
          <w:sz w:val="24"/>
          <w:szCs w:val="24"/>
          <w:lang w:val="sq-AL"/>
        </w:rPr>
        <w:t>dhe vet</w:t>
      </w:r>
      <w:r w:rsidR="007D52D7" w:rsidRPr="002B1BF2">
        <w:rPr>
          <w:rFonts w:asciiTheme="majorHAnsi" w:hAnsiTheme="majorHAnsi" w:cstheme="majorHAnsi"/>
          <w:sz w:val="24"/>
          <w:szCs w:val="24"/>
          <w:lang w:val="sq-AL"/>
        </w:rPr>
        <w:t>ë</w:t>
      </w:r>
      <w:r w:rsidR="004C62B9">
        <w:rPr>
          <w:rFonts w:asciiTheme="majorHAnsi" w:eastAsia="Times New Roman" w:hAnsiTheme="majorHAnsi" w:cstheme="majorHAnsi"/>
          <w:color w:val="000000" w:themeColor="text1"/>
          <w:sz w:val="24"/>
          <w:szCs w:val="24"/>
          <w:lang w:val="sq-AL"/>
        </w:rPr>
        <w:t xml:space="preserve"> subjektin e t</w:t>
      </w:r>
      <w:r w:rsidR="007D52D7" w:rsidRPr="002B1BF2">
        <w:rPr>
          <w:rFonts w:asciiTheme="majorHAnsi" w:hAnsiTheme="majorHAnsi" w:cstheme="majorHAnsi"/>
          <w:sz w:val="24"/>
          <w:szCs w:val="24"/>
          <w:lang w:val="sq-AL"/>
        </w:rPr>
        <w:t>ë</w:t>
      </w:r>
      <w:r w:rsidR="004C62B9">
        <w:rPr>
          <w:rFonts w:asciiTheme="majorHAnsi" w:eastAsia="Times New Roman" w:hAnsiTheme="majorHAnsi" w:cstheme="majorHAnsi"/>
          <w:color w:val="000000" w:themeColor="text1"/>
          <w:sz w:val="24"/>
          <w:szCs w:val="24"/>
          <w:lang w:val="sq-AL"/>
        </w:rPr>
        <w:t xml:space="preserve"> dh</w:t>
      </w:r>
      <w:r w:rsidR="007D52D7" w:rsidRPr="002B1BF2">
        <w:rPr>
          <w:rFonts w:asciiTheme="majorHAnsi" w:hAnsiTheme="majorHAnsi" w:cstheme="majorHAnsi"/>
          <w:sz w:val="24"/>
          <w:szCs w:val="24"/>
          <w:lang w:val="sq-AL"/>
        </w:rPr>
        <w:t>ë</w:t>
      </w:r>
      <w:r w:rsidR="004C62B9">
        <w:rPr>
          <w:rFonts w:asciiTheme="majorHAnsi" w:eastAsia="Times New Roman" w:hAnsiTheme="majorHAnsi" w:cstheme="majorHAnsi"/>
          <w:color w:val="000000" w:themeColor="text1"/>
          <w:sz w:val="24"/>
          <w:szCs w:val="24"/>
          <w:lang w:val="sq-AL"/>
        </w:rPr>
        <w:t>na</w:t>
      </w:r>
      <w:r w:rsidR="007D52D7">
        <w:rPr>
          <w:rFonts w:asciiTheme="majorHAnsi" w:eastAsia="Times New Roman" w:hAnsiTheme="majorHAnsi" w:cstheme="majorHAnsi"/>
          <w:color w:val="000000" w:themeColor="text1"/>
          <w:sz w:val="24"/>
          <w:szCs w:val="24"/>
          <w:lang w:val="sq-AL"/>
        </w:rPr>
        <w:t>ve</w:t>
      </w:r>
      <w:r w:rsidR="00C107E4">
        <w:rPr>
          <w:rFonts w:asciiTheme="majorHAnsi" w:eastAsia="Times New Roman" w:hAnsiTheme="majorHAnsi" w:cstheme="majorHAnsi"/>
          <w:color w:val="000000" w:themeColor="text1"/>
          <w:sz w:val="24"/>
          <w:szCs w:val="24"/>
          <w:lang w:val="sq-AL"/>
        </w:rPr>
        <w:t xml:space="preserve">, brenda </w:t>
      </w:r>
      <w:r w:rsidR="000817F7" w:rsidRPr="002B1BF2">
        <w:rPr>
          <w:rFonts w:asciiTheme="majorHAnsi" w:hAnsiTheme="majorHAnsi" w:cstheme="majorHAnsi"/>
          <w:sz w:val="24"/>
          <w:szCs w:val="24"/>
          <w:lang w:val="sq-AL"/>
        </w:rPr>
        <w:t xml:space="preserve">30 (tridhjetë) </w:t>
      </w:r>
      <w:r w:rsidR="000817F7">
        <w:rPr>
          <w:rFonts w:asciiTheme="majorHAnsi" w:hAnsiTheme="majorHAnsi" w:cstheme="majorHAnsi"/>
          <w:sz w:val="24"/>
          <w:szCs w:val="24"/>
          <w:lang w:val="sq-AL"/>
        </w:rPr>
        <w:t>dit</w:t>
      </w:r>
      <w:r w:rsidR="000817F7" w:rsidRPr="002B1BF2">
        <w:rPr>
          <w:rFonts w:asciiTheme="majorHAnsi" w:hAnsiTheme="majorHAnsi" w:cstheme="majorHAnsi"/>
          <w:sz w:val="24"/>
          <w:szCs w:val="24"/>
          <w:lang w:val="sq-AL"/>
        </w:rPr>
        <w:t>ë</w:t>
      </w:r>
      <w:r w:rsidR="000817F7">
        <w:rPr>
          <w:rFonts w:asciiTheme="majorHAnsi" w:hAnsiTheme="majorHAnsi" w:cstheme="majorHAnsi"/>
          <w:sz w:val="24"/>
          <w:szCs w:val="24"/>
          <w:lang w:val="sq-AL"/>
        </w:rPr>
        <w:t>ve</w:t>
      </w:r>
      <w:r w:rsidR="00743F66">
        <w:rPr>
          <w:rFonts w:asciiTheme="majorHAnsi" w:eastAsia="Times New Roman" w:hAnsiTheme="majorHAnsi" w:cstheme="majorHAnsi"/>
          <w:color w:val="000000" w:themeColor="text1"/>
          <w:sz w:val="24"/>
          <w:szCs w:val="24"/>
          <w:lang w:val="sq-AL"/>
        </w:rPr>
        <w:t xml:space="preserve"> nga veprimi i fshirjes</w:t>
      </w:r>
      <w:r w:rsidR="00451F17">
        <w:rPr>
          <w:rFonts w:asciiTheme="majorHAnsi" w:eastAsia="Times New Roman" w:hAnsiTheme="majorHAnsi" w:cstheme="majorHAnsi"/>
          <w:color w:val="000000" w:themeColor="text1"/>
          <w:sz w:val="24"/>
          <w:szCs w:val="24"/>
          <w:lang w:val="sq-AL"/>
        </w:rPr>
        <w:t>.</w:t>
      </w:r>
    </w:p>
    <w:p w14:paraId="0AD120D0" w14:textId="27B54805" w:rsidR="00950BCD" w:rsidRPr="002B1BF2" w:rsidRDefault="00E149E5" w:rsidP="002B1BF2">
      <w:pPr>
        <w:numPr>
          <w:ilvl w:val="0"/>
          <w:numId w:val="14"/>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Afatet e </w:t>
      </w:r>
      <w:r w:rsidR="0060793B" w:rsidRPr="002B1BF2">
        <w:rPr>
          <w:rFonts w:asciiTheme="majorHAnsi" w:eastAsia="Times New Roman" w:hAnsiTheme="majorHAnsi" w:cstheme="majorHAnsi"/>
          <w:color w:val="000000" w:themeColor="text1"/>
          <w:sz w:val="24"/>
          <w:szCs w:val="24"/>
          <w:lang w:val="sq-AL"/>
        </w:rPr>
        <w:t>përcaktuara në pikën 1 më sipër, si dhe kategoritë e informacioneve kreditore, mund të përcaktohen ndryshe në Kodin e Sjelljes në kuptim të Nenit 35 të Ligjit "Për mbrojtjen e të dhënave</w:t>
      </w:r>
      <w:r w:rsidR="009139B2" w:rsidRPr="002B1BF2">
        <w:rPr>
          <w:rFonts w:asciiTheme="majorHAnsi" w:eastAsia="Times New Roman" w:hAnsiTheme="majorHAnsi" w:cstheme="majorHAnsi"/>
          <w:color w:val="000000" w:themeColor="text1"/>
          <w:sz w:val="24"/>
          <w:szCs w:val="24"/>
          <w:lang w:val="sq-AL"/>
        </w:rPr>
        <w:t xml:space="preserve"> personale</w:t>
      </w:r>
      <w:r w:rsidR="0060793B" w:rsidRPr="002B1BF2">
        <w:rPr>
          <w:rFonts w:asciiTheme="majorHAnsi" w:eastAsia="Times New Roman" w:hAnsiTheme="majorHAnsi" w:cstheme="majorHAnsi"/>
          <w:color w:val="000000" w:themeColor="text1"/>
          <w:sz w:val="24"/>
          <w:szCs w:val="24"/>
          <w:lang w:val="sq-AL"/>
        </w:rPr>
        <w:t>"</w:t>
      </w:r>
      <w:r w:rsidR="00906338" w:rsidRPr="002B1BF2">
        <w:rPr>
          <w:rFonts w:asciiTheme="majorHAnsi" w:eastAsia="Times New Roman" w:hAnsiTheme="majorHAnsi" w:cstheme="majorHAnsi"/>
          <w:color w:val="000000" w:themeColor="text1"/>
          <w:sz w:val="24"/>
          <w:szCs w:val="24"/>
          <w:lang w:val="sq-AL"/>
        </w:rPr>
        <w:t>.</w:t>
      </w:r>
    </w:p>
    <w:p w14:paraId="673C2445" w14:textId="77777777" w:rsidR="000C41C2" w:rsidRPr="002B1BF2" w:rsidRDefault="000C41C2" w:rsidP="002B1BF2">
      <w:pPr>
        <w:spacing w:before="0" w:after="0" w:line="276" w:lineRule="auto"/>
        <w:ind w:left="346"/>
        <w:rPr>
          <w:rFonts w:asciiTheme="majorHAnsi" w:eastAsia="Times New Roman" w:hAnsiTheme="majorHAnsi" w:cstheme="majorHAnsi"/>
          <w:color w:val="000000" w:themeColor="text1"/>
          <w:sz w:val="24"/>
          <w:szCs w:val="24"/>
          <w:lang w:val="sq-AL"/>
        </w:rPr>
      </w:pPr>
    </w:p>
    <w:p w14:paraId="3071A3DC" w14:textId="1D2AAB27"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22</w:t>
      </w:r>
    </w:p>
    <w:p w14:paraId="48C7399C" w14:textId="63DF6535"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Transferimi i informacionit pas përfundimit të aktivitetit</w:t>
      </w:r>
    </w:p>
    <w:p w14:paraId="219C874B" w14:textId="77777777" w:rsidR="000C41C2" w:rsidRPr="002B1BF2" w:rsidRDefault="000C41C2"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1DF9E76C" w14:textId="77777777" w:rsidR="00991FE9" w:rsidRPr="002B1BF2" w:rsidRDefault="00991FE9" w:rsidP="002B1BF2">
      <w:pPr>
        <w:numPr>
          <w:ilvl w:val="0"/>
          <w:numId w:val="23"/>
        </w:numPr>
        <w:tabs>
          <w:tab w:val="clear" w:pos="720"/>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Kur një Byro krediti përfundon aktivitetin e saj, informacioni i ruajtur fshihet në mënyrë të përhershme ose transferohet në një Byro tjetër krediti. </w:t>
      </w:r>
    </w:p>
    <w:p w14:paraId="172FD43B" w14:textId="77777777" w:rsidR="00991FE9" w:rsidRPr="002B1BF2" w:rsidRDefault="00991FE9" w:rsidP="002B1BF2">
      <w:pPr>
        <w:numPr>
          <w:ilvl w:val="0"/>
          <w:numId w:val="23"/>
        </w:numPr>
        <w:tabs>
          <w:tab w:val="clear" w:pos="720"/>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Transferimi i të dhënave ndërmjet byrove të kreditit do të bëhet në përputhje me Ligjin ”Për Mbrojtjen e të Dhënave Personale”. </w:t>
      </w:r>
    </w:p>
    <w:p w14:paraId="5963C1A8" w14:textId="08F4BE47"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23</w:t>
      </w:r>
    </w:p>
    <w:p w14:paraId="57F46B42" w14:textId="3FF01A41" w:rsidR="00991FE9" w:rsidRPr="002B1BF2" w:rsidRDefault="00991FE9" w:rsidP="002B1BF2">
      <w:pPr>
        <w:spacing w:before="0" w:after="0" w:line="276" w:lineRule="auto"/>
        <w:jc w:val="center"/>
        <w:rPr>
          <w:rFonts w:asciiTheme="majorHAnsi" w:hAnsiTheme="majorHAnsi" w:cstheme="majorHAnsi"/>
          <w:b/>
          <w:sz w:val="24"/>
          <w:szCs w:val="24"/>
          <w:lang w:val="sq-AL"/>
        </w:rPr>
      </w:pPr>
      <w:r w:rsidRPr="002B1BF2">
        <w:rPr>
          <w:rFonts w:asciiTheme="majorHAnsi" w:hAnsiTheme="majorHAnsi" w:cstheme="majorHAnsi"/>
          <w:b/>
          <w:sz w:val="24"/>
          <w:szCs w:val="24"/>
          <w:lang w:val="sq-AL"/>
        </w:rPr>
        <w:t>Kufizimi i qëllimit</w:t>
      </w:r>
    </w:p>
    <w:p w14:paraId="12FE8F49" w14:textId="77777777" w:rsidR="00DB6355" w:rsidRPr="002B1BF2" w:rsidRDefault="00DB6355" w:rsidP="002B1BF2">
      <w:pPr>
        <w:spacing w:before="0" w:after="0" w:line="276" w:lineRule="auto"/>
        <w:jc w:val="center"/>
        <w:rPr>
          <w:rFonts w:asciiTheme="majorHAnsi" w:hAnsiTheme="majorHAnsi" w:cstheme="majorHAnsi"/>
          <w:sz w:val="24"/>
          <w:szCs w:val="24"/>
          <w:lang w:val="sq-AL"/>
        </w:rPr>
      </w:pPr>
    </w:p>
    <w:p w14:paraId="56C3B1CB" w14:textId="77777777" w:rsidR="00991FE9" w:rsidRPr="002B1BF2" w:rsidRDefault="00991FE9" w:rsidP="002B1BF2">
      <w:pPr>
        <w:spacing w:before="0" w:after="0" w:line="276" w:lineRule="auto"/>
        <w:ind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Të gjitha subjektet që kanë </w:t>
      </w:r>
      <w:proofErr w:type="spellStart"/>
      <w:r w:rsidRPr="002B1BF2">
        <w:rPr>
          <w:rFonts w:asciiTheme="majorHAnsi" w:hAnsiTheme="majorHAnsi" w:cstheme="majorHAnsi"/>
          <w:sz w:val="24"/>
          <w:szCs w:val="24"/>
          <w:lang w:val="sq-AL"/>
        </w:rPr>
        <w:t>akses</w:t>
      </w:r>
      <w:proofErr w:type="spellEnd"/>
      <w:r w:rsidRPr="002B1BF2">
        <w:rPr>
          <w:rFonts w:asciiTheme="majorHAnsi" w:hAnsiTheme="majorHAnsi" w:cstheme="majorHAnsi"/>
          <w:sz w:val="24"/>
          <w:szCs w:val="24"/>
          <w:lang w:val="sq-AL"/>
        </w:rPr>
        <w:t xml:space="preserve"> në informacionin dhe raportet kreditore janë të detyruara t'i mbajnë dhe t'i përdorin ato ekskluzivisht për qëllimet që janë marrë, në përputhje me kushtet e përcaktuara në këtë ligj. </w:t>
      </w:r>
    </w:p>
    <w:p w14:paraId="31791789" w14:textId="30346BBB"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24</w:t>
      </w:r>
    </w:p>
    <w:p w14:paraId="1223CB5C" w14:textId="29AA165B"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Mbrojtja e të dhënave</w:t>
      </w:r>
    </w:p>
    <w:p w14:paraId="7DD7388A" w14:textId="77777777" w:rsidR="00DB6355" w:rsidRPr="002B1BF2" w:rsidRDefault="00DB6355"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023D4C76" w14:textId="43F4DAFE" w:rsidR="00991FE9" w:rsidRPr="002B1BF2" w:rsidRDefault="00991FE9" w:rsidP="002B1BF2">
      <w:pPr>
        <w:numPr>
          <w:ilvl w:val="0"/>
          <w:numId w:val="25"/>
        </w:numPr>
        <w:tabs>
          <w:tab w:val="clear" w:pos="720"/>
        </w:tabs>
        <w:spacing w:before="0" w:after="0" w:line="276" w:lineRule="auto"/>
        <w:ind w:left="0" w:firstLine="346"/>
        <w:rPr>
          <w:rFonts w:asciiTheme="majorHAnsi" w:eastAsia="Times New Roman"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Gjatë përpunimit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 të </w:t>
      </w:r>
      <w:r w:rsidR="00731BC8" w:rsidRPr="002B1BF2">
        <w:rPr>
          <w:rFonts w:asciiTheme="majorHAnsi" w:hAnsiTheme="majorHAnsi" w:cstheme="majorHAnsi"/>
          <w:color w:val="000000" w:themeColor="text1"/>
          <w:sz w:val="24"/>
          <w:szCs w:val="24"/>
          <w:lang w:val="sq-AL"/>
        </w:rPr>
        <w:t>transmetuara</w:t>
      </w:r>
      <w:r w:rsidRPr="002B1BF2">
        <w:rPr>
          <w:rFonts w:asciiTheme="majorHAnsi" w:hAnsiTheme="majorHAnsi" w:cstheme="majorHAnsi"/>
          <w:color w:val="000000" w:themeColor="text1"/>
          <w:sz w:val="24"/>
          <w:szCs w:val="24"/>
          <w:lang w:val="sq-AL"/>
        </w:rPr>
        <w:t xml:space="preserve">, Byroja e kreditit dhe përdoruesit e të dhënave janë të detyruar të sigurojnë mbrojtjen e të dhënave dhe të ndërmarrin të gjitha masat e duhura administrative, teknike dhe organizative për të mundësuar </w:t>
      </w:r>
      <w:proofErr w:type="spellStart"/>
      <w:r w:rsidRPr="002B1BF2">
        <w:rPr>
          <w:rFonts w:asciiTheme="majorHAnsi" w:hAnsiTheme="majorHAnsi" w:cstheme="majorHAnsi"/>
          <w:color w:val="000000" w:themeColor="text1"/>
          <w:sz w:val="24"/>
          <w:szCs w:val="24"/>
          <w:lang w:val="sq-AL"/>
        </w:rPr>
        <w:t>disponueshmërinë</w:t>
      </w:r>
      <w:proofErr w:type="spellEnd"/>
      <w:r w:rsidRPr="002B1BF2">
        <w:rPr>
          <w:rFonts w:asciiTheme="majorHAnsi" w:hAnsiTheme="majorHAnsi" w:cstheme="majorHAnsi"/>
          <w:color w:val="000000" w:themeColor="text1"/>
          <w:sz w:val="24"/>
          <w:szCs w:val="24"/>
          <w:lang w:val="sq-AL"/>
        </w:rPr>
        <w:t xml:space="preserve">, integritetin dhe </w:t>
      </w:r>
      <w:proofErr w:type="spellStart"/>
      <w:r w:rsidRPr="002B1BF2">
        <w:rPr>
          <w:rFonts w:asciiTheme="majorHAnsi" w:hAnsiTheme="majorHAnsi" w:cstheme="majorHAnsi"/>
          <w:color w:val="000000" w:themeColor="text1"/>
          <w:sz w:val="24"/>
          <w:szCs w:val="24"/>
          <w:lang w:val="sq-AL"/>
        </w:rPr>
        <w:t>konfidencialitetin</w:t>
      </w:r>
      <w:proofErr w:type="spellEnd"/>
      <w:r w:rsidRPr="002B1BF2">
        <w:rPr>
          <w:rFonts w:asciiTheme="majorHAnsi" w:hAnsiTheme="majorHAnsi" w:cstheme="majorHAnsi"/>
          <w:color w:val="000000" w:themeColor="text1"/>
          <w:sz w:val="24"/>
          <w:szCs w:val="24"/>
          <w:lang w:val="sq-AL"/>
        </w:rPr>
        <w:t xml:space="preserve"> e të dhënave.</w:t>
      </w:r>
      <w:r w:rsidRPr="002B1BF2">
        <w:rPr>
          <w:rFonts w:asciiTheme="majorHAnsi" w:eastAsia="Times New Roman" w:hAnsiTheme="majorHAnsi" w:cstheme="majorHAnsi"/>
          <w:color w:val="000000" w:themeColor="text1"/>
          <w:sz w:val="24"/>
          <w:szCs w:val="24"/>
          <w:lang w:val="sq-AL"/>
        </w:rPr>
        <w:t> </w:t>
      </w:r>
    </w:p>
    <w:p w14:paraId="04AAFBA6" w14:textId="63B51F2F" w:rsidR="00991FE9" w:rsidRPr="002B1BF2" w:rsidRDefault="00991FE9" w:rsidP="002B1BF2">
      <w:pPr>
        <w:numPr>
          <w:ilvl w:val="0"/>
          <w:numId w:val="25"/>
        </w:numPr>
        <w:tabs>
          <w:tab w:val="clear" w:pos="720"/>
          <w:tab w:val="num" w:pos="426"/>
        </w:tabs>
        <w:spacing w:before="0" w:after="0" w:line="276" w:lineRule="auto"/>
        <w:ind w:left="0" w:firstLine="346"/>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Përpunimet e të dhënave personale për qëllimet e këtij ligji, do të kryhen në zbatim të parashikimeve të Ligjit</w:t>
      </w:r>
      <w:r w:rsidRPr="002B1BF2">
        <w:rPr>
          <w:rFonts w:asciiTheme="majorHAnsi" w:eastAsia="Times New Roman" w:hAnsiTheme="majorHAnsi" w:cstheme="majorHAnsi"/>
          <w:color w:val="000000" w:themeColor="text1"/>
          <w:sz w:val="24"/>
          <w:szCs w:val="24"/>
          <w:lang w:val="sq-AL"/>
        </w:rPr>
        <w:t> </w:t>
      </w:r>
      <w:r w:rsidRPr="002B1BF2">
        <w:rPr>
          <w:rFonts w:asciiTheme="majorHAnsi" w:hAnsiTheme="majorHAnsi" w:cstheme="majorHAnsi"/>
          <w:color w:val="000000" w:themeColor="text1"/>
          <w:sz w:val="24"/>
          <w:szCs w:val="24"/>
          <w:lang w:val="sq-AL"/>
        </w:rPr>
        <w:t xml:space="preserve"> ”Për Mbrojtjen e të Dhënave Personale”.</w:t>
      </w:r>
      <w:r w:rsidRPr="002B1BF2">
        <w:rPr>
          <w:rFonts w:asciiTheme="majorHAnsi" w:eastAsia="Times New Roman" w:hAnsiTheme="majorHAnsi" w:cstheme="majorHAnsi"/>
          <w:color w:val="000000" w:themeColor="text1"/>
          <w:sz w:val="24"/>
          <w:szCs w:val="24"/>
          <w:lang w:val="sq-AL"/>
        </w:rPr>
        <w:t> </w:t>
      </w:r>
    </w:p>
    <w:p w14:paraId="15A21135" w14:textId="77777777" w:rsidR="00DB6355" w:rsidRPr="002B1BF2" w:rsidRDefault="00DB6355" w:rsidP="002B1BF2">
      <w:pPr>
        <w:tabs>
          <w:tab w:val="num" w:pos="426"/>
        </w:tabs>
        <w:spacing w:before="0" w:after="0" w:line="276" w:lineRule="auto"/>
        <w:ind w:left="346"/>
        <w:rPr>
          <w:rFonts w:asciiTheme="majorHAnsi" w:eastAsia="Times New Roman" w:hAnsiTheme="majorHAnsi" w:cstheme="majorHAnsi"/>
          <w:color w:val="000000" w:themeColor="text1"/>
          <w:sz w:val="24"/>
          <w:szCs w:val="24"/>
          <w:lang w:val="sq-AL"/>
        </w:rPr>
      </w:pPr>
    </w:p>
    <w:p w14:paraId="0F819596" w14:textId="6615B8C7"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25</w:t>
      </w:r>
    </w:p>
    <w:p w14:paraId="379E6AE6" w14:textId="26D71948" w:rsidR="00991FE9" w:rsidRDefault="00991FE9" w:rsidP="002B1BF2">
      <w:pPr>
        <w:spacing w:before="0" w:after="0" w:line="276" w:lineRule="auto"/>
        <w:jc w:val="center"/>
        <w:rPr>
          <w:rFonts w:asciiTheme="majorHAnsi" w:hAnsiTheme="majorHAnsi" w:cstheme="majorHAnsi"/>
          <w:b/>
          <w:color w:val="000000" w:themeColor="text1"/>
          <w:sz w:val="24"/>
          <w:szCs w:val="24"/>
          <w:lang w:val="sq-AL"/>
        </w:rPr>
      </w:pPr>
      <w:bookmarkStart w:id="27" w:name="n32"/>
      <w:bookmarkStart w:id="28" w:name="n34"/>
      <w:bookmarkStart w:id="29" w:name="n35"/>
      <w:bookmarkStart w:id="30" w:name="n36"/>
      <w:bookmarkStart w:id="31" w:name="n37"/>
      <w:bookmarkEnd w:id="27"/>
      <w:bookmarkEnd w:id="28"/>
      <w:bookmarkEnd w:id="29"/>
      <w:bookmarkEnd w:id="30"/>
      <w:bookmarkEnd w:id="31"/>
      <w:r w:rsidRPr="002B1BF2">
        <w:rPr>
          <w:rFonts w:asciiTheme="majorHAnsi" w:hAnsiTheme="majorHAnsi" w:cstheme="majorHAnsi"/>
          <w:b/>
          <w:color w:val="000000" w:themeColor="text1"/>
          <w:sz w:val="24"/>
          <w:szCs w:val="24"/>
          <w:lang w:val="sq-AL"/>
        </w:rPr>
        <w:t>Sekret</w:t>
      </w:r>
      <w:r w:rsidR="00BC6CAC">
        <w:rPr>
          <w:rFonts w:asciiTheme="majorHAnsi" w:hAnsiTheme="majorHAnsi" w:cstheme="majorHAnsi"/>
          <w:b/>
          <w:color w:val="000000" w:themeColor="text1"/>
          <w:sz w:val="24"/>
          <w:szCs w:val="24"/>
          <w:lang w:val="sq-AL"/>
        </w:rPr>
        <w:t xml:space="preserve">i profesional </w:t>
      </w:r>
      <w:r w:rsidRPr="002B1BF2">
        <w:rPr>
          <w:rFonts w:asciiTheme="majorHAnsi" w:hAnsiTheme="majorHAnsi" w:cstheme="majorHAnsi"/>
          <w:b/>
          <w:color w:val="000000" w:themeColor="text1"/>
          <w:sz w:val="24"/>
          <w:szCs w:val="24"/>
          <w:lang w:val="sq-AL"/>
        </w:rPr>
        <w:t xml:space="preserve"> dhe </w:t>
      </w:r>
      <w:proofErr w:type="spellStart"/>
      <w:r w:rsidR="00BC6CAC">
        <w:rPr>
          <w:rFonts w:asciiTheme="majorHAnsi" w:hAnsiTheme="majorHAnsi" w:cstheme="majorHAnsi"/>
          <w:b/>
          <w:color w:val="000000" w:themeColor="text1"/>
          <w:sz w:val="24"/>
          <w:szCs w:val="24"/>
          <w:lang w:val="sq-AL"/>
        </w:rPr>
        <w:t>konfidencialiteti</w:t>
      </w:r>
      <w:proofErr w:type="spellEnd"/>
    </w:p>
    <w:p w14:paraId="10B04ACB" w14:textId="77777777" w:rsidR="00BC6CAC" w:rsidRPr="00393668" w:rsidRDefault="00BC6CAC" w:rsidP="00BC6CAC">
      <w:pPr>
        <w:spacing w:before="0" w:after="0" w:line="276" w:lineRule="auto"/>
        <w:rPr>
          <w:rFonts w:asciiTheme="majorHAnsi" w:hAnsiTheme="majorHAnsi" w:cstheme="majorHAnsi"/>
          <w:b/>
          <w:color w:val="000000" w:themeColor="text1"/>
          <w:sz w:val="24"/>
          <w:szCs w:val="24"/>
          <w:lang w:val="sv-SE"/>
        </w:rPr>
      </w:pPr>
    </w:p>
    <w:p w14:paraId="4A7DE74A" w14:textId="6D178334" w:rsidR="00BC6CAC" w:rsidRPr="00393668" w:rsidRDefault="00BC6CAC" w:rsidP="00BC6CAC">
      <w:pPr>
        <w:pStyle w:val="ListParagraph"/>
        <w:numPr>
          <w:ilvl w:val="1"/>
          <w:numId w:val="2"/>
        </w:numPr>
        <w:tabs>
          <w:tab w:val="clear" w:pos="1440"/>
          <w:tab w:val="num" w:pos="851"/>
        </w:tabs>
        <w:spacing w:before="0" w:after="0" w:line="276" w:lineRule="auto"/>
        <w:ind w:left="0" w:firstLine="426"/>
        <w:rPr>
          <w:rFonts w:asciiTheme="majorHAnsi" w:hAnsiTheme="majorHAnsi" w:cstheme="majorHAnsi"/>
          <w:bCs/>
          <w:color w:val="000000" w:themeColor="text1"/>
          <w:sz w:val="24"/>
          <w:szCs w:val="24"/>
          <w:lang w:val="en-US"/>
        </w:rPr>
      </w:pPr>
      <w:proofErr w:type="spellStart"/>
      <w:r w:rsidRPr="00393668">
        <w:rPr>
          <w:rFonts w:asciiTheme="majorHAnsi" w:hAnsiTheme="majorHAnsi" w:cstheme="majorHAnsi"/>
          <w:bCs/>
          <w:color w:val="000000" w:themeColor="text1"/>
          <w:sz w:val="24"/>
          <w:szCs w:val="24"/>
          <w:lang w:val="en-US"/>
        </w:rPr>
        <w:t>Informacioni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kreditor</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që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lidhet</w:t>
      </w:r>
      <w:proofErr w:type="spellEnd"/>
      <w:r w:rsidRPr="00393668">
        <w:rPr>
          <w:rFonts w:asciiTheme="majorHAnsi" w:hAnsiTheme="majorHAnsi" w:cstheme="majorHAnsi"/>
          <w:bCs/>
          <w:color w:val="000000" w:themeColor="text1"/>
          <w:sz w:val="24"/>
          <w:szCs w:val="24"/>
          <w:lang w:val="en-US"/>
        </w:rPr>
        <w:t xml:space="preserve"> me </w:t>
      </w:r>
      <w:proofErr w:type="spellStart"/>
      <w:r w:rsidRPr="00393668">
        <w:rPr>
          <w:rFonts w:asciiTheme="majorHAnsi" w:hAnsiTheme="majorHAnsi" w:cstheme="majorHAnsi"/>
          <w:bCs/>
          <w:color w:val="000000" w:themeColor="text1"/>
          <w:sz w:val="24"/>
          <w:szCs w:val="24"/>
          <w:lang w:val="en-US"/>
        </w:rPr>
        <w:t>subjektet</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dhënave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është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informacion</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konfidencial</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Byroja</w:t>
      </w:r>
      <w:proofErr w:type="spellEnd"/>
      <w:r w:rsidRPr="00393668">
        <w:rPr>
          <w:rFonts w:asciiTheme="majorHAnsi" w:hAnsiTheme="majorHAnsi" w:cstheme="majorHAnsi"/>
          <w:bCs/>
          <w:color w:val="000000" w:themeColor="text1"/>
          <w:sz w:val="24"/>
          <w:szCs w:val="24"/>
          <w:lang w:val="en-US"/>
        </w:rPr>
        <w:t xml:space="preserve"> e </w:t>
      </w:r>
      <w:proofErr w:type="spellStart"/>
      <w:r w:rsidR="00217AA4">
        <w:rPr>
          <w:rFonts w:asciiTheme="majorHAnsi" w:hAnsiTheme="majorHAnsi" w:cstheme="majorHAnsi"/>
          <w:bCs/>
          <w:color w:val="000000" w:themeColor="text1"/>
          <w:sz w:val="24"/>
          <w:szCs w:val="24"/>
          <w:lang w:val="en-US"/>
        </w:rPr>
        <w:t>k</w:t>
      </w:r>
      <w:r w:rsidRPr="00393668">
        <w:rPr>
          <w:rFonts w:asciiTheme="majorHAnsi" w:hAnsiTheme="majorHAnsi" w:cstheme="majorHAnsi"/>
          <w:bCs/>
          <w:color w:val="000000" w:themeColor="text1"/>
          <w:sz w:val="24"/>
          <w:szCs w:val="24"/>
          <w:lang w:val="en-US"/>
        </w:rPr>
        <w:t>reditit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ofruesit</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dhënave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përdoruesit</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dhënave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si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çdo</w:t>
      </w:r>
      <w:proofErr w:type="spellEnd"/>
      <w:r w:rsidRPr="00393668">
        <w:rPr>
          <w:rFonts w:asciiTheme="majorHAnsi" w:hAnsiTheme="majorHAnsi" w:cstheme="majorHAnsi"/>
          <w:bCs/>
          <w:color w:val="000000" w:themeColor="text1"/>
          <w:sz w:val="24"/>
          <w:szCs w:val="24"/>
          <w:lang w:val="en-US"/>
        </w:rPr>
        <w:t xml:space="preserve"> person </w:t>
      </w:r>
      <w:proofErr w:type="spellStart"/>
      <w:r w:rsidRPr="00393668">
        <w:rPr>
          <w:rFonts w:asciiTheme="majorHAnsi" w:hAnsiTheme="majorHAnsi" w:cstheme="majorHAnsi"/>
          <w:bCs/>
          <w:color w:val="000000" w:themeColor="text1"/>
          <w:sz w:val="24"/>
          <w:szCs w:val="24"/>
          <w:lang w:val="en-US"/>
        </w:rPr>
        <w:t>që</w:t>
      </w:r>
      <w:proofErr w:type="spellEnd"/>
      <w:r w:rsidRPr="00393668">
        <w:rPr>
          <w:rFonts w:asciiTheme="majorHAnsi" w:hAnsiTheme="majorHAnsi" w:cstheme="majorHAnsi"/>
          <w:bCs/>
          <w:color w:val="000000" w:themeColor="text1"/>
          <w:sz w:val="24"/>
          <w:szCs w:val="24"/>
          <w:lang w:val="en-US"/>
        </w:rPr>
        <w:t xml:space="preserve"> ka </w:t>
      </w:r>
      <w:proofErr w:type="spellStart"/>
      <w:r w:rsidRPr="00393668">
        <w:rPr>
          <w:rFonts w:asciiTheme="majorHAnsi" w:hAnsiTheme="majorHAnsi" w:cstheme="majorHAnsi"/>
          <w:bCs/>
          <w:color w:val="000000" w:themeColor="text1"/>
          <w:sz w:val="24"/>
          <w:szCs w:val="24"/>
          <w:lang w:val="en-US"/>
        </w:rPr>
        <w:t>akses</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këtë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informacion</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ushtrim</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funksioneve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tij</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janë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detyruar</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ruajnë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konfidencialitetin</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tij</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nuk</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mund</w:t>
      </w:r>
      <w:proofErr w:type="spellEnd"/>
      <w:r w:rsidRPr="00393668">
        <w:rPr>
          <w:rFonts w:asciiTheme="majorHAnsi" w:hAnsiTheme="majorHAnsi" w:cstheme="majorHAnsi"/>
          <w:bCs/>
          <w:color w:val="000000" w:themeColor="text1"/>
          <w:sz w:val="24"/>
          <w:szCs w:val="24"/>
          <w:lang w:val="en-US"/>
        </w:rPr>
        <w:t xml:space="preserve"> ta </w:t>
      </w:r>
      <w:proofErr w:type="spellStart"/>
      <w:r w:rsidRPr="00393668">
        <w:rPr>
          <w:rFonts w:asciiTheme="majorHAnsi" w:hAnsiTheme="majorHAnsi" w:cstheme="majorHAnsi"/>
          <w:bCs/>
          <w:color w:val="000000" w:themeColor="text1"/>
          <w:sz w:val="24"/>
          <w:szCs w:val="24"/>
          <w:lang w:val="en-US"/>
        </w:rPr>
        <w:t>përdorin</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ose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zbulojnë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atë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përveç</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rasteve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parashikuara</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shprehimisht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nga</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ky</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ligj</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ose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legjislacioni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fuqi</w:t>
      </w:r>
      <w:proofErr w:type="spellEnd"/>
      <w:r w:rsidRPr="00393668">
        <w:rPr>
          <w:rFonts w:asciiTheme="majorHAnsi" w:hAnsiTheme="majorHAnsi" w:cstheme="majorHAnsi"/>
          <w:bCs/>
          <w:color w:val="000000" w:themeColor="text1"/>
          <w:sz w:val="24"/>
          <w:szCs w:val="24"/>
          <w:lang w:val="en-US"/>
        </w:rPr>
        <w:t>.</w:t>
      </w:r>
    </w:p>
    <w:p w14:paraId="5E114BF3" w14:textId="696E60A1" w:rsidR="00BC6CAC" w:rsidRPr="00393668" w:rsidRDefault="00BC6CAC" w:rsidP="00393668">
      <w:pPr>
        <w:pStyle w:val="ListParagraph"/>
        <w:numPr>
          <w:ilvl w:val="1"/>
          <w:numId w:val="2"/>
        </w:numPr>
        <w:tabs>
          <w:tab w:val="clear" w:pos="1440"/>
          <w:tab w:val="num" w:pos="851"/>
        </w:tabs>
        <w:spacing w:before="0" w:after="0" w:line="276" w:lineRule="auto"/>
        <w:ind w:left="0" w:firstLine="426"/>
        <w:rPr>
          <w:rFonts w:asciiTheme="majorHAnsi" w:hAnsiTheme="majorHAnsi" w:cstheme="majorHAnsi"/>
          <w:bCs/>
          <w:color w:val="000000" w:themeColor="text1"/>
          <w:sz w:val="24"/>
          <w:szCs w:val="24"/>
          <w:lang w:val="en-US"/>
        </w:rPr>
      </w:pPr>
      <w:proofErr w:type="spellStart"/>
      <w:r w:rsidRPr="00393668">
        <w:rPr>
          <w:rFonts w:asciiTheme="majorHAnsi" w:hAnsiTheme="majorHAnsi" w:cstheme="majorHAnsi"/>
          <w:bCs/>
          <w:color w:val="000000" w:themeColor="text1"/>
          <w:sz w:val="24"/>
          <w:szCs w:val="24"/>
          <w:lang w:val="en-US"/>
        </w:rPr>
        <w:t>Çdo</w:t>
      </w:r>
      <w:proofErr w:type="spellEnd"/>
      <w:r w:rsidRPr="00393668">
        <w:rPr>
          <w:rFonts w:asciiTheme="majorHAnsi" w:hAnsiTheme="majorHAnsi" w:cstheme="majorHAnsi"/>
          <w:bCs/>
          <w:color w:val="000000" w:themeColor="text1"/>
          <w:sz w:val="24"/>
          <w:szCs w:val="24"/>
          <w:lang w:val="en-US"/>
        </w:rPr>
        <w:t xml:space="preserve"> person </w:t>
      </w:r>
      <w:proofErr w:type="spellStart"/>
      <w:r w:rsidRPr="00393668">
        <w:rPr>
          <w:rFonts w:asciiTheme="majorHAnsi" w:hAnsiTheme="majorHAnsi" w:cstheme="majorHAnsi"/>
          <w:bCs/>
          <w:color w:val="000000" w:themeColor="text1"/>
          <w:sz w:val="24"/>
          <w:szCs w:val="24"/>
          <w:lang w:val="en-US"/>
        </w:rPr>
        <w:t>që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gjatë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ushtrimit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detyrave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ose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funksioneve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lidhura</w:t>
      </w:r>
      <w:proofErr w:type="spellEnd"/>
      <w:r w:rsidRPr="00393668">
        <w:rPr>
          <w:rFonts w:asciiTheme="majorHAnsi" w:hAnsiTheme="majorHAnsi" w:cstheme="majorHAnsi"/>
          <w:bCs/>
          <w:color w:val="000000" w:themeColor="text1"/>
          <w:sz w:val="24"/>
          <w:szCs w:val="24"/>
          <w:lang w:val="en-US"/>
        </w:rPr>
        <w:t xml:space="preserve"> me </w:t>
      </w:r>
      <w:proofErr w:type="spellStart"/>
      <w:r w:rsidRPr="00393668">
        <w:rPr>
          <w:rFonts w:asciiTheme="majorHAnsi" w:hAnsiTheme="majorHAnsi" w:cstheme="majorHAnsi"/>
          <w:bCs/>
          <w:color w:val="000000" w:themeColor="text1"/>
          <w:sz w:val="24"/>
          <w:szCs w:val="24"/>
          <w:lang w:val="en-US"/>
        </w:rPr>
        <w:t>veprimtarinë</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raportimit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kreditit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merr</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dijeni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për</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informacione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ose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fakte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që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lidhen</w:t>
      </w:r>
      <w:proofErr w:type="spellEnd"/>
      <w:r w:rsidRPr="00393668">
        <w:rPr>
          <w:rFonts w:asciiTheme="majorHAnsi" w:hAnsiTheme="majorHAnsi" w:cstheme="majorHAnsi"/>
          <w:bCs/>
          <w:color w:val="000000" w:themeColor="text1"/>
          <w:sz w:val="24"/>
          <w:szCs w:val="24"/>
          <w:lang w:val="en-US"/>
        </w:rPr>
        <w:t xml:space="preserve"> me </w:t>
      </w:r>
      <w:proofErr w:type="spellStart"/>
      <w:r w:rsidRPr="00393668">
        <w:rPr>
          <w:rFonts w:asciiTheme="majorHAnsi" w:hAnsiTheme="majorHAnsi" w:cstheme="majorHAnsi"/>
          <w:bCs/>
          <w:color w:val="000000" w:themeColor="text1"/>
          <w:sz w:val="24"/>
          <w:szCs w:val="24"/>
          <w:lang w:val="en-US"/>
        </w:rPr>
        <w:t>subjektet</w:t>
      </w:r>
      <w:proofErr w:type="spellEnd"/>
      <w:r w:rsidRPr="00393668">
        <w:rPr>
          <w:rFonts w:asciiTheme="majorHAnsi" w:hAnsiTheme="majorHAnsi" w:cstheme="majorHAnsi"/>
          <w:bCs/>
          <w:color w:val="000000" w:themeColor="text1"/>
          <w:sz w:val="24"/>
          <w:szCs w:val="24"/>
          <w:lang w:val="en-US"/>
        </w:rPr>
        <w:t xml:space="preserve"> 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dhënave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lastRenderedPageBreak/>
        <w:t>është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detyruar</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ruajë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sekretin</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profesional</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dhe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nuk</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mund</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t’ia</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zbulojë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ato</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asnjë</w:t>
      </w:r>
      <w:proofErr w:type="spellEnd"/>
      <w:r w:rsidRPr="00393668">
        <w:rPr>
          <w:rFonts w:asciiTheme="majorHAnsi" w:hAnsiTheme="majorHAnsi" w:cstheme="majorHAnsi"/>
          <w:bCs/>
          <w:color w:val="000000" w:themeColor="text1"/>
          <w:sz w:val="24"/>
          <w:szCs w:val="24"/>
          <w:lang w:val="en-US"/>
        </w:rPr>
        <w:t xml:space="preserve"> pale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tretë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përveç</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rasteve</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të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autorizuara</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shprehimisht</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nga</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legjislacioni</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në</w:t>
      </w:r>
      <w:proofErr w:type="spellEnd"/>
      <w:r w:rsidRPr="00393668">
        <w:rPr>
          <w:rFonts w:asciiTheme="majorHAnsi" w:hAnsiTheme="majorHAnsi" w:cstheme="majorHAnsi"/>
          <w:bCs/>
          <w:color w:val="000000" w:themeColor="text1"/>
          <w:sz w:val="24"/>
          <w:szCs w:val="24"/>
          <w:lang w:val="en-US"/>
        </w:rPr>
        <w:t xml:space="preserve"> </w:t>
      </w:r>
      <w:proofErr w:type="spellStart"/>
      <w:r w:rsidRPr="00393668">
        <w:rPr>
          <w:rFonts w:asciiTheme="majorHAnsi" w:hAnsiTheme="majorHAnsi" w:cstheme="majorHAnsi"/>
          <w:bCs/>
          <w:color w:val="000000" w:themeColor="text1"/>
          <w:sz w:val="24"/>
          <w:szCs w:val="24"/>
          <w:lang w:val="en-US"/>
        </w:rPr>
        <w:t>fuqi</w:t>
      </w:r>
      <w:proofErr w:type="spellEnd"/>
      <w:r w:rsidRPr="00393668">
        <w:rPr>
          <w:rFonts w:asciiTheme="majorHAnsi" w:hAnsiTheme="majorHAnsi" w:cstheme="majorHAnsi"/>
          <w:bCs/>
          <w:color w:val="000000" w:themeColor="text1"/>
          <w:sz w:val="24"/>
          <w:szCs w:val="24"/>
          <w:lang w:val="en-US"/>
        </w:rPr>
        <w:t>.</w:t>
      </w:r>
    </w:p>
    <w:p w14:paraId="7A791467" w14:textId="77777777" w:rsidR="00DB6355" w:rsidRPr="00393668" w:rsidRDefault="00DB6355" w:rsidP="002B1BF2">
      <w:pPr>
        <w:spacing w:before="0" w:after="0" w:line="276" w:lineRule="auto"/>
        <w:jc w:val="center"/>
        <w:rPr>
          <w:rFonts w:asciiTheme="majorHAnsi" w:eastAsia="Times New Roman" w:hAnsiTheme="majorHAnsi" w:cstheme="majorHAnsi"/>
          <w:bCs/>
          <w:color w:val="000000" w:themeColor="text1"/>
          <w:sz w:val="24"/>
          <w:szCs w:val="24"/>
          <w:lang w:val="sq-AL"/>
        </w:rPr>
      </w:pPr>
    </w:p>
    <w:p w14:paraId="2F4ED9B9" w14:textId="32561171" w:rsidR="00991FE9" w:rsidRPr="002B1BF2" w:rsidRDefault="00991FE9" w:rsidP="002B1BF2">
      <w:pPr>
        <w:spacing w:line="276" w:lineRule="auto"/>
        <w:jc w:val="center"/>
        <w:rPr>
          <w:rFonts w:asciiTheme="majorHAnsi" w:hAnsiTheme="majorHAnsi" w:cstheme="majorHAnsi"/>
          <w:sz w:val="24"/>
          <w:szCs w:val="24"/>
          <w:lang w:val="sq-AL"/>
        </w:rPr>
      </w:pPr>
    </w:p>
    <w:p w14:paraId="7F034846" w14:textId="2AE7FD02"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KREU V</w:t>
      </w:r>
    </w:p>
    <w:p w14:paraId="3BF89CDE" w14:textId="20E21137" w:rsidR="00991FE9" w:rsidRPr="002B1BF2" w:rsidRDefault="00991FE9"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 xml:space="preserve">TË DREJTAT E SUBJEKTIT TË </w:t>
      </w:r>
      <w:proofErr w:type="spellStart"/>
      <w:r w:rsidRPr="002B1BF2">
        <w:rPr>
          <w:rFonts w:asciiTheme="majorHAnsi" w:hAnsiTheme="majorHAnsi" w:cstheme="majorHAnsi"/>
          <w:color w:val="000000" w:themeColor="text1"/>
          <w:sz w:val="24"/>
          <w:szCs w:val="24"/>
          <w:lang w:val="sq-AL"/>
        </w:rPr>
        <w:t>TË</w:t>
      </w:r>
      <w:proofErr w:type="spellEnd"/>
      <w:r w:rsidRPr="002B1BF2">
        <w:rPr>
          <w:rFonts w:asciiTheme="majorHAnsi" w:hAnsiTheme="majorHAnsi" w:cstheme="majorHAnsi"/>
          <w:color w:val="000000" w:themeColor="text1"/>
          <w:sz w:val="24"/>
          <w:szCs w:val="24"/>
          <w:lang w:val="sq-AL"/>
        </w:rPr>
        <w:t xml:space="preserve"> DHËNAVE</w:t>
      </w:r>
    </w:p>
    <w:p w14:paraId="45EEA17C" w14:textId="77777777" w:rsidR="00BD260F" w:rsidRPr="002B1BF2" w:rsidRDefault="00BD260F"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452DCB3B" w14:textId="6A5E8DF2"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26</w:t>
      </w:r>
    </w:p>
    <w:p w14:paraId="5FBF0ABF" w14:textId="2D0CF988" w:rsidR="00BD260F" w:rsidRPr="002B1BF2" w:rsidRDefault="00BD260F"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15429FC6" w14:textId="77777777" w:rsidR="00C6619B" w:rsidRPr="002B1BF2" w:rsidRDefault="00C6619B" w:rsidP="002B1BF2">
      <w:pPr>
        <w:spacing w:before="0" w:after="0" w:line="276" w:lineRule="auto"/>
        <w:jc w:val="center"/>
        <w:rPr>
          <w:rFonts w:asciiTheme="majorHAnsi" w:eastAsia="Times New Roman" w:hAnsiTheme="majorHAnsi" w:cstheme="majorHAnsi"/>
          <w:b/>
          <w:bCs/>
          <w:color w:val="000000" w:themeColor="text1"/>
          <w:sz w:val="24"/>
          <w:szCs w:val="24"/>
          <w:lang w:val="sv-SE"/>
        </w:rPr>
      </w:pPr>
      <w:r w:rsidRPr="002B1BF2">
        <w:rPr>
          <w:rFonts w:asciiTheme="majorHAnsi" w:eastAsia="Times New Roman" w:hAnsiTheme="majorHAnsi" w:cstheme="majorHAnsi"/>
          <w:b/>
          <w:bCs/>
          <w:color w:val="000000" w:themeColor="text1"/>
          <w:sz w:val="24"/>
          <w:szCs w:val="24"/>
          <w:lang w:val="sv-SE"/>
        </w:rPr>
        <w:t>Detyrimi për Informim mbi Përpunimin e Informacionit Kreditor</w:t>
      </w:r>
    </w:p>
    <w:p w14:paraId="1A7AEAC6" w14:textId="77777777" w:rsidR="0031731B" w:rsidRPr="002B1BF2" w:rsidRDefault="0031731B" w:rsidP="002B1BF2">
      <w:pPr>
        <w:spacing w:before="0" w:after="0" w:line="276" w:lineRule="auto"/>
        <w:jc w:val="center"/>
        <w:rPr>
          <w:rFonts w:asciiTheme="majorHAnsi" w:eastAsia="Times New Roman" w:hAnsiTheme="majorHAnsi" w:cstheme="majorHAnsi"/>
          <w:color w:val="000000" w:themeColor="text1"/>
          <w:sz w:val="24"/>
          <w:szCs w:val="24"/>
          <w:lang w:val="sv-SE"/>
        </w:rPr>
      </w:pPr>
    </w:p>
    <w:p w14:paraId="120BBD1B" w14:textId="2090E3E7" w:rsidR="009C4666" w:rsidRPr="002B1BF2" w:rsidRDefault="00C6619B" w:rsidP="002B1BF2">
      <w:pPr>
        <w:numPr>
          <w:ilvl w:val="0"/>
          <w:numId w:val="131"/>
        </w:numPr>
        <w:tabs>
          <w:tab w:val="clear" w:pos="720"/>
          <w:tab w:val="num" w:pos="851"/>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 xml:space="preserve">Në çdo rast të përpunimit të të dhënave personale për qëllime të raportimit kreditor, vlerësimit të aftësisë paguese, krijimit të raportit kreditor, ofruesi i të dhënave, është i detyruar të informojë subjektin e të dhënave në mënyrë të qartë, të kuptueshme dhe transparente se të dhënat e tij personale do të përpunohen për këto qëllime. </w:t>
      </w:r>
    </w:p>
    <w:p w14:paraId="36474DFE" w14:textId="77777777" w:rsidR="00306149" w:rsidRPr="002B1BF2" w:rsidRDefault="00C6619B" w:rsidP="002B1BF2">
      <w:pPr>
        <w:numPr>
          <w:ilvl w:val="0"/>
          <w:numId w:val="131"/>
        </w:numPr>
        <w:tabs>
          <w:tab w:val="clear" w:pos="720"/>
          <w:tab w:val="num" w:pos="851"/>
        </w:tabs>
        <w:spacing w:before="0" w:after="0" w:line="276" w:lineRule="auto"/>
        <w:ind w:left="426" w:firstLine="0"/>
        <w:jc w:val="left"/>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Informimi sipas pikës 1 të këtij neni kryhet:</w:t>
      </w:r>
      <w:r w:rsidRPr="002B1BF2">
        <w:rPr>
          <w:rFonts w:asciiTheme="majorHAnsi" w:eastAsia="Times New Roman" w:hAnsiTheme="majorHAnsi" w:cstheme="majorHAnsi"/>
          <w:color w:val="000000" w:themeColor="text1"/>
          <w:sz w:val="24"/>
          <w:szCs w:val="24"/>
          <w:lang w:val="sv-SE"/>
        </w:rPr>
        <w:br/>
        <w:t>a) në momentin e mbledhjes së të dhënave personale nga subjekti i të dhënave; ose</w:t>
      </w:r>
      <w:r w:rsidRPr="002B1BF2">
        <w:rPr>
          <w:rFonts w:asciiTheme="majorHAnsi" w:eastAsia="Times New Roman" w:hAnsiTheme="majorHAnsi" w:cstheme="majorHAnsi"/>
          <w:color w:val="000000" w:themeColor="text1"/>
          <w:sz w:val="24"/>
          <w:szCs w:val="24"/>
          <w:lang w:val="sv-SE"/>
        </w:rPr>
        <w:br/>
        <w:t xml:space="preserve">b) kur të dhënat nuk mblidhen drejtpërdrejt nga subjekti i të dhënave, brenda afateve të përcaktuara nga legjislacioni për mbrojtjen e të dhënave personale. </w:t>
      </w:r>
    </w:p>
    <w:p w14:paraId="5BFF518F" w14:textId="0ECBC8AB" w:rsidR="00C6619B" w:rsidRPr="002B1BF2" w:rsidRDefault="00C6619B" w:rsidP="002B1BF2">
      <w:pPr>
        <w:numPr>
          <w:ilvl w:val="0"/>
          <w:numId w:val="131"/>
        </w:numPr>
        <w:tabs>
          <w:tab w:val="clear" w:pos="720"/>
          <w:tab w:val="num" w:pos="851"/>
        </w:tabs>
        <w:spacing w:before="0" w:after="0" w:line="276" w:lineRule="auto"/>
        <w:ind w:left="426" w:firstLine="0"/>
        <w:jc w:val="left"/>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Njoftimi duhet të përmbajë të paktën:</w:t>
      </w:r>
      <w:r w:rsidRPr="002B1BF2">
        <w:rPr>
          <w:rFonts w:asciiTheme="majorHAnsi" w:eastAsia="Times New Roman" w:hAnsiTheme="majorHAnsi" w:cstheme="majorHAnsi"/>
          <w:color w:val="000000" w:themeColor="text1"/>
          <w:sz w:val="24"/>
          <w:szCs w:val="24"/>
          <w:lang w:val="sv-SE"/>
        </w:rPr>
        <w:br/>
        <w:t>a) identitetin dhe të dhënat e kontaktit të ofruesit të të dhënave, dhe</w:t>
      </w:r>
      <w:r w:rsidR="00195B3A" w:rsidRPr="002B1BF2">
        <w:rPr>
          <w:rFonts w:asciiTheme="majorHAnsi" w:eastAsia="Times New Roman" w:hAnsiTheme="majorHAnsi" w:cstheme="majorHAnsi"/>
          <w:color w:val="000000" w:themeColor="text1"/>
          <w:sz w:val="24"/>
          <w:szCs w:val="24"/>
          <w:lang w:val="sv-SE"/>
        </w:rPr>
        <w:t xml:space="preserve"> </w:t>
      </w:r>
      <w:r w:rsidRPr="002B1BF2">
        <w:rPr>
          <w:rFonts w:asciiTheme="majorHAnsi" w:eastAsia="Times New Roman" w:hAnsiTheme="majorHAnsi" w:cstheme="majorHAnsi"/>
          <w:color w:val="000000" w:themeColor="text1"/>
          <w:sz w:val="24"/>
          <w:szCs w:val="24"/>
          <w:lang w:val="sv-SE"/>
        </w:rPr>
        <w:t>sipas rastit, të Byrosë së Kreditit;</w:t>
      </w:r>
      <w:r w:rsidRPr="002B1BF2">
        <w:rPr>
          <w:rFonts w:asciiTheme="majorHAnsi" w:eastAsia="Times New Roman" w:hAnsiTheme="majorHAnsi" w:cstheme="majorHAnsi"/>
          <w:color w:val="000000" w:themeColor="text1"/>
          <w:sz w:val="24"/>
          <w:szCs w:val="24"/>
          <w:lang w:val="sv-SE"/>
        </w:rPr>
        <w:br/>
        <w:t>b) qëllimet e përpunimit të informacionit kreditor dhe bazën ligjore të përpunimit;</w:t>
      </w:r>
      <w:r w:rsidRPr="002B1BF2">
        <w:rPr>
          <w:rFonts w:asciiTheme="majorHAnsi" w:eastAsia="Times New Roman" w:hAnsiTheme="majorHAnsi" w:cstheme="majorHAnsi"/>
          <w:color w:val="000000" w:themeColor="text1"/>
          <w:sz w:val="24"/>
          <w:szCs w:val="24"/>
          <w:lang w:val="sv-SE"/>
        </w:rPr>
        <w:br/>
        <w:t>c) kategoritë e të dhënave personale që do të përpunohen;</w:t>
      </w:r>
      <w:r w:rsidRPr="002B1BF2">
        <w:rPr>
          <w:rFonts w:asciiTheme="majorHAnsi" w:eastAsia="Times New Roman" w:hAnsiTheme="majorHAnsi" w:cstheme="majorHAnsi"/>
          <w:color w:val="000000" w:themeColor="text1"/>
          <w:sz w:val="24"/>
          <w:szCs w:val="24"/>
          <w:lang w:val="sv-SE"/>
        </w:rPr>
        <w:br/>
        <w:t>ç) kategoritë e përdoruesve të informacionit kreditor;</w:t>
      </w:r>
      <w:r w:rsidRPr="002B1BF2">
        <w:rPr>
          <w:rFonts w:asciiTheme="majorHAnsi" w:eastAsia="Times New Roman" w:hAnsiTheme="majorHAnsi" w:cstheme="majorHAnsi"/>
          <w:color w:val="000000" w:themeColor="text1"/>
          <w:sz w:val="24"/>
          <w:szCs w:val="24"/>
          <w:lang w:val="sv-SE"/>
        </w:rPr>
        <w:br/>
        <w:t xml:space="preserve">d) ekzistencën e procesit të </w:t>
      </w:r>
      <w:r w:rsidR="00364A5A" w:rsidRPr="002B1BF2">
        <w:rPr>
          <w:rFonts w:asciiTheme="majorHAnsi" w:eastAsia="Times New Roman" w:hAnsiTheme="majorHAnsi" w:cstheme="majorHAnsi"/>
          <w:color w:val="000000" w:themeColor="text1"/>
          <w:sz w:val="24"/>
          <w:szCs w:val="24"/>
          <w:lang w:val="sv-SE"/>
        </w:rPr>
        <w:t>renditjes kreditore</w:t>
      </w:r>
      <w:r w:rsidRPr="002B1BF2">
        <w:rPr>
          <w:rFonts w:asciiTheme="majorHAnsi" w:eastAsia="Times New Roman" w:hAnsiTheme="majorHAnsi" w:cstheme="majorHAnsi"/>
          <w:color w:val="000000" w:themeColor="text1"/>
          <w:sz w:val="24"/>
          <w:szCs w:val="24"/>
          <w:lang w:val="sv-SE"/>
        </w:rPr>
        <w:t xml:space="preserve"> ose të vendimmarrjes së automatizuar, kur aplikohet, si dhe informacion të përgjithshëm mbi logjikën e përdorur dhe pasojat e mundshme për subjektin e të dhënave;</w:t>
      </w:r>
      <w:r w:rsidRPr="002B1BF2">
        <w:rPr>
          <w:rFonts w:asciiTheme="majorHAnsi" w:eastAsia="Times New Roman" w:hAnsiTheme="majorHAnsi" w:cstheme="majorHAnsi"/>
          <w:color w:val="000000" w:themeColor="text1"/>
          <w:sz w:val="24"/>
          <w:szCs w:val="24"/>
          <w:lang w:val="sv-SE"/>
        </w:rPr>
        <w:br/>
        <w:t>dh) periudhën e ruajtjes së të dhënave personale ose kriteret për përcaktimin e saj;</w:t>
      </w:r>
      <w:r w:rsidRPr="002B1BF2">
        <w:rPr>
          <w:rFonts w:asciiTheme="majorHAnsi" w:eastAsia="Times New Roman" w:hAnsiTheme="majorHAnsi" w:cstheme="majorHAnsi"/>
          <w:color w:val="000000" w:themeColor="text1"/>
          <w:sz w:val="24"/>
          <w:szCs w:val="24"/>
          <w:lang w:val="sv-SE"/>
        </w:rPr>
        <w:br/>
        <w:t>e) të drejtat e subjektit të të dhënave sipas këtij ligji dhe legjislacionit për mbrojtjen e të dhënave personale, përfshirë të drejtën për akses, korrigjim, përditësim, kufizim të përpunimit, kundërshtim dhe paraqitje ankese pranë Komisionerit për të Drejtën e Informimit dhe Mbrojtjen e të Dhënave Personale;</w:t>
      </w:r>
      <w:r w:rsidRPr="002B1BF2">
        <w:rPr>
          <w:rFonts w:asciiTheme="majorHAnsi" w:eastAsia="Times New Roman" w:hAnsiTheme="majorHAnsi" w:cstheme="majorHAnsi"/>
          <w:color w:val="000000" w:themeColor="text1"/>
          <w:sz w:val="24"/>
          <w:szCs w:val="24"/>
          <w:lang w:val="sv-SE"/>
        </w:rPr>
        <w:br/>
        <w:t>ë) informacion mbi karakterin e detyrueshëm ose vullnetar të dhënies së të dhënave dhe pasojat e mundshme të mosdhënies së tyre;</w:t>
      </w:r>
      <w:r w:rsidRPr="002B1BF2">
        <w:rPr>
          <w:rFonts w:asciiTheme="majorHAnsi" w:eastAsia="Times New Roman" w:hAnsiTheme="majorHAnsi" w:cstheme="majorHAnsi"/>
          <w:color w:val="000000" w:themeColor="text1"/>
          <w:sz w:val="24"/>
          <w:szCs w:val="24"/>
          <w:lang w:val="sv-SE"/>
        </w:rPr>
        <w:br/>
        <w:t>f) informacion mbi transferimin ndërk</w:t>
      </w:r>
      <w:r w:rsidR="000572D0" w:rsidRPr="002B1BF2">
        <w:rPr>
          <w:rFonts w:asciiTheme="majorHAnsi" w:eastAsia="Times New Roman" w:hAnsiTheme="majorHAnsi" w:cstheme="majorHAnsi"/>
          <w:color w:val="000000" w:themeColor="text1"/>
          <w:sz w:val="24"/>
          <w:szCs w:val="24"/>
          <w:lang w:val="sv-SE"/>
        </w:rPr>
        <w:t>omb</w:t>
      </w:r>
      <w:r w:rsidR="001D2586" w:rsidRPr="002B1BF2">
        <w:rPr>
          <w:rFonts w:asciiTheme="majorHAnsi" w:eastAsia="Times New Roman" w:hAnsiTheme="majorHAnsi" w:cstheme="majorHAnsi"/>
          <w:color w:val="000000" w:themeColor="text1"/>
          <w:sz w:val="24"/>
          <w:szCs w:val="24"/>
          <w:lang w:val="sv-SE"/>
        </w:rPr>
        <w:t>ë</w:t>
      </w:r>
      <w:r w:rsidR="000572D0" w:rsidRPr="002B1BF2">
        <w:rPr>
          <w:rFonts w:asciiTheme="majorHAnsi" w:eastAsia="Times New Roman" w:hAnsiTheme="majorHAnsi" w:cstheme="majorHAnsi"/>
          <w:color w:val="000000" w:themeColor="text1"/>
          <w:sz w:val="24"/>
          <w:szCs w:val="24"/>
          <w:lang w:val="sv-SE"/>
        </w:rPr>
        <w:t>tar</w:t>
      </w:r>
      <w:r w:rsidRPr="002B1BF2">
        <w:rPr>
          <w:rFonts w:asciiTheme="majorHAnsi" w:eastAsia="Times New Roman" w:hAnsiTheme="majorHAnsi" w:cstheme="majorHAnsi"/>
          <w:color w:val="000000" w:themeColor="text1"/>
          <w:sz w:val="24"/>
          <w:szCs w:val="24"/>
          <w:lang w:val="sv-SE"/>
        </w:rPr>
        <w:t xml:space="preserve"> të të dhënave personale, kur aplikohet. </w:t>
      </w:r>
    </w:p>
    <w:p w14:paraId="024CEBFA" w14:textId="3EAC5D23" w:rsidR="00384D51" w:rsidRPr="002B1BF2" w:rsidRDefault="00C6619B" w:rsidP="002B1BF2">
      <w:pPr>
        <w:numPr>
          <w:ilvl w:val="0"/>
          <w:numId w:val="131"/>
        </w:numPr>
        <w:tabs>
          <w:tab w:val="clear" w:pos="720"/>
          <w:tab w:val="num" w:pos="0"/>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 xml:space="preserve">Informacioni sipas këtij neni duhet të jepet në një formë të qartë, të dallueshme dhe lehtësisht të aksesueshme, duke përdorur gjuhë të thjeshtë dhe të kuptueshme. </w:t>
      </w:r>
    </w:p>
    <w:p w14:paraId="29AD3D02" w14:textId="7991CE0E" w:rsidR="00C24CE4" w:rsidRPr="002B1BF2" w:rsidRDefault="00C6619B" w:rsidP="002B1BF2">
      <w:pPr>
        <w:numPr>
          <w:ilvl w:val="0"/>
          <w:numId w:val="131"/>
        </w:numPr>
        <w:tabs>
          <w:tab w:val="clear" w:pos="720"/>
          <w:tab w:val="num" w:pos="0"/>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Njoftimi i dhënë sipas këtij neni konsiderohet i vlefshëm edhe për përpunimet e mëvonshme të informacionit kreditor të kryera nga Byroja e Kreditit dhe</w:t>
      </w:r>
      <w:r w:rsidR="00260ED2" w:rsidRPr="002B1BF2">
        <w:rPr>
          <w:rFonts w:asciiTheme="majorHAnsi" w:eastAsia="Times New Roman" w:hAnsiTheme="majorHAnsi" w:cstheme="majorHAnsi"/>
          <w:color w:val="000000" w:themeColor="text1"/>
          <w:sz w:val="24"/>
          <w:szCs w:val="24"/>
          <w:lang w:val="sv-SE"/>
        </w:rPr>
        <w:t xml:space="preserve"> Ofruesit e t</w:t>
      </w:r>
      <w:r w:rsidR="001D2586" w:rsidRPr="002B1BF2">
        <w:rPr>
          <w:rFonts w:asciiTheme="majorHAnsi" w:eastAsia="Times New Roman" w:hAnsiTheme="majorHAnsi" w:cstheme="majorHAnsi"/>
          <w:color w:val="000000" w:themeColor="text1"/>
          <w:sz w:val="24"/>
          <w:szCs w:val="24"/>
          <w:lang w:val="sv-SE"/>
        </w:rPr>
        <w:t>ë</w:t>
      </w:r>
      <w:r w:rsidR="00260ED2" w:rsidRPr="002B1BF2">
        <w:rPr>
          <w:rFonts w:asciiTheme="majorHAnsi" w:eastAsia="Times New Roman" w:hAnsiTheme="majorHAnsi" w:cstheme="majorHAnsi"/>
          <w:color w:val="000000" w:themeColor="text1"/>
          <w:sz w:val="24"/>
          <w:szCs w:val="24"/>
          <w:lang w:val="sv-SE"/>
        </w:rPr>
        <w:t xml:space="preserve"> dh</w:t>
      </w:r>
      <w:r w:rsidR="001D2586" w:rsidRPr="002B1BF2">
        <w:rPr>
          <w:rFonts w:asciiTheme="majorHAnsi" w:eastAsia="Times New Roman" w:hAnsiTheme="majorHAnsi" w:cstheme="majorHAnsi"/>
          <w:color w:val="000000" w:themeColor="text1"/>
          <w:sz w:val="24"/>
          <w:szCs w:val="24"/>
          <w:lang w:val="sv-SE"/>
        </w:rPr>
        <w:t>ë</w:t>
      </w:r>
      <w:r w:rsidR="00260ED2" w:rsidRPr="002B1BF2">
        <w:rPr>
          <w:rFonts w:asciiTheme="majorHAnsi" w:eastAsia="Times New Roman" w:hAnsiTheme="majorHAnsi" w:cstheme="majorHAnsi"/>
          <w:color w:val="000000" w:themeColor="text1"/>
          <w:sz w:val="24"/>
          <w:szCs w:val="24"/>
          <w:lang w:val="sv-SE"/>
        </w:rPr>
        <w:t xml:space="preserve">nave </w:t>
      </w:r>
      <w:r w:rsidRPr="002B1BF2">
        <w:rPr>
          <w:rFonts w:asciiTheme="majorHAnsi" w:eastAsia="Times New Roman" w:hAnsiTheme="majorHAnsi" w:cstheme="majorHAnsi"/>
          <w:color w:val="000000" w:themeColor="text1"/>
          <w:sz w:val="24"/>
          <w:szCs w:val="24"/>
          <w:lang w:val="sv-SE"/>
        </w:rPr>
        <w:t>, për aq kohë sa:</w:t>
      </w:r>
    </w:p>
    <w:p w14:paraId="37D98AA2" w14:textId="77CF3C25" w:rsidR="00C6619B" w:rsidRPr="002B1BF2" w:rsidRDefault="00C6619B" w:rsidP="002B1BF2">
      <w:pPr>
        <w:spacing w:before="0" w:after="0" w:line="276" w:lineRule="auto"/>
        <w:ind w:left="426"/>
        <w:jc w:val="left"/>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a) këto përpunime kryhen për qëllimet e përcaktuara në këtë ligj;</w:t>
      </w:r>
      <w:r w:rsidRPr="002B1BF2">
        <w:rPr>
          <w:rFonts w:asciiTheme="majorHAnsi" w:eastAsia="Times New Roman" w:hAnsiTheme="majorHAnsi" w:cstheme="majorHAnsi"/>
          <w:color w:val="000000" w:themeColor="text1"/>
          <w:sz w:val="24"/>
          <w:szCs w:val="24"/>
          <w:lang w:val="sv-SE"/>
        </w:rPr>
        <w:br/>
        <w:t>b) subjekti i të dhënave është informuar paraprakisht mbi ekzistencën e sistemit të raportimit kreditor dhe kategoritë e përdoruesve të të dhën</w:t>
      </w:r>
      <w:r w:rsidR="00015919" w:rsidRPr="002B1BF2">
        <w:rPr>
          <w:rFonts w:asciiTheme="majorHAnsi" w:eastAsia="Times New Roman" w:hAnsiTheme="majorHAnsi" w:cstheme="majorHAnsi"/>
          <w:color w:val="000000" w:themeColor="text1"/>
          <w:sz w:val="24"/>
          <w:szCs w:val="24"/>
          <w:lang w:val="sv-SE"/>
        </w:rPr>
        <w:t>ave</w:t>
      </w:r>
      <w:r w:rsidRPr="002B1BF2">
        <w:rPr>
          <w:rFonts w:asciiTheme="majorHAnsi" w:eastAsia="Times New Roman" w:hAnsiTheme="majorHAnsi" w:cstheme="majorHAnsi"/>
          <w:color w:val="000000" w:themeColor="text1"/>
          <w:sz w:val="24"/>
          <w:szCs w:val="24"/>
          <w:lang w:val="sv-SE"/>
        </w:rPr>
        <w:t>; dhe</w:t>
      </w:r>
      <w:r w:rsidRPr="002B1BF2">
        <w:rPr>
          <w:rFonts w:asciiTheme="majorHAnsi" w:eastAsia="Times New Roman" w:hAnsiTheme="majorHAnsi" w:cstheme="majorHAnsi"/>
          <w:color w:val="000000" w:themeColor="text1"/>
          <w:sz w:val="24"/>
          <w:szCs w:val="24"/>
          <w:lang w:val="sv-SE"/>
        </w:rPr>
        <w:br/>
        <w:t xml:space="preserve">c) nuk ndryshojnë në mënyrë thelbësore qëllimet ose baza ligjore e përpunimit. </w:t>
      </w:r>
    </w:p>
    <w:p w14:paraId="2FA829AA" w14:textId="77777777" w:rsidR="00C6619B" w:rsidRPr="002B1BF2" w:rsidRDefault="00C6619B" w:rsidP="002B1BF2">
      <w:pPr>
        <w:numPr>
          <w:ilvl w:val="0"/>
          <w:numId w:val="131"/>
        </w:numPr>
        <w:tabs>
          <w:tab w:val="clear" w:pos="720"/>
          <w:tab w:val="num" w:pos="142"/>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lastRenderedPageBreak/>
        <w:t xml:space="preserve">Nuk kërkohet njoftim i ri ndaj subjektit të të dhënave për çdo aksesim, konsultim ose shkëmbim individual të raportit kreditor nga përdoruesit e autorizuar të të dhënave, për sa kohë që përpunimi kryhet në përputhje me pikën 5 të këtij neni. </w:t>
      </w:r>
    </w:p>
    <w:p w14:paraId="61533D2A" w14:textId="0438E147" w:rsidR="00C6619B" w:rsidRPr="002B1BF2" w:rsidRDefault="00C6619B" w:rsidP="002B1BF2">
      <w:pPr>
        <w:numPr>
          <w:ilvl w:val="0"/>
          <w:numId w:val="131"/>
        </w:numPr>
        <w:tabs>
          <w:tab w:val="clear" w:pos="720"/>
          <w:tab w:val="num" w:pos="66"/>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 xml:space="preserve">Byroja e </w:t>
      </w:r>
      <w:r w:rsidR="00FE289B" w:rsidRPr="002B1BF2">
        <w:rPr>
          <w:rFonts w:asciiTheme="majorHAnsi" w:eastAsia="Times New Roman" w:hAnsiTheme="majorHAnsi" w:cstheme="majorHAnsi"/>
          <w:color w:val="000000" w:themeColor="text1"/>
          <w:sz w:val="24"/>
          <w:szCs w:val="24"/>
          <w:lang w:val="sv-SE"/>
        </w:rPr>
        <w:t>k</w:t>
      </w:r>
      <w:r w:rsidRPr="002B1BF2">
        <w:rPr>
          <w:rFonts w:asciiTheme="majorHAnsi" w:eastAsia="Times New Roman" w:hAnsiTheme="majorHAnsi" w:cstheme="majorHAnsi"/>
          <w:color w:val="000000" w:themeColor="text1"/>
          <w:sz w:val="24"/>
          <w:szCs w:val="24"/>
          <w:lang w:val="sv-SE"/>
        </w:rPr>
        <w:t xml:space="preserve">reditit është e detyruar të mbajë regjistra të aksesimeve dhe konsultimeve të raportit kreditor dhe t’ia vërë ato në dispozicion subjektit të të dhënave, me kërkesën e tij, në përputhje me këtë ligj dhe legjislacionin për mbrojtjen e të dhënave personale. </w:t>
      </w:r>
    </w:p>
    <w:p w14:paraId="515E6F5D" w14:textId="55982661" w:rsidR="00C6619B" w:rsidRPr="002B1BF2" w:rsidRDefault="00C6619B" w:rsidP="002B1BF2">
      <w:pPr>
        <w:numPr>
          <w:ilvl w:val="0"/>
          <w:numId w:val="131"/>
        </w:numPr>
        <w:tabs>
          <w:tab w:val="clear" w:pos="720"/>
          <w:tab w:val="num" w:pos="360"/>
        </w:tabs>
        <w:spacing w:before="0" w:after="0" w:line="276" w:lineRule="auto"/>
        <w:ind w:left="0" w:firstLine="426"/>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v-SE"/>
        </w:rPr>
        <w:t>Subjekti i të dhënave ka të drejtë, në çdo kohë, të kërkojë informacion shtesë lidhur me përpunimin e të dhënave të tij personale nga Byroja e Kreditit</w:t>
      </w:r>
      <w:r w:rsidR="003B067B" w:rsidRPr="002B1BF2">
        <w:rPr>
          <w:rFonts w:asciiTheme="majorHAnsi" w:eastAsia="Times New Roman" w:hAnsiTheme="majorHAnsi" w:cstheme="majorHAnsi"/>
          <w:color w:val="000000" w:themeColor="text1"/>
          <w:sz w:val="24"/>
          <w:szCs w:val="24"/>
          <w:lang w:val="sv-SE"/>
        </w:rPr>
        <w:t xml:space="preserve"> </w:t>
      </w:r>
      <w:r w:rsidR="006A3A25" w:rsidRPr="002B1BF2">
        <w:rPr>
          <w:rFonts w:asciiTheme="majorHAnsi" w:eastAsia="Times New Roman" w:hAnsiTheme="majorHAnsi" w:cstheme="majorHAnsi"/>
          <w:color w:val="000000" w:themeColor="text1"/>
          <w:sz w:val="24"/>
          <w:szCs w:val="24"/>
          <w:lang w:val="sv-SE"/>
        </w:rPr>
        <w:t>ose O</w:t>
      </w:r>
      <w:r w:rsidRPr="002B1BF2">
        <w:rPr>
          <w:rFonts w:asciiTheme="majorHAnsi" w:eastAsia="Times New Roman" w:hAnsiTheme="majorHAnsi" w:cstheme="majorHAnsi"/>
          <w:color w:val="000000" w:themeColor="text1"/>
          <w:sz w:val="24"/>
          <w:szCs w:val="24"/>
          <w:lang w:val="sv-SE"/>
        </w:rPr>
        <w:t xml:space="preserve">fruesi i të dhënave të cilët janë të detyruar të përgjigjen pa vonesë të pajustifikuar dhe në përputhje me legjislacionin për mbrojtjen e të dhënave personale. </w:t>
      </w:r>
    </w:p>
    <w:p w14:paraId="5C4EFAF5" w14:textId="77777777" w:rsidR="00C6619B" w:rsidRPr="002B1BF2" w:rsidRDefault="00C6619B" w:rsidP="002B1BF2">
      <w:pPr>
        <w:spacing w:before="0" w:after="0" w:line="276" w:lineRule="auto"/>
        <w:rPr>
          <w:rFonts w:asciiTheme="majorHAnsi" w:eastAsia="Times New Roman" w:hAnsiTheme="majorHAnsi" w:cstheme="majorHAnsi"/>
          <w:color w:val="000000" w:themeColor="text1"/>
          <w:sz w:val="24"/>
          <w:szCs w:val="24"/>
          <w:lang w:val="sv-SE"/>
        </w:rPr>
      </w:pPr>
    </w:p>
    <w:p w14:paraId="49CA2FBC" w14:textId="77777777" w:rsidR="00BD260F" w:rsidRPr="002B1BF2" w:rsidRDefault="00BD260F"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10B3B3E9" w14:textId="48786D15" w:rsidR="005C7516" w:rsidRPr="002B1BF2" w:rsidRDefault="005C7516" w:rsidP="002B1BF2">
      <w:pPr>
        <w:spacing w:before="0" w:after="0" w:line="276" w:lineRule="auto"/>
        <w:jc w:val="center"/>
        <w:rPr>
          <w:rFonts w:asciiTheme="majorHAnsi" w:hAnsiTheme="majorHAnsi" w:cstheme="majorHAnsi"/>
          <w:color w:val="000000" w:themeColor="text1"/>
          <w:sz w:val="24"/>
          <w:szCs w:val="24"/>
          <w:lang w:val="sq-AL"/>
        </w:rPr>
      </w:pPr>
      <w:r w:rsidRPr="002B1BF2">
        <w:rPr>
          <w:rFonts w:asciiTheme="majorHAnsi" w:hAnsiTheme="majorHAnsi" w:cstheme="majorHAnsi"/>
          <w:color w:val="000000" w:themeColor="text1"/>
          <w:sz w:val="24"/>
          <w:szCs w:val="24"/>
          <w:lang w:val="sq-AL"/>
        </w:rPr>
        <w:t>Neni 27</w:t>
      </w:r>
    </w:p>
    <w:p w14:paraId="4F9AD3D4" w14:textId="1D97C0E4"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E drejta për t’u njohur me informacionin kreditor</w:t>
      </w:r>
    </w:p>
    <w:p w14:paraId="147E7D00" w14:textId="77777777" w:rsidR="00BD260F" w:rsidRPr="002B1BF2" w:rsidRDefault="00BD260F"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01BD43B0" w14:textId="73A13214" w:rsidR="00991FE9" w:rsidRPr="002B1BF2" w:rsidRDefault="00991FE9" w:rsidP="002B1BF2">
      <w:pPr>
        <w:numPr>
          <w:ilvl w:val="0"/>
          <w:numId w:val="32"/>
        </w:numPr>
        <w:tabs>
          <w:tab w:val="clear" w:pos="720"/>
        </w:tabs>
        <w:spacing w:before="0" w:after="0" w:line="276" w:lineRule="auto"/>
        <w:ind w:left="0" w:firstLine="346"/>
        <w:rPr>
          <w:rFonts w:asciiTheme="majorHAnsi" w:hAnsiTheme="majorHAnsi" w:cstheme="majorHAnsi"/>
          <w:color w:val="000000" w:themeColor="text1"/>
          <w:sz w:val="24"/>
          <w:szCs w:val="24"/>
          <w:lang w:val="sq-AL"/>
        </w:rPr>
      </w:pPr>
      <w:r w:rsidRPr="005D4D4E">
        <w:rPr>
          <w:rFonts w:asciiTheme="majorHAnsi" w:hAnsiTheme="majorHAnsi" w:cstheme="majorHAnsi"/>
          <w:sz w:val="24"/>
          <w:szCs w:val="24"/>
          <w:lang w:val="sq-AL"/>
        </w:rPr>
        <w:t>Subjekti i t</w:t>
      </w:r>
      <w:r w:rsidR="005D18AB" w:rsidRPr="005D4D4E">
        <w:rPr>
          <w:rFonts w:asciiTheme="majorHAnsi" w:hAnsiTheme="majorHAnsi" w:cstheme="majorHAnsi"/>
          <w:sz w:val="24"/>
          <w:szCs w:val="24"/>
          <w:lang w:val="sq-AL"/>
        </w:rPr>
        <w:t>ë</w:t>
      </w:r>
      <w:r w:rsidRPr="005D4D4E">
        <w:rPr>
          <w:rFonts w:asciiTheme="majorHAnsi" w:hAnsiTheme="majorHAnsi" w:cstheme="majorHAnsi"/>
          <w:sz w:val="24"/>
          <w:szCs w:val="24"/>
          <w:lang w:val="sq-AL"/>
        </w:rPr>
        <w:t xml:space="preserve"> dhënave ka të drejtë të njihet me informacionin që përmban historiku i tij kreditor duke paraqitur një kërkesë pranë </w:t>
      </w:r>
      <w:r w:rsidR="006A3A25" w:rsidRPr="005D4D4E">
        <w:rPr>
          <w:rFonts w:asciiTheme="majorHAnsi" w:hAnsiTheme="majorHAnsi" w:cstheme="majorHAnsi"/>
          <w:sz w:val="24"/>
          <w:szCs w:val="24"/>
          <w:lang w:val="sq-AL"/>
        </w:rPr>
        <w:t>B</w:t>
      </w:r>
      <w:r w:rsidRPr="005D4D4E">
        <w:rPr>
          <w:rFonts w:asciiTheme="majorHAnsi" w:hAnsiTheme="majorHAnsi" w:cstheme="majorHAnsi"/>
          <w:sz w:val="24"/>
          <w:szCs w:val="24"/>
          <w:lang w:val="sq-AL"/>
        </w:rPr>
        <w:t>yrosë përkatëse të kreditit, e cila duhet të japë informacionin e mëposhtëm:</w:t>
      </w:r>
      <w:r w:rsidRPr="002B1BF2">
        <w:rPr>
          <w:rFonts w:asciiTheme="majorHAnsi" w:hAnsiTheme="majorHAnsi" w:cstheme="majorHAnsi"/>
          <w:sz w:val="24"/>
          <w:szCs w:val="24"/>
          <w:lang w:val="sq-AL"/>
        </w:rPr>
        <w:t> </w:t>
      </w:r>
    </w:p>
    <w:p w14:paraId="54DA57FB" w14:textId="77777777" w:rsidR="00991FE9" w:rsidRPr="005D4D4E" w:rsidRDefault="00991FE9" w:rsidP="002B1BF2">
      <w:pPr>
        <w:numPr>
          <w:ilvl w:val="0"/>
          <w:numId w:val="63"/>
        </w:numPr>
        <w:spacing w:before="0" w:after="0" w:line="276" w:lineRule="auto"/>
        <w:rPr>
          <w:rFonts w:asciiTheme="majorHAnsi" w:hAnsiTheme="majorHAnsi" w:cstheme="majorHAnsi"/>
          <w:sz w:val="24"/>
          <w:szCs w:val="24"/>
          <w:lang w:val="sq-AL"/>
        </w:rPr>
      </w:pPr>
      <w:r w:rsidRPr="005D4D4E">
        <w:rPr>
          <w:rFonts w:asciiTheme="majorHAnsi" w:hAnsiTheme="majorHAnsi" w:cstheme="majorHAnsi"/>
          <w:sz w:val="24"/>
          <w:szCs w:val="24"/>
          <w:lang w:val="sq-AL"/>
        </w:rPr>
        <w:t xml:space="preserve">raportin kreditor të subjektit të </w:t>
      </w:r>
      <w:proofErr w:type="spellStart"/>
      <w:r w:rsidRPr="005D4D4E">
        <w:rPr>
          <w:rFonts w:asciiTheme="majorHAnsi" w:hAnsiTheme="majorHAnsi" w:cstheme="majorHAnsi"/>
          <w:sz w:val="24"/>
          <w:szCs w:val="24"/>
          <w:lang w:val="sq-AL"/>
        </w:rPr>
        <w:t>të</w:t>
      </w:r>
      <w:proofErr w:type="spellEnd"/>
      <w:r w:rsidRPr="005D4D4E">
        <w:rPr>
          <w:rFonts w:asciiTheme="majorHAnsi" w:hAnsiTheme="majorHAnsi" w:cstheme="majorHAnsi"/>
          <w:sz w:val="24"/>
          <w:szCs w:val="24"/>
          <w:lang w:val="sq-AL"/>
        </w:rPr>
        <w:t xml:space="preserve"> dhënave; </w:t>
      </w:r>
    </w:p>
    <w:p w14:paraId="576E15FF" w14:textId="6C2C06AE" w:rsidR="00991FE9" w:rsidRPr="00D90950" w:rsidRDefault="00991FE9" w:rsidP="002B1BF2">
      <w:pPr>
        <w:numPr>
          <w:ilvl w:val="0"/>
          <w:numId w:val="63"/>
        </w:numPr>
        <w:spacing w:before="0" w:after="0" w:line="276" w:lineRule="auto"/>
        <w:rPr>
          <w:rFonts w:asciiTheme="majorHAnsi" w:hAnsiTheme="majorHAnsi" w:cstheme="majorHAnsi"/>
          <w:sz w:val="24"/>
          <w:szCs w:val="24"/>
          <w:lang w:val="de-DE"/>
        </w:rPr>
      </w:pPr>
      <w:r w:rsidRPr="002B1BF2">
        <w:rPr>
          <w:rFonts w:asciiTheme="majorHAnsi" w:hAnsiTheme="majorHAnsi" w:cstheme="majorHAnsi"/>
          <w:sz w:val="24"/>
          <w:szCs w:val="24"/>
          <w:lang w:val="it-IT"/>
        </w:rPr>
        <w:t xml:space="preserve">burimet e informacionit dhe identitetin e ofruesve të të dhënave; </w:t>
      </w:r>
      <w:r w:rsidRPr="00D90950">
        <w:rPr>
          <w:rFonts w:asciiTheme="majorHAnsi" w:hAnsiTheme="majorHAnsi" w:cstheme="majorHAnsi"/>
          <w:sz w:val="24"/>
          <w:szCs w:val="24"/>
          <w:lang w:val="de-DE"/>
        </w:rPr>
        <w:t> </w:t>
      </w:r>
    </w:p>
    <w:p w14:paraId="354EB200" w14:textId="77777777" w:rsidR="00991FE9" w:rsidRPr="00D90950" w:rsidRDefault="00991FE9" w:rsidP="002B1BF2">
      <w:pPr>
        <w:numPr>
          <w:ilvl w:val="0"/>
          <w:numId w:val="63"/>
        </w:numPr>
        <w:spacing w:before="0" w:after="0" w:line="276" w:lineRule="auto"/>
        <w:rPr>
          <w:rFonts w:asciiTheme="majorHAnsi" w:hAnsiTheme="majorHAnsi" w:cstheme="majorHAnsi"/>
          <w:sz w:val="24"/>
          <w:szCs w:val="24"/>
          <w:lang w:val="de-DE"/>
        </w:rPr>
      </w:pPr>
      <w:r w:rsidRPr="005D4D4E">
        <w:rPr>
          <w:rFonts w:asciiTheme="majorHAnsi" w:hAnsiTheme="majorHAnsi" w:cstheme="majorHAnsi"/>
          <w:sz w:val="24"/>
          <w:szCs w:val="24"/>
          <w:lang w:val="de-DE"/>
        </w:rPr>
        <w:t>identitetin e çdo përdoruesi të të dhënave që ka marrë një raport mbi subjektin e të dhënave.</w:t>
      </w:r>
      <w:r w:rsidRPr="00D90950">
        <w:rPr>
          <w:rFonts w:asciiTheme="majorHAnsi" w:hAnsiTheme="majorHAnsi" w:cstheme="majorHAnsi"/>
          <w:sz w:val="24"/>
          <w:szCs w:val="24"/>
          <w:lang w:val="de-DE"/>
        </w:rPr>
        <w:t> </w:t>
      </w:r>
    </w:p>
    <w:p w14:paraId="270F8617" w14:textId="22A4B526" w:rsidR="00991FE9" w:rsidRPr="005D4D4E" w:rsidRDefault="00991FE9" w:rsidP="002B1BF2">
      <w:pPr>
        <w:numPr>
          <w:ilvl w:val="0"/>
          <w:numId w:val="32"/>
        </w:numPr>
        <w:tabs>
          <w:tab w:val="clear" w:pos="720"/>
          <w:tab w:val="num" w:pos="426"/>
        </w:tabs>
        <w:spacing w:before="0" w:after="0" w:line="276" w:lineRule="auto"/>
        <w:ind w:left="0" w:firstLine="346"/>
        <w:rPr>
          <w:rFonts w:asciiTheme="majorHAnsi" w:hAnsiTheme="majorHAnsi" w:cstheme="majorHAnsi"/>
          <w:sz w:val="24"/>
          <w:szCs w:val="24"/>
          <w:lang w:val="de-DE"/>
        </w:rPr>
      </w:pPr>
      <w:r w:rsidRPr="005D4D4E">
        <w:rPr>
          <w:rFonts w:asciiTheme="majorHAnsi" w:hAnsiTheme="majorHAnsi" w:cstheme="majorHAnsi"/>
          <w:sz w:val="24"/>
          <w:szCs w:val="24"/>
          <w:lang w:val="de-DE"/>
        </w:rPr>
        <w:t>Subjekti i të dhënave ka të drejtë të marrë informacionin e përcaktuar në  pikën 1 të këtij neni brenda 5 (pesë) ditëve nga dita e marrjes së kërkesës nga Byroja e kreditit.    </w:t>
      </w:r>
    </w:p>
    <w:p w14:paraId="1997DCE6" w14:textId="49052F34" w:rsidR="00991FE9" w:rsidRPr="005D4D4E" w:rsidRDefault="00991FE9" w:rsidP="002B1BF2">
      <w:pPr>
        <w:numPr>
          <w:ilvl w:val="0"/>
          <w:numId w:val="32"/>
        </w:numPr>
        <w:tabs>
          <w:tab w:val="clear" w:pos="720"/>
          <w:tab w:val="num" w:pos="426"/>
        </w:tabs>
        <w:spacing w:before="0" w:after="0" w:line="276" w:lineRule="auto"/>
        <w:ind w:left="0" w:firstLine="346"/>
        <w:rPr>
          <w:rFonts w:asciiTheme="majorHAnsi" w:hAnsiTheme="majorHAnsi" w:cstheme="majorHAnsi"/>
          <w:sz w:val="24"/>
          <w:szCs w:val="24"/>
          <w:lang w:val="de-DE"/>
        </w:rPr>
      </w:pPr>
      <w:r w:rsidRPr="005D4D4E">
        <w:rPr>
          <w:rFonts w:asciiTheme="majorHAnsi" w:hAnsiTheme="majorHAnsi" w:cstheme="majorHAnsi"/>
          <w:sz w:val="24"/>
          <w:szCs w:val="24"/>
          <w:lang w:val="de-DE"/>
        </w:rPr>
        <w:t xml:space="preserve">Dorëzimi i informacionit ofrohet pa pagesë, një herë gjatë vitit kalendarik, si dhe kurdo që përdoruesi i të dhënave ka refuzuar të lidhë një marrëveshje kredie. </w:t>
      </w:r>
    </w:p>
    <w:p w14:paraId="72023466" w14:textId="50959824" w:rsidR="00991FE9" w:rsidRPr="005D4D4E" w:rsidRDefault="00991FE9" w:rsidP="002B1BF2">
      <w:pPr>
        <w:numPr>
          <w:ilvl w:val="0"/>
          <w:numId w:val="32"/>
        </w:numPr>
        <w:tabs>
          <w:tab w:val="clear" w:pos="720"/>
          <w:tab w:val="num" w:pos="426"/>
        </w:tabs>
        <w:spacing w:before="0" w:after="0" w:line="276" w:lineRule="auto"/>
        <w:ind w:left="0" w:firstLine="346"/>
        <w:rPr>
          <w:rFonts w:asciiTheme="majorHAnsi" w:hAnsiTheme="majorHAnsi" w:cstheme="majorHAnsi"/>
          <w:sz w:val="24"/>
          <w:szCs w:val="24"/>
          <w:lang w:val="de-DE"/>
        </w:rPr>
      </w:pPr>
      <w:r w:rsidRPr="005D4D4E">
        <w:rPr>
          <w:rFonts w:asciiTheme="majorHAnsi" w:hAnsiTheme="majorHAnsi" w:cstheme="majorHAnsi"/>
          <w:sz w:val="24"/>
          <w:szCs w:val="24"/>
          <w:lang w:val="de-DE"/>
        </w:rPr>
        <w:t> Pika 3 nuk kufizon të drejtën e aksesit sipas Ligjit Për Mbrojtjen e të Dhënave Personale”. </w:t>
      </w:r>
    </w:p>
    <w:p w14:paraId="16D6DE78" w14:textId="77777777" w:rsidR="00B93432" w:rsidRPr="005D4D4E" w:rsidRDefault="00B93432" w:rsidP="002B1BF2">
      <w:pPr>
        <w:spacing w:line="276" w:lineRule="auto"/>
        <w:jc w:val="center"/>
        <w:rPr>
          <w:rFonts w:asciiTheme="majorHAnsi" w:hAnsiTheme="majorHAnsi" w:cstheme="majorHAnsi"/>
          <w:sz w:val="24"/>
          <w:szCs w:val="24"/>
          <w:lang w:val="de-DE"/>
        </w:rPr>
      </w:pPr>
    </w:p>
    <w:p w14:paraId="04D43B25" w14:textId="77777777" w:rsidR="00991FE9" w:rsidRPr="002B1BF2" w:rsidRDefault="00991FE9" w:rsidP="002B1BF2">
      <w:pPr>
        <w:spacing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w:t>
      </w:r>
    </w:p>
    <w:p w14:paraId="559D2F00" w14:textId="4EFD953F"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28</w:t>
      </w:r>
    </w:p>
    <w:p w14:paraId="2604D8BC" w14:textId="0FA15679" w:rsidR="00991FE9" w:rsidRPr="002B1BF2" w:rsidRDefault="00991FE9" w:rsidP="002B1BF2">
      <w:pPr>
        <w:spacing w:before="0" w:after="0" w:line="276" w:lineRule="auto"/>
        <w:jc w:val="center"/>
        <w:rPr>
          <w:rFonts w:asciiTheme="majorHAnsi" w:eastAsia="Times New Roman"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E drejta për të kundërshtuar</w:t>
      </w:r>
    </w:p>
    <w:p w14:paraId="48089194" w14:textId="77777777" w:rsidR="00B93432" w:rsidRPr="002B1BF2" w:rsidRDefault="00B93432" w:rsidP="002B1BF2">
      <w:pPr>
        <w:spacing w:before="0" w:after="0" w:line="276" w:lineRule="auto"/>
        <w:jc w:val="center"/>
        <w:rPr>
          <w:rFonts w:asciiTheme="majorHAnsi" w:hAnsiTheme="majorHAnsi" w:cstheme="majorHAnsi"/>
          <w:b/>
          <w:color w:val="000000" w:themeColor="text1"/>
          <w:sz w:val="24"/>
          <w:szCs w:val="24"/>
          <w:lang w:val="sq-AL"/>
        </w:rPr>
      </w:pPr>
    </w:p>
    <w:p w14:paraId="22FB6184" w14:textId="77777777" w:rsidR="00991FE9" w:rsidRPr="002B1BF2" w:rsidRDefault="00991FE9" w:rsidP="002B1BF2">
      <w:pPr>
        <w:numPr>
          <w:ilvl w:val="0"/>
          <w:numId w:val="41"/>
        </w:numPr>
        <w:tabs>
          <w:tab w:val="clear" w:pos="720"/>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Subjekti i të dhënave ka të drejtë të paraqesë një ankesë me shkrim pranë Byrosë së kreditit në rast të kundërshtimeve që kanë të bëjnë me vërtetësinë ose plotësinë e informacionit që përmban historiku i tij kreditor. Subjekti i të dhënave mund t'i bashkëngjitë ankesës çdo dokument të nevojshëm për të justifikuar kundërshtimet e tij. </w:t>
      </w:r>
    </w:p>
    <w:p w14:paraId="20D8C7CB" w14:textId="08EB8D9D" w:rsidR="00991FE9" w:rsidRPr="002B1BF2" w:rsidRDefault="00991FE9" w:rsidP="002B1BF2">
      <w:pPr>
        <w:numPr>
          <w:ilvl w:val="0"/>
          <w:numId w:val="41"/>
        </w:numPr>
        <w:tabs>
          <w:tab w:val="clear" w:pos="720"/>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Ankesa mund të bëhet nga vetë subjekti i të dhënave ose nga një person i autorizuar rregullisht prej tij.  </w:t>
      </w:r>
    </w:p>
    <w:p w14:paraId="37756B1F" w14:textId="77777777" w:rsidR="00991FE9"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Pas marrjes së një ankese nga një subjekt i të dhënave në lidhje me historikun e tij kreditor, Byroja e kreditit duhet të vendosë menjëherë një shënim për informacionin e kundërshtuar në dosjen përkatëse të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Ky shënim do të qëndrojë në dosjen e subjektit për aq kohë do të zgjatë procesi i verifikimit. Gjatë kësaj kohe, çdo raport kreditor i lëshuar për subjektin e të dhënave duhet të tregojë qartë ekzistencën e mosmarrëveshjes dhe vijimësinë e një procesi verifikimi. </w:t>
      </w:r>
    </w:p>
    <w:p w14:paraId="2E9B5CD4" w14:textId="513A3F80" w:rsidR="00991FE9"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lastRenderedPageBreak/>
        <w:t>Byroja e kreditit e rrëzon ankesën nëse pretendimet janë qartësisht të pabazuara dhe/ose subjekti i të dhënave nuk ka paraqitur ndonjë provë bindëse për të mbështetur pretendimet. Në këto raste, Byroja e kreditit njofton subjektin e të dhënave për rrëzimin e ankesës brenda 5 (pesë) ditëve nga marrja e vendimit.  </w:t>
      </w:r>
    </w:p>
    <w:p w14:paraId="3433CFF2" w14:textId="232297C3" w:rsidR="000D5A48" w:rsidRPr="002B1BF2" w:rsidRDefault="007618B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Përveç</w:t>
      </w:r>
      <w:r w:rsidR="00991FE9" w:rsidRPr="002B1BF2">
        <w:rPr>
          <w:rFonts w:asciiTheme="majorHAnsi" w:hAnsiTheme="majorHAnsi" w:cstheme="majorHAnsi"/>
          <w:sz w:val="24"/>
          <w:szCs w:val="24"/>
          <w:lang w:val="sq-AL"/>
        </w:rPr>
        <w:t xml:space="preserve"> rasteve të parashikuara në pikën 4, Byroja e kreditit, brenda 5 (pesë) ditëve nga data e marrjes së ankesës, njofton ofruesit e të dhënave që kanë dhënë qoftë dhe një pjesë të informacionit të kundërshtuar dhe u paraqet atyre pretendimet dhe provat e depozituara nga subjekti i të dhënave. </w:t>
      </w:r>
    </w:p>
    <w:p w14:paraId="6ECE9D5C" w14:textId="6DD15309" w:rsidR="000D5A48"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Ofruesi i të dhënave, brenda 10 (dhjetë) ditëve  pas marrjes së njoftimit nga Byroja e kreditit, shqyrton kundërshtimin e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dhe i komunikon Byrosë së kreditit përfundimet me anë të një përgjigje të arsyetuar. </w:t>
      </w:r>
    </w:p>
    <w:p w14:paraId="52929EC1" w14:textId="77777777" w:rsidR="000D5A48"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Nëse, pas vlerësimit dhe kontrolleve të kryera për informacionin e kundërshtuar, konfirmohet se të gjitha ose një pjesë e të dhënave janë të paplota dhe/ose të pasakta ose saktësia ose plotësia e tyre mbetet e dyshimtë, Byroja e kreditit duhet të fshijë menjëherë ose të pasqyrojë ndryshimet e nevojshme në informacionin përkatës në historikun kreditor, dhe të njoftojë njëkohësisht subjektin e të dhënave dhe ofruesin e të dhënave. </w:t>
      </w:r>
    </w:p>
    <w:p w14:paraId="1C1ECF0C" w14:textId="77777777" w:rsidR="000D5A48"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 xml:space="preserve">Procedura e parashikuar në këtë dispozitë nuk duhet të kalojë 30 (tridhjetë) ditë nga data e pranimit të ankesës në Byronë e kreditit. Vendimi i njoftohet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jo më vonë se 5 (pesë) ditë nga data e marrjes së tij. </w:t>
      </w:r>
    </w:p>
    <w:p w14:paraId="5D2EB9AA" w14:textId="0B1412B8" w:rsidR="00991FE9" w:rsidRPr="002B1BF2" w:rsidRDefault="00991FE9" w:rsidP="002B1BF2">
      <w:pPr>
        <w:numPr>
          <w:ilvl w:val="0"/>
          <w:numId w:val="41"/>
        </w:numPr>
        <w:tabs>
          <w:tab w:val="clear" w:pos="720"/>
          <w:tab w:val="num" w:pos="426"/>
          <w:tab w:val="num" w:pos="567"/>
        </w:tabs>
        <w:spacing w:before="0" w:after="0" w:line="276" w:lineRule="auto"/>
        <w:ind w:left="0"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Byroja e kreditit nuk mund të rivendosë informacionin e fshirë ose të ndryshuar sipas kësaj procedure, me përjashtim të rastit kur janë paraqitur prova që konfirmojnë se informacioni është i plotë dhe i saktë. Në këtë rast, Byroja e kreditit njofton me shkrim subjektin e të dhënave për rivendosjen e informacionit, brenda 5 (pesë) ditëve. </w:t>
      </w:r>
    </w:p>
    <w:p w14:paraId="4D58A89D" w14:textId="77777777" w:rsidR="00571573" w:rsidRPr="002B1BF2" w:rsidRDefault="00571573"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10D7EF36" w14:textId="71536AD3"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29</w:t>
      </w:r>
    </w:p>
    <w:p w14:paraId="59B14FB7" w14:textId="5E539F1D" w:rsidR="00991FE9" w:rsidRPr="002B1BF2" w:rsidRDefault="00991FE9" w:rsidP="002B1BF2">
      <w:pPr>
        <w:spacing w:before="0" w:after="0" w:line="276" w:lineRule="auto"/>
        <w:jc w:val="center"/>
        <w:rPr>
          <w:rFonts w:asciiTheme="majorHAnsi" w:hAnsiTheme="majorHAnsi" w:cstheme="majorHAnsi"/>
          <w:b/>
          <w:color w:val="000000" w:themeColor="text1"/>
          <w:sz w:val="24"/>
          <w:szCs w:val="24"/>
          <w:lang w:val="sq-AL"/>
        </w:rPr>
      </w:pPr>
      <w:r w:rsidRPr="002B1BF2">
        <w:rPr>
          <w:rFonts w:asciiTheme="majorHAnsi" w:hAnsiTheme="majorHAnsi" w:cstheme="majorHAnsi"/>
          <w:b/>
          <w:color w:val="000000" w:themeColor="text1"/>
          <w:sz w:val="24"/>
          <w:szCs w:val="24"/>
          <w:lang w:val="sq-AL"/>
        </w:rPr>
        <w:t xml:space="preserve">Kufizimi i përpunimit të </w:t>
      </w:r>
      <w:proofErr w:type="spellStart"/>
      <w:r w:rsidRPr="002B1BF2">
        <w:rPr>
          <w:rFonts w:asciiTheme="majorHAnsi" w:hAnsiTheme="majorHAnsi" w:cstheme="majorHAnsi"/>
          <w:b/>
          <w:color w:val="000000" w:themeColor="text1"/>
          <w:sz w:val="24"/>
          <w:szCs w:val="24"/>
          <w:lang w:val="sq-AL"/>
        </w:rPr>
        <w:t>të</w:t>
      </w:r>
      <w:proofErr w:type="spellEnd"/>
      <w:r w:rsidRPr="002B1BF2">
        <w:rPr>
          <w:rFonts w:asciiTheme="majorHAnsi" w:hAnsiTheme="majorHAnsi" w:cstheme="majorHAnsi"/>
          <w:b/>
          <w:color w:val="000000" w:themeColor="text1"/>
          <w:sz w:val="24"/>
          <w:szCs w:val="24"/>
          <w:lang w:val="sq-AL"/>
        </w:rPr>
        <w:t xml:space="preserve"> dhënave personale</w:t>
      </w:r>
    </w:p>
    <w:p w14:paraId="63A2728C" w14:textId="77777777" w:rsidR="00571573" w:rsidRPr="002B1BF2" w:rsidRDefault="00571573" w:rsidP="002B1BF2">
      <w:pPr>
        <w:spacing w:before="0" w:after="0" w:line="276" w:lineRule="auto"/>
        <w:jc w:val="center"/>
        <w:rPr>
          <w:rFonts w:asciiTheme="majorHAnsi" w:eastAsia="Times New Roman" w:hAnsiTheme="majorHAnsi" w:cstheme="majorHAnsi"/>
          <w:b/>
          <w:color w:val="000000" w:themeColor="text1"/>
          <w:sz w:val="24"/>
          <w:szCs w:val="24"/>
          <w:lang w:val="sq-AL"/>
        </w:rPr>
      </w:pPr>
    </w:p>
    <w:p w14:paraId="5AB62854" w14:textId="7A9967C4" w:rsidR="00CB1E6D" w:rsidRPr="002B1BF2" w:rsidRDefault="00203995" w:rsidP="002B1BF2">
      <w:pPr>
        <w:spacing w:before="0" w:after="0" w:line="276" w:lineRule="auto"/>
        <w:ind w:firstLine="346"/>
        <w:rPr>
          <w:rFonts w:asciiTheme="majorHAnsi" w:hAnsiTheme="majorHAnsi" w:cstheme="majorHAnsi"/>
          <w:sz w:val="24"/>
          <w:szCs w:val="24"/>
          <w:lang w:val="sq-AL"/>
        </w:rPr>
      </w:pPr>
      <w:r w:rsidRPr="002B1BF2">
        <w:rPr>
          <w:rFonts w:asciiTheme="majorHAnsi" w:hAnsiTheme="majorHAnsi" w:cstheme="majorHAnsi"/>
          <w:sz w:val="24"/>
          <w:szCs w:val="24"/>
          <w:lang w:val="sq-AL"/>
        </w:rPr>
        <w:t>1</w:t>
      </w:r>
      <w:r w:rsidR="00227C97" w:rsidRPr="002B1BF2">
        <w:rPr>
          <w:rFonts w:asciiTheme="majorHAnsi" w:hAnsiTheme="majorHAnsi" w:cstheme="majorHAnsi"/>
          <w:sz w:val="24"/>
          <w:szCs w:val="24"/>
          <w:lang w:val="sq-AL"/>
        </w:rPr>
        <w:t xml:space="preserve">. </w:t>
      </w:r>
      <w:r w:rsidR="00CB1E6D" w:rsidRPr="002B1BF2">
        <w:rPr>
          <w:rFonts w:asciiTheme="majorHAnsi" w:hAnsiTheme="majorHAnsi" w:cstheme="majorHAnsi"/>
          <w:sz w:val="24"/>
          <w:szCs w:val="24"/>
          <w:lang w:val="sq-AL"/>
        </w:rPr>
        <w:t>Subjekti i të dhënave ka të drejtë të kundërshtojë përpunimin e të dhënave të tij personale</w:t>
      </w:r>
      <w:r w:rsidR="007F75A1" w:rsidRPr="002B1BF2">
        <w:rPr>
          <w:rFonts w:asciiTheme="majorHAnsi" w:hAnsiTheme="majorHAnsi" w:cstheme="majorHAnsi"/>
          <w:sz w:val="24"/>
          <w:szCs w:val="24"/>
          <w:lang w:val="sq-AL"/>
        </w:rPr>
        <w:t xml:space="preserve"> n</w:t>
      </w:r>
      <w:r w:rsidR="001D2586" w:rsidRPr="002B1BF2">
        <w:rPr>
          <w:rFonts w:asciiTheme="majorHAnsi" w:hAnsiTheme="majorHAnsi" w:cstheme="majorHAnsi"/>
          <w:sz w:val="24"/>
          <w:szCs w:val="24"/>
          <w:lang w:val="sq-AL"/>
        </w:rPr>
        <w:t>ë</w:t>
      </w:r>
      <w:r w:rsidR="007F75A1" w:rsidRPr="002B1BF2">
        <w:rPr>
          <w:rFonts w:asciiTheme="majorHAnsi" w:hAnsiTheme="majorHAnsi" w:cstheme="majorHAnsi"/>
          <w:sz w:val="24"/>
          <w:szCs w:val="24"/>
          <w:lang w:val="sq-AL"/>
        </w:rPr>
        <w:t xml:space="preserve"> p</w:t>
      </w:r>
      <w:r w:rsidR="001D2586" w:rsidRPr="002B1BF2">
        <w:rPr>
          <w:rFonts w:asciiTheme="majorHAnsi" w:hAnsiTheme="majorHAnsi" w:cstheme="majorHAnsi"/>
          <w:sz w:val="24"/>
          <w:szCs w:val="24"/>
          <w:lang w:val="sq-AL"/>
        </w:rPr>
        <w:t>ë</w:t>
      </w:r>
      <w:r w:rsidR="007F75A1" w:rsidRPr="002B1BF2">
        <w:rPr>
          <w:rFonts w:asciiTheme="majorHAnsi" w:hAnsiTheme="majorHAnsi" w:cstheme="majorHAnsi"/>
          <w:sz w:val="24"/>
          <w:szCs w:val="24"/>
          <w:lang w:val="sq-AL"/>
        </w:rPr>
        <w:t>rput</w:t>
      </w:r>
      <w:r w:rsidR="000600B8" w:rsidRPr="002B1BF2">
        <w:rPr>
          <w:rFonts w:asciiTheme="majorHAnsi" w:hAnsiTheme="majorHAnsi" w:cstheme="majorHAnsi"/>
          <w:sz w:val="24"/>
          <w:szCs w:val="24"/>
          <w:lang w:val="sq-AL"/>
        </w:rPr>
        <w:t>hje me ligjin p</w:t>
      </w:r>
      <w:r w:rsidR="001D2586" w:rsidRPr="002B1BF2">
        <w:rPr>
          <w:rFonts w:asciiTheme="majorHAnsi" w:hAnsiTheme="majorHAnsi" w:cstheme="majorHAnsi"/>
          <w:sz w:val="24"/>
          <w:szCs w:val="24"/>
          <w:lang w:val="sq-AL"/>
        </w:rPr>
        <w:t>ë</w:t>
      </w:r>
      <w:r w:rsidR="000600B8" w:rsidRPr="002B1BF2">
        <w:rPr>
          <w:rFonts w:asciiTheme="majorHAnsi" w:hAnsiTheme="majorHAnsi" w:cstheme="majorHAnsi"/>
          <w:sz w:val="24"/>
          <w:szCs w:val="24"/>
          <w:lang w:val="sq-AL"/>
        </w:rPr>
        <w:t>r mbrojtjen e t</w:t>
      </w:r>
      <w:r w:rsidR="001D2586" w:rsidRPr="002B1BF2">
        <w:rPr>
          <w:rFonts w:asciiTheme="majorHAnsi" w:hAnsiTheme="majorHAnsi" w:cstheme="majorHAnsi"/>
          <w:sz w:val="24"/>
          <w:szCs w:val="24"/>
          <w:lang w:val="sq-AL"/>
        </w:rPr>
        <w:t>ë</w:t>
      </w:r>
      <w:r w:rsidR="000600B8" w:rsidRPr="002B1BF2">
        <w:rPr>
          <w:rFonts w:asciiTheme="majorHAnsi" w:hAnsiTheme="majorHAnsi" w:cstheme="majorHAnsi"/>
          <w:sz w:val="24"/>
          <w:szCs w:val="24"/>
          <w:lang w:val="sq-AL"/>
        </w:rPr>
        <w:t xml:space="preserve"> dh</w:t>
      </w:r>
      <w:r w:rsidR="001D2586" w:rsidRPr="002B1BF2">
        <w:rPr>
          <w:rFonts w:asciiTheme="majorHAnsi" w:hAnsiTheme="majorHAnsi" w:cstheme="majorHAnsi"/>
          <w:sz w:val="24"/>
          <w:szCs w:val="24"/>
          <w:lang w:val="sq-AL"/>
        </w:rPr>
        <w:t>ë</w:t>
      </w:r>
      <w:r w:rsidR="000600B8" w:rsidRPr="002B1BF2">
        <w:rPr>
          <w:rFonts w:asciiTheme="majorHAnsi" w:hAnsiTheme="majorHAnsi" w:cstheme="majorHAnsi"/>
          <w:sz w:val="24"/>
          <w:szCs w:val="24"/>
          <w:lang w:val="sq-AL"/>
        </w:rPr>
        <w:t>nave p</w:t>
      </w:r>
      <w:r w:rsidR="00151241" w:rsidRPr="002B1BF2">
        <w:rPr>
          <w:rFonts w:asciiTheme="majorHAnsi" w:hAnsiTheme="majorHAnsi" w:cstheme="majorHAnsi"/>
          <w:sz w:val="24"/>
          <w:szCs w:val="24"/>
          <w:lang w:val="sq-AL"/>
        </w:rPr>
        <w:t>e</w:t>
      </w:r>
      <w:r w:rsidR="000600B8" w:rsidRPr="002B1BF2">
        <w:rPr>
          <w:rFonts w:asciiTheme="majorHAnsi" w:hAnsiTheme="majorHAnsi" w:cstheme="majorHAnsi"/>
          <w:sz w:val="24"/>
          <w:szCs w:val="24"/>
          <w:lang w:val="sq-AL"/>
        </w:rPr>
        <w:t>rsonale</w:t>
      </w:r>
      <w:r w:rsidR="00151241" w:rsidRPr="002B1BF2">
        <w:rPr>
          <w:rFonts w:asciiTheme="majorHAnsi" w:hAnsiTheme="majorHAnsi" w:cstheme="majorHAnsi"/>
          <w:sz w:val="24"/>
          <w:szCs w:val="24"/>
          <w:lang w:val="sq-AL"/>
        </w:rPr>
        <w:t>.</w:t>
      </w:r>
    </w:p>
    <w:p w14:paraId="2A9665CA" w14:textId="454C832B" w:rsidR="00CB1E6D" w:rsidRPr="002B1BF2" w:rsidRDefault="00CB1E6D" w:rsidP="002B1BF2">
      <w:pPr>
        <w:spacing w:before="0" w:after="0" w:line="276" w:lineRule="auto"/>
        <w:ind w:firstLine="346"/>
        <w:rPr>
          <w:rFonts w:asciiTheme="majorHAnsi" w:hAnsiTheme="majorHAnsi" w:cstheme="majorHAnsi"/>
          <w:color w:val="000000" w:themeColor="text1"/>
          <w:sz w:val="24"/>
          <w:szCs w:val="24"/>
          <w:lang w:val="sq-AL"/>
        </w:rPr>
      </w:pPr>
      <w:r w:rsidRPr="002B1BF2">
        <w:rPr>
          <w:rFonts w:asciiTheme="majorHAnsi" w:hAnsiTheme="majorHAnsi" w:cstheme="majorHAnsi"/>
          <w:sz w:val="24"/>
          <w:szCs w:val="24"/>
          <w:lang w:val="sq-AL"/>
        </w:rPr>
        <w:t xml:space="preserve">3. Në rast ushtrimi të së drejtës së kundërshtimit sipas pikës </w:t>
      </w:r>
      <w:r w:rsidR="0040610A" w:rsidRPr="002B1BF2">
        <w:rPr>
          <w:rFonts w:asciiTheme="majorHAnsi" w:hAnsiTheme="majorHAnsi" w:cstheme="majorHAnsi"/>
          <w:sz w:val="24"/>
          <w:szCs w:val="24"/>
          <w:lang w:val="sq-AL"/>
        </w:rPr>
        <w:t>1</w:t>
      </w:r>
      <w:r w:rsidRPr="002B1BF2">
        <w:rPr>
          <w:rFonts w:asciiTheme="majorHAnsi" w:hAnsiTheme="majorHAnsi" w:cstheme="majorHAnsi"/>
          <w:sz w:val="24"/>
          <w:szCs w:val="24"/>
          <w:lang w:val="sq-AL"/>
        </w:rPr>
        <w:t xml:space="preserve"> të këtij neni, Byroja e kreditit ose përdoruesi i të dhënave pushon përpunimin e të dhënave personale, përveç rasteve kur provohet se ekzistojnë arsye të ligjshme bindëse që mbizotërojnë mbi interesat, të drejtat dhe liritë e subjektit të </w:t>
      </w:r>
      <w:proofErr w:type="spellStart"/>
      <w:r w:rsidRPr="002B1BF2">
        <w:rPr>
          <w:rFonts w:asciiTheme="majorHAnsi" w:hAnsiTheme="majorHAnsi" w:cstheme="majorHAnsi"/>
          <w:sz w:val="24"/>
          <w:szCs w:val="24"/>
          <w:lang w:val="sq-AL"/>
        </w:rPr>
        <w:t>të</w:t>
      </w:r>
      <w:proofErr w:type="spellEnd"/>
      <w:r w:rsidRPr="002B1BF2">
        <w:rPr>
          <w:rFonts w:asciiTheme="majorHAnsi" w:hAnsiTheme="majorHAnsi" w:cstheme="majorHAnsi"/>
          <w:sz w:val="24"/>
          <w:szCs w:val="24"/>
          <w:lang w:val="sq-AL"/>
        </w:rPr>
        <w:t xml:space="preserve"> dhënave, ose kur përpunimi është i nevojshëm për ngritjen, ushtrimin ose mbrojtjen e pretendimeve ligjore.</w:t>
      </w:r>
    </w:p>
    <w:p w14:paraId="3A2C737E" w14:textId="77777777" w:rsidR="00991FE9" w:rsidRPr="002B1BF2" w:rsidRDefault="00991FE9" w:rsidP="002B1BF2">
      <w:pPr>
        <w:spacing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w:t>
      </w:r>
    </w:p>
    <w:p w14:paraId="0CD3B281"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sq-AL"/>
        </w:rPr>
      </w:pPr>
      <w:bookmarkStart w:id="32" w:name="n151"/>
      <w:bookmarkStart w:id="33" w:name="n152"/>
      <w:bookmarkStart w:id="34" w:name="n160"/>
      <w:bookmarkStart w:id="35" w:name="n161"/>
      <w:bookmarkStart w:id="36" w:name="n162"/>
      <w:bookmarkStart w:id="37" w:name="n163"/>
      <w:bookmarkStart w:id="38" w:name="n153"/>
      <w:bookmarkStart w:id="39" w:name="p4"/>
      <w:bookmarkStart w:id="40" w:name="p-550383"/>
      <w:bookmarkStart w:id="41" w:name="p5"/>
      <w:bookmarkStart w:id="42" w:name="p-550384"/>
      <w:bookmarkStart w:id="43" w:name="p-550385"/>
      <w:bookmarkStart w:id="44" w:name="p7"/>
      <w:bookmarkStart w:id="45" w:name="n154"/>
      <w:bookmarkStart w:id="46" w:name="n172"/>
      <w:bookmarkStart w:id="47" w:name="n173"/>
      <w:bookmarkStart w:id="48" w:name="n174"/>
      <w:bookmarkStart w:id="49" w:name="n127"/>
      <w:bookmarkStart w:id="50" w:name="n12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2B1BF2">
        <w:rPr>
          <w:rFonts w:asciiTheme="majorHAnsi" w:eastAsia="Times New Roman" w:hAnsiTheme="majorHAnsi" w:cstheme="majorHAnsi"/>
          <w:color w:val="000000" w:themeColor="text1"/>
          <w:sz w:val="24"/>
          <w:szCs w:val="24"/>
          <w:lang w:val="sq-AL"/>
        </w:rPr>
        <w:t>KREU VI</w:t>
      </w:r>
    </w:p>
    <w:p w14:paraId="3073AA8C"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THEMELIMI, LICENCIMI DHE MBIKËQYRJA E BYROVE TË KREDITIT</w:t>
      </w:r>
    </w:p>
    <w:p w14:paraId="606292BA"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40A3C98E"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w:t>
      </w:r>
    </w:p>
    <w:p w14:paraId="114DB05A" w14:textId="283611CC"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30</w:t>
      </w:r>
    </w:p>
    <w:p w14:paraId="28926A5A"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b/>
          <w:bCs/>
          <w:color w:val="000000" w:themeColor="text1"/>
          <w:sz w:val="24"/>
          <w:szCs w:val="24"/>
          <w:lang w:val="sq-AL"/>
        </w:rPr>
        <w:t>Themelimi dhe regjistrimi i Byrove të kreditit</w:t>
      </w:r>
      <w:r w:rsidRPr="002B1BF2">
        <w:rPr>
          <w:rFonts w:asciiTheme="majorHAnsi" w:eastAsia="Times New Roman" w:hAnsiTheme="majorHAnsi" w:cstheme="majorHAnsi"/>
          <w:color w:val="000000" w:themeColor="text1"/>
          <w:sz w:val="24"/>
          <w:szCs w:val="24"/>
          <w:lang w:val="en-US"/>
        </w:rPr>
        <w:t> </w:t>
      </w:r>
    </w:p>
    <w:p w14:paraId="1406C548" w14:textId="77777777" w:rsidR="003B7C41" w:rsidRPr="002B1BF2" w:rsidRDefault="003B7C41" w:rsidP="002B1BF2">
      <w:pPr>
        <w:numPr>
          <w:ilvl w:val="0"/>
          <w:numId w:val="127"/>
        </w:numPr>
        <w:tabs>
          <w:tab w:val="clear" w:pos="720"/>
        </w:tabs>
        <w:spacing w:before="0" w:after="0" w:line="276" w:lineRule="auto"/>
        <w:ind w:left="0"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Subjektet që mund të themelojnë një Byro Krediti, në mënyrë të pavarur ose në bashkëpunim me subjekte të tjera, janë:</w:t>
      </w:r>
      <w:r w:rsidRPr="002B1BF2">
        <w:rPr>
          <w:rFonts w:asciiTheme="majorHAnsi" w:eastAsia="Times New Roman" w:hAnsiTheme="majorHAnsi" w:cstheme="majorHAnsi"/>
          <w:color w:val="000000" w:themeColor="text1"/>
          <w:sz w:val="24"/>
          <w:szCs w:val="24"/>
          <w:lang w:val="en-US"/>
        </w:rPr>
        <w:t> </w:t>
      </w:r>
    </w:p>
    <w:p w14:paraId="62CB12AD" w14:textId="77777777" w:rsidR="003B7C41" w:rsidRPr="002B1BF2" w:rsidRDefault="003B7C41" w:rsidP="002B1BF2">
      <w:pPr>
        <w:spacing w:before="0" w:after="0" w:line="276" w:lineRule="auto"/>
        <w:ind w:left="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lastRenderedPageBreak/>
        <w:t>a) Personat juridikë, veprimtaria e të cilëve lidhet ngushtësisht me mbledhjen, përpunimin, ruajtjen dhe shpërndarjen e informacionit kreditor për persona fizikë dhe juridikë me qëllim vlerësimin e aftësisë së tyre kredituese.</w:t>
      </w:r>
      <w:r w:rsidRPr="002B1BF2">
        <w:rPr>
          <w:rFonts w:asciiTheme="majorHAnsi" w:eastAsia="Times New Roman" w:hAnsiTheme="majorHAnsi" w:cstheme="majorHAnsi"/>
          <w:color w:val="000000" w:themeColor="text1"/>
          <w:sz w:val="24"/>
          <w:szCs w:val="24"/>
          <w:lang w:val="en-US"/>
        </w:rPr>
        <w:t> </w:t>
      </w:r>
    </w:p>
    <w:p w14:paraId="2398678B" w14:textId="77777777" w:rsidR="003B7C41" w:rsidRPr="002B1BF2" w:rsidRDefault="003B7C41" w:rsidP="002B1BF2">
      <w:pPr>
        <w:spacing w:before="0" w:after="0" w:line="276" w:lineRule="auto"/>
        <w:ind w:left="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b) Bankat dhe institucionet financiare jo-banka që ushtrojnë veprimtarinë në Republikën e Shqipërisë në bashkëpunim me subjektet e përcaktuar në shkronjën “a”.</w:t>
      </w:r>
      <w:r w:rsidRPr="002B1BF2">
        <w:rPr>
          <w:rFonts w:asciiTheme="majorHAnsi" w:eastAsia="Times New Roman" w:hAnsiTheme="majorHAnsi" w:cstheme="majorHAnsi"/>
          <w:color w:val="000000" w:themeColor="text1"/>
          <w:sz w:val="24"/>
          <w:szCs w:val="24"/>
          <w:lang w:val="en-US"/>
        </w:rPr>
        <w:t> </w:t>
      </w:r>
    </w:p>
    <w:p w14:paraId="28C8FA2B"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2.</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Subjektet e përcaktuara në shkronjën “b” të këtij neni mund të marrin pjesë në kapitalin aksionar të një Byroje krediti, qoftë drejtpërdrejt apo në mënyrë të tërthortë, individualisht apo në mënyrë të përbashkët, por në asnjë rast pjesëmarrja e tyre e përgjithshme nuk mund të tejkalojë 49 për qind të kapitalit aksionar me të drejtë vote.</w:t>
      </w:r>
      <w:r w:rsidRPr="002B1BF2">
        <w:rPr>
          <w:rFonts w:asciiTheme="majorHAnsi" w:eastAsia="Times New Roman" w:hAnsiTheme="majorHAnsi" w:cstheme="majorHAnsi"/>
          <w:color w:val="000000" w:themeColor="text1"/>
          <w:sz w:val="24"/>
          <w:szCs w:val="24"/>
          <w:lang w:val="en-US"/>
        </w:rPr>
        <w:t> </w:t>
      </w:r>
    </w:p>
    <w:p w14:paraId="4131FFB7"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3.</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Subjektet e përcaktuara në shkronjën “b” nuk mund të ushtrojnë kontroll mbi Byronë e kreditit, në mënyrë të drejtpërdrejtë apo të tërthortë, individualisht apo në mënyrë të përbashkët.</w:t>
      </w:r>
      <w:r w:rsidRPr="002B1BF2">
        <w:rPr>
          <w:rFonts w:asciiTheme="majorHAnsi" w:eastAsia="Times New Roman" w:hAnsiTheme="majorHAnsi" w:cstheme="majorHAnsi"/>
          <w:color w:val="000000" w:themeColor="text1"/>
          <w:sz w:val="24"/>
          <w:szCs w:val="24"/>
          <w:lang w:val="en-US"/>
        </w:rPr>
        <w:t> </w:t>
      </w:r>
    </w:p>
    <w:p w14:paraId="362BDCE2"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4.</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 xml:space="preserve">Kontrolli mbi Byronë e kreditit, në kuptim të legjislacionit në fuqi për shoqëritë tregtare, ushtrohet nga një ose më shumë subjekte të përcaktuara në pika 1, </w:t>
      </w:r>
      <w:proofErr w:type="spellStart"/>
      <w:r w:rsidRPr="002B1BF2">
        <w:rPr>
          <w:rFonts w:asciiTheme="majorHAnsi" w:eastAsia="Times New Roman" w:hAnsiTheme="majorHAnsi" w:cstheme="majorHAnsi"/>
          <w:color w:val="000000" w:themeColor="text1"/>
          <w:sz w:val="24"/>
          <w:szCs w:val="24"/>
          <w:lang w:val="sq-AL"/>
        </w:rPr>
        <w:t>gërma</w:t>
      </w:r>
      <w:proofErr w:type="spellEnd"/>
      <w:r w:rsidRPr="002B1BF2">
        <w:rPr>
          <w:rFonts w:asciiTheme="majorHAnsi" w:eastAsia="Times New Roman" w:hAnsiTheme="majorHAnsi" w:cstheme="majorHAnsi"/>
          <w:color w:val="000000" w:themeColor="text1"/>
          <w:sz w:val="24"/>
          <w:szCs w:val="24"/>
          <w:lang w:val="sq-AL"/>
        </w:rPr>
        <w:t> “a” të këtij neni. </w:t>
      </w:r>
      <w:r w:rsidRPr="002B1BF2">
        <w:rPr>
          <w:rFonts w:asciiTheme="majorHAnsi" w:eastAsia="Times New Roman" w:hAnsiTheme="majorHAnsi" w:cstheme="majorHAnsi"/>
          <w:color w:val="000000" w:themeColor="text1"/>
          <w:sz w:val="24"/>
          <w:szCs w:val="24"/>
          <w:lang w:val="en-US"/>
        </w:rPr>
        <w:t> </w:t>
      </w:r>
    </w:p>
    <w:p w14:paraId="4BC595EE"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5.</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Byrotë e kreditit regjistrohen në Qendrën Kombëtare të Biznesit në formën e shoqërive aksionare. </w:t>
      </w:r>
      <w:r w:rsidRPr="002B1BF2">
        <w:rPr>
          <w:rFonts w:asciiTheme="majorHAnsi" w:eastAsia="Times New Roman" w:hAnsiTheme="majorHAnsi" w:cstheme="majorHAnsi"/>
          <w:color w:val="000000" w:themeColor="text1"/>
          <w:sz w:val="24"/>
          <w:szCs w:val="24"/>
          <w:lang w:val="en-US"/>
        </w:rPr>
        <w:t> </w:t>
      </w:r>
    </w:p>
    <w:p w14:paraId="76159E67"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6.</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Emri i shoqërisë aksionare duhet të përmbajë fjalët “Byro Krediti”, për të pasqyruar qartë funksionet e saj.</w:t>
      </w:r>
      <w:r w:rsidRPr="002B1BF2">
        <w:rPr>
          <w:rFonts w:asciiTheme="majorHAnsi" w:eastAsia="Times New Roman" w:hAnsiTheme="majorHAnsi" w:cstheme="majorHAnsi"/>
          <w:color w:val="000000" w:themeColor="text1"/>
          <w:sz w:val="24"/>
          <w:szCs w:val="24"/>
          <w:lang w:val="en-US"/>
        </w:rPr>
        <w:t> </w:t>
      </w:r>
    </w:p>
    <w:p w14:paraId="366AD88B"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7.</w:t>
      </w:r>
      <w:r w:rsidRPr="002B1BF2">
        <w:rPr>
          <w:rFonts w:asciiTheme="majorHAnsi" w:eastAsia="Times New Roman" w:hAnsiTheme="majorHAnsi" w:cstheme="majorHAnsi"/>
          <w:color w:val="000000" w:themeColor="text1"/>
          <w:sz w:val="24"/>
          <w:szCs w:val="24"/>
          <w:lang w:val="en-US"/>
        </w:rPr>
        <w:tab/>
      </w:r>
      <w:r w:rsidRPr="002B1BF2">
        <w:rPr>
          <w:rFonts w:asciiTheme="majorHAnsi" w:eastAsia="Times New Roman" w:hAnsiTheme="majorHAnsi" w:cstheme="majorHAnsi"/>
          <w:color w:val="000000" w:themeColor="text1"/>
          <w:sz w:val="24"/>
          <w:szCs w:val="24"/>
          <w:lang w:val="sq-AL"/>
        </w:rPr>
        <w:t>Pas regjistrimit si shoqëri aksionare, për të operuar si Byro krediti, shoqëria duhet të pajiset me licencë nga Qendra Kombëtare e Biznesit, e cila jepet në përputhje me dispozitat e ligjit “Për licencat, autorizimet dhe lejet”, për grupin e dytë të licencimit.</w:t>
      </w:r>
      <w:r w:rsidRPr="002B1BF2">
        <w:rPr>
          <w:rFonts w:asciiTheme="majorHAnsi" w:eastAsia="Times New Roman" w:hAnsiTheme="majorHAnsi" w:cstheme="majorHAnsi"/>
          <w:color w:val="000000" w:themeColor="text1"/>
          <w:sz w:val="24"/>
          <w:szCs w:val="24"/>
          <w:lang w:val="en-US"/>
        </w:rPr>
        <w:t> </w:t>
      </w:r>
    </w:p>
    <w:p w14:paraId="3C02218A"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p>
    <w:p w14:paraId="3762AA98" w14:textId="3D557D60" w:rsidR="005C7516" w:rsidRPr="005D4D4E" w:rsidRDefault="005C7516" w:rsidP="002B1BF2">
      <w:pPr>
        <w:spacing w:before="0" w:after="0" w:line="276" w:lineRule="auto"/>
        <w:jc w:val="center"/>
        <w:rPr>
          <w:rFonts w:asciiTheme="majorHAnsi" w:eastAsia="Times New Roman" w:hAnsiTheme="majorHAnsi" w:cstheme="majorHAnsi"/>
          <w:color w:val="000000" w:themeColor="text1"/>
          <w:sz w:val="24"/>
          <w:szCs w:val="24"/>
          <w:lang w:val="it-IT"/>
        </w:rPr>
      </w:pPr>
      <w:r w:rsidRPr="002B1BF2">
        <w:rPr>
          <w:rFonts w:asciiTheme="majorHAnsi" w:eastAsia="Times New Roman" w:hAnsiTheme="majorHAnsi" w:cstheme="majorHAnsi"/>
          <w:color w:val="000000" w:themeColor="text1"/>
          <w:sz w:val="24"/>
          <w:szCs w:val="24"/>
          <w:lang w:val="sq-AL"/>
        </w:rPr>
        <w:t xml:space="preserve">Neni </w:t>
      </w:r>
      <w:r w:rsidRPr="005D4D4E">
        <w:rPr>
          <w:rFonts w:asciiTheme="majorHAnsi" w:eastAsia="Times New Roman" w:hAnsiTheme="majorHAnsi" w:cstheme="majorHAnsi"/>
          <w:color w:val="000000" w:themeColor="text1"/>
          <w:sz w:val="24"/>
          <w:szCs w:val="24"/>
          <w:lang w:val="it-IT"/>
        </w:rPr>
        <w:t>31</w:t>
      </w:r>
    </w:p>
    <w:p w14:paraId="4061AB65" w14:textId="77777777" w:rsidR="003B7C41" w:rsidRPr="005D4D4E" w:rsidRDefault="003B7C41" w:rsidP="002B1BF2">
      <w:pPr>
        <w:spacing w:before="0" w:after="0" w:line="276" w:lineRule="auto"/>
        <w:jc w:val="center"/>
        <w:rPr>
          <w:rFonts w:asciiTheme="majorHAnsi" w:eastAsia="Times New Roman" w:hAnsiTheme="majorHAnsi" w:cstheme="majorHAnsi"/>
          <w:color w:val="000000" w:themeColor="text1"/>
          <w:sz w:val="24"/>
          <w:szCs w:val="24"/>
          <w:lang w:val="it-IT"/>
        </w:rPr>
      </w:pPr>
      <w:r w:rsidRPr="002B1BF2">
        <w:rPr>
          <w:rFonts w:asciiTheme="majorHAnsi" w:eastAsia="Times New Roman" w:hAnsiTheme="majorHAnsi" w:cstheme="majorHAnsi"/>
          <w:b/>
          <w:bCs/>
          <w:color w:val="000000" w:themeColor="text1"/>
          <w:sz w:val="24"/>
          <w:szCs w:val="24"/>
          <w:lang w:val="sq-AL"/>
        </w:rPr>
        <w:t>Licencimi i Byrove të kreditit</w:t>
      </w:r>
      <w:r w:rsidRPr="005D4D4E">
        <w:rPr>
          <w:rFonts w:asciiTheme="majorHAnsi" w:eastAsia="Times New Roman" w:hAnsiTheme="majorHAnsi" w:cstheme="majorHAnsi"/>
          <w:color w:val="000000" w:themeColor="text1"/>
          <w:sz w:val="24"/>
          <w:szCs w:val="24"/>
          <w:lang w:val="it-IT"/>
        </w:rPr>
        <w:t> </w:t>
      </w:r>
    </w:p>
    <w:p w14:paraId="7DF91E4D" w14:textId="77777777" w:rsidR="003B7C41" w:rsidRPr="005D4D4E" w:rsidRDefault="003B7C41" w:rsidP="002B1BF2">
      <w:pPr>
        <w:spacing w:before="0" w:after="0" w:line="276" w:lineRule="auto"/>
        <w:jc w:val="center"/>
        <w:rPr>
          <w:rFonts w:asciiTheme="majorHAnsi" w:eastAsia="Times New Roman" w:hAnsiTheme="majorHAnsi" w:cstheme="majorHAnsi"/>
          <w:color w:val="000000" w:themeColor="text1"/>
          <w:sz w:val="24"/>
          <w:szCs w:val="24"/>
          <w:lang w:val="it-IT"/>
        </w:rPr>
      </w:pPr>
    </w:p>
    <w:p w14:paraId="590C5D4B" w14:textId="77777777" w:rsidR="003B7C41" w:rsidRPr="005D4D4E"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it-IT"/>
        </w:rPr>
      </w:pPr>
      <w:r w:rsidRPr="002B1BF2">
        <w:rPr>
          <w:rFonts w:asciiTheme="majorHAnsi" w:eastAsia="Times New Roman" w:hAnsiTheme="majorHAnsi" w:cstheme="majorHAnsi"/>
          <w:color w:val="000000" w:themeColor="text1"/>
          <w:sz w:val="24"/>
          <w:szCs w:val="24"/>
          <w:lang w:val="sq-AL"/>
        </w:rPr>
        <w:t>1. </w:t>
      </w:r>
      <w:r w:rsidRPr="005D4D4E">
        <w:rPr>
          <w:rFonts w:asciiTheme="majorHAnsi" w:eastAsia="Times New Roman" w:hAnsiTheme="majorHAnsi" w:cstheme="majorHAnsi"/>
          <w:color w:val="000000" w:themeColor="text1"/>
          <w:sz w:val="24"/>
          <w:szCs w:val="24"/>
          <w:lang w:val="it-IT"/>
        </w:rPr>
        <w:tab/>
      </w:r>
      <w:r w:rsidRPr="002B1BF2">
        <w:rPr>
          <w:rFonts w:asciiTheme="majorHAnsi" w:eastAsia="Times New Roman" w:hAnsiTheme="majorHAnsi" w:cstheme="majorHAnsi"/>
          <w:color w:val="000000" w:themeColor="text1"/>
          <w:sz w:val="24"/>
          <w:szCs w:val="24"/>
          <w:lang w:val="sq-AL"/>
        </w:rPr>
        <w:t>Aplikimi për marrjen e licencës për ushtrimin e veprimtarisë si Byro krediti paraqitet në Qendrën Kombëtare të Biznesit, në përputhje me legjislacionin në fuqi.</w:t>
      </w:r>
      <w:r w:rsidRPr="005D4D4E">
        <w:rPr>
          <w:rFonts w:asciiTheme="majorHAnsi" w:eastAsia="Times New Roman" w:hAnsiTheme="majorHAnsi" w:cstheme="majorHAnsi"/>
          <w:color w:val="000000" w:themeColor="text1"/>
          <w:sz w:val="24"/>
          <w:szCs w:val="24"/>
          <w:lang w:val="it-IT"/>
        </w:rPr>
        <w:t> </w:t>
      </w:r>
    </w:p>
    <w:p w14:paraId="03AD9245" w14:textId="0709D2E8" w:rsidR="005C7516" w:rsidRPr="005D4D4E" w:rsidRDefault="005C7516" w:rsidP="002B1BF2">
      <w:pPr>
        <w:spacing w:before="0" w:after="0" w:line="276" w:lineRule="auto"/>
        <w:ind w:firstLine="284"/>
        <w:rPr>
          <w:rFonts w:asciiTheme="majorHAnsi" w:eastAsia="Times New Roman" w:hAnsiTheme="majorHAnsi" w:cstheme="majorHAnsi"/>
          <w:color w:val="000000" w:themeColor="text1"/>
          <w:sz w:val="24"/>
          <w:szCs w:val="24"/>
          <w:lang w:val="it-IT"/>
        </w:rPr>
      </w:pPr>
      <w:r w:rsidRPr="002B1BF2">
        <w:rPr>
          <w:rFonts w:asciiTheme="majorHAnsi" w:eastAsia="Times New Roman" w:hAnsiTheme="majorHAnsi" w:cstheme="majorHAnsi"/>
          <w:color w:val="000000" w:themeColor="text1"/>
          <w:sz w:val="24"/>
          <w:szCs w:val="24"/>
          <w:lang w:val="sq-AL"/>
        </w:rPr>
        <w:t>2. </w:t>
      </w:r>
      <w:r w:rsidRPr="005D4D4E">
        <w:rPr>
          <w:rFonts w:asciiTheme="majorHAnsi" w:eastAsia="Times New Roman" w:hAnsiTheme="majorHAnsi" w:cstheme="majorHAnsi"/>
          <w:color w:val="000000" w:themeColor="text1"/>
          <w:sz w:val="24"/>
          <w:szCs w:val="24"/>
          <w:lang w:val="it-IT"/>
        </w:rPr>
        <w:tab/>
      </w:r>
      <w:r w:rsidRPr="002B1BF2">
        <w:rPr>
          <w:rFonts w:asciiTheme="majorHAnsi" w:eastAsia="Times New Roman" w:hAnsiTheme="majorHAnsi" w:cstheme="majorHAnsi"/>
          <w:color w:val="000000" w:themeColor="text1"/>
          <w:sz w:val="24"/>
          <w:szCs w:val="24"/>
          <w:lang w:val="sq-AL"/>
        </w:rPr>
        <w:t>Shoqëria që aplikon për licencë si Byro krediti duhet të jetë e themeluar në përputhje me kërkesat e nenit 30 të këtij ligji dhe të ketë në përbërjen e saj aksionare të paktën një subjekt të përcaktuar në nenin 30, pika 1, shkronja "a".</w:t>
      </w:r>
    </w:p>
    <w:p w14:paraId="74AF7CA0" w14:textId="77777777" w:rsidR="003B7C41" w:rsidRPr="005D4D4E"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it-IT"/>
        </w:rPr>
      </w:pPr>
      <w:r w:rsidRPr="002B1BF2">
        <w:rPr>
          <w:rFonts w:asciiTheme="majorHAnsi" w:eastAsia="Times New Roman" w:hAnsiTheme="majorHAnsi" w:cstheme="majorHAnsi"/>
          <w:color w:val="000000" w:themeColor="text1"/>
          <w:sz w:val="24"/>
          <w:szCs w:val="24"/>
          <w:lang w:val="sq-AL"/>
        </w:rPr>
        <w:t xml:space="preserve">3. </w:t>
      </w:r>
      <w:r w:rsidRPr="002B1BF2">
        <w:rPr>
          <w:rFonts w:asciiTheme="majorHAnsi" w:eastAsia="Times New Roman" w:hAnsiTheme="majorHAnsi" w:cstheme="majorHAnsi"/>
          <w:color w:val="000000" w:themeColor="text1"/>
          <w:sz w:val="24"/>
          <w:szCs w:val="24"/>
          <w:lang w:val="sq-AL"/>
        </w:rPr>
        <w:tab/>
        <w:t>Kërkesa për licencim duhet të shoqërohet me dokumentet e mëposhtme:</w:t>
      </w:r>
      <w:r w:rsidRPr="005D4D4E">
        <w:rPr>
          <w:rFonts w:asciiTheme="majorHAnsi" w:eastAsia="Times New Roman" w:hAnsiTheme="majorHAnsi" w:cstheme="majorHAnsi"/>
          <w:color w:val="000000" w:themeColor="text1"/>
          <w:sz w:val="24"/>
          <w:szCs w:val="24"/>
          <w:lang w:val="it-IT"/>
        </w:rPr>
        <w:t> </w:t>
      </w:r>
    </w:p>
    <w:p w14:paraId="0B4D0B47"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en-US"/>
        </w:rPr>
      </w:pPr>
      <w:r w:rsidRPr="002B1BF2">
        <w:rPr>
          <w:rFonts w:asciiTheme="majorHAnsi" w:eastAsia="Times New Roman" w:hAnsiTheme="majorHAnsi" w:cstheme="majorHAnsi"/>
          <w:color w:val="000000" w:themeColor="text1"/>
          <w:sz w:val="24"/>
          <w:szCs w:val="24"/>
          <w:lang w:val="sq-AL"/>
        </w:rPr>
        <w:t>a) Aktin e Themelimit të shoqërisë;</w:t>
      </w:r>
      <w:r w:rsidRPr="002B1BF2">
        <w:rPr>
          <w:rFonts w:asciiTheme="majorHAnsi" w:eastAsia="Times New Roman" w:hAnsiTheme="majorHAnsi" w:cstheme="majorHAnsi"/>
          <w:color w:val="000000" w:themeColor="text1"/>
          <w:sz w:val="24"/>
          <w:szCs w:val="24"/>
          <w:lang w:val="en-US"/>
        </w:rPr>
        <w:t> </w:t>
      </w:r>
    </w:p>
    <w:p w14:paraId="25B64DBB"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b) Ekstraktin historik nga regjistri tregtar për shoqërinë aksionare;</w:t>
      </w:r>
      <w:r w:rsidRPr="002B1BF2">
        <w:rPr>
          <w:rFonts w:asciiTheme="majorHAnsi" w:eastAsia="Times New Roman" w:hAnsiTheme="majorHAnsi" w:cstheme="majorHAnsi"/>
          <w:color w:val="000000" w:themeColor="text1"/>
          <w:sz w:val="24"/>
          <w:szCs w:val="24"/>
          <w:lang w:val="sv-SE"/>
        </w:rPr>
        <w:t> </w:t>
      </w:r>
    </w:p>
    <w:p w14:paraId="5DD0B57B"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c) Ekstraktin historik të aksionarëve themelues;</w:t>
      </w:r>
      <w:r w:rsidRPr="002B1BF2">
        <w:rPr>
          <w:rFonts w:asciiTheme="majorHAnsi" w:eastAsia="Times New Roman" w:hAnsiTheme="majorHAnsi" w:cstheme="majorHAnsi"/>
          <w:color w:val="000000" w:themeColor="text1"/>
          <w:sz w:val="24"/>
          <w:szCs w:val="24"/>
          <w:lang w:val="sv-SE"/>
        </w:rPr>
        <w:t> </w:t>
      </w:r>
    </w:p>
    <w:p w14:paraId="2ACF1284" w14:textId="77777777" w:rsidR="003B7C41" w:rsidRPr="002B1BF2" w:rsidRDefault="003B7C41" w:rsidP="002B1BF2">
      <w:pPr>
        <w:spacing w:before="0" w:after="0" w:line="276" w:lineRule="auto"/>
        <w:ind w:left="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ç) Certifikatë e gjendjes gjyqësore për aksionarët themelues dhe për anëtarët e këshillit të administrimit të shoqërisë;</w:t>
      </w:r>
      <w:r w:rsidRPr="002B1BF2">
        <w:rPr>
          <w:rFonts w:asciiTheme="majorHAnsi" w:eastAsia="Times New Roman" w:hAnsiTheme="majorHAnsi" w:cstheme="majorHAnsi"/>
          <w:color w:val="000000" w:themeColor="text1"/>
          <w:sz w:val="24"/>
          <w:szCs w:val="24"/>
          <w:lang w:val="sv-SE"/>
        </w:rPr>
        <w:t> </w:t>
      </w:r>
    </w:p>
    <w:p w14:paraId="61C9CDDC" w14:textId="1EECC5BB" w:rsidR="005C7516" w:rsidRPr="002B1BF2" w:rsidRDefault="005C7516" w:rsidP="002B1BF2">
      <w:pPr>
        <w:spacing w:before="0" w:after="0" w:line="276" w:lineRule="auto"/>
        <w:ind w:left="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 xml:space="preserve">d) Për subjektet e përcaktuara në Nenin 30, pika 1, </w:t>
      </w:r>
      <w:proofErr w:type="spellStart"/>
      <w:r w:rsidRPr="002B1BF2">
        <w:rPr>
          <w:rFonts w:asciiTheme="majorHAnsi" w:eastAsia="Times New Roman" w:hAnsiTheme="majorHAnsi" w:cstheme="majorHAnsi"/>
          <w:color w:val="000000" w:themeColor="text1"/>
          <w:sz w:val="24"/>
          <w:szCs w:val="24"/>
          <w:lang w:val="sq-AL"/>
        </w:rPr>
        <w:t>gërma</w:t>
      </w:r>
      <w:proofErr w:type="spellEnd"/>
      <w:r w:rsidRPr="002B1BF2">
        <w:rPr>
          <w:rFonts w:asciiTheme="majorHAnsi" w:eastAsia="Times New Roman" w:hAnsiTheme="majorHAnsi" w:cstheme="majorHAnsi"/>
          <w:color w:val="000000" w:themeColor="text1"/>
          <w:sz w:val="24"/>
          <w:szCs w:val="24"/>
          <w:lang w:val="sq-AL"/>
        </w:rPr>
        <w:t xml:space="preserve"> (b), vërtetimin që janë subjekte të licencuara dhe zotërojnë licencë aktive për ushtrimin e veprimtarisë bankare ose të institucionit financiar jo-bankë;</w:t>
      </w:r>
    </w:p>
    <w:p w14:paraId="50E42D3F" w14:textId="7C6A5A4A" w:rsidR="005C7516" w:rsidRPr="002B1BF2" w:rsidRDefault="005C7516"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 xml:space="preserve">dh) Për subjektet e përcaktuara në Nenin 30, pika 1, </w:t>
      </w:r>
      <w:proofErr w:type="spellStart"/>
      <w:r w:rsidRPr="002B1BF2">
        <w:rPr>
          <w:rFonts w:asciiTheme="majorHAnsi" w:eastAsia="Times New Roman" w:hAnsiTheme="majorHAnsi" w:cstheme="majorHAnsi"/>
          <w:color w:val="000000" w:themeColor="text1"/>
          <w:sz w:val="24"/>
          <w:szCs w:val="24"/>
          <w:lang w:val="sq-AL"/>
        </w:rPr>
        <w:t>gërma</w:t>
      </w:r>
      <w:proofErr w:type="spellEnd"/>
      <w:r w:rsidRPr="002B1BF2">
        <w:rPr>
          <w:rFonts w:asciiTheme="majorHAnsi" w:eastAsia="Times New Roman" w:hAnsiTheme="majorHAnsi" w:cstheme="majorHAnsi"/>
          <w:color w:val="000000" w:themeColor="text1"/>
          <w:sz w:val="24"/>
          <w:szCs w:val="24"/>
          <w:lang w:val="sq-AL"/>
        </w:rPr>
        <w:t xml:space="preserve"> (a):</w:t>
      </w:r>
    </w:p>
    <w:p w14:paraId="497C8F8E" w14:textId="1716D467" w:rsidR="005C7516" w:rsidRPr="002B1BF2" w:rsidRDefault="005C7516" w:rsidP="002B1BF2">
      <w:pPr>
        <w:numPr>
          <w:ilvl w:val="0"/>
          <w:numId w:val="128"/>
        </w:numPr>
        <w:spacing w:before="0" w:after="0" w:line="276" w:lineRule="auto"/>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 xml:space="preserve">dokument që vërteton se disponojnë jo më pak se pesë (5) vite përvojë të vazhdueshme </w:t>
      </w:r>
      <w:proofErr w:type="spellStart"/>
      <w:r w:rsidRPr="002B1BF2">
        <w:rPr>
          <w:rFonts w:asciiTheme="majorHAnsi" w:eastAsia="Times New Roman" w:hAnsiTheme="majorHAnsi" w:cstheme="majorHAnsi"/>
          <w:color w:val="000000" w:themeColor="text1"/>
          <w:sz w:val="24"/>
          <w:szCs w:val="24"/>
          <w:lang w:val="sq-AL"/>
        </w:rPr>
        <w:t>operacionale</w:t>
      </w:r>
      <w:proofErr w:type="spellEnd"/>
      <w:r w:rsidRPr="002B1BF2">
        <w:rPr>
          <w:rFonts w:asciiTheme="majorHAnsi" w:eastAsia="Times New Roman" w:hAnsiTheme="majorHAnsi" w:cstheme="majorHAnsi"/>
          <w:color w:val="000000" w:themeColor="text1"/>
          <w:sz w:val="24"/>
          <w:szCs w:val="24"/>
          <w:lang w:val="sq-AL"/>
        </w:rPr>
        <w:t xml:space="preserve"> në fushën e përcaktuar në Nenin 30, pika 1, </w:t>
      </w:r>
      <w:proofErr w:type="spellStart"/>
      <w:r w:rsidRPr="002B1BF2">
        <w:rPr>
          <w:rFonts w:asciiTheme="majorHAnsi" w:eastAsia="Times New Roman" w:hAnsiTheme="majorHAnsi" w:cstheme="majorHAnsi"/>
          <w:color w:val="000000" w:themeColor="text1"/>
          <w:sz w:val="24"/>
          <w:szCs w:val="24"/>
          <w:lang w:val="sq-AL"/>
        </w:rPr>
        <w:t>gërma</w:t>
      </w:r>
      <w:proofErr w:type="spellEnd"/>
      <w:r w:rsidRPr="002B1BF2">
        <w:rPr>
          <w:rFonts w:asciiTheme="majorHAnsi" w:eastAsia="Times New Roman" w:hAnsiTheme="majorHAnsi" w:cstheme="majorHAnsi"/>
          <w:color w:val="000000" w:themeColor="text1"/>
          <w:sz w:val="24"/>
          <w:szCs w:val="24"/>
          <w:lang w:val="sq-AL"/>
        </w:rPr>
        <w:t xml:space="preserve"> (a), të ushtruar në Republikën e Shqipërisë, në një nga vendet anëtare të Bashkimit Evropian ose në një nga vendet anëtare të Organizatës për Bashkëpunim dhe Zhvillim Ekonomik (OECD);</w:t>
      </w:r>
    </w:p>
    <w:p w14:paraId="7F54F35F" w14:textId="77777777" w:rsidR="003B7C41" w:rsidRPr="002B1BF2" w:rsidRDefault="003B7C41" w:rsidP="002B1BF2">
      <w:pPr>
        <w:numPr>
          <w:ilvl w:val="0"/>
          <w:numId w:val="129"/>
        </w:numPr>
        <w:spacing w:before="0" w:after="0" w:line="276" w:lineRule="auto"/>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 xml:space="preserve">pasqyrat financiare të </w:t>
      </w:r>
      <w:proofErr w:type="spellStart"/>
      <w:r w:rsidRPr="002B1BF2">
        <w:rPr>
          <w:rFonts w:asciiTheme="majorHAnsi" w:eastAsia="Times New Roman" w:hAnsiTheme="majorHAnsi" w:cstheme="majorHAnsi"/>
          <w:color w:val="000000" w:themeColor="text1"/>
          <w:sz w:val="24"/>
          <w:szCs w:val="24"/>
          <w:lang w:val="sq-AL"/>
        </w:rPr>
        <w:t>audituara</w:t>
      </w:r>
      <w:proofErr w:type="spellEnd"/>
      <w:r w:rsidRPr="002B1BF2">
        <w:rPr>
          <w:rFonts w:asciiTheme="majorHAnsi" w:eastAsia="Times New Roman" w:hAnsiTheme="majorHAnsi" w:cstheme="majorHAnsi"/>
          <w:color w:val="000000" w:themeColor="text1"/>
          <w:sz w:val="24"/>
          <w:szCs w:val="24"/>
          <w:lang w:val="sq-AL"/>
        </w:rPr>
        <w:t xml:space="preserve"> për tre (3) vitet e fundit; </w:t>
      </w:r>
      <w:r w:rsidRPr="002B1BF2">
        <w:rPr>
          <w:rFonts w:asciiTheme="majorHAnsi" w:eastAsia="Times New Roman" w:hAnsiTheme="majorHAnsi" w:cstheme="majorHAnsi"/>
          <w:color w:val="000000" w:themeColor="text1"/>
          <w:sz w:val="24"/>
          <w:szCs w:val="24"/>
          <w:lang w:val="sv-SE"/>
        </w:rPr>
        <w:t> </w:t>
      </w:r>
    </w:p>
    <w:p w14:paraId="79098AD4" w14:textId="1D90A836" w:rsidR="003B7C41" w:rsidRPr="002B1BF2" w:rsidRDefault="003B7C41" w:rsidP="002B1BF2">
      <w:pPr>
        <w:numPr>
          <w:ilvl w:val="0"/>
          <w:numId w:val="130"/>
        </w:numPr>
        <w:spacing w:before="0" w:after="0" w:line="276" w:lineRule="auto"/>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lastRenderedPageBreak/>
        <w:t xml:space="preserve">dokumente që provojnë se zotërojnë certifikim të vlefshëm sipas ISO/IEC 27001 ose një standardi tjetër të </w:t>
      </w:r>
      <w:proofErr w:type="spellStart"/>
      <w:r w:rsidRPr="002B1BF2">
        <w:rPr>
          <w:rFonts w:asciiTheme="majorHAnsi" w:eastAsia="Times New Roman" w:hAnsiTheme="majorHAnsi" w:cstheme="majorHAnsi"/>
          <w:color w:val="000000" w:themeColor="text1"/>
          <w:sz w:val="24"/>
          <w:szCs w:val="24"/>
          <w:lang w:val="sq-AL"/>
        </w:rPr>
        <w:t>barasvlefshëm</w:t>
      </w:r>
      <w:proofErr w:type="spellEnd"/>
      <w:r w:rsidRPr="002B1BF2">
        <w:rPr>
          <w:rFonts w:asciiTheme="majorHAnsi" w:eastAsia="Times New Roman" w:hAnsiTheme="majorHAnsi" w:cstheme="majorHAnsi"/>
          <w:color w:val="000000" w:themeColor="text1"/>
          <w:sz w:val="24"/>
          <w:szCs w:val="24"/>
          <w:lang w:val="sq-AL"/>
        </w:rPr>
        <w:t xml:space="preserve"> për Sistemin e Menaxhimit të Sigurisë së Informacionit dhe ISO/IEC 27031 ose standard të </w:t>
      </w:r>
      <w:proofErr w:type="spellStart"/>
      <w:r w:rsidRPr="002B1BF2">
        <w:rPr>
          <w:rFonts w:asciiTheme="majorHAnsi" w:eastAsia="Times New Roman" w:hAnsiTheme="majorHAnsi" w:cstheme="majorHAnsi"/>
          <w:color w:val="000000" w:themeColor="text1"/>
          <w:sz w:val="24"/>
          <w:szCs w:val="24"/>
          <w:lang w:val="sq-AL"/>
        </w:rPr>
        <w:t>barasvlefshëm</w:t>
      </w:r>
      <w:proofErr w:type="spellEnd"/>
      <w:r w:rsidRPr="002B1BF2">
        <w:rPr>
          <w:rFonts w:asciiTheme="majorHAnsi" w:eastAsia="Times New Roman" w:hAnsiTheme="majorHAnsi" w:cstheme="majorHAnsi"/>
          <w:color w:val="000000" w:themeColor="text1"/>
          <w:sz w:val="24"/>
          <w:szCs w:val="24"/>
          <w:lang w:val="sq-AL"/>
        </w:rPr>
        <w:t xml:space="preserve"> </w:t>
      </w:r>
      <w:r w:rsidR="009A0E99" w:rsidRPr="002B1BF2">
        <w:rPr>
          <w:rFonts w:asciiTheme="majorHAnsi" w:eastAsia="Times New Roman" w:hAnsiTheme="majorHAnsi" w:cstheme="majorHAnsi"/>
          <w:color w:val="000000" w:themeColor="text1"/>
          <w:sz w:val="24"/>
          <w:szCs w:val="24"/>
          <w:lang w:val="sq-AL"/>
        </w:rPr>
        <w:t>q</w:t>
      </w:r>
      <w:r w:rsidRPr="002B1BF2">
        <w:rPr>
          <w:rFonts w:asciiTheme="majorHAnsi" w:eastAsia="Times New Roman" w:hAnsiTheme="majorHAnsi" w:cstheme="majorHAnsi"/>
          <w:color w:val="000000" w:themeColor="text1"/>
          <w:sz w:val="24"/>
          <w:szCs w:val="24"/>
          <w:lang w:val="sq-AL"/>
        </w:rPr>
        <w:t>ë</w:t>
      </w:r>
      <w:r w:rsidR="009A0E99" w:rsidRPr="002B1BF2">
        <w:rPr>
          <w:rFonts w:asciiTheme="majorHAnsi" w:eastAsia="Times New Roman" w:hAnsiTheme="majorHAnsi" w:cstheme="majorHAnsi"/>
          <w:color w:val="000000" w:themeColor="text1"/>
          <w:sz w:val="24"/>
          <w:szCs w:val="24"/>
          <w:lang w:val="sq-AL"/>
        </w:rPr>
        <w:t xml:space="preserve"> </w:t>
      </w:r>
      <w:proofErr w:type="spellStart"/>
      <w:r w:rsidR="009A0E99" w:rsidRPr="002B1BF2">
        <w:rPr>
          <w:rFonts w:asciiTheme="majorHAnsi" w:eastAsia="Times New Roman" w:hAnsiTheme="majorHAnsi" w:cstheme="majorHAnsi"/>
          <w:color w:val="000000" w:themeColor="text1"/>
          <w:sz w:val="24"/>
          <w:szCs w:val="24"/>
          <w:lang w:val="sq-AL"/>
        </w:rPr>
        <w:t>mun</w:t>
      </w:r>
      <w:r w:rsidR="001D2586" w:rsidRPr="002B1BF2">
        <w:rPr>
          <w:rFonts w:asciiTheme="majorHAnsi" w:eastAsia="Times New Roman" w:hAnsiTheme="majorHAnsi" w:cstheme="majorHAnsi"/>
          <w:color w:val="000000" w:themeColor="text1"/>
          <w:sz w:val="24"/>
          <w:szCs w:val="24"/>
          <w:lang w:val="sq-AL"/>
        </w:rPr>
        <w:t>ë</w:t>
      </w:r>
      <w:r w:rsidR="009A0E99" w:rsidRPr="002B1BF2">
        <w:rPr>
          <w:rFonts w:asciiTheme="majorHAnsi" w:eastAsia="Times New Roman" w:hAnsiTheme="majorHAnsi" w:cstheme="majorHAnsi"/>
          <w:color w:val="000000" w:themeColor="text1"/>
          <w:sz w:val="24"/>
          <w:szCs w:val="24"/>
          <w:lang w:val="sq-AL"/>
        </w:rPr>
        <w:t>sojn</w:t>
      </w:r>
      <w:r w:rsidR="001D2586" w:rsidRPr="002B1BF2">
        <w:rPr>
          <w:rFonts w:asciiTheme="majorHAnsi" w:eastAsia="Times New Roman" w:hAnsiTheme="majorHAnsi" w:cstheme="majorHAnsi"/>
          <w:color w:val="000000" w:themeColor="text1"/>
          <w:sz w:val="24"/>
          <w:szCs w:val="24"/>
          <w:lang w:val="sq-AL"/>
        </w:rPr>
        <w:t>ë</w:t>
      </w:r>
      <w:proofErr w:type="spellEnd"/>
      <w:r w:rsidR="009A0E99" w:rsidRPr="002B1BF2">
        <w:rPr>
          <w:rFonts w:asciiTheme="majorHAnsi" w:eastAsia="Times New Roman" w:hAnsiTheme="majorHAnsi" w:cstheme="majorHAnsi"/>
          <w:color w:val="000000" w:themeColor="text1"/>
          <w:sz w:val="24"/>
          <w:szCs w:val="24"/>
          <w:lang w:val="sq-AL"/>
        </w:rPr>
        <w:t xml:space="preserve"> </w:t>
      </w:r>
      <w:r w:rsidRPr="002B1BF2">
        <w:rPr>
          <w:rFonts w:asciiTheme="majorHAnsi" w:eastAsia="Times New Roman" w:hAnsiTheme="majorHAnsi" w:cstheme="majorHAnsi"/>
          <w:color w:val="000000" w:themeColor="text1"/>
          <w:sz w:val="24"/>
          <w:szCs w:val="24"/>
          <w:lang w:val="sq-AL"/>
        </w:rPr>
        <w:t xml:space="preserve">vazhdimësinë e </w:t>
      </w:r>
      <w:r w:rsidR="00751838" w:rsidRPr="002B1BF2">
        <w:rPr>
          <w:rFonts w:asciiTheme="majorHAnsi" w:eastAsia="Times New Roman" w:hAnsiTheme="majorHAnsi" w:cstheme="majorHAnsi"/>
          <w:color w:val="000000" w:themeColor="text1"/>
          <w:sz w:val="24"/>
          <w:szCs w:val="24"/>
          <w:lang w:val="sq-AL"/>
        </w:rPr>
        <w:t>aktivitetit</w:t>
      </w:r>
      <w:r w:rsidRPr="002B1BF2">
        <w:rPr>
          <w:rFonts w:asciiTheme="majorHAnsi" w:eastAsia="Times New Roman" w:hAnsiTheme="majorHAnsi" w:cstheme="majorHAnsi"/>
          <w:color w:val="000000" w:themeColor="text1"/>
          <w:sz w:val="24"/>
          <w:szCs w:val="24"/>
          <w:lang w:val="sq-AL"/>
        </w:rPr>
        <w:t xml:space="preserve"> dhe rimëkëmbjen pas fatkeqësive. </w:t>
      </w:r>
      <w:r w:rsidRPr="002B1BF2">
        <w:rPr>
          <w:rFonts w:asciiTheme="majorHAnsi" w:eastAsia="Times New Roman" w:hAnsiTheme="majorHAnsi" w:cstheme="majorHAnsi"/>
          <w:color w:val="000000" w:themeColor="text1"/>
          <w:sz w:val="24"/>
          <w:szCs w:val="24"/>
          <w:lang w:val="sv-SE"/>
        </w:rPr>
        <w:t> </w:t>
      </w:r>
    </w:p>
    <w:p w14:paraId="7E1FE903"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4. Qendra Kombëtare e Biznesit shqyrton aplikimin dhe vendos për miratimin ose refuzimin e dhënies së licencës, në përputhje me kushtet, procedurat dhe afatet e përcaktuara në ligjin “Për licencat, autorizimet dhe lejet”.</w:t>
      </w:r>
      <w:r w:rsidRPr="002B1BF2">
        <w:rPr>
          <w:rFonts w:asciiTheme="majorHAnsi" w:eastAsia="Times New Roman" w:hAnsiTheme="majorHAnsi" w:cstheme="majorHAnsi"/>
          <w:color w:val="000000" w:themeColor="text1"/>
          <w:sz w:val="24"/>
          <w:szCs w:val="24"/>
          <w:lang w:val="sv-SE"/>
        </w:rPr>
        <w:t> </w:t>
      </w:r>
    </w:p>
    <w:p w14:paraId="293B1DFD"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5. Licenca jepet për një afat të pacaktuar dhe hyn në fuqi në datën e publikimit në Regjistrin Kombëtar të Licencave, Autorizimeve dhe Lejeve.</w:t>
      </w:r>
      <w:r w:rsidRPr="002B1BF2">
        <w:rPr>
          <w:rFonts w:asciiTheme="majorHAnsi" w:eastAsia="Times New Roman" w:hAnsiTheme="majorHAnsi" w:cstheme="majorHAnsi"/>
          <w:color w:val="000000" w:themeColor="text1"/>
          <w:sz w:val="24"/>
          <w:szCs w:val="24"/>
          <w:lang w:val="sv-SE"/>
        </w:rPr>
        <w:t> </w:t>
      </w:r>
    </w:p>
    <w:p w14:paraId="5BFA3D2A" w14:textId="77777777" w:rsidR="003B7C41" w:rsidRPr="002B1BF2" w:rsidRDefault="003B7C41" w:rsidP="002B1BF2">
      <w:pPr>
        <w:spacing w:before="0" w:after="0" w:line="276" w:lineRule="auto"/>
        <w:ind w:firstLine="284"/>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6. Vendimi i Qendrës Kombëtare të Biznesit mund të </w:t>
      </w:r>
      <w:proofErr w:type="spellStart"/>
      <w:r w:rsidRPr="002B1BF2">
        <w:rPr>
          <w:rFonts w:asciiTheme="majorHAnsi" w:eastAsia="Times New Roman" w:hAnsiTheme="majorHAnsi" w:cstheme="majorHAnsi"/>
          <w:color w:val="000000" w:themeColor="text1"/>
          <w:sz w:val="24"/>
          <w:szCs w:val="24"/>
          <w:lang w:val="sq-AL"/>
        </w:rPr>
        <w:t>ankimohet</w:t>
      </w:r>
      <w:proofErr w:type="spellEnd"/>
      <w:r w:rsidRPr="002B1BF2">
        <w:rPr>
          <w:rFonts w:asciiTheme="majorHAnsi" w:eastAsia="Times New Roman" w:hAnsiTheme="majorHAnsi" w:cstheme="majorHAnsi"/>
          <w:color w:val="000000" w:themeColor="text1"/>
          <w:sz w:val="24"/>
          <w:szCs w:val="24"/>
          <w:lang w:val="sq-AL"/>
        </w:rPr>
        <w:t> nga subjekti i interesuar sipas procedurës së parashikuar në ligjin “Për licencat, autorizimet dhe lejet”, i ndryshuar.</w:t>
      </w:r>
      <w:r w:rsidRPr="002B1BF2">
        <w:rPr>
          <w:rFonts w:asciiTheme="majorHAnsi" w:eastAsia="Times New Roman" w:hAnsiTheme="majorHAnsi" w:cstheme="majorHAnsi"/>
          <w:color w:val="000000" w:themeColor="text1"/>
          <w:sz w:val="24"/>
          <w:szCs w:val="24"/>
          <w:lang w:val="sv-SE"/>
        </w:rPr>
        <w:t> </w:t>
      </w:r>
    </w:p>
    <w:p w14:paraId="2A094E53" w14:textId="77777777" w:rsidR="003B7C41" w:rsidRPr="002B1BF2" w:rsidRDefault="003B7C41" w:rsidP="002B1BF2">
      <w:pPr>
        <w:spacing w:before="0" w:after="0" w:line="276" w:lineRule="auto"/>
        <w:ind w:firstLine="426"/>
        <w:rPr>
          <w:rFonts w:asciiTheme="majorHAnsi" w:eastAsia="Times New Roman" w:hAnsiTheme="majorHAnsi" w:cstheme="majorHAnsi"/>
          <w:color w:val="000000" w:themeColor="text1"/>
          <w:sz w:val="24"/>
          <w:szCs w:val="24"/>
          <w:lang w:val="sv-SE"/>
        </w:rPr>
      </w:pPr>
    </w:p>
    <w:p w14:paraId="59751DEE" w14:textId="61DF2F49"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color w:val="000000" w:themeColor="text1"/>
          <w:sz w:val="24"/>
          <w:szCs w:val="24"/>
          <w:lang w:val="sq-AL"/>
        </w:rPr>
        <w:t xml:space="preserve">Neni </w:t>
      </w:r>
      <w:r w:rsidRPr="002B1BF2">
        <w:rPr>
          <w:rFonts w:asciiTheme="majorHAnsi" w:eastAsia="Times New Roman" w:hAnsiTheme="majorHAnsi" w:cstheme="majorHAnsi"/>
          <w:color w:val="000000" w:themeColor="text1"/>
          <w:sz w:val="24"/>
          <w:szCs w:val="24"/>
          <w:lang w:val="sv-SE"/>
        </w:rPr>
        <w:t>32</w:t>
      </w:r>
    </w:p>
    <w:p w14:paraId="4245912D" w14:textId="77777777" w:rsidR="003B7C41" w:rsidRDefault="003B7C41" w:rsidP="002B1BF2">
      <w:pPr>
        <w:spacing w:before="0" w:after="0" w:line="276" w:lineRule="auto"/>
        <w:jc w:val="center"/>
        <w:rPr>
          <w:rFonts w:asciiTheme="majorHAnsi" w:eastAsia="Times New Roman" w:hAnsiTheme="majorHAnsi" w:cstheme="majorHAnsi"/>
          <w:color w:val="000000" w:themeColor="text1"/>
          <w:sz w:val="24"/>
          <w:szCs w:val="24"/>
          <w:lang w:val="sv-SE"/>
        </w:rPr>
      </w:pPr>
      <w:r w:rsidRPr="002B1BF2">
        <w:rPr>
          <w:rFonts w:asciiTheme="majorHAnsi" w:eastAsia="Times New Roman" w:hAnsiTheme="majorHAnsi" w:cstheme="majorHAnsi"/>
          <w:b/>
          <w:bCs/>
          <w:color w:val="000000" w:themeColor="text1"/>
          <w:sz w:val="24"/>
          <w:szCs w:val="24"/>
          <w:lang w:val="sq-AL"/>
        </w:rPr>
        <w:t>Transferimi i Aksioneve dhe Ndryshimi i Kontrollit</w:t>
      </w:r>
      <w:r w:rsidRPr="002B1BF2">
        <w:rPr>
          <w:rFonts w:asciiTheme="majorHAnsi" w:eastAsia="Times New Roman" w:hAnsiTheme="majorHAnsi" w:cstheme="majorHAnsi"/>
          <w:color w:val="000000" w:themeColor="text1"/>
          <w:sz w:val="24"/>
          <w:szCs w:val="24"/>
          <w:lang w:val="sv-SE"/>
        </w:rPr>
        <w:t> </w:t>
      </w:r>
    </w:p>
    <w:p w14:paraId="60D4441A" w14:textId="77777777" w:rsidR="00072203" w:rsidRPr="002B1BF2" w:rsidRDefault="00072203" w:rsidP="002B1BF2">
      <w:pPr>
        <w:spacing w:before="0" w:after="0" w:line="276" w:lineRule="auto"/>
        <w:jc w:val="center"/>
        <w:rPr>
          <w:rFonts w:asciiTheme="majorHAnsi" w:eastAsia="Times New Roman" w:hAnsiTheme="majorHAnsi" w:cstheme="majorHAnsi"/>
          <w:color w:val="000000" w:themeColor="text1"/>
          <w:sz w:val="24"/>
          <w:szCs w:val="24"/>
          <w:lang w:val="sv-SE"/>
        </w:rPr>
      </w:pPr>
    </w:p>
    <w:p w14:paraId="64DB315F" w14:textId="2A6A7B6E" w:rsidR="005C7516" w:rsidRDefault="005C7516" w:rsidP="00AA2782">
      <w:pPr>
        <w:pStyle w:val="ListParagraph"/>
        <w:numPr>
          <w:ilvl w:val="1"/>
          <w:numId w:val="129"/>
        </w:numPr>
        <w:tabs>
          <w:tab w:val="left" w:pos="284"/>
          <w:tab w:val="left" w:pos="567"/>
        </w:tabs>
        <w:ind w:left="0" w:firstLine="284"/>
        <w:rPr>
          <w:rFonts w:eastAsia="Times New Roman"/>
          <w:sz w:val="24"/>
          <w:szCs w:val="24"/>
          <w:lang w:val="sq-AL"/>
        </w:rPr>
      </w:pPr>
      <w:r w:rsidRPr="00393668">
        <w:rPr>
          <w:rFonts w:eastAsia="Times New Roman"/>
          <w:sz w:val="24"/>
          <w:szCs w:val="24"/>
          <w:lang w:val="sq-AL"/>
        </w:rPr>
        <w:t xml:space="preserve">Transferimi i paketës kontrolluese të aksioneve të një Byroje Krediti nuk lejohet para kalimit të pesë (5) viteve nga data e dhënies së licencës. Pas përfundimit të kësaj periudhe, transferimi i paketës kontrolluese që sjell ndryshim kontrolli lejohet vetëm në favor të subjekteve që përmbushin kërkesat e përcaktuara në nenin 30, pika 1, shkronja “a”, si dhe kriteret përkatëse të licencimit të parashikuara në nenin 31 të këtij ligji. </w:t>
      </w:r>
      <w:r w:rsidRPr="002B1BF2">
        <w:rPr>
          <w:rFonts w:asciiTheme="majorHAnsi" w:eastAsia="Times New Roman" w:hAnsiTheme="majorHAnsi" w:cstheme="majorHAnsi"/>
          <w:color w:val="000000" w:themeColor="text1"/>
          <w:sz w:val="24"/>
          <w:szCs w:val="24"/>
          <w:lang w:val="sq-AL"/>
        </w:rPr>
        <w:t>Qendrën Kombëtare të Biznesit</w:t>
      </w:r>
      <w:r w:rsidRPr="00393668">
        <w:rPr>
          <w:rFonts w:eastAsia="Times New Roman"/>
          <w:sz w:val="24"/>
          <w:szCs w:val="24"/>
          <w:lang w:val="sq-AL"/>
        </w:rPr>
        <w:t xml:space="preserve"> e konsideron kërkesën për regjistrimin e transferimit të pavlefshme dhe nuk procedon me regjistrimin e saj.</w:t>
      </w:r>
    </w:p>
    <w:p w14:paraId="7C86F752" w14:textId="77777777" w:rsidR="00AA2782" w:rsidRDefault="00AA2782" w:rsidP="00393668">
      <w:pPr>
        <w:pStyle w:val="ListParagraph"/>
        <w:tabs>
          <w:tab w:val="left" w:pos="284"/>
          <w:tab w:val="left" w:pos="567"/>
        </w:tabs>
        <w:ind w:left="284"/>
        <w:rPr>
          <w:rFonts w:eastAsia="Times New Roman"/>
          <w:sz w:val="24"/>
          <w:szCs w:val="24"/>
          <w:lang w:val="sq-AL"/>
        </w:rPr>
      </w:pPr>
    </w:p>
    <w:p w14:paraId="1DEECB86" w14:textId="715C88AD" w:rsidR="003B7C41" w:rsidRPr="00393668" w:rsidRDefault="00A03FD0" w:rsidP="00393668">
      <w:pPr>
        <w:pStyle w:val="ListParagraph"/>
        <w:numPr>
          <w:ilvl w:val="1"/>
          <w:numId w:val="129"/>
        </w:numPr>
        <w:tabs>
          <w:tab w:val="left" w:pos="284"/>
          <w:tab w:val="left" w:pos="567"/>
        </w:tabs>
        <w:ind w:left="0" w:firstLine="284"/>
        <w:rPr>
          <w:rFonts w:eastAsia="Times New Roman"/>
          <w:sz w:val="24"/>
          <w:szCs w:val="24"/>
          <w:lang w:val="sq-AL"/>
        </w:rPr>
      </w:pPr>
      <w:r w:rsidRPr="00393668">
        <w:rPr>
          <w:rFonts w:asciiTheme="majorHAnsi" w:eastAsia="Times New Roman" w:hAnsiTheme="majorHAnsi" w:cstheme="majorHAnsi"/>
          <w:color w:val="000000" w:themeColor="text1"/>
          <w:sz w:val="24"/>
          <w:szCs w:val="24"/>
          <w:lang w:val="sq-AL"/>
        </w:rPr>
        <w:t xml:space="preserve">Çdo transferim i paketës kontrolluese që sjell ndryshim kontrolli dhe kryhet në kundërshtim me pikën 1 të këtij neni është i pavlefshëm dhe përbën shkak për revokimin e licencës së Byrosë së Kreditit. Revokimi i licencës bëhet sipas nenit 29, pika 2, </w:t>
      </w:r>
      <w:proofErr w:type="spellStart"/>
      <w:r w:rsidRPr="00393668">
        <w:rPr>
          <w:rFonts w:asciiTheme="majorHAnsi" w:eastAsia="Times New Roman" w:hAnsiTheme="majorHAnsi" w:cstheme="majorHAnsi"/>
          <w:color w:val="000000" w:themeColor="text1"/>
          <w:sz w:val="24"/>
          <w:szCs w:val="24"/>
          <w:lang w:val="sq-AL"/>
        </w:rPr>
        <w:t>gërma</w:t>
      </w:r>
      <w:proofErr w:type="spellEnd"/>
      <w:r w:rsidRPr="00393668">
        <w:rPr>
          <w:rFonts w:asciiTheme="majorHAnsi" w:eastAsia="Times New Roman" w:hAnsiTheme="majorHAnsi" w:cstheme="majorHAnsi"/>
          <w:color w:val="000000" w:themeColor="text1"/>
          <w:sz w:val="24"/>
          <w:szCs w:val="24"/>
          <w:lang w:val="sq-AL"/>
        </w:rPr>
        <w:t xml:space="preserve"> “ç”, të ligjit nr. 10081/2009 “Për licencat, autorizimet dhe lejet në Republikën e Shqipërisë”, i ndryshuar.</w:t>
      </w:r>
    </w:p>
    <w:p w14:paraId="1BAB5C01" w14:textId="520DFCC8"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33</w:t>
      </w:r>
    </w:p>
    <w:p w14:paraId="19F2E290" w14:textId="77777777" w:rsidR="003B7C41" w:rsidRPr="002B1BF2" w:rsidRDefault="003B7C41" w:rsidP="002B1BF2">
      <w:pPr>
        <w:spacing w:before="0" w:after="0" w:line="276" w:lineRule="auto"/>
        <w:jc w:val="center"/>
        <w:rPr>
          <w:rFonts w:asciiTheme="majorHAnsi" w:eastAsia="Times New Roman" w:hAnsiTheme="majorHAnsi" w:cstheme="majorHAnsi"/>
          <w:b/>
          <w:color w:val="000000" w:themeColor="text1"/>
          <w:sz w:val="24"/>
          <w:szCs w:val="24"/>
          <w:lang w:val="sq-AL"/>
        </w:rPr>
      </w:pPr>
      <w:r w:rsidRPr="002B1BF2">
        <w:rPr>
          <w:rFonts w:asciiTheme="majorHAnsi" w:eastAsia="Times New Roman" w:hAnsiTheme="majorHAnsi" w:cstheme="majorHAnsi"/>
          <w:b/>
          <w:color w:val="000000" w:themeColor="text1"/>
          <w:sz w:val="24"/>
          <w:szCs w:val="24"/>
          <w:lang w:val="sq-AL"/>
        </w:rPr>
        <w:t>Mbikëqyrja e veprimtarisë së Byrove të kreditit</w:t>
      </w:r>
    </w:p>
    <w:p w14:paraId="15EA5F65" w14:textId="77777777" w:rsidR="003B7C41" w:rsidRPr="002B1BF2" w:rsidRDefault="003B7C41" w:rsidP="002B1BF2">
      <w:pPr>
        <w:spacing w:line="276" w:lineRule="auto"/>
        <w:rPr>
          <w:rFonts w:asciiTheme="majorHAnsi" w:hAnsiTheme="majorHAnsi" w:cstheme="majorHAnsi"/>
          <w:sz w:val="24"/>
          <w:szCs w:val="24"/>
          <w:lang w:val="sq-AL"/>
        </w:rPr>
      </w:pPr>
    </w:p>
    <w:p w14:paraId="5B5A5831" w14:textId="05B1F022" w:rsidR="003B7C41" w:rsidRPr="002B1BF2" w:rsidRDefault="003B7C41" w:rsidP="002B1BF2">
      <w:pPr>
        <w:pStyle w:val="ListParagraph"/>
        <w:spacing w:before="0" w:after="0" w:line="276" w:lineRule="auto"/>
        <w:ind w:left="0" w:firstLine="720"/>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 xml:space="preserve">Mbikëqyrja e veprimtarisë së Byrosë së Kreditit, për aq sa lidhet me të dhënat personale, kryhet nga </w:t>
      </w:r>
      <w:proofErr w:type="spellStart"/>
      <w:r w:rsidRPr="002B1BF2">
        <w:rPr>
          <w:rFonts w:asciiTheme="majorHAnsi" w:eastAsia="Times New Roman" w:hAnsiTheme="majorHAnsi" w:cstheme="majorHAnsi"/>
          <w:color w:val="000000" w:themeColor="text1"/>
          <w:sz w:val="24"/>
          <w:szCs w:val="24"/>
          <w:lang w:val="sq-AL"/>
        </w:rPr>
        <w:t>Komisioneri</w:t>
      </w:r>
      <w:proofErr w:type="spellEnd"/>
      <w:r w:rsidRPr="002B1BF2">
        <w:rPr>
          <w:rFonts w:asciiTheme="majorHAnsi" w:eastAsia="Times New Roman" w:hAnsiTheme="majorHAnsi" w:cstheme="majorHAnsi"/>
          <w:color w:val="000000" w:themeColor="text1"/>
          <w:sz w:val="24"/>
          <w:szCs w:val="24"/>
          <w:lang w:val="sq-AL"/>
        </w:rPr>
        <w:t xml:space="preserve"> në zbatim të ligjit “Për mbrojtjen e të dhënave personale”. </w:t>
      </w:r>
    </w:p>
    <w:p w14:paraId="49276737" w14:textId="77777777" w:rsidR="00995D7E" w:rsidRPr="002B1BF2" w:rsidRDefault="00995D7E" w:rsidP="002B1BF2">
      <w:pPr>
        <w:pStyle w:val="ListParagraph"/>
        <w:spacing w:before="0" w:after="0" w:line="276" w:lineRule="auto"/>
        <w:ind w:left="0" w:firstLine="720"/>
        <w:rPr>
          <w:rFonts w:asciiTheme="majorHAnsi" w:eastAsia="Times New Roman" w:hAnsiTheme="majorHAnsi" w:cstheme="majorHAnsi"/>
          <w:color w:val="000000" w:themeColor="text1"/>
          <w:sz w:val="24"/>
          <w:szCs w:val="24"/>
          <w:lang w:val="sq-AL"/>
        </w:rPr>
      </w:pPr>
    </w:p>
    <w:p w14:paraId="799AE743" w14:textId="77777777" w:rsidR="00995D7E" w:rsidRPr="002B1BF2" w:rsidRDefault="00995D7E" w:rsidP="002B1BF2">
      <w:pPr>
        <w:pStyle w:val="ListParagraph"/>
        <w:spacing w:before="0" w:after="0" w:line="276" w:lineRule="auto"/>
        <w:ind w:left="0" w:firstLine="720"/>
        <w:rPr>
          <w:rFonts w:asciiTheme="majorHAnsi" w:eastAsia="Times New Roman" w:hAnsiTheme="majorHAnsi" w:cstheme="majorHAnsi"/>
          <w:color w:val="000000" w:themeColor="text1"/>
          <w:sz w:val="24"/>
          <w:szCs w:val="24"/>
          <w:lang w:val="sq-AL"/>
        </w:rPr>
      </w:pPr>
    </w:p>
    <w:p w14:paraId="33F639FA" w14:textId="77777777" w:rsidR="003B7C41" w:rsidRPr="002B1BF2" w:rsidRDefault="003B7C41" w:rsidP="002B1BF2">
      <w:pPr>
        <w:spacing w:before="0" w:after="0" w:line="276" w:lineRule="auto"/>
        <w:ind w:left="426"/>
        <w:rPr>
          <w:rFonts w:asciiTheme="majorHAnsi" w:eastAsia="Times New Roman" w:hAnsiTheme="majorHAnsi" w:cstheme="majorHAnsi"/>
          <w:color w:val="000000" w:themeColor="text1"/>
          <w:sz w:val="24"/>
          <w:szCs w:val="24"/>
          <w:lang w:val="sq-AL"/>
        </w:rPr>
      </w:pPr>
    </w:p>
    <w:p w14:paraId="081AEE10" w14:textId="77777777" w:rsidR="003B7C41" w:rsidRPr="002B1BF2" w:rsidRDefault="003B7C41" w:rsidP="002B1BF2">
      <w:pPr>
        <w:spacing w:before="0" w:after="0" w:line="276" w:lineRule="auto"/>
        <w:jc w:val="center"/>
        <w:rPr>
          <w:rFonts w:asciiTheme="majorHAnsi" w:eastAsia="Times New Roman" w:hAnsiTheme="majorHAnsi" w:cstheme="majorHAnsi"/>
          <w:color w:val="000000" w:themeColor="text1"/>
          <w:sz w:val="24"/>
          <w:szCs w:val="24"/>
          <w:lang w:val="sq-AL"/>
        </w:rPr>
      </w:pPr>
    </w:p>
    <w:p w14:paraId="1C479D97" w14:textId="7DA76BFB" w:rsidR="005C7516" w:rsidRPr="002B1BF2" w:rsidRDefault="005C7516" w:rsidP="002B1BF2">
      <w:pPr>
        <w:spacing w:before="0" w:after="0" w:line="276" w:lineRule="auto"/>
        <w:jc w:val="center"/>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Neni 34</w:t>
      </w:r>
    </w:p>
    <w:p w14:paraId="7BAC7801" w14:textId="77777777" w:rsidR="003B7C41" w:rsidRPr="002B1BF2" w:rsidRDefault="003B7C41" w:rsidP="002B1BF2">
      <w:pPr>
        <w:spacing w:before="0" w:after="0" w:line="276" w:lineRule="auto"/>
        <w:jc w:val="center"/>
        <w:rPr>
          <w:rFonts w:asciiTheme="majorHAnsi" w:eastAsia="Times New Roman" w:hAnsiTheme="majorHAnsi" w:cstheme="majorHAnsi"/>
          <w:b/>
          <w:color w:val="000000" w:themeColor="text1"/>
          <w:sz w:val="24"/>
          <w:szCs w:val="24"/>
          <w:lang w:val="sq-AL"/>
        </w:rPr>
      </w:pPr>
      <w:r w:rsidRPr="002B1BF2">
        <w:rPr>
          <w:rFonts w:asciiTheme="majorHAnsi" w:eastAsia="Times New Roman" w:hAnsiTheme="majorHAnsi" w:cstheme="majorHAnsi"/>
          <w:b/>
          <w:color w:val="000000" w:themeColor="text1"/>
          <w:sz w:val="24"/>
          <w:szCs w:val="24"/>
          <w:lang w:val="sq-AL"/>
        </w:rPr>
        <w:t>Hyrja në fuqi</w:t>
      </w:r>
    </w:p>
    <w:p w14:paraId="2284B008" w14:textId="77777777" w:rsidR="003B7C41" w:rsidRPr="002B1BF2" w:rsidRDefault="003B7C41" w:rsidP="002B1BF2">
      <w:pPr>
        <w:spacing w:line="276" w:lineRule="auto"/>
        <w:rPr>
          <w:rFonts w:asciiTheme="majorHAnsi" w:hAnsiTheme="majorHAnsi" w:cstheme="majorHAnsi"/>
          <w:sz w:val="24"/>
          <w:szCs w:val="24"/>
          <w:lang w:val="sq-AL"/>
        </w:rPr>
      </w:pPr>
    </w:p>
    <w:p w14:paraId="5761EB83" w14:textId="77777777" w:rsidR="003B7C41" w:rsidRPr="002B1BF2" w:rsidRDefault="003B7C41" w:rsidP="002B1BF2">
      <w:pPr>
        <w:spacing w:before="0" w:after="0" w:line="276" w:lineRule="auto"/>
        <w:ind w:firstLine="346"/>
        <w:rPr>
          <w:rFonts w:asciiTheme="majorHAnsi" w:eastAsia="Times New Roman" w:hAnsiTheme="majorHAnsi" w:cstheme="majorHAnsi"/>
          <w:color w:val="000000" w:themeColor="text1"/>
          <w:sz w:val="24"/>
          <w:szCs w:val="24"/>
          <w:lang w:val="sq-AL"/>
        </w:rPr>
      </w:pPr>
      <w:r w:rsidRPr="002B1BF2">
        <w:rPr>
          <w:rFonts w:asciiTheme="majorHAnsi" w:eastAsia="Times New Roman" w:hAnsiTheme="majorHAnsi" w:cstheme="majorHAnsi"/>
          <w:color w:val="000000" w:themeColor="text1"/>
          <w:sz w:val="24"/>
          <w:szCs w:val="24"/>
          <w:lang w:val="sq-AL"/>
        </w:rPr>
        <w:t>Ky ligj hyn në fuqi 15 ditë pas botimit në Fletoren Zyrtare. </w:t>
      </w:r>
    </w:p>
    <w:p w14:paraId="6294DACD" w14:textId="77777777" w:rsidR="003B7C41" w:rsidRPr="002B1BF2" w:rsidRDefault="003B7C41" w:rsidP="002B1BF2">
      <w:pPr>
        <w:spacing w:line="276" w:lineRule="auto"/>
        <w:rPr>
          <w:rFonts w:asciiTheme="majorHAnsi" w:hAnsiTheme="majorHAnsi" w:cstheme="majorHAnsi"/>
          <w:sz w:val="24"/>
          <w:szCs w:val="24"/>
          <w:lang w:val="sq-AL"/>
        </w:rPr>
      </w:pPr>
      <w:r w:rsidRPr="002B1BF2">
        <w:rPr>
          <w:rFonts w:asciiTheme="majorHAnsi" w:hAnsiTheme="majorHAnsi" w:cstheme="majorHAnsi"/>
          <w:sz w:val="24"/>
          <w:szCs w:val="24"/>
          <w:lang w:val="sq-AL"/>
        </w:rPr>
        <w:t> </w:t>
      </w:r>
    </w:p>
    <w:p w14:paraId="039ADEFD" w14:textId="77777777" w:rsidR="003B7C41" w:rsidRPr="002B1BF2" w:rsidRDefault="003B7C41" w:rsidP="002B1BF2">
      <w:pPr>
        <w:spacing w:line="276" w:lineRule="auto"/>
        <w:rPr>
          <w:rFonts w:asciiTheme="majorHAnsi" w:hAnsiTheme="majorHAnsi" w:cstheme="majorHAnsi"/>
          <w:sz w:val="24"/>
          <w:szCs w:val="24"/>
          <w:lang w:val="sq-AL"/>
        </w:rPr>
      </w:pPr>
    </w:p>
    <w:p w14:paraId="38B9C659" w14:textId="4840C8FF" w:rsidR="007618B9" w:rsidRPr="002B1BF2" w:rsidRDefault="007618B9" w:rsidP="002B1BF2">
      <w:pPr>
        <w:spacing w:before="0" w:after="0" w:line="276" w:lineRule="auto"/>
        <w:jc w:val="center"/>
        <w:rPr>
          <w:rFonts w:asciiTheme="majorHAnsi" w:hAnsiTheme="majorHAnsi" w:cstheme="majorHAnsi"/>
          <w:sz w:val="24"/>
          <w:szCs w:val="24"/>
          <w:lang w:val="sq-AL"/>
        </w:rPr>
      </w:pPr>
    </w:p>
    <w:sectPr w:rsidR="007618B9" w:rsidRPr="002B1BF2" w:rsidSect="00EA5066">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91368" w14:textId="77777777" w:rsidR="002B0469" w:rsidRDefault="002B0469" w:rsidP="009421F1">
      <w:pPr>
        <w:spacing w:before="0" w:after="0"/>
      </w:pPr>
      <w:r>
        <w:separator/>
      </w:r>
    </w:p>
  </w:endnote>
  <w:endnote w:type="continuationSeparator" w:id="0">
    <w:p w14:paraId="71D6C77F" w14:textId="77777777" w:rsidR="002B0469" w:rsidRDefault="002B0469" w:rsidP="009421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883A" w14:textId="77777777" w:rsidR="00AA34E7" w:rsidRDefault="00AA3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93123"/>
      <w:docPartObj>
        <w:docPartGallery w:val="Page Numbers (Bottom of Page)"/>
        <w:docPartUnique/>
      </w:docPartObj>
    </w:sdtPr>
    <w:sdtEndPr>
      <w:rPr>
        <w:noProof/>
      </w:rPr>
    </w:sdtEndPr>
    <w:sdtContent>
      <w:p w14:paraId="2014CEB0" w14:textId="3B94F877" w:rsidR="00E678BE" w:rsidRDefault="00E678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CC96D" w14:textId="77777777" w:rsidR="00E678BE" w:rsidRDefault="00E67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C349" w14:textId="77777777" w:rsidR="00AA34E7" w:rsidRDefault="00AA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53B1" w14:textId="77777777" w:rsidR="002B0469" w:rsidRDefault="002B0469" w:rsidP="009421F1">
      <w:pPr>
        <w:spacing w:before="0" w:after="0"/>
      </w:pPr>
      <w:r>
        <w:separator/>
      </w:r>
    </w:p>
  </w:footnote>
  <w:footnote w:type="continuationSeparator" w:id="0">
    <w:p w14:paraId="0031527F" w14:textId="77777777" w:rsidR="002B0469" w:rsidRDefault="002B0469" w:rsidP="009421F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02FD" w14:textId="77777777" w:rsidR="004F1897" w:rsidRDefault="004F1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F929" w14:textId="77777777" w:rsidR="00AA34E7" w:rsidRDefault="00AA34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6C22" w14:textId="77777777" w:rsidR="004F1897" w:rsidRDefault="004F1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D65D0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3E3B"/>
    <w:multiLevelType w:val="multilevel"/>
    <w:tmpl w:val="442A6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815D9"/>
    <w:multiLevelType w:val="hybridMultilevel"/>
    <w:tmpl w:val="89C6EB7E"/>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E36E3F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333310"/>
    <w:multiLevelType w:val="hybridMultilevel"/>
    <w:tmpl w:val="9836E710"/>
    <w:lvl w:ilvl="0" w:tplc="0646F27E">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932448"/>
    <w:multiLevelType w:val="hybridMultilevel"/>
    <w:tmpl w:val="2B48E4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016936"/>
    <w:multiLevelType w:val="hybridMultilevel"/>
    <w:tmpl w:val="A73414E6"/>
    <w:lvl w:ilvl="0" w:tplc="FFFFFFFF">
      <w:start w:val="1"/>
      <w:numFmt w:val="lowerLetter"/>
      <w:lvlText w:val="%1."/>
      <w:lvlJc w:val="left"/>
      <w:pPr>
        <w:ind w:left="720" w:hanging="360"/>
      </w:pPr>
      <w:rPr>
        <w:rFonts w:ascii="Garamond" w:eastAsiaTheme="minorHAnsi" w:hAnsi="Garamond" w:cstheme="majorHAnsi"/>
        <w:color w:val="auto"/>
      </w:rPr>
    </w:lvl>
    <w:lvl w:ilvl="1" w:tplc="FFFFFFFF" w:tentative="1">
      <w:start w:val="1"/>
      <w:numFmt w:val="lowerLetter"/>
      <w:lvlText w:val="%2."/>
      <w:lvlJc w:val="left"/>
      <w:pPr>
        <w:ind w:left="1440" w:hanging="360"/>
      </w:pPr>
    </w:lvl>
    <w:lvl w:ilvl="2" w:tplc="FFFFFFFF">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2F5C0D"/>
    <w:multiLevelType w:val="multilevel"/>
    <w:tmpl w:val="493011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4776A30"/>
    <w:multiLevelType w:val="hybridMultilevel"/>
    <w:tmpl w:val="17E643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525126E"/>
    <w:multiLevelType w:val="hybridMultilevel"/>
    <w:tmpl w:val="8DB021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DF68DA"/>
    <w:multiLevelType w:val="hybridMultilevel"/>
    <w:tmpl w:val="AD2AB872"/>
    <w:lvl w:ilvl="0" w:tplc="0409000F">
      <w:start w:val="1"/>
      <w:numFmt w:val="decimal"/>
      <w:lvlText w:val="%1."/>
      <w:lvlJc w:val="left"/>
      <w:pPr>
        <w:ind w:left="720" w:hanging="360"/>
      </w:pPr>
    </w:lvl>
    <w:lvl w:ilvl="1" w:tplc="997803E6">
      <w:start w:val="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D517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D97941"/>
    <w:multiLevelType w:val="multilevel"/>
    <w:tmpl w:val="FBF21B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B60086F"/>
    <w:multiLevelType w:val="hybridMultilevel"/>
    <w:tmpl w:val="49C80D7C"/>
    <w:lvl w:ilvl="0" w:tplc="FFFFFFFF">
      <w:start w:val="1"/>
      <w:numFmt w:val="decimal"/>
      <w:lvlText w:val="%1."/>
      <w:lvlJc w:val="left"/>
      <w:pPr>
        <w:ind w:left="720" w:hanging="360"/>
      </w:pPr>
      <w:rPr>
        <w:rFonts w:hint="default"/>
      </w:rPr>
    </w:lvl>
    <w:lvl w:ilvl="1" w:tplc="8A545B5E">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817B6B"/>
    <w:multiLevelType w:val="hybridMultilevel"/>
    <w:tmpl w:val="07A0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C2424C"/>
    <w:multiLevelType w:val="multilevel"/>
    <w:tmpl w:val="328CB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4530AB"/>
    <w:multiLevelType w:val="hybridMultilevel"/>
    <w:tmpl w:val="BA9C74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9A1037"/>
    <w:multiLevelType w:val="multilevel"/>
    <w:tmpl w:val="743454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700559"/>
    <w:multiLevelType w:val="hybridMultilevel"/>
    <w:tmpl w:val="AD24EA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086A3C"/>
    <w:multiLevelType w:val="hybridMultilevel"/>
    <w:tmpl w:val="23ACC9C6"/>
    <w:lvl w:ilvl="0" w:tplc="04090019">
      <w:start w:val="1"/>
      <w:numFmt w:val="lowerLetter"/>
      <w:lvlText w:val="%1."/>
      <w:lvlJc w:val="left"/>
      <w:pPr>
        <w:ind w:left="1440" w:hanging="360"/>
      </w:pPr>
    </w:lvl>
    <w:lvl w:ilvl="1" w:tplc="04090019">
      <w:start w:val="1"/>
      <w:numFmt w:val="lowerLetter"/>
      <w:lvlText w:val="%2."/>
      <w:lvlJc w:val="left"/>
      <w:pPr>
        <w:ind w:left="1070" w:hanging="360"/>
      </w:pPr>
    </w:lvl>
    <w:lvl w:ilvl="2" w:tplc="CC66EB4C">
      <w:start w:val="1"/>
      <w:numFmt w:val="decimal"/>
      <w:lvlText w:val="%3."/>
      <w:lvlJc w:val="left"/>
      <w:pPr>
        <w:ind w:left="643" w:hanging="360"/>
      </w:pPr>
      <w:rPr>
        <w:rFonts w:hint="default"/>
        <w:b w:val="0"/>
        <w:bCs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0EB4523"/>
    <w:multiLevelType w:val="hybridMultilevel"/>
    <w:tmpl w:val="55A654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77A68A0"/>
    <w:multiLevelType w:val="hybridMultilevel"/>
    <w:tmpl w:val="3E86F13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E905D7"/>
    <w:multiLevelType w:val="hybridMultilevel"/>
    <w:tmpl w:val="75887ED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977144B"/>
    <w:multiLevelType w:val="multilevel"/>
    <w:tmpl w:val="6920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514AC4"/>
    <w:multiLevelType w:val="multilevel"/>
    <w:tmpl w:val="F698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A90822"/>
    <w:multiLevelType w:val="multilevel"/>
    <w:tmpl w:val="555E5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9A1CC1"/>
    <w:multiLevelType w:val="multilevel"/>
    <w:tmpl w:val="AE601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C11B16"/>
    <w:multiLevelType w:val="hybridMultilevel"/>
    <w:tmpl w:val="8E6421D0"/>
    <w:lvl w:ilvl="0" w:tplc="04090019">
      <w:start w:val="1"/>
      <w:numFmt w:val="lowerLetter"/>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7" w15:restartNumberingAfterBreak="0">
    <w:nsid w:val="1EF42FA5"/>
    <w:multiLevelType w:val="multilevel"/>
    <w:tmpl w:val="1DC6A8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2B5F7E"/>
    <w:multiLevelType w:val="hybridMultilevel"/>
    <w:tmpl w:val="E7CC2120"/>
    <w:lvl w:ilvl="0" w:tplc="04090017">
      <w:start w:val="4"/>
      <w:numFmt w:val="lowerLetter"/>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9" w15:restartNumberingAfterBreak="0">
    <w:nsid w:val="1F57713E"/>
    <w:multiLevelType w:val="multilevel"/>
    <w:tmpl w:val="7A2A41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19E4FF3"/>
    <w:multiLevelType w:val="hybridMultilevel"/>
    <w:tmpl w:val="E3BC5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1C119A"/>
    <w:multiLevelType w:val="hybridMultilevel"/>
    <w:tmpl w:val="0D74986E"/>
    <w:lvl w:ilvl="0" w:tplc="447A5D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B46481"/>
    <w:multiLevelType w:val="hybridMultilevel"/>
    <w:tmpl w:val="C67886B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4200CB3"/>
    <w:multiLevelType w:val="hybridMultilevel"/>
    <w:tmpl w:val="010A36CC"/>
    <w:lvl w:ilvl="0" w:tplc="B78C2F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7B283A"/>
    <w:multiLevelType w:val="multilevel"/>
    <w:tmpl w:val="0A8E4C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5C66898"/>
    <w:multiLevelType w:val="hybridMultilevel"/>
    <w:tmpl w:val="9DA431FC"/>
    <w:lvl w:ilvl="0" w:tplc="514667A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26C04AE3"/>
    <w:multiLevelType w:val="hybridMultilevel"/>
    <w:tmpl w:val="FCACD7F8"/>
    <w:lvl w:ilvl="0" w:tplc="DEAE653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79C41A2"/>
    <w:multiLevelType w:val="hybridMultilevel"/>
    <w:tmpl w:val="C0A88E2C"/>
    <w:lvl w:ilvl="0" w:tplc="924E1D6A">
      <w:start w:val="1"/>
      <w:numFmt w:val="decimal"/>
      <w:lvlText w:val="%1."/>
      <w:lvlJc w:val="left"/>
      <w:pPr>
        <w:ind w:left="644" w:hanging="360"/>
      </w:pPr>
      <w:rPr>
        <w:rFonts w:asciiTheme="majorHAnsi" w:eastAsiaTheme="minorHAnsi" w:hAnsiTheme="majorHAnsi" w:cstheme="majorHAnsi"/>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27E42257"/>
    <w:multiLevelType w:val="multilevel"/>
    <w:tmpl w:val="4D2AC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9744A9"/>
    <w:multiLevelType w:val="hybridMultilevel"/>
    <w:tmpl w:val="ACFCD4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B960C9"/>
    <w:multiLevelType w:val="hybridMultilevel"/>
    <w:tmpl w:val="79009210"/>
    <w:lvl w:ilvl="0" w:tplc="04090019">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41" w15:restartNumberingAfterBreak="0">
    <w:nsid w:val="29C359BE"/>
    <w:multiLevelType w:val="multilevel"/>
    <w:tmpl w:val="13668E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AD61A00"/>
    <w:multiLevelType w:val="multilevel"/>
    <w:tmpl w:val="5A5A8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FE0C11"/>
    <w:multiLevelType w:val="hybridMultilevel"/>
    <w:tmpl w:val="1F60221C"/>
    <w:lvl w:ilvl="0" w:tplc="040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B0E00CA"/>
    <w:multiLevelType w:val="hybridMultilevel"/>
    <w:tmpl w:val="7788124E"/>
    <w:lvl w:ilvl="0" w:tplc="FFFFFFFF">
      <w:start w:val="1"/>
      <w:numFmt w:val="lowerLetter"/>
      <w:lvlText w:val="%1."/>
      <w:lvlJc w:val="left"/>
      <w:pPr>
        <w:ind w:left="1440" w:hanging="360"/>
      </w:pPr>
    </w:lvl>
    <w:lvl w:ilvl="1" w:tplc="04090019">
      <w:start w:val="1"/>
      <w:numFmt w:val="lowerLetter"/>
      <w:lvlText w:val="%2."/>
      <w:lvlJc w:val="left"/>
      <w:pPr>
        <w:ind w:left="1790" w:hanging="360"/>
      </w:pPr>
      <w:rPr>
        <w:rFonts w:hint="default"/>
      </w:rPr>
    </w:lvl>
    <w:lvl w:ilvl="2" w:tplc="FFFFFFFF">
      <w:start w:val="1"/>
      <w:numFmt w:val="decimal"/>
      <w:lvlText w:val="%3."/>
      <w:lvlJc w:val="left"/>
      <w:pPr>
        <w:ind w:left="643" w:hanging="360"/>
      </w:pPr>
      <w:rPr>
        <w:rFonts w:hint="default"/>
        <w:b w:val="0"/>
        <w:bCs w:val="0"/>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2B4D5E87"/>
    <w:multiLevelType w:val="hybridMultilevel"/>
    <w:tmpl w:val="10E21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0C7DA0"/>
    <w:multiLevelType w:val="multilevel"/>
    <w:tmpl w:val="68A6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C8768CD"/>
    <w:multiLevelType w:val="hybridMultilevel"/>
    <w:tmpl w:val="89A4F6B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DFE1342"/>
    <w:multiLevelType w:val="multilevel"/>
    <w:tmpl w:val="E5C0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F3B1430"/>
    <w:multiLevelType w:val="multilevel"/>
    <w:tmpl w:val="5380A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FE23BC7"/>
    <w:multiLevelType w:val="hybridMultilevel"/>
    <w:tmpl w:val="28DCE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F73076"/>
    <w:multiLevelType w:val="multilevel"/>
    <w:tmpl w:val="C7A0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1362A5A"/>
    <w:multiLevelType w:val="hybridMultilevel"/>
    <w:tmpl w:val="D506F2D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3" w15:restartNumberingAfterBreak="0">
    <w:nsid w:val="33241C46"/>
    <w:multiLevelType w:val="hybridMultilevel"/>
    <w:tmpl w:val="BB368C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D06E65"/>
    <w:multiLevelType w:val="hybridMultilevel"/>
    <w:tmpl w:val="BBEC02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3ED3C30"/>
    <w:multiLevelType w:val="multilevel"/>
    <w:tmpl w:val="571C6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F151C4"/>
    <w:multiLevelType w:val="multilevel"/>
    <w:tmpl w:val="093A72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4EE56FA"/>
    <w:multiLevelType w:val="multilevel"/>
    <w:tmpl w:val="D1BCDA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708712D"/>
    <w:multiLevelType w:val="hybridMultilevel"/>
    <w:tmpl w:val="277C2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75F7D8A"/>
    <w:multiLevelType w:val="hybridMultilevel"/>
    <w:tmpl w:val="C1E28F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8170956"/>
    <w:multiLevelType w:val="hybridMultilevel"/>
    <w:tmpl w:val="A64EB2C6"/>
    <w:lvl w:ilvl="0" w:tplc="D1DA4350">
      <w:start w:val="1"/>
      <w:numFmt w:val="lowerLetter"/>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1" w15:restartNumberingAfterBreak="0">
    <w:nsid w:val="387949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8BB10C7"/>
    <w:multiLevelType w:val="multilevel"/>
    <w:tmpl w:val="C17084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9006596"/>
    <w:multiLevelType w:val="multilevel"/>
    <w:tmpl w:val="FBBE4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354911"/>
    <w:multiLevelType w:val="multilevel"/>
    <w:tmpl w:val="AEBE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CFE153D"/>
    <w:multiLevelType w:val="hybridMultilevel"/>
    <w:tmpl w:val="E770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077A3F"/>
    <w:multiLevelType w:val="multilevel"/>
    <w:tmpl w:val="0FDC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D121429"/>
    <w:multiLevelType w:val="multilevel"/>
    <w:tmpl w:val="3D7E6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1A2C74"/>
    <w:multiLevelType w:val="multilevel"/>
    <w:tmpl w:val="39F86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E2730AF"/>
    <w:multiLevelType w:val="multilevel"/>
    <w:tmpl w:val="D10649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41B03EAD"/>
    <w:multiLevelType w:val="multilevel"/>
    <w:tmpl w:val="66D6769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227202A"/>
    <w:multiLevelType w:val="hybridMultilevel"/>
    <w:tmpl w:val="6056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487D99"/>
    <w:multiLevelType w:val="multilevel"/>
    <w:tmpl w:val="43CE8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42C54D26"/>
    <w:multiLevelType w:val="multilevel"/>
    <w:tmpl w:val="D64A97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4495F8A"/>
    <w:multiLevelType w:val="hybridMultilevel"/>
    <w:tmpl w:val="0A8023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4A25090"/>
    <w:multiLevelType w:val="multilevel"/>
    <w:tmpl w:val="B22019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44CA4320"/>
    <w:multiLevelType w:val="hybridMultilevel"/>
    <w:tmpl w:val="B8B0D0B0"/>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15:restartNumberingAfterBreak="0">
    <w:nsid w:val="45952D98"/>
    <w:multiLevelType w:val="hybridMultilevel"/>
    <w:tmpl w:val="E968D29C"/>
    <w:lvl w:ilvl="0" w:tplc="AFE452C6">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78" w15:restartNumberingAfterBreak="0">
    <w:nsid w:val="49F167CD"/>
    <w:multiLevelType w:val="hybridMultilevel"/>
    <w:tmpl w:val="69E05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703F09"/>
    <w:multiLevelType w:val="multilevel"/>
    <w:tmpl w:val="1FC04F66"/>
    <w:lvl w:ilvl="0">
      <w:start w:val="4"/>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4E084B9F"/>
    <w:multiLevelType w:val="multilevel"/>
    <w:tmpl w:val="0C10452E"/>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81" w15:restartNumberingAfterBreak="0">
    <w:nsid w:val="4EB4165F"/>
    <w:multiLevelType w:val="multilevel"/>
    <w:tmpl w:val="DFA08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040594"/>
    <w:multiLevelType w:val="multilevel"/>
    <w:tmpl w:val="AA18FE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01F6D55"/>
    <w:multiLevelType w:val="hybridMultilevel"/>
    <w:tmpl w:val="5C5C8BB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13222C3"/>
    <w:multiLevelType w:val="hybridMultilevel"/>
    <w:tmpl w:val="918AC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14C20AF"/>
    <w:multiLevelType w:val="hybridMultilevel"/>
    <w:tmpl w:val="C8560D44"/>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515B55FE"/>
    <w:multiLevelType w:val="multilevel"/>
    <w:tmpl w:val="858E3C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52E96A99"/>
    <w:multiLevelType w:val="multilevel"/>
    <w:tmpl w:val="72EE8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0B12AB"/>
    <w:multiLevelType w:val="multilevel"/>
    <w:tmpl w:val="B316F15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58283CC1"/>
    <w:multiLevelType w:val="hybridMultilevel"/>
    <w:tmpl w:val="8C946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90017B5"/>
    <w:multiLevelType w:val="hybridMultilevel"/>
    <w:tmpl w:val="63A88422"/>
    <w:lvl w:ilvl="0" w:tplc="04090017">
      <w:start w:val="1"/>
      <w:numFmt w:val="lowerLetter"/>
      <w:lvlText w:val="%1)"/>
      <w:lvlJc w:val="left"/>
      <w:pPr>
        <w:ind w:left="1772" w:hanging="360"/>
      </w:pPr>
    </w:lvl>
    <w:lvl w:ilvl="1" w:tplc="04090019" w:tentative="1">
      <w:start w:val="1"/>
      <w:numFmt w:val="lowerLetter"/>
      <w:lvlText w:val="%2."/>
      <w:lvlJc w:val="left"/>
      <w:pPr>
        <w:ind w:left="2492" w:hanging="360"/>
      </w:pPr>
    </w:lvl>
    <w:lvl w:ilvl="2" w:tplc="0409001B" w:tentative="1">
      <w:start w:val="1"/>
      <w:numFmt w:val="lowerRoman"/>
      <w:lvlText w:val="%3."/>
      <w:lvlJc w:val="right"/>
      <w:pPr>
        <w:ind w:left="3212" w:hanging="180"/>
      </w:pPr>
    </w:lvl>
    <w:lvl w:ilvl="3" w:tplc="0409000F" w:tentative="1">
      <w:start w:val="1"/>
      <w:numFmt w:val="decimal"/>
      <w:lvlText w:val="%4."/>
      <w:lvlJc w:val="left"/>
      <w:pPr>
        <w:ind w:left="3932" w:hanging="360"/>
      </w:pPr>
    </w:lvl>
    <w:lvl w:ilvl="4" w:tplc="04090019" w:tentative="1">
      <w:start w:val="1"/>
      <w:numFmt w:val="lowerLetter"/>
      <w:lvlText w:val="%5."/>
      <w:lvlJc w:val="left"/>
      <w:pPr>
        <w:ind w:left="4652" w:hanging="360"/>
      </w:pPr>
    </w:lvl>
    <w:lvl w:ilvl="5" w:tplc="0409001B" w:tentative="1">
      <w:start w:val="1"/>
      <w:numFmt w:val="lowerRoman"/>
      <w:lvlText w:val="%6."/>
      <w:lvlJc w:val="right"/>
      <w:pPr>
        <w:ind w:left="5372" w:hanging="180"/>
      </w:pPr>
    </w:lvl>
    <w:lvl w:ilvl="6" w:tplc="0409000F" w:tentative="1">
      <w:start w:val="1"/>
      <w:numFmt w:val="decimal"/>
      <w:lvlText w:val="%7."/>
      <w:lvlJc w:val="left"/>
      <w:pPr>
        <w:ind w:left="6092" w:hanging="360"/>
      </w:pPr>
    </w:lvl>
    <w:lvl w:ilvl="7" w:tplc="04090019" w:tentative="1">
      <w:start w:val="1"/>
      <w:numFmt w:val="lowerLetter"/>
      <w:lvlText w:val="%8."/>
      <w:lvlJc w:val="left"/>
      <w:pPr>
        <w:ind w:left="6812" w:hanging="360"/>
      </w:pPr>
    </w:lvl>
    <w:lvl w:ilvl="8" w:tplc="0409001B" w:tentative="1">
      <w:start w:val="1"/>
      <w:numFmt w:val="lowerRoman"/>
      <w:lvlText w:val="%9."/>
      <w:lvlJc w:val="right"/>
      <w:pPr>
        <w:ind w:left="7532" w:hanging="180"/>
      </w:pPr>
    </w:lvl>
  </w:abstractNum>
  <w:abstractNum w:abstractNumId="91" w15:restartNumberingAfterBreak="0">
    <w:nsid w:val="5A34481B"/>
    <w:multiLevelType w:val="multilevel"/>
    <w:tmpl w:val="EBB63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B325FFA"/>
    <w:multiLevelType w:val="multilevel"/>
    <w:tmpl w:val="7596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BD4240C"/>
    <w:multiLevelType w:val="multilevel"/>
    <w:tmpl w:val="6920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C811177"/>
    <w:multiLevelType w:val="hybridMultilevel"/>
    <w:tmpl w:val="4F469E5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5" w15:restartNumberingAfterBreak="0">
    <w:nsid w:val="5DFC4D7B"/>
    <w:multiLevelType w:val="hybridMultilevel"/>
    <w:tmpl w:val="7B04A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5E507190"/>
    <w:multiLevelType w:val="hybridMultilevel"/>
    <w:tmpl w:val="7D50C288"/>
    <w:lvl w:ilvl="0" w:tplc="81E81850">
      <w:start w:val="1"/>
      <w:numFmt w:val="decimal"/>
      <w:lvlText w:val="%1."/>
      <w:lvlJc w:val="left"/>
      <w:pPr>
        <w:ind w:left="720" w:hanging="360"/>
      </w:pPr>
      <w:rPr>
        <w:b w:val="0"/>
        <w:bCs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021181B"/>
    <w:multiLevelType w:val="hybridMultilevel"/>
    <w:tmpl w:val="E266079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5E4D25"/>
    <w:multiLevelType w:val="multilevel"/>
    <w:tmpl w:val="766A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15E25D3"/>
    <w:multiLevelType w:val="multilevel"/>
    <w:tmpl w:val="8220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18C7CDF"/>
    <w:multiLevelType w:val="multilevel"/>
    <w:tmpl w:val="76840660"/>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1CA52B7"/>
    <w:multiLevelType w:val="multilevel"/>
    <w:tmpl w:val="3C54F1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61F54C91"/>
    <w:multiLevelType w:val="multilevel"/>
    <w:tmpl w:val="32E04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2DB384B"/>
    <w:multiLevelType w:val="multilevel"/>
    <w:tmpl w:val="B7525D20"/>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3020AE7"/>
    <w:multiLevelType w:val="multilevel"/>
    <w:tmpl w:val="E6866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31737D3"/>
    <w:multiLevelType w:val="hybridMultilevel"/>
    <w:tmpl w:val="918AC2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3AE5126"/>
    <w:multiLevelType w:val="hybridMultilevel"/>
    <w:tmpl w:val="B1E679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4822D54"/>
    <w:multiLevelType w:val="hybridMultilevel"/>
    <w:tmpl w:val="6C686C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48A5F01"/>
    <w:multiLevelType w:val="multilevel"/>
    <w:tmpl w:val="E4EE32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59710AD"/>
    <w:multiLevelType w:val="multilevel"/>
    <w:tmpl w:val="DABAD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659C4BD6"/>
    <w:multiLevelType w:val="multilevel"/>
    <w:tmpl w:val="49828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6773CFA"/>
    <w:multiLevelType w:val="hybridMultilevel"/>
    <w:tmpl w:val="1D780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8124BC1"/>
    <w:multiLevelType w:val="hybridMultilevel"/>
    <w:tmpl w:val="05CCDABE"/>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3" w15:restartNumberingAfterBreak="0">
    <w:nsid w:val="68474B06"/>
    <w:multiLevelType w:val="hybridMultilevel"/>
    <w:tmpl w:val="C2B411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8B95EC3"/>
    <w:multiLevelType w:val="multilevel"/>
    <w:tmpl w:val="50B23B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698D147D"/>
    <w:multiLevelType w:val="hybridMultilevel"/>
    <w:tmpl w:val="59102FA8"/>
    <w:lvl w:ilvl="0" w:tplc="04090017">
      <w:start w:val="5"/>
      <w:numFmt w:val="lowerLetter"/>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16" w15:restartNumberingAfterBreak="0">
    <w:nsid w:val="6BE038FC"/>
    <w:multiLevelType w:val="multilevel"/>
    <w:tmpl w:val="E9DAEFD0"/>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rPr>
        <w:rFonts w:asciiTheme="majorHAnsi" w:eastAsiaTheme="minorHAnsi" w:hAnsiTheme="majorHAnsi" w:cstheme="majorHAnsi"/>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D924111"/>
    <w:multiLevelType w:val="multilevel"/>
    <w:tmpl w:val="DC8A5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0803D6"/>
    <w:multiLevelType w:val="hybridMultilevel"/>
    <w:tmpl w:val="37C26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FEF7F99"/>
    <w:multiLevelType w:val="hybridMultilevel"/>
    <w:tmpl w:val="E702F950"/>
    <w:lvl w:ilvl="0" w:tplc="38048420">
      <w:start w:val="1"/>
      <w:numFmt w:val="lowerLetter"/>
      <w:lvlText w:val="%1."/>
      <w:lvlJc w:val="left"/>
      <w:pPr>
        <w:ind w:left="872" w:hanging="360"/>
      </w:pPr>
      <w:rPr>
        <w:rFonts w:ascii="Garamond" w:eastAsia="Times New Roman" w:hAnsi="Garamond" w:cs="Times New Roman"/>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20" w15:restartNumberingAfterBreak="0">
    <w:nsid w:val="705B12DA"/>
    <w:multiLevelType w:val="hybridMultilevel"/>
    <w:tmpl w:val="4F608BD0"/>
    <w:lvl w:ilvl="0" w:tplc="DB18E7B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15:restartNumberingAfterBreak="0">
    <w:nsid w:val="71E93EA8"/>
    <w:multiLevelType w:val="hybridMultilevel"/>
    <w:tmpl w:val="37D69ED4"/>
    <w:lvl w:ilvl="0" w:tplc="00261D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9B7B7F"/>
    <w:multiLevelType w:val="hybridMultilevel"/>
    <w:tmpl w:val="15F01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2D347CE"/>
    <w:multiLevelType w:val="multilevel"/>
    <w:tmpl w:val="466C06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755B0365"/>
    <w:multiLevelType w:val="hybridMultilevel"/>
    <w:tmpl w:val="CDD02160"/>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25" w15:restartNumberingAfterBreak="0">
    <w:nsid w:val="76252A94"/>
    <w:multiLevelType w:val="hybridMultilevel"/>
    <w:tmpl w:val="CCE4C4FC"/>
    <w:lvl w:ilvl="0" w:tplc="04090017">
      <w:start w:val="1"/>
      <w:numFmt w:val="lowerLetter"/>
      <w:lvlText w:val="%1)"/>
      <w:lvlJc w:val="left"/>
      <w:pPr>
        <w:ind w:left="1440" w:hanging="360"/>
      </w:pPr>
    </w:lvl>
    <w:lvl w:ilvl="1" w:tplc="99BE8384">
      <w:start w:val="1"/>
      <w:numFmt w:val="lowerLetter"/>
      <w:lvlText w:val="%2."/>
      <w:lvlJc w:val="left"/>
      <w:pPr>
        <w:ind w:left="1070" w:hanging="360"/>
      </w:pPr>
      <w:rPr>
        <w:color w:val="auto"/>
      </w:rPr>
    </w:lvl>
    <w:lvl w:ilvl="2" w:tplc="40E024C8">
      <w:start w:val="1"/>
      <w:numFmt w:val="decimal"/>
      <w:lvlText w:val="%3."/>
      <w:lvlJc w:val="left"/>
      <w:pPr>
        <w:ind w:left="786" w:hanging="360"/>
      </w:pPr>
      <w:rPr>
        <w:rFonts w:hint="default"/>
        <w:b w:val="0"/>
        <w:bCs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6543EF7"/>
    <w:multiLevelType w:val="hybridMultilevel"/>
    <w:tmpl w:val="ACBE8C6E"/>
    <w:lvl w:ilvl="0" w:tplc="D95E8140">
      <w:start w:val="1"/>
      <w:numFmt w:val="lowerLetter"/>
      <w:lvlText w:val="%1)"/>
      <w:lvlJc w:val="left"/>
      <w:pPr>
        <w:ind w:left="872" w:hanging="360"/>
      </w:pPr>
      <w:rPr>
        <w:rFonts w:eastAsiaTheme="minorHAnsi" w:cstheme="minorBidi" w:hint="default"/>
        <w:color w:val="auto"/>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27" w15:restartNumberingAfterBreak="0">
    <w:nsid w:val="783A2927"/>
    <w:multiLevelType w:val="multilevel"/>
    <w:tmpl w:val="F9328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88B2BEE"/>
    <w:multiLevelType w:val="hybridMultilevel"/>
    <w:tmpl w:val="397466C6"/>
    <w:lvl w:ilvl="0" w:tplc="04090019">
      <w:start w:val="5"/>
      <w:numFmt w:val="lowerLetter"/>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29" w15:restartNumberingAfterBreak="0">
    <w:nsid w:val="78953F63"/>
    <w:multiLevelType w:val="hybridMultilevel"/>
    <w:tmpl w:val="6A2696B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0" w15:restartNumberingAfterBreak="0">
    <w:nsid w:val="79433F2F"/>
    <w:multiLevelType w:val="multilevel"/>
    <w:tmpl w:val="6920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B7F78CF"/>
    <w:multiLevelType w:val="multilevel"/>
    <w:tmpl w:val="FC5AA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B9F4E70"/>
    <w:multiLevelType w:val="hybridMultilevel"/>
    <w:tmpl w:val="D610D3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C004E55"/>
    <w:multiLevelType w:val="hybridMultilevel"/>
    <w:tmpl w:val="9AB245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7D2839FE"/>
    <w:multiLevelType w:val="hybridMultilevel"/>
    <w:tmpl w:val="7D84C464"/>
    <w:lvl w:ilvl="0" w:tplc="99BE8384">
      <w:start w:val="1"/>
      <w:numFmt w:val="lowerLetter"/>
      <w:lvlText w:val="%1."/>
      <w:lvlJc w:val="left"/>
      <w:pPr>
        <w:ind w:left="1790" w:hanging="360"/>
      </w:pPr>
      <w:rPr>
        <w:rFonts w:hint="default"/>
        <w:color w:val="auto"/>
      </w:rPr>
    </w:lvl>
    <w:lvl w:ilvl="1" w:tplc="FFFFFFFF" w:tentative="1">
      <w:start w:val="1"/>
      <w:numFmt w:val="lowerLetter"/>
      <w:lvlText w:val="%2."/>
      <w:lvlJc w:val="left"/>
      <w:pPr>
        <w:ind w:left="2510" w:hanging="360"/>
      </w:pPr>
    </w:lvl>
    <w:lvl w:ilvl="2" w:tplc="FFFFFFFF" w:tentative="1">
      <w:start w:val="1"/>
      <w:numFmt w:val="lowerRoman"/>
      <w:lvlText w:val="%3."/>
      <w:lvlJc w:val="right"/>
      <w:pPr>
        <w:ind w:left="3230" w:hanging="180"/>
      </w:pPr>
    </w:lvl>
    <w:lvl w:ilvl="3" w:tplc="FFFFFFFF" w:tentative="1">
      <w:start w:val="1"/>
      <w:numFmt w:val="decimal"/>
      <w:lvlText w:val="%4."/>
      <w:lvlJc w:val="left"/>
      <w:pPr>
        <w:ind w:left="3950" w:hanging="360"/>
      </w:pPr>
    </w:lvl>
    <w:lvl w:ilvl="4" w:tplc="FFFFFFFF" w:tentative="1">
      <w:start w:val="1"/>
      <w:numFmt w:val="lowerLetter"/>
      <w:lvlText w:val="%5."/>
      <w:lvlJc w:val="left"/>
      <w:pPr>
        <w:ind w:left="4670" w:hanging="360"/>
      </w:pPr>
    </w:lvl>
    <w:lvl w:ilvl="5" w:tplc="FFFFFFFF" w:tentative="1">
      <w:start w:val="1"/>
      <w:numFmt w:val="lowerRoman"/>
      <w:lvlText w:val="%6."/>
      <w:lvlJc w:val="right"/>
      <w:pPr>
        <w:ind w:left="5390" w:hanging="180"/>
      </w:pPr>
    </w:lvl>
    <w:lvl w:ilvl="6" w:tplc="FFFFFFFF" w:tentative="1">
      <w:start w:val="1"/>
      <w:numFmt w:val="decimal"/>
      <w:lvlText w:val="%7."/>
      <w:lvlJc w:val="left"/>
      <w:pPr>
        <w:ind w:left="6110" w:hanging="360"/>
      </w:pPr>
    </w:lvl>
    <w:lvl w:ilvl="7" w:tplc="FFFFFFFF" w:tentative="1">
      <w:start w:val="1"/>
      <w:numFmt w:val="lowerLetter"/>
      <w:lvlText w:val="%8."/>
      <w:lvlJc w:val="left"/>
      <w:pPr>
        <w:ind w:left="6830" w:hanging="360"/>
      </w:pPr>
    </w:lvl>
    <w:lvl w:ilvl="8" w:tplc="FFFFFFFF" w:tentative="1">
      <w:start w:val="1"/>
      <w:numFmt w:val="lowerRoman"/>
      <w:lvlText w:val="%9."/>
      <w:lvlJc w:val="right"/>
      <w:pPr>
        <w:ind w:left="7550" w:hanging="180"/>
      </w:pPr>
    </w:lvl>
  </w:abstractNum>
  <w:abstractNum w:abstractNumId="135" w15:restartNumberingAfterBreak="0">
    <w:nsid w:val="7D8C3C63"/>
    <w:multiLevelType w:val="multilevel"/>
    <w:tmpl w:val="C04CC8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7DE05EA2"/>
    <w:multiLevelType w:val="multilevel"/>
    <w:tmpl w:val="57967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E0738DE"/>
    <w:multiLevelType w:val="multilevel"/>
    <w:tmpl w:val="9D5C5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FBE6F5D"/>
    <w:multiLevelType w:val="hybridMultilevel"/>
    <w:tmpl w:val="48BCB8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65576694">
    <w:abstractNumId w:val="79"/>
  </w:num>
  <w:num w:numId="2" w16cid:durableId="1161896881">
    <w:abstractNumId w:val="116"/>
  </w:num>
  <w:num w:numId="3" w16cid:durableId="1975401035">
    <w:abstractNumId w:val="103"/>
  </w:num>
  <w:num w:numId="4" w16cid:durableId="1855797584">
    <w:abstractNumId w:val="38"/>
  </w:num>
  <w:num w:numId="5" w16cid:durableId="1354502335">
    <w:abstractNumId w:val="102"/>
  </w:num>
  <w:num w:numId="6" w16cid:durableId="2020420830">
    <w:abstractNumId w:val="24"/>
  </w:num>
  <w:num w:numId="7" w16cid:durableId="885872355">
    <w:abstractNumId w:val="104"/>
  </w:num>
  <w:num w:numId="8" w16cid:durableId="841815445">
    <w:abstractNumId w:val="1"/>
  </w:num>
  <w:num w:numId="9" w16cid:durableId="1795903034">
    <w:abstractNumId w:val="66"/>
  </w:num>
  <w:num w:numId="10" w16cid:durableId="229850023">
    <w:abstractNumId w:val="87"/>
  </w:num>
  <w:num w:numId="11" w16cid:durableId="879510036">
    <w:abstractNumId w:val="62"/>
  </w:num>
  <w:num w:numId="12" w16cid:durableId="2108504361">
    <w:abstractNumId w:val="68"/>
  </w:num>
  <w:num w:numId="13" w16cid:durableId="819269733">
    <w:abstractNumId w:val="42"/>
  </w:num>
  <w:num w:numId="14" w16cid:durableId="1531412125">
    <w:abstractNumId w:val="46"/>
  </w:num>
  <w:num w:numId="15" w16cid:durableId="1565405949">
    <w:abstractNumId w:val="41"/>
  </w:num>
  <w:num w:numId="16" w16cid:durableId="1645351174">
    <w:abstractNumId w:val="86"/>
  </w:num>
  <w:num w:numId="17" w16cid:durableId="2124954962">
    <w:abstractNumId w:val="56"/>
  </w:num>
  <w:num w:numId="18" w16cid:durableId="1275211209">
    <w:abstractNumId w:val="72"/>
  </w:num>
  <w:num w:numId="19" w16cid:durableId="794760886">
    <w:abstractNumId w:val="75"/>
  </w:num>
  <w:num w:numId="20" w16cid:durableId="1425566820">
    <w:abstractNumId w:val="114"/>
  </w:num>
  <w:num w:numId="21" w16cid:durableId="1203857806">
    <w:abstractNumId w:val="6"/>
  </w:num>
  <w:num w:numId="22" w16cid:durableId="898132659">
    <w:abstractNumId w:val="73"/>
  </w:num>
  <w:num w:numId="23" w16cid:durableId="1013797891">
    <w:abstractNumId w:val="25"/>
  </w:num>
  <w:num w:numId="24" w16cid:durableId="1735740886">
    <w:abstractNumId w:val="63"/>
  </w:num>
  <w:num w:numId="25" w16cid:durableId="1339309663">
    <w:abstractNumId w:val="91"/>
  </w:num>
  <w:num w:numId="26" w16cid:durableId="1119182446">
    <w:abstractNumId w:val="131"/>
  </w:num>
  <w:num w:numId="27" w16cid:durableId="340089017">
    <w:abstractNumId w:val="48"/>
  </w:num>
  <w:num w:numId="28" w16cid:durableId="2133934210">
    <w:abstractNumId w:val="117"/>
  </w:num>
  <w:num w:numId="29" w16cid:durableId="229855390">
    <w:abstractNumId w:val="135"/>
  </w:num>
  <w:num w:numId="30" w16cid:durableId="753674383">
    <w:abstractNumId w:val="11"/>
  </w:num>
  <w:num w:numId="31" w16cid:durableId="734009864">
    <w:abstractNumId w:val="55"/>
  </w:num>
  <w:num w:numId="32" w16cid:durableId="619727972">
    <w:abstractNumId w:val="92"/>
  </w:num>
  <w:num w:numId="33" w16cid:durableId="908032149">
    <w:abstractNumId w:val="109"/>
  </w:num>
  <w:num w:numId="34" w16cid:durableId="1712458604">
    <w:abstractNumId w:val="69"/>
  </w:num>
  <w:num w:numId="35" w16cid:durableId="2018580863">
    <w:abstractNumId w:val="88"/>
  </w:num>
  <w:num w:numId="36" w16cid:durableId="488328386">
    <w:abstractNumId w:val="108"/>
  </w:num>
  <w:num w:numId="37" w16cid:durableId="1090348525">
    <w:abstractNumId w:val="137"/>
  </w:num>
  <w:num w:numId="38" w16cid:durableId="445808158">
    <w:abstractNumId w:val="16"/>
  </w:num>
  <w:num w:numId="39" w16cid:durableId="1894270142">
    <w:abstractNumId w:val="22"/>
  </w:num>
  <w:num w:numId="40" w16cid:durableId="1687101199">
    <w:abstractNumId w:val="136"/>
  </w:num>
  <w:num w:numId="41" w16cid:durableId="1661152028">
    <w:abstractNumId w:val="49"/>
  </w:num>
  <w:num w:numId="42" w16cid:durableId="122816188">
    <w:abstractNumId w:val="27"/>
  </w:num>
  <w:num w:numId="43" w16cid:durableId="96603084">
    <w:abstractNumId w:val="127"/>
  </w:num>
  <w:num w:numId="44" w16cid:durableId="725372066">
    <w:abstractNumId w:val="67"/>
  </w:num>
  <w:num w:numId="45" w16cid:durableId="169487088">
    <w:abstractNumId w:val="34"/>
  </w:num>
  <w:num w:numId="46" w16cid:durableId="1520194246">
    <w:abstractNumId w:val="51"/>
  </w:num>
  <w:num w:numId="47" w16cid:durableId="650522075">
    <w:abstractNumId w:val="81"/>
  </w:num>
  <w:num w:numId="48" w16cid:durableId="417753379">
    <w:abstractNumId w:val="29"/>
  </w:num>
  <w:num w:numId="49" w16cid:durableId="2141800153">
    <w:abstractNumId w:val="74"/>
  </w:num>
  <w:num w:numId="50" w16cid:durableId="1643730313">
    <w:abstractNumId w:val="59"/>
  </w:num>
  <w:num w:numId="51" w16cid:durableId="1671326535">
    <w:abstractNumId w:val="90"/>
  </w:num>
  <w:num w:numId="52" w16cid:durableId="2034264681">
    <w:abstractNumId w:val="101"/>
  </w:num>
  <w:num w:numId="53" w16cid:durableId="1396050149">
    <w:abstractNumId w:val="111"/>
  </w:num>
  <w:num w:numId="54" w16cid:durableId="1606500129">
    <w:abstractNumId w:val="123"/>
  </w:num>
  <w:num w:numId="55" w16cid:durableId="1330602478">
    <w:abstractNumId w:val="76"/>
  </w:num>
  <w:num w:numId="56" w16cid:durableId="408574616">
    <w:abstractNumId w:val="54"/>
  </w:num>
  <w:num w:numId="57" w16cid:durableId="55325928">
    <w:abstractNumId w:val="57"/>
  </w:num>
  <w:num w:numId="58" w16cid:durableId="18164095">
    <w:abstractNumId w:val="47"/>
  </w:num>
  <w:num w:numId="59" w16cid:durableId="1161697174">
    <w:abstractNumId w:val="4"/>
  </w:num>
  <w:num w:numId="60" w16cid:durableId="626665139">
    <w:abstractNumId w:val="82"/>
  </w:num>
  <w:num w:numId="61" w16cid:durableId="1191380241">
    <w:abstractNumId w:val="132"/>
  </w:num>
  <w:num w:numId="62" w16cid:durableId="629097478">
    <w:abstractNumId w:val="113"/>
  </w:num>
  <w:num w:numId="63" w16cid:durableId="16779043">
    <w:abstractNumId w:val="13"/>
  </w:num>
  <w:num w:numId="64" w16cid:durableId="520630991">
    <w:abstractNumId w:val="133"/>
  </w:num>
  <w:num w:numId="65" w16cid:durableId="886140457">
    <w:abstractNumId w:val="106"/>
  </w:num>
  <w:num w:numId="66" w16cid:durableId="1687049937">
    <w:abstractNumId w:val="2"/>
  </w:num>
  <w:num w:numId="67" w16cid:durableId="34740039">
    <w:abstractNumId w:val="39"/>
  </w:num>
  <w:num w:numId="68" w16cid:durableId="1951812636">
    <w:abstractNumId w:val="8"/>
  </w:num>
  <w:num w:numId="69" w16cid:durableId="2114085051">
    <w:abstractNumId w:val="58"/>
  </w:num>
  <w:num w:numId="70" w16cid:durableId="1254778532">
    <w:abstractNumId w:val="119"/>
  </w:num>
  <w:num w:numId="71" w16cid:durableId="886070646">
    <w:abstractNumId w:val="89"/>
  </w:num>
  <w:num w:numId="72" w16cid:durableId="1382249732">
    <w:abstractNumId w:val="71"/>
  </w:num>
  <w:num w:numId="73" w16cid:durableId="1827436724">
    <w:abstractNumId w:val="122"/>
  </w:num>
  <w:num w:numId="74" w16cid:durableId="1488596594">
    <w:abstractNumId w:val="21"/>
  </w:num>
  <w:num w:numId="75" w16cid:durableId="217403693">
    <w:abstractNumId w:val="118"/>
  </w:num>
  <w:num w:numId="76" w16cid:durableId="1563174845">
    <w:abstractNumId w:val="0"/>
  </w:num>
  <w:num w:numId="77" w16cid:durableId="521011461">
    <w:abstractNumId w:val="15"/>
  </w:num>
  <w:num w:numId="78" w16cid:durableId="556622484">
    <w:abstractNumId w:val="100"/>
  </w:num>
  <w:num w:numId="79" w16cid:durableId="1562014259">
    <w:abstractNumId w:val="78"/>
  </w:num>
  <w:num w:numId="80" w16cid:durableId="1777869157">
    <w:abstractNumId w:val="96"/>
  </w:num>
  <w:num w:numId="81" w16cid:durableId="1761170178">
    <w:abstractNumId w:val="30"/>
  </w:num>
  <w:num w:numId="82" w16cid:durableId="519130675">
    <w:abstractNumId w:val="31"/>
  </w:num>
  <w:num w:numId="83" w16cid:durableId="903956368">
    <w:abstractNumId w:val="9"/>
  </w:num>
  <w:num w:numId="84" w16cid:durableId="267584523">
    <w:abstractNumId w:val="125"/>
  </w:num>
  <w:num w:numId="85" w16cid:durableId="484710326">
    <w:abstractNumId w:val="33"/>
  </w:num>
  <w:num w:numId="86" w16cid:durableId="1253316442">
    <w:abstractNumId w:val="18"/>
  </w:num>
  <w:num w:numId="87" w16cid:durableId="382021240">
    <w:abstractNumId w:val="65"/>
  </w:num>
  <w:num w:numId="88" w16cid:durableId="1760637437">
    <w:abstractNumId w:val="37"/>
  </w:num>
  <w:num w:numId="89" w16cid:durableId="964771948">
    <w:abstractNumId w:val="129"/>
  </w:num>
  <w:num w:numId="90" w16cid:durableId="347414742">
    <w:abstractNumId w:val="45"/>
  </w:num>
  <w:num w:numId="91" w16cid:durableId="1691295815">
    <w:abstractNumId w:val="35"/>
  </w:num>
  <w:num w:numId="92" w16cid:durableId="416022597">
    <w:abstractNumId w:val="121"/>
  </w:num>
  <w:num w:numId="93" w16cid:durableId="1993946775">
    <w:abstractNumId w:val="14"/>
  </w:num>
  <w:num w:numId="94" w16cid:durableId="2114595947">
    <w:abstractNumId w:val="52"/>
  </w:num>
  <w:num w:numId="95" w16cid:durableId="1305499765">
    <w:abstractNumId w:val="84"/>
  </w:num>
  <w:num w:numId="96" w16cid:durableId="208104118">
    <w:abstractNumId w:val="32"/>
  </w:num>
  <w:num w:numId="97" w16cid:durableId="735931647">
    <w:abstractNumId w:val="12"/>
  </w:num>
  <w:num w:numId="98" w16cid:durableId="402220052">
    <w:abstractNumId w:val="40"/>
  </w:num>
  <w:num w:numId="99" w16cid:durableId="236282941">
    <w:abstractNumId w:val="19"/>
  </w:num>
  <w:num w:numId="100" w16cid:durableId="211234890">
    <w:abstractNumId w:val="61"/>
  </w:num>
  <w:num w:numId="101" w16cid:durableId="1058940716">
    <w:abstractNumId w:val="124"/>
  </w:num>
  <w:num w:numId="102" w16cid:durableId="797146210">
    <w:abstractNumId w:val="17"/>
  </w:num>
  <w:num w:numId="103" w16cid:durableId="36317033">
    <w:abstractNumId w:val="53"/>
  </w:num>
  <w:num w:numId="104" w16cid:durableId="1315908638">
    <w:abstractNumId w:val="50"/>
  </w:num>
  <w:num w:numId="105" w16cid:durableId="1379624551">
    <w:abstractNumId w:val="80"/>
  </w:num>
  <w:num w:numId="106" w16cid:durableId="1631593210">
    <w:abstractNumId w:val="3"/>
  </w:num>
  <w:num w:numId="107" w16cid:durableId="694111513">
    <w:abstractNumId w:val="138"/>
  </w:num>
  <w:num w:numId="108" w16cid:durableId="636109920">
    <w:abstractNumId w:val="95"/>
  </w:num>
  <w:num w:numId="109" w16cid:durableId="105123707">
    <w:abstractNumId w:val="7"/>
  </w:num>
  <w:num w:numId="110" w16cid:durableId="629408291">
    <w:abstractNumId w:val="83"/>
  </w:num>
  <w:num w:numId="111" w16cid:durableId="1979219263">
    <w:abstractNumId w:val="44"/>
  </w:num>
  <w:num w:numId="112" w16cid:durableId="219943428">
    <w:abstractNumId w:val="107"/>
  </w:num>
  <w:num w:numId="113" w16cid:durableId="1508904063">
    <w:abstractNumId w:val="20"/>
  </w:num>
  <w:num w:numId="114" w16cid:durableId="228539742">
    <w:abstractNumId w:val="43"/>
  </w:num>
  <w:num w:numId="115" w16cid:durableId="868840107">
    <w:abstractNumId w:val="97"/>
  </w:num>
  <w:num w:numId="116" w16cid:durableId="103309577">
    <w:abstractNumId w:val="85"/>
  </w:num>
  <w:num w:numId="117" w16cid:durableId="389499969">
    <w:abstractNumId w:val="26"/>
  </w:num>
  <w:num w:numId="118" w16cid:durableId="659240261">
    <w:abstractNumId w:val="112"/>
  </w:num>
  <w:num w:numId="119" w16cid:durableId="1376655256">
    <w:abstractNumId w:val="94"/>
  </w:num>
  <w:num w:numId="120" w16cid:durableId="893390553">
    <w:abstractNumId w:val="77"/>
  </w:num>
  <w:num w:numId="121" w16cid:durableId="3165910">
    <w:abstractNumId w:val="134"/>
  </w:num>
  <w:num w:numId="122" w16cid:durableId="1800491618">
    <w:abstractNumId w:val="105"/>
  </w:num>
  <w:num w:numId="123" w16cid:durableId="577785848">
    <w:abstractNumId w:val="36"/>
  </w:num>
  <w:num w:numId="124" w16cid:durableId="391467850">
    <w:abstractNumId w:val="5"/>
  </w:num>
  <w:num w:numId="125" w16cid:durableId="364209625">
    <w:abstractNumId w:val="10"/>
  </w:num>
  <w:num w:numId="126" w16cid:durableId="200097180">
    <w:abstractNumId w:val="93"/>
  </w:num>
  <w:num w:numId="127" w16cid:durableId="1954435850">
    <w:abstractNumId w:val="23"/>
  </w:num>
  <w:num w:numId="128" w16cid:durableId="1237279472">
    <w:abstractNumId w:val="98"/>
  </w:num>
  <w:num w:numId="129" w16cid:durableId="147788368">
    <w:abstractNumId w:val="110"/>
  </w:num>
  <w:num w:numId="130" w16cid:durableId="851072311">
    <w:abstractNumId w:val="64"/>
  </w:num>
  <w:num w:numId="131" w16cid:durableId="699743352">
    <w:abstractNumId w:val="130"/>
  </w:num>
  <w:num w:numId="132" w16cid:durableId="706493192">
    <w:abstractNumId w:val="70"/>
  </w:num>
  <w:num w:numId="133" w16cid:durableId="1908295481">
    <w:abstractNumId w:val="99"/>
  </w:num>
  <w:num w:numId="134" w16cid:durableId="527790468">
    <w:abstractNumId w:val="128"/>
  </w:num>
  <w:num w:numId="135" w16cid:durableId="1199006597">
    <w:abstractNumId w:val="115"/>
  </w:num>
  <w:num w:numId="136" w16cid:durableId="959995559">
    <w:abstractNumId w:val="28"/>
  </w:num>
  <w:num w:numId="137" w16cid:durableId="354617086">
    <w:abstractNumId w:val="126"/>
  </w:num>
  <w:num w:numId="138" w16cid:durableId="1412045804">
    <w:abstractNumId w:val="120"/>
  </w:num>
  <w:num w:numId="139" w16cid:durableId="1890531233">
    <w:abstractNumId w:val="6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E9"/>
    <w:rsid w:val="000003A7"/>
    <w:rsid w:val="00000420"/>
    <w:rsid w:val="000005BA"/>
    <w:rsid w:val="00001004"/>
    <w:rsid w:val="00001252"/>
    <w:rsid w:val="00001A21"/>
    <w:rsid w:val="00001C8C"/>
    <w:rsid w:val="00002590"/>
    <w:rsid w:val="00002812"/>
    <w:rsid w:val="0000302F"/>
    <w:rsid w:val="000032B6"/>
    <w:rsid w:val="00003C82"/>
    <w:rsid w:val="00003DB8"/>
    <w:rsid w:val="000046F1"/>
    <w:rsid w:val="0000475C"/>
    <w:rsid w:val="000047AB"/>
    <w:rsid w:val="0000492A"/>
    <w:rsid w:val="000051C1"/>
    <w:rsid w:val="000051E1"/>
    <w:rsid w:val="00005347"/>
    <w:rsid w:val="00005466"/>
    <w:rsid w:val="000055B6"/>
    <w:rsid w:val="000055FB"/>
    <w:rsid w:val="000059E7"/>
    <w:rsid w:val="00006176"/>
    <w:rsid w:val="0000628E"/>
    <w:rsid w:val="00006AA4"/>
    <w:rsid w:val="00007CE2"/>
    <w:rsid w:val="00007F50"/>
    <w:rsid w:val="0001094B"/>
    <w:rsid w:val="00010F01"/>
    <w:rsid w:val="00011902"/>
    <w:rsid w:val="00011AB0"/>
    <w:rsid w:val="00011BCD"/>
    <w:rsid w:val="000123D9"/>
    <w:rsid w:val="000126B1"/>
    <w:rsid w:val="00012B43"/>
    <w:rsid w:val="00012BEF"/>
    <w:rsid w:val="00012CAC"/>
    <w:rsid w:val="00012E3E"/>
    <w:rsid w:val="000130AE"/>
    <w:rsid w:val="00013371"/>
    <w:rsid w:val="000135D1"/>
    <w:rsid w:val="00014B3A"/>
    <w:rsid w:val="00014C72"/>
    <w:rsid w:val="00014D2A"/>
    <w:rsid w:val="00015919"/>
    <w:rsid w:val="00015C1A"/>
    <w:rsid w:val="00015E0A"/>
    <w:rsid w:val="000161AF"/>
    <w:rsid w:val="00016481"/>
    <w:rsid w:val="0001658C"/>
    <w:rsid w:val="00017037"/>
    <w:rsid w:val="000179E4"/>
    <w:rsid w:val="000201EE"/>
    <w:rsid w:val="000205F5"/>
    <w:rsid w:val="0002073A"/>
    <w:rsid w:val="00020964"/>
    <w:rsid w:val="00020A18"/>
    <w:rsid w:val="000210D2"/>
    <w:rsid w:val="00021CD6"/>
    <w:rsid w:val="00021D20"/>
    <w:rsid w:val="00021E74"/>
    <w:rsid w:val="0002216C"/>
    <w:rsid w:val="000221EB"/>
    <w:rsid w:val="00022209"/>
    <w:rsid w:val="000231FA"/>
    <w:rsid w:val="0002346E"/>
    <w:rsid w:val="00024306"/>
    <w:rsid w:val="000243C6"/>
    <w:rsid w:val="00024467"/>
    <w:rsid w:val="000246EB"/>
    <w:rsid w:val="000265C6"/>
    <w:rsid w:val="00026710"/>
    <w:rsid w:val="0002675F"/>
    <w:rsid w:val="000269D0"/>
    <w:rsid w:val="000274CA"/>
    <w:rsid w:val="0003050C"/>
    <w:rsid w:val="000309BA"/>
    <w:rsid w:val="00031E19"/>
    <w:rsid w:val="00032035"/>
    <w:rsid w:val="00032531"/>
    <w:rsid w:val="00032819"/>
    <w:rsid w:val="000329C8"/>
    <w:rsid w:val="00032AEC"/>
    <w:rsid w:val="00032BE0"/>
    <w:rsid w:val="0003329F"/>
    <w:rsid w:val="000334A1"/>
    <w:rsid w:val="00033511"/>
    <w:rsid w:val="000336AE"/>
    <w:rsid w:val="000337A4"/>
    <w:rsid w:val="00034227"/>
    <w:rsid w:val="00034A70"/>
    <w:rsid w:val="00034ADE"/>
    <w:rsid w:val="00034B21"/>
    <w:rsid w:val="0003579C"/>
    <w:rsid w:val="00036396"/>
    <w:rsid w:val="0003690E"/>
    <w:rsid w:val="000369C2"/>
    <w:rsid w:val="000375EF"/>
    <w:rsid w:val="0003766C"/>
    <w:rsid w:val="0003785E"/>
    <w:rsid w:val="00037872"/>
    <w:rsid w:val="00037991"/>
    <w:rsid w:val="00037B82"/>
    <w:rsid w:val="00037C6F"/>
    <w:rsid w:val="00037E4A"/>
    <w:rsid w:val="00037E96"/>
    <w:rsid w:val="0004042C"/>
    <w:rsid w:val="00040550"/>
    <w:rsid w:val="00040707"/>
    <w:rsid w:val="00040D03"/>
    <w:rsid w:val="00042FD1"/>
    <w:rsid w:val="00043BC6"/>
    <w:rsid w:val="00044109"/>
    <w:rsid w:val="000441C7"/>
    <w:rsid w:val="00044BCF"/>
    <w:rsid w:val="00044ECD"/>
    <w:rsid w:val="00044FA3"/>
    <w:rsid w:val="000453FC"/>
    <w:rsid w:val="00045557"/>
    <w:rsid w:val="000457A7"/>
    <w:rsid w:val="00045F15"/>
    <w:rsid w:val="00046438"/>
    <w:rsid w:val="00046768"/>
    <w:rsid w:val="00046C09"/>
    <w:rsid w:val="00046D60"/>
    <w:rsid w:val="00047203"/>
    <w:rsid w:val="00047522"/>
    <w:rsid w:val="00050CDB"/>
    <w:rsid w:val="00051106"/>
    <w:rsid w:val="000516F1"/>
    <w:rsid w:val="000518F2"/>
    <w:rsid w:val="0005281C"/>
    <w:rsid w:val="000529F9"/>
    <w:rsid w:val="00052AB8"/>
    <w:rsid w:val="00052CFA"/>
    <w:rsid w:val="00053430"/>
    <w:rsid w:val="00053782"/>
    <w:rsid w:val="000537C5"/>
    <w:rsid w:val="0005440F"/>
    <w:rsid w:val="0005449E"/>
    <w:rsid w:val="0005495E"/>
    <w:rsid w:val="00054C3A"/>
    <w:rsid w:val="00054C44"/>
    <w:rsid w:val="0005502C"/>
    <w:rsid w:val="000550A2"/>
    <w:rsid w:val="00055BB5"/>
    <w:rsid w:val="00055EE7"/>
    <w:rsid w:val="0005685B"/>
    <w:rsid w:val="000572D0"/>
    <w:rsid w:val="00057A57"/>
    <w:rsid w:val="000600B8"/>
    <w:rsid w:val="00060664"/>
    <w:rsid w:val="00060902"/>
    <w:rsid w:val="00060923"/>
    <w:rsid w:val="0006132A"/>
    <w:rsid w:val="00061412"/>
    <w:rsid w:val="00061549"/>
    <w:rsid w:val="0006158F"/>
    <w:rsid w:val="00061C31"/>
    <w:rsid w:val="00061F09"/>
    <w:rsid w:val="00062908"/>
    <w:rsid w:val="00062A26"/>
    <w:rsid w:val="00063D98"/>
    <w:rsid w:val="00063E17"/>
    <w:rsid w:val="0006431B"/>
    <w:rsid w:val="00064715"/>
    <w:rsid w:val="00064B6A"/>
    <w:rsid w:val="00064D74"/>
    <w:rsid w:val="00064D9F"/>
    <w:rsid w:val="00065064"/>
    <w:rsid w:val="00065430"/>
    <w:rsid w:val="0006555A"/>
    <w:rsid w:val="0006560A"/>
    <w:rsid w:val="00065964"/>
    <w:rsid w:val="000660C5"/>
    <w:rsid w:val="0006633F"/>
    <w:rsid w:val="000668B4"/>
    <w:rsid w:val="00066C50"/>
    <w:rsid w:val="000678C0"/>
    <w:rsid w:val="00067C13"/>
    <w:rsid w:val="00070ADC"/>
    <w:rsid w:val="00070B16"/>
    <w:rsid w:val="00070E35"/>
    <w:rsid w:val="00070E38"/>
    <w:rsid w:val="00070F70"/>
    <w:rsid w:val="00070FEB"/>
    <w:rsid w:val="0007102C"/>
    <w:rsid w:val="00071BCD"/>
    <w:rsid w:val="00071F0C"/>
    <w:rsid w:val="00072159"/>
    <w:rsid w:val="00072203"/>
    <w:rsid w:val="000735E7"/>
    <w:rsid w:val="0007380B"/>
    <w:rsid w:val="00073A8C"/>
    <w:rsid w:val="00074156"/>
    <w:rsid w:val="000746A6"/>
    <w:rsid w:val="0007496A"/>
    <w:rsid w:val="00075818"/>
    <w:rsid w:val="00075B17"/>
    <w:rsid w:val="00076EFB"/>
    <w:rsid w:val="00076FF9"/>
    <w:rsid w:val="0007707C"/>
    <w:rsid w:val="00080033"/>
    <w:rsid w:val="00080567"/>
    <w:rsid w:val="000806CE"/>
    <w:rsid w:val="00080B45"/>
    <w:rsid w:val="00080ED1"/>
    <w:rsid w:val="0008145F"/>
    <w:rsid w:val="000817F7"/>
    <w:rsid w:val="0008276B"/>
    <w:rsid w:val="00082BA2"/>
    <w:rsid w:val="00083534"/>
    <w:rsid w:val="00083599"/>
    <w:rsid w:val="0008361C"/>
    <w:rsid w:val="00083656"/>
    <w:rsid w:val="00083918"/>
    <w:rsid w:val="00083A82"/>
    <w:rsid w:val="00083AD2"/>
    <w:rsid w:val="00083BAB"/>
    <w:rsid w:val="00084349"/>
    <w:rsid w:val="000844CE"/>
    <w:rsid w:val="0008470E"/>
    <w:rsid w:val="00084807"/>
    <w:rsid w:val="00084B5D"/>
    <w:rsid w:val="00085398"/>
    <w:rsid w:val="0008558B"/>
    <w:rsid w:val="00085967"/>
    <w:rsid w:val="000864DE"/>
    <w:rsid w:val="000866F5"/>
    <w:rsid w:val="0008697A"/>
    <w:rsid w:val="00086D6D"/>
    <w:rsid w:val="000875A7"/>
    <w:rsid w:val="0009029C"/>
    <w:rsid w:val="0009055A"/>
    <w:rsid w:val="00090FA5"/>
    <w:rsid w:val="000911B0"/>
    <w:rsid w:val="0009160D"/>
    <w:rsid w:val="00091ADF"/>
    <w:rsid w:val="000929D1"/>
    <w:rsid w:val="00092D4D"/>
    <w:rsid w:val="000935CB"/>
    <w:rsid w:val="00093CEA"/>
    <w:rsid w:val="00093F00"/>
    <w:rsid w:val="0009481B"/>
    <w:rsid w:val="00094821"/>
    <w:rsid w:val="00094CE3"/>
    <w:rsid w:val="00094E8C"/>
    <w:rsid w:val="0009549E"/>
    <w:rsid w:val="000957D8"/>
    <w:rsid w:val="0009587D"/>
    <w:rsid w:val="000958F7"/>
    <w:rsid w:val="0009666B"/>
    <w:rsid w:val="000966ED"/>
    <w:rsid w:val="0009689A"/>
    <w:rsid w:val="00096A88"/>
    <w:rsid w:val="00096C5C"/>
    <w:rsid w:val="00096FB5"/>
    <w:rsid w:val="00097449"/>
    <w:rsid w:val="00097DB5"/>
    <w:rsid w:val="000A0028"/>
    <w:rsid w:val="000A0A69"/>
    <w:rsid w:val="000A0BD6"/>
    <w:rsid w:val="000A0ED3"/>
    <w:rsid w:val="000A132E"/>
    <w:rsid w:val="000A1353"/>
    <w:rsid w:val="000A1408"/>
    <w:rsid w:val="000A1767"/>
    <w:rsid w:val="000A17D2"/>
    <w:rsid w:val="000A1ADE"/>
    <w:rsid w:val="000A1B2A"/>
    <w:rsid w:val="000A259F"/>
    <w:rsid w:val="000A26AC"/>
    <w:rsid w:val="000A2ED4"/>
    <w:rsid w:val="000A31AA"/>
    <w:rsid w:val="000A431B"/>
    <w:rsid w:val="000A45E6"/>
    <w:rsid w:val="000A4DC5"/>
    <w:rsid w:val="000A5B22"/>
    <w:rsid w:val="000A5C75"/>
    <w:rsid w:val="000A5CD2"/>
    <w:rsid w:val="000A5E90"/>
    <w:rsid w:val="000A647A"/>
    <w:rsid w:val="000A65CE"/>
    <w:rsid w:val="000A6CB8"/>
    <w:rsid w:val="000A71A9"/>
    <w:rsid w:val="000A7519"/>
    <w:rsid w:val="000A78A4"/>
    <w:rsid w:val="000B034E"/>
    <w:rsid w:val="000B0437"/>
    <w:rsid w:val="000B06AA"/>
    <w:rsid w:val="000B0E7C"/>
    <w:rsid w:val="000B172A"/>
    <w:rsid w:val="000B19C4"/>
    <w:rsid w:val="000B200D"/>
    <w:rsid w:val="000B3603"/>
    <w:rsid w:val="000B3E27"/>
    <w:rsid w:val="000B4345"/>
    <w:rsid w:val="000B4580"/>
    <w:rsid w:val="000B4701"/>
    <w:rsid w:val="000B5AB3"/>
    <w:rsid w:val="000B66D1"/>
    <w:rsid w:val="000B6B89"/>
    <w:rsid w:val="000B7264"/>
    <w:rsid w:val="000B7398"/>
    <w:rsid w:val="000B76DC"/>
    <w:rsid w:val="000B76F7"/>
    <w:rsid w:val="000B7D2E"/>
    <w:rsid w:val="000C073A"/>
    <w:rsid w:val="000C08E5"/>
    <w:rsid w:val="000C0944"/>
    <w:rsid w:val="000C0ABA"/>
    <w:rsid w:val="000C0F07"/>
    <w:rsid w:val="000C0F0C"/>
    <w:rsid w:val="000C1841"/>
    <w:rsid w:val="000C18A1"/>
    <w:rsid w:val="000C2027"/>
    <w:rsid w:val="000C2AA8"/>
    <w:rsid w:val="000C362E"/>
    <w:rsid w:val="000C3A30"/>
    <w:rsid w:val="000C4127"/>
    <w:rsid w:val="000C41C2"/>
    <w:rsid w:val="000C5395"/>
    <w:rsid w:val="000C551C"/>
    <w:rsid w:val="000C5C4D"/>
    <w:rsid w:val="000C5D7C"/>
    <w:rsid w:val="000C62C2"/>
    <w:rsid w:val="000C6547"/>
    <w:rsid w:val="000C66E0"/>
    <w:rsid w:val="000C6DFA"/>
    <w:rsid w:val="000C71C1"/>
    <w:rsid w:val="000C7FFB"/>
    <w:rsid w:val="000D04DE"/>
    <w:rsid w:val="000D0B50"/>
    <w:rsid w:val="000D0B66"/>
    <w:rsid w:val="000D1124"/>
    <w:rsid w:val="000D1F74"/>
    <w:rsid w:val="000D1F8A"/>
    <w:rsid w:val="000D25EF"/>
    <w:rsid w:val="000D2955"/>
    <w:rsid w:val="000D2CD8"/>
    <w:rsid w:val="000D2F66"/>
    <w:rsid w:val="000D2FE9"/>
    <w:rsid w:val="000D389E"/>
    <w:rsid w:val="000D4102"/>
    <w:rsid w:val="000D4EE5"/>
    <w:rsid w:val="000D51EE"/>
    <w:rsid w:val="000D5A48"/>
    <w:rsid w:val="000D69F5"/>
    <w:rsid w:val="000D6DC3"/>
    <w:rsid w:val="000D7172"/>
    <w:rsid w:val="000D728D"/>
    <w:rsid w:val="000D79D6"/>
    <w:rsid w:val="000E067F"/>
    <w:rsid w:val="000E0C3F"/>
    <w:rsid w:val="000E0CF6"/>
    <w:rsid w:val="000E0FE2"/>
    <w:rsid w:val="000E179A"/>
    <w:rsid w:val="000E1DAB"/>
    <w:rsid w:val="000E3473"/>
    <w:rsid w:val="000E3BB6"/>
    <w:rsid w:val="000E3F85"/>
    <w:rsid w:val="000E444D"/>
    <w:rsid w:val="000E4B4C"/>
    <w:rsid w:val="000E4F4B"/>
    <w:rsid w:val="000E6143"/>
    <w:rsid w:val="000E6639"/>
    <w:rsid w:val="000E667C"/>
    <w:rsid w:val="000E721E"/>
    <w:rsid w:val="000E7C36"/>
    <w:rsid w:val="000E7DCB"/>
    <w:rsid w:val="000E7ED3"/>
    <w:rsid w:val="000F003B"/>
    <w:rsid w:val="000F004A"/>
    <w:rsid w:val="000F025A"/>
    <w:rsid w:val="000F0EE7"/>
    <w:rsid w:val="000F148A"/>
    <w:rsid w:val="000F190C"/>
    <w:rsid w:val="000F22DB"/>
    <w:rsid w:val="000F25A6"/>
    <w:rsid w:val="000F2888"/>
    <w:rsid w:val="000F2A6A"/>
    <w:rsid w:val="000F2F55"/>
    <w:rsid w:val="000F3B16"/>
    <w:rsid w:val="000F3DC8"/>
    <w:rsid w:val="000F4A98"/>
    <w:rsid w:val="000F54F4"/>
    <w:rsid w:val="000F55B2"/>
    <w:rsid w:val="000F55D4"/>
    <w:rsid w:val="000F562A"/>
    <w:rsid w:val="000F6464"/>
    <w:rsid w:val="000F6B11"/>
    <w:rsid w:val="000F73B4"/>
    <w:rsid w:val="000F78CC"/>
    <w:rsid w:val="000F7FA3"/>
    <w:rsid w:val="001005ED"/>
    <w:rsid w:val="00100635"/>
    <w:rsid w:val="00101544"/>
    <w:rsid w:val="001017DF"/>
    <w:rsid w:val="001023EC"/>
    <w:rsid w:val="00102C68"/>
    <w:rsid w:val="00102FD2"/>
    <w:rsid w:val="001037F5"/>
    <w:rsid w:val="0010399F"/>
    <w:rsid w:val="00103EBB"/>
    <w:rsid w:val="00106EFD"/>
    <w:rsid w:val="00106F34"/>
    <w:rsid w:val="00106F6C"/>
    <w:rsid w:val="00107776"/>
    <w:rsid w:val="00107B76"/>
    <w:rsid w:val="00107E84"/>
    <w:rsid w:val="00110B21"/>
    <w:rsid w:val="0011102C"/>
    <w:rsid w:val="00111349"/>
    <w:rsid w:val="00111719"/>
    <w:rsid w:val="00111883"/>
    <w:rsid w:val="00111896"/>
    <w:rsid w:val="00111A04"/>
    <w:rsid w:val="00111A1A"/>
    <w:rsid w:val="00111EDB"/>
    <w:rsid w:val="00112609"/>
    <w:rsid w:val="001130A3"/>
    <w:rsid w:val="0011431A"/>
    <w:rsid w:val="0011470F"/>
    <w:rsid w:val="00114733"/>
    <w:rsid w:val="00114D69"/>
    <w:rsid w:val="001153CF"/>
    <w:rsid w:val="00115DED"/>
    <w:rsid w:val="00115DFC"/>
    <w:rsid w:val="00115F7F"/>
    <w:rsid w:val="00116283"/>
    <w:rsid w:val="00116BEC"/>
    <w:rsid w:val="00116D4F"/>
    <w:rsid w:val="00117389"/>
    <w:rsid w:val="00117913"/>
    <w:rsid w:val="00120E41"/>
    <w:rsid w:val="00120E8F"/>
    <w:rsid w:val="00120F7E"/>
    <w:rsid w:val="00121048"/>
    <w:rsid w:val="00121330"/>
    <w:rsid w:val="00121358"/>
    <w:rsid w:val="0012189C"/>
    <w:rsid w:val="00122795"/>
    <w:rsid w:val="001230F9"/>
    <w:rsid w:val="0012358F"/>
    <w:rsid w:val="00123E1E"/>
    <w:rsid w:val="001243B5"/>
    <w:rsid w:val="00124AF6"/>
    <w:rsid w:val="0012555D"/>
    <w:rsid w:val="00125603"/>
    <w:rsid w:val="00125860"/>
    <w:rsid w:val="00125E7F"/>
    <w:rsid w:val="001265A3"/>
    <w:rsid w:val="00126763"/>
    <w:rsid w:val="00126AFD"/>
    <w:rsid w:val="00127099"/>
    <w:rsid w:val="001272F2"/>
    <w:rsid w:val="00130380"/>
    <w:rsid w:val="00130553"/>
    <w:rsid w:val="00130BD9"/>
    <w:rsid w:val="00130F34"/>
    <w:rsid w:val="00130F90"/>
    <w:rsid w:val="001313FC"/>
    <w:rsid w:val="001315AA"/>
    <w:rsid w:val="00132CC8"/>
    <w:rsid w:val="00132CE9"/>
    <w:rsid w:val="00133DD4"/>
    <w:rsid w:val="00134158"/>
    <w:rsid w:val="001342BD"/>
    <w:rsid w:val="00134ABE"/>
    <w:rsid w:val="001350D0"/>
    <w:rsid w:val="001355EC"/>
    <w:rsid w:val="0013564B"/>
    <w:rsid w:val="00136227"/>
    <w:rsid w:val="00136746"/>
    <w:rsid w:val="00136856"/>
    <w:rsid w:val="00136D79"/>
    <w:rsid w:val="00136F17"/>
    <w:rsid w:val="00136F51"/>
    <w:rsid w:val="0013709B"/>
    <w:rsid w:val="001370C1"/>
    <w:rsid w:val="001377DB"/>
    <w:rsid w:val="001379D5"/>
    <w:rsid w:val="001406A7"/>
    <w:rsid w:val="0014087A"/>
    <w:rsid w:val="00140A1F"/>
    <w:rsid w:val="00140F88"/>
    <w:rsid w:val="00141533"/>
    <w:rsid w:val="001415E0"/>
    <w:rsid w:val="0014285E"/>
    <w:rsid w:val="00142C54"/>
    <w:rsid w:val="00142CAE"/>
    <w:rsid w:val="001431D0"/>
    <w:rsid w:val="0014323A"/>
    <w:rsid w:val="001432DD"/>
    <w:rsid w:val="00143837"/>
    <w:rsid w:val="00143A02"/>
    <w:rsid w:val="00144F12"/>
    <w:rsid w:val="00145579"/>
    <w:rsid w:val="0014558F"/>
    <w:rsid w:val="0014566D"/>
    <w:rsid w:val="00145729"/>
    <w:rsid w:val="00146481"/>
    <w:rsid w:val="00146D60"/>
    <w:rsid w:val="001473AA"/>
    <w:rsid w:val="00147AD0"/>
    <w:rsid w:val="00147B49"/>
    <w:rsid w:val="00147CF7"/>
    <w:rsid w:val="0015031B"/>
    <w:rsid w:val="001503C4"/>
    <w:rsid w:val="00150B6A"/>
    <w:rsid w:val="00150BBC"/>
    <w:rsid w:val="00151241"/>
    <w:rsid w:val="001517AB"/>
    <w:rsid w:val="0015185B"/>
    <w:rsid w:val="00151954"/>
    <w:rsid w:val="0015231F"/>
    <w:rsid w:val="0015296D"/>
    <w:rsid w:val="00153551"/>
    <w:rsid w:val="0015379F"/>
    <w:rsid w:val="00153859"/>
    <w:rsid w:val="00153C7D"/>
    <w:rsid w:val="00153F50"/>
    <w:rsid w:val="00154414"/>
    <w:rsid w:val="00155C30"/>
    <w:rsid w:val="001560CF"/>
    <w:rsid w:val="001565A4"/>
    <w:rsid w:val="00157AEB"/>
    <w:rsid w:val="00157E66"/>
    <w:rsid w:val="00160B94"/>
    <w:rsid w:val="00160BA6"/>
    <w:rsid w:val="00160F30"/>
    <w:rsid w:val="001614B6"/>
    <w:rsid w:val="0016195B"/>
    <w:rsid w:val="00161D94"/>
    <w:rsid w:val="001625AC"/>
    <w:rsid w:val="00162E93"/>
    <w:rsid w:val="00163022"/>
    <w:rsid w:val="001633DB"/>
    <w:rsid w:val="00163B45"/>
    <w:rsid w:val="001641D6"/>
    <w:rsid w:val="00164306"/>
    <w:rsid w:val="00164A6C"/>
    <w:rsid w:val="00164DB5"/>
    <w:rsid w:val="00164E8F"/>
    <w:rsid w:val="001653DE"/>
    <w:rsid w:val="00166072"/>
    <w:rsid w:val="001660F4"/>
    <w:rsid w:val="00166148"/>
    <w:rsid w:val="001661B6"/>
    <w:rsid w:val="00166A1A"/>
    <w:rsid w:val="00166F4D"/>
    <w:rsid w:val="001674E4"/>
    <w:rsid w:val="00167C6D"/>
    <w:rsid w:val="00170743"/>
    <w:rsid w:val="00170A21"/>
    <w:rsid w:val="00170FFE"/>
    <w:rsid w:val="00171000"/>
    <w:rsid w:val="001711DE"/>
    <w:rsid w:val="00172C04"/>
    <w:rsid w:val="00172E4C"/>
    <w:rsid w:val="00172F3A"/>
    <w:rsid w:val="0017349A"/>
    <w:rsid w:val="00173D9D"/>
    <w:rsid w:val="00174B0F"/>
    <w:rsid w:val="00174D5C"/>
    <w:rsid w:val="00174D77"/>
    <w:rsid w:val="0017566D"/>
    <w:rsid w:val="001757E7"/>
    <w:rsid w:val="00175DCE"/>
    <w:rsid w:val="00175DF9"/>
    <w:rsid w:val="00176024"/>
    <w:rsid w:val="001762B2"/>
    <w:rsid w:val="001802EF"/>
    <w:rsid w:val="00180C4D"/>
    <w:rsid w:val="00180FFD"/>
    <w:rsid w:val="001816D0"/>
    <w:rsid w:val="00181AB9"/>
    <w:rsid w:val="00181BFC"/>
    <w:rsid w:val="00181EAF"/>
    <w:rsid w:val="00181FCD"/>
    <w:rsid w:val="00182B9D"/>
    <w:rsid w:val="00182CD7"/>
    <w:rsid w:val="00183114"/>
    <w:rsid w:val="00183BA6"/>
    <w:rsid w:val="00183C77"/>
    <w:rsid w:val="00183FC2"/>
    <w:rsid w:val="00184F24"/>
    <w:rsid w:val="001854BC"/>
    <w:rsid w:val="001855CD"/>
    <w:rsid w:val="00185742"/>
    <w:rsid w:val="00185E2E"/>
    <w:rsid w:val="00186E8A"/>
    <w:rsid w:val="00186FDA"/>
    <w:rsid w:val="00187585"/>
    <w:rsid w:val="0019073B"/>
    <w:rsid w:val="00191472"/>
    <w:rsid w:val="001917FF"/>
    <w:rsid w:val="00191FD0"/>
    <w:rsid w:val="00192575"/>
    <w:rsid w:val="00193F19"/>
    <w:rsid w:val="00194014"/>
    <w:rsid w:val="001955A2"/>
    <w:rsid w:val="00195B3A"/>
    <w:rsid w:val="001960AF"/>
    <w:rsid w:val="00196274"/>
    <w:rsid w:val="00196546"/>
    <w:rsid w:val="00196875"/>
    <w:rsid w:val="0019693B"/>
    <w:rsid w:val="00197370"/>
    <w:rsid w:val="00197411"/>
    <w:rsid w:val="00197A9C"/>
    <w:rsid w:val="00197B44"/>
    <w:rsid w:val="00197DDA"/>
    <w:rsid w:val="00197EAD"/>
    <w:rsid w:val="00197FD5"/>
    <w:rsid w:val="001A0636"/>
    <w:rsid w:val="001A0861"/>
    <w:rsid w:val="001A0CC5"/>
    <w:rsid w:val="001A0DB2"/>
    <w:rsid w:val="001A0F12"/>
    <w:rsid w:val="001A0FED"/>
    <w:rsid w:val="001A2117"/>
    <w:rsid w:val="001A23D2"/>
    <w:rsid w:val="001A247F"/>
    <w:rsid w:val="001A263E"/>
    <w:rsid w:val="001A2933"/>
    <w:rsid w:val="001A2BBE"/>
    <w:rsid w:val="001A3015"/>
    <w:rsid w:val="001A36D4"/>
    <w:rsid w:val="001A45F0"/>
    <w:rsid w:val="001A4879"/>
    <w:rsid w:val="001A4A20"/>
    <w:rsid w:val="001A4BF3"/>
    <w:rsid w:val="001A4D26"/>
    <w:rsid w:val="001A4FEF"/>
    <w:rsid w:val="001A5067"/>
    <w:rsid w:val="001A561B"/>
    <w:rsid w:val="001A6451"/>
    <w:rsid w:val="001A6885"/>
    <w:rsid w:val="001A6C16"/>
    <w:rsid w:val="001A6C6C"/>
    <w:rsid w:val="001A6C70"/>
    <w:rsid w:val="001A6E71"/>
    <w:rsid w:val="001A7060"/>
    <w:rsid w:val="001B03EC"/>
    <w:rsid w:val="001B0CA5"/>
    <w:rsid w:val="001B10C4"/>
    <w:rsid w:val="001B12BF"/>
    <w:rsid w:val="001B1B3D"/>
    <w:rsid w:val="001B28FD"/>
    <w:rsid w:val="001B2E9C"/>
    <w:rsid w:val="001B3274"/>
    <w:rsid w:val="001B3809"/>
    <w:rsid w:val="001B3956"/>
    <w:rsid w:val="001B43B6"/>
    <w:rsid w:val="001B485B"/>
    <w:rsid w:val="001B5616"/>
    <w:rsid w:val="001B5ECB"/>
    <w:rsid w:val="001B604E"/>
    <w:rsid w:val="001B65A4"/>
    <w:rsid w:val="001B71D2"/>
    <w:rsid w:val="001B75BD"/>
    <w:rsid w:val="001B77DA"/>
    <w:rsid w:val="001B7932"/>
    <w:rsid w:val="001C071E"/>
    <w:rsid w:val="001C0B3B"/>
    <w:rsid w:val="001C12A0"/>
    <w:rsid w:val="001C1841"/>
    <w:rsid w:val="001C19B5"/>
    <w:rsid w:val="001C2021"/>
    <w:rsid w:val="001C2211"/>
    <w:rsid w:val="001C271B"/>
    <w:rsid w:val="001C2DA6"/>
    <w:rsid w:val="001C3076"/>
    <w:rsid w:val="001C316E"/>
    <w:rsid w:val="001C33CA"/>
    <w:rsid w:val="001C367B"/>
    <w:rsid w:val="001C3C35"/>
    <w:rsid w:val="001C4792"/>
    <w:rsid w:val="001C4F2E"/>
    <w:rsid w:val="001C53B3"/>
    <w:rsid w:val="001C55D4"/>
    <w:rsid w:val="001C57E7"/>
    <w:rsid w:val="001C5828"/>
    <w:rsid w:val="001C59C9"/>
    <w:rsid w:val="001C5C60"/>
    <w:rsid w:val="001C698B"/>
    <w:rsid w:val="001C6BA2"/>
    <w:rsid w:val="001C7371"/>
    <w:rsid w:val="001C79A2"/>
    <w:rsid w:val="001C79B0"/>
    <w:rsid w:val="001C7E3D"/>
    <w:rsid w:val="001D024F"/>
    <w:rsid w:val="001D110F"/>
    <w:rsid w:val="001D13AA"/>
    <w:rsid w:val="001D1862"/>
    <w:rsid w:val="001D19B7"/>
    <w:rsid w:val="001D2040"/>
    <w:rsid w:val="001D2195"/>
    <w:rsid w:val="001D2586"/>
    <w:rsid w:val="001D2B96"/>
    <w:rsid w:val="001D2D09"/>
    <w:rsid w:val="001D321C"/>
    <w:rsid w:val="001D3EFA"/>
    <w:rsid w:val="001D3F02"/>
    <w:rsid w:val="001D430A"/>
    <w:rsid w:val="001D46ED"/>
    <w:rsid w:val="001D48F7"/>
    <w:rsid w:val="001D491A"/>
    <w:rsid w:val="001D5748"/>
    <w:rsid w:val="001D58E9"/>
    <w:rsid w:val="001D658D"/>
    <w:rsid w:val="001D66D6"/>
    <w:rsid w:val="001D6A01"/>
    <w:rsid w:val="001D6B31"/>
    <w:rsid w:val="001D77B6"/>
    <w:rsid w:val="001D7A5B"/>
    <w:rsid w:val="001D7F00"/>
    <w:rsid w:val="001E022B"/>
    <w:rsid w:val="001E028A"/>
    <w:rsid w:val="001E0C98"/>
    <w:rsid w:val="001E0FCF"/>
    <w:rsid w:val="001E119C"/>
    <w:rsid w:val="001E1670"/>
    <w:rsid w:val="001E176C"/>
    <w:rsid w:val="001E1C57"/>
    <w:rsid w:val="001E1EE3"/>
    <w:rsid w:val="001E1F6F"/>
    <w:rsid w:val="001E2D3A"/>
    <w:rsid w:val="001E42EF"/>
    <w:rsid w:val="001E4E14"/>
    <w:rsid w:val="001E4F07"/>
    <w:rsid w:val="001E5687"/>
    <w:rsid w:val="001E5F7B"/>
    <w:rsid w:val="001E6FEC"/>
    <w:rsid w:val="001E7DF7"/>
    <w:rsid w:val="001E7E91"/>
    <w:rsid w:val="001F1271"/>
    <w:rsid w:val="001F1340"/>
    <w:rsid w:val="001F19FB"/>
    <w:rsid w:val="001F1B14"/>
    <w:rsid w:val="001F1E28"/>
    <w:rsid w:val="001F2055"/>
    <w:rsid w:val="001F22E7"/>
    <w:rsid w:val="001F2D6B"/>
    <w:rsid w:val="001F3776"/>
    <w:rsid w:val="001F3CAB"/>
    <w:rsid w:val="001F3F18"/>
    <w:rsid w:val="001F4098"/>
    <w:rsid w:val="001F431D"/>
    <w:rsid w:val="001F4AAA"/>
    <w:rsid w:val="001F516A"/>
    <w:rsid w:val="001F5178"/>
    <w:rsid w:val="001F58C8"/>
    <w:rsid w:val="001F5B3B"/>
    <w:rsid w:val="001F5EB6"/>
    <w:rsid w:val="001F60A6"/>
    <w:rsid w:val="001F67FA"/>
    <w:rsid w:val="001F6E32"/>
    <w:rsid w:val="001F6FA9"/>
    <w:rsid w:val="0020025C"/>
    <w:rsid w:val="00200469"/>
    <w:rsid w:val="002005D3"/>
    <w:rsid w:val="00200862"/>
    <w:rsid w:val="002008D0"/>
    <w:rsid w:val="00201057"/>
    <w:rsid w:val="00201435"/>
    <w:rsid w:val="00201762"/>
    <w:rsid w:val="00201C76"/>
    <w:rsid w:val="002024FB"/>
    <w:rsid w:val="0020308C"/>
    <w:rsid w:val="00203995"/>
    <w:rsid w:val="00204A9F"/>
    <w:rsid w:val="00204F93"/>
    <w:rsid w:val="00205085"/>
    <w:rsid w:val="002058ED"/>
    <w:rsid w:val="00206859"/>
    <w:rsid w:val="00207570"/>
    <w:rsid w:val="00207650"/>
    <w:rsid w:val="00210528"/>
    <w:rsid w:val="00210CD4"/>
    <w:rsid w:val="00211156"/>
    <w:rsid w:val="002116CC"/>
    <w:rsid w:val="00211896"/>
    <w:rsid w:val="002123A4"/>
    <w:rsid w:val="00212550"/>
    <w:rsid w:val="00212AB4"/>
    <w:rsid w:val="0021380B"/>
    <w:rsid w:val="0021462A"/>
    <w:rsid w:val="0021512A"/>
    <w:rsid w:val="00215193"/>
    <w:rsid w:val="0021542E"/>
    <w:rsid w:val="00215454"/>
    <w:rsid w:val="0021563C"/>
    <w:rsid w:val="002167D8"/>
    <w:rsid w:val="002169D5"/>
    <w:rsid w:val="002170BF"/>
    <w:rsid w:val="002179DD"/>
    <w:rsid w:val="00217A40"/>
    <w:rsid w:val="00217AA4"/>
    <w:rsid w:val="0022037D"/>
    <w:rsid w:val="002208A2"/>
    <w:rsid w:val="0022091F"/>
    <w:rsid w:val="00220A3D"/>
    <w:rsid w:val="00220AF6"/>
    <w:rsid w:val="00220C95"/>
    <w:rsid w:val="002216B2"/>
    <w:rsid w:val="00221AE9"/>
    <w:rsid w:val="00221CE0"/>
    <w:rsid w:val="00221CEC"/>
    <w:rsid w:val="002223F6"/>
    <w:rsid w:val="002226FA"/>
    <w:rsid w:val="00222988"/>
    <w:rsid w:val="00222B17"/>
    <w:rsid w:val="00222BF9"/>
    <w:rsid w:val="002241A3"/>
    <w:rsid w:val="0022435F"/>
    <w:rsid w:val="0022484B"/>
    <w:rsid w:val="0022496A"/>
    <w:rsid w:val="00224CDC"/>
    <w:rsid w:val="00224D55"/>
    <w:rsid w:val="002252AA"/>
    <w:rsid w:val="002253CC"/>
    <w:rsid w:val="00225AD6"/>
    <w:rsid w:val="00225E09"/>
    <w:rsid w:val="0022678D"/>
    <w:rsid w:val="00226BB1"/>
    <w:rsid w:val="00226BFD"/>
    <w:rsid w:val="002272D5"/>
    <w:rsid w:val="0022780E"/>
    <w:rsid w:val="002278B2"/>
    <w:rsid w:val="00227B7C"/>
    <w:rsid w:val="00227C97"/>
    <w:rsid w:val="00230644"/>
    <w:rsid w:val="00230F6D"/>
    <w:rsid w:val="00231372"/>
    <w:rsid w:val="00231BE8"/>
    <w:rsid w:val="00232122"/>
    <w:rsid w:val="0023228D"/>
    <w:rsid w:val="0023281D"/>
    <w:rsid w:val="0023292C"/>
    <w:rsid w:val="002329F8"/>
    <w:rsid w:val="00232A4A"/>
    <w:rsid w:val="00232EC3"/>
    <w:rsid w:val="00233240"/>
    <w:rsid w:val="00233447"/>
    <w:rsid w:val="00233723"/>
    <w:rsid w:val="00233AA6"/>
    <w:rsid w:val="00233AEA"/>
    <w:rsid w:val="00233B97"/>
    <w:rsid w:val="002340CF"/>
    <w:rsid w:val="00234E1A"/>
    <w:rsid w:val="00235E14"/>
    <w:rsid w:val="0023621A"/>
    <w:rsid w:val="0023652C"/>
    <w:rsid w:val="00236BC4"/>
    <w:rsid w:val="00236BCC"/>
    <w:rsid w:val="00236CF4"/>
    <w:rsid w:val="002377AF"/>
    <w:rsid w:val="00237DB1"/>
    <w:rsid w:val="002402B8"/>
    <w:rsid w:val="00240A16"/>
    <w:rsid w:val="002415F2"/>
    <w:rsid w:val="00241D21"/>
    <w:rsid w:val="00242808"/>
    <w:rsid w:val="00242B53"/>
    <w:rsid w:val="00243090"/>
    <w:rsid w:val="002434C7"/>
    <w:rsid w:val="00243A96"/>
    <w:rsid w:val="00244402"/>
    <w:rsid w:val="00244AB4"/>
    <w:rsid w:val="00244B08"/>
    <w:rsid w:val="00244B70"/>
    <w:rsid w:val="00245274"/>
    <w:rsid w:val="00245986"/>
    <w:rsid w:val="00246054"/>
    <w:rsid w:val="002461E8"/>
    <w:rsid w:val="0024688E"/>
    <w:rsid w:val="0025081A"/>
    <w:rsid w:val="00251184"/>
    <w:rsid w:val="00251298"/>
    <w:rsid w:val="0025155D"/>
    <w:rsid w:val="00251CAF"/>
    <w:rsid w:val="00252041"/>
    <w:rsid w:val="00252822"/>
    <w:rsid w:val="00252962"/>
    <w:rsid w:val="002529F4"/>
    <w:rsid w:val="00253383"/>
    <w:rsid w:val="002533AD"/>
    <w:rsid w:val="00253536"/>
    <w:rsid w:val="00253F63"/>
    <w:rsid w:val="002549E5"/>
    <w:rsid w:val="00255348"/>
    <w:rsid w:val="00255B04"/>
    <w:rsid w:val="00255F34"/>
    <w:rsid w:val="00256167"/>
    <w:rsid w:val="002562D8"/>
    <w:rsid w:val="002563FF"/>
    <w:rsid w:val="00256832"/>
    <w:rsid w:val="002574EB"/>
    <w:rsid w:val="00257602"/>
    <w:rsid w:val="00257A0C"/>
    <w:rsid w:val="002600DC"/>
    <w:rsid w:val="00260D7C"/>
    <w:rsid w:val="00260ED2"/>
    <w:rsid w:val="00260FB6"/>
    <w:rsid w:val="00261E1F"/>
    <w:rsid w:val="00262016"/>
    <w:rsid w:val="00262689"/>
    <w:rsid w:val="0026285B"/>
    <w:rsid w:val="0026307D"/>
    <w:rsid w:val="0026311B"/>
    <w:rsid w:val="002631A0"/>
    <w:rsid w:val="00263AD7"/>
    <w:rsid w:val="00263C1C"/>
    <w:rsid w:val="00263CD4"/>
    <w:rsid w:val="00264508"/>
    <w:rsid w:val="0026489C"/>
    <w:rsid w:val="00264920"/>
    <w:rsid w:val="00264F48"/>
    <w:rsid w:val="00264F92"/>
    <w:rsid w:val="002652C2"/>
    <w:rsid w:val="00265660"/>
    <w:rsid w:val="00265BD0"/>
    <w:rsid w:val="002660C7"/>
    <w:rsid w:val="00266524"/>
    <w:rsid w:val="0026675A"/>
    <w:rsid w:val="002671EE"/>
    <w:rsid w:val="00270B77"/>
    <w:rsid w:val="00270C24"/>
    <w:rsid w:val="00270DF2"/>
    <w:rsid w:val="00270FFC"/>
    <w:rsid w:val="00272226"/>
    <w:rsid w:val="002727FB"/>
    <w:rsid w:val="00272AAE"/>
    <w:rsid w:val="00272B9A"/>
    <w:rsid w:val="00272EEE"/>
    <w:rsid w:val="002735F3"/>
    <w:rsid w:val="00273BEF"/>
    <w:rsid w:val="00273CEC"/>
    <w:rsid w:val="00274720"/>
    <w:rsid w:val="00274D22"/>
    <w:rsid w:val="00274D83"/>
    <w:rsid w:val="00274D95"/>
    <w:rsid w:val="00274F64"/>
    <w:rsid w:val="002750DF"/>
    <w:rsid w:val="00275408"/>
    <w:rsid w:val="00275A80"/>
    <w:rsid w:val="00275E84"/>
    <w:rsid w:val="002765B7"/>
    <w:rsid w:val="00276653"/>
    <w:rsid w:val="002778EC"/>
    <w:rsid w:val="00277C95"/>
    <w:rsid w:val="002806F4"/>
    <w:rsid w:val="00280B59"/>
    <w:rsid w:val="002823DD"/>
    <w:rsid w:val="00282660"/>
    <w:rsid w:val="00282B7A"/>
    <w:rsid w:val="00283363"/>
    <w:rsid w:val="002834ED"/>
    <w:rsid w:val="00283511"/>
    <w:rsid w:val="0028367F"/>
    <w:rsid w:val="0028418B"/>
    <w:rsid w:val="002841C1"/>
    <w:rsid w:val="00284618"/>
    <w:rsid w:val="0028495C"/>
    <w:rsid w:val="0028499E"/>
    <w:rsid w:val="002850F6"/>
    <w:rsid w:val="002851F3"/>
    <w:rsid w:val="002855AD"/>
    <w:rsid w:val="00285655"/>
    <w:rsid w:val="00285DDF"/>
    <w:rsid w:val="00285E7C"/>
    <w:rsid w:val="002861FF"/>
    <w:rsid w:val="00286CB1"/>
    <w:rsid w:val="00286EF8"/>
    <w:rsid w:val="0028710D"/>
    <w:rsid w:val="00287812"/>
    <w:rsid w:val="00287880"/>
    <w:rsid w:val="002878DE"/>
    <w:rsid w:val="00290074"/>
    <w:rsid w:val="00290374"/>
    <w:rsid w:val="00290665"/>
    <w:rsid w:val="00290726"/>
    <w:rsid w:val="002909FD"/>
    <w:rsid w:val="00290E91"/>
    <w:rsid w:val="002912BD"/>
    <w:rsid w:val="00291872"/>
    <w:rsid w:val="002918E8"/>
    <w:rsid w:val="00291AE3"/>
    <w:rsid w:val="00291C87"/>
    <w:rsid w:val="0029360E"/>
    <w:rsid w:val="002938FE"/>
    <w:rsid w:val="00294398"/>
    <w:rsid w:val="00294A66"/>
    <w:rsid w:val="00294CDD"/>
    <w:rsid w:val="00295790"/>
    <w:rsid w:val="00295DAA"/>
    <w:rsid w:val="00295EFF"/>
    <w:rsid w:val="002960C6"/>
    <w:rsid w:val="0029656B"/>
    <w:rsid w:val="0029716C"/>
    <w:rsid w:val="0029726B"/>
    <w:rsid w:val="002975D9"/>
    <w:rsid w:val="00297DAD"/>
    <w:rsid w:val="002A0480"/>
    <w:rsid w:val="002A0532"/>
    <w:rsid w:val="002A0CDA"/>
    <w:rsid w:val="002A0E56"/>
    <w:rsid w:val="002A1A97"/>
    <w:rsid w:val="002A1E34"/>
    <w:rsid w:val="002A224F"/>
    <w:rsid w:val="002A2AFA"/>
    <w:rsid w:val="002A3400"/>
    <w:rsid w:val="002A5D0B"/>
    <w:rsid w:val="002A5DDB"/>
    <w:rsid w:val="002A5FC2"/>
    <w:rsid w:val="002A6B56"/>
    <w:rsid w:val="002A6D4E"/>
    <w:rsid w:val="002A74F5"/>
    <w:rsid w:val="002A7A3B"/>
    <w:rsid w:val="002B0469"/>
    <w:rsid w:val="002B0B69"/>
    <w:rsid w:val="002B0E6C"/>
    <w:rsid w:val="002B10FB"/>
    <w:rsid w:val="002B13F8"/>
    <w:rsid w:val="002B1BF2"/>
    <w:rsid w:val="002B25EA"/>
    <w:rsid w:val="002B312F"/>
    <w:rsid w:val="002B364E"/>
    <w:rsid w:val="002B4038"/>
    <w:rsid w:val="002B5056"/>
    <w:rsid w:val="002B5402"/>
    <w:rsid w:val="002B54FC"/>
    <w:rsid w:val="002B5768"/>
    <w:rsid w:val="002B6930"/>
    <w:rsid w:val="002B69EA"/>
    <w:rsid w:val="002B6DA4"/>
    <w:rsid w:val="002B78A2"/>
    <w:rsid w:val="002B7FD7"/>
    <w:rsid w:val="002C02C6"/>
    <w:rsid w:val="002C0537"/>
    <w:rsid w:val="002C0EEC"/>
    <w:rsid w:val="002C1423"/>
    <w:rsid w:val="002C15F1"/>
    <w:rsid w:val="002C188C"/>
    <w:rsid w:val="002C2135"/>
    <w:rsid w:val="002C2163"/>
    <w:rsid w:val="002C2778"/>
    <w:rsid w:val="002C2843"/>
    <w:rsid w:val="002C2D83"/>
    <w:rsid w:val="002C2DEF"/>
    <w:rsid w:val="002C2F2F"/>
    <w:rsid w:val="002C324B"/>
    <w:rsid w:val="002C343A"/>
    <w:rsid w:val="002C4AB5"/>
    <w:rsid w:val="002C4B7E"/>
    <w:rsid w:val="002C4D35"/>
    <w:rsid w:val="002C5094"/>
    <w:rsid w:val="002C5A9F"/>
    <w:rsid w:val="002C5AE1"/>
    <w:rsid w:val="002C5FAD"/>
    <w:rsid w:val="002C6020"/>
    <w:rsid w:val="002C624E"/>
    <w:rsid w:val="002C6671"/>
    <w:rsid w:val="002C7464"/>
    <w:rsid w:val="002C75B9"/>
    <w:rsid w:val="002C78AE"/>
    <w:rsid w:val="002D03B0"/>
    <w:rsid w:val="002D040D"/>
    <w:rsid w:val="002D1C44"/>
    <w:rsid w:val="002D1EF1"/>
    <w:rsid w:val="002D21C4"/>
    <w:rsid w:val="002D2658"/>
    <w:rsid w:val="002D2BF6"/>
    <w:rsid w:val="002D3002"/>
    <w:rsid w:val="002D37CB"/>
    <w:rsid w:val="002D389A"/>
    <w:rsid w:val="002D48ED"/>
    <w:rsid w:val="002D4B90"/>
    <w:rsid w:val="002D4E73"/>
    <w:rsid w:val="002D53DF"/>
    <w:rsid w:val="002D57A5"/>
    <w:rsid w:val="002D5EDE"/>
    <w:rsid w:val="002D63D6"/>
    <w:rsid w:val="002D64C2"/>
    <w:rsid w:val="002D6CCD"/>
    <w:rsid w:val="002D6E51"/>
    <w:rsid w:val="002D702C"/>
    <w:rsid w:val="002D72A8"/>
    <w:rsid w:val="002D758F"/>
    <w:rsid w:val="002D7A79"/>
    <w:rsid w:val="002D7C49"/>
    <w:rsid w:val="002D7F54"/>
    <w:rsid w:val="002E0083"/>
    <w:rsid w:val="002E0642"/>
    <w:rsid w:val="002E152B"/>
    <w:rsid w:val="002E19B5"/>
    <w:rsid w:val="002E1A4C"/>
    <w:rsid w:val="002E1CA7"/>
    <w:rsid w:val="002E1F56"/>
    <w:rsid w:val="002E1FEB"/>
    <w:rsid w:val="002E24E3"/>
    <w:rsid w:val="002E436A"/>
    <w:rsid w:val="002E448A"/>
    <w:rsid w:val="002E449D"/>
    <w:rsid w:val="002E4CC3"/>
    <w:rsid w:val="002E537D"/>
    <w:rsid w:val="002E5FAD"/>
    <w:rsid w:val="002E6193"/>
    <w:rsid w:val="002E6B32"/>
    <w:rsid w:val="002E7184"/>
    <w:rsid w:val="002E7895"/>
    <w:rsid w:val="002E7A2C"/>
    <w:rsid w:val="002E7B46"/>
    <w:rsid w:val="002F03E0"/>
    <w:rsid w:val="002F090A"/>
    <w:rsid w:val="002F0DEB"/>
    <w:rsid w:val="002F119C"/>
    <w:rsid w:val="002F1309"/>
    <w:rsid w:val="002F2232"/>
    <w:rsid w:val="002F2C0B"/>
    <w:rsid w:val="002F3220"/>
    <w:rsid w:val="002F3F20"/>
    <w:rsid w:val="002F45C1"/>
    <w:rsid w:val="002F474B"/>
    <w:rsid w:val="002F49CF"/>
    <w:rsid w:val="002F4BE5"/>
    <w:rsid w:val="002F4E82"/>
    <w:rsid w:val="002F5049"/>
    <w:rsid w:val="002F5899"/>
    <w:rsid w:val="002F5D8F"/>
    <w:rsid w:val="002F5ED7"/>
    <w:rsid w:val="002F6AAC"/>
    <w:rsid w:val="002F7192"/>
    <w:rsid w:val="002F72DE"/>
    <w:rsid w:val="003006F5"/>
    <w:rsid w:val="003007AA"/>
    <w:rsid w:val="00301849"/>
    <w:rsid w:val="003019A0"/>
    <w:rsid w:val="003019E7"/>
    <w:rsid w:val="00301D36"/>
    <w:rsid w:val="00302AA8"/>
    <w:rsid w:val="003032F8"/>
    <w:rsid w:val="003035E0"/>
    <w:rsid w:val="0030362B"/>
    <w:rsid w:val="00303A60"/>
    <w:rsid w:val="00303A6E"/>
    <w:rsid w:val="00303F21"/>
    <w:rsid w:val="003041C3"/>
    <w:rsid w:val="003045AC"/>
    <w:rsid w:val="00304D7B"/>
    <w:rsid w:val="00304F07"/>
    <w:rsid w:val="003055F9"/>
    <w:rsid w:val="00305BCA"/>
    <w:rsid w:val="00305F3E"/>
    <w:rsid w:val="00306149"/>
    <w:rsid w:val="003061E3"/>
    <w:rsid w:val="003064FA"/>
    <w:rsid w:val="0030664B"/>
    <w:rsid w:val="00306882"/>
    <w:rsid w:val="00306CE6"/>
    <w:rsid w:val="003073CA"/>
    <w:rsid w:val="003079A0"/>
    <w:rsid w:val="00307B00"/>
    <w:rsid w:val="00310BD2"/>
    <w:rsid w:val="00310D7C"/>
    <w:rsid w:val="00311BD2"/>
    <w:rsid w:val="00311F07"/>
    <w:rsid w:val="0031220B"/>
    <w:rsid w:val="00312482"/>
    <w:rsid w:val="00312FC3"/>
    <w:rsid w:val="00313D8D"/>
    <w:rsid w:val="00313F28"/>
    <w:rsid w:val="00314C2F"/>
    <w:rsid w:val="0031542F"/>
    <w:rsid w:val="003164A2"/>
    <w:rsid w:val="0031731B"/>
    <w:rsid w:val="0031759D"/>
    <w:rsid w:val="003225DC"/>
    <w:rsid w:val="003228A0"/>
    <w:rsid w:val="00322990"/>
    <w:rsid w:val="00322B0B"/>
    <w:rsid w:val="00322BDC"/>
    <w:rsid w:val="00322BF4"/>
    <w:rsid w:val="00322C54"/>
    <w:rsid w:val="0032314E"/>
    <w:rsid w:val="00323469"/>
    <w:rsid w:val="003234C5"/>
    <w:rsid w:val="00324084"/>
    <w:rsid w:val="00324331"/>
    <w:rsid w:val="003245AD"/>
    <w:rsid w:val="0032519C"/>
    <w:rsid w:val="00325353"/>
    <w:rsid w:val="00325558"/>
    <w:rsid w:val="003257A0"/>
    <w:rsid w:val="00325B97"/>
    <w:rsid w:val="00325BDA"/>
    <w:rsid w:val="00326073"/>
    <w:rsid w:val="0032647B"/>
    <w:rsid w:val="003264A9"/>
    <w:rsid w:val="003266B5"/>
    <w:rsid w:val="00327528"/>
    <w:rsid w:val="0032776A"/>
    <w:rsid w:val="00327DF1"/>
    <w:rsid w:val="003300D5"/>
    <w:rsid w:val="003300D6"/>
    <w:rsid w:val="00330190"/>
    <w:rsid w:val="00330F9A"/>
    <w:rsid w:val="003312E6"/>
    <w:rsid w:val="003313B7"/>
    <w:rsid w:val="00331701"/>
    <w:rsid w:val="00331E90"/>
    <w:rsid w:val="00332414"/>
    <w:rsid w:val="00332F03"/>
    <w:rsid w:val="00332F3B"/>
    <w:rsid w:val="00332FC8"/>
    <w:rsid w:val="0033332A"/>
    <w:rsid w:val="00333932"/>
    <w:rsid w:val="00333AFE"/>
    <w:rsid w:val="00334218"/>
    <w:rsid w:val="0033421B"/>
    <w:rsid w:val="00335782"/>
    <w:rsid w:val="00335B33"/>
    <w:rsid w:val="00335C10"/>
    <w:rsid w:val="003363C0"/>
    <w:rsid w:val="00336842"/>
    <w:rsid w:val="0033697A"/>
    <w:rsid w:val="00336AC1"/>
    <w:rsid w:val="0033709D"/>
    <w:rsid w:val="003373AE"/>
    <w:rsid w:val="00337765"/>
    <w:rsid w:val="00340734"/>
    <w:rsid w:val="0034090A"/>
    <w:rsid w:val="0034152C"/>
    <w:rsid w:val="00341735"/>
    <w:rsid w:val="003417F4"/>
    <w:rsid w:val="00342B3B"/>
    <w:rsid w:val="003434D3"/>
    <w:rsid w:val="003443E6"/>
    <w:rsid w:val="003446B8"/>
    <w:rsid w:val="0034476D"/>
    <w:rsid w:val="00344A9B"/>
    <w:rsid w:val="00344EBB"/>
    <w:rsid w:val="00345564"/>
    <w:rsid w:val="003455C4"/>
    <w:rsid w:val="0034595F"/>
    <w:rsid w:val="00345F66"/>
    <w:rsid w:val="00346517"/>
    <w:rsid w:val="00346A17"/>
    <w:rsid w:val="00346C11"/>
    <w:rsid w:val="003473A0"/>
    <w:rsid w:val="0034773A"/>
    <w:rsid w:val="003477F8"/>
    <w:rsid w:val="00347BFC"/>
    <w:rsid w:val="00350158"/>
    <w:rsid w:val="00350F51"/>
    <w:rsid w:val="003514E3"/>
    <w:rsid w:val="00351723"/>
    <w:rsid w:val="00351A3E"/>
    <w:rsid w:val="00351A4A"/>
    <w:rsid w:val="00352165"/>
    <w:rsid w:val="003521E2"/>
    <w:rsid w:val="00352311"/>
    <w:rsid w:val="00352703"/>
    <w:rsid w:val="00352AB2"/>
    <w:rsid w:val="00352B96"/>
    <w:rsid w:val="003539A0"/>
    <w:rsid w:val="003542C9"/>
    <w:rsid w:val="00354396"/>
    <w:rsid w:val="00354556"/>
    <w:rsid w:val="00354ABB"/>
    <w:rsid w:val="0035528A"/>
    <w:rsid w:val="003555F7"/>
    <w:rsid w:val="00355ABA"/>
    <w:rsid w:val="00355D23"/>
    <w:rsid w:val="00356767"/>
    <w:rsid w:val="00357015"/>
    <w:rsid w:val="00357355"/>
    <w:rsid w:val="00357EA5"/>
    <w:rsid w:val="00360257"/>
    <w:rsid w:val="003605FC"/>
    <w:rsid w:val="003606AD"/>
    <w:rsid w:val="0036095B"/>
    <w:rsid w:val="00360A09"/>
    <w:rsid w:val="00361BE8"/>
    <w:rsid w:val="00361C10"/>
    <w:rsid w:val="00361D8A"/>
    <w:rsid w:val="00361F24"/>
    <w:rsid w:val="00362251"/>
    <w:rsid w:val="0036270F"/>
    <w:rsid w:val="0036381F"/>
    <w:rsid w:val="00363DB7"/>
    <w:rsid w:val="00364776"/>
    <w:rsid w:val="00364A5A"/>
    <w:rsid w:val="00365742"/>
    <w:rsid w:val="003659A3"/>
    <w:rsid w:val="00366AA5"/>
    <w:rsid w:val="0036716D"/>
    <w:rsid w:val="003671FB"/>
    <w:rsid w:val="00367515"/>
    <w:rsid w:val="00367771"/>
    <w:rsid w:val="00370E82"/>
    <w:rsid w:val="0037107D"/>
    <w:rsid w:val="0037115E"/>
    <w:rsid w:val="003717BB"/>
    <w:rsid w:val="00372ADC"/>
    <w:rsid w:val="0037335E"/>
    <w:rsid w:val="003737C7"/>
    <w:rsid w:val="0037474E"/>
    <w:rsid w:val="0037485D"/>
    <w:rsid w:val="003748C6"/>
    <w:rsid w:val="00374D98"/>
    <w:rsid w:val="003750CE"/>
    <w:rsid w:val="00375844"/>
    <w:rsid w:val="00375978"/>
    <w:rsid w:val="003759CB"/>
    <w:rsid w:val="003768EE"/>
    <w:rsid w:val="00376996"/>
    <w:rsid w:val="00376AF9"/>
    <w:rsid w:val="00377060"/>
    <w:rsid w:val="00377465"/>
    <w:rsid w:val="00377594"/>
    <w:rsid w:val="00380189"/>
    <w:rsid w:val="003802D4"/>
    <w:rsid w:val="00381746"/>
    <w:rsid w:val="00382D16"/>
    <w:rsid w:val="0038352F"/>
    <w:rsid w:val="00384D51"/>
    <w:rsid w:val="00384DBD"/>
    <w:rsid w:val="003867A8"/>
    <w:rsid w:val="00387E85"/>
    <w:rsid w:val="003905A4"/>
    <w:rsid w:val="00390ABF"/>
    <w:rsid w:val="00390F8F"/>
    <w:rsid w:val="003912E0"/>
    <w:rsid w:val="00391AF8"/>
    <w:rsid w:val="00391B09"/>
    <w:rsid w:val="00392334"/>
    <w:rsid w:val="00392D24"/>
    <w:rsid w:val="00393501"/>
    <w:rsid w:val="0039351E"/>
    <w:rsid w:val="00393638"/>
    <w:rsid w:val="00393668"/>
    <w:rsid w:val="003938D4"/>
    <w:rsid w:val="00393E24"/>
    <w:rsid w:val="0039476B"/>
    <w:rsid w:val="00394774"/>
    <w:rsid w:val="003948ED"/>
    <w:rsid w:val="00394D06"/>
    <w:rsid w:val="003951D4"/>
    <w:rsid w:val="003964E8"/>
    <w:rsid w:val="0039688E"/>
    <w:rsid w:val="00396AE5"/>
    <w:rsid w:val="003A0643"/>
    <w:rsid w:val="003A08FB"/>
    <w:rsid w:val="003A1086"/>
    <w:rsid w:val="003A135F"/>
    <w:rsid w:val="003A1540"/>
    <w:rsid w:val="003A1905"/>
    <w:rsid w:val="003A20E0"/>
    <w:rsid w:val="003A23A7"/>
    <w:rsid w:val="003A2A49"/>
    <w:rsid w:val="003A2BFC"/>
    <w:rsid w:val="003A345E"/>
    <w:rsid w:val="003A34B3"/>
    <w:rsid w:val="003A37D1"/>
    <w:rsid w:val="003A3CA1"/>
    <w:rsid w:val="003A4770"/>
    <w:rsid w:val="003A4BB4"/>
    <w:rsid w:val="003A4C0A"/>
    <w:rsid w:val="003A4C65"/>
    <w:rsid w:val="003A4E7D"/>
    <w:rsid w:val="003A4F81"/>
    <w:rsid w:val="003A51AE"/>
    <w:rsid w:val="003A54BB"/>
    <w:rsid w:val="003A56BA"/>
    <w:rsid w:val="003A5AD2"/>
    <w:rsid w:val="003A5BAA"/>
    <w:rsid w:val="003A5D9C"/>
    <w:rsid w:val="003A6382"/>
    <w:rsid w:val="003A6AF6"/>
    <w:rsid w:val="003A7C1C"/>
    <w:rsid w:val="003B067B"/>
    <w:rsid w:val="003B1755"/>
    <w:rsid w:val="003B1D25"/>
    <w:rsid w:val="003B1DB6"/>
    <w:rsid w:val="003B2279"/>
    <w:rsid w:val="003B2428"/>
    <w:rsid w:val="003B245F"/>
    <w:rsid w:val="003B2581"/>
    <w:rsid w:val="003B2969"/>
    <w:rsid w:val="003B297A"/>
    <w:rsid w:val="003B325D"/>
    <w:rsid w:val="003B3452"/>
    <w:rsid w:val="003B350E"/>
    <w:rsid w:val="003B3798"/>
    <w:rsid w:val="003B3F5E"/>
    <w:rsid w:val="003B5209"/>
    <w:rsid w:val="003B52E6"/>
    <w:rsid w:val="003B53E1"/>
    <w:rsid w:val="003B57A7"/>
    <w:rsid w:val="003B6013"/>
    <w:rsid w:val="003B6377"/>
    <w:rsid w:val="003B64EC"/>
    <w:rsid w:val="003B688A"/>
    <w:rsid w:val="003B6A49"/>
    <w:rsid w:val="003B71DB"/>
    <w:rsid w:val="003B772C"/>
    <w:rsid w:val="003B783C"/>
    <w:rsid w:val="003B7C41"/>
    <w:rsid w:val="003C0339"/>
    <w:rsid w:val="003C06E6"/>
    <w:rsid w:val="003C0906"/>
    <w:rsid w:val="003C0C15"/>
    <w:rsid w:val="003C0F0C"/>
    <w:rsid w:val="003C138C"/>
    <w:rsid w:val="003C15FC"/>
    <w:rsid w:val="003C1706"/>
    <w:rsid w:val="003C1A2F"/>
    <w:rsid w:val="003C2766"/>
    <w:rsid w:val="003C2961"/>
    <w:rsid w:val="003C2A22"/>
    <w:rsid w:val="003C2DBE"/>
    <w:rsid w:val="003C2E07"/>
    <w:rsid w:val="003C3837"/>
    <w:rsid w:val="003C3A26"/>
    <w:rsid w:val="003C3F9F"/>
    <w:rsid w:val="003C4165"/>
    <w:rsid w:val="003C43B2"/>
    <w:rsid w:val="003C4F1F"/>
    <w:rsid w:val="003C5B5A"/>
    <w:rsid w:val="003C5DF5"/>
    <w:rsid w:val="003C6045"/>
    <w:rsid w:val="003C613E"/>
    <w:rsid w:val="003C6FC1"/>
    <w:rsid w:val="003C70E3"/>
    <w:rsid w:val="003C7D6D"/>
    <w:rsid w:val="003D0448"/>
    <w:rsid w:val="003D07B9"/>
    <w:rsid w:val="003D07FD"/>
    <w:rsid w:val="003D08D0"/>
    <w:rsid w:val="003D0BF9"/>
    <w:rsid w:val="003D0CCB"/>
    <w:rsid w:val="003D1A2B"/>
    <w:rsid w:val="003D24C2"/>
    <w:rsid w:val="003D297F"/>
    <w:rsid w:val="003D2D86"/>
    <w:rsid w:val="003D2F5D"/>
    <w:rsid w:val="003D317D"/>
    <w:rsid w:val="003D3BB8"/>
    <w:rsid w:val="003D3F3C"/>
    <w:rsid w:val="003D427D"/>
    <w:rsid w:val="003D4983"/>
    <w:rsid w:val="003D4C7F"/>
    <w:rsid w:val="003D54C0"/>
    <w:rsid w:val="003D5CF1"/>
    <w:rsid w:val="003D5D15"/>
    <w:rsid w:val="003D61FB"/>
    <w:rsid w:val="003D696F"/>
    <w:rsid w:val="003D7CB8"/>
    <w:rsid w:val="003D7EEC"/>
    <w:rsid w:val="003E0135"/>
    <w:rsid w:val="003E0703"/>
    <w:rsid w:val="003E09F5"/>
    <w:rsid w:val="003E1431"/>
    <w:rsid w:val="003E1B11"/>
    <w:rsid w:val="003E1F3A"/>
    <w:rsid w:val="003E2050"/>
    <w:rsid w:val="003E2450"/>
    <w:rsid w:val="003E24D3"/>
    <w:rsid w:val="003E2561"/>
    <w:rsid w:val="003E25D9"/>
    <w:rsid w:val="003E28D1"/>
    <w:rsid w:val="003E3C37"/>
    <w:rsid w:val="003E4B08"/>
    <w:rsid w:val="003E4C11"/>
    <w:rsid w:val="003E56D7"/>
    <w:rsid w:val="003E570D"/>
    <w:rsid w:val="003E7225"/>
    <w:rsid w:val="003E7EEA"/>
    <w:rsid w:val="003F02AE"/>
    <w:rsid w:val="003F06EF"/>
    <w:rsid w:val="003F195E"/>
    <w:rsid w:val="003F1BF3"/>
    <w:rsid w:val="003F207B"/>
    <w:rsid w:val="003F214B"/>
    <w:rsid w:val="003F2890"/>
    <w:rsid w:val="003F2E5B"/>
    <w:rsid w:val="003F3441"/>
    <w:rsid w:val="003F3538"/>
    <w:rsid w:val="003F3D99"/>
    <w:rsid w:val="003F41F4"/>
    <w:rsid w:val="003F458A"/>
    <w:rsid w:val="003F559B"/>
    <w:rsid w:val="003F5DAB"/>
    <w:rsid w:val="003F6C06"/>
    <w:rsid w:val="003F6C31"/>
    <w:rsid w:val="003F7C3B"/>
    <w:rsid w:val="003F7D62"/>
    <w:rsid w:val="00400107"/>
    <w:rsid w:val="0040129C"/>
    <w:rsid w:val="0040190A"/>
    <w:rsid w:val="00401DF4"/>
    <w:rsid w:val="004020DD"/>
    <w:rsid w:val="0040356D"/>
    <w:rsid w:val="0040395B"/>
    <w:rsid w:val="00403960"/>
    <w:rsid w:val="00403C55"/>
    <w:rsid w:val="00403D4A"/>
    <w:rsid w:val="00404B89"/>
    <w:rsid w:val="00404CF1"/>
    <w:rsid w:val="0040504A"/>
    <w:rsid w:val="0040610A"/>
    <w:rsid w:val="00406A48"/>
    <w:rsid w:val="00406AAD"/>
    <w:rsid w:val="00406EB8"/>
    <w:rsid w:val="0040785D"/>
    <w:rsid w:val="00407C08"/>
    <w:rsid w:val="0041040F"/>
    <w:rsid w:val="004110EE"/>
    <w:rsid w:val="004112F0"/>
    <w:rsid w:val="0041170A"/>
    <w:rsid w:val="004123D2"/>
    <w:rsid w:val="00413273"/>
    <w:rsid w:val="00413476"/>
    <w:rsid w:val="00413779"/>
    <w:rsid w:val="00413A62"/>
    <w:rsid w:val="00413DD0"/>
    <w:rsid w:val="00413E0A"/>
    <w:rsid w:val="0041425E"/>
    <w:rsid w:val="004143B8"/>
    <w:rsid w:val="00414497"/>
    <w:rsid w:val="004144FA"/>
    <w:rsid w:val="00414B80"/>
    <w:rsid w:val="00414CEB"/>
    <w:rsid w:val="00414FC6"/>
    <w:rsid w:val="00415367"/>
    <w:rsid w:val="0041548C"/>
    <w:rsid w:val="00415B0F"/>
    <w:rsid w:val="0041606D"/>
    <w:rsid w:val="004164D9"/>
    <w:rsid w:val="00417543"/>
    <w:rsid w:val="004179B3"/>
    <w:rsid w:val="00417F97"/>
    <w:rsid w:val="00420126"/>
    <w:rsid w:val="00420208"/>
    <w:rsid w:val="0042022F"/>
    <w:rsid w:val="0042026C"/>
    <w:rsid w:val="00420439"/>
    <w:rsid w:val="004204C2"/>
    <w:rsid w:val="00420517"/>
    <w:rsid w:val="00420650"/>
    <w:rsid w:val="0042081B"/>
    <w:rsid w:val="004208EB"/>
    <w:rsid w:val="00420DA9"/>
    <w:rsid w:val="00420EF1"/>
    <w:rsid w:val="00421AA3"/>
    <w:rsid w:val="00421AA6"/>
    <w:rsid w:val="004220B9"/>
    <w:rsid w:val="0042229F"/>
    <w:rsid w:val="00422381"/>
    <w:rsid w:val="00422AA2"/>
    <w:rsid w:val="00423770"/>
    <w:rsid w:val="00423A50"/>
    <w:rsid w:val="00424196"/>
    <w:rsid w:val="0042478B"/>
    <w:rsid w:val="004249D0"/>
    <w:rsid w:val="00424A25"/>
    <w:rsid w:val="00424B9E"/>
    <w:rsid w:val="00424BA0"/>
    <w:rsid w:val="004253C0"/>
    <w:rsid w:val="00425A02"/>
    <w:rsid w:val="00425F0D"/>
    <w:rsid w:val="00425F3B"/>
    <w:rsid w:val="00426102"/>
    <w:rsid w:val="00426371"/>
    <w:rsid w:val="004263A9"/>
    <w:rsid w:val="00426500"/>
    <w:rsid w:val="0042691F"/>
    <w:rsid w:val="0042697D"/>
    <w:rsid w:val="00426C69"/>
    <w:rsid w:val="00426E87"/>
    <w:rsid w:val="004271F1"/>
    <w:rsid w:val="00427299"/>
    <w:rsid w:val="0042729A"/>
    <w:rsid w:val="0042735A"/>
    <w:rsid w:val="00430354"/>
    <w:rsid w:val="00430A6C"/>
    <w:rsid w:val="00430CF3"/>
    <w:rsid w:val="00431731"/>
    <w:rsid w:val="00431A08"/>
    <w:rsid w:val="00431C33"/>
    <w:rsid w:val="00431FFD"/>
    <w:rsid w:val="00432179"/>
    <w:rsid w:val="0043282A"/>
    <w:rsid w:val="00432CC5"/>
    <w:rsid w:val="00433B6E"/>
    <w:rsid w:val="00433BC9"/>
    <w:rsid w:val="00433CC2"/>
    <w:rsid w:val="004346BC"/>
    <w:rsid w:val="00434C34"/>
    <w:rsid w:val="00435580"/>
    <w:rsid w:val="00435C7D"/>
    <w:rsid w:val="00435E92"/>
    <w:rsid w:val="00436141"/>
    <w:rsid w:val="004370B2"/>
    <w:rsid w:val="004376FD"/>
    <w:rsid w:val="00437E71"/>
    <w:rsid w:val="00437F3F"/>
    <w:rsid w:val="004403CA"/>
    <w:rsid w:val="00440904"/>
    <w:rsid w:val="0044184E"/>
    <w:rsid w:val="00441EC7"/>
    <w:rsid w:val="0044208B"/>
    <w:rsid w:val="0044208F"/>
    <w:rsid w:val="004421D8"/>
    <w:rsid w:val="004431F5"/>
    <w:rsid w:val="0044335D"/>
    <w:rsid w:val="0044356C"/>
    <w:rsid w:val="00443D6E"/>
    <w:rsid w:val="00444097"/>
    <w:rsid w:val="0044440A"/>
    <w:rsid w:val="004444EE"/>
    <w:rsid w:val="00444F33"/>
    <w:rsid w:val="00445785"/>
    <w:rsid w:val="00445895"/>
    <w:rsid w:val="0044595E"/>
    <w:rsid w:val="00445C78"/>
    <w:rsid w:val="00445D7B"/>
    <w:rsid w:val="004460BE"/>
    <w:rsid w:val="00446364"/>
    <w:rsid w:val="00446423"/>
    <w:rsid w:val="004465E6"/>
    <w:rsid w:val="00446CA2"/>
    <w:rsid w:val="00446E64"/>
    <w:rsid w:val="004470FF"/>
    <w:rsid w:val="0044732A"/>
    <w:rsid w:val="004473E8"/>
    <w:rsid w:val="00447B08"/>
    <w:rsid w:val="00450156"/>
    <w:rsid w:val="00450678"/>
    <w:rsid w:val="00450A3B"/>
    <w:rsid w:val="00450BAD"/>
    <w:rsid w:val="00450F0C"/>
    <w:rsid w:val="004514FF"/>
    <w:rsid w:val="00451CCF"/>
    <w:rsid w:val="00451D48"/>
    <w:rsid w:val="00451F17"/>
    <w:rsid w:val="00452048"/>
    <w:rsid w:val="004524EC"/>
    <w:rsid w:val="0045274D"/>
    <w:rsid w:val="00452A8A"/>
    <w:rsid w:val="00452B47"/>
    <w:rsid w:val="00452B89"/>
    <w:rsid w:val="00452D33"/>
    <w:rsid w:val="0045316E"/>
    <w:rsid w:val="00453F36"/>
    <w:rsid w:val="0045400D"/>
    <w:rsid w:val="004551F7"/>
    <w:rsid w:val="00455244"/>
    <w:rsid w:val="004553B0"/>
    <w:rsid w:val="004553E8"/>
    <w:rsid w:val="00455487"/>
    <w:rsid w:val="00455DAF"/>
    <w:rsid w:val="00455FAD"/>
    <w:rsid w:val="0045620E"/>
    <w:rsid w:val="004562C7"/>
    <w:rsid w:val="004566C4"/>
    <w:rsid w:val="0045699F"/>
    <w:rsid w:val="00456B1E"/>
    <w:rsid w:val="00456E6C"/>
    <w:rsid w:val="004577D7"/>
    <w:rsid w:val="00457858"/>
    <w:rsid w:val="00457D7D"/>
    <w:rsid w:val="004604C1"/>
    <w:rsid w:val="004609B3"/>
    <w:rsid w:val="00460D15"/>
    <w:rsid w:val="00461737"/>
    <w:rsid w:val="00461BFE"/>
    <w:rsid w:val="00461FA1"/>
    <w:rsid w:val="004622FE"/>
    <w:rsid w:val="0046233D"/>
    <w:rsid w:val="004623CF"/>
    <w:rsid w:val="00462613"/>
    <w:rsid w:val="004626C1"/>
    <w:rsid w:val="00462AC9"/>
    <w:rsid w:val="00462D1B"/>
    <w:rsid w:val="004633DA"/>
    <w:rsid w:val="00463AE2"/>
    <w:rsid w:val="00463FDA"/>
    <w:rsid w:val="0046582B"/>
    <w:rsid w:val="004659C6"/>
    <w:rsid w:val="00465B9B"/>
    <w:rsid w:val="00465DA9"/>
    <w:rsid w:val="00465EEC"/>
    <w:rsid w:val="00466106"/>
    <w:rsid w:val="00466346"/>
    <w:rsid w:val="0046653C"/>
    <w:rsid w:val="0046661C"/>
    <w:rsid w:val="00466F8D"/>
    <w:rsid w:val="00467303"/>
    <w:rsid w:val="00467729"/>
    <w:rsid w:val="00467C63"/>
    <w:rsid w:val="004703E8"/>
    <w:rsid w:val="0047122B"/>
    <w:rsid w:val="00471403"/>
    <w:rsid w:val="00471912"/>
    <w:rsid w:val="0047413C"/>
    <w:rsid w:val="00474A24"/>
    <w:rsid w:val="00475AE7"/>
    <w:rsid w:val="00475C4D"/>
    <w:rsid w:val="00476247"/>
    <w:rsid w:val="00476A0F"/>
    <w:rsid w:val="00476F57"/>
    <w:rsid w:val="004774A1"/>
    <w:rsid w:val="00477CC1"/>
    <w:rsid w:val="004812EE"/>
    <w:rsid w:val="00481431"/>
    <w:rsid w:val="00481775"/>
    <w:rsid w:val="004818D1"/>
    <w:rsid w:val="00481C0D"/>
    <w:rsid w:val="00481DE8"/>
    <w:rsid w:val="004824CA"/>
    <w:rsid w:val="00482D4F"/>
    <w:rsid w:val="00483567"/>
    <w:rsid w:val="00483B4A"/>
    <w:rsid w:val="00483B62"/>
    <w:rsid w:val="00483D3C"/>
    <w:rsid w:val="0048413E"/>
    <w:rsid w:val="004842B5"/>
    <w:rsid w:val="004842F9"/>
    <w:rsid w:val="0048553B"/>
    <w:rsid w:val="00485ADA"/>
    <w:rsid w:val="00485D63"/>
    <w:rsid w:val="004860ED"/>
    <w:rsid w:val="00486BE9"/>
    <w:rsid w:val="00487EBE"/>
    <w:rsid w:val="00490228"/>
    <w:rsid w:val="004903FC"/>
    <w:rsid w:val="004904C7"/>
    <w:rsid w:val="004905B6"/>
    <w:rsid w:val="0049083E"/>
    <w:rsid w:val="00491196"/>
    <w:rsid w:val="00493D78"/>
    <w:rsid w:val="00493DB3"/>
    <w:rsid w:val="00493F7E"/>
    <w:rsid w:val="0049407F"/>
    <w:rsid w:val="0049416A"/>
    <w:rsid w:val="0049429D"/>
    <w:rsid w:val="004944A8"/>
    <w:rsid w:val="00494599"/>
    <w:rsid w:val="0049494A"/>
    <w:rsid w:val="00494BC5"/>
    <w:rsid w:val="00494CE3"/>
    <w:rsid w:val="0049561E"/>
    <w:rsid w:val="00495667"/>
    <w:rsid w:val="00495CA6"/>
    <w:rsid w:val="00496056"/>
    <w:rsid w:val="00496857"/>
    <w:rsid w:val="00496BF4"/>
    <w:rsid w:val="00496F53"/>
    <w:rsid w:val="00497785"/>
    <w:rsid w:val="004A0866"/>
    <w:rsid w:val="004A0C40"/>
    <w:rsid w:val="004A118A"/>
    <w:rsid w:val="004A1684"/>
    <w:rsid w:val="004A19B9"/>
    <w:rsid w:val="004A19FA"/>
    <w:rsid w:val="004A1DE5"/>
    <w:rsid w:val="004A2424"/>
    <w:rsid w:val="004A2565"/>
    <w:rsid w:val="004A2DD6"/>
    <w:rsid w:val="004A3379"/>
    <w:rsid w:val="004A33F2"/>
    <w:rsid w:val="004A4169"/>
    <w:rsid w:val="004A43D9"/>
    <w:rsid w:val="004A43E6"/>
    <w:rsid w:val="004A4433"/>
    <w:rsid w:val="004A467B"/>
    <w:rsid w:val="004A543C"/>
    <w:rsid w:val="004A576B"/>
    <w:rsid w:val="004A5A14"/>
    <w:rsid w:val="004A685C"/>
    <w:rsid w:val="004A6924"/>
    <w:rsid w:val="004A6980"/>
    <w:rsid w:val="004A698F"/>
    <w:rsid w:val="004A6A12"/>
    <w:rsid w:val="004A6CF0"/>
    <w:rsid w:val="004A6D35"/>
    <w:rsid w:val="004A7141"/>
    <w:rsid w:val="004A7298"/>
    <w:rsid w:val="004A7A8F"/>
    <w:rsid w:val="004A7B44"/>
    <w:rsid w:val="004A7B68"/>
    <w:rsid w:val="004B05CD"/>
    <w:rsid w:val="004B08A7"/>
    <w:rsid w:val="004B1AE2"/>
    <w:rsid w:val="004B26B9"/>
    <w:rsid w:val="004B26CB"/>
    <w:rsid w:val="004B2E8C"/>
    <w:rsid w:val="004B32C3"/>
    <w:rsid w:val="004B46E6"/>
    <w:rsid w:val="004B47E9"/>
    <w:rsid w:val="004B489C"/>
    <w:rsid w:val="004B4D6F"/>
    <w:rsid w:val="004B5177"/>
    <w:rsid w:val="004B56B5"/>
    <w:rsid w:val="004B5AAE"/>
    <w:rsid w:val="004B65C5"/>
    <w:rsid w:val="004B6825"/>
    <w:rsid w:val="004B6C19"/>
    <w:rsid w:val="004B6F9B"/>
    <w:rsid w:val="004B73C9"/>
    <w:rsid w:val="004B7546"/>
    <w:rsid w:val="004B7C80"/>
    <w:rsid w:val="004B7D65"/>
    <w:rsid w:val="004B7F92"/>
    <w:rsid w:val="004C0DBE"/>
    <w:rsid w:val="004C10A5"/>
    <w:rsid w:val="004C14CA"/>
    <w:rsid w:val="004C35FF"/>
    <w:rsid w:val="004C3D89"/>
    <w:rsid w:val="004C43A0"/>
    <w:rsid w:val="004C4F5B"/>
    <w:rsid w:val="004C500A"/>
    <w:rsid w:val="004C57AE"/>
    <w:rsid w:val="004C59EC"/>
    <w:rsid w:val="004C5DB8"/>
    <w:rsid w:val="004C6055"/>
    <w:rsid w:val="004C61E9"/>
    <w:rsid w:val="004C6201"/>
    <w:rsid w:val="004C62B9"/>
    <w:rsid w:val="004C6733"/>
    <w:rsid w:val="004C6D75"/>
    <w:rsid w:val="004C6EBB"/>
    <w:rsid w:val="004C77F8"/>
    <w:rsid w:val="004D00C4"/>
    <w:rsid w:val="004D04DE"/>
    <w:rsid w:val="004D058C"/>
    <w:rsid w:val="004D0B4C"/>
    <w:rsid w:val="004D113E"/>
    <w:rsid w:val="004D1A96"/>
    <w:rsid w:val="004D1CA5"/>
    <w:rsid w:val="004D1CB4"/>
    <w:rsid w:val="004D1F9F"/>
    <w:rsid w:val="004D22C7"/>
    <w:rsid w:val="004D22D4"/>
    <w:rsid w:val="004D2304"/>
    <w:rsid w:val="004D235B"/>
    <w:rsid w:val="004D2400"/>
    <w:rsid w:val="004D2BB6"/>
    <w:rsid w:val="004D33A0"/>
    <w:rsid w:val="004D3761"/>
    <w:rsid w:val="004D3CF6"/>
    <w:rsid w:val="004D3D36"/>
    <w:rsid w:val="004D4D0A"/>
    <w:rsid w:val="004D539E"/>
    <w:rsid w:val="004D5666"/>
    <w:rsid w:val="004D5B3F"/>
    <w:rsid w:val="004D5C3B"/>
    <w:rsid w:val="004D5D1A"/>
    <w:rsid w:val="004D5E81"/>
    <w:rsid w:val="004D6475"/>
    <w:rsid w:val="004D715B"/>
    <w:rsid w:val="004D71A5"/>
    <w:rsid w:val="004D794A"/>
    <w:rsid w:val="004D7F84"/>
    <w:rsid w:val="004E0000"/>
    <w:rsid w:val="004E0022"/>
    <w:rsid w:val="004E03ED"/>
    <w:rsid w:val="004E08B9"/>
    <w:rsid w:val="004E1017"/>
    <w:rsid w:val="004E17B8"/>
    <w:rsid w:val="004E2711"/>
    <w:rsid w:val="004E299C"/>
    <w:rsid w:val="004E2AFC"/>
    <w:rsid w:val="004E2E44"/>
    <w:rsid w:val="004E3156"/>
    <w:rsid w:val="004E352E"/>
    <w:rsid w:val="004E3A68"/>
    <w:rsid w:val="004E4A11"/>
    <w:rsid w:val="004E4D45"/>
    <w:rsid w:val="004E4DBD"/>
    <w:rsid w:val="004E4F73"/>
    <w:rsid w:val="004E5627"/>
    <w:rsid w:val="004E5685"/>
    <w:rsid w:val="004E5907"/>
    <w:rsid w:val="004E598D"/>
    <w:rsid w:val="004E5E4A"/>
    <w:rsid w:val="004E69F7"/>
    <w:rsid w:val="004E6C6B"/>
    <w:rsid w:val="004E7657"/>
    <w:rsid w:val="004E78FF"/>
    <w:rsid w:val="004E7930"/>
    <w:rsid w:val="004F036F"/>
    <w:rsid w:val="004F075D"/>
    <w:rsid w:val="004F0899"/>
    <w:rsid w:val="004F0BC3"/>
    <w:rsid w:val="004F12B8"/>
    <w:rsid w:val="004F1424"/>
    <w:rsid w:val="004F1897"/>
    <w:rsid w:val="004F189A"/>
    <w:rsid w:val="004F18F3"/>
    <w:rsid w:val="004F207E"/>
    <w:rsid w:val="004F213B"/>
    <w:rsid w:val="004F3183"/>
    <w:rsid w:val="004F360A"/>
    <w:rsid w:val="004F4338"/>
    <w:rsid w:val="004F4483"/>
    <w:rsid w:val="004F4677"/>
    <w:rsid w:val="004F5185"/>
    <w:rsid w:val="004F5A51"/>
    <w:rsid w:val="004F5C62"/>
    <w:rsid w:val="004F6464"/>
    <w:rsid w:val="004F698C"/>
    <w:rsid w:val="004F6B3A"/>
    <w:rsid w:val="004F704E"/>
    <w:rsid w:val="004F7681"/>
    <w:rsid w:val="00500AFE"/>
    <w:rsid w:val="005013B1"/>
    <w:rsid w:val="0050157E"/>
    <w:rsid w:val="00501618"/>
    <w:rsid w:val="00501E50"/>
    <w:rsid w:val="00502023"/>
    <w:rsid w:val="0050214E"/>
    <w:rsid w:val="0050223E"/>
    <w:rsid w:val="00502663"/>
    <w:rsid w:val="0050358B"/>
    <w:rsid w:val="005038D1"/>
    <w:rsid w:val="00503C98"/>
    <w:rsid w:val="00503E70"/>
    <w:rsid w:val="00503EB1"/>
    <w:rsid w:val="005042FE"/>
    <w:rsid w:val="00504748"/>
    <w:rsid w:val="00505901"/>
    <w:rsid w:val="00505DCC"/>
    <w:rsid w:val="005063D3"/>
    <w:rsid w:val="0050671B"/>
    <w:rsid w:val="00506991"/>
    <w:rsid w:val="00506E2B"/>
    <w:rsid w:val="00510D6E"/>
    <w:rsid w:val="005112B1"/>
    <w:rsid w:val="005112E4"/>
    <w:rsid w:val="00511574"/>
    <w:rsid w:val="00512341"/>
    <w:rsid w:val="0051284D"/>
    <w:rsid w:val="00512CC6"/>
    <w:rsid w:val="005130B5"/>
    <w:rsid w:val="005137E4"/>
    <w:rsid w:val="00513902"/>
    <w:rsid w:val="00513B43"/>
    <w:rsid w:val="00514161"/>
    <w:rsid w:val="00514BBF"/>
    <w:rsid w:val="0051578B"/>
    <w:rsid w:val="00516251"/>
    <w:rsid w:val="005162FB"/>
    <w:rsid w:val="00516851"/>
    <w:rsid w:val="00517227"/>
    <w:rsid w:val="005175BD"/>
    <w:rsid w:val="005214EF"/>
    <w:rsid w:val="0052151C"/>
    <w:rsid w:val="005218AF"/>
    <w:rsid w:val="00521A31"/>
    <w:rsid w:val="005221BD"/>
    <w:rsid w:val="005224DE"/>
    <w:rsid w:val="00522FCF"/>
    <w:rsid w:val="005230AF"/>
    <w:rsid w:val="005233E1"/>
    <w:rsid w:val="005237EE"/>
    <w:rsid w:val="00523A90"/>
    <w:rsid w:val="00524754"/>
    <w:rsid w:val="005253FE"/>
    <w:rsid w:val="0052559F"/>
    <w:rsid w:val="0052560A"/>
    <w:rsid w:val="00526466"/>
    <w:rsid w:val="005265E0"/>
    <w:rsid w:val="005270A7"/>
    <w:rsid w:val="005274BE"/>
    <w:rsid w:val="00527831"/>
    <w:rsid w:val="00527C99"/>
    <w:rsid w:val="00530014"/>
    <w:rsid w:val="005304B9"/>
    <w:rsid w:val="00530E54"/>
    <w:rsid w:val="00532632"/>
    <w:rsid w:val="005326C2"/>
    <w:rsid w:val="005329C6"/>
    <w:rsid w:val="00532ED6"/>
    <w:rsid w:val="0053321A"/>
    <w:rsid w:val="00533377"/>
    <w:rsid w:val="0053369A"/>
    <w:rsid w:val="00533A97"/>
    <w:rsid w:val="00533C05"/>
    <w:rsid w:val="005343DA"/>
    <w:rsid w:val="00534ADC"/>
    <w:rsid w:val="00534C6D"/>
    <w:rsid w:val="005354E7"/>
    <w:rsid w:val="00535501"/>
    <w:rsid w:val="00535858"/>
    <w:rsid w:val="00536018"/>
    <w:rsid w:val="00536049"/>
    <w:rsid w:val="0053607A"/>
    <w:rsid w:val="0053668D"/>
    <w:rsid w:val="00536B52"/>
    <w:rsid w:val="00537129"/>
    <w:rsid w:val="0053735C"/>
    <w:rsid w:val="00537617"/>
    <w:rsid w:val="00537AC6"/>
    <w:rsid w:val="0054000D"/>
    <w:rsid w:val="005402BC"/>
    <w:rsid w:val="005402C5"/>
    <w:rsid w:val="00540305"/>
    <w:rsid w:val="0054048C"/>
    <w:rsid w:val="005409A6"/>
    <w:rsid w:val="00540C47"/>
    <w:rsid w:val="00540F85"/>
    <w:rsid w:val="0054140C"/>
    <w:rsid w:val="00541E49"/>
    <w:rsid w:val="0054227E"/>
    <w:rsid w:val="0054292A"/>
    <w:rsid w:val="005432BF"/>
    <w:rsid w:val="00543CE9"/>
    <w:rsid w:val="0054428E"/>
    <w:rsid w:val="00544A78"/>
    <w:rsid w:val="00544DA3"/>
    <w:rsid w:val="00544FF4"/>
    <w:rsid w:val="005451CA"/>
    <w:rsid w:val="00545AE5"/>
    <w:rsid w:val="00545EA9"/>
    <w:rsid w:val="00546C75"/>
    <w:rsid w:val="00546D28"/>
    <w:rsid w:val="00546ECF"/>
    <w:rsid w:val="005509C5"/>
    <w:rsid w:val="00550B34"/>
    <w:rsid w:val="00550CCF"/>
    <w:rsid w:val="00550D98"/>
    <w:rsid w:val="0055100F"/>
    <w:rsid w:val="00551265"/>
    <w:rsid w:val="00551941"/>
    <w:rsid w:val="00551F39"/>
    <w:rsid w:val="005525EA"/>
    <w:rsid w:val="00552753"/>
    <w:rsid w:val="005529B6"/>
    <w:rsid w:val="00552A6E"/>
    <w:rsid w:val="00552B81"/>
    <w:rsid w:val="005532FD"/>
    <w:rsid w:val="00553BE6"/>
    <w:rsid w:val="0055452A"/>
    <w:rsid w:val="005549C7"/>
    <w:rsid w:val="00554DBE"/>
    <w:rsid w:val="005561AF"/>
    <w:rsid w:val="005570F2"/>
    <w:rsid w:val="00557473"/>
    <w:rsid w:val="005579B3"/>
    <w:rsid w:val="00557D9C"/>
    <w:rsid w:val="00557ED6"/>
    <w:rsid w:val="00560106"/>
    <w:rsid w:val="005610D1"/>
    <w:rsid w:val="005616CD"/>
    <w:rsid w:val="00562130"/>
    <w:rsid w:val="00562268"/>
    <w:rsid w:val="00562314"/>
    <w:rsid w:val="00562BAF"/>
    <w:rsid w:val="00562CD2"/>
    <w:rsid w:val="0056318D"/>
    <w:rsid w:val="00563195"/>
    <w:rsid w:val="005635BB"/>
    <w:rsid w:val="00564009"/>
    <w:rsid w:val="005641B6"/>
    <w:rsid w:val="005641CB"/>
    <w:rsid w:val="0056490C"/>
    <w:rsid w:val="00564980"/>
    <w:rsid w:val="00565295"/>
    <w:rsid w:val="005654D0"/>
    <w:rsid w:val="00565FDC"/>
    <w:rsid w:val="005661F1"/>
    <w:rsid w:val="00566712"/>
    <w:rsid w:val="00566D69"/>
    <w:rsid w:val="005703B0"/>
    <w:rsid w:val="00571068"/>
    <w:rsid w:val="005711C1"/>
    <w:rsid w:val="00571573"/>
    <w:rsid w:val="0057175E"/>
    <w:rsid w:val="00571838"/>
    <w:rsid w:val="005719E2"/>
    <w:rsid w:val="00572142"/>
    <w:rsid w:val="0057260A"/>
    <w:rsid w:val="00573405"/>
    <w:rsid w:val="005737EE"/>
    <w:rsid w:val="00573AC4"/>
    <w:rsid w:val="00573B4D"/>
    <w:rsid w:val="00573BB4"/>
    <w:rsid w:val="005741FF"/>
    <w:rsid w:val="005742AB"/>
    <w:rsid w:val="00574597"/>
    <w:rsid w:val="00574620"/>
    <w:rsid w:val="00574739"/>
    <w:rsid w:val="00574920"/>
    <w:rsid w:val="00574A6F"/>
    <w:rsid w:val="005750DB"/>
    <w:rsid w:val="005753DD"/>
    <w:rsid w:val="00575CE9"/>
    <w:rsid w:val="005763BC"/>
    <w:rsid w:val="00576951"/>
    <w:rsid w:val="00576D31"/>
    <w:rsid w:val="00577208"/>
    <w:rsid w:val="00577CA2"/>
    <w:rsid w:val="0058057B"/>
    <w:rsid w:val="005806F0"/>
    <w:rsid w:val="005808B6"/>
    <w:rsid w:val="00580B6A"/>
    <w:rsid w:val="005818B3"/>
    <w:rsid w:val="00581CF4"/>
    <w:rsid w:val="005826B3"/>
    <w:rsid w:val="00582B3A"/>
    <w:rsid w:val="00582F20"/>
    <w:rsid w:val="00584668"/>
    <w:rsid w:val="00585241"/>
    <w:rsid w:val="00586029"/>
    <w:rsid w:val="00586694"/>
    <w:rsid w:val="005868EE"/>
    <w:rsid w:val="00586E8D"/>
    <w:rsid w:val="005871D5"/>
    <w:rsid w:val="005874E6"/>
    <w:rsid w:val="00587720"/>
    <w:rsid w:val="005877C3"/>
    <w:rsid w:val="00587906"/>
    <w:rsid w:val="00587A4A"/>
    <w:rsid w:val="00587A9F"/>
    <w:rsid w:val="00587AA5"/>
    <w:rsid w:val="00587EB7"/>
    <w:rsid w:val="005904C7"/>
    <w:rsid w:val="005906BF"/>
    <w:rsid w:val="00591612"/>
    <w:rsid w:val="005916A4"/>
    <w:rsid w:val="005927CC"/>
    <w:rsid w:val="0059380F"/>
    <w:rsid w:val="00594015"/>
    <w:rsid w:val="005946CC"/>
    <w:rsid w:val="00595945"/>
    <w:rsid w:val="00596122"/>
    <w:rsid w:val="00596344"/>
    <w:rsid w:val="00596CC1"/>
    <w:rsid w:val="00596EEC"/>
    <w:rsid w:val="0059715F"/>
    <w:rsid w:val="005974C2"/>
    <w:rsid w:val="005976C6"/>
    <w:rsid w:val="005976D6"/>
    <w:rsid w:val="00597B66"/>
    <w:rsid w:val="00597BEE"/>
    <w:rsid w:val="005A0771"/>
    <w:rsid w:val="005A07C1"/>
    <w:rsid w:val="005A16B2"/>
    <w:rsid w:val="005A1C4D"/>
    <w:rsid w:val="005A26DE"/>
    <w:rsid w:val="005A2E6E"/>
    <w:rsid w:val="005A31E1"/>
    <w:rsid w:val="005A348D"/>
    <w:rsid w:val="005A36AC"/>
    <w:rsid w:val="005A3891"/>
    <w:rsid w:val="005A4369"/>
    <w:rsid w:val="005A478C"/>
    <w:rsid w:val="005A5384"/>
    <w:rsid w:val="005A544F"/>
    <w:rsid w:val="005A55E9"/>
    <w:rsid w:val="005A562E"/>
    <w:rsid w:val="005A5A4C"/>
    <w:rsid w:val="005A5D28"/>
    <w:rsid w:val="005A652E"/>
    <w:rsid w:val="005A6E75"/>
    <w:rsid w:val="005A707A"/>
    <w:rsid w:val="005A7AF5"/>
    <w:rsid w:val="005B0D26"/>
    <w:rsid w:val="005B0FE2"/>
    <w:rsid w:val="005B1703"/>
    <w:rsid w:val="005B2282"/>
    <w:rsid w:val="005B2399"/>
    <w:rsid w:val="005B2480"/>
    <w:rsid w:val="005B2677"/>
    <w:rsid w:val="005B2855"/>
    <w:rsid w:val="005B2EED"/>
    <w:rsid w:val="005B3EEA"/>
    <w:rsid w:val="005B3F0C"/>
    <w:rsid w:val="005B3F6A"/>
    <w:rsid w:val="005B4983"/>
    <w:rsid w:val="005B499D"/>
    <w:rsid w:val="005B4D76"/>
    <w:rsid w:val="005B614C"/>
    <w:rsid w:val="005B69FD"/>
    <w:rsid w:val="005B6E4E"/>
    <w:rsid w:val="005B72F8"/>
    <w:rsid w:val="005B7440"/>
    <w:rsid w:val="005B7710"/>
    <w:rsid w:val="005C03EC"/>
    <w:rsid w:val="005C0B98"/>
    <w:rsid w:val="005C0BB6"/>
    <w:rsid w:val="005C12A2"/>
    <w:rsid w:val="005C1F64"/>
    <w:rsid w:val="005C21A9"/>
    <w:rsid w:val="005C2BE3"/>
    <w:rsid w:val="005C3107"/>
    <w:rsid w:val="005C34AE"/>
    <w:rsid w:val="005C367A"/>
    <w:rsid w:val="005C3ED3"/>
    <w:rsid w:val="005C3F51"/>
    <w:rsid w:val="005C4BBD"/>
    <w:rsid w:val="005C4EAA"/>
    <w:rsid w:val="005C4F75"/>
    <w:rsid w:val="005C52DB"/>
    <w:rsid w:val="005C589D"/>
    <w:rsid w:val="005C59BB"/>
    <w:rsid w:val="005C5A03"/>
    <w:rsid w:val="005C5E50"/>
    <w:rsid w:val="005C5F01"/>
    <w:rsid w:val="005C6060"/>
    <w:rsid w:val="005C6937"/>
    <w:rsid w:val="005C6C3B"/>
    <w:rsid w:val="005C6DC8"/>
    <w:rsid w:val="005C72A1"/>
    <w:rsid w:val="005C7516"/>
    <w:rsid w:val="005C759A"/>
    <w:rsid w:val="005C7826"/>
    <w:rsid w:val="005C7EF2"/>
    <w:rsid w:val="005D000E"/>
    <w:rsid w:val="005D0745"/>
    <w:rsid w:val="005D07E8"/>
    <w:rsid w:val="005D0E90"/>
    <w:rsid w:val="005D18AB"/>
    <w:rsid w:val="005D199D"/>
    <w:rsid w:val="005D1DA0"/>
    <w:rsid w:val="005D2379"/>
    <w:rsid w:val="005D2580"/>
    <w:rsid w:val="005D2AC8"/>
    <w:rsid w:val="005D33B6"/>
    <w:rsid w:val="005D3443"/>
    <w:rsid w:val="005D363A"/>
    <w:rsid w:val="005D3BBE"/>
    <w:rsid w:val="005D3CA9"/>
    <w:rsid w:val="005D43F3"/>
    <w:rsid w:val="005D465C"/>
    <w:rsid w:val="005D4938"/>
    <w:rsid w:val="005D4D4E"/>
    <w:rsid w:val="005D5182"/>
    <w:rsid w:val="005D54AE"/>
    <w:rsid w:val="005D5C01"/>
    <w:rsid w:val="005D600E"/>
    <w:rsid w:val="005D6229"/>
    <w:rsid w:val="005D669B"/>
    <w:rsid w:val="005D6862"/>
    <w:rsid w:val="005D6A29"/>
    <w:rsid w:val="005D6B64"/>
    <w:rsid w:val="005D6C03"/>
    <w:rsid w:val="005D6F02"/>
    <w:rsid w:val="005E01F9"/>
    <w:rsid w:val="005E10B7"/>
    <w:rsid w:val="005E216C"/>
    <w:rsid w:val="005E25F3"/>
    <w:rsid w:val="005E2626"/>
    <w:rsid w:val="005E2CBA"/>
    <w:rsid w:val="005E2D14"/>
    <w:rsid w:val="005E2D60"/>
    <w:rsid w:val="005E2F16"/>
    <w:rsid w:val="005E4025"/>
    <w:rsid w:val="005E4252"/>
    <w:rsid w:val="005E4D1D"/>
    <w:rsid w:val="005E5B51"/>
    <w:rsid w:val="005E66C2"/>
    <w:rsid w:val="005E6F90"/>
    <w:rsid w:val="005E7184"/>
    <w:rsid w:val="005E7228"/>
    <w:rsid w:val="005E73F9"/>
    <w:rsid w:val="005E7566"/>
    <w:rsid w:val="005E7839"/>
    <w:rsid w:val="005E7B6D"/>
    <w:rsid w:val="005E7DAD"/>
    <w:rsid w:val="005E7DB9"/>
    <w:rsid w:val="005F0993"/>
    <w:rsid w:val="005F1136"/>
    <w:rsid w:val="005F1A31"/>
    <w:rsid w:val="005F2262"/>
    <w:rsid w:val="005F2793"/>
    <w:rsid w:val="005F28DD"/>
    <w:rsid w:val="005F2EE6"/>
    <w:rsid w:val="005F37AE"/>
    <w:rsid w:val="005F3C42"/>
    <w:rsid w:val="005F3DBC"/>
    <w:rsid w:val="005F4535"/>
    <w:rsid w:val="005F473E"/>
    <w:rsid w:val="005F5754"/>
    <w:rsid w:val="005F59BA"/>
    <w:rsid w:val="005F5BC0"/>
    <w:rsid w:val="005F64E2"/>
    <w:rsid w:val="005F68E7"/>
    <w:rsid w:val="005F6CEA"/>
    <w:rsid w:val="005F6F59"/>
    <w:rsid w:val="005F7326"/>
    <w:rsid w:val="005F74EF"/>
    <w:rsid w:val="005F79A7"/>
    <w:rsid w:val="005F79C7"/>
    <w:rsid w:val="005F7B50"/>
    <w:rsid w:val="00600188"/>
    <w:rsid w:val="00600D49"/>
    <w:rsid w:val="00600DF3"/>
    <w:rsid w:val="00601024"/>
    <w:rsid w:val="006012F4"/>
    <w:rsid w:val="0060233A"/>
    <w:rsid w:val="00602519"/>
    <w:rsid w:val="00602BBF"/>
    <w:rsid w:val="0060328F"/>
    <w:rsid w:val="00603686"/>
    <w:rsid w:val="006036EB"/>
    <w:rsid w:val="00603CB4"/>
    <w:rsid w:val="006040A8"/>
    <w:rsid w:val="006042C2"/>
    <w:rsid w:val="00604D80"/>
    <w:rsid w:val="006056F9"/>
    <w:rsid w:val="00605DD3"/>
    <w:rsid w:val="00605F07"/>
    <w:rsid w:val="00606579"/>
    <w:rsid w:val="006066D7"/>
    <w:rsid w:val="00606738"/>
    <w:rsid w:val="00606FFE"/>
    <w:rsid w:val="006074AA"/>
    <w:rsid w:val="0060793B"/>
    <w:rsid w:val="006079C4"/>
    <w:rsid w:val="00607D68"/>
    <w:rsid w:val="00610019"/>
    <w:rsid w:val="00610BA8"/>
    <w:rsid w:val="0061174C"/>
    <w:rsid w:val="00612284"/>
    <w:rsid w:val="00612418"/>
    <w:rsid w:val="006135F9"/>
    <w:rsid w:val="0061479F"/>
    <w:rsid w:val="006147E6"/>
    <w:rsid w:val="00614F92"/>
    <w:rsid w:val="0061557C"/>
    <w:rsid w:val="0061570B"/>
    <w:rsid w:val="006157BD"/>
    <w:rsid w:val="00615961"/>
    <w:rsid w:val="006159CF"/>
    <w:rsid w:val="00615B6A"/>
    <w:rsid w:val="00616580"/>
    <w:rsid w:val="00616B45"/>
    <w:rsid w:val="006170A4"/>
    <w:rsid w:val="00617451"/>
    <w:rsid w:val="00617967"/>
    <w:rsid w:val="006205D1"/>
    <w:rsid w:val="00621C69"/>
    <w:rsid w:val="0062200F"/>
    <w:rsid w:val="006223A5"/>
    <w:rsid w:val="00622517"/>
    <w:rsid w:val="006225BD"/>
    <w:rsid w:val="0062276F"/>
    <w:rsid w:val="00622895"/>
    <w:rsid w:val="00622C0E"/>
    <w:rsid w:val="00622F57"/>
    <w:rsid w:val="00623159"/>
    <w:rsid w:val="00623E4E"/>
    <w:rsid w:val="0062555F"/>
    <w:rsid w:val="00625794"/>
    <w:rsid w:val="0062586F"/>
    <w:rsid w:val="00625F37"/>
    <w:rsid w:val="006260A4"/>
    <w:rsid w:val="00626151"/>
    <w:rsid w:val="00626845"/>
    <w:rsid w:val="00626B49"/>
    <w:rsid w:val="00626E27"/>
    <w:rsid w:val="00627967"/>
    <w:rsid w:val="00627D0A"/>
    <w:rsid w:val="00627FDD"/>
    <w:rsid w:val="00630587"/>
    <w:rsid w:val="0063106F"/>
    <w:rsid w:val="0063141D"/>
    <w:rsid w:val="00631B13"/>
    <w:rsid w:val="006322D8"/>
    <w:rsid w:val="00632970"/>
    <w:rsid w:val="00632B10"/>
    <w:rsid w:val="00632B55"/>
    <w:rsid w:val="00632E09"/>
    <w:rsid w:val="00634652"/>
    <w:rsid w:val="00634790"/>
    <w:rsid w:val="0063492B"/>
    <w:rsid w:val="0063531C"/>
    <w:rsid w:val="006353FE"/>
    <w:rsid w:val="006356CF"/>
    <w:rsid w:val="00635A81"/>
    <w:rsid w:val="00635B12"/>
    <w:rsid w:val="00635B44"/>
    <w:rsid w:val="00636AAC"/>
    <w:rsid w:val="00637A62"/>
    <w:rsid w:val="00640484"/>
    <w:rsid w:val="00640B4B"/>
    <w:rsid w:val="00640CD8"/>
    <w:rsid w:val="00640D67"/>
    <w:rsid w:val="006412FF"/>
    <w:rsid w:val="006417A3"/>
    <w:rsid w:val="00641AB2"/>
    <w:rsid w:val="00641E4E"/>
    <w:rsid w:val="00641F1B"/>
    <w:rsid w:val="00642550"/>
    <w:rsid w:val="00642A4B"/>
    <w:rsid w:val="00642C1B"/>
    <w:rsid w:val="00642F1E"/>
    <w:rsid w:val="00643305"/>
    <w:rsid w:val="006435B5"/>
    <w:rsid w:val="00643770"/>
    <w:rsid w:val="00643883"/>
    <w:rsid w:val="0064450B"/>
    <w:rsid w:val="0064452A"/>
    <w:rsid w:val="00645397"/>
    <w:rsid w:val="00645BC1"/>
    <w:rsid w:val="0064622E"/>
    <w:rsid w:val="006463FA"/>
    <w:rsid w:val="00646440"/>
    <w:rsid w:val="00646D3A"/>
    <w:rsid w:val="00647849"/>
    <w:rsid w:val="00647986"/>
    <w:rsid w:val="0065071D"/>
    <w:rsid w:val="00650B53"/>
    <w:rsid w:val="00650BB9"/>
    <w:rsid w:val="0065105F"/>
    <w:rsid w:val="006511E9"/>
    <w:rsid w:val="0065145F"/>
    <w:rsid w:val="0065186B"/>
    <w:rsid w:val="00651C20"/>
    <w:rsid w:val="006524D4"/>
    <w:rsid w:val="00652615"/>
    <w:rsid w:val="0065328C"/>
    <w:rsid w:val="00653682"/>
    <w:rsid w:val="00653B2D"/>
    <w:rsid w:val="00653D90"/>
    <w:rsid w:val="00654992"/>
    <w:rsid w:val="00654BFE"/>
    <w:rsid w:val="00655822"/>
    <w:rsid w:val="00655F51"/>
    <w:rsid w:val="006563B5"/>
    <w:rsid w:val="006567A4"/>
    <w:rsid w:val="00656827"/>
    <w:rsid w:val="00656A6D"/>
    <w:rsid w:val="006574F3"/>
    <w:rsid w:val="0065756E"/>
    <w:rsid w:val="006604F8"/>
    <w:rsid w:val="0066068D"/>
    <w:rsid w:val="006607B9"/>
    <w:rsid w:val="00660CE1"/>
    <w:rsid w:val="00660DA5"/>
    <w:rsid w:val="0066114E"/>
    <w:rsid w:val="006622A0"/>
    <w:rsid w:val="00662410"/>
    <w:rsid w:val="006628C5"/>
    <w:rsid w:val="00662D3C"/>
    <w:rsid w:val="006630A3"/>
    <w:rsid w:val="00663360"/>
    <w:rsid w:val="0066392B"/>
    <w:rsid w:val="00663AAE"/>
    <w:rsid w:val="006646BC"/>
    <w:rsid w:val="00664DBF"/>
    <w:rsid w:val="0066501B"/>
    <w:rsid w:val="00665685"/>
    <w:rsid w:val="006656E5"/>
    <w:rsid w:val="006656FF"/>
    <w:rsid w:val="006658DD"/>
    <w:rsid w:val="006661A5"/>
    <w:rsid w:val="006663BE"/>
    <w:rsid w:val="00666A9A"/>
    <w:rsid w:val="00666AC7"/>
    <w:rsid w:val="00666C1A"/>
    <w:rsid w:val="00667FF8"/>
    <w:rsid w:val="0067053C"/>
    <w:rsid w:val="00670779"/>
    <w:rsid w:val="0067091C"/>
    <w:rsid w:val="00670EC7"/>
    <w:rsid w:val="00671371"/>
    <w:rsid w:val="00671563"/>
    <w:rsid w:val="0067192A"/>
    <w:rsid w:val="00671BBC"/>
    <w:rsid w:val="00672000"/>
    <w:rsid w:val="00672237"/>
    <w:rsid w:val="00672307"/>
    <w:rsid w:val="00672665"/>
    <w:rsid w:val="00673915"/>
    <w:rsid w:val="00673E3B"/>
    <w:rsid w:val="00674CDB"/>
    <w:rsid w:val="00675032"/>
    <w:rsid w:val="0067551F"/>
    <w:rsid w:val="00675F21"/>
    <w:rsid w:val="00676431"/>
    <w:rsid w:val="006765D4"/>
    <w:rsid w:val="0067680B"/>
    <w:rsid w:val="0067798B"/>
    <w:rsid w:val="00677F10"/>
    <w:rsid w:val="00681548"/>
    <w:rsid w:val="00682958"/>
    <w:rsid w:val="00682DF6"/>
    <w:rsid w:val="0068328C"/>
    <w:rsid w:val="006838E3"/>
    <w:rsid w:val="00683C93"/>
    <w:rsid w:val="0068450C"/>
    <w:rsid w:val="0068488B"/>
    <w:rsid w:val="00684C5E"/>
    <w:rsid w:val="00684CF8"/>
    <w:rsid w:val="00684E91"/>
    <w:rsid w:val="00684F7F"/>
    <w:rsid w:val="0068549C"/>
    <w:rsid w:val="00685733"/>
    <w:rsid w:val="00685A07"/>
    <w:rsid w:val="00686A8E"/>
    <w:rsid w:val="00686A95"/>
    <w:rsid w:val="00686B3C"/>
    <w:rsid w:val="00687069"/>
    <w:rsid w:val="00687084"/>
    <w:rsid w:val="00687345"/>
    <w:rsid w:val="00687509"/>
    <w:rsid w:val="00687827"/>
    <w:rsid w:val="00687893"/>
    <w:rsid w:val="0069011E"/>
    <w:rsid w:val="006915C0"/>
    <w:rsid w:val="006915D4"/>
    <w:rsid w:val="00692C8A"/>
    <w:rsid w:val="006932AA"/>
    <w:rsid w:val="00693369"/>
    <w:rsid w:val="00693CDD"/>
    <w:rsid w:val="00693E53"/>
    <w:rsid w:val="00694153"/>
    <w:rsid w:val="00694156"/>
    <w:rsid w:val="0069431E"/>
    <w:rsid w:val="00695839"/>
    <w:rsid w:val="006959F2"/>
    <w:rsid w:val="00695F90"/>
    <w:rsid w:val="006961E6"/>
    <w:rsid w:val="00696822"/>
    <w:rsid w:val="00696DE6"/>
    <w:rsid w:val="00697714"/>
    <w:rsid w:val="0069772C"/>
    <w:rsid w:val="00697909"/>
    <w:rsid w:val="006979AA"/>
    <w:rsid w:val="00697D2A"/>
    <w:rsid w:val="006A0128"/>
    <w:rsid w:val="006A06D8"/>
    <w:rsid w:val="006A095B"/>
    <w:rsid w:val="006A0F78"/>
    <w:rsid w:val="006A1036"/>
    <w:rsid w:val="006A12AB"/>
    <w:rsid w:val="006A18BF"/>
    <w:rsid w:val="006A1A5A"/>
    <w:rsid w:val="006A26A6"/>
    <w:rsid w:val="006A2A59"/>
    <w:rsid w:val="006A2F30"/>
    <w:rsid w:val="006A33E8"/>
    <w:rsid w:val="006A3A25"/>
    <w:rsid w:val="006A3AC0"/>
    <w:rsid w:val="006A3F21"/>
    <w:rsid w:val="006A4151"/>
    <w:rsid w:val="006A460F"/>
    <w:rsid w:val="006A4A6C"/>
    <w:rsid w:val="006A4E16"/>
    <w:rsid w:val="006A503E"/>
    <w:rsid w:val="006A606C"/>
    <w:rsid w:val="006A6C09"/>
    <w:rsid w:val="006A6FB7"/>
    <w:rsid w:val="006A7043"/>
    <w:rsid w:val="006B00D9"/>
    <w:rsid w:val="006B2472"/>
    <w:rsid w:val="006B2548"/>
    <w:rsid w:val="006B2B7B"/>
    <w:rsid w:val="006B3219"/>
    <w:rsid w:val="006B359E"/>
    <w:rsid w:val="006B3D65"/>
    <w:rsid w:val="006B44AC"/>
    <w:rsid w:val="006B556C"/>
    <w:rsid w:val="006B5851"/>
    <w:rsid w:val="006B59F4"/>
    <w:rsid w:val="006B5AE1"/>
    <w:rsid w:val="006B5BB7"/>
    <w:rsid w:val="006B5E25"/>
    <w:rsid w:val="006B6052"/>
    <w:rsid w:val="006B6364"/>
    <w:rsid w:val="006B656F"/>
    <w:rsid w:val="006B6580"/>
    <w:rsid w:val="006B7458"/>
    <w:rsid w:val="006B77E5"/>
    <w:rsid w:val="006C01A8"/>
    <w:rsid w:val="006C01D9"/>
    <w:rsid w:val="006C0904"/>
    <w:rsid w:val="006C0F39"/>
    <w:rsid w:val="006C0FA8"/>
    <w:rsid w:val="006C11B2"/>
    <w:rsid w:val="006C1519"/>
    <w:rsid w:val="006C15FE"/>
    <w:rsid w:val="006C2185"/>
    <w:rsid w:val="006C22E8"/>
    <w:rsid w:val="006C250E"/>
    <w:rsid w:val="006C2851"/>
    <w:rsid w:val="006C28D0"/>
    <w:rsid w:val="006C2A51"/>
    <w:rsid w:val="006C2A86"/>
    <w:rsid w:val="006C2ED2"/>
    <w:rsid w:val="006C2F73"/>
    <w:rsid w:val="006C35A7"/>
    <w:rsid w:val="006C4603"/>
    <w:rsid w:val="006C4C4D"/>
    <w:rsid w:val="006C5059"/>
    <w:rsid w:val="006C52C4"/>
    <w:rsid w:val="006C538A"/>
    <w:rsid w:val="006C55A9"/>
    <w:rsid w:val="006C6529"/>
    <w:rsid w:val="006C653A"/>
    <w:rsid w:val="006C6CA3"/>
    <w:rsid w:val="006C735B"/>
    <w:rsid w:val="006C78FD"/>
    <w:rsid w:val="006C78FF"/>
    <w:rsid w:val="006C7D4F"/>
    <w:rsid w:val="006D0A4E"/>
    <w:rsid w:val="006D0B93"/>
    <w:rsid w:val="006D1157"/>
    <w:rsid w:val="006D1AB4"/>
    <w:rsid w:val="006D23BA"/>
    <w:rsid w:val="006D2955"/>
    <w:rsid w:val="006D2BC6"/>
    <w:rsid w:val="006D352C"/>
    <w:rsid w:val="006D392C"/>
    <w:rsid w:val="006D3A2F"/>
    <w:rsid w:val="006D3CBB"/>
    <w:rsid w:val="006D504E"/>
    <w:rsid w:val="006D5083"/>
    <w:rsid w:val="006D544C"/>
    <w:rsid w:val="006D594E"/>
    <w:rsid w:val="006D5F50"/>
    <w:rsid w:val="006D6095"/>
    <w:rsid w:val="006D6188"/>
    <w:rsid w:val="006D6A18"/>
    <w:rsid w:val="006D710C"/>
    <w:rsid w:val="006D7DA6"/>
    <w:rsid w:val="006D7EBC"/>
    <w:rsid w:val="006E0631"/>
    <w:rsid w:val="006E0C2B"/>
    <w:rsid w:val="006E22D4"/>
    <w:rsid w:val="006E29A8"/>
    <w:rsid w:val="006E3089"/>
    <w:rsid w:val="006E3528"/>
    <w:rsid w:val="006E35F5"/>
    <w:rsid w:val="006E38EB"/>
    <w:rsid w:val="006E3D3C"/>
    <w:rsid w:val="006E3EBF"/>
    <w:rsid w:val="006E3ECA"/>
    <w:rsid w:val="006E4228"/>
    <w:rsid w:val="006E4EC7"/>
    <w:rsid w:val="006E5336"/>
    <w:rsid w:val="006E539E"/>
    <w:rsid w:val="006E562A"/>
    <w:rsid w:val="006E60F4"/>
    <w:rsid w:val="006E624A"/>
    <w:rsid w:val="006E624F"/>
    <w:rsid w:val="006E647F"/>
    <w:rsid w:val="006E6687"/>
    <w:rsid w:val="006E678D"/>
    <w:rsid w:val="006E6EAB"/>
    <w:rsid w:val="006E6FE2"/>
    <w:rsid w:val="006E73FD"/>
    <w:rsid w:val="006E76EC"/>
    <w:rsid w:val="006F024C"/>
    <w:rsid w:val="006F025F"/>
    <w:rsid w:val="006F073B"/>
    <w:rsid w:val="006F07C0"/>
    <w:rsid w:val="006F14D9"/>
    <w:rsid w:val="006F1507"/>
    <w:rsid w:val="006F2948"/>
    <w:rsid w:val="006F2F31"/>
    <w:rsid w:val="006F31A4"/>
    <w:rsid w:val="006F31A8"/>
    <w:rsid w:val="006F3702"/>
    <w:rsid w:val="006F3EB3"/>
    <w:rsid w:val="006F4793"/>
    <w:rsid w:val="006F4F12"/>
    <w:rsid w:val="006F5318"/>
    <w:rsid w:val="006F5729"/>
    <w:rsid w:val="006F6579"/>
    <w:rsid w:val="006F671B"/>
    <w:rsid w:val="006F7C3B"/>
    <w:rsid w:val="006F7E9C"/>
    <w:rsid w:val="00700AD7"/>
    <w:rsid w:val="00700F06"/>
    <w:rsid w:val="00700F15"/>
    <w:rsid w:val="00701868"/>
    <w:rsid w:val="00701CBA"/>
    <w:rsid w:val="00701FD0"/>
    <w:rsid w:val="0070228A"/>
    <w:rsid w:val="00702630"/>
    <w:rsid w:val="00702A42"/>
    <w:rsid w:val="00702CB0"/>
    <w:rsid w:val="00703116"/>
    <w:rsid w:val="00703A2B"/>
    <w:rsid w:val="00703E4B"/>
    <w:rsid w:val="00704287"/>
    <w:rsid w:val="007043E7"/>
    <w:rsid w:val="00704616"/>
    <w:rsid w:val="00704BB7"/>
    <w:rsid w:val="00704C02"/>
    <w:rsid w:val="00704F1F"/>
    <w:rsid w:val="0070508B"/>
    <w:rsid w:val="007051AE"/>
    <w:rsid w:val="0070555F"/>
    <w:rsid w:val="007056EB"/>
    <w:rsid w:val="00705EBC"/>
    <w:rsid w:val="0070645E"/>
    <w:rsid w:val="007064AB"/>
    <w:rsid w:val="00706DCC"/>
    <w:rsid w:val="0070704A"/>
    <w:rsid w:val="00707ABE"/>
    <w:rsid w:val="00707CBA"/>
    <w:rsid w:val="00711065"/>
    <w:rsid w:val="0071169A"/>
    <w:rsid w:val="007119E2"/>
    <w:rsid w:val="00712252"/>
    <w:rsid w:val="00712E93"/>
    <w:rsid w:val="00713A3F"/>
    <w:rsid w:val="00713B62"/>
    <w:rsid w:val="00713D61"/>
    <w:rsid w:val="00714244"/>
    <w:rsid w:val="0071452A"/>
    <w:rsid w:val="0071566D"/>
    <w:rsid w:val="007160F3"/>
    <w:rsid w:val="0071696E"/>
    <w:rsid w:val="00716FDC"/>
    <w:rsid w:val="00717AE7"/>
    <w:rsid w:val="00717B80"/>
    <w:rsid w:val="00717D8E"/>
    <w:rsid w:val="00720A66"/>
    <w:rsid w:val="00720F03"/>
    <w:rsid w:val="00721563"/>
    <w:rsid w:val="007224F7"/>
    <w:rsid w:val="0072436B"/>
    <w:rsid w:val="007243AB"/>
    <w:rsid w:val="00724403"/>
    <w:rsid w:val="007247B7"/>
    <w:rsid w:val="007247CF"/>
    <w:rsid w:val="00724D2D"/>
    <w:rsid w:val="00725380"/>
    <w:rsid w:val="00725ED6"/>
    <w:rsid w:val="00725F4C"/>
    <w:rsid w:val="0072658A"/>
    <w:rsid w:val="007266FA"/>
    <w:rsid w:val="00726D63"/>
    <w:rsid w:val="00727339"/>
    <w:rsid w:val="00730009"/>
    <w:rsid w:val="00730193"/>
    <w:rsid w:val="00730999"/>
    <w:rsid w:val="00730D1D"/>
    <w:rsid w:val="00730D6A"/>
    <w:rsid w:val="00730D87"/>
    <w:rsid w:val="007315A4"/>
    <w:rsid w:val="00731AA1"/>
    <w:rsid w:val="00731B1C"/>
    <w:rsid w:val="00731BC8"/>
    <w:rsid w:val="00731C9C"/>
    <w:rsid w:val="00732BFC"/>
    <w:rsid w:val="00732D03"/>
    <w:rsid w:val="00732E46"/>
    <w:rsid w:val="0073363E"/>
    <w:rsid w:val="0073412A"/>
    <w:rsid w:val="007344A6"/>
    <w:rsid w:val="0073490F"/>
    <w:rsid w:val="00734BD2"/>
    <w:rsid w:val="0073544C"/>
    <w:rsid w:val="00735876"/>
    <w:rsid w:val="00735BA6"/>
    <w:rsid w:val="0073648C"/>
    <w:rsid w:val="007369AF"/>
    <w:rsid w:val="00736DA3"/>
    <w:rsid w:val="007372EE"/>
    <w:rsid w:val="007377B9"/>
    <w:rsid w:val="007378D8"/>
    <w:rsid w:val="007405F4"/>
    <w:rsid w:val="00740A9F"/>
    <w:rsid w:val="00740B68"/>
    <w:rsid w:val="00740EA2"/>
    <w:rsid w:val="0074123E"/>
    <w:rsid w:val="007412D4"/>
    <w:rsid w:val="00741704"/>
    <w:rsid w:val="00741986"/>
    <w:rsid w:val="00741FE4"/>
    <w:rsid w:val="007424EE"/>
    <w:rsid w:val="007426D1"/>
    <w:rsid w:val="00743CE3"/>
    <w:rsid w:val="00743F66"/>
    <w:rsid w:val="0074427C"/>
    <w:rsid w:val="007445BA"/>
    <w:rsid w:val="00744818"/>
    <w:rsid w:val="0074489A"/>
    <w:rsid w:val="00744DA2"/>
    <w:rsid w:val="00745307"/>
    <w:rsid w:val="007456DA"/>
    <w:rsid w:val="00745861"/>
    <w:rsid w:val="00745E3D"/>
    <w:rsid w:val="0074600D"/>
    <w:rsid w:val="00746773"/>
    <w:rsid w:val="00747091"/>
    <w:rsid w:val="00747AA2"/>
    <w:rsid w:val="00747B28"/>
    <w:rsid w:val="00747CB1"/>
    <w:rsid w:val="007502A4"/>
    <w:rsid w:val="0075059A"/>
    <w:rsid w:val="0075092D"/>
    <w:rsid w:val="007510D1"/>
    <w:rsid w:val="0075126B"/>
    <w:rsid w:val="007512FD"/>
    <w:rsid w:val="0075147E"/>
    <w:rsid w:val="00751838"/>
    <w:rsid w:val="00751EB2"/>
    <w:rsid w:val="00752235"/>
    <w:rsid w:val="00752364"/>
    <w:rsid w:val="00752EBB"/>
    <w:rsid w:val="00752FD1"/>
    <w:rsid w:val="00752FD3"/>
    <w:rsid w:val="00753F37"/>
    <w:rsid w:val="00754292"/>
    <w:rsid w:val="00754753"/>
    <w:rsid w:val="00754847"/>
    <w:rsid w:val="00755269"/>
    <w:rsid w:val="00755377"/>
    <w:rsid w:val="007557F4"/>
    <w:rsid w:val="00756151"/>
    <w:rsid w:val="00756584"/>
    <w:rsid w:val="00756597"/>
    <w:rsid w:val="007570EC"/>
    <w:rsid w:val="00757278"/>
    <w:rsid w:val="00757C86"/>
    <w:rsid w:val="00757FDF"/>
    <w:rsid w:val="007600F5"/>
    <w:rsid w:val="0076042F"/>
    <w:rsid w:val="00760BC0"/>
    <w:rsid w:val="007615CD"/>
    <w:rsid w:val="007618B9"/>
    <w:rsid w:val="00761D58"/>
    <w:rsid w:val="007621AD"/>
    <w:rsid w:val="0076227B"/>
    <w:rsid w:val="0076228F"/>
    <w:rsid w:val="0076245A"/>
    <w:rsid w:val="007635DE"/>
    <w:rsid w:val="007637E4"/>
    <w:rsid w:val="00763818"/>
    <w:rsid w:val="00763BB7"/>
    <w:rsid w:val="00763C2E"/>
    <w:rsid w:val="00764C8A"/>
    <w:rsid w:val="00764D5F"/>
    <w:rsid w:val="007651D6"/>
    <w:rsid w:val="007661EA"/>
    <w:rsid w:val="00766D0B"/>
    <w:rsid w:val="00767763"/>
    <w:rsid w:val="00767916"/>
    <w:rsid w:val="007702B4"/>
    <w:rsid w:val="00770CDB"/>
    <w:rsid w:val="00770F35"/>
    <w:rsid w:val="007711BD"/>
    <w:rsid w:val="00771369"/>
    <w:rsid w:val="007721B2"/>
    <w:rsid w:val="00772F36"/>
    <w:rsid w:val="00773C3B"/>
    <w:rsid w:val="007745EE"/>
    <w:rsid w:val="00774F90"/>
    <w:rsid w:val="007750B6"/>
    <w:rsid w:val="00775671"/>
    <w:rsid w:val="007756F5"/>
    <w:rsid w:val="007757EB"/>
    <w:rsid w:val="00775AF8"/>
    <w:rsid w:val="00776126"/>
    <w:rsid w:val="00776531"/>
    <w:rsid w:val="0077656E"/>
    <w:rsid w:val="007767C2"/>
    <w:rsid w:val="0077736D"/>
    <w:rsid w:val="00777586"/>
    <w:rsid w:val="00780065"/>
    <w:rsid w:val="007805B2"/>
    <w:rsid w:val="00780A4B"/>
    <w:rsid w:val="00780AE9"/>
    <w:rsid w:val="00780CC2"/>
    <w:rsid w:val="00780D6B"/>
    <w:rsid w:val="00780E57"/>
    <w:rsid w:val="00780EC9"/>
    <w:rsid w:val="007815F6"/>
    <w:rsid w:val="0078196A"/>
    <w:rsid w:val="00781A69"/>
    <w:rsid w:val="00782171"/>
    <w:rsid w:val="00782479"/>
    <w:rsid w:val="007827C5"/>
    <w:rsid w:val="007832A2"/>
    <w:rsid w:val="0078350C"/>
    <w:rsid w:val="00783527"/>
    <w:rsid w:val="00783FF8"/>
    <w:rsid w:val="00784982"/>
    <w:rsid w:val="00784B4E"/>
    <w:rsid w:val="00785113"/>
    <w:rsid w:val="007852A9"/>
    <w:rsid w:val="00785389"/>
    <w:rsid w:val="007859B0"/>
    <w:rsid w:val="00785D02"/>
    <w:rsid w:val="00786235"/>
    <w:rsid w:val="00786D60"/>
    <w:rsid w:val="007870D0"/>
    <w:rsid w:val="007877B3"/>
    <w:rsid w:val="00787B6F"/>
    <w:rsid w:val="007901A2"/>
    <w:rsid w:val="00790A7E"/>
    <w:rsid w:val="00790C33"/>
    <w:rsid w:val="00790CBC"/>
    <w:rsid w:val="00790D56"/>
    <w:rsid w:val="0079219E"/>
    <w:rsid w:val="0079245F"/>
    <w:rsid w:val="00792A45"/>
    <w:rsid w:val="00793007"/>
    <w:rsid w:val="007931C9"/>
    <w:rsid w:val="007931CC"/>
    <w:rsid w:val="00793729"/>
    <w:rsid w:val="00793C9B"/>
    <w:rsid w:val="00793F6E"/>
    <w:rsid w:val="0079401D"/>
    <w:rsid w:val="007940D3"/>
    <w:rsid w:val="00794104"/>
    <w:rsid w:val="00794AC0"/>
    <w:rsid w:val="00794AE6"/>
    <w:rsid w:val="00794B47"/>
    <w:rsid w:val="0079549D"/>
    <w:rsid w:val="0079559B"/>
    <w:rsid w:val="00796989"/>
    <w:rsid w:val="00797C94"/>
    <w:rsid w:val="007A0732"/>
    <w:rsid w:val="007A0DA4"/>
    <w:rsid w:val="007A10CC"/>
    <w:rsid w:val="007A1AF6"/>
    <w:rsid w:val="007A1CF2"/>
    <w:rsid w:val="007A1EB8"/>
    <w:rsid w:val="007A2125"/>
    <w:rsid w:val="007A2418"/>
    <w:rsid w:val="007A2A45"/>
    <w:rsid w:val="007A2DF1"/>
    <w:rsid w:val="007A3583"/>
    <w:rsid w:val="007A3862"/>
    <w:rsid w:val="007A4B74"/>
    <w:rsid w:val="007A526E"/>
    <w:rsid w:val="007A5392"/>
    <w:rsid w:val="007A5418"/>
    <w:rsid w:val="007A760E"/>
    <w:rsid w:val="007A77F3"/>
    <w:rsid w:val="007B0AB6"/>
    <w:rsid w:val="007B17BA"/>
    <w:rsid w:val="007B1FD4"/>
    <w:rsid w:val="007B2AEA"/>
    <w:rsid w:val="007B2FE4"/>
    <w:rsid w:val="007B3445"/>
    <w:rsid w:val="007B39C2"/>
    <w:rsid w:val="007B3F8D"/>
    <w:rsid w:val="007B435D"/>
    <w:rsid w:val="007B4BE1"/>
    <w:rsid w:val="007B4D21"/>
    <w:rsid w:val="007B59AC"/>
    <w:rsid w:val="007B657C"/>
    <w:rsid w:val="007B698E"/>
    <w:rsid w:val="007B6C87"/>
    <w:rsid w:val="007B6FA5"/>
    <w:rsid w:val="007B7235"/>
    <w:rsid w:val="007B7405"/>
    <w:rsid w:val="007B766C"/>
    <w:rsid w:val="007B77E2"/>
    <w:rsid w:val="007C0B34"/>
    <w:rsid w:val="007C1804"/>
    <w:rsid w:val="007C1965"/>
    <w:rsid w:val="007C2226"/>
    <w:rsid w:val="007C224A"/>
    <w:rsid w:val="007C25F9"/>
    <w:rsid w:val="007C26A9"/>
    <w:rsid w:val="007C2B8E"/>
    <w:rsid w:val="007C2CC5"/>
    <w:rsid w:val="007C374C"/>
    <w:rsid w:val="007C3A23"/>
    <w:rsid w:val="007C41AC"/>
    <w:rsid w:val="007C4706"/>
    <w:rsid w:val="007C5244"/>
    <w:rsid w:val="007C536C"/>
    <w:rsid w:val="007C57DA"/>
    <w:rsid w:val="007C5DB8"/>
    <w:rsid w:val="007C6650"/>
    <w:rsid w:val="007C67D9"/>
    <w:rsid w:val="007C6DD5"/>
    <w:rsid w:val="007C6FBB"/>
    <w:rsid w:val="007C7123"/>
    <w:rsid w:val="007C7607"/>
    <w:rsid w:val="007D02B3"/>
    <w:rsid w:val="007D05CD"/>
    <w:rsid w:val="007D088A"/>
    <w:rsid w:val="007D0FC7"/>
    <w:rsid w:val="007D103A"/>
    <w:rsid w:val="007D123E"/>
    <w:rsid w:val="007D1295"/>
    <w:rsid w:val="007D1354"/>
    <w:rsid w:val="007D17E5"/>
    <w:rsid w:val="007D19B0"/>
    <w:rsid w:val="007D1D53"/>
    <w:rsid w:val="007D1EB7"/>
    <w:rsid w:val="007D2A3A"/>
    <w:rsid w:val="007D2EFE"/>
    <w:rsid w:val="007D3645"/>
    <w:rsid w:val="007D4015"/>
    <w:rsid w:val="007D4252"/>
    <w:rsid w:val="007D4AE4"/>
    <w:rsid w:val="007D4E2D"/>
    <w:rsid w:val="007D52D7"/>
    <w:rsid w:val="007D5DFE"/>
    <w:rsid w:val="007D6057"/>
    <w:rsid w:val="007D7D20"/>
    <w:rsid w:val="007D7FEE"/>
    <w:rsid w:val="007E030B"/>
    <w:rsid w:val="007E1CCD"/>
    <w:rsid w:val="007E1EE7"/>
    <w:rsid w:val="007E270A"/>
    <w:rsid w:val="007E2B89"/>
    <w:rsid w:val="007E335F"/>
    <w:rsid w:val="007E4369"/>
    <w:rsid w:val="007E4437"/>
    <w:rsid w:val="007E48C0"/>
    <w:rsid w:val="007E4D66"/>
    <w:rsid w:val="007E560D"/>
    <w:rsid w:val="007E5BC6"/>
    <w:rsid w:val="007E7D58"/>
    <w:rsid w:val="007F05A4"/>
    <w:rsid w:val="007F1277"/>
    <w:rsid w:val="007F152B"/>
    <w:rsid w:val="007F2185"/>
    <w:rsid w:val="007F2363"/>
    <w:rsid w:val="007F246F"/>
    <w:rsid w:val="007F2983"/>
    <w:rsid w:val="007F2D36"/>
    <w:rsid w:val="007F2E67"/>
    <w:rsid w:val="007F338F"/>
    <w:rsid w:val="007F3D36"/>
    <w:rsid w:val="007F3EFF"/>
    <w:rsid w:val="007F3FE5"/>
    <w:rsid w:val="007F43A3"/>
    <w:rsid w:val="007F499B"/>
    <w:rsid w:val="007F4D20"/>
    <w:rsid w:val="007F53CA"/>
    <w:rsid w:val="007F55E5"/>
    <w:rsid w:val="007F5E70"/>
    <w:rsid w:val="007F5FAC"/>
    <w:rsid w:val="007F60DA"/>
    <w:rsid w:val="007F6B10"/>
    <w:rsid w:val="007F6CEB"/>
    <w:rsid w:val="007F75A1"/>
    <w:rsid w:val="007F7811"/>
    <w:rsid w:val="007F79F4"/>
    <w:rsid w:val="007F7C06"/>
    <w:rsid w:val="007F7C5B"/>
    <w:rsid w:val="007F7FB7"/>
    <w:rsid w:val="00801769"/>
    <w:rsid w:val="008018C9"/>
    <w:rsid w:val="00801BC6"/>
    <w:rsid w:val="00802227"/>
    <w:rsid w:val="00802561"/>
    <w:rsid w:val="00802D1E"/>
    <w:rsid w:val="00803335"/>
    <w:rsid w:val="00803555"/>
    <w:rsid w:val="00803771"/>
    <w:rsid w:val="00804179"/>
    <w:rsid w:val="008043FF"/>
    <w:rsid w:val="00804486"/>
    <w:rsid w:val="008044E1"/>
    <w:rsid w:val="0080466F"/>
    <w:rsid w:val="00804C50"/>
    <w:rsid w:val="00805145"/>
    <w:rsid w:val="008062CB"/>
    <w:rsid w:val="00806479"/>
    <w:rsid w:val="00806B45"/>
    <w:rsid w:val="00806CF4"/>
    <w:rsid w:val="00807587"/>
    <w:rsid w:val="00810778"/>
    <w:rsid w:val="008109AD"/>
    <w:rsid w:val="00810AB8"/>
    <w:rsid w:val="00811165"/>
    <w:rsid w:val="0081133D"/>
    <w:rsid w:val="008121AD"/>
    <w:rsid w:val="00812390"/>
    <w:rsid w:val="008124A4"/>
    <w:rsid w:val="00812B6F"/>
    <w:rsid w:val="00812C89"/>
    <w:rsid w:val="00813338"/>
    <w:rsid w:val="00813C29"/>
    <w:rsid w:val="00813CCC"/>
    <w:rsid w:val="00813D6E"/>
    <w:rsid w:val="00814672"/>
    <w:rsid w:val="008146D2"/>
    <w:rsid w:val="00814817"/>
    <w:rsid w:val="00815020"/>
    <w:rsid w:val="00815285"/>
    <w:rsid w:val="00815B2F"/>
    <w:rsid w:val="00815F9B"/>
    <w:rsid w:val="00816054"/>
    <w:rsid w:val="00816B17"/>
    <w:rsid w:val="0081797F"/>
    <w:rsid w:val="00817A3E"/>
    <w:rsid w:val="00817E36"/>
    <w:rsid w:val="00820D79"/>
    <w:rsid w:val="008210A6"/>
    <w:rsid w:val="008210DB"/>
    <w:rsid w:val="00821391"/>
    <w:rsid w:val="008213AD"/>
    <w:rsid w:val="00821477"/>
    <w:rsid w:val="008214C8"/>
    <w:rsid w:val="008218C7"/>
    <w:rsid w:val="008218C8"/>
    <w:rsid w:val="00822BD0"/>
    <w:rsid w:val="00823038"/>
    <w:rsid w:val="008230BF"/>
    <w:rsid w:val="00823AEC"/>
    <w:rsid w:val="00824842"/>
    <w:rsid w:val="008249C0"/>
    <w:rsid w:val="00824E1D"/>
    <w:rsid w:val="0082541D"/>
    <w:rsid w:val="00825A7C"/>
    <w:rsid w:val="00825C15"/>
    <w:rsid w:val="0082616E"/>
    <w:rsid w:val="0082626A"/>
    <w:rsid w:val="008267BC"/>
    <w:rsid w:val="008267D2"/>
    <w:rsid w:val="00826F37"/>
    <w:rsid w:val="00827505"/>
    <w:rsid w:val="008275D2"/>
    <w:rsid w:val="008278A8"/>
    <w:rsid w:val="008300CF"/>
    <w:rsid w:val="00831248"/>
    <w:rsid w:val="0083131A"/>
    <w:rsid w:val="008314AB"/>
    <w:rsid w:val="00831702"/>
    <w:rsid w:val="008317C1"/>
    <w:rsid w:val="00831E2A"/>
    <w:rsid w:val="00832A56"/>
    <w:rsid w:val="00832C28"/>
    <w:rsid w:val="0083344A"/>
    <w:rsid w:val="00833499"/>
    <w:rsid w:val="00833ACC"/>
    <w:rsid w:val="00834929"/>
    <w:rsid w:val="00834DB2"/>
    <w:rsid w:val="00835022"/>
    <w:rsid w:val="00835259"/>
    <w:rsid w:val="00835888"/>
    <w:rsid w:val="00835894"/>
    <w:rsid w:val="00835F7E"/>
    <w:rsid w:val="00836561"/>
    <w:rsid w:val="0083687D"/>
    <w:rsid w:val="00836BCC"/>
    <w:rsid w:val="00836EC7"/>
    <w:rsid w:val="00840AE2"/>
    <w:rsid w:val="00840CB2"/>
    <w:rsid w:val="00840F83"/>
    <w:rsid w:val="00841CD9"/>
    <w:rsid w:val="00842382"/>
    <w:rsid w:val="008434A4"/>
    <w:rsid w:val="00844033"/>
    <w:rsid w:val="008445C9"/>
    <w:rsid w:val="00844676"/>
    <w:rsid w:val="00844A03"/>
    <w:rsid w:val="00845147"/>
    <w:rsid w:val="00845192"/>
    <w:rsid w:val="00845522"/>
    <w:rsid w:val="008458CE"/>
    <w:rsid w:val="00845A57"/>
    <w:rsid w:val="0084601A"/>
    <w:rsid w:val="00846709"/>
    <w:rsid w:val="00846814"/>
    <w:rsid w:val="00846D61"/>
    <w:rsid w:val="00847283"/>
    <w:rsid w:val="00850302"/>
    <w:rsid w:val="008504A7"/>
    <w:rsid w:val="0085098B"/>
    <w:rsid w:val="0085142A"/>
    <w:rsid w:val="008517E0"/>
    <w:rsid w:val="00851E75"/>
    <w:rsid w:val="00852382"/>
    <w:rsid w:val="00853378"/>
    <w:rsid w:val="00853B37"/>
    <w:rsid w:val="00853BDC"/>
    <w:rsid w:val="00853C34"/>
    <w:rsid w:val="008540D6"/>
    <w:rsid w:val="008542D2"/>
    <w:rsid w:val="00855798"/>
    <w:rsid w:val="00855869"/>
    <w:rsid w:val="00855E48"/>
    <w:rsid w:val="008564E1"/>
    <w:rsid w:val="00856D9B"/>
    <w:rsid w:val="00857185"/>
    <w:rsid w:val="00857240"/>
    <w:rsid w:val="00857D66"/>
    <w:rsid w:val="008605FC"/>
    <w:rsid w:val="00860B56"/>
    <w:rsid w:val="008622FC"/>
    <w:rsid w:val="00862767"/>
    <w:rsid w:val="008627B9"/>
    <w:rsid w:val="00863312"/>
    <w:rsid w:val="008636AC"/>
    <w:rsid w:val="008636AF"/>
    <w:rsid w:val="0086433C"/>
    <w:rsid w:val="00864538"/>
    <w:rsid w:val="008660F2"/>
    <w:rsid w:val="00866208"/>
    <w:rsid w:val="008663A4"/>
    <w:rsid w:val="008678F9"/>
    <w:rsid w:val="0086791B"/>
    <w:rsid w:val="0087001B"/>
    <w:rsid w:val="00870C66"/>
    <w:rsid w:val="008711F3"/>
    <w:rsid w:val="00871BC8"/>
    <w:rsid w:val="00871F0D"/>
    <w:rsid w:val="0087252D"/>
    <w:rsid w:val="00873048"/>
    <w:rsid w:val="008740B8"/>
    <w:rsid w:val="00874369"/>
    <w:rsid w:val="00875444"/>
    <w:rsid w:val="00876023"/>
    <w:rsid w:val="008760C6"/>
    <w:rsid w:val="0087633D"/>
    <w:rsid w:val="00876862"/>
    <w:rsid w:val="00876F85"/>
    <w:rsid w:val="00877079"/>
    <w:rsid w:val="00877D36"/>
    <w:rsid w:val="00880887"/>
    <w:rsid w:val="00881091"/>
    <w:rsid w:val="0088167B"/>
    <w:rsid w:val="00881D30"/>
    <w:rsid w:val="0088201E"/>
    <w:rsid w:val="008829B3"/>
    <w:rsid w:val="0088362E"/>
    <w:rsid w:val="00883A46"/>
    <w:rsid w:val="00883A5B"/>
    <w:rsid w:val="00883F03"/>
    <w:rsid w:val="0088489B"/>
    <w:rsid w:val="00884981"/>
    <w:rsid w:val="00884DC0"/>
    <w:rsid w:val="008850F1"/>
    <w:rsid w:val="00885239"/>
    <w:rsid w:val="008853FE"/>
    <w:rsid w:val="00885708"/>
    <w:rsid w:val="008861A1"/>
    <w:rsid w:val="00886715"/>
    <w:rsid w:val="00887050"/>
    <w:rsid w:val="00887438"/>
    <w:rsid w:val="00887DFF"/>
    <w:rsid w:val="008900DE"/>
    <w:rsid w:val="008904DC"/>
    <w:rsid w:val="008910DF"/>
    <w:rsid w:val="008910F3"/>
    <w:rsid w:val="00891599"/>
    <w:rsid w:val="00891989"/>
    <w:rsid w:val="00892335"/>
    <w:rsid w:val="00892856"/>
    <w:rsid w:val="00893171"/>
    <w:rsid w:val="00893223"/>
    <w:rsid w:val="00893578"/>
    <w:rsid w:val="00893622"/>
    <w:rsid w:val="00893A17"/>
    <w:rsid w:val="00893C9C"/>
    <w:rsid w:val="00893D22"/>
    <w:rsid w:val="008944BC"/>
    <w:rsid w:val="008948FC"/>
    <w:rsid w:val="00894F96"/>
    <w:rsid w:val="00894FA9"/>
    <w:rsid w:val="00896531"/>
    <w:rsid w:val="008965B9"/>
    <w:rsid w:val="00896D88"/>
    <w:rsid w:val="008976DC"/>
    <w:rsid w:val="00897E6A"/>
    <w:rsid w:val="008A011F"/>
    <w:rsid w:val="008A0A42"/>
    <w:rsid w:val="008A0AA2"/>
    <w:rsid w:val="008A1C2A"/>
    <w:rsid w:val="008A25FB"/>
    <w:rsid w:val="008A26E9"/>
    <w:rsid w:val="008A29E1"/>
    <w:rsid w:val="008A3464"/>
    <w:rsid w:val="008A4976"/>
    <w:rsid w:val="008A4FA1"/>
    <w:rsid w:val="008A5366"/>
    <w:rsid w:val="008A5B91"/>
    <w:rsid w:val="008A5BE0"/>
    <w:rsid w:val="008A5C77"/>
    <w:rsid w:val="008A60D1"/>
    <w:rsid w:val="008A6703"/>
    <w:rsid w:val="008A7002"/>
    <w:rsid w:val="008A785C"/>
    <w:rsid w:val="008A7889"/>
    <w:rsid w:val="008B03B8"/>
    <w:rsid w:val="008B06F2"/>
    <w:rsid w:val="008B0903"/>
    <w:rsid w:val="008B0C6B"/>
    <w:rsid w:val="008B11E7"/>
    <w:rsid w:val="008B132E"/>
    <w:rsid w:val="008B1688"/>
    <w:rsid w:val="008B192A"/>
    <w:rsid w:val="008B2173"/>
    <w:rsid w:val="008B23EE"/>
    <w:rsid w:val="008B26D5"/>
    <w:rsid w:val="008B2A96"/>
    <w:rsid w:val="008B2E80"/>
    <w:rsid w:val="008B32A3"/>
    <w:rsid w:val="008B3673"/>
    <w:rsid w:val="008B6194"/>
    <w:rsid w:val="008B631A"/>
    <w:rsid w:val="008B7283"/>
    <w:rsid w:val="008B7329"/>
    <w:rsid w:val="008B769F"/>
    <w:rsid w:val="008B7804"/>
    <w:rsid w:val="008B7D7D"/>
    <w:rsid w:val="008B7ED0"/>
    <w:rsid w:val="008B7F58"/>
    <w:rsid w:val="008C0083"/>
    <w:rsid w:val="008C11F9"/>
    <w:rsid w:val="008C1C39"/>
    <w:rsid w:val="008C2427"/>
    <w:rsid w:val="008C3666"/>
    <w:rsid w:val="008C3A07"/>
    <w:rsid w:val="008C3B69"/>
    <w:rsid w:val="008C3B80"/>
    <w:rsid w:val="008C3DE2"/>
    <w:rsid w:val="008C4588"/>
    <w:rsid w:val="008C4732"/>
    <w:rsid w:val="008C4892"/>
    <w:rsid w:val="008C4B7E"/>
    <w:rsid w:val="008C5731"/>
    <w:rsid w:val="008C595A"/>
    <w:rsid w:val="008C6EDD"/>
    <w:rsid w:val="008C7020"/>
    <w:rsid w:val="008C7119"/>
    <w:rsid w:val="008C73C0"/>
    <w:rsid w:val="008C7CCD"/>
    <w:rsid w:val="008C7D44"/>
    <w:rsid w:val="008C7E8B"/>
    <w:rsid w:val="008D010D"/>
    <w:rsid w:val="008D0191"/>
    <w:rsid w:val="008D0DC8"/>
    <w:rsid w:val="008D1549"/>
    <w:rsid w:val="008D2271"/>
    <w:rsid w:val="008D27C9"/>
    <w:rsid w:val="008D2889"/>
    <w:rsid w:val="008D2C68"/>
    <w:rsid w:val="008D2E67"/>
    <w:rsid w:val="008D303D"/>
    <w:rsid w:val="008D3566"/>
    <w:rsid w:val="008D382F"/>
    <w:rsid w:val="008D44A3"/>
    <w:rsid w:val="008D4767"/>
    <w:rsid w:val="008D5B97"/>
    <w:rsid w:val="008D759D"/>
    <w:rsid w:val="008D76CC"/>
    <w:rsid w:val="008E03E0"/>
    <w:rsid w:val="008E116F"/>
    <w:rsid w:val="008E1207"/>
    <w:rsid w:val="008E1392"/>
    <w:rsid w:val="008E1468"/>
    <w:rsid w:val="008E18BE"/>
    <w:rsid w:val="008E293A"/>
    <w:rsid w:val="008E2C99"/>
    <w:rsid w:val="008E4105"/>
    <w:rsid w:val="008E4418"/>
    <w:rsid w:val="008E521B"/>
    <w:rsid w:val="008E5D48"/>
    <w:rsid w:val="008E6498"/>
    <w:rsid w:val="008E6585"/>
    <w:rsid w:val="008E79E3"/>
    <w:rsid w:val="008F0019"/>
    <w:rsid w:val="008F0575"/>
    <w:rsid w:val="008F0BD3"/>
    <w:rsid w:val="008F106E"/>
    <w:rsid w:val="008F13B9"/>
    <w:rsid w:val="008F157A"/>
    <w:rsid w:val="008F1F36"/>
    <w:rsid w:val="008F27EA"/>
    <w:rsid w:val="008F2A99"/>
    <w:rsid w:val="008F329F"/>
    <w:rsid w:val="008F3391"/>
    <w:rsid w:val="008F481B"/>
    <w:rsid w:val="008F53BC"/>
    <w:rsid w:val="008F570F"/>
    <w:rsid w:val="008F57C7"/>
    <w:rsid w:val="008F59C4"/>
    <w:rsid w:val="008F5B9C"/>
    <w:rsid w:val="008F5F91"/>
    <w:rsid w:val="008F60A8"/>
    <w:rsid w:val="008F61C3"/>
    <w:rsid w:val="008F6202"/>
    <w:rsid w:val="008F64BA"/>
    <w:rsid w:val="008F659F"/>
    <w:rsid w:val="008F6DC3"/>
    <w:rsid w:val="008F7849"/>
    <w:rsid w:val="008F7AAE"/>
    <w:rsid w:val="008F7F8E"/>
    <w:rsid w:val="009008FF"/>
    <w:rsid w:val="00901393"/>
    <w:rsid w:val="009015B2"/>
    <w:rsid w:val="00901F83"/>
    <w:rsid w:val="009043FE"/>
    <w:rsid w:val="009045C5"/>
    <w:rsid w:val="00904715"/>
    <w:rsid w:val="0090494A"/>
    <w:rsid w:val="00904C7A"/>
    <w:rsid w:val="00905131"/>
    <w:rsid w:val="00905426"/>
    <w:rsid w:val="00905877"/>
    <w:rsid w:val="00905966"/>
    <w:rsid w:val="00905C91"/>
    <w:rsid w:val="00906338"/>
    <w:rsid w:val="00906A83"/>
    <w:rsid w:val="00906A85"/>
    <w:rsid w:val="00906CAF"/>
    <w:rsid w:val="00906F58"/>
    <w:rsid w:val="009072E7"/>
    <w:rsid w:val="00907E3B"/>
    <w:rsid w:val="00910681"/>
    <w:rsid w:val="00910DE7"/>
    <w:rsid w:val="00910E93"/>
    <w:rsid w:val="009113EE"/>
    <w:rsid w:val="00912183"/>
    <w:rsid w:val="009127B5"/>
    <w:rsid w:val="00912CD1"/>
    <w:rsid w:val="00912ECA"/>
    <w:rsid w:val="00913209"/>
    <w:rsid w:val="00913334"/>
    <w:rsid w:val="00913482"/>
    <w:rsid w:val="009139B2"/>
    <w:rsid w:val="0091455A"/>
    <w:rsid w:val="00914975"/>
    <w:rsid w:val="00914C26"/>
    <w:rsid w:val="00915399"/>
    <w:rsid w:val="00916859"/>
    <w:rsid w:val="00916BFF"/>
    <w:rsid w:val="00917150"/>
    <w:rsid w:val="0091767F"/>
    <w:rsid w:val="009176B0"/>
    <w:rsid w:val="009207FE"/>
    <w:rsid w:val="009213FD"/>
    <w:rsid w:val="00922253"/>
    <w:rsid w:val="00922732"/>
    <w:rsid w:val="009227EB"/>
    <w:rsid w:val="00922E29"/>
    <w:rsid w:val="00923418"/>
    <w:rsid w:val="00923543"/>
    <w:rsid w:val="0092363C"/>
    <w:rsid w:val="00924589"/>
    <w:rsid w:val="00924B6E"/>
    <w:rsid w:val="00925163"/>
    <w:rsid w:val="0092707E"/>
    <w:rsid w:val="009278AD"/>
    <w:rsid w:val="009301B7"/>
    <w:rsid w:val="009305E7"/>
    <w:rsid w:val="00930A17"/>
    <w:rsid w:val="00930E25"/>
    <w:rsid w:val="00930F20"/>
    <w:rsid w:val="00931A92"/>
    <w:rsid w:val="009329CF"/>
    <w:rsid w:val="009332BD"/>
    <w:rsid w:val="0093399C"/>
    <w:rsid w:val="00934170"/>
    <w:rsid w:val="009343BD"/>
    <w:rsid w:val="00934748"/>
    <w:rsid w:val="009347E5"/>
    <w:rsid w:val="00934A48"/>
    <w:rsid w:val="00935082"/>
    <w:rsid w:val="00935108"/>
    <w:rsid w:val="009352C4"/>
    <w:rsid w:val="00935506"/>
    <w:rsid w:val="0093591D"/>
    <w:rsid w:val="00935BE0"/>
    <w:rsid w:val="00935DD3"/>
    <w:rsid w:val="00936691"/>
    <w:rsid w:val="009404CA"/>
    <w:rsid w:val="009405A0"/>
    <w:rsid w:val="009411C3"/>
    <w:rsid w:val="00941351"/>
    <w:rsid w:val="009415C6"/>
    <w:rsid w:val="0094176C"/>
    <w:rsid w:val="00941B10"/>
    <w:rsid w:val="00941D2E"/>
    <w:rsid w:val="00941D2F"/>
    <w:rsid w:val="009421F1"/>
    <w:rsid w:val="00942CD2"/>
    <w:rsid w:val="00942E98"/>
    <w:rsid w:val="00943F86"/>
    <w:rsid w:val="009440BF"/>
    <w:rsid w:val="00944BBB"/>
    <w:rsid w:val="00944E7A"/>
    <w:rsid w:val="00945078"/>
    <w:rsid w:val="009454BF"/>
    <w:rsid w:val="00945B52"/>
    <w:rsid w:val="00946169"/>
    <w:rsid w:val="00946480"/>
    <w:rsid w:val="009464BE"/>
    <w:rsid w:val="0094669E"/>
    <w:rsid w:val="00946BC9"/>
    <w:rsid w:val="00946CF6"/>
    <w:rsid w:val="00947216"/>
    <w:rsid w:val="009473A1"/>
    <w:rsid w:val="009477ED"/>
    <w:rsid w:val="00947D6C"/>
    <w:rsid w:val="0095000F"/>
    <w:rsid w:val="00950BCD"/>
    <w:rsid w:val="0095143D"/>
    <w:rsid w:val="00951F41"/>
    <w:rsid w:val="00952C35"/>
    <w:rsid w:val="0095431C"/>
    <w:rsid w:val="00954B17"/>
    <w:rsid w:val="00954DF0"/>
    <w:rsid w:val="00956464"/>
    <w:rsid w:val="00956C51"/>
    <w:rsid w:val="00956DBF"/>
    <w:rsid w:val="00956F9E"/>
    <w:rsid w:val="00957151"/>
    <w:rsid w:val="00957959"/>
    <w:rsid w:val="00957EC0"/>
    <w:rsid w:val="0096024D"/>
    <w:rsid w:val="009603F8"/>
    <w:rsid w:val="00961670"/>
    <w:rsid w:val="009618BF"/>
    <w:rsid w:val="0096222F"/>
    <w:rsid w:val="00962252"/>
    <w:rsid w:val="00962CA9"/>
    <w:rsid w:val="00963356"/>
    <w:rsid w:val="009633F7"/>
    <w:rsid w:val="009637A5"/>
    <w:rsid w:val="009637CB"/>
    <w:rsid w:val="00963981"/>
    <w:rsid w:val="00963C4C"/>
    <w:rsid w:val="0096427F"/>
    <w:rsid w:val="00964853"/>
    <w:rsid w:val="009648A4"/>
    <w:rsid w:val="00964A9E"/>
    <w:rsid w:val="00964D0D"/>
    <w:rsid w:val="00964DE5"/>
    <w:rsid w:val="00965138"/>
    <w:rsid w:val="009651A5"/>
    <w:rsid w:val="009651B3"/>
    <w:rsid w:val="00965A95"/>
    <w:rsid w:val="00965EF2"/>
    <w:rsid w:val="00966131"/>
    <w:rsid w:val="009661D6"/>
    <w:rsid w:val="00966E03"/>
    <w:rsid w:val="00966F92"/>
    <w:rsid w:val="00967192"/>
    <w:rsid w:val="009676E3"/>
    <w:rsid w:val="0096780E"/>
    <w:rsid w:val="00967978"/>
    <w:rsid w:val="00970365"/>
    <w:rsid w:val="009708EE"/>
    <w:rsid w:val="00970A14"/>
    <w:rsid w:val="00970B3A"/>
    <w:rsid w:val="00971542"/>
    <w:rsid w:val="009716E0"/>
    <w:rsid w:val="00971C43"/>
    <w:rsid w:val="00972222"/>
    <w:rsid w:val="0097252F"/>
    <w:rsid w:val="009728A6"/>
    <w:rsid w:val="00972C59"/>
    <w:rsid w:val="00972CD7"/>
    <w:rsid w:val="00973950"/>
    <w:rsid w:val="00973F8A"/>
    <w:rsid w:val="00974BF5"/>
    <w:rsid w:val="0097520B"/>
    <w:rsid w:val="00975504"/>
    <w:rsid w:val="00975BD2"/>
    <w:rsid w:val="00975E3F"/>
    <w:rsid w:val="0097664D"/>
    <w:rsid w:val="00976925"/>
    <w:rsid w:val="00976B7C"/>
    <w:rsid w:val="00976C18"/>
    <w:rsid w:val="00976D0C"/>
    <w:rsid w:val="00976E0E"/>
    <w:rsid w:val="00976E24"/>
    <w:rsid w:val="0097711F"/>
    <w:rsid w:val="009772B9"/>
    <w:rsid w:val="009776BE"/>
    <w:rsid w:val="0097791A"/>
    <w:rsid w:val="0097796E"/>
    <w:rsid w:val="00977C6A"/>
    <w:rsid w:val="00980333"/>
    <w:rsid w:val="00982314"/>
    <w:rsid w:val="009824D3"/>
    <w:rsid w:val="009835CE"/>
    <w:rsid w:val="00983882"/>
    <w:rsid w:val="00983ADA"/>
    <w:rsid w:val="00983D44"/>
    <w:rsid w:val="009851AE"/>
    <w:rsid w:val="00985BFA"/>
    <w:rsid w:val="0098683E"/>
    <w:rsid w:val="00986A4E"/>
    <w:rsid w:val="00987069"/>
    <w:rsid w:val="00987589"/>
    <w:rsid w:val="00987B0A"/>
    <w:rsid w:val="00990086"/>
    <w:rsid w:val="0099018E"/>
    <w:rsid w:val="009904A6"/>
    <w:rsid w:val="00990D88"/>
    <w:rsid w:val="00991123"/>
    <w:rsid w:val="00991565"/>
    <w:rsid w:val="009916C1"/>
    <w:rsid w:val="00991FE9"/>
    <w:rsid w:val="009920C0"/>
    <w:rsid w:val="00992402"/>
    <w:rsid w:val="00992780"/>
    <w:rsid w:val="00993FA5"/>
    <w:rsid w:val="00994556"/>
    <w:rsid w:val="009945D8"/>
    <w:rsid w:val="009946C2"/>
    <w:rsid w:val="00995045"/>
    <w:rsid w:val="0099537B"/>
    <w:rsid w:val="00995D7E"/>
    <w:rsid w:val="00995DF4"/>
    <w:rsid w:val="0099611C"/>
    <w:rsid w:val="00996DFF"/>
    <w:rsid w:val="0099750A"/>
    <w:rsid w:val="00997A21"/>
    <w:rsid w:val="009A0351"/>
    <w:rsid w:val="009A051B"/>
    <w:rsid w:val="009A0E99"/>
    <w:rsid w:val="009A11AE"/>
    <w:rsid w:val="009A15B9"/>
    <w:rsid w:val="009A25A6"/>
    <w:rsid w:val="009A2751"/>
    <w:rsid w:val="009A3467"/>
    <w:rsid w:val="009A37C6"/>
    <w:rsid w:val="009A3FFB"/>
    <w:rsid w:val="009A421F"/>
    <w:rsid w:val="009A4947"/>
    <w:rsid w:val="009A4B7A"/>
    <w:rsid w:val="009A52E1"/>
    <w:rsid w:val="009A538C"/>
    <w:rsid w:val="009A538F"/>
    <w:rsid w:val="009A544E"/>
    <w:rsid w:val="009A5504"/>
    <w:rsid w:val="009A56F6"/>
    <w:rsid w:val="009A6935"/>
    <w:rsid w:val="009A695B"/>
    <w:rsid w:val="009A6A98"/>
    <w:rsid w:val="009A7197"/>
    <w:rsid w:val="009A7980"/>
    <w:rsid w:val="009A7F0F"/>
    <w:rsid w:val="009B0093"/>
    <w:rsid w:val="009B0120"/>
    <w:rsid w:val="009B03C0"/>
    <w:rsid w:val="009B062D"/>
    <w:rsid w:val="009B0AA1"/>
    <w:rsid w:val="009B1B84"/>
    <w:rsid w:val="009B1E8F"/>
    <w:rsid w:val="009B1FF6"/>
    <w:rsid w:val="009B2E8D"/>
    <w:rsid w:val="009B2FB6"/>
    <w:rsid w:val="009B3118"/>
    <w:rsid w:val="009B351B"/>
    <w:rsid w:val="009B3680"/>
    <w:rsid w:val="009B4362"/>
    <w:rsid w:val="009B4B9F"/>
    <w:rsid w:val="009B4FAA"/>
    <w:rsid w:val="009B50F8"/>
    <w:rsid w:val="009B5B06"/>
    <w:rsid w:val="009B6438"/>
    <w:rsid w:val="009B6C2E"/>
    <w:rsid w:val="009B6FFB"/>
    <w:rsid w:val="009B72D8"/>
    <w:rsid w:val="009B7716"/>
    <w:rsid w:val="009B7A26"/>
    <w:rsid w:val="009B7F98"/>
    <w:rsid w:val="009C02FD"/>
    <w:rsid w:val="009C0A6A"/>
    <w:rsid w:val="009C0C55"/>
    <w:rsid w:val="009C0F33"/>
    <w:rsid w:val="009C12EB"/>
    <w:rsid w:val="009C13E8"/>
    <w:rsid w:val="009C1464"/>
    <w:rsid w:val="009C1F4C"/>
    <w:rsid w:val="009C235D"/>
    <w:rsid w:val="009C2627"/>
    <w:rsid w:val="009C2C42"/>
    <w:rsid w:val="009C2E20"/>
    <w:rsid w:val="009C2FA5"/>
    <w:rsid w:val="009C341B"/>
    <w:rsid w:val="009C409E"/>
    <w:rsid w:val="009C44E7"/>
    <w:rsid w:val="009C4666"/>
    <w:rsid w:val="009C4AFE"/>
    <w:rsid w:val="009C656A"/>
    <w:rsid w:val="009C6FA5"/>
    <w:rsid w:val="009C73B0"/>
    <w:rsid w:val="009C7C25"/>
    <w:rsid w:val="009C7D58"/>
    <w:rsid w:val="009D02A6"/>
    <w:rsid w:val="009D0834"/>
    <w:rsid w:val="009D0C54"/>
    <w:rsid w:val="009D0DCC"/>
    <w:rsid w:val="009D11EB"/>
    <w:rsid w:val="009D1486"/>
    <w:rsid w:val="009D1DCB"/>
    <w:rsid w:val="009D23F4"/>
    <w:rsid w:val="009D25BE"/>
    <w:rsid w:val="009D2890"/>
    <w:rsid w:val="009D349D"/>
    <w:rsid w:val="009D3755"/>
    <w:rsid w:val="009D3997"/>
    <w:rsid w:val="009D3A80"/>
    <w:rsid w:val="009D4C8B"/>
    <w:rsid w:val="009D528B"/>
    <w:rsid w:val="009D5343"/>
    <w:rsid w:val="009D542A"/>
    <w:rsid w:val="009D557A"/>
    <w:rsid w:val="009D5AFD"/>
    <w:rsid w:val="009D5BAF"/>
    <w:rsid w:val="009D6793"/>
    <w:rsid w:val="009D6B3A"/>
    <w:rsid w:val="009D7665"/>
    <w:rsid w:val="009E0BE4"/>
    <w:rsid w:val="009E10D2"/>
    <w:rsid w:val="009E10DA"/>
    <w:rsid w:val="009E1E88"/>
    <w:rsid w:val="009E1EF0"/>
    <w:rsid w:val="009E241D"/>
    <w:rsid w:val="009E2876"/>
    <w:rsid w:val="009E2A83"/>
    <w:rsid w:val="009E2AC9"/>
    <w:rsid w:val="009E2F6E"/>
    <w:rsid w:val="009E31CA"/>
    <w:rsid w:val="009E38FC"/>
    <w:rsid w:val="009E3A6D"/>
    <w:rsid w:val="009E3FB9"/>
    <w:rsid w:val="009E498A"/>
    <w:rsid w:val="009E4D47"/>
    <w:rsid w:val="009E59C4"/>
    <w:rsid w:val="009E67FF"/>
    <w:rsid w:val="009E6957"/>
    <w:rsid w:val="009E7492"/>
    <w:rsid w:val="009E7ADF"/>
    <w:rsid w:val="009F0230"/>
    <w:rsid w:val="009F03A4"/>
    <w:rsid w:val="009F06F7"/>
    <w:rsid w:val="009F102F"/>
    <w:rsid w:val="009F125C"/>
    <w:rsid w:val="009F1FF1"/>
    <w:rsid w:val="009F2481"/>
    <w:rsid w:val="009F2C71"/>
    <w:rsid w:val="009F340F"/>
    <w:rsid w:val="009F346B"/>
    <w:rsid w:val="009F37B8"/>
    <w:rsid w:val="009F3E26"/>
    <w:rsid w:val="009F44D3"/>
    <w:rsid w:val="009F4CC7"/>
    <w:rsid w:val="009F4D5D"/>
    <w:rsid w:val="009F57B8"/>
    <w:rsid w:val="009F57FF"/>
    <w:rsid w:val="009F5EA7"/>
    <w:rsid w:val="009F7C49"/>
    <w:rsid w:val="00A00565"/>
    <w:rsid w:val="00A00752"/>
    <w:rsid w:val="00A0078B"/>
    <w:rsid w:val="00A007FC"/>
    <w:rsid w:val="00A00E9D"/>
    <w:rsid w:val="00A00EB2"/>
    <w:rsid w:val="00A0163E"/>
    <w:rsid w:val="00A01EBF"/>
    <w:rsid w:val="00A021D7"/>
    <w:rsid w:val="00A03033"/>
    <w:rsid w:val="00A034C0"/>
    <w:rsid w:val="00A03543"/>
    <w:rsid w:val="00A0360A"/>
    <w:rsid w:val="00A03C21"/>
    <w:rsid w:val="00A03E89"/>
    <w:rsid w:val="00A03FD0"/>
    <w:rsid w:val="00A04A27"/>
    <w:rsid w:val="00A04E24"/>
    <w:rsid w:val="00A05094"/>
    <w:rsid w:val="00A0589B"/>
    <w:rsid w:val="00A05DB7"/>
    <w:rsid w:val="00A05EBC"/>
    <w:rsid w:val="00A06E3C"/>
    <w:rsid w:val="00A077D8"/>
    <w:rsid w:val="00A07FB5"/>
    <w:rsid w:val="00A12786"/>
    <w:rsid w:val="00A1352F"/>
    <w:rsid w:val="00A1390B"/>
    <w:rsid w:val="00A13934"/>
    <w:rsid w:val="00A146AC"/>
    <w:rsid w:val="00A148EF"/>
    <w:rsid w:val="00A148F3"/>
    <w:rsid w:val="00A149E3"/>
    <w:rsid w:val="00A14C28"/>
    <w:rsid w:val="00A14C69"/>
    <w:rsid w:val="00A150C4"/>
    <w:rsid w:val="00A151D1"/>
    <w:rsid w:val="00A15319"/>
    <w:rsid w:val="00A155BE"/>
    <w:rsid w:val="00A16DC9"/>
    <w:rsid w:val="00A16F9A"/>
    <w:rsid w:val="00A17143"/>
    <w:rsid w:val="00A20C19"/>
    <w:rsid w:val="00A20DFD"/>
    <w:rsid w:val="00A2122C"/>
    <w:rsid w:val="00A21312"/>
    <w:rsid w:val="00A215B9"/>
    <w:rsid w:val="00A21A6B"/>
    <w:rsid w:val="00A21B61"/>
    <w:rsid w:val="00A22B81"/>
    <w:rsid w:val="00A22FEB"/>
    <w:rsid w:val="00A2396F"/>
    <w:rsid w:val="00A240A9"/>
    <w:rsid w:val="00A24142"/>
    <w:rsid w:val="00A24377"/>
    <w:rsid w:val="00A24DC1"/>
    <w:rsid w:val="00A24F54"/>
    <w:rsid w:val="00A252BE"/>
    <w:rsid w:val="00A25A99"/>
    <w:rsid w:val="00A25C59"/>
    <w:rsid w:val="00A25E39"/>
    <w:rsid w:val="00A26F0B"/>
    <w:rsid w:val="00A272CE"/>
    <w:rsid w:val="00A30AE7"/>
    <w:rsid w:val="00A31308"/>
    <w:rsid w:val="00A32582"/>
    <w:rsid w:val="00A32C53"/>
    <w:rsid w:val="00A33141"/>
    <w:rsid w:val="00A33470"/>
    <w:rsid w:val="00A338F6"/>
    <w:rsid w:val="00A33AD8"/>
    <w:rsid w:val="00A33E99"/>
    <w:rsid w:val="00A34457"/>
    <w:rsid w:val="00A35974"/>
    <w:rsid w:val="00A35EE6"/>
    <w:rsid w:val="00A364BB"/>
    <w:rsid w:val="00A36C43"/>
    <w:rsid w:val="00A37730"/>
    <w:rsid w:val="00A37B3E"/>
    <w:rsid w:val="00A37BF7"/>
    <w:rsid w:val="00A37F2A"/>
    <w:rsid w:val="00A40007"/>
    <w:rsid w:val="00A4027B"/>
    <w:rsid w:val="00A402CD"/>
    <w:rsid w:val="00A40FC4"/>
    <w:rsid w:val="00A41505"/>
    <w:rsid w:val="00A41E1D"/>
    <w:rsid w:val="00A42137"/>
    <w:rsid w:val="00A421E5"/>
    <w:rsid w:val="00A42430"/>
    <w:rsid w:val="00A4290F"/>
    <w:rsid w:val="00A42C34"/>
    <w:rsid w:val="00A42DD9"/>
    <w:rsid w:val="00A43028"/>
    <w:rsid w:val="00A439F3"/>
    <w:rsid w:val="00A44839"/>
    <w:rsid w:val="00A44A35"/>
    <w:rsid w:val="00A44BFB"/>
    <w:rsid w:val="00A45014"/>
    <w:rsid w:val="00A45216"/>
    <w:rsid w:val="00A4532B"/>
    <w:rsid w:val="00A45399"/>
    <w:rsid w:val="00A45790"/>
    <w:rsid w:val="00A45A2A"/>
    <w:rsid w:val="00A45B24"/>
    <w:rsid w:val="00A46072"/>
    <w:rsid w:val="00A465B5"/>
    <w:rsid w:val="00A46CBC"/>
    <w:rsid w:val="00A46DA8"/>
    <w:rsid w:val="00A4744B"/>
    <w:rsid w:val="00A474A3"/>
    <w:rsid w:val="00A5112D"/>
    <w:rsid w:val="00A51D63"/>
    <w:rsid w:val="00A51F12"/>
    <w:rsid w:val="00A51F9F"/>
    <w:rsid w:val="00A52540"/>
    <w:rsid w:val="00A52928"/>
    <w:rsid w:val="00A52AA6"/>
    <w:rsid w:val="00A52FDF"/>
    <w:rsid w:val="00A5343A"/>
    <w:rsid w:val="00A5406D"/>
    <w:rsid w:val="00A545EA"/>
    <w:rsid w:val="00A548DC"/>
    <w:rsid w:val="00A54A9F"/>
    <w:rsid w:val="00A54CBC"/>
    <w:rsid w:val="00A5577F"/>
    <w:rsid w:val="00A5674B"/>
    <w:rsid w:val="00A56AA2"/>
    <w:rsid w:val="00A570C2"/>
    <w:rsid w:val="00A57681"/>
    <w:rsid w:val="00A578F5"/>
    <w:rsid w:val="00A60A37"/>
    <w:rsid w:val="00A611F1"/>
    <w:rsid w:val="00A613F1"/>
    <w:rsid w:val="00A61A17"/>
    <w:rsid w:val="00A6200E"/>
    <w:rsid w:val="00A624C9"/>
    <w:rsid w:val="00A627E2"/>
    <w:rsid w:val="00A62A48"/>
    <w:rsid w:val="00A6312A"/>
    <w:rsid w:val="00A6426F"/>
    <w:rsid w:val="00A64BCC"/>
    <w:rsid w:val="00A64C98"/>
    <w:rsid w:val="00A65DCF"/>
    <w:rsid w:val="00A65E60"/>
    <w:rsid w:val="00A66283"/>
    <w:rsid w:val="00A66E19"/>
    <w:rsid w:val="00A67554"/>
    <w:rsid w:val="00A70B2E"/>
    <w:rsid w:val="00A70E5F"/>
    <w:rsid w:val="00A7235C"/>
    <w:rsid w:val="00A723D2"/>
    <w:rsid w:val="00A72E04"/>
    <w:rsid w:val="00A731A0"/>
    <w:rsid w:val="00A7397F"/>
    <w:rsid w:val="00A73D34"/>
    <w:rsid w:val="00A74134"/>
    <w:rsid w:val="00A743E4"/>
    <w:rsid w:val="00A7490F"/>
    <w:rsid w:val="00A74982"/>
    <w:rsid w:val="00A74BA4"/>
    <w:rsid w:val="00A74BC6"/>
    <w:rsid w:val="00A75727"/>
    <w:rsid w:val="00A75B23"/>
    <w:rsid w:val="00A769C6"/>
    <w:rsid w:val="00A76B67"/>
    <w:rsid w:val="00A77091"/>
    <w:rsid w:val="00A7747C"/>
    <w:rsid w:val="00A777C9"/>
    <w:rsid w:val="00A77A78"/>
    <w:rsid w:val="00A77ECD"/>
    <w:rsid w:val="00A80E84"/>
    <w:rsid w:val="00A80FC2"/>
    <w:rsid w:val="00A811F7"/>
    <w:rsid w:val="00A8171D"/>
    <w:rsid w:val="00A82173"/>
    <w:rsid w:val="00A82BB7"/>
    <w:rsid w:val="00A84369"/>
    <w:rsid w:val="00A84AFB"/>
    <w:rsid w:val="00A84D99"/>
    <w:rsid w:val="00A84F8F"/>
    <w:rsid w:val="00A85B9E"/>
    <w:rsid w:val="00A85E83"/>
    <w:rsid w:val="00A85E93"/>
    <w:rsid w:val="00A8652C"/>
    <w:rsid w:val="00A86A89"/>
    <w:rsid w:val="00A86DAE"/>
    <w:rsid w:val="00A870DA"/>
    <w:rsid w:val="00A87336"/>
    <w:rsid w:val="00A87425"/>
    <w:rsid w:val="00A90129"/>
    <w:rsid w:val="00A904F7"/>
    <w:rsid w:val="00A918D6"/>
    <w:rsid w:val="00A931DF"/>
    <w:rsid w:val="00A93F66"/>
    <w:rsid w:val="00A93FE7"/>
    <w:rsid w:val="00A94333"/>
    <w:rsid w:val="00A94792"/>
    <w:rsid w:val="00A94D1B"/>
    <w:rsid w:val="00A9513D"/>
    <w:rsid w:val="00A953ED"/>
    <w:rsid w:val="00A95560"/>
    <w:rsid w:val="00A956D5"/>
    <w:rsid w:val="00A95ED2"/>
    <w:rsid w:val="00A9617C"/>
    <w:rsid w:val="00A9630D"/>
    <w:rsid w:val="00A96C25"/>
    <w:rsid w:val="00A96E45"/>
    <w:rsid w:val="00A96F82"/>
    <w:rsid w:val="00A97BD6"/>
    <w:rsid w:val="00AA0D14"/>
    <w:rsid w:val="00AA11E7"/>
    <w:rsid w:val="00AA1E75"/>
    <w:rsid w:val="00AA20A4"/>
    <w:rsid w:val="00AA2120"/>
    <w:rsid w:val="00AA227C"/>
    <w:rsid w:val="00AA275D"/>
    <w:rsid w:val="00AA2782"/>
    <w:rsid w:val="00AA2F6D"/>
    <w:rsid w:val="00AA301C"/>
    <w:rsid w:val="00AA34E7"/>
    <w:rsid w:val="00AA3BD4"/>
    <w:rsid w:val="00AA3E01"/>
    <w:rsid w:val="00AA3F97"/>
    <w:rsid w:val="00AA40FD"/>
    <w:rsid w:val="00AA4344"/>
    <w:rsid w:val="00AA4A0A"/>
    <w:rsid w:val="00AA53B3"/>
    <w:rsid w:val="00AA5621"/>
    <w:rsid w:val="00AA5F22"/>
    <w:rsid w:val="00AA66F2"/>
    <w:rsid w:val="00AA672B"/>
    <w:rsid w:val="00AA6820"/>
    <w:rsid w:val="00AA68C3"/>
    <w:rsid w:val="00AA6B78"/>
    <w:rsid w:val="00AA7205"/>
    <w:rsid w:val="00AA74ED"/>
    <w:rsid w:val="00AA7BDE"/>
    <w:rsid w:val="00AB08EB"/>
    <w:rsid w:val="00AB0C55"/>
    <w:rsid w:val="00AB101A"/>
    <w:rsid w:val="00AB154E"/>
    <w:rsid w:val="00AB1A10"/>
    <w:rsid w:val="00AB1C45"/>
    <w:rsid w:val="00AB1DD9"/>
    <w:rsid w:val="00AB233C"/>
    <w:rsid w:val="00AB28A1"/>
    <w:rsid w:val="00AB2D03"/>
    <w:rsid w:val="00AB3158"/>
    <w:rsid w:val="00AB340F"/>
    <w:rsid w:val="00AB3597"/>
    <w:rsid w:val="00AB3A9A"/>
    <w:rsid w:val="00AB3BB9"/>
    <w:rsid w:val="00AB474E"/>
    <w:rsid w:val="00AB497E"/>
    <w:rsid w:val="00AB58F1"/>
    <w:rsid w:val="00AB5F7B"/>
    <w:rsid w:val="00AB727C"/>
    <w:rsid w:val="00AC09EF"/>
    <w:rsid w:val="00AC0B57"/>
    <w:rsid w:val="00AC1F86"/>
    <w:rsid w:val="00AC2129"/>
    <w:rsid w:val="00AC2E7F"/>
    <w:rsid w:val="00AC2F64"/>
    <w:rsid w:val="00AC365A"/>
    <w:rsid w:val="00AC39B0"/>
    <w:rsid w:val="00AC3CA9"/>
    <w:rsid w:val="00AC3DAD"/>
    <w:rsid w:val="00AC3F90"/>
    <w:rsid w:val="00AC4840"/>
    <w:rsid w:val="00AC5CC3"/>
    <w:rsid w:val="00AC6660"/>
    <w:rsid w:val="00AC66C5"/>
    <w:rsid w:val="00AC687A"/>
    <w:rsid w:val="00AC70BE"/>
    <w:rsid w:val="00AC76E5"/>
    <w:rsid w:val="00AC798A"/>
    <w:rsid w:val="00AC7AFA"/>
    <w:rsid w:val="00AC7C94"/>
    <w:rsid w:val="00AD0215"/>
    <w:rsid w:val="00AD0270"/>
    <w:rsid w:val="00AD06E4"/>
    <w:rsid w:val="00AD0929"/>
    <w:rsid w:val="00AD1242"/>
    <w:rsid w:val="00AD1629"/>
    <w:rsid w:val="00AD1877"/>
    <w:rsid w:val="00AD20E0"/>
    <w:rsid w:val="00AD2691"/>
    <w:rsid w:val="00AD273D"/>
    <w:rsid w:val="00AD2D1A"/>
    <w:rsid w:val="00AD3081"/>
    <w:rsid w:val="00AD3679"/>
    <w:rsid w:val="00AD36E3"/>
    <w:rsid w:val="00AD3743"/>
    <w:rsid w:val="00AD3AEF"/>
    <w:rsid w:val="00AD422B"/>
    <w:rsid w:val="00AD4CCA"/>
    <w:rsid w:val="00AD5A0C"/>
    <w:rsid w:val="00AD5A78"/>
    <w:rsid w:val="00AD5A9C"/>
    <w:rsid w:val="00AD5CA3"/>
    <w:rsid w:val="00AD5FD4"/>
    <w:rsid w:val="00AD6A43"/>
    <w:rsid w:val="00AD6BA3"/>
    <w:rsid w:val="00AD6FF1"/>
    <w:rsid w:val="00AD7602"/>
    <w:rsid w:val="00AD7DBF"/>
    <w:rsid w:val="00AE0818"/>
    <w:rsid w:val="00AE0AD2"/>
    <w:rsid w:val="00AE0E47"/>
    <w:rsid w:val="00AE1417"/>
    <w:rsid w:val="00AE146D"/>
    <w:rsid w:val="00AE1977"/>
    <w:rsid w:val="00AE1C93"/>
    <w:rsid w:val="00AE2186"/>
    <w:rsid w:val="00AE229F"/>
    <w:rsid w:val="00AE283A"/>
    <w:rsid w:val="00AE2EB5"/>
    <w:rsid w:val="00AE3189"/>
    <w:rsid w:val="00AE34D2"/>
    <w:rsid w:val="00AE3925"/>
    <w:rsid w:val="00AE3C81"/>
    <w:rsid w:val="00AE416A"/>
    <w:rsid w:val="00AE493B"/>
    <w:rsid w:val="00AE532E"/>
    <w:rsid w:val="00AE55FD"/>
    <w:rsid w:val="00AE5973"/>
    <w:rsid w:val="00AE6196"/>
    <w:rsid w:val="00AE644A"/>
    <w:rsid w:val="00AE6DC8"/>
    <w:rsid w:val="00AE75B8"/>
    <w:rsid w:val="00AE7AE9"/>
    <w:rsid w:val="00AF01C3"/>
    <w:rsid w:val="00AF026F"/>
    <w:rsid w:val="00AF0F0C"/>
    <w:rsid w:val="00AF1925"/>
    <w:rsid w:val="00AF1D34"/>
    <w:rsid w:val="00AF269B"/>
    <w:rsid w:val="00AF2D21"/>
    <w:rsid w:val="00AF3304"/>
    <w:rsid w:val="00AF3B68"/>
    <w:rsid w:val="00AF3D2F"/>
    <w:rsid w:val="00AF4166"/>
    <w:rsid w:val="00AF4184"/>
    <w:rsid w:val="00AF4211"/>
    <w:rsid w:val="00AF4475"/>
    <w:rsid w:val="00AF47F6"/>
    <w:rsid w:val="00AF57FC"/>
    <w:rsid w:val="00AF61D6"/>
    <w:rsid w:val="00AF6ACB"/>
    <w:rsid w:val="00AF71B2"/>
    <w:rsid w:val="00AF7350"/>
    <w:rsid w:val="00AF74B2"/>
    <w:rsid w:val="00AF7676"/>
    <w:rsid w:val="00AF778B"/>
    <w:rsid w:val="00AF7931"/>
    <w:rsid w:val="00AF7BAA"/>
    <w:rsid w:val="00AF7CD9"/>
    <w:rsid w:val="00B00755"/>
    <w:rsid w:val="00B00DAE"/>
    <w:rsid w:val="00B01B96"/>
    <w:rsid w:val="00B01DC6"/>
    <w:rsid w:val="00B01EDC"/>
    <w:rsid w:val="00B02005"/>
    <w:rsid w:val="00B0233B"/>
    <w:rsid w:val="00B025C9"/>
    <w:rsid w:val="00B02A8C"/>
    <w:rsid w:val="00B02F6E"/>
    <w:rsid w:val="00B0367A"/>
    <w:rsid w:val="00B042B3"/>
    <w:rsid w:val="00B044BC"/>
    <w:rsid w:val="00B047A1"/>
    <w:rsid w:val="00B05001"/>
    <w:rsid w:val="00B05650"/>
    <w:rsid w:val="00B05EAF"/>
    <w:rsid w:val="00B06EA9"/>
    <w:rsid w:val="00B075DE"/>
    <w:rsid w:val="00B077A3"/>
    <w:rsid w:val="00B07AA1"/>
    <w:rsid w:val="00B07CCE"/>
    <w:rsid w:val="00B1022F"/>
    <w:rsid w:val="00B1026F"/>
    <w:rsid w:val="00B10651"/>
    <w:rsid w:val="00B108D2"/>
    <w:rsid w:val="00B10C18"/>
    <w:rsid w:val="00B114F5"/>
    <w:rsid w:val="00B11E3C"/>
    <w:rsid w:val="00B12119"/>
    <w:rsid w:val="00B1241C"/>
    <w:rsid w:val="00B124A6"/>
    <w:rsid w:val="00B12852"/>
    <w:rsid w:val="00B128B4"/>
    <w:rsid w:val="00B12B64"/>
    <w:rsid w:val="00B12E08"/>
    <w:rsid w:val="00B12F84"/>
    <w:rsid w:val="00B1308C"/>
    <w:rsid w:val="00B136A7"/>
    <w:rsid w:val="00B13A59"/>
    <w:rsid w:val="00B13C17"/>
    <w:rsid w:val="00B13E55"/>
    <w:rsid w:val="00B14295"/>
    <w:rsid w:val="00B144FC"/>
    <w:rsid w:val="00B14563"/>
    <w:rsid w:val="00B14C12"/>
    <w:rsid w:val="00B15201"/>
    <w:rsid w:val="00B15523"/>
    <w:rsid w:val="00B155CB"/>
    <w:rsid w:val="00B15908"/>
    <w:rsid w:val="00B1619E"/>
    <w:rsid w:val="00B16362"/>
    <w:rsid w:val="00B163E4"/>
    <w:rsid w:val="00B17CDB"/>
    <w:rsid w:val="00B17D7B"/>
    <w:rsid w:val="00B20127"/>
    <w:rsid w:val="00B20178"/>
    <w:rsid w:val="00B2029E"/>
    <w:rsid w:val="00B20912"/>
    <w:rsid w:val="00B213E0"/>
    <w:rsid w:val="00B21BB4"/>
    <w:rsid w:val="00B226D2"/>
    <w:rsid w:val="00B22AFE"/>
    <w:rsid w:val="00B22DE4"/>
    <w:rsid w:val="00B22FF5"/>
    <w:rsid w:val="00B23DF9"/>
    <w:rsid w:val="00B23E00"/>
    <w:rsid w:val="00B24172"/>
    <w:rsid w:val="00B249B3"/>
    <w:rsid w:val="00B24D70"/>
    <w:rsid w:val="00B24FAF"/>
    <w:rsid w:val="00B25850"/>
    <w:rsid w:val="00B25881"/>
    <w:rsid w:val="00B25C08"/>
    <w:rsid w:val="00B26FC6"/>
    <w:rsid w:val="00B26FFB"/>
    <w:rsid w:val="00B27003"/>
    <w:rsid w:val="00B271EF"/>
    <w:rsid w:val="00B2720C"/>
    <w:rsid w:val="00B272CB"/>
    <w:rsid w:val="00B27B3C"/>
    <w:rsid w:val="00B30CFD"/>
    <w:rsid w:val="00B310AF"/>
    <w:rsid w:val="00B31368"/>
    <w:rsid w:val="00B3174A"/>
    <w:rsid w:val="00B31C92"/>
    <w:rsid w:val="00B32418"/>
    <w:rsid w:val="00B3263E"/>
    <w:rsid w:val="00B3275C"/>
    <w:rsid w:val="00B32C72"/>
    <w:rsid w:val="00B33294"/>
    <w:rsid w:val="00B33983"/>
    <w:rsid w:val="00B33C2D"/>
    <w:rsid w:val="00B34351"/>
    <w:rsid w:val="00B344F3"/>
    <w:rsid w:val="00B347C0"/>
    <w:rsid w:val="00B353D7"/>
    <w:rsid w:val="00B35A37"/>
    <w:rsid w:val="00B35FAF"/>
    <w:rsid w:val="00B36AAF"/>
    <w:rsid w:val="00B36CAB"/>
    <w:rsid w:val="00B378DC"/>
    <w:rsid w:val="00B40AFE"/>
    <w:rsid w:val="00B411DD"/>
    <w:rsid w:val="00B41366"/>
    <w:rsid w:val="00B41512"/>
    <w:rsid w:val="00B419A9"/>
    <w:rsid w:val="00B41CA0"/>
    <w:rsid w:val="00B42708"/>
    <w:rsid w:val="00B427D9"/>
    <w:rsid w:val="00B42B84"/>
    <w:rsid w:val="00B43289"/>
    <w:rsid w:val="00B432D7"/>
    <w:rsid w:val="00B432EE"/>
    <w:rsid w:val="00B43A57"/>
    <w:rsid w:val="00B443BD"/>
    <w:rsid w:val="00B446AA"/>
    <w:rsid w:val="00B44983"/>
    <w:rsid w:val="00B44AE4"/>
    <w:rsid w:val="00B451EC"/>
    <w:rsid w:val="00B45B74"/>
    <w:rsid w:val="00B461E5"/>
    <w:rsid w:val="00B46614"/>
    <w:rsid w:val="00B4676A"/>
    <w:rsid w:val="00B47417"/>
    <w:rsid w:val="00B47566"/>
    <w:rsid w:val="00B47CFA"/>
    <w:rsid w:val="00B508E8"/>
    <w:rsid w:val="00B50AB5"/>
    <w:rsid w:val="00B512A6"/>
    <w:rsid w:val="00B51DB2"/>
    <w:rsid w:val="00B52024"/>
    <w:rsid w:val="00B53566"/>
    <w:rsid w:val="00B53A4E"/>
    <w:rsid w:val="00B549EB"/>
    <w:rsid w:val="00B54F65"/>
    <w:rsid w:val="00B55D64"/>
    <w:rsid w:val="00B562A2"/>
    <w:rsid w:val="00B566C1"/>
    <w:rsid w:val="00B568AF"/>
    <w:rsid w:val="00B56A1A"/>
    <w:rsid w:val="00B56AE4"/>
    <w:rsid w:val="00B56C0D"/>
    <w:rsid w:val="00B57230"/>
    <w:rsid w:val="00B57C99"/>
    <w:rsid w:val="00B6030C"/>
    <w:rsid w:val="00B6032F"/>
    <w:rsid w:val="00B60775"/>
    <w:rsid w:val="00B60B06"/>
    <w:rsid w:val="00B60C19"/>
    <w:rsid w:val="00B6164B"/>
    <w:rsid w:val="00B61D15"/>
    <w:rsid w:val="00B62076"/>
    <w:rsid w:val="00B621DC"/>
    <w:rsid w:val="00B62FCD"/>
    <w:rsid w:val="00B63242"/>
    <w:rsid w:val="00B64E3D"/>
    <w:rsid w:val="00B656B0"/>
    <w:rsid w:val="00B65E5C"/>
    <w:rsid w:val="00B65E89"/>
    <w:rsid w:val="00B66063"/>
    <w:rsid w:val="00B665EC"/>
    <w:rsid w:val="00B6662E"/>
    <w:rsid w:val="00B66E4F"/>
    <w:rsid w:val="00B66F54"/>
    <w:rsid w:val="00B67033"/>
    <w:rsid w:val="00B676DA"/>
    <w:rsid w:val="00B67885"/>
    <w:rsid w:val="00B6795F"/>
    <w:rsid w:val="00B67C03"/>
    <w:rsid w:val="00B705D6"/>
    <w:rsid w:val="00B70952"/>
    <w:rsid w:val="00B71047"/>
    <w:rsid w:val="00B716DA"/>
    <w:rsid w:val="00B71E75"/>
    <w:rsid w:val="00B71F3F"/>
    <w:rsid w:val="00B7222D"/>
    <w:rsid w:val="00B7266E"/>
    <w:rsid w:val="00B72B75"/>
    <w:rsid w:val="00B72F2C"/>
    <w:rsid w:val="00B7464C"/>
    <w:rsid w:val="00B75252"/>
    <w:rsid w:val="00B75307"/>
    <w:rsid w:val="00B756E3"/>
    <w:rsid w:val="00B75C8C"/>
    <w:rsid w:val="00B75CB9"/>
    <w:rsid w:val="00B75DF9"/>
    <w:rsid w:val="00B75FAA"/>
    <w:rsid w:val="00B76686"/>
    <w:rsid w:val="00B76806"/>
    <w:rsid w:val="00B76E6A"/>
    <w:rsid w:val="00B7751A"/>
    <w:rsid w:val="00B77688"/>
    <w:rsid w:val="00B80147"/>
    <w:rsid w:val="00B804AB"/>
    <w:rsid w:val="00B8101B"/>
    <w:rsid w:val="00B812A6"/>
    <w:rsid w:val="00B8154B"/>
    <w:rsid w:val="00B81CD3"/>
    <w:rsid w:val="00B82142"/>
    <w:rsid w:val="00B823D4"/>
    <w:rsid w:val="00B82837"/>
    <w:rsid w:val="00B84211"/>
    <w:rsid w:val="00B84F54"/>
    <w:rsid w:val="00B8500E"/>
    <w:rsid w:val="00B852BE"/>
    <w:rsid w:val="00B855BA"/>
    <w:rsid w:val="00B85D77"/>
    <w:rsid w:val="00B85EB7"/>
    <w:rsid w:val="00B87810"/>
    <w:rsid w:val="00B878C4"/>
    <w:rsid w:val="00B90627"/>
    <w:rsid w:val="00B909C7"/>
    <w:rsid w:val="00B90ACC"/>
    <w:rsid w:val="00B90F85"/>
    <w:rsid w:val="00B91655"/>
    <w:rsid w:val="00B91697"/>
    <w:rsid w:val="00B919CC"/>
    <w:rsid w:val="00B91BBA"/>
    <w:rsid w:val="00B923BC"/>
    <w:rsid w:val="00B927B8"/>
    <w:rsid w:val="00B92C5D"/>
    <w:rsid w:val="00B92D62"/>
    <w:rsid w:val="00B93119"/>
    <w:rsid w:val="00B93432"/>
    <w:rsid w:val="00B937AE"/>
    <w:rsid w:val="00B9404C"/>
    <w:rsid w:val="00B9420E"/>
    <w:rsid w:val="00B94E6B"/>
    <w:rsid w:val="00B95023"/>
    <w:rsid w:val="00B953F2"/>
    <w:rsid w:val="00B954FE"/>
    <w:rsid w:val="00B9578C"/>
    <w:rsid w:val="00B95A81"/>
    <w:rsid w:val="00B95AD4"/>
    <w:rsid w:val="00B96014"/>
    <w:rsid w:val="00B96847"/>
    <w:rsid w:val="00B977B0"/>
    <w:rsid w:val="00B97D42"/>
    <w:rsid w:val="00BA00EF"/>
    <w:rsid w:val="00BA014C"/>
    <w:rsid w:val="00BA0600"/>
    <w:rsid w:val="00BA0A1E"/>
    <w:rsid w:val="00BA0CC3"/>
    <w:rsid w:val="00BA0FB7"/>
    <w:rsid w:val="00BA14A3"/>
    <w:rsid w:val="00BA15E1"/>
    <w:rsid w:val="00BA18B4"/>
    <w:rsid w:val="00BA218B"/>
    <w:rsid w:val="00BA24DA"/>
    <w:rsid w:val="00BA294B"/>
    <w:rsid w:val="00BA2A5B"/>
    <w:rsid w:val="00BA2EEF"/>
    <w:rsid w:val="00BA301A"/>
    <w:rsid w:val="00BA347B"/>
    <w:rsid w:val="00BA352C"/>
    <w:rsid w:val="00BA3A6F"/>
    <w:rsid w:val="00BA43CD"/>
    <w:rsid w:val="00BA48F5"/>
    <w:rsid w:val="00BA5AD5"/>
    <w:rsid w:val="00BA619F"/>
    <w:rsid w:val="00BA678C"/>
    <w:rsid w:val="00BA6877"/>
    <w:rsid w:val="00BA6E24"/>
    <w:rsid w:val="00BA6E7F"/>
    <w:rsid w:val="00BA73B7"/>
    <w:rsid w:val="00BA76E6"/>
    <w:rsid w:val="00BA7D52"/>
    <w:rsid w:val="00BB02B6"/>
    <w:rsid w:val="00BB0740"/>
    <w:rsid w:val="00BB07DA"/>
    <w:rsid w:val="00BB0CCD"/>
    <w:rsid w:val="00BB10B5"/>
    <w:rsid w:val="00BB16AC"/>
    <w:rsid w:val="00BB1AA1"/>
    <w:rsid w:val="00BB1CAD"/>
    <w:rsid w:val="00BB1CE4"/>
    <w:rsid w:val="00BB1FA5"/>
    <w:rsid w:val="00BB20C0"/>
    <w:rsid w:val="00BB26BC"/>
    <w:rsid w:val="00BB26FF"/>
    <w:rsid w:val="00BB2804"/>
    <w:rsid w:val="00BB2EF1"/>
    <w:rsid w:val="00BB33B8"/>
    <w:rsid w:val="00BB35AB"/>
    <w:rsid w:val="00BB3644"/>
    <w:rsid w:val="00BB3AD9"/>
    <w:rsid w:val="00BB3E34"/>
    <w:rsid w:val="00BB4347"/>
    <w:rsid w:val="00BB4412"/>
    <w:rsid w:val="00BB48BE"/>
    <w:rsid w:val="00BB54A0"/>
    <w:rsid w:val="00BB5791"/>
    <w:rsid w:val="00BB61D2"/>
    <w:rsid w:val="00BB75F5"/>
    <w:rsid w:val="00BC0A4C"/>
    <w:rsid w:val="00BC199E"/>
    <w:rsid w:val="00BC1DCC"/>
    <w:rsid w:val="00BC1DE6"/>
    <w:rsid w:val="00BC2725"/>
    <w:rsid w:val="00BC29A0"/>
    <w:rsid w:val="00BC4753"/>
    <w:rsid w:val="00BC4A4B"/>
    <w:rsid w:val="00BC5051"/>
    <w:rsid w:val="00BC5ED5"/>
    <w:rsid w:val="00BC6009"/>
    <w:rsid w:val="00BC623C"/>
    <w:rsid w:val="00BC6370"/>
    <w:rsid w:val="00BC6A22"/>
    <w:rsid w:val="00BC6A4F"/>
    <w:rsid w:val="00BC6CAC"/>
    <w:rsid w:val="00BC79EE"/>
    <w:rsid w:val="00BD0634"/>
    <w:rsid w:val="00BD0B67"/>
    <w:rsid w:val="00BD1082"/>
    <w:rsid w:val="00BD1A2A"/>
    <w:rsid w:val="00BD1A48"/>
    <w:rsid w:val="00BD260F"/>
    <w:rsid w:val="00BD3CBF"/>
    <w:rsid w:val="00BD3DFD"/>
    <w:rsid w:val="00BD4428"/>
    <w:rsid w:val="00BD4C91"/>
    <w:rsid w:val="00BD4E60"/>
    <w:rsid w:val="00BD5143"/>
    <w:rsid w:val="00BD54DA"/>
    <w:rsid w:val="00BD5E92"/>
    <w:rsid w:val="00BD710D"/>
    <w:rsid w:val="00BD77D0"/>
    <w:rsid w:val="00BD7928"/>
    <w:rsid w:val="00BE00CB"/>
    <w:rsid w:val="00BE0559"/>
    <w:rsid w:val="00BE05FB"/>
    <w:rsid w:val="00BE070C"/>
    <w:rsid w:val="00BE0D8F"/>
    <w:rsid w:val="00BE11F0"/>
    <w:rsid w:val="00BE1A31"/>
    <w:rsid w:val="00BE28CA"/>
    <w:rsid w:val="00BE2EB4"/>
    <w:rsid w:val="00BE2EC9"/>
    <w:rsid w:val="00BE32C5"/>
    <w:rsid w:val="00BE3331"/>
    <w:rsid w:val="00BE336E"/>
    <w:rsid w:val="00BE3896"/>
    <w:rsid w:val="00BE413E"/>
    <w:rsid w:val="00BE4395"/>
    <w:rsid w:val="00BE49AD"/>
    <w:rsid w:val="00BE49E8"/>
    <w:rsid w:val="00BE4A33"/>
    <w:rsid w:val="00BE4C75"/>
    <w:rsid w:val="00BE53EB"/>
    <w:rsid w:val="00BE550C"/>
    <w:rsid w:val="00BE73D3"/>
    <w:rsid w:val="00BE754E"/>
    <w:rsid w:val="00BE75B4"/>
    <w:rsid w:val="00BE7663"/>
    <w:rsid w:val="00BE7950"/>
    <w:rsid w:val="00BE7A55"/>
    <w:rsid w:val="00BE7AF2"/>
    <w:rsid w:val="00BE7D5A"/>
    <w:rsid w:val="00BE7E50"/>
    <w:rsid w:val="00BF0316"/>
    <w:rsid w:val="00BF097C"/>
    <w:rsid w:val="00BF0BC5"/>
    <w:rsid w:val="00BF0C4B"/>
    <w:rsid w:val="00BF14F0"/>
    <w:rsid w:val="00BF1DAC"/>
    <w:rsid w:val="00BF1F67"/>
    <w:rsid w:val="00BF20AC"/>
    <w:rsid w:val="00BF2271"/>
    <w:rsid w:val="00BF23D6"/>
    <w:rsid w:val="00BF35F2"/>
    <w:rsid w:val="00BF3615"/>
    <w:rsid w:val="00BF4313"/>
    <w:rsid w:val="00BF4ADB"/>
    <w:rsid w:val="00BF4E5D"/>
    <w:rsid w:val="00BF510E"/>
    <w:rsid w:val="00BF52CF"/>
    <w:rsid w:val="00BF5605"/>
    <w:rsid w:val="00BF5F4F"/>
    <w:rsid w:val="00BF5FEF"/>
    <w:rsid w:val="00BF6049"/>
    <w:rsid w:val="00BF66A3"/>
    <w:rsid w:val="00BF67E0"/>
    <w:rsid w:val="00BF75E4"/>
    <w:rsid w:val="00BF781A"/>
    <w:rsid w:val="00BF783A"/>
    <w:rsid w:val="00C01597"/>
    <w:rsid w:val="00C020E3"/>
    <w:rsid w:val="00C02815"/>
    <w:rsid w:val="00C02D56"/>
    <w:rsid w:val="00C02E74"/>
    <w:rsid w:val="00C037A0"/>
    <w:rsid w:val="00C03827"/>
    <w:rsid w:val="00C039DA"/>
    <w:rsid w:val="00C04C1F"/>
    <w:rsid w:val="00C050FF"/>
    <w:rsid w:val="00C056A8"/>
    <w:rsid w:val="00C0593F"/>
    <w:rsid w:val="00C05B2C"/>
    <w:rsid w:val="00C05C52"/>
    <w:rsid w:val="00C05C5C"/>
    <w:rsid w:val="00C05CAA"/>
    <w:rsid w:val="00C05E41"/>
    <w:rsid w:val="00C06802"/>
    <w:rsid w:val="00C06821"/>
    <w:rsid w:val="00C0698C"/>
    <w:rsid w:val="00C06D1A"/>
    <w:rsid w:val="00C07159"/>
    <w:rsid w:val="00C0753A"/>
    <w:rsid w:val="00C10542"/>
    <w:rsid w:val="00C107E4"/>
    <w:rsid w:val="00C10E0B"/>
    <w:rsid w:val="00C10F75"/>
    <w:rsid w:val="00C1141B"/>
    <w:rsid w:val="00C116C2"/>
    <w:rsid w:val="00C11D0E"/>
    <w:rsid w:val="00C12C73"/>
    <w:rsid w:val="00C12D45"/>
    <w:rsid w:val="00C12F4B"/>
    <w:rsid w:val="00C139C9"/>
    <w:rsid w:val="00C13C6A"/>
    <w:rsid w:val="00C14B33"/>
    <w:rsid w:val="00C156CC"/>
    <w:rsid w:val="00C15B11"/>
    <w:rsid w:val="00C16608"/>
    <w:rsid w:val="00C16E3D"/>
    <w:rsid w:val="00C172B5"/>
    <w:rsid w:val="00C1763D"/>
    <w:rsid w:val="00C1793F"/>
    <w:rsid w:val="00C200B6"/>
    <w:rsid w:val="00C201BF"/>
    <w:rsid w:val="00C20369"/>
    <w:rsid w:val="00C208A2"/>
    <w:rsid w:val="00C20EE0"/>
    <w:rsid w:val="00C2123E"/>
    <w:rsid w:val="00C213FA"/>
    <w:rsid w:val="00C214C6"/>
    <w:rsid w:val="00C215BF"/>
    <w:rsid w:val="00C229F8"/>
    <w:rsid w:val="00C22BDB"/>
    <w:rsid w:val="00C22CE9"/>
    <w:rsid w:val="00C22FCF"/>
    <w:rsid w:val="00C23C47"/>
    <w:rsid w:val="00C23DA7"/>
    <w:rsid w:val="00C23E0A"/>
    <w:rsid w:val="00C23FBB"/>
    <w:rsid w:val="00C24284"/>
    <w:rsid w:val="00C24ACF"/>
    <w:rsid w:val="00C24BE4"/>
    <w:rsid w:val="00C24CE4"/>
    <w:rsid w:val="00C24D5A"/>
    <w:rsid w:val="00C255F5"/>
    <w:rsid w:val="00C258AA"/>
    <w:rsid w:val="00C26280"/>
    <w:rsid w:val="00C26A80"/>
    <w:rsid w:val="00C26D28"/>
    <w:rsid w:val="00C26D5A"/>
    <w:rsid w:val="00C27871"/>
    <w:rsid w:val="00C27956"/>
    <w:rsid w:val="00C27BF8"/>
    <w:rsid w:val="00C302E5"/>
    <w:rsid w:val="00C3037D"/>
    <w:rsid w:val="00C30D79"/>
    <w:rsid w:val="00C336CF"/>
    <w:rsid w:val="00C33766"/>
    <w:rsid w:val="00C34430"/>
    <w:rsid w:val="00C3514F"/>
    <w:rsid w:val="00C3527B"/>
    <w:rsid w:val="00C354F1"/>
    <w:rsid w:val="00C359C7"/>
    <w:rsid w:val="00C35E84"/>
    <w:rsid w:val="00C35F03"/>
    <w:rsid w:val="00C360DC"/>
    <w:rsid w:val="00C36321"/>
    <w:rsid w:val="00C36450"/>
    <w:rsid w:val="00C3680C"/>
    <w:rsid w:val="00C3736A"/>
    <w:rsid w:val="00C37C4B"/>
    <w:rsid w:val="00C400F7"/>
    <w:rsid w:val="00C4079A"/>
    <w:rsid w:val="00C40AC7"/>
    <w:rsid w:val="00C40B55"/>
    <w:rsid w:val="00C40F5C"/>
    <w:rsid w:val="00C4110E"/>
    <w:rsid w:val="00C412FB"/>
    <w:rsid w:val="00C4165E"/>
    <w:rsid w:val="00C41704"/>
    <w:rsid w:val="00C419A4"/>
    <w:rsid w:val="00C41B43"/>
    <w:rsid w:val="00C42627"/>
    <w:rsid w:val="00C43016"/>
    <w:rsid w:val="00C43220"/>
    <w:rsid w:val="00C438E9"/>
    <w:rsid w:val="00C43C89"/>
    <w:rsid w:val="00C443E1"/>
    <w:rsid w:val="00C44933"/>
    <w:rsid w:val="00C44999"/>
    <w:rsid w:val="00C44BB3"/>
    <w:rsid w:val="00C46541"/>
    <w:rsid w:val="00C4688B"/>
    <w:rsid w:val="00C46B9A"/>
    <w:rsid w:val="00C46E4F"/>
    <w:rsid w:val="00C47010"/>
    <w:rsid w:val="00C47C99"/>
    <w:rsid w:val="00C47E19"/>
    <w:rsid w:val="00C501A9"/>
    <w:rsid w:val="00C50D9F"/>
    <w:rsid w:val="00C50EAA"/>
    <w:rsid w:val="00C51016"/>
    <w:rsid w:val="00C51234"/>
    <w:rsid w:val="00C517B9"/>
    <w:rsid w:val="00C517EF"/>
    <w:rsid w:val="00C5196F"/>
    <w:rsid w:val="00C51B0A"/>
    <w:rsid w:val="00C51DE5"/>
    <w:rsid w:val="00C51E88"/>
    <w:rsid w:val="00C5220D"/>
    <w:rsid w:val="00C52464"/>
    <w:rsid w:val="00C53692"/>
    <w:rsid w:val="00C542BD"/>
    <w:rsid w:val="00C54650"/>
    <w:rsid w:val="00C54847"/>
    <w:rsid w:val="00C5498D"/>
    <w:rsid w:val="00C54A29"/>
    <w:rsid w:val="00C54DAF"/>
    <w:rsid w:val="00C55B85"/>
    <w:rsid w:val="00C55C05"/>
    <w:rsid w:val="00C55E76"/>
    <w:rsid w:val="00C56116"/>
    <w:rsid w:val="00C5618D"/>
    <w:rsid w:val="00C56827"/>
    <w:rsid w:val="00C6165C"/>
    <w:rsid w:val="00C618B2"/>
    <w:rsid w:val="00C62643"/>
    <w:rsid w:val="00C631C6"/>
    <w:rsid w:val="00C63369"/>
    <w:rsid w:val="00C63EA7"/>
    <w:rsid w:val="00C63FC0"/>
    <w:rsid w:val="00C642C2"/>
    <w:rsid w:val="00C64796"/>
    <w:rsid w:val="00C64E35"/>
    <w:rsid w:val="00C65467"/>
    <w:rsid w:val="00C6619B"/>
    <w:rsid w:val="00C67935"/>
    <w:rsid w:val="00C70323"/>
    <w:rsid w:val="00C70765"/>
    <w:rsid w:val="00C70B53"/>
    <w:rsid w:val="00C70ECC"/>
    <w:rsid w:val="00C714F2"/>
    <w:rsid w:val="00C720B3"/>
    <w:rsid w:val="00C720DE"/>
    <w:rsid w:val="00C72419"/>
    <w:rsid w:val="00C74447"/>
    <w:rsid w:val="00C74E31"/>
    <w:rsid w:val="00C7505A"/>
    <w:rsid w:val="00C7532F"/>
    <w:rsid w:val="00C75516"/>
    <w:rsid w:val="00C757BD"/>
    <w:rsid w:val="00C75813"/>
    <w:rsid w:val="00C75926"/>
    <w:rsid w:val="00C75CE7"/>
    <w:rsid w:val="00C7637B"/>
    <w:rsid w:val="00C76796"/>
    <w:rsid w:val="00C770FF"/>
    <w:rsid w:val="00C7725C"/>
    <w:rsid w:val="00C7741C"/>
    <w:rsid w:val="00C77B2A"/>
    <w:rsid w:val="00C77B32"/>
    <w:rsid w:val="00C77D74"/>
    <w:rsid w:val="00C80941"/>
    <w:rsid w:val="00C80FAE"/>
    <w:rsid w:val="00C826A8"/>
    <w:rsid w:val="00C82FD4"/>
    <w:rsid w:val="00C839F2"/>
    <w:rsid w:val="00C848D9"/>
    <w:rsid w:val="00C851C4"/>
    <w:rsid w:val="00C8597D"/>
    <w:rsid w:val="00C85983"/>
    <w:rsid w:val="00C85AB7"/>
    <w:rsid w:val="00C85F15"/>
    <w:rsid w:val="00C8653F"/>
    <w:rsid w:val="00C867F4"/>
    <w:rsid w:val="00C86CA7"/>
    <w:rsid w:val="00C87172"/>
    <w:rsid w:val="00C873CF"/>
    <w:rsid w:val="00C87570"/>
    <w:rsid w:val="00C87637"/>
    <w:rsid w:val="00C87FAB"/>
    <w:rsid w:val="00C904EF"/>
    <w:rsid w:val="00C90B2C"/>
    <w:rsid w:val="00C911DC"/>
    <w:rsid w:val="00C91C0E"/>
    <w:rsid w:val="00C92F57"/>
    <w:rsid w:val="00C9343D"/>
    <w:rsid w:val="00C935A3"/>
    <w:rsid w:val="00C9403A"/>
    <w:rsid w:val="00C940DB"/>
    <w:rsid w:val="00C940EA"/>
    <w:rsid w:val="00C94177"/>
    <w:rsid w:val="00C9422B"/>
    <w:rsid w:val="00C9499C"/>
    <w:rsid w:val="00C94A06"/>
    <w:rsid w:val="00C94A61"/>
    <w:rsid w:val="00C94DB2"/>
    <w:rsid w:val="00C953A2"/>
    <w:rsid w:val="00C95E9B"/>
    <w:rsid w:val="00C96273"/>
    <w:rsid w:val="00C962EA"/>
    <w:rsid w:val="00C96541"/>
    <w:rsid w:val="00C96A05"/>
    <w:rsid w:val="00C96E90"/>
    <w:rsid w:val="00C9784B"/>
    <w:rsid w:val="00CA017A"/>
    <w:rsid w:val="00CA05A2"/>
    <w:rsid w:val="00CA0A11"/>
    <w:rsid w:val="00CA0B92"/>
    <w:rsid w:val="00CA0DE1"/>
    <w:rsid w:val="00CA0F09"/>
    <w:rsid w:val="00CA11DA"/>
    <w:rsid w:val="00CA15C4"/>
    <w:rsid w:val="00CA170D"/>
    <w:rsid w:val="00CA1A69"/>
    <w:rsid w:val="00CA1A6C"/>
    <w:rsid w:val="00CA1C23"/>
    <w:rsid w:val="00CA1FAD"/>
    <w:rsid w:val="00CA2090"/>
    <w:rsid w:val="00CA2A05"/>
    <w:rsid w:val="00CA30F4"/>
    <w:rsid w:val="00CA3391"/>
    <w:rsid w:val="00CA3870"/>
    <w:rsid w:val="00CA3FA1"/>
    <w:rsid w:val="00CA400A"/>
    <w:rsid w:val="00CA4258"/>
    <w:rsid w:val="00CA45B0"/>
    <w:rsid w:val="00CA48C7"/>
    <w:rsid w:val="00CA4B89"/>
    <w:rsid w:val="00CA4E5D"/>
    <w:rsid w:val="00CA5AED"/>
    <w:rsid w:val="00CA605F"/>
    <w:rsid w:val="00CA63FA"/>
    <w:rsid w:val="00CA6AC0"/>
    <w:rsid w:val="00CA7168"/>
    <w:rsid w:val="00CA747D"/>
    <w:rsid w:val="00CA75B7"/>
    <w:rsid w:val="00CA76EC"/>
    <w:rsid w:val="00CA7D31"/>
    <w:rsid w:val="00CB0C3D"/>
    <w:rsid w:val="00CB1E6D"/>
    <w:rsid w:val="00CB22F6"/>
    <w:rsid w:val="00CB2468"/>
    <w:rsid w:val="00CB25CF"/>
    <w:rsid w:val="00CB396B"/>
    <w:rsid w:val="00CB3D87"/>
    <w:rsid w:val="00CB44F2"/>
    <w:rsid w:val="00CB5021"/>
    <w:rsid w:val="00CB50E3"/>
    <w:rsid w:val="00CB5776"/>
    <w:rsid w:val="00CB68CA"/>
    <w:rsid w:val="00CB6B40"/>
    <w:rsid w:val="00CB6ED8"/>
    <w:rsid w:val="00CB708B"/>
    <w:rsid w:val="00CB7635"/>
    <w:rsid w:val="00CB7AFA"/>
    <w:rsid w:val="00CB7CD2"/>
    <w:rsid w:val="00CC0BB0"/>
    <w:rsid w:val="00CC0D22"/>
    <w:rsid w:val="00CC0FB6"/>
    <w:rsid w:val="00CC1513"/>
    <w:rsid w:val="00CC162E"/>
    <w:rsid w:val="00CC1686"/>
    <w:rsid w:val="00CC1A54"/>
    <w:rsid w:val="00CC1D3A"/>
    <w:rsid w:val="00CC1E26"/>
    <w:rsid w:val="00CC1EDE"/>
    <w:rsid w:val="00CC2188"/>
    <w:rsid w:val="00CC2838"/>
    <w:rsid w:val="00CC2FC9"/>
    <w:rsid w:val="00CC3250"/>
    <w:rsid w:val="00CC35DC"/>
    <w:rsid w:val="00CC3C82"/>
    <w:rsid w:val="00CC4128"/>
    <w:rsid w:val="00CC445A"/>
    <w:rsid w:val="00CC44B8"/>
    <w:rsid w:val="00CC498C"/>
    <w:rsid w:val="00CC517B"/>
    <w:rsid w:val="00CC54EB"/>
    <w:rsid w:val="00CC613E"/>
    <w:rsid w:val="00CC62B6"/>
    <w:rsid w:val="00CC64FF"/>
    <w:rsid w:val="00CC6813"/>
    <w:rsid w:val="00CC7601"/>
    <w:rsid w:val="00CC7669"/>
    <w:rsid w:val="00CD00E8"/>
    <w:rsid w:val="00CD1401"/>
    <w:rsid w:val="00CD1C06"/>
    <w:rsid w:val="00CD2CEC"/>
    <w:rsid w:val="00CD31CA"/>
    <w:rsid w:val="00CD3C6B"/>
    <w:rsid w:val="00CD451A"/>
    <w:rsid w:val="00CD553A"/>
    <w:rsid w:val="00CD57E3"/>
    <w:rsid w:val="00CD5CC7"/>
    <w:rsid w:val="00CD5DEE"/>
    <w:rsid w:val="00CD68A7"/>
    <w:rsid w:val="00CD6E3B"/>
    <w:rsid w:val="00CD7705"/>
    <w:rsid w:val="00CD7903"/>
    <w:rsid w:val="00CD7F02"/>
    <w:rsid w:val="00CE0792"/>
    <w:rsid w:val="00CE0AEF"/>
    <w:rsid w:val="00CE0EB7"/>
    <w:rsid w:val="00CE11DA"/>
    <w:rsid w:val="00CE235F"/>
    <w:rsid w:val="00CE2397"/>
    <w:rsid w:val="00CE2C58"/>
    <w:rsid w:val="00CE403A"/>
    <w:rsid w:val="00CE43E3"/>
    <w:rsid w:val="00CE5A4A"/>
    <w:rsid w:val="00CE5AEA"/>
    <w:rsid w:val="00CE5C4C"/>
    <w:rsid w:val="00CE60F6"/>
    <w:rsid w:val="00CE6EC4"/>
    <w:rsid w:val="00CE7238"/>
    <w:rsid w:val="00CE7352"/>
    <w:rsid w:val="00CE7BF4"/>
    <w:rsid w:val="00CF07D3"/>
    <w:rsid w:val="00CF1034"/>
    <w:rsid w:val="00CF1C2A"/>
    <w:rsid w:val="00CF223E"/>
    <w:rsid w:val="00CF234F"/>
    <w:rsid w:val="00CF29F6"/>
    <w:rsid w:val="00CF2B07"/>
    <w:rsid w:val="00CF380C"/>
    <w:rsid w:val="00CF4063"/>
    <w:rsid w:val="00CF4322"/>
    <w:rsid w:val="00CF4519"/>
    <w:rsid w:val="00CF480D"/>
    <w:rsid w:val="00CF4B01"/>
    <w:rsid w:val="00CF51C9"/>
    <w:rsid w:val="00CF5B87"/>
    <w:rsid w:val="00CF6160"/>
    <w:rsid w:val="00CF61D1"/>
    <w:rsid w:val="00CF62D1"/>
    <w:rsid w:val="00CF66BF"/>
    <w:rsid w:val="00CF6AC9"/>
    <w:rsid w:val="00CF6CEA"/>
    <w:rsid w:val="00CF7EDC"/>
    <w:rsid w:val="00D004AC"/>
    <w:rsid w:val="00D00550"/>
    <w:rsid w:val="00D00955"/>
    <w:rsid w:val="00D00BD1"/>
    <w:rsid w:val="00D014C2"/>
    <w:rsid w:val="00D02310"/>
    <w:rsid w:val="00D02570"/>
    <w:rsid w:val="00D02D9C"/>
    <w:rsid w:val="00D0324D"/>
    <w:rsid w:val="00D03BF5"/>
    <w:rsid w:val="00D04583"/>
    <w:rsid w:val="00D050B4"/>
    <w:rsid w:val="00D054CF"/>
    <w:rsid w:val="00D0635D"/>
    <w:rsid w:val="00D06646"/>
    <w:rsid w:val="00D0678D"/>
    <w:rsid w:val="00D06875"/>
    <w:rsid w:val="00D068B2"/>
    <w:rsid w:val="00D06A14"/>
    <w:rsid w:val="00D06B9D"/>
    <w:rsid w:val="00D07446"/>
    <w:rsid w:val="00D07830"/>
    <w:rsid w:val="00D07DE4"/>
    <w:rsid w:val="00D07E98"/>
    <w:rsid w:val="00D100A6"/>
    <w:rsid w:val="00D10855"/>
    <w:rsid w:val="00D10996"/>
    <w:rsid w:val="00D10DF9"/>
    <w:rsid w:val="00D114E3"/>
    <w:rsid w:val="00D11A31"/>
    <w:rsid w:val="00D11AD2"/>
    <w:rsid w:val="00D12E37"/>
    <w:rsid w:val="00D131AE"/>
    <w:rsid w:val="00D131D9"/>
    <w:rsid w:val="00D135AF"/>
    <w:rsid w:val="00D13660"/>
    <w:rsid w:val="00D13721"/>
    <w:rsid w:val="00D13A2E"/>
    <w:rsid w:val="00D14BC4"/>
    <w:rsid w:val="00D14C95"/>
    <w:rsid w:val="00D14CEF"/>
    <w:rsid w:val="00D151FC"/>
    <w:rsid w:val="00D15416"/>
    <w:rsid w:val="00D15E8D"/>
    <w:rsid w:val="00D1656E"/>
    <w:rsid w:val="00D202AB"/>
    <w:rsid w:val="00D2072E"/>
    <w:rsid w:val="00D20A0F"/>
    <w:rsid w:val="00D20AC0"/>
    <w:rsid w:val="00D2125B"/>
    <w:rsid w:val="00D21577"/>
    <w:rsid w:val="00D21A8F"/>
    <w:rsid w:val="00D226B6"/>
    <w:rsid w:val="00D22C23"/>
    <w:rsid w:val="00D22F40"/>
    <w:rsid w:val="00D2370B"/>
    <w:rsid w:val="00D23A2F"/>
    <w:rsid w:val="00D24C19"/>
    <w:rsid w:val="00D24D5A"/>
    <w:rsid w:val="00D24DB3"/>
    <w:rsid w:val="00D25528"/>
    <w:rsid w:val="00D25556"/>
    <w:rsid w:val="00D257E9"/>
    <w:rsid w:val="00D258BB"/>
    <w:rsid w:val="00D25A95"/>
    <w:rsid w:val="00D2636E"/>
    <w:rsid w:val="00D26381"/>
    <w:rsid w:val="00D2642F"/>
    <w:rsid w:val="00D273D1"/>
    <w:rsid w:val="00D27EA6"/>
    <w:rsid w:val="00D30180"/>
    <w:rsid w:val="00D3043C"/>
    <w:rsid w:val="00D318CB"/>
    <w:rsid w:val="00D319A7"/>
    <w:rsid w:val="00D335DA"/>
    <w:rsid w:val="00D336F0"/>
    <w:rsid w:val="00D3386E"/>
    <w:rsid w:val="00D340C9"/>
    <w:rsid w:val="00D34131"/>
    <w:rsid w:val="00D34237"/>
    <w:rsid w:val="00D34C48"/>
    <w:rsid w:val="00D34D08"/>
    <w:rsid w:val="00D34EB8"/>
    <w:rsid w:val="00D3587A"/>
    <w:rsid w:val="00D358C8"/>
    <w:rsid w:val="00D35BBF"/>
    <w:rsid w:val="00D35DA7"/>
    <w:rsid w:val="00D35EF4"/>
    <w:rsid w:val="00D361C9"/>
    <w:rsid w:val="00D361E1"/>
    <w:rsid w:val="00D36442"/>
    <w:rsid w:val="00D36785"/>
    <w:rsid w:val="00D379FC"/>
    <w:rsid w:val="00D37B57"/>
    <w:rsid w:val="00D40007"/>
    <w:rsid w:val="00D40730"/>
    <w:rsid w:val="00D407DF"/>
    <w:rsid w:val="00D40D56"/>
    <w:rsid w:val="00D40E52"/>
    <w:rsid w:val="00D41128"/>
    <w:rsid w:val="00D41556"/>
    <w:rsid w:val="00D4176A"/>
    <w:rsid w:val="00D417B8"/>
    <w:rsid w:val="00D41B33"/>
    <w:rsid w:val="00D41DBB"/>
    <w:rsid w:val="00D42014"/>
    <w:rsid w:val="00D4204B"/>
    <w:rsid w:val="00D4270E"/>
    <w:rsid w:val="00D4287A"/>
    <w:rsid w:val="00D42A4F"/>
    <w:rsid w:val="00D4399B"/>
    <w:rsid w:val="00D43AA4"/>
    <w:rsid w:val="00D43B79"/>
    <w:rsid w:val="00D440F7"/>
    <w:rsid w:val="00D4451B"/>
    <w:rsid w:val="00D4455D"/>
    <w:rsid w:val="00D445A4"/>
    <w:rsid w:val="00D44C60"/>
    <w:rsid w:val="00D4521E"/>
    <w:rsid w:val="00D45743"/>
    <w:rsid w:val="00D457F6"/>
    <w:rsid w:val="00D45C57"/>
    <w:rsid w:val="00D4704B"/>
    <w:rsid w:val="00D4735F"/>
    <w:rsid w:val="00D501A1"/>
    <w:rsid w:val="00D50858"/>
    <w:rsid w:val="00D50F60"/>
    <w:rsid w:val="00D511E8"/>
    <w:rsid w:val="00D51CF2"/>
    <w:rsid w:val="00D527CC"/>
    <w:rsid w:val="00D52CC5"/>
    <w:rsid w:val="00D534D7"/>
    <w:rsid w:val="00D53C76"/>
    <w:rsid w:val="00D54313"/>
    <w:rsid w:val="00D54497"/>
    <w:rsid w:val="00D54A0E"/>
    <w:rsid w:val="00D552D9"/>
    <w:rsid w:val="00D55854"/>
    <w:rsid w:val="00D55BD4"/>
    <w:rsid w:val="00D56524"/>
    <w:rsid w:val="00D56CC8"/>
    <w:rsid w:val="00D57031"/>
    <w:rsid w:val="00D573F0"/>
    <w:rsid w:val="00D57742"/>
    <w:rsid w:val="00D577DE"/>
    <w:rsid w:val="00D57C73"/>
    <w:rsid w:val="00D57EE5"/>
    <w:rsid w:val="00D57FF0"/>
    <w:rsid w:val="00D601B4"/>
    <w:rsid w:val="00D60A9A"/>
    <w:rsid w:val="00D60B5F"/>
    <w:rsid w:val="00D60B7A"/>
    <w:rsid w:val="00D610A8"/>
    <w:rsid w:val="00D613BD"/>
    <w:rsid w:val="00D61D0C"/>
    <w:rsid w:val="00D6268A"/>
    <w:rsid w:val="00D628F4"/>
    <w:rsid w:val="00D63164"/>
    <w:rsid w:val="00D632B6"/>
    <w:rsid w:val="00D635A6"/>
    <w:rsid w:val="00D64512"/>
    <w:rsid w:val="00D6594B"/>
    <w:rsid w:val="00D661BB"/>
    <w:rsid w:val="00D666E2"/>
    <w:rsid w:val="00D6771B"/>
    <w:rsid w:val="00D67D29"/>
    <w:rsid w:val="00D70462"/>
    <w:rsid w:val="00D707CD"/>
    <w:rsid w:val="00D710DE"/>
    <w:rsid w:val="00D711C1"/>
    <w:rsid w:val="00D71834"/>
    <w:rsid w:val="00D71890"/>
    <w:rsid w:val="00D72491"/>
    <w:rsid w:val="00D72EB2"/>
    <w:rsid w:val="00D73254"/>
    <w:rsid w:val="00D73824"/>
    <w:rsid w:val="00D73AF0"/>
    <w:rsid w:val="00D742E7"/>
    <w:rsid w:val="00D751BE"/>
    <w:rsid w:val="00D75B64"/>
    <w:rsid w:val="00D75E23"/>
    <w:rsid w:val="00D75FE5"/>
    <w:rsid w:val="00D768EA"/>
    <w:rsid w:val="00D76915"/>
    <w:rsid w:val="00D76AB0"/>
    <w:rsid w:val="00D76CF5"/>
    <w:rsid w:val="00D77268"/>
    <w:rsid w:val="00D772EB"/>
    <w:rsid w:val="00D776B2"/>
    <w:rsid w:val="00D77CCF"/>
    <w:rsid w:val="00D77F4F"/>
    <w:rsid w:val="00D804B4"/>
    <w:rsid w:val="00D80D70"/>
    <w:rsid w:val="00D81302"/>
    <w:rsid w:val="00D815CB"/>
    <w:rsid w:val="00D81D8C"/>
    <w:rsid w:val="00D82904"/>
    <w:rsid w:val="00D82A8C"/>
    <w:rsid w:val="00D82D2D"/>
    <w:rsid w:val="00D84B67"/>
    <w:rsid w:val="00D8592A"/>
    <w:rsid w:val="00D86671"/>
    <w:rsid w:val="00D86BFF"/>
    <w:rsid w:val="00D871A0"/>
    <w:rsid w:val="00D9015F"/>
    <w:rsid w:val="00D90232"/>
    <w:rsid w:val="00D90557"/>
    <w:rsid w:val="00D90831"/>
    <w:rsid w:val="00D90950"/>
    <w:rsid w:val="00D90DA1"/>
    <w:rsid w:val="00D91E95"/>
    <w:rsid w:val="00D926CE"/>
    <w:rsid w:val="00D9381B"/>
    <w:rsid w:val="00D94114"/>
    <w:rsid w:val="00D947E2"/>
    <w:rsid w:val="00D948F0"/>
    <w:rsid w:val="00D950FC"/>
    <w:rsid w:val="00D951AC"/>
    <w:rsid w:val="00D95BB6"/>
    <w:rsid w:val="00D95C70"/>
    <w:rsid w:val="00D96150"/>
    <w:rsid w:val="00D96AE9"/>
    <w:rsid w:val="00D96E45"/>
    <w:rsid w:val="00D972DF"/>
    <w:rsid w:val="00D97416"/>
    <w:rsid w:val="00D974B5"/>
    <w:rsid w:val="00D978F3"/>
    <w:rsid w:val="00DA04E2"/>
    <w:rsid w:val="00DA0988"/>
    <w:rsid w:val="00DA11C3"/>
    <w:rsid w:val="00DA1274"/>
    <w:rsid w:val="00DA13FF"/>
    <w:rsid w:val="00DA2367"/>
    <w:rsid w:val="00DA2D13"/>
    <w:rsid w:val="00DA2DDC"/>
    <w:rsid w:val="00DA3113"/>
    <w:rsid w:val="00DA39AF"/>
    <w:rsid w:val="00DA3B3E"/>
    <w:rsid w:val="00DA3E24"/>
    <w:rsid w:val="00DA431B"/>
    <w:rsid w:val="00DA47B0"/>
    <w:rsid w:val="00DA4855"/>
    <w:rsid w:val="00DA5105"/>
    <w:rsid w:val="00DA5B41"/>
    <w:rsid w:val="00DA638E"/>
    <w:rsid w:val="00DA6462"/>
    <w:rsid w:val="00DA6A48"/>
    <w:rsid w:val="00DA7233"/>
    <w:rsid w:val="00DA756A"/>
    <w:rsid w:val="00DA7593"/>
    <w:rsid w:val="00DA7789"/>
    <w:rsid w:val="00DA7C95"/>
    <w:rsid w:val="00DB02F5"/>
    <w:rsid w:val="00DB0BF9"/>
    <w:rsid w:val="00DB0EEB"/>
    <w:rsid w:val="00DB1BD0"/>
    <w:rsid w:val="00DB28DC"/>
    <w:rsid w:val="00DB2D2E"/>
    <w:rsid w:val="00DB2E04"/>
    <w:rsid w:val="00DB359D"/>
    <w:rsid w:val="00DB3831"/>
    <w:rsid w:val="00DB3BD2"/>
    <w:rsid w:val="00DB3F54"/>
    <w:rsid w:val="00DB3F65"/>
    <w:rsid w:val="00DB4318"/>
    <w:rsid w:val="00DB4D37"/>
    <w:rsid w:val="00DB4F41"/>
    <w:rsid w:val="00DB5337"/>
    <w:rsid w:val="00DB5480"/>
    <w:rsid w:val="00DB59B3"/>
    <w:rsid w:val="00DB6252"/>
    <w:rsid w:val="00DB6355"/>
    <w:rsid w:val="00DB63B6"/>
    <w:rsid w:val="00DB6776"/>
    <w:rsid w:val="00DB6E51"/>
    <w:rsid w:val="00DB7267"/>
    <w:rsid w:val="00DB7630"/>
    <w:rsid w:val="00DC00FA"/>
    <w:rsid w:val="00DC048C"/>
    <w:rsid w:val="00DC08F9"/>
    <w:rsid w:val="00DC095E"/>
    <w:rsid w:val="00DC0A0E"/>
    <w:rsid w:val="00DC0C61"/>
    <w:rsid w:val="00DC0DDF"/>
    <w:rsid w:val="00DC114C"/>
    <w:rsid w:val="00DC2290"/>
    <w:rsid w:val="00DC2374"/>
    <w:rsid w:val="00DC2491"/>
    <w:rsid w:val="00DC2883"/>
    <w:rsid w:val="00DC292C"/>
    <w:rsid w:val="00DC2CB6"/>
    <w:rsid w:val="00DC2FE2"/>
    <w:rsid w:val="00DC3314"/>
    <w:rsid w:val="00DC40F8"/>
    <w:rsid w:val="00DC439B"/>
    <w:rsid w:val="00DC4837"/>
    <w:rsid w:val="00DC4926"/>
    <w:rsid w:val="00DC4B99"/>
    <w:rsid w:val="00DC4CEC"/>
    <w:rsid w:val="00DC573F"/>
    <w:rsid w:val="00DC577B"/>
    <w:rsid w:val="00DC593F"/>
    <w:rsid w:val="00DC695E"/>
    <w:rsid w:val="00DC6B27"/>
    <w:rsid w:val="00DC7BB8"/>
    <w:rsid w:val="00DC7EA3"/>
    <w:rsid w:val="00DD03B4"/>
    <w:rsid w:val="00DD0432"/>
    <w:rsid w:val="00DD052F"/>
    <w:rsid w:val="00DD054D"/>
    <w:rsid w:val="00DD0650"/>
    <w:rsid w:val="00DD099E"/>
    <w:rsid w:val="00DD1663"/>
    <w:rsid w:val="00DD1AD1"/>
    <w:rsid w:val="00DD1C0F"/>
    <w:rsid w:val="00DD2006"/>
    <w:rsid w:val="00DD290D"/>
    <w:rsid w:val="00DD33B6"/>
    <w:rsid w:val="00DD3B38"/>
    <w:rsid w:val="00DD3BCC"/>
    <w:rsid w:val="00DD4764"/>
    <w:rsid w:val="00DD49CF"/>
    <w:rsid w:val="00DD4A23"/>
    <w:rsid w:val="00DD4BF4"/>
    <w:rsid w:val="00DD512C"/>
    <w:rsid w:val="00DD54ED"/>
    <w:rsid w:val="00DD5868"/>
    <w:rsid w:val="00DD5F06"/>
    <w:rsid w:val="00DD6295"/>
    <w:rsid w:val="00DD696D"/>
    <w:rsid w:val="00DD71A4"/>
    <w:rsid w:val="00DD7253"/>
    <w:rsid w:val="00DD7757"/>
    <w:rsid w:val="00DD7A31"/>
    <w:rsid w:val="00DE0305"/>
    <w:rsid w:val="00DE0538"/>
    <w:rsid w:val="00DE05D0"/>
    <w:rsid w:val="00DE08B3"/>
    <w:rsid w:val="00DE23A0"/>
    <w:rsid w:val="00DE2420"/>
    <w:rsid w:val="00DE32D1"/>
    <w:rsid w:val="00DE3412"/>
    <w:rsid w:val="00DE353D"/>
    <w:rsid w:val="00DE3E1E"/>
    <w:rsid w:val="00DE42E3"/>
    <w:rsid w:val="00DE4A4F"/>
    <w:rsid w:val="00DE4CA3"/>
    <w:rsid w:val="00DE4EDC"/>
    <w:rsid w:val="00DE5355"/>
    <w:rsid w:val="00DE5AFB"/>
    <w:rsid w:val="00DE64C8"/>
    <w:rsid w:val="00DE6F3B"/>
    <w:rsid w:val="00DE7DDB"/>
    <w:rsid w:val="00DE7FD3"/>
    <w:rsid w:val="00DF0A23"/>
    <w:rsid w:val="00DF0EBF"/>
    <w:rsid w:val="00DF111D"/>
    <w:rsid w:val="00DF1529"/>
    <w:rsid w:val="00DF202D"/>
    <w:rsid w:val="00DF2BA5"/>
    <w:rsid w:val="00DF2C71"/>
    <w:rsid w:val="00DF2CB0"/>
    <w:rsid w:val="00DF3A84"/>
    <w:rsid w:val="00DF3B5F"/>
    <w:rsid w:val="00DF3BC8"/>
    <w:rsid w:val="00DF3DBF"/>
    <w:rsid w:val="00DF3FED"/>
    <w:rsid w:val="00DF42C8"/>
    <w:rsid w:val="00DF4377"/>
    <w:rsid w:val="00DF447C"/>
    <w:rsid w:val="00DF48AE"/>
    <w:rsid w:val="00DF525A"/>
    <w:rsid w:val="00DF55A3"/>
    <w:rsid w:val="00DF57B8"/>
    <w:rsid w:val="00DF58FD"/>
    <w:rsid w:val="00DF638D"/>
    <w:rsid w:val="00DF6EA3"/>
    <w:rsid w:val="00DF7059"/>
    <w:rsid w:val="00DF73F0"/>
    <w:rsid w:val="00DF7AA8"/>
    <w:rsid w:val="00DF7AAA"/>
    <w:rsid w:val="00E0161B"/>
    <w:rsid w:val="00E01701"/>
    <w:rsid w:val="00E02805"/>
    <w:rsid w:val="00E02881"/>
    <w:rsid w:val="00E031A5"/>
    <w:rsid w:val="00E0332F"/>
    <w:rsid w:val="00E036CD"/>
    <w:rsid w:val="00E037FE"/>
    <w:rsid w:val="00E03889"/>
    <w:rsid w:val="00E03BE6"/>
    <w:rsid w:val="00E04105"/>
    <w:rsid w:val="00E04443"/>
    <w:rsid w:val="00E0472D"/>
    <w:rsid w:val="00E04A4A"/>
    <w:rsid w:val="00E04B02"/>
    <w:rsid w:val="00E05E1C"/>
    <w:rsid w:val="00E0609C"/>
    <w:rsid w:val="00E06110"/>
    <w:rsid w:val="00E06645"/>
    <w:rsid w:val="00E06B26"/>
    <w:rsid w:val="00E0702C"/>
    <w:rsid w:val="00E10000"/>
    <w:rsid w:val="00E1176D"/>
    <w:rsid w:val="00E119FF"/>
    <w:rsid w:val="00E11E89"/>
    <w:rsid w:val="00E120E2"/>
    <w:rsid w:val="00E125D6"/>
    <w:rsid w:val="00E12D4F"/>
    <w:rsid w:val="00E12E3B"/>
    <w:rsid w:val="00E132C6"/>
    <w:rsid w:val="00E135F5"/>
    <w:rsid w:val="00E13EEF"/>
    <w:rsid w:val="00E1400D"/>
    <w:rsid w:val="00E140BF"/>
    <w:rsid w:val="00E1483B"/>
    <w:rsid w:val="00E149E5"/>
    <w:rsid w:val="00E15814"/>
    <w:rsid w:val="00E16081"/>
    <w:rsid w:val="00E164B7"/>
    <w:rsid w:val="00E1695A"/>
    <w:rsid w:val="00E17963"/>
    <w:rsid w:val="00E17A16"/>
    <w:rsid w:val="00E17A29"/>
    <w:rsid w:val="00E17D40"/>
    <w:rsid w:val="00E17FB9"/>
    <w:rsid w:val="00E200A6"/>
    <w:rsid w:val="00E20406"/>
    <w:rsid w:val="00E20453"/>
    <w:rsid w:val="00E218EB"/>
    <w:rsid w:val="00E22233"/>
    <w:rsid w:val="00E22855"/>
    <w:rsid w:val="00E22C79"/>
    <w:rsid w:val="00E23830"/>
    <w:rsid w:val="00E2384E"/>
    <w:rsid w:val="00E23910"/>
    <w:rsid w:val="00E239C2"/>
    <w:rsid w:val="00E2436E"/>
    <w:rsid w:val="00E2452C"/>
    <w:rsid w:val="00E24B0B"/>
    <w:rsid w:val="00E25B1C"/>
    <w:rsid w:val="00E25C23"/>
    <w:rsid w:val="00E25F97"/>
    <w:rsid w:val="00E26231"/>
    <w:rsid w:val="00E2654C"/>
    <w:rsid w:val="00E26596"/>
    <w:rsid w:val="00E2677A"/>
    <w:rsid w:val="00E274EF"/>
    <w:rsid w:val="00E302A7"/>
    <w:rsid w:val="00E3055A"/>
    <w:rsid w:val="00E3072C"/>
    <w:rsid w:val="00E3079A"/>
    <w:rsid w:val="00E30904"/>
    <w:rsid w:val="00E30965"/>
    <w:rsid w:val="00E30A60"/>
    <w:rsid w:val="00E30BCA"/>
    <w:rsid w:val="00E30CF8"/>
    <w:rsid w:val="00E30DB3"/>
    <w:rsid w:val="00E3129C"/>
    <w:rsid w:val="00E31C45"/>
    <w:rsid w:val="00E327E0"/>
    <w:rsid w:val="00E32F37"/>
    <w:rsid w:val="00E32FC0"/>
    <w:rsid w:val="00E330A7"/>
    <w:rsid w:val="00E3487E"/>
    <w:rsid w:val="00E34B5C"/>
    <w:rsid w:val="00E34CC9"/>
    <w:rsid w:val="00E353F0"/>
    <w:rsid w:val="00E35F4A"/>
    <w:rsid w:val="00E36101"/>
    <w:rsid w:val="00E372E6"/>
    <w:rsid w:val="00E373A1"/>
    <w:rsid w:val="00E377A2"/>
    <w:rsid w:val="00E37E66"/>
    <w:rsid w:val="00E405A3"/>
    <w:rsid w:val="00E4082D"/>
    <w:rsid w:val="00E40850"/>
    <w:rsid w:val="00E40BB4"/>
    <w:rsid w:val="00E4158F"/>
    <w:rsid w:val="00E42957"/>
    <w:rsid w:val="00E42B7B"/>
    <w:rsid w:val="00E4426C"/>
    <w:rsid w:val="00E44BF6"/>
    <w:rsid w:val="00E457CD"/>
    <w:rsid w:val="00E45EFA"/>
    <w:rsid w:val="00E46BDE"/>
    <w:rsid w:val="00E46E46"/>
    <w:rsid w:val="00E472A2"/>
    <w:rsid w:val="00E47684"/>
    <w:rsid w:val="00E47E4F"/>
    <w:rsid w:val="00E47FC8"/>
    <w:rsid w:val="00E5052E"/>
    <w:rsid w:val="00E50680"/>
    <w:rsid w:val="00E5074E"/>
    <w:rsid w:val="00E50A01"/>
    <w:rsid w:val="00E513B3"/>
    <w:rsid w:val="00E51EA2"/>
    <w:rsid w:val="00E51FF9"/>
    <w:rsid w:val="00E522C7"/>
    <w:rsid w:val="00E52A11"/>
    <w:rsid w:val="00E52AD1"/>
    <w:rsid w:val="00E52C7F"/>
    <w:rsid w:val="00E54606"/>
    <w:rsid w:val="00E5462E"/>
    <w:rsid w:val="00E5474D"/>
    <w:rsid w:val="00E547CB"/>
    <w:rsid w:val="00E54982"/>
    <w:rsid w:val="00E54D5D"/>
    <w:rsid w:val="00E54E8B"/>
    <w:rsid w:val="00E55BD1"/>
    <w:rsid w:val="00E56090"/>
    <w:rsid w:val="00E562DB"/>
    <w:rsid w:val="00E56CB1"/>
    <w:rsid w:val="00E56FDE"/>
    <w:rsid w:val="00E573D7"/>
    <w:rsid w:val="00E576B9"/>
    <w:rsid w:val="00E57798"/>
    <w:rsid w:val="00E57900"/>
    <w:rsid w:val="00E57B8D"/>
    <w:rsid w:val="00E57CA4"/>
    <w:rsid w:val="00E604BF"/>
    <w:rsid w:val="00E60884"/>
    <w:rsid w:val="00E61503"/>
    <w:rsid w:val="00E61C83"/>
    <w:rsid w:val="00E61D2C"/>
    <w:rsid w:val="00E61E3E"/>
    <w:rsid w:val="00E62187"/>
    <w:rsid w:val="00E62287"/>
    <w:rsid w:val="00E62515"/>
    <w:rsid w:val="00E6292C"/>
    <w:rsid w:val="00E62B80"/>
    <w:rsid w:val="00E63879"/>
    <w:rsid w:val="00E648EE"/>
    <w:rsid w:val="00E65221"/>
    <w:rsid w:val="00E65E15"/>
    <w:rsid w:val="00E65EB9"/>
    <w:rsid w:val="00E65ED7"/>
    <w:rsid w:val="00E65F95"/>
    <w:rsid w:val="00E65FF6"/>
    <w:rsid w:val="00E678BE"/>
    <w:rsid w:val="00E6799A"/>
    <w:rsid w:val="00E67EB1"/>
    <w:rsid w:val="00E7088C"/>
    <w:rsid w:val="00E70FA8"/>
    <w:rsid w:val="00E71114"/>
    <w:rsid w:val="00E71B4F"/>
    <w:rsid w:val="00E71B91"/>
    <w:rsid w:val="00E71C8C"/>
    <w:rsid w:val="00E72E77"/>
    <w:rsid w:val="00E74406"/>
    <w:rsid w:val="00E749F8"/>
    <w:rsid w:val="00E74F1E"/>
    <w:rsid w:val="00E75013"/>
    <w:rsid w:val="00E751A9"/>
    <w:rsid w:val="00E75340"/>
    <w:rsid w:val="00E75BE2"/>
    <w:rsid w:val="00E75DE5"/>
    <w:rsid w:val="00E760E5"/>
    <w:rsid w:val="00E765DF"/>
    <w:rsid w:val="00E769E0"/>
    <w:rsid w:val="00E76D11"/>
    <w:rsid w:val="00E76DC8"/>
    <w:rsid w:val="00E7753D"/>
    <w:rsid w:val="00E802D6"/>
    <w:rsid w:val="00E80382"/>
    <w:rsid w:val="00E8050E"/>
    <w:rsid w:val="00E80E0A"/>
    <w:rsid w:val="00E81501"/>
    <w:rsid w:val="00E81ACF"/>
    <w:rsid w:val="00E83773"/>
    <w:rsid w:val="00E83A06"/>
    <w:rsid w:val="00E83C3E"/>
    <w:rsid w:val="00E854B5"/>
    <w:rsid w:val="00E85B4F"/>
    <w:rsid w:val="00E85D23"/>
    <w:rsid w:val="00E860F2"/>
    <w:rsid w:val="00E86859"/>
    <w:rsid w:val="00E869C1"/>
    <w:rsid w:val="00E87440"/>
    <w:rsid w:val="00E875D1"/>
    <w:rsid w:val="00E87B55"/>
    <w:rsid w:val="00E90134"/>
    <w:rsid w:val="00E9120C"/>
    <w:rsid w:val="00E91581"/>
    <w:rsid w:val="00E9162D"/>
    <w:rsid w:val="00E91B94"/>
    <w:rsid w:val="00E91BC1"/>
    <w:rsid w:val="00E92272"/>
    <w:rsid w:val="00E927CC"/>
    <w:rsid w:val="00E92F87"/>
    <w:rsid w:val="00E93020"/>
    <w:rsid w:val="00E93768"/>
    <w:rsid w:val="00E940E4"/>
    <w:rsid w:val="00E95FA3"/>
    <w:rsid w:val="00E96446"/>
    <w:rsid w:val="00E964E1"/>
    <w:rsid w:val="00E96921"/>
    <w:rsid w:val="00E9701C"/>
    <w:rsid w:val="00E97508"/>
    <w:rsid w:val="00EA04A1"/>
    <w:rsid w:val="00EA0712"/>
    <w:rsid w:val="00EA0821"/>
    <w:rsid w:val="00EA0A6D"/>
    <w:rsid w:val="00EA0AF0"/>
    <w:rsid w:val="00EA0CAC"/>
    <w:rsid w:val="00EA0E8C"/>
    <w:rsid w:val="00EA13C8"/>
    <w:rsid w:val="00EA20E0"/>
    <w:rsid w:val="00EA2A39"/>
    <w:rsid w:val="00EA2D6F"/>
    <w:rsid w:val="00EA2DDE"/>
    <w:rsid w:val="00EA2F23"/>
    <w:rsid w:val="00EA3967"/>
    <w:rsid w:val="00EA39B3"/>
    <w:rsid w:val="00EA3B4A"/>
    <w:rsid w:val="00EA3BEB"/>
    <w:rsid w:val="00EA3BF4"/>
    <w:rsid w:val="00EA40F8"/>
    <w:rsid w:val="00EA4E3A"/>
    <w:rsid w:val="00EA5066"/>
    <w:rsid w:val="00EA5F53"/>
    <w:rsid w:val="00EA747A"/>
    <w:rsid w:val="00EA7AA7"/>
    <w:rsid w:val="00EB08C5"/>
    <w:rsid w:val="00EB0B15"/>
    <w:rsid w:val="00EB12F4"/>
    <w:rsid w:val="00EB193D"/>
    <w:rsid w:val="00EB1E89"/>
    <w:rsid w:val="00EB1F09"/>
    <w:rsid w:val="00EB2758"/>
    <w:rsid w:val="00EB3AE3"/>
    <w:rsid w:val="00EB3DD8"/>
    <w:rsid w:val="00EB42F0"/>
    <w:rsid w:val="00EB522A"/>
    <w:rsid w:val="00EB54E0"/>
    <w:rsid w:val="00EB594C"/>
    <w:rsid w:val="00EB5EB6"/>
    <w:rsid w:val="00EB63E8"/>
    <w:rsid w:val="00EB6B3E"/>
    <w:rsid w:val="00EB70CD"/>
    <w:rsid w:val="00EC030A"/>
    <w:rsid w:val="00EC0AC2"/>
    <w:rsid w:val="00EC0C7A"/>
    <w:rsid w:val="00EC0EF6"/>
    <w:rsid w:val="00EC14C3"/>
    <w:rsid w:val="00EC1EEB"/>
    <w:rsid w:val="00EC1F48"/>
    <w:rsid w:val="00EC23A0"/>
    <w:rsid w:val="00EC29BC"/>
    <w:rsid w:val="00EC2A82"/>
    <w:rsid w:val="00EC3638"/>
    <w:rsid w:val="00EC3BDD"/>
    <w:rsid w:val="00EC43D6"/>
    <w:rsid w:val="00EC4471"/>
    <w:rsid w:val="00EC4966"/>
    <w:rsid w:val="00EC4CC6"/>
    <w:rsid w:val="00EC63D8"/>
    <w:rsid w:val="00EC6813"/>
    <w:rsid w:val="00EC6BA9"/>
    <w:rsid w:val="00EC72B7"/>
    <w:rsid w:val="00EC79E8"/>
    <w:rsid w:val="00EC7D40"/>
    <w:rsid w:val="00ED1C44"/>
    <w:rsid w:val="00ED205B"/>
    <w:rsid w:val="00ED2127"/>
    <w:rsid w:val="00ED22BF"/>
    <w:rsid w:val="00ED25DE"/>
    <w:rsid w:val="00ED33A5"/>
    <w:rsid w:val="00ED3581"/>
    <w:rsid w:val="00ED37BE"/>
    <w:rsid w:val="00ED3B64"/>
    <w:rsid w:val="00ED44E1"/>
    <w:rsid w:val="00ED4700"/>
    <w:rsid w:val="00ED4821"/>
    <w:rsid w:val="00ED4F4D"/>
    <w:rsid w:val="00ED5917"/>
    <w:rsid w:val="00ED5A5F"/>
    <w:rsid w:val="00ED5ACD"/>
    <w:rsid w:val="00ED5ADA"/>
    <w:rsid w:val="00ED5E9E"/>
    <w:rsid w:val="00ED6053"/>
    <w:rsid w:val="00ED6263"/>
    <w:rsid w:val="00ED64A4"/>
    <w:rsid w:val="00ED66ED"/>
    <w:rsid w:val="00ED6C9F"/>
    <w:rsid w:val="00ED773C"/>
    <w:rsid w:val="00ED7C6D"/>
    <w:rsid w:val="00ED7F1E"/>
    <w:rsid w:val="00EE0900"/>
    <w:rsid w:val="00EE0A1E"/>
    <w:rsid w:val="00EE0BA8"/>
    <w:rsid w:val="00EE0CD5"/>
    <w:rsid w:val="00EE0EC2"/>
    <w:rsid w:val="00EE0F38"/>
    <w:rsid w:val="00EE10F7"/>
    <w:rsid w:val="00EE110E"/>
    <w:rsid w:val="00EE1193"/>
    <w:rsid w:val="00EE18FF"/>
    <w:rsid w:val="00EE206D"/>
    <w:rsid w:val="00EE248C"/>
    <w:rsid w:val="00EE2874"/>
    <w:rsid w:val="00EE2F9A"/>
    <w:rsid w:val="00EE2FAD"/>
    <w:rsid w:val="00EE3498"/>
    <w:rsid w:val="00EE37AC"/>
    <w:rsid w:val="00EE40F4"/>
    <w:rsid w:val="00EE5148"/>
    <w:rsid w:val="00EE5941"/>
    <w:rsid w:val="00EE5AF9"/>
    <w:rsid w:val="00EE5DA8"/>
    <w:rsid w:val="00EE64EE"/>
    <w:rsid w:val="00EE736A"/>
    <w:rsid w:val="00EE7957"/>
    <w:rsid w:val="00EE7DC9"/>
    <w:rsid w:val="00EF09BB"/>
    <w:rsid w:val="00EF1201"/>
    <w:rsid w:val="00EF2486"/>
    <w:rsid w:val="00EF27FC"/>
    <w:rsid w:val="00EF2809"/>
    <w:rsid w:val="00EF3399"/>
    <w:rsid w:val="00EF36E4"/>
    <w:rsid w:val="00EF3BE9"/>
    <w:rsid w:val="00EF3C49"/>
    <w:rsid w:val="00EF41BE"/>
    <w:rsid w:val="00EF4A03"/>
    <w:rsid w:val="00EF4ABB"/>
    <w:rsid w:val="00EF53FC"/>
    <w:rsid w:val="00EF5684"/>
    <w:rsid w:val="00EF5798"/>
    <w:rsid w:val="00EF588D"/>
    <w:rsid w:val="00EF62E4"/>
    <w:rsid w:val="00EF6472"/>
    <w:rsid w:val="00EF649F"/>
    <w:rsid w:val="00EF6792"/>
    <w:rsid w:val="00EF6FA1"/>
    <w:rsid w:val="00EF7117"/>
    <w:rsid w:val="00EF7BD5"/>
    <w:rsid w:val="00EF7C7D"/>
    <w:rsid w:val="00EF7C9E"/>
    <w:rsid w:val="00F0188A"/>
    <w:rsid w:val="00F020E1"/>
    <w:rsid w:val="00F02292"/>
    <w:rsid w:val="00F025CB"/>
    <w:rsid w:val="00F02964"/>
    <w:rsid w:val="00F03106"/>
    <w:rsid w:val="00F031D7"/>
    <w:rsid w:val="00F03A73"/>
    <w:rsid w:val="00F03D9A"/>
    <w:rsid w:val="00F03F3A"/>
    <w:rsid w:val="00F04248"/>
    <w:rsid w:val="00F044C2"/>
    <w:rsid w:val="00F04876"/>
    <w:rsid w:val="00F04A4E"/>
    <w:rsid w:val="00F04E8E"/>
    <w:rsid w:val="00F054DA"/>
    <w:rsid w:val="00F05800"/>
    <w:rsid w:val="00F05E79"/>
    <w:rsid w:val="00F07122"/>
    <w:rsid w:val="00F0733A"/>
    <w:rsid w:val="00F07BBC"/>
    <w:rsid w:val="00F07E7F"/>
    <w:rsid w:val="00F07F7D"/>
    <w:rsid w:val="00F102DF"/>
    <w:rsid w:val="00F1049A"/>
    <w:rsid w:val="00F112E8"/>
    <w:rsid w:val="00F11564"/>
    <w:rsid w:val="00F124FF"/>
    <w:rsid w:val="00F12839"/>
    <w:rsid w:val="00F1355A"/>
    <w:rsid w:val="00F139B1"/>
    <w:rsid w:val="00F14462"/>
    <w:rsid w:val="00F15098"/>
    <w:rsid w:val="00F15A68"/>
    <w:rsid w:val="00F15D26"/>
    <w:rsid w:val="00F16004"/>
    <w:rsid w:val="00F170C6"/>
    <w:rsid w:val="00F178A5"/>
    <w:rsid w:val="00F17CC0"/>
    <w:rsid w:val="00F20158"/>
    <w:rsid w:val="00F2016D"/>
    <w:rsid w:val="00F2129C"/>
    <w:rsid w:val="00F21638"/>
    <w:rsid w:val="00F219ED"/>
    <w:rsid w:val="00F21DBA"/>
    <w:rsid w:val="00F22580"/>
    <w:rsid w:val="00F22691"/>
    <w:rsid w:val="00F230E4"/>
    <w:rsid w:val="00F232D4"/>
    <w:rsid w:val="00F23644"/>
    <w:rsid w:val="00F23D0B"/>
    <w:rsid w:val="00F23FE0"/>
    <w:rsid w:val="00F248EC"/>
    <w:rsid w:val="00F25F73"/>
    <w:rsid w:val="00F263EB"/>
    <w:rsid w:val="00F26659"/>
    <w:rsid w:val="00F26DB3"/>
    <w:rsid w:val="00F27BE1"/>
    <w:rsid w:val="00F30B15"/>
    <w:rsid w:val="00F313E6"/>
    <w:rsid w:val="00F319BF"/>
    <w:rsid w:val="00F321BA"/>
    <w:rsid w:val="00F321BC"/>
    <w:rsid w:val="00F32776"/>
    <w:rsid w:val="00F32861"/>
    <w:rsid w:val="00F32AB1"/>
    <w:rsid w:val="00F331C4"/>
    <w:rsid w:val="00F33753"/>
    <w:rsid w:val="00F35A5D"/>
    <w:rsid w:val="00F35AE8"/>
    <w:rsid w:val="00F36013"/>
    <w:rsid w:val="00F3626A"/>
    <w:rsid w:val="00F3641D"/>
    <w:rsid w:val="00F36BF8"/>
    <w:rsid w:val="00F36CCB"/>
    <w:rsid w:val="00F36D44"/>
    <w:rsid w:val="00F37214"/>
    <w:rsid w:val="00F372DC"/>
    <w:rsid w:val="00F37369"/>
    <w:rsid w:val="00F377E3"/>
    <w:rsid w:val="00F37910"/>
    <w:rsid w:val="00F37E8A"/>
    <w:rsid w:val="00F40836"/>
    <w:rsid w:val="00F416E4"/>
    <w:rsid w:val="00F41DFE"/>
    <w:rsid w:val="00F42550"/>
    <w:rsid w:val="00F434A6"/>
    <w:rsid w:val="00F43753"/>
    <w:rsid w:val="00F438F6"/>
    <w:rsid w:val="00F4409E"/>
    <w:rsid w:val="00F44172"/>
    <w:rsid w:val="00F44739"/>
    <w:rsid w:val="00F44AE9"/>
    <w:rsid w:val="00F44CA1"/>
    <w:rsid w:val="00F44CC1"/>
    <w:rsid w:val="00F44E24"/>
    <w:rsid w:val="00F45293"/>
    <w:rsid w:val="00F45724"/>
    <w:rsid w:val="00F4592B"/>
    <w:rsid w:val="00F45A6D"/>
    <w:rsid w:val="00F45D90"/>
    <w:rsid w:val="00F4605C"/>
    <w:rsid w:val="00F46155"/>
    <w:rsid w:val="00F46E86"/>
    <w:rsid w:val="00F473E7"/>
    <w:rsid w:val="00F4798A"/>
    <w:rsid w:val="00F47C62"/>
    <w:rsid w:val="00F50499"/>
    <w:rsid w:val="00F50BC2"/>
    <w:rsid w:val="00F50CA7"/>
    <w:rsid w:val="00F511B1"/>
    <w:rsid w:val="00F51363"/>
    <w:rsid w:val="00F515E7"/>
    <w:rsid w:val="00F51F2D"/>
    <w:rsid w:val="00F52698"/>
    <w:rsid w:val="00F529AC"/>
    <w:rsid w:val="00F52B5A"/>
    <w:rsid w:val="00F52D60"/>
    <w:rsid w:val="00F5373D"/>
    <w:rsid w:val="00F5379B"/>
    <w:rsid w:val="00F53EC2"/>
    <w:rsid w:val="00F5420D"/>
    <w:rsid w:val="00F54A13"/>
    <w:rsid w:val="00F54A82"/>
    <w:rsid w:val="00F54D88"/>
    <w:rsid w:val="00F5506D"/>
    <w:rsid w:val="00F552FB"/>
    <w:rsid w:val="00F55381"/>
    <w:rsid w:val="00F55454"/>
    <w:rsid w:val="00F56126"/>
    <w:rsid w:val="00F56C45"/>
    <w:rsid w:val="00F56FD8"/>
    <w:rsid w:val="00F57813"/>
    <w:rsid w:val="00F579C3"/>
    <w:rsid w:val="00F57E5B"/>
    <w:rsid w:val="00F57F17"/>
    <w:rsid w:val="00F619E8"/>
    <w:rsid w:val="00F61A65"/>
    <w:rsid w:val="00F61BE2"/>
    <w:rsid w:val="00F62707"/>
    <w:rsid w:val="00F62CBF"/>
    <w:rsid w:val="00F63E2E"/>
    <w:rsid w:val="00F63FD6"/>
    <w:rsid w:val="00F64360"/>
    <w:rsid w:val="00F64E5F"/>
    <w:rsid w:val="00F65745"/>
    <w:rsid w:val="00F659E7"/>
    <w:rsid w:val="00F66322"/>
    <w:rsid w:val="00F66396"/>
    <w:rsid w:val="00F663CE"/>
    <w:rsid w:val="00F66514"/>
    <w:rsid w:val="00F6671D"/>
    <w:rsid w:val="00F66F9D"/>
    <w:rsid w:val="00F67042"/>
    <w:rsid w:val="00F672BC"/>
    <w:rsid w:val="00F6756D"/>
    <w:rsid w:val="00F676B8"/>
    <w:rsid w:val="00F676C0"/>
    <w:rsid w:val="00F67792"/>
    <w:rsid w:val="00F7025E"/>
    <w:rsid w:val="00F706A3"/>
    <w:rsid w:val="00F709F6"/>
    <w:rsid w:val="00F70A1F"/>
    <w:rsid w:val="00F70C15"/>
    <w:rsid w:val="00F7164B"/>
    <w:rsid w:val="00F71924"/>
    <w:rsid w:val="00F72A3C"/>
    <w:rsid w:val="00F72D01"/>
    <w:rsid w:val="00F72E19"/>
    <w:rsid w:val="00F72E6C"/>
    <w:rsid w:val="00F73659"/>
    <w:rsid w:val="00F73ADC"/>
    <w:rsid w:val="00F7424F"/>
    <w:rsid w:val="00F74622"/>
    <w:rsid w:val="00F74FFE"/>
    <w:rsid w:val="00F751F1"/>
    <w:rsid w:val="00F75619"/>
    <w:rsid w:val="00F75AFC"/>
    <w:rsid w:val="00F75D86"/>
    <w:rsid w:val="00F765A0"/>
    <w:rsid w:val="00F76658"/>
    <w:rsid w:val="00F768CF"/>
    <w:rsid w:val="00F769B9"/>
    <w:rsid w:val="00F76B00"/>
    <w:rsid w:val="00F76C10"/>
    <w:rsid w:val="00F76E26"/>
    <w:rsid w:val="00F7775B"/>
    <w:rsid w:val="00F779DD"/>
    <w:rsid w:val="00F77C33"/>
    <w:rsid w:val="00F77FA6"/>
    <w:rsid w:val="00F77FFA"/>
    <w:rsid w:val="00F8003E"/>
    <w:rsid w:val="00F8042E"/>
    <w:rsid w:val="00F80E01"/>
    <w:rsid w:val="00F80EB6"/>
    <w:rsid w:val="00F81234"/>
    <w:rsid w:val="00F8136C"/>
    <w:rsid w:val="00F81A5B"/>
    <w:rsid w:val="00F81D5A"/>
    <w:rsid w:val="00F81E95"/>
    <w:rsid w:val="00F821B7"/>
    <w:rsid w:val="00F821D0"/>
    <w:rsid w:val="00F82E24"/>
    <w:rsid w:val="00F82FC1"/>
    <w:rsid w:val="00F830A5"/>
    <w:rsid w:val="00F836B6"/>
    <w:rsid w:val="00F83E7C"/>
    <w:rsid w:val="00F83EB3"/>
    <w:rsid w:val="00F84592"/>
    <w:rsid w:val="00F85FE0"/>
    <w:rsid w:val="00F8651A"/>
    <w:rsid w:val="00F86569"/>
    <w:rsid w:val="00F86CA5"/>
    <w:rsid w:val="00F875AD"/>
    <w:rsid w:val="00F8773F"/>
    <w:rsid w:val="00F87A6E"/>
    <w:rsid w:val="00F87B5C"/>
    <w:rsid w:val="00F87D2E"/>
    <w:rsid w:val="00F904D2"/>
    <w:rsid w:val="00F90522"/>
    <w:rsid w:val="00F90543"/>
    <w:rsid w:val="00F908B9"/>
    <w:rsid w:val="00F91161"/>
    <w:rsid w:val="00F912F2"/>
    <w:rsid w:val="00F9236C"/>
    <w:rsid w:val="00F927DD"/>
    <w:rsid w:val="00F928E4"/>
    <w:rsid w:val="00F93023"/>
    <w:rsid w:val="00F93C09"/>
    <w:rsid w:val="00F945AD"/>
    <w:rsid w:val="00F94D97"/>
    <w:rsid w:val="00F94F75"/>
    <w:rsid w:val="00F95AC1"/>
    <w:rsid w:val="00F95B2A"/>
    <w:rsid w:val="00F95D1D"/>
    <w:rsid w:val="00F963D3"/>
    <w:rsid w:val="00F96C1B"/>
    <w:rsid w:val="00F977AA"/>
    <w:rsid w:val="00F97EC7"/>
    <w:rsid w:val="00FA0625"/>
    <w:rsid w:val="00FA0D00"/>
    <w:rsid w:val="00FA1933"/>
    <w:rsid w:val="00FA1963"/>
    <w:rsid w:val="00FA1C95"/>
    <w:rsid w:val="00FA2C51"/>
    <w:rsid w:val="00FA2F78"/>
    <w:rsid w:val="00FA3173"/>
    <w:rsid w:val="00FA3ACA"/>
    <w:rsid w:val="00FA3D2B"/>
    <w:rsid w:val="00FA4688"/>
    <w:rsid w:val="00FA4E2F"/>
    <w:rsid w:val="00FA4FB2"/>
    <w:rsid w:val="00FA5088"/>
    <w:rsid w:val="00FA5160"/>
    <w:rsid w:val="00FA535A"/>
    <w:rsid w:val="00FA55FB"/>
    <w:rsid w:val="00FA57F6"/>
    <w:rsid w:val="00FA5D6D"/>
    <w:rsid w:val="00FA5F30"/>
    <w:rsid w:val="00FA69DC"/>
    <w:rsid w:val="00FA6B50"/>
    <w:rsid w:val="00FA6E87"/>
    <w:rsid w:val="00FA7700"/>
    <w:rsid w:val="00FB05D1"/>
    <w:rsid w:val="00FB0B90"/>
    <w:rsid w:val="00FB12B9"/>
    <w:rsid w:val="00FB1358"/>
    <w:rsid w:val="00FB19F0"/>
    <w:rsid w:val="00FB1EA0"/>
    <w:rsid w:val="00FB2306"/>
    <w:rsid w:val="00FB2F74"/>
    <w:rsid w:val="00FB324B"/>
    <w:rsid w:val="00FB4341"/>
    <w:rsid w:val="00FB4398"/>
    <w:rsid w:val="00FB46CF"/>
    <w:rsid w:val="00FB49BF"/>
    <w:rsid w:val="00FB4E35"/>
    <w:rsid w:val="00FB50F4"/>
    <w:rsid w:val="00FB598B"/>
    <w:rsid w:val="00FB6301"/>
    <w:rsid w:val="00FB65B9"/>
    <w:rsid w:val="00FB6D44"/>
    <w:rsid w:val="00FB78C5"/>
    <w:rsid w:val="00FB79BB"/>
    <w:rsid w:val="00FC04E6"/>
    <w:rsid w:val="00FC060D"/>
    <w:rsid w:val="00FC1B3E"/>
    <w:rsid w:val="00FC24FF"/>
    <w:rsid w:val="00FC28F2"/>
    <w:rsid w:val="00FC300A"/>
    <w:rsid w:val="00FC3E45"/>
    <w:rsid w:val="00FC3F44"/>
    <w:rsid w:val="00FC4567"/>
    <w:rsid w:val="00FC45C8"/>
    <w:rsid w:val="00FC4821"/>
    <w:rsid w:val="00FC64B8"/>
    <w:rsid w:val="00FC6985"/>
    <w:rsid w:val="00FC6EBA"/>
    <w:rsid w:val="00FC6F1F"/>
    <w:rsid w:val="00FC75FA"/>
    <w:rsid w:val="00FC778A"/>
    <w:rsid w:val="00FC781F"/>
    <w:rsid w:val="00FC7864"/>
    <w:rsid w:val="00FC7B6A"/>
    <w:rsid w:val="00FD022A"/>
    <w:rsid w:val="00FD0855"/>
    <w:rsid w:val="00FD0C48"/>
    <w:rsid w:val="00FD0D86"/>
    <w:rsid w:val="00FD0E9B"/>
    <w:rsid w:val="00FD0EEA"/>
    <w:rsid w:val="00FD1C28"/>
    <w:rsid w:val="00FD1E00"/>
    <w:rsid w:val="00FD2043"/>
    <w:rsid w:val="00FD2A83"/>
    <w:rsid w:val="00FD2ABA"/>
    <w:rsid w:val="00FD3941"/>
    <w:rsid w:val="00FD3B39"/>
    <w:rsid w:val="00FD5046"/>
    <w:rsid w:val="00FD5142"/>
    <w:rsid w:val="00FD5477"/>
    <w:rsid w:val="00FD550A"/>
    <w:rsid w:val="00FD5902"/>
    <w:rsid w:val="00FD59C9"/>
    <w:rsid w:val="00FD5F4E"/>
    <w:rsid w:val="00FD68C3"/>
    <w:rsid w:val="00FD7062"/>
    <w:rsid w:val="00FD7713"/>
    <w:rsid w:val="00FD7D55"/>
    <w:rsid w:val="00FE018C"/>
    <w:rsid w:val="00FE037E"/>
    <w:rsid w:val="00FE0459"/>
    <w:rsid w:val="00FE0B6C"/>
    <w:rsid w:val="00FE0F97"/>
    <w:rsid w:val="00FE19B0"/>
    <w:rsid w:val="00FE1C0B"/>
    <w:rsid w:val="00FE22D1"/>
    <w:rsid w:val="00FE23FB"/>
    <w:rsid w:val="00FE2449"/>
    <w:rsid w:val="00FE289B"/>
    <w:rsid w:val="00FE2BF7"/>
    <w:rsid w:val="00FE2E46"/>
    <w:rsid w:val="00FE3134"/>
    <w:rsid w:val="00FE3934"/>
    <w:rsid w:val="00FE3AF6"/>
    <w:rsid w:val="00FE3D5D"/>
    <w:rsid w:val="00FE3F0A"/>
    <w:rsid w:val="00FE4A43"/>
    <w:rsid w:val="00FE4E49"/>
    <w:rsid w:val="00FE52D8"/>
    <w:rsid w:val="00FE5368"/>
    <w:rsid w:val="00FE5AAA"/>
    <w:rsid w:val="00FE5F8F"/>
    <w:rsid w:val="00FE61E4"/>
    <w:rsid w:val="00FE61E9"/>
    <w:rsid w:val="00FE62BC"/>
    <w:rsid w:val="00FE6D7A"/>
    <w:rsid w:val="00FE73F9"/>
    <w:rsid w:val="00FE7561"/>
    <w:rsid w:val="00FE7BF2"/>
    <w:rsid w:val="00FF0275"/>
    <w:rsid w:val="00FF09FB"/>
    <w:rsid w:val="00FF0B53"/>
    <w:rsid w:val="00FF16DD"/>
    <w:rsid w:val="00FF1D3B"/>
    <w:rsid w:val="00FF2203"/>
    <w:rsid w:val="00FF2278"/>
    <w:rsid w:val="00FF3403"/>
    <w:rsid w:val="00FF34DF"/>
    <w:rsid w:val="00FF4748"/>
    <w:rsid w:val="00FF4D29"/>
    <w:rsid w:val="00FF532C"/>
    <w:rsid w:val="00FF53BE"/>
    <w:rsid w:val="00FF6000"/>
    <w:rsid w:val="00FF6446"/>
    <w:rsid w:val="00FF6BFA"/>
    <w:rsid w:val="00FF6CD6"/>
    <w:rsid w:val="00FF7138"/>
    <w:rsid w:val="00FF74C5"/>
    <w:rsid w:val="00FF781A"/>
    <w:rsid w:val="00FF7A5C"/>
    <w:rsid w:val="02C278BE"/>
    <w:rsid w:val="03A7F37F"/>
    <w:rsid w:val="0691D5BA"/>
    <w:rsid w:val="06FFAEA9"/>
    <w:rsid w:val="07C3F976"/>
    <w:rsid w:val="0AEFACC5"/>
    <w:rsid w:val="0B168772"/>
    <w:rsid w:val="0B893617"/>
    <w:rsid w:val="0E7CEF1F"/>
    <w:rsid w:val="0E8A85D0"/>
    <w:rsid w:val="0F73EBB5"/>
    <w:rsid w:val="10743E27"/>
    <w:rsid w:val="13A85135"/>
    <w:rsid w:val="15DFF104"/>
    <w:rsid w:val="18D1087B"/>
    <w:rsid w:val="1901D1A2"/>
    <w:rsid w:val="199F5483"/>
    <w:rsid w:val="19D8E57D"/>
    <w:rsid w:val="1A0B61C1"/>
    <w:rsid w:val="1B6B4C55"/>
    <w:rsid w:val="1B76015D"/>
    <w:rsid w:val="1BCC3ADC"/>
    <w:rsid w:val="1C25B973"/>
    <w:rsid w:val="1EE761E2"/>
    <w:rsid w:val="2020EFCE"/>
    <w:rsid w:val="205C1F04"/>
    <w:rsid w:val="22B73FF7"/>
    <w:rsid w:val="22FF27EB"/>
    <w:rsid w:val="2653BD94"/>
    <w:rsid w:val="2736A52D"/>
    <w:rsid w:val="27EC84EA"/>
    <w:rsid w:val="28C44A96"/>
    <w:rsid w:val="28DF7A1F"/>
    <w:rsid w:val="29579005"/>
    <w:rsid w:val="2A957080"/>
    <w:rsid w:val="2AD990E8"/>
    <w:rsid w:val="2C355CF5"/>
    <w:rsid w:val="2C3A8194"/>
    <w:rsid w:val="2C79E51F"/>
    <w:rsid w:val="2E0E6907"/>
    <w:rsid w:val="2E62C4FF"/>
    <w:rsid w:val="2E794F21"/>
    <w:rsid w:val="2EB5BE92"/>
    <w:rsid w:val="329C6819"/>
    <w:rsid w:val="3417DBE8"/>
    <w:rsid w:val="34B2F9BB"/>
    <w:rsid w:val="35026FC8"/>
    <w:rsid w:val="3539CB0A"/>
    <w:rsid w:val="3619349C"/>
    <w:rsid w:val="36482A11"/>
    <w:rsid w:val="3A043DE0"/>
    <w:rsid w:val="3A374AD3"/>
    <w:rsid w:val="3A71C1D1"/>
    <w:rsid w:val="3AA3B25B"/>
    <w:rsid w:val="3AAEC3C0"/>
    <w:rsid w:val="3B3BC872"/>
    <w:rsid w:val="3C80195B"/>
    <w:rsid w:val="3CF2D2DB"/>
    <w:rsid w:val="3E2D210A"/>
    <w:rsid w:val="40ACFE8B"/>
    <w:rsid w:val="41994C61"/>
    <w:rsid w:val="424D1AEF"/>
    <w:rsid w:val="42B5F7D7"/>
    <w:rsid w:val="48052251"/>
    <w:rsid w:val="4BBEED99"/>
    <w:rsid w:val="4BDDB6A8"/>
    <w:rsid w:val="50437ACF"/>
    <w:rsid w:val="52869260"/>
    <w:rsid w:val="5361A675"/>
    <w:rsid w:val="5435D2BE"/>
    <w:rsid w:val="5641FE6E"/>
    <w:rsid w:val="56B3214A"/>
    <w:rsid w:val="570CCB07"/>
    <w:rsid w:val="57A188BE"/>
    <w:rsid w:val="583E753A"/>
    <w:rsid w:val="5967047E"/>
    <w:rsid w:val="61889A59"/>
    <w:rsid w:val="637D3148"/>
    <w:rsid w:val="644365FF"/>
    <w:rsid w:val="649BE0ED"/>
    <w:rsid w:val="65F33C40"/>
    <w:rsid w:val="665F82F6"/>
    <w:rsid w:val="670B794E"/>
    <w:rsid w:val="674C9EB5"/>
    <w:rsid w:val="68369C55"/>
    <w:rsid w:val="686A0B76"/>
    <w:rsid w:val="687EE421"/>
    <w:rsid w:val="68B182AF"/>
    <w:rsid w:val="6B7B5B1B"/>
    <w:rsid w:val="6CE09269"/>
    <w:rsid w:val="6D8B2C00"/>
    <w:rsid w:val="6DED7BE5"/>
    <w:rsid w:val="6F58A9FD"/>
    <w:rsid w:val="736FBE1D"/>
    <w:rsid w:val="75C34920"/>
    <w:rsid w:val="75C7421D"/>
    <w:rsid w:val="78E14478"/>
    <w:rsid w:val="79E0E631"/>
    <w:rsid w:val="7C58B14D"/>
    <w:rsid w:val="7E1815D9"/>
    <w:rsid w:val="7E199D0C"/>
    <w:rsid w:val="7F678D22"/>
    <w:rsid w:val="7FA3C5D6"/>
    <w:rsid w:val="7FB43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38E0"/>
  <w15:chartTrackingRefBased/>
  <w15:docId w15:val="{FE6D39F6-B99E-43FF-AD5D-1FDFC82F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C2"/>
    <w:pPr>
      <w:spacing w:before="120" w:after="120" w:line="240" w:lineRule="auto"/>
      <w:jc w:val="both"/>
    </w:pPr>
    <w:rPr>
      <w:rFonts w:ascii="Times New Roman" w:hAnsi="Times New Roman"/>
      <w:lang w:val="en-GB"/>
    </w:rPr>
  </w:style>
  <w:style w:type="paragraph" w:styleId="Heading1">
    <w:name w:val="heading 1"/>
    <w:basedOn w:val="Normal"/>
    <w:next w:val="Normal"/>
    <w:link w:val="Heading1Char"/>
    <w:uiPriority w:val="9"/>
    <w:qFormat/>
    <w:rsid w:val="00726D6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26D6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26D6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26D6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26D6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26D6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26D6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26D6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26D6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D6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26D6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26D6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26D6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26D6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26D6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26D6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26D6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26D6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26D63"/>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26D6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26D6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26D63"/>
    <w:rPr>
      <w:rFonts w:asciiTheme="majorHAnsi" w:eastAsiaTheme="majorEastAsia" w:hAnsiTheme="majorHAnsi" w:cstheme="majorBidi"/>
      <w:i/>
      <w:iCs/>
      <w:spacing w:val="13"/>
      <w:sz w:val="24"/>
      <w:szCs w:val="24"/>
    </w:rPr>
  </w:style>
  <w:style w:type="character" w:styleId="Strong">
    <w:name w:val="Strong"/>
    <w:uiPriority w:val="22"/>
    <w:qFormat/>
    <w:rsid w:val="00726D63"/>
    <w:rPr>
      <w:b/>
      <w:bCs/>
    </w:rPr>
  </w:style>
  <w:style w:type="character" w:styleId="Emphasis">
    <w:name w:val="Emphasis"/>
    <w:uiPriority w:val="20"/>
    <w:qFormat/>
    <w:rsid w:val="00726D63"/>
    <w:rPr>
      <w:b/>
      <w:bCs/>
      <w:i/>
      <w:iCs/>
      <w:spacing w:val="10"/>
      <w:bdr w:val="none" w:sz="0" w:space="0" w:color="auto"/>
      <w:shd w:val="clear" w:color="auto" w:fill="auto"/>
    </w:rPr>
  </w:style>
  <w:style w:type="paragraph" w:styleId="NoSpacing">
    <w:name w:val="No Spacing"/>
    <w:basedOn w:val="Normal"/>
    <w:uiPriority w:val="1"/>
    <w:qFormat/>
    <w:rsid w:val="00726D63"/>
    <w:pPr>
      <w:spacing w:after="0"/>
    </w:pPr>
  </w:style>
  <w:style w:type="paragraph" w:styleId="ListParagraph">
    <w:name w:val="List Paragraph"/>
    <w:basedOn w:val="Normal"/>
    <w:uiPriority w:val="34"/>
    <w:qFormat/>
    <w:rsid w:val="00726D63"/>
    <w:pPr>
      <w:ind w:left="720"/>
      <w:contextualSpacing/>
    </w:pPr>
  </w:style>
  <w:style w:type="paragraph" w:styleId="Quote">
    <w:name w:val="Quote"/>
    <w:basedOn w:val="Normal"/>
    <w:next w:val="Normal"/>
    <w:link w:val="QuoteChar"/>
    <w:uiPriority w:val="29"/>
    <w:qFormat/>
    <w:rsid w:val="00726D63"/>
    <w:pPr>
      <w:spacing w:before="200" w:after="0"/>
      <w:ind w:left="360" w:right="360"/>
    </w:pPr>
    <w:rPr>
      <w:i/>
      <w:iCs/>
    </w:rPr>
  </w:style>
  <w:style w:type="character" w:customStyle="1" w:styleId="QuoteChar">
    <w:name w:val="Quote Char"/>
    <w:basedOn w:val="DefaultParagraphFont"/>
    <w:link w:val="Quote"/>
    <w:uiPriority w:val="29"/>
    <w:rsid w:val="00726D63"/>
    <w:rPr>
      <w:i/>
      <w:iCs/>
    </w:rPr>
  </w:style>
  <w:style w:type="paragraph" w:styleId="IntenseQuote">
    <w:name w:val="Intense Quote"/>
    <w:basedOn w:val="Normal"/>
    <w:next w:val="Normal"/>
    <w:link w:val="IntenseQuoteChar"/>
    <w:uiPriority w:val="30"/>
    <w:qFormat/>
    <w:rsid w:val="00726D63"/>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726D63"/>
    <w:rPr>
      <w:b/>
      <w:bCs/>
      <w:i/>
      <w:iCs/>
    </w:rPr>
  </w:style>
  <w:style w:type="character" w:styleId="SubtleEmphasis">
    <w:name w:val="Subtle Emphasis"/>
    <w:uiPriority w:val="19"/>
    <w:qFormat/>
    <w:rsid w:val="00726D63"/>
    <w:rPr>
      <w:i/>
      <w:iCs/>
    </w:rPr>
  </w:style>
  <w:style w:type="character" w:styleId="IntenseEmphasis">
    <w:name w:val="Intense Emphasis"/>
    <w:uiPriority w:val="21"/>
    <w:qFormat/>
    <w:rsid w:val="00726D63"/>
    <w:rPr>
      <w:b/>
      <w:bCs/>
    </w:rPr>
  </w:style>
  <w:style w:type="character" w:styleId="SubtleReference">
    <w:name w:val="Subtle Reference"/>
    <w:uiPriority w:val="31"/>
    <w:qFormat/>
    <w:rsid w:val="00726D63"/>
    <w:rPr>
      <w:smallCaps/>
    </w:rPr>
  </w:style>
  <w:style w:type="character" w:styleId="IntenseReference">
    <w:name w:val="Intense Reference"/>
    <w:uiPriority w:val="32"/>
    <w:qFormat/>
    <w:rsid w:val="00726D63"/>
    <w:rPr>
      <w:smallCaps/>
      <w:spacing w:val="5"/>
      <w:u w:val="single"/>
    </w:rPr>
  </w:style>
  <w:style w:type="character" w:styleId="BookTitle">
    <w:name w:val="Book Title"/>
    <w:uiPriority w:val="33"/>
    <w:qFormat/>
    <w:rsid w:val="00726D63"/>
    <w:rPr>
      <w:i/>
      <w:iCs/>
      <w:smallCaps/>
      <w:spacing w:val="5"/>
    </w:rPr>
  </w:style>
  <w:style w:type="paragraph" w:styleId="TOCHeading">
    <w:name w:val="TOC Heading"/>
    <w:basedOn w:val="Heading1"/>
    <w:next w:val="Normal"/>
    <w:uiPriority w:val="39"/>
    <w:semiHidden/>
    <w:unhideWhenUsed/>
    <w:qFormat/>
    <w:rsid w:val="00726D63"/>
    <w:pPr>
      <w:outlineLvl w:val="9"/>
    </w:pPr>
    <w:rPr>
      <w:lang w:bidi="en-US"/>
    </w:rPr>
  </w:style>
  <w:style w:type="character" w:styleId="CommentReference">
    <w:name w:val="annotation reference"/>
    <w:basedOn w:val="DefaultParagraphFont"/>
    <w:uiPriority w:val="99"/>
    <w:semiHidden/>
    <w:unhideWhenUsed/>
    <w:rsid w:val="009421F1"/>
    <w:rPr>
      <w:sz w:val="16"/>
      <w:szCs w:val="16"/>
    </w:rPr>
  </w:style>
  <w:style w:type="paragraph" w:styleId="CommentText">
    <w:name w:val="annotation text"/>
    <w:basedOn w:val="Normal"/>
    <w:link w:val="CommentTextChar"/>
    <w:uiPriority w:val="99"/>
    <w:unhideWhenUsed/>
    <w:rsid w:val="009421F1"/>
    <w:rPr>
      <w:sz w:val="20"/>
      <w:szCs w:val="20"/>
    </w:rPr>
  </w:style>
  <w:style w:type="character" w:customStyle="1" w:styleId="CommentTextChar">
    <w:name w:val="Comment Text Char"/>
    <w:basedOn w:val="DefaultParagraphFont"/>
    <w:link w:val="CommentText"/>
    <w:uiPriority w:val="99"/>
    <w:rsid w:val="009421F1"/>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9421F1"/>
    <w:rPr>
      <w:b/>
      <w:bCs/>
    </w:rPr>
  </w:style>
  <w:style w:type="character" w:customStyle="1" w:styleId="CommentSubjectChar">
    <w:name w:val="Comment Subject Char"/>
    <w:basedOn w:val="CommentTextChar"/>
    <w:link w:val="CommentSubject"/>
    <w:uiPriority w:val="99"/>
    <w:semiHidden/>
    <w:rsid w:val="009421F1"/>
    <w:rPr>
      <w:rFonts w:ascii="Times New Roman" w:hAnsi="Times New Roman"/>
      <w:b/>
      <w:bCs/>
      <w:sz w:val="20"/>
      <w:szCs w:val="20"/>
      <w:lang w:val="en-GB"/>
    </w:rPr>
  </w:style>
  <w:style w:type="character" w:styleId="Hyperlink">
    <w:name w:val="Hyperlink"/>
    <w:basedOn w:val="DefaultParagraphFont"/>
    <w:uiPriority w:val="99"/>
    <w:unhideWhenUsed/>
    <w:rsid w:val="009421F1"/>
    <w:rPr>
      <w:color w:val="0000FF" w:themeColor="hyperlink"/>
      <w:u w:val="single"/>
    </w:rPr>
  </w:style>
  <w:style w:type="character" w:customStyle="1" w:styleId="UnresolvedMention1">
    <w:name w:val="Unresolved Mention1"/>
    <w:basedOn w:val="DefaultParagraphFont"/>
    <w:uiPriority w:val="99"/>
    <w:semiHidden/>
    <w:unhideWhenUsed/>
    <w:rsid w:val="009421F1"/>
    <w:rPr>
      <w:color w:val="605E5C"/>
      <w:shd w:val="clear" w:color="auto" w:fill="E1DFDD"/>
    </w:rPr>
  </w:style>
  <w:style w:type="paragraph" w:customStyle="1" w:styleId="rvps2">
    <w:name w:val="rvps2"/>
    <w:basedOn w:val="Normal"/>
    <w:rsid w:val="009421F1"/>
    <w:pPr>
      <w:spacing w:before="100" w:beforeAutospacing="1" w:after="100" w:afterAutospacing="1"/>
      <w:jc w:val="left"/>
    </w:pPr>
    <w:rPr>
      <w:rFonts w:eastAsia="Times New Roman" w:cs="Times New Roman"/>
      <w:sz w:val="24"/>
      <w:szCs w:val="24"/>
      <w:lang w:val="en-US"/>
    </w:rPr>
  </w:style>
  <w:style w:type="character" w:customStyle="1" w:styleId="rvts9">
    <w:name w:val="rvts9"/>
    <w:basedOn w:val="DefaultParagraphFont"/>
    <w:rsid w:val="009421F1"/>
  </w:style>
  <w:style w:type="paragraph" w:styleId="Revision">
    <w:name w:val="Revision"/>
    <w:hidden/>
    <w:uiPriority w:val="99"/>
    <w:semiHidden/>
    <w:rsid w:val="009421F1"/>
    <w:pPr>
      <w:spacing w:after="0" w:line="240" w:lineRule="auto"/>
    </w:pPr>
    <w:rPr>
      <w:rFonts w:ascii="Times New Roman" w:hAnsi="Times New Roman"/>
      <w:lang w:val="en-GB"/>
    </w:rPr>
  </w:style>
  <w:style w:type="paragraph" w:styleId="Header">
    <w:name w:val="header"/>
    <w:basedOn w:val="Normal"/>
    <w:link w:val="HeaderChar"/>
    <w:uiPriority w:val="99"/>
    <w:unhideWhenUsed/>
    <w:rsid w:val="009421F1"/>
    <w:pPr>
      <w:tabs>
        <w:tab w:val="center" w:pos="4513"/>
        <w:tab w:val="right" w:pos="9026"/>
      </w:tabs>
      <w:spacing w:before="0" w:after="0"/>
    </w:pPr>
  </w:style>
  <w:style w:type="character" w:customStyle="1" w:styleId="HeaderChar">
    <w:name w:val="Header Char"/>
    <w:basedOn w:val="DefaultParagraphFont"/>
    <w:link w:val="Header"/>
    <w:uiPriority w:val="99"/>
    <w:rsid w:val="009421F1"/>
    <w:rPr>
      <w:rFonts w:ascii="Times New Roman" w:hAnsi="Times New Roman"/>
      <w:lang w:val="en-GB"/>
    </w:rPr>
  </w:style>
  <w:style w:type="paragraph" w:styleId="Footer">
    <w:name w:val="footer"/>
    <w:basedOn w:val="Normal"/>
    <w:link w:val="FooterChar"/>
    <w:uiPriority w:val="99"/>
    <w:unhideWhenUsed/>
    <w:rsid w:val="009421F1"/>
    <w:pPr>
      <w:tabs>
        <w:tab w:val="center" w:pos="4513"/>
        <w:tab w:val="right" w:pos="9026"/>
      </w:tabs>
      <w:spacing w:before="0" w:after="0"/>
    </w:pPr>
  </w:style>
  <w:style w:type="character" w:customStyle="1" w:styleId="FooterChar">
    <w:name w:val="Footer Char"/>
    <w:basedOn w:val="DefaultParagraphFont"/>
    <w:link w:val="Footer"/>
    <w:uiPriority w:val="99"/>
    <w:rsid w:val="009421F1"/>
    <w:rPr>
      <w:rFonts w:ascii="Times New Roman" w:hAnsi="Times New Roman"/>
      <w:lang w:val="en-GB"/>
    </w:rPr>
  </w:style>
  <w:style w:type="paragraph" w:styleId="BalloonText">
    <w:name w:val="Balloon Text"/>
    <w:basedOn w:val="Normal"/>
    <w:link w:val="BalloonTextChar"/>
    <w:uiPriority w:val="99"/>
    <w:semiHidden/>
    <w:unhideWhenUsed/>
    <w:rsid w:val="009421F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1F1"/>
    <w:rPr>
      <w:rFonts w:ascii="Segoe UI" w:hAnsi="Segoe UI" w:cs="Segoe UI"/>
      <w:sz w:val="18"/>
      <w:szCs w:val="18"/>
      <w:lang w:val="en-GB"/>
    </w:rPr>
  </w:style>
  <w:style w:type="character" w:styleId="UnresolvedMention">
    <w:name w:val="Unresolved Mention"/>
    <w:basedOn w:val="DefaultParagraphFont"/>
    <w:uiPriority w:val="99"/>
    <w:semiHidden/>
    <w:unhideWhenUsed/>
    <w:rsid w:val="009421F1"/>
    <w:rPr>
      <w:color w:val="605E5C"/>
      <w:shd w:val="clear" w:color="auto" w:fill="E1DFDD"/>
    </w:rPr>
  </w:style>
  <w:style w:type="paragraph" w:styleId="NormalWeb">
    <w:name w:val="Normal (Web)"/>
    <w:basedOn w:val="Normal"/>
    <w:uiPriority w:val="99"/>
    <w:semiHidden/>
    <w:unhideWhenUsed/>
    <w:rsid w:val="002D72A8"/>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477">
      <w:bodyDiv w:val="1"/>
      <w:marLeft w:val="0"/>
      <w:marRight w:val="0"/>
      <w:marTop w:val="0"/>
      <w:marBottom w:val="0"/>
      <w:divBdr>
        <w:top w:val="none" w:sz="0" w:space="0" w:color="auto"/>
        <w:left w:val="none" w:sz="0" w:space="0" w:color="auto"/>
        <w:bottom w:val="none" w:sz="0" w:space="0" w:color="auto"/>
        <w:right w:val="none" w:sz="0" w:space="0" w:color="auto"/>
      </w:divBdr>
    </w:div>
    <w:div w:id="136998101">
      <w:bodyDiv w:val="1"/>
      <w:marLeft w:val="0"/>
      <w:marRight w:val="0"/>
      <w:marTop w:val="0"/>
      <w:marBottom w:val="0"/>
      <w:divBdr>
        <w:top w:val="none" w:sz="0" w:space="0" w:color="auto"/>
        <w:left w:val="none" w:sz="0" w:space="0" w:color="auto"/>
        <w:bottom w:val="none" w:sz="0" w:space="0" w:color="auto"/>
        <w:right w:val="none" w:sz="0" w:space="0" w:color="auto"/>
      </w:divBdr>
    </w:div>
    <w:div w:id="378088267">
      <w:bodyDiv w:val="1"/>
      <w:marLeft w:val="0"/>
      <w:marRight w:val="0"/>
      <w:marTop w:val="0"/>
      <w:marBottom w:val="0"/>
      <w:divBdr>
        <w:top w:val="none" w:sz="0" w:space="0" w:color="auto"/>
        <w:left w:val="none" w:sz="0" w:space="0" w:color="auto"/>
        <w:bottom w:val="none" w:sz="0" w:space="0" w:color="auto"/>
        <w:right w:val="none" w:sz="0" w:space="0" w:color="auto"/>
      </w:divBdr>
    </w:div>
    <w:div w:id="560943158">
      <w:bodyDiv w:val="1"/>
      <w:marLeft w:val="0"/>
      <w:marRight w:val="0"/>
      <w:marTop w:val="0"/>
      <w:marBottom w:val="0"/>
      <w:divBdr>
        <w:top w:val="none" w:sz="0" w:space="0" w:color="auto"/>
        <w:left w:val="none" w:sz="0" w:space="0" w:color="auto"/>
        <w:bottom w:val="none" w:sz="0" w:space="0" w:color="auto"/>
        <w:right w:val="none" w:sz="0" w:space="0" w:color="auto"/>
      </w:divBdr>
    </w:div>
    <w:div w:id="592396200">
      <w:bodyDiv w:val="1"/>
      <w:marLeft w:val="0"/>
      <w:marRight w:val="0"/>
      <w:marTop w:val="0"/>
      <w:marBottom w:val="0"/>
      <w:divBdr>
        <w:top w:val="none" w:sz="0" w:space="0" w:color="auto"/>
        <w:left w:val="none" w:sz="0" w:space="0" w:color="auto"/>
        <w:bottom w:val="none" w:sz="0" w:space="0" w:color="auto"/>
        <w:right w:val="none" w:sz="0" w:space="0" w:color="auto"/>
      </w:divBdr>
    </w:div>
    <w:div w:id="635447959">
      <w:bodyDiv w:val="1"/>
      <w:marLeft w:val="0"/>
      <w:marRight w:val="0"/>
      <w:marTop w:val="0"/>
      <w:marBottom w:val="0"/>
      <w:divBdr>
        <w:top w:val="none" w:sz="0" w:space="0" w:color="auto"/>
        <w:left w:val="none" w:sz="0" w:space="0" w:color="auto"/>
        <w:bottom w:val="none" w:sz="0" w:space="0" w:color="auto"/>
        <w:right w:val="none" w:sz="0" w:space="0" w:color="auto"/>
      </w:divBdr>
      <w:divsChild>
        <w:div w:id="328825936">
          <w:marLeft w:val="0"/>
          <w:marRight w:val="0"/>
          <w:marTop w:val="0"/>
          <w:marBottom w:val="0"/>
          <w:divBdr>
            <w:top w:val="none" w:sz="0" w:space="0" w:color="auto"/>
            <w:left w:val="none" w:sz="0" w:space="0" w:color="auto"/>
            <w:bottom w:val="none" w:sz="0" w:space="0" w:color="auto"/>
            <w:right w:val="none" w:sz="0" w:space="0" w:color="auto"/>
          </w:divBdr>
        </w:div>
        <w:div w:id="1165362347">
          <w:marLeft w:val="0"/>
          <w:marRight w:val="0"/>
          <w:marTop w:val="0"/>
          <w:marBottom w:val="0"/>
          <w:divBdr>
            <w:top w:val="none" w:sz="0" w:space="0" w:color="auto"/>
            <w:left w:val="none" w:sz="0" w:space="0" w:color="auto"/>
            <w:bottom w:val="none" w:sz="0" w:space="0" w:color="auto"/>
            <w:right w:val="none" w:sz="0" w:space="0" w:color="auto"/>
          </w:divBdr>
        </w:div>
        <w:div w:id="1224098292">
          <w:marLeft w:val="0"/>
          <w:marRight w:val="0"/>
          <w:marTop w:val="0"/>
          <w:marBottom w:val="0"/>
          <w:divBdr>
            <w:top w:val="none" w:sz="0" w:space="0" w:color="auto"/>
            <w:left w:val="none" w:sz="0" w:space="0" w:color="auto"/>
            <w:bottom w:val="none" w:sz="0" w:space="0" w:color="auto"/>
            <w:right w:val="none" w:sz="0" w:space="0" w:color="auto"/>
          </w:divBdr>
        </w:div>
      </w:divsChild>
    </w:div>
    <w:div w:id="655378809">
      <w:bodyDiv w:val="1"/>
      <w:marLeft w:val="0"/>
      <w:marRight w:val="0"/>
      <w:marTop w:val="0"/>
      <w:marBottom w:val="0"/>
      <w:divBdr>
        <w:top w:val="none" w:sz="0" w:space="0" w:color="auto"/>
        <w:left w:val="none" w:sz="0" w:space="0" w:color="auto"/>
        <w:bottom w:val="none" w:sz="0" w:space="0" w:color="auto"/>
        <w:right w:val="none" w:sz="0" w:space="0" w:color="auto"/>
      </w:divBdr>
      <w:divsChild>
        <w:div w:id="476067299">
          <w:marLeft w:val="0"/>
          <w:marRight w:val="0"/>
          <w:marTop w:val="0"/>
          <w:marBottom w:val="0"/>
          <w:divBdr>
            <w:top w:val="none" w:sz="0" w:space="0" w:color="auto"/>
            <w:left w:val="none" w:sz="0" w:space="0" w:color="auto"/>
            <w:bottom w:val="none" w:sz="0" w:space="0" w:color="auto"/>
            <w:right w:val="none" w:sz="0" w:space="0" w:color="auto"/>
          </w:divBdr>
        </w:div>
        <w:div w:id="685712235">
          <w:marLeft w:val="0"/>
          <w:marRight w:val="0"/>
          <w:marTop w:val="0"/>
          <w:marBottom w:val="0"/>
          <w:divBdr>
            <w:top w:val="none" w:sz="0" w:space="0" w:color="auto"/>
            <w:left w:val="none" w:sz="0" w:space="0" w:color="auto"/>
            <w:bottom w:val="none" w:sz="0" w:space="0" w:color="auto"/>
            <w:right w:val="none" w:sz="0" w:space="0" w:color="auto"/>
          </w:divBdr>
        </w:div>
        <w:div w:id="909384420">
          <w:marLeft w:val="0"/>
          <w:marRight w:val="0"/>
          <w:marTop w:val="0"/>
          <w:marBottom w:val="0"/>
          <w:divBdr>
            <w:top w:val="none" w:sz="0" w:space="0" w:color="auto"/>
            <w:left w:val="none" w:sz="0" w:space="0" w:color="auto"/>
            <w:bottom w:val="none" w:sz="0" w:space="0" w:color="auto"/>
            <w:right w:val="none" w:sz="0" w:space="0" w:color="auto"/>
          </w:divBdr>
        </w:div>
        <w:div w:id="1141388506">
          <w:marLeft w:val="0"/>
          <w:marRight w:val="0"/>
          <w:marTop w:val="0"/>
          <w:marBottom w:val="0"/>
          <w:divBdr>
            <w:top w:val="none" w:sz="0" w:space="0" w:color="auto"/>
            <w:left w:val="none" w:sz="0" w:space="0" w:color="auto"/>
            <w:bottom w:val="none" w:sz="0" w:space="0" w:color="auto"/>
            <w:right w:val="none" w:sz="0" w:space="0" w:color="auto"/>
          </w:divBdr>
        </w:div>
        <w:div w:id="1583678412">
          <w:marLeft w:val="0"/>
          <w:marRight w:val="0"/>
          <w:marTop w:val="0"/>
          <w:marBottom w:val="0"/>
          <w:divBdr>
            <w:top w:val="none" w:sz="0" w:space="0" w:color="auto"/>
            <w:left w:val="none" w:sz="0" w:space="0" w:color="auto"/>
            <w:bottom w:val="none" w:sz="0" w:space="0" w:color="auto"/>
            <w:right w:val="none" w:sz="0" w:space="0" w:color="auto"/>
          </w:divBdr>
        </w:div>
        <w:div w:id="1655640086">
          <w:marLeft w:val="0"/>
          <w:marRight w:val="0"/>
          <w:marTop w:val="0"/>
          <w:marBottom w:val="0"/>
          <w:divBdr>
            <w:top w:val="none" w:sz="0" w:space="0" w:color="auto"/>
            <w:left w:val="none" w:sz="0" w:space="0" w:color="auto"/>
            <w:bottom w:val="none" w:sz="0" w:space="0" w:color="auto"/>
            <w:right w:val="none" w:sz="0" w:space="0" w:color="auto"/>
          </w:divBdr>
        </w:div>
      </w:divsChild>
    </w:div>
    <w:div w:id="875891920">
      <w:bodyDiv w:val="1"/>
      <w:marLeft w:val="0"/>
      <w:marRight w:val="0"/>
      <w:marTop w:val="0"/>
      <w:marBottom w:val="0"/>
      <w:divBdr>
        <w:top w:val="none" w:sz="0" w:space="0" w:color="auto"/>
        <w:left w:val="none" w:sz="0" w:space="0" w:color="auto"/>
        <w:bottom w:val="none" w:sz="0" w:space="0" w:color="auto"/>
        <w:right w:val="none" w:sz="0" w:space="0" w:color="auto"/>
      </w:divBdr>
    </w:div>
    <w:div w:id="989095739">
      <w:bodyDiv w:val="1"/>
      <w:marLeft w:val="0"/>
      <w:marRight w:val="0"/>
      <w:marTop w:val="0"/>
      <w:marBottom w:val="0"/>
      <w:divBdr>
        <w:top w:val="none" w:sz="0" w:space="0" w:color="auto"/>
        <w:left w:val="none" w:sz="0" w:space="0" w:color="auto"/>
        <w:bottom w:val="none" w:sz="0" w:space="0" w:color="auto"/>
        <w:right w:val="none" w:sz="0" w:space="0" w:color="auto"/>
      </w:divBdr>
      <w:divsChild>
        <w:div w:id="181280576">
          <w:marLeft w:val="0"/>
          <w:marRight w:val="0"/>
          <w:marTop w:val="0"/>
          <w:marBottom w:val="0"/>
          <w:divBdr>
            <w:top w:val="none" w:sz="0" w:space="0" w:color="auto"/>
            <w:left w:val="none" w:sz="0" w:space="0" w:color="auto"/>
            <w:bottom w:val="none" w:sz="0" w:space="0" w:color="auto"/>
            <w:right w:val="none" w:sz="0" w:space="0" w:color="auto"/>
          </w:divBdr>
        </w:div>
        <w:div w:id="200098121">
          <w:marLeft w:val="0"/>
          <w:marRight w:val="0"/>
          <w:marTop w:val="0"/>
          <w:marBottom w:val="0"/>
          <w:divBdr>
            <w:top w:val="none" w:sz="0" w:space="0" w:color="auto"/>
            <w:left w:val="none" w:sz="0" w:space="0" w:color="auto"/>
            <w:bottom w:val="none" w:sz="0" w:space="0" w:color="auto"/>
            <w:right w:val="none" w:sz="0" w:space="0" w:color="auto"/>
          </w:divBdr>
        </w:div>
        <w:div w:id="615260883">
          <w:marLeft w:val="0"/>
          <w:marRight w:val="0"/>
          <w:marTop w:val="0"/>
          <w:marBottom w:val="0"/>
          <w:divBdr>
            <w:top w:val="none" w:sz="0" w:space="0" w:color="auto"/>
            <w:left w:val="none" w:sz="0" w:space="0" w:color="auto"/>
            <w:bottom w:val="none" w:sz="0" w:space="0" w:color="auto"/>
            <w:right w:val="none" w:sz="0" w:space="0" w:color="auto"/>
          </w:divBdr>
        </w:div>
        <w:div w:id="1034624078">
          <w:marLeft w:val="0"/>
          <w:marRight w:val="0"/>
          <w:marTop w:val="0"/>
          <w:marBottom w:val="0"/>
          <w:divBdr>
            <w:top w:val="none" w:sz="0" w:space="0" w:color="auto"/>
            <w:left w:val="none" w:sz="0" w:space="0" w:color="auto"/>
            <w:bottom w:val="none" w:sz="0" w:space="0" w:color="auto"/>
            <w:right w:val="none" w:sz="0" w:space="0" w:color="auto"/>
          </w:divBdr>
        </w:div>
        <w:div w:id="1429279088">
          <w:marLeft w:val="0"/>
          <w:marRight w:val="0"/>
          <w:marTop w:val="0"/>
          <w:marBottom w:val="0"/>
          <w:divBdr>
            <w:top w:val="none" w:sz="0" w:space="0" w:color="auto"/>
            <w:left w:val="none" w:sz="0" w:space="0" w:color="auto"/>
            <w:bottom w:val="none" w:sz="0" w:space="0" w:color="auto"/>
            <w:right w:val="none" w:sz="0" w:space="0" w:color="auto"/>
          </w:divBdr>
        </w:div>
        <w:div w:id="2035837466">
          <w:marLeft w:val="0"/>
          <w:marRight w:val="0"/>
          <w:marTop w:val="0"/>
          <w:marBottom w:val="0"/>
          <w:divBdr>
            <w:top w:val="none" w:sz="0" w:space="0" w:color="auto"/>
            <w:left w:val="none" w:sz="0" w:space="0" w:color="auto"/>
            <w:bottom w:val="none" w:sz="0" w:space="0" w:color="auto"/>
            <w:right w:val="none" w:sz="0" w:space="0" w:color="auto"/>
          </w:divBdr>
        </w:div>
        <w:div w:id="2047365764">
          <w:marLeft w:val="0"/>
          <w:marRight w:val="0"/>
          <w:marTop w:val="0"/>
          <w:marBottom w:val="0"/>
          <w:divBdr>
            <w:top w:val="none" w:sz="0" w:space="0" w:color="auto"/>
            <w:left w:val="none" w:sz="0" w:space="0" w:color="auto"/>
            <w:bottom w:val="none" w:sz="0" w:space="0" w:color="auto"/>
            <w:right w:val="none" w:sz="0" w:space="0" w:color="auto"/>
          </w:divBdr>
        </w:div>
        <w:div w:id="2074694240">
          <w:marLeft w:val="0"/>
          <w:marRight w:val="0"/>
          <w:marTop w:val="0"/>
          <w:marBottom w:val="0"/>
          <w:divBdr>
            <w:top w:val="none" w:sz="0" w:space="0" w:color="auto"/>
            <w:left w:val="none" w:sz="0" w:space="0" w:color="auto"/>
            <w:bottom w:val="none" w:sz="0" w:space="0" w:color="auto"/>
            <w:right w:val="none" w:sz="0" w:space="0" w:color="auto"/>
          </w:divBdr>
        </w:div>
      </w:divsChild>
    </w:div>
    <w:div w:id="1057971217">
      <w:bodyDiv w:val="1"/>
      <w:marLeft w:val="0"/>
      <w:marRight w:val="0"/>
      <w:marTop w:val="0"/>
      <w:marBottom w:val="0"/>
      <w:divBdr>
        <w:top w:val="none" w:sz="0" w:space="0" w:color="auto"/>
        <w:left w:val="none" w:sz="0" w:space="0" w:color="auto"/>
        <w:bottom w:val="none" w:sz="0" w:space="0" w:color="auto"/>
        <w:right w:val="none" w:sz="0" w:space="0" w:color="auto"/>
      </w:divBdr>
    </w:div>
    <w:div w:id="1095174994">
      <w:bodyDiv w:val="1"/>
      <w:marLeft w:val="0"/>
      <w:marRight w:val="0"/>
      <w:marTop w:val="0"/>
      <w:marBottom w:val="0"/>
      <w:divBdr>
        <w:top w:val="none" w:sz="0" w:space="0" w:color="auto"/>
        <w:left w:val="none" w:sz="0" w:space="0" w:color="auto"/>
        <w:bottom w:val="none" w:sz="0" w:space="0" w:color="auto"/>
        <w:right w:val="none" w:sz="0" w:space="0" w:color="auto"/>
      </w:divBdr>
    </w:div>
    <w:div w:id="1181048332">
      <w:bodyDiv w:val="1"/>
      <w:marLeft w:val="0"/>
      <w:marRight w:val="0"/>
      <w:marTop w:val="0"/>
      <w:marBottom w:val="0"/>
      <w:divBdr>
        <w:top w:val="none" w:sz="0" w:space="0" w:color="auto"/>
        <w:left w:val="none" w:sz="0" w:space="0" w:color="auto"/>
        <w:bottom w:val="none" w:sz="0" w:space="0" w:color="auto"/>
        <w:right w:val="none" w:sz="0" w:space="0" w:color="auto"/>
      </w:divBdr>
    </w:div>
    <w:div w:id="1255549403">
      <w:bodyDiv w:val="1"/>
      <w:marLeft w:val="0"/>
      <w:marRight w:val="0"/>
      <w:marTop w:val="0"/>
      <w:marBottom w:val="0"/>
      <w:divBdr>
        <w:top w:val="none" w:sz="0" w:space="0" w:color="auto"/>
        <w:left w:val="none" w:sz="0" w:space="0" w:color="auto"/>
        <w:bottom w:val="none" w:sz="0" w:space="0" w:color="auto"/>
        <w:right w:val="none" w:sz="0" w:space="0" w:color="auto"/>
      </w:divBdr>
    </w:div>
    <w:div w:id="1285427814">
      <w:bodyDiv w:val="1"/>
      <w:marLeft w:val="0"/>
      <w:marRight w:val="0"/>
      <w:marTop w:val="0"/>
      <w:marBottom w:val="0"/>
      <w:divBdr>
        <w:top w:val="none" w:sz="0" w:space="0" w:color="auto"/>
        <w:left w:val="none" w:sz="0" w:space="0" w:color="auto"/>
        <w:bottom w:val="none" w:sz="0" w:space="0" w:color="auto"/>
        <w:right w:val="none" w:sz="0" w:space="0" w:color="auto"/>
      </w:divBdr>
    </w:div>
    <w:div w:id="1339431206">
      <w:bodyDiv w:val="1"/>
      <w:marLeft w:val="0"/>
      <w:marRight w:val="0"/>
      <w:marTop w:val="0"/>
      <w:marBottom w:val="0"/>
      <w:divBdr>
        <w:top w:val="none" w:sz="0" w:space="0" w:color="auto"/>
        <w:left w:val="none" w:sz="0" w:space="0" w:color="auto"/>
        <w:bottom w:val="none" w:sz="0" w:space="0" w:color="auto"/>
        <w:right w:val="none" w:sz="0" w:space="0" w:color="auto"/>
      </w:divBdr>
    </w:div>
    <w:div w:id="1596863109">
      <w:bodyDiv w:val="1"/>
      <w:marLeft w:val="0"/>
      <w:marRight w:val="0"/>
      <w:marTop w:val="0"/>
      <w:marBottom w:val="0"/>
      <w:divBdr>
        <w:top w:val="none" w:sz="0" w:space="0" w:color="auto"/>
        <w:left w:val="none" w:sz="0" w:space="0" w:color="auto"/>
        <w:bottom w:val="none" w:sz="0" w:space="0" w:color="auto"/>
        <w:right w:val="none" w:sz="0" w:space="0" w:color="auto"/>
      </w:divBdr>
    </w:div>
    <w:div w:id="1598950146">
      <w:bodyDiv w:val="1"/>
      <w:marLeft w:val="0"/>
      <w:marRight w:val="0"/>
      <w:marTop w:val="0"/>
      <w:marBottom w:val="0"/>
      <w:divBdr>
        <w:top w:val="none" w:sz="0" w:space="0" w:color="auto"/>
        <w:left w:val="none" w:sz="0" w:space="0" w:color="auto"/>
        <w:bottom w:val="none" w:sz="0" w:space="0" w:color="auto"/>
        <w:right w:val="none" w:sz="0" w:space="0" w:color="auto"/>
      </w:divBdr>
    </w:div>
    <w:div w:id="1615016084">
      <w:bodyDiv w:val="1"/>
      <w:marLeft w:val="0"/>
      <w:marRight w:val="0"/>
      <w:marTop w:val="0"/>
      <w:marBottom w:val="0"/>
      <w:divBdr>
        <w:top w:val="none" w:sz="0" w:space="0" w:color="auto"/>
        <w:left w:val="none" w:sz="0" w:space="0" w:color="auto"/>
        <w:bottom w:val="none" w:sz="0" w:space="0" w:color="auto"/>
        <w:right w:val="none" w:sz="0" w:space="0" w:color="auto"/>
      </w:divBdr>
    </w:div>
    <w:div w:id="18361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ranovic &amp; Nikolic">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81"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10DC29B-0531-4BA2-B1EA-8068603CB354}">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045289F-F25F-4F3A-B91E-924125B518AE}">
  <we:reference id="40b16dfe-5837-4c32-bc63-1eca60e7b822" version="1.0.0.2" store="EXCatalog" storeType="EXCatalog"/>
  <we:alternateReferences>
    <we:reference id="WA200007558"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5393C-1BEB-44C9-85ED-9EDE96CD7E22}">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7118</Words>
  <Characters>37586</Characters>
  <Application>Microsoft Office Word</Application>
  <DocSecurity>0</DocSecurity>
  <Lines>736</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Çaushi</dc:creator>
  <cp:keywords/>
  <dc:description/>
  <cp:lastModifiedBy>Alban Çaushi</cp:lastModifiedBy>
  <cp:revision>2</cp:revision>
  <dcterms:created xsi:type="dcterms:W3CDTF">2026-06-30T16:05:00Z</dcterms:created>
  <dcterms:modified xsi:type="dcterms:W3CDTF">2026-06-30T16:05:00Z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2025-09-18T12:18:33Z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5be98e4f-cf8a-44b9-b82d-22d52193ded1</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y fmtid="{D5CDD505-2E9C-101B-9397-08002B2CF9AE}" pid="10" name="hydoce19798989816616d">
    <vt:lpwstr>019ecaed-d8b5-76a2-9309-ff52c752544f</vt:lpwstr>
  </property>
</Properties>
</file>