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B7BF" w14:textId="77777777" w:rsidR="00902467" w:rsidRPr="00A049CE" w:rsidRDefault="00902467" w:rsidP="002C19D9">
      <w:pPr>
        <w:pStyle w:val="Heading2"/>
        <w:jc w:val="center"/>
        <w:rPr>
          <w:rFonts w:ascii="Times New Roman" w:hAnsi="Times New Roman"/>
          <w:i w:val="0"/>
          <w:iCs/>
          <w:szCs w:val="24"/>
          <w:lang w:val="sq-AL"/>
        </w:rPr>
      </w:pPr>
    </w:p>
    <w:p w14:paraId="6A1FDD1F" w14:textId="77F51403" w:rsidR="008675CA" w:rsidRPr="00A049CE" w:rsidRDefault="00D61801" w:rsidP="002C19D9">
      <w:pPr>
        <w:pStyle w:val="Heading2"/>
        <w:jc w:val="center"/>
        <w:rPr>
          <w:rFonts w:ascii="Times New Roman" w:hAnsi="Times New Roman"/>
          <w:i w:val="0"/>
          <w:iCs/>
          <w:szCs w:val="24"/>
          <w:lang w:val="sq-AL"/>
        </w:rPr>
      </w:pPr>
      <w:r w:rsidRPr="00A049CE">
        <w:rPr>
          <w:rFonts w:ascii="Times New Roman" w:hAnsi="Times New Roman"/>
          <w:i w:val="0"/>
          <w:iCs/>
          <w:szCs w:val="24"/>
          <w:lang w:val="sq-AL"/>
        </w:rPr>
        <w:t xml:space="preserve">DOKUMENTI </w:t>
      </w:r>
      <w:r w:rsidR="00E54C97" w:rsidRPr="00A049CE">
        <w:rPr>
          <w:rFonts w:ascii="Times New Roman" w:hAnsi="Times New Roman"/>
          <w:i w:val="0"/>
          <w:iCs/>
          <w:szCs w:val="24"/>
          <w:lang w:val="sq-AL"/>
        </w:rPr>
        <w:t>KONSULTATIV</w:t>
      </w:r>
    </w:p>
    <w:p w14:paraId="747EF8DB" w14:textId="77777777" w:rsidR="007817F3" w:rsidRPr="00A049CE" w:rsidRDefault="007817F3" w:rsidP="00836EE0">
      <w:pPr>
        <w:jc w:val="center"/>
        <w:rPr>
          <w:rFonts w:ascii="Times New Roman" w:hAnsi="Times New Roman"/>
          <w:sz w:val="24"/>
          <w:szCs w:val="24"/>
          <w:lang w:val="sq-AL"/>
        </w:rPr>
      </w:pPr>
    </w:p>
    <w:p w14:paraId="679FD58F" w14:textId="64FF42FB" w:rsidR="00163AAF" w:rsidRPr="00A049CE" w:rsidRDefault="00026DDC" w:rsidP="000D4627">
      <w:pPr>
        <w:pStyle w:val="NoSpacing"/>
        <w:jc w:val="center"/>
        <w:rPr>
          <w:rFonts w:ascii="Times New Roman" w:hAnsi="Times New Roman"/>
          <w:b/>
          <w:sz w:val="24"/>
          <w:szCs w:val="24"/>
        </w:rPr>
      </w:pPr>
      <w:r w:rsidRPr="00A049CE">
        <w:rPr>
          <w:rFonts w:ascii="Times New Roman" w:hAnsi="Times New Roman"/>
          <w:b/>
          <w:sz w:val="24"/>
          <w:szCs w:val="24"/>
        </w:rPr>
        <w:t xml:space="preserve">Për </w:t>
      </w:r>
      <w:r w:rsidR="000D4627" w:rsidRPr="00A049CE">
        <w:rPr>
          <w:rFonts w:ascii="Times New Roman" w:eastAsia="Calibri" w:hAnsi="Times New Roman"/>
          <w:b/>
          <w:bCs/>
          <w:sz w:val="24"/>
          <w:szCs w:val="24"/>
        </w:rPr>
        <w:t>p</w:t>
      </w:r>
      <w:r w:rsidR="00115235" w:rsidRPr="00A049CE">
        <w:rPr>
          <w:rFonts w:ascii="Times New Roman" w:eastAsia="Calibri" w:hAnsi="Times New Roman"/>
          <w:b/>
          <w:bCs/>
          <w:sz w:val="24"/>
          <w:szCs w:val="24"/>
        </w:rPr>
        <w:t>rojekt</w:t>
      </w:r>
      <w:r w:rsidR="000D4627" w:rsidRPr="00A049CE">
        <w:rPr>
          <w:rFonts w:ascii="Times New Roman" w:eastAsia="Calibri" w:hAnsi="Times New Roman"/>
          <w:b/>
          <w:bCs/>
          <w:sz w:val="24"/>
          <w:szCs w:val="24"/>
        </w:rPr>
        <w:t xml:space="preserve">vendimin </w:t>
      </w:r>
      <w:r w:rsidR="00115235" w:rsidRPr="00A049CE">
        <w:rPr>
          <w:rFonts w:ascii="Times New Roman" w:eastAsia="Calibri" w:hAnsi="Times New Roman"/>
          <w:b/>
          <w:bCs/>
          <w:sz w:val="24"/>
          <w:szCs w:val="24"/>
        </w:rPr>
        <w:t xml:space="preserve"> “</w:t>
      </w:r>
      <w:r w:rsidR="000D4627" w:rsidRPr="00A049CE">
        <w:rPr>
          <w:rFonts w:ascii="Times New Roman" w:eastAsia="Calibri" w:hAnsi="Times New Roman"/>
          <w:b/>
          <w:bCs/>
          <w:sz w:val="24"/>
          <w:szCs w:val="24"/>
        </w:rPr>
        <w:t>Për m</w:t>
      </w:r>
      <w:r w:rsidR="000D4627" w:rsidRPr="00A049CE">
        <w:rPr>
          <w:rFonts w:ascii="Times New Roman" w:eastAsia="Calibri" w:hAnsi="Times New Roman"/>
          <w:b/>
          <w:bCs/>
          <w:sz w:val="24"/>
          <w:szCs w:val="24"/>
        </w:rPr>
        <w:t xml:space="preserve">iratimin e </w:t>
      </w:r>
      <w:r w:rsidR="000D4627" w:rsidRPr="00A049CE">
        <w:rPr>
          <w:rFonts w:ascii="Times New Roman" w:eastAsia="Calibri" w:hAnsi="Times New Roman"/>
          <w:b/>
          <w:bCs/>
          <w:sz w:val="24"/>
          <w:szCs w:val="24"/>
        </w:rPr>
        <w:t>r</w:t>
      </w:r>
      <w:r w:rsidR="000D4627" w:rsidRPr="00A049CE">
        <w:rPr>
          <w:rFonts w:ascii="Times New Roman" w:eastAsia="Calibri" w:hAnsi="Times New Roman"/>
          <w:b/>
          <w:bCs/>
          <w:sz w:val="24"/>
          <w:szCs w:val="24"/>
        </w:rPr>
        <w:t>regullores “Për monitorimin, raportimin dhe verifikimin e shkarkimeve të gazeve serrë nga transporti detar</w:t>
      </w:r>
      <w:r w:rsidR="00115235" w:rsidRPr="00A049CE">
        <w:rPr>
          <w:rFonts w:ascii="Times New Roman" w:eastAsia="Calibri" w:hAnsi="Times New Roman"/>
          <w:b/>
          <w:bCs/>
          <w:sz w:val="24"/>
          <w:szCs w:val="24"/>
        </w:rPr>
        <w:t>”</w:t>
      </w:r>
    </w:p>
    <w:p w14:paraId="364F00E7" w14:textId="77777777" w:rsidR="009C2E02" w:rsidRPr="00A049CE" w:rsidRDefault="009C2E02" w:rsidP="002C19D9">
      <w:pPr>
        <w:pStyle w:val="BodyText"/>
        <w:rPr>
          <w:rFonts w:ascii="Times New Roman" w:hAnsi="Times New Roman"/>
          <w:b/>
          <w:sz w:val="24"/>
          <w:szCs w:val="24"/>
          <w:highlight w:val="yellow"/>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3BF55563" w14:textId="77777777" w:rsidTr="00957E1F">
        <w:tc>
          <w:tcPr>
            <w:tcW w:w="9212" w:type="dxa"/>
          </w:tcPr>
          <w:p w14:paraId="310C5FA8" w14:textId="74ADD4C3" w:rsidR="001E4573" w:rsidRPr="00A049CE" w:rsidRDefault="00B87EE9" w:rsidP="00115235">
            <w:pPr>
              <w:pStyle w:val="NoSpacing"/>
              <w:jc w:val="both"/>
              <w:rPr>
                <w:rFonts w:ascii="Times New Roman" w:hAnsi="Times New Roman"/>
                <w:b/>
                <w:bCs/>
                <w:sz w:val="24"/>
                <w:szCs w:val="24"/>
              </w:rPr>
            </w:pPr>
            <w:r w:rsidRPr="00A049CE">
              <w:rPr>
                <w:rFonts w:ascii="Times New Roman" w:hAnsi="Times New Roman"/>
                <w:sz w:val="24"/>
                <w:szCs w:val="24"/>
              </w:rPr>
              <w:t xml:space="preserve">Ministria e </w:t>
            </w:r>
            <w:r w:rsidR="008F0DBA" w:rsidRPr="00A049CE">
              <w:rPr>
                <w:rFonts w:ascii="Times New Roman" w:hAnsi="Times New Roman"/>
                <w:sz w:val="24"/>
                <w:szCs w:val="24"/>
              </w:rPr>
              <w:t>Infrastrukturës</w:t>
            </w:r>
            <w:r w:rsidR="00647695" w:rsidRPr="00A049CE">
              <w:rPr>
                <w:rFonts w:ascii="Times New Roman" w:hAnsi="Times New Roman"/>
                <w:sz w:val="24"/>
                <w:szCs w:val="24"/>
              </w:rPr>
              <w:t xml:space="preserve"> dhe Energjisë</w:t>
            </w:r>
            <w:r w:rsidRPr="00A049CE">
              <w:rPr>
                <w:rFonts w:ascii="Times New Roman" w:hAnsi="Times New Roman"/>
                <w:sz w:val="24"/>
                <w:szCs w:val="24"/>
              </w:rPr>
              <w:t xml:space="preserve">, në kuadër të procesit të konsultimit </w:t>
            </w:r>
            <w:r w:rsidR="00A05359" w:rsidRPr="00A049CE">
              <w:rPr>
                <w:rFonts w:ascii="Times New Roman" w:hAnsi="Times New Roman"/>
                <w:sz w:val="24"/>
                <w:szCs w:val="24"/>
              </w:rPr>
              <w:t>të projekt</w:t>
            </w:r>
            <w:r w:rsidR="000D4627" w:rsidRPr="00A049CE">
              <w:rPr>
                <w:rFonts w:ascii="Times New Roman" w:hAnsi="Times New Roman"/>
                <w:sz w:val="24"/>
                <w:szCs w:val="24"/>
              </w:rPr>
              <w:t xml:space="preserve">vendimin </w:t>
            </w:r>
            <w:r w:rsidR="000D4627" w:rsidRPr="00A049CE">
              <w:rPr>
                <w:rFonts w:ascii="Times New Roman" w:eastAsia="Calibri" w:hAnsi="Times New Roman"/>
                <w:b/>
                <w:bCs/>
                <w:sz w:val="24"/>
                <w:szCs w:val="24"/>
              </w:rPr>
              <w:t>“Për miratimin e rregullores “Për monitorimin, raportimin dhe verifikimin e shkarkimeve të gazeve serrë nga transporti detar</w:t>
            </w:r>
            <w:r w:rsidR="00115235" w:rsidRPr="00A049CE">
              <w:rPr>
                <w:rFonts w:ascii="Times New Roman" w:eastAsia="Calibri" w:hAnsi="Times New Roman"/>
                <w:b/>
                <w:bCs/>
                <w:sz w:val="24"/>
                <w:szCs w:val="24"/>
              </w:rPr>
              <w:t>”</w:t>
            </w:r>
            <w:r w:rsidR="00BB479B" w:rsidRPr="00A049CE">
              <w:rPr>
                <w:rFonts w:ascii="Times New Roman" w:hAnsi="Times New Roman"/>
                <w:b/>
                <w:i/>
                <w:iCs/>
                <w:sz w:val="24"/>
                <w:szCs w:val="24"/>
              </w:rPr>
              <w:t xml:space="preserve">, </w:t>
            </w:r>
            <w:r w:rsidRPr="00A049CE">
              <w:rPr>
                <w:rFonts w:ascii="Times New Roman" w:hAnsi="Times New Roman"/>
                <w:sz w:val="24"/>
                <w:szCs w:val="24"/>
              </w:rPr>
              <w:t xml:space="preserve">mirëpret sugjerimet nga qytetarët, </w:t>
            </w:r>
            <w:r w:rsidR="00A73EFE" w:rsidRPr="00A049CE">
              <w:rPr>
                <w:rFonts w:ascii="Times New Roman" w:hAnsi="Times New Roman"/>
                <w:sz w:val="24"/>
                <w:szCs w:val="24"/>
              </w:rPr>
              <w:t xml:space="preserve">ekspertë të fushës, </w:t>
            </w:r>
            <w:r w:rsidR="00B0093C" w:rsidRPr="00A049CE">
              <w:rPr>
                <w:rFonts w:ascii="Times New Roman" w:hAnsi="Times New Roman"/>
                <w:sz w:val="24"/>
                <w:szCs w:val="24"/>
              </w:rPr>
              <w:t xml:space="preserve">nga </w:t>
            </w:r>
            <w:r w:rsidR="00A73EFE" w:rsidRPr="00A049CE">
              <w:rPr>
                <w:rFonts w:ascii="Times New Roman" w:hAnsi="Times New Roman"/>
                <w:sz w:val="24"/>
                <w:szCs w:val="24"/>
              </w:rPr>
              <w:t xml:space="preserve">të gjitha </w:t>
            </w:r>
            <w:r w:rsidR="00B0093C" w:rsidRPr="00A049CE">
              <w:rPr>
                <w:rFonts w:ascii="Times New Roman" w:hAnsi="Times New Roman"/>
                <w:sz w:val="24"/>
                <w:szCs w:val="24"/>
              </w:rPr>
              <w:t>instituc</w:t>
            </w:r>
            <w:r w:rsidR="00A05359" w:rsidRPr="00A049CE">
              <w:rPr>
                <w:rFonts w:ascii="Times New Roman" w:hAnsi="Times New Roman"/>
                <w:sz w:val="24"/>
                <w:szCs w:val="24"/>
              </w:rPr>
              <w:t>ionet dhe subjektet e</w:t>
            </w:r>
            <w:r w:rsidR="00092682" w:rsidRPr="00A049CE">
              <w:rPr>
                <w:rFonts w:ascii="Times New Roman" w:hAnsi="Times New Roman"/>
                <w:sz w:val="24"/>
                <w:szCs w:val="24"/>
              </w:rPr>
              <w:t xml:space="preserve"> interesuara</w:t>
            </w:r>
            <w:r w:rsidRPr="00A049CE">
              <w:rPr>
                <w:rFonts w:ascii="Times New Roman" w:hAnsi="Times New Roman"/>
                <w:sz w:val="24"/>
                <w:szCs w:val="24"/>
              </w:rPr>
              <w:t xml:space="preserve">, </w:t>
            </w:r>
            <w:r w:rsidR="002310D5" w:rsidRPr="00A049CE">
              <w:rPr>
                <w:rFonts w:ascii="Times New Roman" w:hAnsi="Times New Roman"/>
                <w:bCs/>
                <w:iCs/>
                <w:sz w:val="24"/>
                <w:szCs w:val="24"/>
                <w:lang w:bidi="en-US"/>
              </w:rPr>
              <w:t xml:space="preserve">organizata </w:t>
            </w:r>
            <w:r w:rsidR="00A05359" w:rsidRPr="00A049CE">
              <w:rPr>
                <w:rFonts w:ascii="Times New Roman" w:hAnsi="Times New Roman"/>
                <w:bCs/>
                <w:iCs/>
                <w:sz w:val="24"/>
                <w:szCs w:val="24"/>
                <w:lang w:bidi="en-US"/>
              </w:rPr>
              <w:t xml:space="preserve">jofitimprurëse, shoqëria civile, </w:t>
            </w:r>
            <w:r w:rsidR="00FC3DD2" w:rsidRPr="00A049CE">
              <w:rPr>
                <w:rFonts w:ascii="Times New Roman" w:hAnsi="Times New Roman"/>
                <w:bCs/>
                <w:iCs/>
                <w:sz w:val="24"/>
                <w:szCs w:val="24"/>
                <w:lang w:bidi="en-US"/>
              </w:rPr>
              <w:t xml:space="preserve">të drejtat ose </w:t>
            </w:r>
            <w:r w:rsidR="00A05359" w:rsidRPr="00A049CE">
              <w:rPr>
                <w:rFonts w:ascii="Times New Roman" w:hAnsi="Times New Roman"/>
                <w:bCs/>
                <w:iCs/>
                <w:sz w:val="24"/>
                <w:szCs w:val="24"/>
                <w:lang w:bidi="en-US"/>
              </w:rPr>
              <w:t>objekti i veprimtarisë të</w:t>
            </w:r>
            <w:r w:rsidR="00FC3DD2" w:rsidRPr="00A049CE">
              <w:rPr>
                <w:rFonts w:ascii="Times New Roman" w:hAnsi="Times New Roman"/>
                <w:bCs/>
                <w:iCs/>
                <w:sz w:val="24"/>
                <w:szCs w:val="24"/>
                <w:lang w:bidi="en-US"/>
              </w:rPr>
              <w:t xml:space="preserve"> t</w:t>
            </w:r>
            <w:r w:rsidR="00A05359" w:rsidRPr="00A049CE">
              <w:rPr>
                <w:rFonts w:ascii="Times New Roman" w:hAnsi="Times New Roman"/>
                <w:bCs/>
                <w:iCs/>
                <w:sz w:val="24"/>
                <w:szCs w:val="24"/>
                <w:lang w:bidi="en-US"/>
              </w:rPr>
              <w:t>ë cil</w:t>
            </w:r>
            <w:r w:rsidR="00FC3DD2" w:rsidRPr="00A049CE">
              <w:rPr>
                <w:rFonts w:ascii="Times New Roman" w:hAnsi="Times New Roman"/>
                <w:bCs/>
                <w:iCs/>
                <w:sz w:val="24"/>
                <w:szCs w:val="24"/>
                <w:lang w:bidi="en-US"/>
              </w:rPr>
              <w:t>a</w:t>
            </w:r>
            <w:r w:rsidR="00A05359" w:rsidRPr="00A049CE">
              <w:rPr>
                <w:rFonts w:ascii="Times New Roman" w:hAnsi="Times New Roman"/>
                <w:bCs/>
                <w:iCs/>
                <w:sz w:val="24"/>
                <w:szCs w:val="24"/>
                <w:lang w:bidi="en-US"/>
              </w:rPr>
              <w:t xml:space="preserve">ve </w:t>
            </w:r>
            <w:r w:rsidR="00FC3DD2" w:rsidRPr="00A049CE">
              <w:rPr>
                <w:rFonts w:ascii="Times New Roman" w:hAnsi="Times New Roman"/>
                <w:bCs/>
                <w:iCs/>
                <w:sz w:val="24"/>
                <w:szCs w:val="24"/>
                <w:lang w:bidi="en-US"/>
              </w:rPr>
              <w:t xml:space="preserve">ka të bëjë apo ndikohet në mënyrë të drejtpërdrejtë </w:t>
            </w:r>
            <w:r w:rsidR="002726E3" w:rsidRPr="00A049CE">
              <w:rPr>
                <w:rFonts w:ascii="Times New Roman" w:hAnsi="Times New Roman"/>
                <w:bCs/>
                <w:iCs/>
                <w:sz w:val="24"/>
                <w:szCs w:val="24"/>
                <w:lang w:bidi="en-US"/>
              </w:rPr>
              <w:t xml:space="preserve">ose jo </w:t>
            </w:r>
            <w:r w:rsidR="00FC3DD2" w:rsidRPr="00A049CE">
              <w:rPr>
                <w:rFonts w:ascii="Times New Roman" w:hAnsi="Times New Roman"/>
                <w:bCs/>
                <w:iCs/>
                <w:sz w:val="24"/>
                <w:szCs w:val="24"/>
                <w:lang w:bidi="en-US"/>
              </w:rPr>
              <w:t xml:space="preserve">nga </w:t>
            </w:r>
            <w:r w:rsidR="001077A7" w:rsidRPr="00A049CE">
              <w:rPr>
                <w:rFonts w:ascii="Times New Roman" w:hAnsi="Times New Roman"/>
                <w:bCs/>
                <w:iCs/>
                <w:sz w:val="24"/>
                <w:szCs w:val="24"/>
                <w:lang w:bidi="en-US"/>
              </w:rPr>
              <w:t xml:space="preserve">përcaktimet e kësaj nisme ligjore. </w:t>
            </w:r>
          </w:p>
          <w:p w14:paraId="107036DC" w14:textId="7604C18D" w:rsidR="00163AAF" w:rsidRPr="00A049CE" w:rsidRDefault="00163AAF" w:rsidP="002C19D9">
            <w:pPr>
              <w:pStyle w:val="NoSpacing"/>
              <w:jc w:val="both"/>
              <w:rPr>
                <w:rFonts w:ascii="Times New Roman" w:hAnsi="Times New Roman"/>
                <w:b/>
                <w:sz w:val="24"/>
                <w:szCs w:val="24"/>
              </w:rPr>
            </w:pPr>
          </w:p>
        </w:tc>
      </w:tr>
    </w:tbl>
    <w:p w14:paraId="4DD98B09" w14:textId="77777777" w:rsidR="008675CA" w:rsidRPr="00A049CE" w:rsidRDefault="008675CA" w:rsidP="002C19D9">
      <w:pPr>
        <w:pStyle w:val="BodyText"/>
        <w:jc w:val="both"/>
        <w:rPr>
          <w:rFonts w:ascii="Times New Roman" w:hAnsi="Times New Roman"/>
          <w:sz w:val="24"/>
          <w:szCs w:val="24"/>
          <w:highlight w:val="yellow"/>
          <w:lang w:val="sq-AL"/>
        </w:rPr>
      </w:pPr>
    </w:p>
    <w:p w14:paraId="2DB7AA78" w14:textId="77777777" w:rsidR="008675CA" w:rsidRPr="00A049CE" w:rsidRDefault="00E54C97" w:rsidP="002C19D9">
      <w:pPr>
        <w:pStyle w:val="BodyText"/>
        <w:jc w:val="both"/>
        <w:rPr>
          <w:rFonts w:ascii="Times New Roman" w:hAnsi="Times New Roman"/>
          <w:b/>
          <w:sz w:val="24"/>
          <w:szCs w:val="24"/>
          <w:lang w:val="sq-AL"/>
        </w:rPr>
      </w:pPr>
      <w:r w:rsidRPr="00A049CE">
        <w:rPr>
          <w:rFonts w:ascii="Times New Roman" w:hAnsi="Times New Roman"/>
          <w:b/>
          <w:sz w:val="24"/>
          <w:szCs w:val="24"/>
          <w:lang w:val="sq-AL"/>
        </w:rPr>
        <w:t>Kohëzgjatja e konsultimeve</w:t>
      </w:r>
      <w:r w:rsidR="008675CA" w:rsidRPr="00A049CE">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0A95A18B" w14:textId="77777777" w:rsidTr="00957E1F">
        <w:tc>
          <w:tcPr>
            <w:tcW w:w="9212" w:type="dxa"/>
          </w:tcPr>
          <w:p w14:paraId="5863E002" w14:textId="2AEDEEFE" w:rsidR="001E4573" w:rsidRPr="00A049CE" w:rsidRDefault="00B0093C" w:rsidP="002C19D9">
            <w:pPr>
              <w:pStyle w:val="BodyText"/>
              <w:jc w:val="both"/>
              <w:rPr>
                <w:rFonts w:ascii="Times New Roman" w:hAnsi="Times New Roman"/>
                <w:sz w:val="24"/>
                <w:szCs w:val="24"/>
                <w:lang w:val="sq-AL"/>
              </w:rPr>
            </w:pPr>
            <w:r w:rsidRPr="00A049CE">
              <w:rPr>
                <w:rFonts w:ascii="Times New Roman" w:hAnsi="Times New Roman"/>
                <w:sz w:val="24"/>
                <w:szCs w:val="24"/>
                <w:lang w:val="sq-AL"/>
              </w:rPr>
              <w:t>Konsultimet në portalin e Regjistrit Elektronik: 20 ditë pune</w:t>
            </w:r>
            <w:r w:rsidR="007765B7" w:rsidRPr="00A049CE">
              <w:rPr>
                <w:rFonts w:ascii="Times New Roman" w:hAnsi="Times New Roman"/>
                <w:sz w:val="24"/>
                <w:szCs w:val="24"/>
                <w:lang w:val="sq-AL"/>
              </w:rPr>
              <w:t xml:space="preserve">, duke filluar nga </w:t>
            </w:r>
            <w:r w:rsidR="001077A7" w:rsidRPr="00A049CE">
              <w:rPr>
                <w:rFonts w:ascii="Times New Roman" w:hAnsi="Times New Roman"/>
                <w:sz w:val="24"/>
                <w:szCs w:val="24"/>
                <w:lang w:val="sq-AL"/>
              </w:rPr>
              <w:t xml:space="preserve">data </w:t>
            </w:r>
            <w:r w:rsidR="000D4627" w:rsidRPr="00A049CE">
              <w:rPr>
                <w:rFonts w:ascii="Times New Roman" w:hAnsi="Times New Roman"/>
                <w:sz w:val="24"/>
                <w:szCs w:val="24"/>
                <w:lang w:val="sq-AL"/>
              </w:rPr>
              <w:t>26</w:t>
            </w:r>
            <w:r w:rsidR="00AC722E" w:rsidRPr="00A049CE">
              <w:rPr>
                <w:rFonts w:ascii="Times New Roman" w:hAnsi="Times New Roman"/>
                <w:bCs/>
                <w:sz w:val="24"/>
                <w:szCs w:val="24"/>
                <w:lang w:val="sq-AL"/>
              </w:rPr>
              <w:t xml:space="preserve"> </w:t>
            </w:r>
            <w:r w:rsidR="000D4627" w:rsidRPr="00A049CE">
              <w:rPr>
                <w:rFonts w:ascii="Times New Roman" w:hAnsi="Times New Roman"/>
                <w:bCs/>
                <w:sz w:val="24"/>
                <w:szCs w:val="24"/>
                <w:lang w:val="sq-AL"/>
              </w:rPr>
              <w:t xml:space="preserve">Gusht </w:t>
            </w:r>
            <w:r w:rsidR="004978EE" w:rsidRPr="00A049CE">
              <w:rPr>
                <w:rFonts w:ascii="Times New Roman" w:hAnsi="Times New Roman"/>
                <w:bCs/>
                <w:sz w:val="24"/>
                <w:szCs w:val="24"/>
                <w:lang w:val="sq-AL"/>
              </w:rPr>
              <w:t>202</w:t>
            </w:r>
            <w:r w:rsidR="00E5310E" w:rsidRPr="00A049CE">
              <w:rPr>
                <w:rFonts w:ascii="Times New Roman" w:hAnsi="Times New Roman"/>
                <w:bCs/>
                <w:sz w:val="24"/>
                <w:szCs w:val="24"/>
                <w:lang w:val="sq-AL"/>
              </w:rPr>
              <w:t>6</w:t>
            </w:r>
            <w:r w:rsidR="004978EE" w:rsidRPr="00A049CE">
              <w:rPr>
                <w:rFonts w:ascii="Times New Roman" w:hAnsi="Times New Roman"/>
                <w:bCs/>
                <w:sz w:val="24"/>
                <w:szCs w:val="24"/>
                <w:lang w:val="sq-AL"/>
              </w:rPr>
              <w:t>.</w:t>
            </w:r>
          </w:p>
        </w:tc>
      </w:tr>
    </w:tbl>
    <w:p w14:paraId="29630BCB" w14:textId="77777777" w:rsidR="008675CA" w:rsidRPr="00A049CE" w:rsidRDefault="008675CA" w:rsidP="002C19D9">
      <w:pPr>
        <w:pStyle w:val="BodyText"/>
        <w:jc w:val="both"/>
        <w:rPr>
          <w:rFonts w:ascii="Times New Roman" w:hAnsi="Times New Roman"/>
          <w:sz w:val="24"/>
          <w:szCs w:val="24"/>
          <w:lang w:val="sq-AL"/>
        </w:rPr>
      </w:pPr>
    </w:p>
    <w:p w14:paraId="57C82A5C" w14:textId="77777777" w:rsidR="008675CA" w:rsidRPr="00A049CE" w:rsidRDefault="00E54C97" w:rsidP="002C19D9">
      <w:pPr>
        <w:pStyle w:val="BodyText"/>
        <w:jc w:val="both"/>
        <w:rPr>
          <w:rFonts w:ascii="Times New Roman" w:hAnsi="Times New Roman"/>
          <w:b/>
          <w:sz w:val="24"/>
          <w:szCs w:val="24"/>
          <w:lang w:val="sq-AL"/>
        </w:rPr>
      </w:pPr>
      <w:r w:rsidRPr="00A049CE">
        <w:rPr>
          <w:rFonts w:ascii="Times New Roman" w:hAnsi="Times New Roman"/>
          <w:b/>
          <w:sz w:val="24"/>
          <w:szCs w:val="24"/>
          <w:lang w:val="sq-AL"/>
        </w:rPr>
        <w:t>Si të përgjigjeni: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0FF81B91" w14:textId="77777777" w:rsidTr="00957E1F">
        <w:tc>
          <w:tcPr>
            <w:tcW w:w="9212" w:type="dxa"/>
          </w:tcPr>
          <w:p w14:paraId="3A57C8B9" w14:textId="77777777" w:rsidR="00433F2F" w:rsidRPr="00A049CE" w:rsidRDefault="00B0093C" w:rsidP="002C19D9">
            <w:pPr>
              <w:pStyle w:val="BodyText"/>
              <w:jc w:val="both"/>
              <w:rPr>
                <w:rFonts w:ascii="Times New Roman" w:hAnsi="Times New Roman"/>
                <w:sz w:val="24"/>
                <w:szCs w:val="24"/>
                <w:lang w:val="sq-AL"/>
              </w:rPr>
            </w:pPr>
            <w:r w:rsidRPr="00A049CE">
              <w:rPr>
                <w:rFonts w:ascii="Times New Roman" w:hAnsi="Times New Roman"/>
                <w:sz w:val="24"/>
                <w:szCs w:val="24"/>
                <w:lang w:val="sq-AL"/>
              </w:rPr>
              <w:t>Kontributet që në kuadër të procesit të konsultimit dhe përmirësimit të përmbajtjes së projektligjit, do të përcillen nga institucionet e interesuara nëpërmjet postës elektronik</w:t>
            </w:r>
            <w:r w:rsidR="007B4AD9" w:rsidRPr="00A049CE">
              <w:rPr>
                <w:rFonts w:ascii="Times New Roman" w:hAnsi="Times New Roman"/>
                <w:sz w:val="24"/>
                <w:szCs w:val="24"/>
                <w:lang w:val="sq-AL"/>
              </w:rPr>
              <w:t>e</w:t>
            </w:r>
            <w:r w:rsidRPr="00A049CE">
              <w:rPr>
                <w:rFonts w:ascii="Times New Roman" w:hAnsi="Times New Roman"/>
                <w:sz w:val="24"/>
                <w:szCs w:val="24"/>
                <w:lang w:val="sq-AL"/>
              </w:rPr>
              <w:t xml:space="preserve"> drejtuar Ministrisë së </w:t>
            </w:r>
            <w:r w:rsidR="00647695" w:rsidRPr="00A049CE">
              <w:rPr>
                <w:rFonts w:ascii="Times New Roman" w:hAnsi="Times New Roman"/>
                <w:sz w:val="24"/>
                <w:szCs w:val="24"/>
                <w:lang w:val="sq-AL"/>
              </w:rPr>
              <w:t>Infrastrukturës dhe Energjisë</w:t>
            </w:r>
            <w:r w:rsidRPr="00A049CE">
              <w:rPr>
                <w:rFonts w:ascii="Times New Roman" w:hAnsi="Times New Roman"/>
                <w:sz w:val="24"/>
                <w:szCs w:val="24"/>
                <w:lang w:val="sq-AL"/>
              </w:rPr>
              <w:t>, me anë të</w:t>
            </w:r>
            <w:r w:rsidR="00433F2F" w:rsidRPr="00A049CE">
              <w:rPr>
                <w:rFonts w:ascii="Times New Roman" w:hAnsi="Times New Roman"/>
                <w:sz w:val="24"/>
                <w:szCs w:val="24"/>
                <w:lang w:val="sq-AL"/>
              </w:rPr>
              <w:t>:</w:t>
            </w:r>
          </w:p>
          <w:p w14:paraId="488B5A78" w14:textId="1438D0E0" w:rsidR="00433F2F" w:rsidRPr="00A049CE" w:rsidRDefault="00383D55">
            <w:pPr>
              <w:pStyle w:val="BodyText"/>
              <w:numPr>
                <w:ilvl w:val="0"/>
                <w:numId w:val="1"/>
              </w:numPr>
              <w:tabs>
                <w:tab w:val="clear" w:pos="567"/>
                <w:tab w:val="left" w:pos="510"/>
              </w:tabs>
              <w:spacing w:after="0"/>
              <w:ind w:hanging="390"/>
              <w:jc w:val="both"/>
              <w:rPr>
                <w:rFonts w:ascii="Times New Roman" w:hAnsi="Times New Roman"/>
                <w:iCs/>
                <w:sz w:val="24"/>
                <w:szCs w:val="24"/>
                <w:lang w:val="sq-AL"/>
              </w:rPr>
            </w:pPr>
            <w:r w:rsidRPr="00A049CE">
              <w:rPr>
                <w:rFonts w:ascii="Times New Roman" w:hAnsi="Times New Roman"/>
                <w:sz w:val="24"/>
                <w:szCs w:val="24"/>
                <w:lang w:val="sq-AL"/>
              </w:rPr>
              <w:t xml:space="preserve"> </w:t>
            </w:r>
            <w:r w:rsidR="00433F2F" w:rsidRPr="00A049CE">
              <w:rPr>
                <w:rFonts w:ascii="Times New Roman" w:hAnsi="Times New Roman"/>
                <w:sz w:val="24"/>
                <w:szCs w:val="24"/>
                <w:lang w:val="sq-AL"/>
              </w:rPr>
              <w:t>R</w:t>
            </w:r>
            <w:r w:rsidR="00B0093C" w:rsidRPr="00A049CE">
              <w:rPr>
                <w:rFonts w:ascii="Times New Roman" w:hAnsi="Times New Roman"/>
                <w:sz w:val="24"/>
                <w:szCs w:val="24"/>
                <w:lang w:val="sq-AL"/>
              </w:rPr>
              <w:t xml:space="preserve">egjistrit elektronik në adresën </w:t>
            </w:r>
            <w:hyperlink r:id="rId5" w:history="1">
              <w:r w:rsidR="002E53FF" w:rsidRPr="00A049CE">
                <w:rPr>
                  <w:rStyle w:val="Hyperlink"/>
                  <w:rFonts w:ascii="Times New Roman" w:hAnsi="Times New Roman"/>
                  <w:iCs/>
                  <w:sz w:val="24"/>
                  <w:szCs w:val="24"/>
                  <w:lang w:val="sq-AL"/>
                </w:rPr>
                <w:t>http://www.konsultimipublik.gov.al</w:t>
              </w:r>
            </w:hyperlink>
            <w:r w:rsidR="00B0093C" w:rsidRPr="00A049CE">
              <w:rPr>
                <w:rFonts w:ascii="Times New Roman" w:hAnsi="Times New Roman"/>
                <w:iCs/>
                <w:sz w:val="24"/>
                <w:szCs w:val="24"/>
                <w:lang w:val="sq-AL"/>
              </w:rPr>
              <w:t xml:space="preserve">, </w:t>
            </w:r>
          </w:p>
          <w:p w14:paraId="6F8C0843" w14:textId="251A90A7" w:rsidR="00433F2F" w:rsidRPr="00A049CE" w:rsidRDefault="00433F2F">
            <w:pPr>
              <w:pStyle w:val="BodyText"/>
              <w:numPr>
                <w:ilvl w:val="0"/>
                <w:numId w:val="1"/>
              </w:numPr>
              <w:tabs>
                <w:tab w:val="clear" w:pos="567"/>
                <w:tab w:val="left" w:pos="510"/>
              </w:tabs>
              <w:spacing w:after="0"/>
              <w:ind w:left="600" w:hanging="270"/>
              <w:jc w:val="both"/>
              <w:rPr>
                <w:rFonts w:ascii="Times New Roman" w:hAnsi="Times New Roman"/>
                <w:iCs/>
                <w:sz w:val="24"/>
                <w:szCs w:val="24"/>
                <w:lang w:val="sq-AL"/>
              </w:rPr>
            </w:pPr>
            <w:r w:rsidRPr="00A049CE">
              <w:rPr>
                <w:rFonts w:ascii="Times New Roman" w:hAnsi="Times New Roman"/>
                <w:iCs/>
                <w:sz w:val="24"/>
                <w:szCs w:val="24"/>
                <w:lang w:val="sq-AL"/>
              </w:rPr>
              <w:t xml:space="preserve"> N</w:t>
            </w:r>
            <w:r w:rsidR="00B0093C" w:rsidRPr="00A049CE">
              <w:rPr>
                <w:rFonts w:ascii="Times New Roman" w:hAnsi="Times New Roman"/>
                <w:iCs/>
                <w:sz w:val="24"/>
                <w:szCs w:val="24"/>
                <w:lang w:val="sq-AL"/>
              </w:rPr>
              <w:t xml:space="preserve">ë adresën postare të </w:t>
            </w:r>
            <w:r w:rsidR="00647695" w:rsidRPr="00A049CE">
              <w:rPr>
                <w:rFonts w:ascii="Times New Roman" w:hAnsi="Times New Roman"/>
                <w:sz w:val="24"/>
                <w:szCs w:val="24"/>
                <w:lang w:val="sq-AL"/>
              </w:rPr>
              <w:t>Ministri</w:t>
            </w:r>
            <w:r w:rsidRPr="00A049CE">
              <w:rPr>
                <w:rFonts w:ascii="Times New Roman" w:hAnsi="Times New Roman"/>
                <w:sz w:val="24"/>
                <w:szCs w:val="24"/>
                <w:lang w:val="sq-AL"/>
              </w:rPr>
              <w:t>së së</w:t>
            </w:r>
            <w:r w:rsidR="00647695" w:rsidRPr="00A049CE">
              <w:rPr>
                <w:rFonts w:ascii="Times New Roman" w:hAnsi="Times New Roman"/>
                <w:sz w:val="24"/>
                <w:szCs w:val="24"/>
                <w:lang w:val="sq-AL"/>
              </w:rPr>
              <w:t xml:space="preserve"> Infrastrukturës dhe Energjisë</w:t>
            </w:r>
            <w:r w:rsidR="00087972" w:rsidRPr="00A049CE">
              <w:rPr>
                <w:rFonts w:ascii="Times New Roman" w:hAnsi="Times New Roman"/>
                <w:iCs/>
                <w:sz w:val="24"/>
                <w:szCs w:val="24"/>
                <w:lang w:val="sq-AL"/>
              </w:rPr>
              <w:t xml:space="preserve">: </w:t>
            </w:r>
            <w:r w:rsidR="00647695" w:rsidRPr="00A049CE">
              <w:rPr>
                <w:rFonts w:ascii="Times New Roman" w:hAnsi="Times New Roman"/>
                <w:iCs/>
                <w:sz w:val="24"/>
                <w:szCs w:val="24"/>
                <w:lang w:val="sq-AL"/>
              </w:rPr>
              <w:t>Rr.Abdi Toptani, 4,</w:t>
            </w:r>
            <w:r w:rsidR="00B0093C" w:rsidRPr="00A049CE">
              <w:rPr>
                <w:rFonts w:ascii="Times New Roman" w:hAnsi="Times New Roman"/>
                <w:iCs/>
                <w:sz w:val="24"/>
                <w:szCs w:val="24"/>
                <w:lang w:val="sq-AL"/>
              </w:rPr>
              <w:t>Tiranë,</w:t>
            </w:r>
          </w:p>
          <w:p w14:paraId="13B36126" w14:textId="0463832E" w:rsidR="00433F2F" w:rsidRPr="00A049CE" w:rsidRDefault="00433F2F">
            <w:pPr>
              <w:pStyle w:val="BodyText"/>
              <w:numPr>
                <w:ilvl w:val="0"/>
                <w:numId w:val="1"/>
              </w:numPr>
              <w:tabs>
                <w:tab w:val="clear" w:pos="567"/>
                <w:tab w:val="left" w:pos="510"/>
              </w:tabs>
              <w:spacing w:after="0"/>
              <w:ind w:left="600" w:hanging="270"/>
              <w:jc w:val="both"/>
              <w:rPr>
                <w:rFonts w:ascii="Times New Roman" w:hAnsi="Times New Roman"/>
                <w:iCs/>
                <w:sz w:val="24"/>
                <w:szCs w:val="24"/>
                <w:lang w:val="sq-AL"/>
              </w:rPr>
            </w:pPr>
            <w:r w:rsidRPr="00A049CE">
              <w:rPr>
                <w:rFonts w:ascii="Times New Roman" w:hAnsi="Times New Roman"/>
                <w:iCs/>
                <w:sz w:val="24"/>
                <w:szCs w:val="24"/>
                <w:lang w:val="sq-AL"/>
              </w:rPr>
              <w:t xml:space="preserve"> N</w:t>
            </w:r>
            <w:r w:rsidR="00343EA7" w:rsidRPr="00A049CE">
              <w:rPr>
                <w:rFonts w:ascii="Times New Roman" w:hAnsi="Times New Roman"/>
                <w:iCs/>
                <w:sz w:val="24"/>
                <w:szCs w:val="24"/>
                <w:lang w:val="sq-AL"/>
              </w:rPr>
              <w:t>ë</w:t>
            </w:r>
            <w:r w:rsidR="00B82C4C" w:rsidRPr="00A049CE">
              <w:rPr>
                <w:rFonts w:ascii="Times New Roman" w:hAnsi="Times New Roman"/>
                <w:iCs/>
                <w:sz w:val="24"/>
                <w:szCs w:val="24"/>
                <w:lang w:val="sq-AL"/>
              </w:rPr>
              <w:t xml:space="preserve"> </w:t>
            </w:r>
            <w:r w:rsidR="00343EA7" w:rsidRPr="00A049CE">
              <w:rPr>
                <w:rFonts w:ascii="Times New Roman" w:hAnsi="Times New Roman"/>
                <w:iCs/>
                <w:sz w:val="24"/>
                <w:szCs w:val="24"/>
                <w:lang w:val="sq-AL"/>
              </w:rPr>
              <w:t xml:space="preserve">adresën e </w:t>
            </w:r>
            <w:r w:rsidR="007B4AD9" w:rsidRPr="00A049CE">
              <w:rPr>
                <w:rFonts w:ascii="Times New Roman" w:hAnsi="Times New Roman"/>
                <w:iCs/>
                <w:sz w:val="24"/>
                <w:szCs w:val="24"/>
                <w:lang w:val="sq-AL"/>
              </w:rPr>
              <w:t>e</w:t>
            </w:r>
            <w:r w:rsidR="00343EA7" w:rsidRPr="00A049CE">
              <w:rPr>
                <w:rFonts w:ascii="Times New Roman" w:hAnsi="Times New Roman"/>
                <w:iCs/>
                <w:sz w:val="24"/>
                <w:szCs w:val="24"/>
                <w:lang w:val="sq-AL"/>
              </w:rPr>
              <w:t>-</w:t>
            </w:r>
            <w:r w:rsidR="007B4AD9" w:rsidRPr="00A049CE">
              <w:rPr>
                <w:rFonts w:ascii="Times New Roman" w:hAnsi="Times New Roman"/>
                <w:iCs/>
                <w:sz w:val="24"/>
                <w:szCs w:val="24"/>
                <w:lang w:val="sq-AL"/>
              </w:rPr>
              <w:t>mailit të koordinatorit për konsultimin publik</w:t>
            </w:r>
            <w:r w:rsidR="00383D55" w:rsidRPr="00A049CE">
              <w:rPr>
                <w:rFonts w:ascii="Times New Roman" w:hAnsi="Times New Roman"/>
                <w:iCs/>
                <w:sz w:val="24"/>
                <w:szCs w:val="24"/>
                <w:lang w:val="sq-AL"/>
              </w:rPr>
              <w:t xml:space="preserve"> </w:t>
            </w:r>
            <w:hyperlink r:id="rId6" w:history="1">
              <w:r w:rsidR="00383D55" w:rsidRPr="00A049CE">
                <w:rPr>
                  <w:rStyle w:val="Hyperlink"/>
                  <w:rFonts w:ascii="Times New Roman" w:hAnsi="Times New Roman"/>
                  <w:iCs/>
                  <w:sz w:val="24"/>
                  <w:szCs w:val="24"/>
                  <w:lang w:val="sq-AL"/>
                </w:rPr>
                <w:t>vilma.davidhi@infrastruktura.gov.al</w:t>
              </w:r>
            </w:hyperlink>
            <w:r w:rsidR="001E40DB" w:rsidRPr="00A049CE">
              <w:rPr>
                <w:rFonts w:ascii="Times New Roman" w:hAnsi="Times New Roman"/>
                <w:sz w:val="24"/>
                <w:szCs w:val="24"/>
                <w:lang w:val="it-IT"/>
              </w:rPr>
              <w:t>,</w:t>
            </w:r>
          </w:p>
          <w:p w14:paraId="29D266A9" w14:textId="77777777" w:rsidR="00383D55" w:rsidRPr="00A049CE" w:rsidRDefault="00383D55" w:rsidP="002C19D9">
            <w:pPr>
              <w:pStyle w:val="BodyText"/>
              <w:tabs>
                <w:tab w:val="clear" w:pos="567"/>
                <w:tab w:val="left" w:pos="510"/>
              </w:tabs>
              <w:spacing w:after="0"/>
              <w:ind w:left="600"/>
              <w:jc w:val="both"/>
              <w:rPr>
                <w:rFonts w:ascii="Times New Roman" w:hAnsi="Times New Roman"/>
                <w:iCs/>
                <w:sz w:val="24"/>
                <w:szCs w:val="24"/>
                <w:lang w:val="sq-AL"/>
              </w:rPr>
            </w:pPr>
          </w:p>
          <w:p w14:paraId="725A5EEA" w14:textId="3D881D22" w:rsidR="008675CA" w:rsidRPr="00A049CE" w:rsidRDefault="00B0093C" w:rsidP="002C19D9">
            <w:pPr>
              <w:pStyle w:val="BodyText"/>
              <w:jc w:val="both"/>
              <w:rPr>
                <w:rFonts w:ascii="Times New Roman" w:hAnsi="Times New Roman"/>
                <w:iCs/>
                <w:sz w:val="24"/>
                <w:szCs w:val="24"/>
                <w:lang w:val="sq-AL"/>
              </w:rPr>
            </w:pPr>
            <w:r w:rsidRPr="00A049CE">
              <w:rPr>
                <w:rFonts w:ascii="Times New Roman" w:hAnsi="Times New Roman"/>
                <w:iCs/>
                <w:sz w:val="24"/>
                <w:szCs w:val="24"/>
                <w:lang w:val="sq-AL"/>
              </w:rPr>
              <w:t xml:space="preserve">si </w:t>
            </w:r>
            <w:r w:rsidRPr="00A049CE">
              <w:rPr>
                <w:rFonts w:ascii="Times New Roman" w:hAnsi="Times New Roman"/>
                <w:sz w:val="24"/>
                <w:szCs w:val="24"/>
                <w:lang w:val="sq-AL"/>
              </w:rPr>
              <w:t xml:space="preserve">dhe nëpërmjet komenteve të drejtpërdrejta në tryezat e konsultimit </w:t>
            </w:r>
            <w:r w:rsidR="00087972" w:rsidRPr="00A049CE">
              <w:rPr>
                <w:rFonts w:ascii="Times New Roman" w:hAnsi="Times New Roman"/>
                <w:sz w:val="24"/>
                <w:szCs w:val="24"/>
                <w:lang w:val="sq-AL"/>
              </w:rPr>
              <w:t xml:space="preserve">që eventualisht mund të zhvillohen </w:t>
            </w:r>
            <w:r w:rsidRPr="00A049CE">
              <w:rPr>
                <w:rFonts w:ascii="Times New Roman" w:hAnsi="Times New Roman"/>
                <w:sz w:val="24"/>
                <w:szCs w:val="24"/>
                <w:lang w:val="sq-AL"/>
              </w:rPr>
              <w:t xml:space="preserve">në </w:t>
            </w:r>
            <w:r w:rsidR="00647695" w:rsidRPr="00A049CE">
              <w:rPr>
                <w:rFonts w:ascii="Times New Roman" w:hAnsi="Times New Roman"/>
                <w:sz w:val="24"/>
                <w:szCs w:val="24"/>
                <w:lang w:val="sq-AL"/>
              </w:rPr>
              <w:t>Ministr</w:t>
            </w:r>
            <w:r w:rsidR="004E24EE" w:rsidRPr="00A049CE">
              <w:rPr>
                <w:rFonts w:ascii="Times New Roman" w:hAnsi="Times New Roman"/>
                <w:sz w:val="24"/>
                <w:szCs w:val="24"/>
                <w:lang w:val="sq-AL"/>
              </w:rPr>
              <w:t>i</w:t>
            </w:r>
            <w:r w:rsidR="00647695" w:rsidRPr="00A049CE">
              <w:rPr>
                <w:rFonts w:ascii="Times New Roman" w:hAnsi="Times New Roman"/>
                <w:sz w:val="24"/>
                <w:szCs w:val="24"/>
                <w:lang w:val="sq-AL"/>
              </w:rPr>
              <w:t>në e Infrastrukturës dhe Energjisë</w:t>
            </w:r>
            <w:r w:rsidRPr="00A049CE">
              <w:rPr>
                <w:rFonts w:ascii="Times New Roman" w:hAnsi="Times New Roman"/>
                <w:sz w:val="24"/>
                <w:szCs w:val="24"/>
                <w:lang w:val="sq-AL"/>
              </w:rPr>
              <w:t>.</w:t>
            </w:r>
          </w:p>
        </w:tc>
      </w:tr>
    </w:tbl>
    <w:p w14:paraId="3C463429" w14:textId="77777777" w:rsidR="008675CA" w:rsidRPr="00A049CE" w:rsidRDefault="008675CA" w:rsidP="002C19D9">
      <w:pPr>
        <w:pStyle w:val="BodyText"/>
        <w:jc w:val="both"/>
        <w:rPr>
          <w:rFonts w:ascii="Times New Roman" w:hAnsi="Times New Roman"/>
          <w:sz w:val="24"/>
          <w:szCs w:val="24"/>
          <w:lang w:val="sq-AL"/>
        </w:rPr>
      </w:pPr>
    </w:p>
    <w:p w14:paraId="6C4BE25B" w14:textId="77777777" w:rsidR="008675CA" w:rsidRPr="00A049CE" w:rsidRDefault="00E54C97" w:rsidP="002C19D9">
      <w:pPr>
        <w:pStyle w:val="BodyText"/>
        <w:jc w:val="both"/>
        <w:rPr>
          <w:rFonts w:ascii="Times New Roman" w:hAnsi="Times New Roman"/>
          <w:b/>
          <w:sz w:val="24"/>
          <w:szCs w:val="24"/>
          <w:lang w:val="sq-AL"/>
        </w:rPr>
      </w:pPr>
      <w:r w:rsidRPr="00A049CE">
        <w:rPr>
          <w:rFonts w:ascii="Times New Roman" w:hAnsi="Times New Roman"/>
          <w:b/>
          <w:sz w:val="24"/>
          <w:szCs w:val="24"/>
          <w:lang w:val="sq-AL"/>
        </w:rPr>
        <w:t>Kontakti</w:t>
      </w:r>
      <w:r w:rsidR="008675CA" w:rsidRPr="00A049CE">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12B24D1C" w14:textId="77777777" w:rsidTr="00957E1F">
        <w:tc>
          <w:tcPr>
            <w:tcW w:w="9212" w:type="dxa"/>
          </w:tcPr>
          <w:p w14:paraId="3637B89E" w14:textId="4E53F89C" w:rsidR="00203C7D" w:rsidRPr="00A049CE" w:rsidRDefault="00203C7D" w:rsidP="002C19D9">
            <w:pPr>
              <w:pStyle w:val="BodyText"/>
              <w:jc w:val="both"/>
              <w:rPr>
                <w:rFonts w:ascii="Times New Roman" w:hAnsi="Times New Roman"/>
                <w:iCs/>
                <w:sz w:val="24"/>
                <w:szCs w:val="24"/>
                <w:lang w:val="sq-AL"/>
              </w:rPr>
            </w:pPr>
            <w:r w:rsidRPr="00A049CE">
              <w:rPr>
                <w:rFonts w:ascii="Times New Roman" w:hAnsi="Times New Roman"/>
                <w:sz w:val="24"/>
                <w:szCs w:val="24"/>
                <w:lang w:val="sq-AL"/>
              </w:rPr>
              <w:t>Vilma Davidhi</w:t>
            </w:r>
            <w:r w:rsidR="00B0093C" w:rsidRPr="00A049CE">
              <w:rPr>
                <w:rFonts w:ascii="Times New Roman" w:hAnsi="Times New Roman"/>
                <w:sz w:val="24"/>
                <w:szCs w:val="24"/>
                <w:lang w:val="sq-AL"/>
              </w:rPr>
              <w:t xml:space="preserve">, Koordinatore për konsultimin publik në Ministri: </w:t>
            </w:r>
            <w:hyperlink r:id="rId7" w:history="1">
              <w:r w:rsidRPr="00A049CE">
                <w:rPr>
                  <w:rStyle w:val="Hyperlink"/>
                  <w:rFonts w:ascii="Times New Roman" w:hAnsi="Times New Roman"/>
                  <w:iCs/>
                  <w:sz w:val="24"/>
                  <w:szCs w:val="24"/>
                  <w:lang w:val="sq-AL"/>
                </w:rPr>
                <w:t>vilma.davidhi@infrastruktura.gov.al</w:t>
              </w:r>
            </w:hyperlink>
          </w:p>
        </w:tc>
      </w:tr>
    </w:tbl>
    <w:p w14:paraId="5D44D821" w14:textId="77777777" w:rsidR="008675CA" w:rsidRPr="00A049CE" w:rsidRDefault="008675CA" w:rsidP="002C19D9">
      <w:pPr>
        <w:pStyle w:val="BodyText"/>
        <w:jc w:val="both"/>
        <w:rPr>
          <w:rFonts w:ascii="Times New Roman" w:hAnsi="Times New Roman"/>
          <w:sz w:val="24"/>
          <w:szCs w:val="24"/>
          <w:lang w:val="sq-AL"/>
        </w:rPr>
      </w:pPr>
    </w:p>
    <w:p w14:paraId="3524433B" w14:textId="77777777" w:rsidR="008675CA" w:rsidRPr="00A049CE" w:rsidRDefault="00E54C97" w:rsidP="002C19D9">
      <w:pPr>
        <w:pStyle w:val="BodyText"/>
        <w:jc w:val="both"/>
        <w:rPr>
          <w:rFonts w:ascii="Times New Roman" w:hAnsi="Times New Roman"/>
          <w:b/>
          <w:sz w:val="24"/>
          <w:szCs w:val="24"/>
          <w:lang w:val="sq-AL"/>
        </w:rPr>
      </w:pPr>
      <w:r w:rsidRPr="00A049CE">
        <w:rPr>
          <w:rFonts w:ascii="Times New Roman" w:hAnsi="Times New Roman"/>
          <w:b/>
          <w:sz w:val="24"/>
          <w:szCs w:val="24"/>
          <w:lang w:val="sq-AL"/>
        </w:rPr>
        <w:t>Datat dhe vendet e takimeve publike: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7239AD1E" w14:textId="77777777" w:rsidTr="00957E1F">
        <w:tc>
          <w:tcPr>
            <w:tcW w:w="9212" w:type="dxa"/>
          </w:tcPr>
          <w:p w14:paraId="225A0334" w14:textId="68DCC482" w:rsidR="00AD4479" w:rsidRPr="00A049CE" w:rsidRDefault="00AD4479" w:rsidP="002C19D9">
            <w:pPr>
              <w:pStyle w:val="BodyText"/>
              <w:jc w:val="both"/>
              <w:rPr>
                <w:rFonts w:ascii="Times New Roman" w:hAnsi="Times New Roman"/>
                <w:i/>
                <w:sz w:val="24"/>
                <w:szCs w:val="24"/>
                <w:lang w:val="sq-AL"/>
              </w:rPr>
            </w:pPr>
            <w:r w:rsidRPr="00A049CE">
              <w:rPr>
                <w:rFonts w:ascii="Times New Roman" w:hAnsi="Times New Roman"/>
                <w:sz w:val="24"/>
                <w:szCs w:val="24"/>
                <w:lang w:val="sq-AL"/>
              </w:rPr>
              <w:t>E-Konsultimi: në portalin “</w:t>
            </w:r>
            <w:r w:rsidR="00343EA7" w:rsidRPr="00A049CE">
              <w:rPr>
                <w:rFonts w:ascii="Times New Roman" w:hAnsi="Times New Roman"/>
                <w:sz w:val="24"/>
                <w:szCs w:val="24"/>
                <w:lang w:val="sq-AL"/>
              </w:rPr>
              <w:t>Regjistri</w:t>
            </w:r>
            <w:r w:rsidRPr="00A049CE">
              <w:rPr>
                <w:rFonts w:ascii="Times New Roman" w:hAnsi="Times New Roman"/>
                <w:sz w:val="24"/>
                <w:szCs w:val="24"/>
                <w:lang w:val="sq-AL"/>
              </w:rPr>
              <w:t xml:space="preserve"> Elektronik për Njoftimet dhe Konsultimet Publike” </w:t>
            </w:r>
            <w:r w:rsidR="007765B7" w:rsidRPr="00A049CE">
              <w:rPr>
                <w:rFonts w:ascii="Times New Roman" w:hAnsi="Times New Roman"/>
                <w:sz w:val="24"/>
                <w:szCs w:val="24"/>
                <w:lang w:val="sq-AL"/>
              </w:rPr>
              <w:t>20 ditë pune</w:t>
            </w:r>
            <w:r w:rsidR="00F04DE4" w:rsidRPr="00A049CE">
              <w:rPr>
                <w:rFonts w:ascii="Times New Roman" w:hAnsi="Times New Roman"/>
                <w:sz w:val="24"/>
                <w:szCs w:val="24"/>
                <w:lang w:val="sq-AL"/>
              </w:rPr>
              <w:t xml:space="preserve">, </w:t>
            </w:r>
            <w:r w:rsidR="001077A7" w:rsidRPr="00A049CE">
              <w:rPr>
                <w:rFonts w:ascii="Times New Roman" w:hAnsi="Times New Roman"/>
                <w:sz w:val="24"/>
                <w:szCs w:val="24"/>
                <w:lang w:val="sq-AL"/>
              </w:rPr>
              <w:t xml:space="preserve">duke filluar nga data </w:t>
            </w:r>
            <w:r w:rsidR="000D4627" w:rsidRPr="00A049CE">
              <w:rPr>
                <w:rFonts w:ascii="Times New Roman" w:hAnsi="Times New Roman"/>
                <w:sz w:val="24"/>
                <w:szCs w:val="24"/>
                <w:lang w:val="sq-AL"/>
              </w:rPr>
              <w:t>26 Gusht</w:t>
            </w:r>
            <w:r w:rsidR="006239D6" w:rsidRPr="00A049CE">
              <w:rPr>
                <w:rFonts w:ascii="Times New Roman" w:hAnsi="Times New Roman"/>
                <w:sz w:val="24"/>
                <w:szCs w:val="24"/>
                <w:lang w:val="sq-AL"/>
              </w:rPr>
              <w:t xml:space="preserve"> </w:t>
            </w:r>
            <w:r w:rsidR="00E5310E" w:rsidRPr="00A049CE">
              <w:rPr>
                <w:rFonts w:ascii="Times New Roman" w:hAnsi="Times New Roman"/>
                <w:bCs/>
                <w:sz w:val="24"/>
                <w:szCs w:val="24"/>
                <w:lang w:val="sq-AL"/>
              </w:rPr>
              <w:t>2026.</w:t>
            </w:r>
            <w:r w:rsidR="00CD3912" w:rsidRPr="00A049CE">
              <w:rPr>
                <w:rFonts w:ascii="Times New Roman" w:hAnsi="Times New Roman"/>
                <w:bCs/>
                <w:sz w:val="24"/>
                <w:szCs w:val="24"/>
                <w:lang w:val="sq-AL"/>
              </w:rPr>
              <w:t xml:space="preserve"> </w:t>
            </w:r>
          </w:p>
        </w:tc>
      </w:tr>
    </w:tbl>
    <w:p w14:paraId="29B33FD3" w14:textId="77777777" w:rsidR="008675CA" w:rsidRPr="00A049CE" w:rsidRDefault="008675CA" w:rsidP="002C19D9">
      <w:pPr>
        <w:pStyle w:val="BodyText"/>
        <w:jc w:val="both"/>
        <w:rPr>
          <w:rFonts w:ascii="Times New Roman" w:hAnsi="Times New Roman"/>
          <w:sz w:val="24"/>
          <w:szCs w:val="24"/>
          <w:lang w:val="sq-AL"/>
        </w:rPr>
      </w:pPr>
    </w:p>
    <w:p w14:paraId="5CA45918" w14:textId="77777777" w:rsidR="008675CA" w:rsidRPr="00A049CE" w:rsidRDefault="00E54C97" w:rsidP="002C19D9">
      <w:pPr>
        <w:pStyle w:val="BodyText"/>
        <w:jc w:val="both"/>
        <w:rPr>
          <w:rFonts w:ascii="Times New Roman" w:hAnsi="Times New Roman"/>
          <w:b/>
          <w:sz w:val="24"/>
          <w:szCs w:val="24"/>
          <w:lang w:val="sq-AL"/>
        </w:rPr>
      </w:pPr>
      <w:r w:rsidRPr="00A049CE">
        <w:rPr>
          <w:rFonts w:ascii="Times New Roman" w:hAnsi="Times New Roman"/>
          <w:b/>
          <w:sz w:val="24"/>
          <w:szCs w:val="24"/>
          <w:lang w:val="sq-AL"/>
        </w:rPr>
        <w:t>Sfondi i propozimit legjislativ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5017327A" w14:textId="77777777" w:rsidTr="00957E1F">
        <w:tc>
          <w:tcPr>
            <w:tcW w:w="9212" w:type="dxa"/>
          </w:tcPr>
          <w:p w14:paraId="4DCA92F4" w14:textId="1C750EE9" w:rsidR="00A049CE" w:rsidRDefault="000D4627" w:rsidP="000D4627">
            <w:pPr>
              <w:jc w:val="both"/>
              <w:textAlignment w:val="baseline"/>
              <w:rPr>
                <w:rFonts w:ascii="Times New Roman" w:hAnsi="Times New Roman"/>
                <w:sz w:val="24"/>
                <w:szCs w:val="24"/>
                <w:lang w:val="sq-AL" w:eastAsia="it-IT"/>
              </w:rPr>
            </w:pPr>
            <w:r w:rsidRPr="00A049CE">
              <w:rPr>
                <w:rFonts w:ascii="Times New Roman" w:hAnsi="Times New Roman"/>
                <w:sz w:val="24"/>
                <w:szCs w:val="24"/>
                <w:lang w:val="sq-AL" w:eastAsia="it-IT"/>
              </w:rPr>
              <w:t>Ky projektvendim synon t</w:t>
            </w:r>
            <w:r w:rsidR="00E821D8">
              <w:rPr>
                <w:rFonts w:ascii="Times New Roman" w:hAnsi="Times New Roman"/>
                <w:sz w:val="24"/>
                <w:szCs w:val="24"/>
                <w:lang w:val="sq-AL" w:eastAsia="it-IT"/>
              </w:rPr>
              <w:t>ë</w:t>
            </w:r>
            <w:r w:rsidRPr="00A049CE">
              <w:rPr>
                <w:rFonts w:ascii="Times New Roman" w:hAnsi="Times New Roman"/>
                <w:sz w:val="24"/>
                <w:szCs w:val="24"/>
                <w:lang w:val="sq-AL" w:eastAsia="it-IT"/>
              </w:rPr>
              <w:t xml:space="preserve"> krijoje një bazë ligjore të mirëpërcaktuar për monitorimin, raportimin dhe verifikimin e shkarkimeve të gazeve serrë nga transporti detar. Rregullorja</w:t>
            </w:r>
          </w:p>
          <w:p w14:paraId="603B34A6" w14:textId="77777777" w:rsidR="00A049CE" w:rsidRDefault="00A049CE" w:rsidP="000D4627">
            <w:pPr>
              <w:jc w:val="both"/>
              <w:textAlignment w:val="baseline"/>
              <w:rPr>
                <w:rFonts w:ascii="Times New Roman" w:hAnsi="Times New Roman"/>
                <w:sz w:val="24"/>
                <w:szCs w:val="24"/>
                <w:lang w:val="sq-AL" w:eastAsia="it-IT"/>
              </w:rPr>
            </w:pPr>
          </w:p>
          <w:p w14:paraId="59F28530" w14:textId="78EA40F3" w:rsidR="000D4627" w:rsidRPr="00A049CE" w:rsidRDefault="000D4627" w:rsidP="000D4627">
            <w:pPr>
              <w:jc w:val="both"/>
              <w:textAlignment w:val="baseline"/>
              <w:rPr>
                <w:rFonts w:ascii="Times New Roman" w:hAnsi="Times New Roman"/>
                <w:sz w:val="24"/>
                <w:szCs w:val="24"/>
                <w:lang w:val="sq-AL" w:eastAsia="it-IT"/>
              </w:rPr>
            </w:pPr>
            <w:r w:rsidRPr="00A049CE">
              <w:rPr>
                <w:rFonts w:ascii="Times New Roman" w:hAnsi="Times New Roman"/>
                <w:sz w:val="24"/>
                <w:szCs w:val="24"/>
                <w:lang w:val="sq-AL" w:eastAsia="it-IT"/>
              </w:rPr>
              <w:t xml:space="preserve"> përcakton detyrime të drejtpërdrejta për të gjitha anijet që mbajnë flamurin shqiptar që mbërrijnë, ndodhen në ose nisen nga portet nën juridiksionin e Republikës së Shqipërisë, me qëllim garantimin e matjes së saktë të shkarkimeve të CO₂, CH₄ dhe N₂O dhe rritjen e transparencës mbi ndikimin e sektorit detar në ndryshimet klimatike. Projektakti synon krijimin e një sistemi të unifikuar kombëtar për mbledhjen, verifikimin dhe publikimin e të dhënave të sakta mbi shkarkimet e gazeve serrë nga anijet tregtare, forcimin e kapaciteteve të administratës detare për monitorim, raportim dhe verifikim në përputhje me kërkesat e Rregullores (BE) nr. 757/2015, nxitjen e reduktimit gradual të shkarkimeve përmes transparencës si dhe  rritjen e sigurisë juridike për kompanitë detare duke përcaktuar qartë detyrimet, afatet dhe procedurat e raportimit dhe verifikimit. Këto objektiva kontribuojnë drejtpërdrejt në përmbushjen e detyrimeve kombëtare për reduktimin e gazeve serrë, në përmirësimin e efikasitetit energjetik në transportin detar dhe në përgatitjen e sektorit për kërkesat e ardhshme të legjislacionit evropian mbi klimën dhe mjedisin. </w:t>
            </w:r>
          </w:p>
          <w:p w14:paraId="7590D3B8" w14:textId="69220A50" w:rsidR="00F05301" w:rsidRPr="00A049CE" w:rsidRDefault="00F05301" w:rsidP="000D4627">
            <w:pPr>
              <w:pStyle w:val="NormalWeb"/>
              <w:spacing w:before="120" w:after="120"/>
              <w:jc w:val="both"/>
              <w:rPr>
                <w:lang w:val="sq-AL"/>
              </w:rPr>
            </w:pPr>
          </w:p>
        </w:tc>
      </w:tr>
    </w:tbl>
    <w:p w14:paraId="671DF514" w14:textId="2DED9CB9" w:rsidR="00E54C97" w:rsidRPr="00A049CE" w:rsidRDefault="00E54C97" w:rsidP="002C19D9">
      <w:pPr>
        <w:pStyle w:val="BodyText"/>
        <w:jc w:val="both"/>
        <w:rPr>
          <w:rFonts w:ascii="Times New Roman" w:hAnsi="Times New Roman"/>
          <w:sz w:val="24"/>
          <w:szCs w:val="24"/>
          <w:lang w:val="sq-AL"/>
        </w:rPr>
      </w:pPr>
    </w:p>
    <w:p w14:paraId="034FED24" w14:textId="77777777" w:rsidR="008675CA" w:rsidRPr="00A049CE" w:rsidRDefault="00E54C97" w:rsidP="002C19D9">
      <w:pPr>
        <w:pStyle w:val="BodyText"/>
        <w:jc w:val="both"/>
        <w:rPr>
          <w:rFonts w:ascii="Times New Roman" w:hAnsi="Times New Roman"/>
          <w:b/>
          <w:sz w:val="24"/>
          <w:szCs w:val="24"/>
          <w:lang w:val="sq-AL"/>
        </w:rPr>
      </w:pPr>
      <w:r w:rsidRPr="00A049CE">
        <w:rPr>
          <w:rFonts w:ascii="Times New Roman" w:hAnsi="Times New Roman"/>
          <w:b/>
          <w:sz w:val="24"/>
          <w:szCs w:val="24"/>
          <w:lang w:val="sq-AL"/>
        </w:rPr>
        <w:t>Propozimet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59FC2C08" w14:textId="77777777" w:rsidTr="00957E1F">
        <w:tc>
          <w:tcPr>
            <w:tcW w:w="9212" w:type="dxa"/>
          </w:tcPr>
          <w:p w14:paraId="628D0738" w14:textId="4777B104" w:rsidR="00A049CE" w:rsidRPr="00A049CE" w:rsidRDefault="00A049CE" w:rsidP="00A049CE">
            <w:pPr>
              <w:spacing w:before="120" w:after="120"/>
              <w:jc w:val="both"/>
              <w:rPr>
                <w:rFonts w:ascii="Times New Roman" w:hAnsi="Times New Roman"/>
                <w:sz w:val="24"/>
                <w:szCs w:val="24"/>
                <w:lang w:val="sq-AL"/>
              </w:rPr>
            </w:pPr>
            <w:r w:rsidRPr="00A049CE">
              <w:rPr>
                <w:rFonts w:ascii="Times New Roman" w:hAnsi="Times New Roman"/>
                <w:sz w:val="24"/>
                <w:szCs w:val="24"/>
                <w:lang w:val="sq-AL"/>
              </w:rPr>
              <w:t>Projektvendimi synon miratimin e rregullores “Për monitorimin, raportimin dhe verifikimin e shkarkimeve të gazeve serrë nga transporti detar”, në zbatim të detyrimeve që rrjedhin nga kuadri ligjor kombëtar në fushën e transportit detar dhe ndryshimeve klimatike, si dhe në funksion të përafrimit me acquis të Bashkimit Evropian në këtë fushë.</w:t>
            </w:r>
          </w:p>
          <w:p w14:paraId="55ECA7CF" w14:textId="7BC81FC5" w:rsidR="00A049CE" w:rsidRPr="00A049CE" w:rsidRDefault="00A049CE" w:rsidP="00A049CE">
            <w:pPr>
              <w:spacing w:before="120" w:after="120"/>
              <w:jc w:val="both"/>
              <w:rPr>
                <w:rFonts w:ascii="Times New Roman" w:hAnsi="Times New Roman"/>
                <w:sz w:val="24"/>
                <w:szCs w:val="24"/>
                <w:lang w:val="sq-AL"/>
              </w:rPr>
            </w:pPr>
            <w:r w:rsidRPr="00A049CE">
              <w:rPr>
                <w:rFonts w:ascii="Times New Roman" w:hAnsi="Times New Roman"/>
                <w:sz w:val="24"/>
                <w:szCs w:val="24"/>
                <w:lang w:val="sq-AL"/>
              </w:rPr>
              <w:t>Fusha e zbatimit të rregullores përfshin anijet që kryejnë transport tregtar mallrash dhe pasagjerësh, me tonazh bruto 400 GT dhe mbi 400 GT, për udhëtimet që realizohen drejt, nga ose ndërmjet porteve të Republikës së Shqipërisë, duke përfshirë edhe anijet në det të hapur (offshore). Gjithashtu, rregullorja përcakton gazet serrë që mbulohen nga monitorimi, konkretisht dioksidin e karbonit (CO₂), metanin (CH₄) dhe protoksidin e azotit (N₂O).</w:t>
            </w:r>
          </w:p>
          <w:p w14:paraId="43693C5C" w14:textId="20947E90" w:rsidR="00A049CE" w:rsidRPr="00A049CE" w:rsidRDefault="00A049CE" w:rsidP="00A049CE">
            <w:pPr>
              <w:spacing w:before="120" w:after="120"/>
              <w:jc w:val="both"/>
              <w:rPr>
                <w:rFonts w:ascii="Times New Roman" w:hAnsi="Times New Roman"/>
                <w:sz w:val="24"/>
                <w:szCs w:val="24"/>
                <w:lang w:val="sq-AL"/>
              </w:rPr>
            </w:pPr>
            <w:r w:rsidRPr="00A049CE">
              <w:rPr>
                <w:rFonts w:ascii="Times New Roman" w:hAnsi="Times New Roman"/>
                <w:sz w:val="24"/>
                <w:szCs w:val="24"/>
                <w:lang w:val="sq-AL"/>
              </w:rPr>
              <w:t>Projektakti përcakton detyrimet e kompanive detare për monitorimin e shkarkimeve të gazeve serrë për secilën anije nën përgjegjësinë e tyre, përmes zbatimit të planeve të monitorimit të verifikuara nga subjekte të akredituara dhe të miratuara nga Drejtoria e Përgjithshme Detare. Në këtë kuadër, kompanitë detyrohen të sigurojnë mbledhjen, regjistrimin dhe raportimin e plotë, transparent dhe të krahasueshëm të të dhënave përkatëse, si dhe të garantojnë integritetin dhe saktësinë e tyre.</w:t>
            </w:r>
          </w:p>
          <w:p w14:paraId="480DCF9A" w14:textId="7B951005" w:rsidR="00A049CE" w:rsidRPr="00A049CE" w:rsidRDefault="00A049CE" w:rsidP="00A049CE">
            <w:pPr>
              <w:spacing w:before="120" w:after="120"/>
              <w:jc w:val="both"/>
              <w:rPr>
                <w:rFonts w:ascii="Times New Roman" w:hAnsi="Times New Roman"/>
                <w:sz w:val="24"/>
                <w:szCs w:val="24"/>
                <w:lang w:val="sq-AL"/>
              </w:rPr>
            </w:pPr>
            <w:r w:rsidRPr="00A049CE">
              <w:rPr>
                <w:rFonts w:ascii="Times New Roman" w:hAnsi="Times New Roman"/>
                <w:sz w:val="24"/>
                <w:szCs w:val="24"/>
                <w:lang w:val="sq-AL"/>
              </w:rPr>
              <w:t>Rregullorja parashikon gjithashtu rolin e verifikuesve të akredituar për vlerësimin e konformitetit të planeve të monitorimit dhe të raporteve të shkarkimeve, si dhe procedurat për lëshimin e dokumentit të përputhshmërisë për anijet që përmbushin kërkesat e përcaktuara. Në funksion të zbatimit të saj, ngarkohen Drejtoria e Përgjithshme Detare, Agjencia Kombëtare e Mjedisit dhe Drejtoria e Përgjithshme e Akreditimit, sipas kompetencave përkatëse institucionale.</w:t>
            </w:r>
          </w:p>
          <w:p w14:paraId="0266CCD1" w14:textId="55CEC862" w:rsidR="00A049CE" w:rsidRPr="00A049CE" w:rsidRDefault="00A049CE" w:rsidP="00A049CE">
            <w:pPr>
              <w:spacing w:before="120" w:after="120"/>
              <w:jc w:val="both"/>
              <w:rPr>
                <w:rFonts w:ascii="Times New Roman" w:hAnsi="Times New Roman"/>
                <w:sz w:val="24"/>
                <w:szCs w:val="24"/>
                <w:lang w:val="sq-AL"/>
              </w:rPr>
            </w:pPr>
            <w:r w:rsidRPr="00A049CE">
              <w:rPr>
                <w:rFonts w:ascii="Times New Roman" w:hAnsi="Times New Roman"/>
                <w:sz w:val="24"/>
                <w:szCs w:val="24"/>
                <w:lang w:val="sq-AL"/>
              </w:rPr>
              <w:t>Miratimi i këtij projektakti kontribuon në forcimin e mekanizmave kombëtarë për monitorimin e shkarkimeve të gazeve serrë në sektorin detar, në rritjen e transparencës dhe raportimit të të dhënave mjedisore, si dhe në përmbushjen e angazhimeve ndërkombëtare dhe të procesit të integrimit evropian në fushën e transportit dhe mjedisit.</w:t>
            </w:r>
          </w:p>
          <w:p w14:paraId="7A7AF454" w14:textId="0B0D089C" w:rsidR="00E93594" w:rsidRPr="00A049CE" w:rsidRDefault="00E93594" w:rsidP="00E93594">
            <w:pPr>
              <w:tabs>
                <w:tab w:val="left" w:pos="60"/>
                <w:tab w:val="left" w:pos="540"/>
              </w:tabs>
              <w:jc w:val="both"/>
              <w:rPr>
                <w:rFonts w:ascii="Times New Roman" w:hAnsi="Times New Roman"/>
                <w:sz w:val="24"/>
                <w:szCs w:val="24"/>
                <w:lang w:val="sq-AL"/>
              </w:rPr>
            </w:pPr>
          </w:p>
        </w:tc>
      </w:tr>
    </w:tbl>
    <w:p w14:paraId="3A320FF0" w14:textId="77777777" w:rsidR="008675CA" w:rsidRPr="00A049CE" w:rsidRDefault="008675CA" w:rsidP="002C19D9">
      <w:pPr>
        <w:pStyle w:val="BodyText"/>
        <w:jc w:val="both"/>
        <w:rPr>
          <w:rFonts w:ascii="Times New Roman" w:hAnsi="Times New Roman"/>
          <w:i/>
          <w:sz w:val="24"/>
          <w:szCs w:val="24"/>
          <w:lang w:val="sq-AL"/>
        </w:rPr>
      </w:pPr>
    </w:p>
    <w:p w14:paraId="2D9A4CA5" w14:textId="77777777" w:rsidR="008675CA" w:rsidRPr="00A049CE" w:rsidRDefault="00E54C97" w:rsidP="002C19D9">
      <w:pPr>
        <w:pStyle w:val="BodyText"/>
        <w:jc w:val="both"/>
        <w:rPr>
          <w:rFonts w:ascii="Times New Roman" w:hAnsi="Times New Roman"/>
          <w:b/>
          <w:sz w:val="24"/>
          <w:szCs w:val="24"/>
          <w:lang w:val="sq-AL"/>
        </w:rPr>
      </w:pPr>
      <w:r w:rsidRPr="00A049CE">
        <w:rPr>
          <w:rFonts w:ascii="Times New Roman" w:hAnsi="Times New Roman"/>
          <w:b/>
          <w:sz w:val="24"/>
          <w:szCs w:val="24"/>
          <w:lang w:val="sq-AL"/>
        </w:rPr>
        <w:t>Pyetjet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8675CA" w:rsidRPr="00A049CE" w14:paraId="6F85D1AB" w14:textId="77777777" w:rsidTr="00FE3A8D">
        <w:tc>
          <w:tcPr>
            <w:tcW w:w="9056" w:type="dxa"/>
          </w:tcPr>
          <w:p w14:paraId="410B064F" w14:textId="2CCBFFF9" w:rsidR="00092682" w:rsidRPr="00A049CE" w:rsidRDefault="00092682" w:rsidP="002C19D9">
            <w:pPr>
              <w:tabs>
                <w:tab w:val="left" w:pos="567"/>
              </w:tabs>
              <w:spacing w:after="120"/>
              <w:jc w:val="both"/>
              <w:rPr>
                <w:rFonts w:ascii="Times New Roman" w:hAnsi="Times New Roman"/>
                <w:sz w:val="24"/>
                <w:szCs w:val="24"/>
                <w:lang w:val="sq-AL"/>
              </w:rPr>
            </w:pPr>
            <w:r w:rsidRPr="00A049CE">
              <w:rPr>
                <w:rFonts w:ascii="Times New Roman" w:hAnsi="Times New Roman"/>
                <w:sz w:val="24"/>
                <w:szCs w:val="24"/>
                <w:lang w:val="sq-AL"/>
              </w:rPr>
              <w:t>Çështjet kryesore që mendojmë se duhet të diskutohen lidhur me këtë nismë</w:t>
            </w:r>
            <w:r w:rsidR="00CC56CF" w:rsidRPr="00A049CE">
              <w:rPr>
                <w:rFonts w:ascii="Times New Roman" w:hAnsi="Times New Roman"/>
                <w:sz w:val="24"/>
                <w:szCs w:val="24"/>
                <w:lang w:val="sq-AL"/>
              </w:rPr>
              <w:t xml:space="preserve"> ligjore</w:t>
            </w:r>
            <w:r w:rsidRPr="00A049CE">
              <w:rPr>
                <w:rFonts w:ascii="Times New Roman" w:hAnsi="Times New Roman"/>
                <w:sz w:val="24"/>
                <w:szCs w:val="24"/>
                <w:lang w:val="sq-AL"/>
              </w:rPr>
              <w:t xml:space="preserve"> janë:</w:t>
            </w:r>
          </w:p>
          <w:p w14:paraId="75609F3A" w14:textId="7F80561F" w:rsidR="00CB13AC" w:rsidRPr="00A049CE" w:rsidRDefault="00FD4B47" w:rsidP="007375C1">
            <w:pPr>
              <w:pStyle w:val="NoSpacing"/>
              <w:numPr>
                <w:ilvl w:val="0"/>
                <w:numId w:val="2"/>
              </w:numPr>
              <w:jc w:val="both"/>
              <w:rPr>
                <w:rFonts w:ascii="Times New Roman" w:eastAsia="MS Mincho" w:hAnsi="Times New Roman"/>
                <w:b/>
                <w:bCs/>
                <w:sz w:val="24"/>
                <w:szCs w:val="24"/>
                <w:lang w:eastAsia="en-GB"/>
              </w:rPr>
            </w:pPr>
            <w:r w:rsidRPr="00A049CE">
              <w:rPr>
                <w:rFonts w:ascii="Times New Roman" w:hAnsi="Times New Roman"/>
                <w:sz w:val="24"/>
                <w:szCs w:val="24"/>
              </w:rPr>
              <w:lastRenderedPageBreak/>
              <w:t xml:space="preserve">A mendoni se </w:t>
            </w:r>
            <w:r w:rsidR="005C53DA" w:rsidRPr="00A049CE">
              <w:rPr>
                <w:rFonts w:ascii="Times New Roman" w:hAnsi="Times New Roman"/>
                <w:sz w:val="24"/>
                <w:szCs w:val="24"/>
              </w:rPr>
              <w:t>përmbajtja</w:t>
            </w:r>
            <w:r w:rsidR="00203E98" w:rsidRPr="00A049CE">
              <w:rPr>
                <w:rFonts w:ascii="Times New Roman" w:hAnsi="Times New Roman"/>
                <w:sz w:val="24"/>
                <w:szCs w:val="24"/>
              </w:rPr>
              <w:t xml:space="preserve"> </w:t>
            </w:r>
            <w:r w:rsidR="005C53DA" w:rsidRPr="00A049CE">
              <w:rPr>
                <w:rFonts w:ascii="Times New Roman" w:hAnsi="Times New Roman"/>
                <w:sz w:val="24"/>
                <w:szCs w:val="24"/>
              </w:rPr>
              <w:t>e</w:t>
            </w:r>
            <w:r w:rsidR="00A46EDE" w:rsidRPr="00A049CE">
              <w:rPr>
                <w:rFonts w:ascii="Times New Roman" w:hAnsi="Times New Roman"/>
                <w:sz w:val="24"/>
                <w:szCs w:val="24"/>
              </w:rPr>
              <w:t xml:space="preserve"> </w:t>
            </w:r>
            <w:r w:rsidR="00745FB4" w:rsidRPr="00A049CE">
              <w:rPr>
                <w:rFonts w:ascii="Times New Roman" w:hAnsi="Times New Roman"/>
                <w:sz w:val="24"/>
                <w:szCs w:val="24"/>
              </w:rPr>
              <w:t>projekt</w:t>
            </w:r>
            <w:r w:rsidR="00A049CE">
              <w:rPr>
                <w:rFonts w:ascii="Times New Roman" w:hAnsi="Times New Roman"/>
                <w:sz w:val="24"/>
                <w:szCs w:val="24"/>
              </w:rPr>
              <w:t>vendimi</w:t>
            </w:r>
            <w:r w:rsidR="00E93594" w:rsidRPr="00A049CE">
              <w:rPr>
                <w:rFonts w:ascii="Times New Roman" w:hAnsi="Times New Roman"/>
                <w:sz w:val="24"/>
                <w:szCs w:val="24"/>
              </w:rPr>
              <w:t xml:space="preserve"> </w:t>
            </w:r>
            <w:r w:rsidR="007375C1" w:rsidRPr="00A049CE">
              <w:rPr>
                <w:rFonts w:ascii="Times New Roman" w:eastAsia="MS Mincho" w:hAnsi="Times New Roman"/>
                <w:b/>
                <w:bCs/>
                <w:sz w:val="24"/>
                <w:szCs w:val="24"/>
                <w:lang w:eastAsia="en-GB"/>
              </w:rPr>
              <w:t>“</w:t>
            </w:r>
            <w:r w:rsidR="00E821D8" w:rsidRPr="00E821D8">
              <w:rPr>
                <w:rFonts w:ascii="Times New Roman" w:eastAsia="MS Mincho" w:hAnsi="Times New Roman"/>
                <w:b/>
                <w:bCs/>
                <w:sz w:val="24"/>
                <w:szCs w:val="24"/>
                <w:lang w:eastAsia="en-GB"/>
              </w:rPr>
              <w:t>Për miratimin e rregullores “Për monitorimin, raportimin dhe verifikimin e shkarkimeve të gazeve serrë nga transporti detar</w:t>
            </w:r>
            <w:r w:rsidR="007375C1" w:rsidRPr="00A049CE">
              <w:rPr>
                <w:rFonts w:ascii="Times New Roman" w:eastAsia="MS Mincho" w:hAnsi="Times New Roman"/>
                <w:b/>
                <w:bCs/>
                <w:sz w:val="24"/>
                <w:szCs w:val="24"/>
                <w:lang w:eastAsia="en-GB"/>
              </w:rPr>
              <w:t>”</w:t>
            </w:r>
            <w:r w:rsidR="00E821D8">
              <w:rPr>
                <w:rFonts w:ascii="Times New Roman" w:eastAsia="MS Mincho" w:hAnsi="Times New Roman"/>
                <w:b/>
                <w:bCs/>
                <w:sz w:val="24"/>
                <w:szCs w:val="24"/>
                <w:lang w:eastAsia="en-GB"/>
              </w:rPr>
              <w:t>,</w:t>
            </w:r>
            <w:r w:rsidR="007375C1" w:rsidRPr="00A049CE">
              <w:rPr>
                <w:rFonts w:ascii="Times New Roman" w:eastAsia="MS Mincho" w:hAnsi="Times New Roman"/>
                <w:b/>
                <w:bCs/>
                <w:sz w:val="24"/>
                <w:szCs w:val="24"/>
                <w:lang w:eastAsia="en-GB"/>
              </w:rPr>
              <w:t xml:space="preserve"> </w:t>
            </w:r>
            <w:r w:rsidR="0089745D" w:rsidRPr="00A049CE">
              <w:rPr>
                <w:rFonts w:ascii="Times New Roman" w:hAnsi="Times New Roman"/>
                <w:sz w:val="24"/>
                <w:szCs w:val="24"/>
              </w:rPr>
              <w:t>mund të arrijë objektivat e synuara</w:t>
            </w:r>
            <w:r w:rsidR="00CB13AC" w:rsidRPr="00A049CE">
              <w:rPr>
                <w:rFonts w:ascii="Times New Roman" w:hAnsi="Times New Roman"/>
                <w:sz w:val="24"/>
                <w:szCs w:val="24"/>
              </w:rPr>
              <w:t>?</w:t>
            </w:r>
          </w:p>
          <w:p w14:paraId="04EB468E" w14:textId="55FD6524" w:rsidR="00454C25" w:rsidRPr="00A049CE" w:rsidRDefault="00206A93">
            <w:pPr>
              <w:widowControl w:val="0"/>
              <w:numPr>
                <w:ilvl w:val="0"/>
                <w:numId w:val="2"/>
              </w:numPr>
              <w:tabs>
                <w:tab w:val="left" w:pos="384"/>
              </w:tabs>
              <w:autoSpaceDE w:val="0"/>
              <w:autoSpaceDN w:val="0"/>
              <w:spacing w:before="1"/>
              <w:ind w:right="120"/>
              <w:rPr>
                <w:rFonts w:ascii="Times New Roman" w:hAnsi="Times New Roman"/>
                <w:sz w:val="24"/>
                <w:szCs w:val="24"/>
                <w:lang w:val="sq-AL"/>
              </w:rPr>
            </w:pPr>
            <w:r w:rsidRPr="00A049CE">
              <w:rPr>
                <w:rFonts w:ascii="Times New Roman" w:hAnsi="Times New Roman"/>
                <w:sz w:val="24"/>
                <w:szCs w:val="24"/>
                <w:lang w:val="sq-AL"/>
              </w:rPr>
              <w:t>A mendoni se ka elementë t</w:t>
            </w:r>
            <w:r w:rsidR="00EF567E" w:rsidRPr="00A049CE">
              <w:rPr>
                <w:rFonts w:ascii="Times New Roman" w:hAnsi="Times New Roman"/>
                <w:sz w:val="24"/>
                <w:szCs w:val="24"/>
                <w:lang w:val="sq-AL"/>
              </w:rPr>
              <w:t>ë</w:t>
            </w:r>
            <w:r w:rsidRPr="00A049CE">
              <w:rPr>
                <w:rFonts w:ascii="Times New Roman" w:hAnsi="Times New Roman"/>
                <w:sz w:val="24"/>
                <w:szCs w:val="24"/>
                <w:lang w:val="sq-AL"/>
              </w:rPr>
              <w:t xml:space="preserve"> tjer</w:t>
            </w:r>
            <w:r w:rsidR="00EF567E" w:rsidRPr="00A049CE">
              <w:rPr>
                <w:rFonts w:ascii="Times New Roman" w:hAnsi="Times New Roman"/>
                <w:sz w:val="24"/>
                <w:szCs w:val="24"/>
                <w:lang w:val="sq-AL"/>
              </w:rPr>
              <w:t>ë</w:t>
            </w:r>
            <w:r w:rsidRPr="00A049CE">
              <w:rPr>
                <w:rFonts w:ascii="Times New Roman" w:hAnsi="Times New Roman"/>
                <w:sz w:val="24"/>
                <w:szCs w:val="24"/>
                <w:lang w:val="sq-AL"/>
              </w:rPr>
              <w:t xml:space="preserve"> q</w:t>
            </w:r>
            <w:r w:rsidR="00EF567E" w:rsidRPr="00A049CE">
              <w:rPr>
                <w:rFonts w:ascii="Times New Roman" w:hAnsi="Times New Roman"/>
                <w:sz w:val="24"/>
                <w:szCs w:val="24"/>
                <w:lang w:val="sq-AL"/>
              </w:rPr>
              <w:t>ë</w:t>
            </w:r>
            <w:r w:rsidRPr="00A049CE">
              <w:rPr>
                <w:rFonts w:ascii="Times New Roman" w:hAnsi="Times New Roman"/>
                <w:sz w:val="24"/>
                <w:szCs w:val="24"/>
                <w:lang w:val="sq-AL"/>
              </w:rPr>
              <w:t xml:space="preserve"> duhet të përfshihen në </w:t>
            </w:r>
            <w:r w:rsidR="00277A31" w:rsidRPr="00A049CE">
              <w:rPr>
                <w:rFonts w:ascii="Times New Roman" w:hAnsi="Times New Roman"/>
                <w:sz w:val="24"/>
                <w:szCs w:val="24"/>
                <w:lang w:val="sq-AL"/>
              </w:rPr>
              <w:t>këtë</w:t>
            </w:r>
            <w:r w:rsidR="00A80ECE" w:rsidRPr="00A049CE">
              <w:rPr>
                <w:rFonts w:ascii="Times New Roman" w:hAnsi="Times New Roman"/>
                <w:sz w:val="24"/>
                <w:szCs w:val="24"/>
                <w:lang w:val="sq-AL"/>
              </w:rPr>
              <w:t xml:space="preserve"> </w:t>
            </w:r>
            <w:r w:rsidR="00993D87" w:rsidRPr="00A049CE">
              <w:rPr>
                <w:rFonts w:ascii="Times New Roman" w:hAnsi="Times New Roman"/>
                <w:sz w:val="24"/>
                <w:szCs w:val="24"/>
                <w:lang w:val="sq-AL"/>
              </w:rPr>
              <w:t>projekt</w:t>
            </w:r>
            <w:r w:rsidR="00E821D8">
              <w:rPr>
                <w:rFonts w:ascii="Times New Roman" w:hAnsi="Times New Roman"/>
                <w:sz w:val="24"/>
                <w:szCs w:val="24"/>
                <w:lang w:val="sq-AL"/>
              </w:rPr>
              <w:t>vendim</w:t>
            </w:r>
            <w:r w:rsidRPr="00A049CE">
              <w:rPr>
                <w:rFonts w:ascii="Times New Roman" w:hAnsi="Times New Roman"/>
                <w:sz w:val="24"/>
                <w:szCs w:val="24"/>
                <w:lang w:val="sq-AL"/>
              </w:rPr>
              <w:t>?</w:t>
            </w:r>
          </w:p>
          <w:p w14:paraId="3D4086F2" w14:textId="060D2F9E" w:rsidR="00E4497D" w:rsidRPr="00A049CE" w:rsidRDefault="00E4497D" w:rsidP="002C19D9">
            <w:pPr>
              <w:widowControl w:val="0"/>
              <w:tabs>
                <w:tab w:val="left" w:pos="384"/>
              </w:tabs>
              <w:autoSpaceDE w:val="0"/>
              <w:autoSpaceDN w:val="0"/>
              <w:spacing w:before="1"/>
              <w:ind w:left="383" w:right="120"/>
              <w:rPr>
                <w:rFonts w:ascii="Times New Roman" w:hAnsi="Times New Roman"/>
                <w:sz w:val="24"/>
                <w:szCs w:val="24"/>
                <w:lang w:val="sq-AL"/>
              </w:rPr>
            </w:pPr>
          </w:p>
        </w:tc>
      </w:tr>
    </w:tbl>
    <w:p w14:paraId="6609AFC9" w14:textId="77777777" w:rsidR="00203E98" w:rsidRPr="00A049CE" w:rsidRDefault="00203E98" w:rsidP="002C19D9">
      <w:pPr>
        <w:rPr>
          <w:rFonts w:ascii="Times New Roman" w:hAnsi="Times New Roman"/>
          <w:sz w:val="24"/>
          <w:szCs w:val="24"/>
          <w:lang w:val="sq-AL"/>
        </w:rPr>
      </w:pPr>
    </w:p>
    <w:p w14:paraId="2965CDC2" w14:textId="26B32FD5" w:rsidR="00203E98" w:rsidRPr="00A049CE" w:rsidRDefault="00203E98" w:rsidP="002C19D9">
      <w:pPr>
        <w:rPr>
          <w:rFonts w:ascii="Times New Roman" w:hAnsi="Times New Roman"/>
          <w:sz w:val="24"/>
          <w:szCs w:val="24"/>
          <w:lang w:val="sq-AL"/>
        </w:rPr>
      </w:pPr>
    </w:p>
    <w:sectPr w:rsidR="00203E98" w:rsidRPr="00A049CE" w:rsidSect="00237943">
      <w:pgSz w:w="11900" w:h="16840"/>
      <w:pgMar w:top="1170" w:right="1417" w:bottom="117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6A550"/>
    <w:multiLevelType w:val="hybridMultilevel"/>
    <w:tmpl w:val="88E063F4"/>
    <w:lvl w:ilvl="0" w:tplc="FA0E80BC">
      <w:start w:val="1"/>
      <w:numFmt w:val="decimal"/>
      <w:lvlText w:val="%1."/>
      <w:lvlJc w:val="left"/>
      <w:pPr>
        <w:ind w:left="720" w:hanging="360"/>
      </w:pPr>
    </w:lvl>
    <w:lvl w:ilvl="1" w:tplc="27CC104E">
      <w:start w:val="1"/>
      <w:numFmt w:val="lowerLetter"/>
      <w:lvlText w:val="%2."/>
      <w:lvlJc w:val="left"/>
      <w:pPr>
        <w:ind w:left="1440" w:hanging="360"/>
      </w:pPr>
    </w:lvl>
    <w:lvl w:ilvl="2" w:tplc="EB84B820">
      <w:start w:val="1"/>
      <w:numFmt w:val="lowerRoman"/>
      <w:lvlText w:val="%3."/>
      <w:lvlJc w:val="right"/>
      <w:pPr>
        <w:ind w:left="2160" w:hanging="180"/>
      </w:pPr>
    </w:lvl>
    <w:lvl w:ilvl="3" w:tplc="5874D9E6">
      <w:start w:val="1"/>
      <w:numFmt w:val="decimal"/>
      <w:lvlText w:val="%4."/>
      <w:lvlJc w:val="left"/>
      <w:pPr>
        <w:ind w:left="2880" w:hanging="360"/>
      </w:pPr>
    </w:lvl>
    <w:lvl w:ilvl="4" w:tplc="FC4EFDDA">
      <w:start w:val="1"/>
      <w:numFmt w:val="lowerLetter"/>
      <w:lvlText w:val="%5."/>
      <w:lvlJc w:val="left"/>
      <w:pPr>
        <w:ind w:left="3600" w:hanging="360"/>
      </w:pPr>
    </w:lvl>
    <w:lvl w:ilvl="5" w:tplc="50D8C716">
      <w:start w:val="1"/>
      <w:numFmt w:val="lowerRoman"/>
      <w:lvlText w:val="%6."/>
      <w:lvlJc w:val="right"/>
      <w:pPr>
        <w:ind w:left="4320" w:hanging="180"/>
      </w:pPr>
    </w:lvl>
    <w:lvl w:ilvl="6" w:tplc="3FCE3800">
      <w:start w:val="1"/>
      <w:numFmt w:val="decimal"/>
      <w:lvlText w:val="%7."/>
      <w:lvlJc w:val="left"/>
      <w:pPr>
        <w:ind w:left="5040" w:hanging="360"/>
      </w:pPr>
    </w:lvl>
    <w:lvl w:ilvl="7" w:tplc="A1DAAB8A">
      <w:start w:val="1"/>
      <w:numFmt w:val="lowerLetter"/>
      <w:lvlText w:val="%8."/>
      <w:lvlJc w:val="left"/>
      <w:pPr>
        <w:ind w:left="5760" w:hanging="360"/>
      </w:pPr>
    </w:lvl>
    <w:lvl w:ilvl="8" w:tplc="5E122D9C">
      <w:start w:val="1"/>
      <w:numFmt w:val="lowerRoman"/>
      <w:lvlText w:val="%9."/>
      <w:lvlJc w:val="right"/>
      <w:pPr>
        <w:ind w:left="6480" w:hanging="180"/>
      </w:pPr>
    </w:lvl>
  </w:abstractNum>
  <w:abstractNum w:abstractNumId="1" w15:restartNumberingAfterBreak="0">
    <w:nsid w:val="1FC91E1C"/>
    <w:multiLevelType w:val="hybridMultilevel"/>
    <w:tmpl w:val="B0624754"/>
    <w:lvl w:ilvl="0" w:tplc="04090005">
      <w:start w:val="1"/>
      <w:numFmt w:val="bullet"/>
      <w:lvlText w:val=""/>
      <w:lvlJc w:val="left"/>
      <w:pPr>
        <w:ind w:left="1240" w:hanging="360"/>
      </w:pPr>
      <w:rPr>
        <w:rFonts w:ascii="Wingdings" w:hAnsi="Wingdings"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 w15:restartNumberingAfterBreak="0">
    <w:nsid w:val="22DC0C9E"/>
    <w:multiLevelType w:val="multilevel"/>
    <w:tmpl w:val="07BE769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AC4351"/>
    <w:multiLevelType w:val="hybridMultilevel"/>
    <w:tmpl w:val="862249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54CE4"/>
    <w:multiLevelType w:val="multilevel"/>
    <w:tmpl w:val="537C129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900012"/>
    <w:multiLevelType w:val="hybridMultilevel"/>
    <w:tmpl w:val="5F12A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350C20"/>
    <w:multiLevelType w:val="multilevel"/>
    <w:tmpl w:val="BDEA315A"/>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723847"/>
    <w:multiLevelType w:val="multilevel"/>
    <w:tmpl w:val="FDE8604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EE5C5C"/>
    <w:multiLevelType w:val="multilevel"/>
    <w:tmpl w:val="5FD6EE08"/>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6669CF"/>
    <w:multiLevelType w:val="multilevel"/>
    <w:tmpl w:val="2E002912"/>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50B1592"/>
    <w:multiLevelType w:val="hybridMultilevel"/>
    <w:tmpl w:val="8A520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E0473C"/>
    <w:multiLevelType w:val="multilevel"/>
    <w:tmpl w:val="2E8C3774"/>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28064F"/>
    <w:multiLevelType w:val="multilevel"/>
    <w:tmpl w:val="7D0A6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9937EA"/>
    <w:multiLevelType w:val="hybridMultilevel"/>
    <w:tmpl w:val="6F64ABFE"/>
    <w:lvl w:ilvl="0" w:tplc="9D567A5A">
      <w:numFmt w:val="bullet"/>
      <w:lvlText w:val="•"/>
      <w:lvlJc w:val="left"/>
      <w:pPr>
        <w:ind w:left="1080" w:hanging="72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74560">
    <w:abstractNumId w:val="5"/>
  </w:num>
  <w:num w:numId="2" w16cid:durableId="1725635217">
    <w:abstractNumId w:val="10"/>
  </w:num>
  <w:num w:numId="3" w16cid:durableId="758676726">
    <w:abstractNumId w:val="3"/>
  </w:num>
  <w:num w:numId="4" w16cid:durableId="2068994412">
    <w:abstractNumId w:val="13"/>
  </w:num>
  <w:num w:numId="5" w16cid:durableId="888884470">
    <w:abstractNumId w:val="8"/>
  </w:num>
  <w:num w:numId="6" w16cid:durableId="940844831">
    <w:abstractNumId w:val="12"/>
  </w:num>
  <w:num w:numId="7" w16cid:durableId="2089693216">
    <w:abstractNumId w:val="4"/>
  </w:num>
  <w:num w:numId="8" w16cid:durableId="29428248">
    <w:abstractNumId w:val="11"/>
  </w:num>
  <w:num w:numId="9" w16cid:durableId="1522623313">
    <w:abstractNumId w:val="6"/>
  </w:num>
  <w:num w:numId="10" w16cid:durableId="1982228815">
    <w:abstractNumId w:val="9"/>
  </w:num>
  <w:num w:numId="11" w16cid:durableId="928387975">
    <w:abstractNumId w:val="2"/>
  </w:num>
  <w:num w:numId="12" w16cid:durableId="1301420541">
    <w:abstractNumId w:val="7"/>
  </w:num>
  <w:num w:numId="13" w16cid:durableId="814378365">
    <w:abstractNumId w:val="1"/>
  </w:num>
  <w:num w:numId="14" w16cid:durableId="1826848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5CA"/>
    <w:rsid w:val="000027D9"/>
    <w:rsid w:val="00020D9C"/>
    <w:rsid w:val="00026DDC"/>
    <w:rsid w:val="0003493C"/>
    <w:rsid w:val="00044810"/>
    <w:rsid w:val="00052752"/>
    <w:rsid w:val="00055DE8"/>
    <w:rsid w:val="00061727"/>
    <w:rsid w:val="0006546C"/>
    <w:rsid w:val="0007000D"/>
    <w:rsid w:val="0007347E"/>
    <w:rsid w:val="00087972"/>
    <w:rsid w:val="00092682"/>
    <w:rsid w:val="000A0329"/>
    <w:rsid w:val="000B4ADF"/>
    <w:rsid w:val="000C3DE2"/>
    <w:rsid w:val="000D4627"/>
    <w:rsid w:val="000E284B"/>
    <w:rsid w:val="00101F09"/>
    <w:rsid w:val="00103C86"/>
    <w:rsid w:val="001077A7"/>
    <w:rsid w:val="00115235"/>
    <w:rsid w:val="00144A90"/>
    <w:rsid w:val="00154067"/>
    <w:rsid w:val="001603EE"/>
    <w:rsid w:val="00163AAF"/>
    <w:rsid w:val="00172C76"/>
    <w:rsid w:val="0017437B"/>
    <w:rsid w:val="00185354"/>
    <w:rsid w:val="001A7984"/>
    <w:rsid w:val="001E40DB"/>
    <w:rsid w:val="001E4573"/>
    <w:rsid w:val="001F2C78"/>
    <w:rsid w:val="00203C7D"/>
    <w:rsid w:val="00203E98"/>
    <w:rsid w:val="00206A93"/>
    <w:rsid w:val="002310D5"/>
    <w:rsid w:val="0023335B"/>
    <w:rsid w:val="00237943"/>
    <w:rsid w:val="00243ED7"/>
    <w:rsid w:val="002477BC"/>
    <w:rsid w:val="002726E3"/>
    <w:rsid w:val="00277A31"/>
    <w:rsid w:val="00284BB2"/>
    <w:rsid w:val="002A2504"/>
    <w:rsid w:val="002B048F"/>
    <w:rsid w:val="002C19D9"/>
    <w:rsid w:val="002C3679"/>
    <w:rsid w:val="002D3F25"/>
    <w:rsid w:val="002E181A"/>
    <w:rsid w:val="002E53FF"/>
    <w:rsid w:val="002E7E3C"/>
    <w:rsid w:val="002F0D44"/>
    <w:rsid w:val="003315E9"/>
    <w:rsid w:val="00334CD0"/>
    <w:rsid w:val="003435BD"/>
    <w:rsid w:val="00343EA7"/>
    <w:rsid w:val="00361D15"/>
    <w:rsid w:val="003708D4"/>
    <w:rsid w:val="00375A36"/>
    <w:rsid w:val="00383384"/>
    <w:rsid w:val="00383D55"/>
    <w:rsid w:val="00383F0A"/>
    <w:rsid w:val="00384D29"/>
    <w:rsid w:val="00392518"/>
    <w:rsid w:val="003A291A"/>
    <w:rsid w:val="003B410B"/>
    <w:rsid w:val="003F4071"/>
    <w:rsid w:val="004046E2"/>
    <w:rsid w:val="00417891"/>
    <w:rsid w:val="004318B1"/>
    <w:rsid w:val="00433F2F"/>
    <w:rsid w:val="004429B3"/>
    <w:rsid w:val="00453FEB"/>
    <w:rsid w:val="00454C25"/>
    <w:rsid w:val="00457BA0"/>
    <w:rsid w:val="00463C25"/>
    <w:rsid w:val="004806C6"/>
    <w:rsid w:val="00483750"/>
    <w:rsid w:val="004955FD"/>
    <w:rsid w:val="004978EE"/>
    <w:rsid w:val="004A34AE"/>
    <w:rsid w:val="004A562E"/>
    <w:rsid w:val="004A5FFE"/>
    <w:rsid w:val="004C0574"/>
    <w:rsid w:val="004C5AE2"/>
    <w:rsid w:val="004C63CC"/>
    <w:rsid w:val="004D630F"/>
    <w:rsid w:val="004E24EE"/>
    <w:rsid w:val="005039A6"/>
    <w:rsid w:val="00505509"/>
    <w:rsid w:val="00515A22"/>
    <w:rsid w:val="00524E31"/>
    <w:rsid w:val="0052547A"/>
    <w:rsid w:val="005302D6"/>
    <w:rsid w:val="00546100"/>
    <w:rsid w:val="00554255"/>
    <w:rsid w:val="005551EC"/>
    <w:rsid w:val="00561566"/>
    <w:rsid w:val="00574E6C"/>
    <w:rsid w:val="005942E3"/>
    <w:rsid w:val="00596E1F"/>
    <w:rsid w:val="00597D72"/>
    <w:rsid w:val="005C53DA"/>
    <w:rsid w:val="005D01F9"/>
    <w:rsid w:val="005D67CE"/>
    <w:rsid w:val="0060245B"/>
    <w:rsid w:val="0061742F"/>
    <w:rsid w:val="00621127"/>
    <w:rsid w:val="006231E6"/>
    <w:rsid w:val="006239D6"/>
    <w:rsid w:val="00645549"/>
    <w:rsid w:val="00647695"/>
    <w:rsid w:val="006632E2"/>
    <w:rsid w:val="00666B0D"/>
    <w:rsid w:val="006926B6"/>
    <w:rsid w:val="00696F40"/>
    <w:rsid w:val="006B08CA"/>
    <w:rsid w:val="006B2424"/>
    <w:rsid w:val="006B5C5F"/>
    <w:rsid w:val="006B71DE"/>
    <w:rsid w:val="0070191D"/>
    <w:rsid w:val="00720851"/>
    <w:rsid w:val="00731B03"/>
    <w:rsid w:val="007375C1"/>
    <w:rsid w:val="00744857"/>
    <w:rsid w:val="00745FB4"/>
    <w:rsid w:val="00760432"/>
    <w:rsid w:val="0076075D"/>
    <w:rsid w:val="007765B7"/>
    <w:rsid w:val="007817F3"/>
    <w:rsid w:val="00785430"/>
    <w:rsid w:val="00786CDA"/>
    <w:rsid w:val="007A3520"/>
    <w:rsid w:val="007A782F"/>
    <w:rsid w:val="007B25CB"/>
    <w:rsid w:val="007B4AD9"/>
    <w:rsid w:val="007C18CB"/>
    <w:rsid w:val="007F3499"/>
    <w:rsid w:val="00803493"/>
    <w:rsid w:val="00805C10"/>
    <w:rsid w:val="008130DA"/>
    <w:rsid w:val="00826133"/>
    <w:rsid w:val="00836EE0"/>
    <w:rsid w:val="008535A2"/>
    <w:rsid w:val="008675CA"/>
    <w:rsid w:val="0089476B"/>
    <w:rsid w:val="0089745D"/>
    <w:rsid w:val="008C4FD5"/>
    <w:rsid w:val="008C64CB"/>
    <w:rsid w:val="008F0DBA"/>
    <w:rsid w:val="00902467"/>
    <w:rsid w:val="00930D14"/>
    <w:rsid w:val="009318AF"/>
    <w:rsid w:val="00957E1F"/>
    <w:rsid w:val="00970624"/>
    <w:rsid w:val="00991965"/>
    <w:rsid w:val="00993D87"/>
    <w:rsid w:val="00994C29"/>
    <w:rsid w:val="009C2E02"/>
    <w:rsid w:val="009C5F77"/>
    <w:rsid w:val="009F0195"/>
    <w:rsid w:val="009F0CCD"/>
    <w:rsid w:val="00A049CE"/>
    <w:rsid w:val="00A05359"/>
    <w:rsid w:val="00A07789"/>
    <w:rsid w:val="00A46A11"/>
    <w:rsid w:val="00A46EDE"/>
    <w:rsid w:val="00A6137F"/>
    <w:rsid w:val="00A73EFE"/>
    <w:rsid w:val="00A80ECE"/>
    <w:rsid w:val="00A86E98"/>
    <w:rsid w:val="00A9244E"/>
    <w:rsid w:val="00AC4D67"/>
    <w:rsid w:val="00AC722E"/>
    <w:rsid w:val="00AD3F9B"/>
    <w:rsid w:val="00AD4479"/>
    <w:rsid w:val="00AF5895"/>
    <w:rsid w:val="00B0093C"/>
    <w:rsid w:val="00B05910"/>
    <w:rsid w:val="00B11C82"/>
    <w:rsid w:val="00B16A46"/>
    <w:rsid w:val="00B21675"/>
    <w:rsid w:val="00B76E89"/>
    <w:rsid w:val="00B82C4C"/>
    <w:rsid w:val="00B87EE9"/>
    <w:rsid w:val="00B93DDC"/>
    <w:rsid w:val="00BB066B"/>
    <w:rsid w:val="00BB262B"/>
    <w:rsid w:val="00BB2BFF"/>
    <w:rsid w:val="00BB479B"/>
    <w:rsid w:val="00BD2CC2"/>
    <w:rsid w:val="00BF2355"/>
    <w:rsid w:val="00BF6669"/>
    <w:rsid w:val="00BF7C94"/>
    <w:rsid w:val="00C216BA"/>
    <w:rsid w:val="00C24684"/>
    <w:rsid w:val="00C4217F"/>
    <w:rsid w:val="00C52325"/>
    <w:rsid w:val="00C57907"/>
    <w:rsid w:val="00C60DE2"/>
    <w:rsid w:val="00C64006"/>
    <w:rsid w:val="00C70AE0"/>
    <w:rsid w:val="00C87D70"/>
    <w:rsid w:val="00CA71FF"/>
    <w:rsid w:val="00CB062B"/>
    <w:rsid w:val="00CB0BE7"/>
    <w:rsid w:val="00CB13AC"/>
    <w:rsid w:val="00CC3D10"/>
    <w:rsid w:val="00CC56CF"/>
    <w:rsid w:val="00CD3912"/>
    <w:rsid w:val="00CD79AE"/>
    <w:rsid w:val="00CF6D16"/>
    <w:rsid w:val="00D051C6"/>
    <w:rsid w:val="00D0544D"/>
    <w:rsid w:val="00D06CBA"/>
    <w:rsid w:val="00D11EF8"/>
    <w:rsid w:val="00D14CB7"/>
    <w:rsid w:val="00D3153E"/>
    <w:rsid w:val="00D45127"/>
    <w:rsid w:val="00D55724"/>
    <w:rsid w:val="00D61801"/>
    <w:rsid w:val="00D67874"/>
    <w:rsid w:val="00D75573"/>
    <w:rsid w:val="00D9357B"/>
    <w:rsid w:val="00DA3BF8"/>
    <w:rsid w:val="00DA7378"/>
    <w:rsid w:val="00DC24E3"/>
    <w:rsid w:val="00DE1DCB"/>
    <w:rsid w:val="00E069FA"/>
    <w:rsid w:val="00E1653F"/>
    <w:rsid w:val="00E27A78"/>
    <w:rsid w:val="00E309F5"/>
    <w:rsid w:val="00E42CA5"/>
    <w:rsid w:val="00E4497D"/>
    <w:rsid w:val="00E468D5"/>
    <w:rsid w:val="00E46FDB"/>
    <w:rsid w:val="00E5310E"/>
    <w:rsid w:val="00E54C97"/>
    <w:rsid w:val="00E5604D"/>
    <w:rsid w:val="00E821D8"/>
    <w:rsid w:val="00E93594"/>
    <w:rsid w:val="00EB47AB"/>
    <w:rsid w:val="00EC1CFE"/>
    <w:rsid w:val="00ED16BC"/>
    <w:rsid w:val="00EE585C"/>
    <w:rsid w:val="00EF567E"/>
    <w:rsid w:val="00EF5B88"/>
    <w:rsid w:val="00EF6997"/>
    <w:rsid w:val="00F020DD"/>
    <w:rsid w:val="00F04DE4"/>
    <w:rsid w:val="00F05301"/>
    <w:rsid w:val="00F05EC4"/>
    <w:rsid w:val="00F2467C"/>
    <w:rsid w:val="00F34765"/>
    <w:rsid w:val="00F378E5"/>
    <w:rsid w:val="00F45F0A"/>
    <w:rsid w:val="00F46442"/>
    <w:rsid w:val="00F5596E"/>
    <w:rsid w:val="00F8037C"/>
    <w:rsid w:val="00F84ECB"/>
    <w:rsid w:val="00F960CC"/>
    <w:rsid w:val="00F97BAB"/>
    <w:rsid w:val="00FA3DFD"/>
    <w:rsid w:val="00FB3326"/>
    <w:rsid w:val="00FC3DD2"/>
    <w:rsid w:val="00FD4B47"/>
    <w:rsid w:val="00FE0711"/>
    <w:rsid w:val="00FE0F4D"/>
    <w:rsid w:val="00FE3A8D"/>
    <w:rsid w:val="00FF3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0E40"/>
  <w15:docId w15:val="{1FD235AA-ACD7-1B4C-A872-781FDF7B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75CA"/>
    <w:rPr>
      <w:rFonts w:ascii="Arial" w:eastAsia="Times New Roman" w:hAnsi="Arial" w:cs="Times New Roman"/>
      <w:sz w:val="22"/>
      <w:szCs w:val="20"/>
      <w:lang w:val="en-GB"/>
    </w:rPr>
  </w:style>
  <w:style w:type="paragraph" w:styleId="Heading1">
    <w:name w:val="heading 1"/>
    <w:basedOn w:val="Normal"/>
    <w:next w:val="Normal"/>
    <w:link w:val="Heading1Char"/>
    <w:uiPriority w:val="1"/>
    <w:qFormat/>
    <w:rsid w:val="00957E1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5CA"/>
    <w:pPr>
      <w:keepNext/>
      <w:keepLines/>
      <w:tabs>
        <w:tab w:val="left" w:pos="567"/>
      </w:tabs>
      <w:spacing w:before="240" w:after="240"/>
      <w:ind w:left="567" w:hanging="567"/>
      <w:outlineLvl w:val="1"/>
    </w:pPr>
    <w:rPr>
      <w:rFonts w:ascii="Calibri" w:hAnsi="Calibri"/>
      <w:b/>
      <w:bCs/>
      <w:i/>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75CA"/>
    <w:rPr>
      <w:rFonts w:ascii="Calibri" w:eastAsia="Times New Roman" w:hAnsi="Calibri" w:cs="Times New Roman"/>
      <w:b/>
      <w:bCs/>
      <w:i/>
      <w:szCs w:val="26"/>
      <w:lang w:val="en-GB"/>
    </w:rPr>
  </w:style>
  <w:style w:type="paragraph" w:styleId="BodyText">
    <w:name w:val="Body Text"/>
    <w:basedOn w:val="Normal"/>
    <w:link w:val="BodyTextChar"/>
    <w:uiPriority w:val="1"/>
    <w:unhideWhenUsed/>
    <w:qFormat/>
    <w:rsid w:val="008675CA"/>
    <w:pPr>
      <w:tabs>
        <w:tab w:val="left" w:pos="567"/>
      </w:tabs>
      <w:spacing w:after="120"/>
    </w:pPr>
    <w:rPr>
      <w:rFonts w:ascii="Calibri" w:hAnsi="Calibri"/>
    </w:rPr>
  </w:style>
  <w:style w:type="character" w:customStyle="1" w:styleId="BodyTextChar">
    <w:name w:val="Body Text Char"/>
    <w:basedOn w:val="DefaultParagraphFont"/>
    <w:link w:val="BodyText"/>
    <w:uiPriority w:val="1"/>
    <w:rsid w:val="008675CA"/>
    <w:rPr>
      <w:rFonts w:ascii="Calibri" w:eastAsia="Times New Roman" w:hAnsi="Calibri" w:cs="Times New Roman"/>
      <w:sz w:val="22"/>
      <w:szCs w:val="20"/>
      <w:lang w:val="en-GB"/>
    </w:rPr>
  </w:style>
  <w:style w:type="paragraph" w:styleId="BalloonText">
    <w:name w:val="Balloon Text"/>
    <w:basedOn w:val="Normal"/>
    <w:link w:val="BalloonTextChar"/>
    <w:uiPriority w:val="99"/>
    <w:semiHidden/>
    <w:unhideWhenUsed/>
    <w:rsid w:val="008675C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675CA"/>
    <w:rPr>
      <w:rFonts w:ascii="Times New Roman" w:eastAsia="Times New Roman" w:hAnsi="Times New Roman" w:cs="Times New Roman"/>
      <w:sz w:val="18"/>
      <w:szCs w:val="18"/>
      <w:lang w:val="en-GB"/>
    </w:rPr>
  </w:style>
  <w:style w:type="character" w:styleId="Hyperlink">
    <w:name w:val="Hyperlink"/>
    <w:basedOn w:val="DefaultParagraphFont"/>
    <w:uiPriority w:val="99"/>
    <w:unhideWhenUsed/>
    <w:rsid w:val="00B0093C"/>
    <w:rPr>
      <w:color w:val="0563C1" w:themeColor="hyperlink"/>
      <w:u w:val="single"/>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Normal 1"/>
    <w:basedOn w:val="Normal"/>
    <w:link w:val="ListParagraphChar"/>
    <w:uiPriority w:val="34"/>
    <w:qFormat/>
    <w:rsid w:val="00DE1DCB"/>
    <w:pPr>
      <w:tabs>
        <w:tab w:val="left" w:pos="567"/>
      </w:tabs>
      <w:spacing w:after="120"/>
      <w:ind w:left="567" w:hanging="567"/>
    </w:pPr>
    <w:rPr>
      <w:rFonts w:ascii="Calibri" w:hAnsi="Calibri"/>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DE1DCB"/>
    <w:rPr>
      <w:rFonts w:ascii="Calibri" w:eastAsia="Times New Roman" w:hAnsi="Calibri" w:cs="Times New Roman"/>
      <w:sz w:val="22"/>
      <w:szCs w:val="20"/>
      <w:lang w:val="en-GB" w:eastAsia="en-GB"/>
    </w:rPr>
  </w:style>
  <w:style w:type="character" w:styleId="CommentReference">
    <w:name w:val="annotation reference"/>
    <w:basedOn w:val="DefaultParagraphFont"/>
    <w:uiPriority w:val="99"/>
    <w:semiHidden/>
    <w:unhideWhenUsed/>
    <w:rsid w:val="004046E2"/>
    <w:rPr>
      <w:sz w:val="16"/>
      <w:szCs w:val="16"/>
    </w:rPr>
  </w:style>
  <w:style w:type="paragraph" w:styleId="CommentText">
    <w:name w:val="annotation text"/>
    <w:basedOn w:val="Normal"/>
    <w:link w:val="CommentTextChar"/>
    <w:uiPriority w:val="99"/>
    <w:unhideWhenUsed/>
    <w:rsid w:val="004046E2"/>
    <w:rPr>
      <w:sz w:val="20"/>
    </w:rPr>
  </w:style>
  <w:style w:type="character" w:customStyle="1" w:styleId="CommentTextChar">
    <w:name w:val="Comment Text Char"/>
    <w:basedOn w:val="DefaultParagraphFont"/>
    <w:link w:val="CommentText"/>
    <w:uiPriority w:val="99"/>
    <w:rsid w:val="004046E2"/>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046E2"/>
    <w:rPr>
      <w:b/>
      <w:bCs/>
    </w:rPr>
  </w:style>
  <w:style w:type="character" w:customStyle="1" w:styleId="CommentSubjectChar">
    <w:name w:val="Comment Subject Char"/>
    <w:basedOn w:val="CommentTextChar"/>
    <w:link w:val="CommentSubject"/>
    <w:uiPriority w:val="99"/>
    <w:semiHidden/>
    <w:rsid w:val="004046E2"/>
    <w:rPr>
      <w:rFonts w:ascii="Arial" w:eastAsia="Times New Roman" w:hAnsi="Arial" w:cs="Times New Roman"/>
      <w:b/>
      <w:bCs/>
      <w:sz w:val="20"/>
      <w:szCs w:val="20"/>
      <w:lang w:val="en-GB"/>
    </w:rPr>
  </w:style>
  <w:style w:type="character" w:customStyle="1" w:styleId="UnresolvedMention1">
    <w:name w:val="Unresolved Mention1"/>
    <w:basedOn w:val="DefaultParagraphFont"/>
    <w:uiPriority w:val="99"/>
    <w:semiHidden/>
    <w:unhideWhenUsed/>
    <w:rsid w:val="005D67CE"/>
    <w:rPr>
      <w:color w:val="605E5C"/>
      <w:shd w:val="clear" w:color="auto" w:fill="E1DFDD"/>
    </w:rPr>
  </w:style>
  <w:style w:type="character" w:customStyle="1" w:styleId="Heading1Char">
    <w:name w:val="Heading 1 Char"/>
    <w:basedOn w:val="DefaultParagraphFont"/>
    <w:link w:val="Heading1"/>
    <w:uiPriority w:val="1"/>
    <w:rsid w:val="00957E1F"/>
    <w:rPr>
      <w:rFonts w:asciiTheme="majorHAnsi" w:eastAsiaTheme="majorEastAsia" w:hAnsiTheme="majorHAnsi" w:cstheme="majorBidi"/>
      <w:color w:val="2F5496" w:themeColor="accent1" w:themeShade="BF"/>
      <w:sz w:val="32"/>
      <w:szCs w:val="32"/>
      <w:lang w:val="en-GB"/>
    </w:rPr>
  </w:style>
  <w:style w:type="numbering" w:customStyle="1" w:styleId="NoList1">
    <w:name w:val="No List1"/>
    <w:next w:val="NoList"/>
    <w:uiPriority w:val="99"/>
    <w:semiHidden/>
    <w:unhideWhenUsed/>
    <w:rsid w:val="00957E1F"/>
  </w:style>
  <w:style w:type="paragraph" w:customStyle="1" w:styleId="TableParagraph">
    <w:name w:val="Table Paragraph"/>
    <w:basedOn w:val="Normal"/>
    <w:uiPriority w:val="1"/>
    <w:qFormat/>
    <w:rsid w:val="00957E1F"/>
    <w:pPr>
      <w:widowControl w:val="0"/>
      <w:autoSpaceDE w:val="0"/>
      <w:autoSpaceDN w:val="0"/>
    </w:pPr>
    <w:rPr>
      <w:rFonts w:ascii="Times New Roman" w:hAnsi="Times New Roman"/>
      <w:szCs w:val="22"/>
      <w:lang w:val="sq-AL"/>
    </w:rPr>
  </w:style>
  <w:style w:type="paragraph" w:customStyle="1" w:styleId="Default">
    <w:name w:val="Default"/>
    <w:rsid w:val="00957E1F"/>
    <w:pPr>
      <w:autoSpaceDE w:val="0"/>
      <w:autoSpaceDN w:val="0"/>
      <w:adjustRightInd w:val="0"/>
    </w:pPr>
    <w:rPr>
      <w:rFonts w:ascii="Times New Roman" w:eastAsia="Times New Roman" w:hAnsi="Times New Roman" w:cs="Times New Roman"/>
      <w:color w:val="000000"/>
      <w:lang w:val="en-US"/>
    </w:rPr>
  </w:style>
  <w:style w:type="paragraph" w:styleId="Header">
    <w:name w:val="header"/>
    <w:basedOn w:val="Normal"/>
    <w:link w:val="HeaderChar"/>
    <w:uiPriority w:val="99"/>
    <w:unhideWhenUsed/>
    <w:rsid w:val="00957E1F"/>
    <w:pPr>
      <w:widowControl w:val="0"/>
      <w:tabs>
        <w:tab w:val="center" w:pos="4513"/>
        <w:tab w:val="right" w:pos="9026"/>
      </w:tabs>
      <w:autoSpaceDE w:val="0"/>
      <w:autoSpaceDN w:val="0"/>
    </w:pPr>
    <w:rPr>
      <w:rFonts w:ascii="Times New Roman" w:hAnsi="Times New Roman"/>
      <w:szCs w:val="22"/>
      <w:lang w:val="sq-AL"/>
    </w:rPr>
  </w:style>
  <w:style w:type="character" w:customStyle="1" w:styleId="HeaderChar">
    <w:name w:val="Header Char"/>
    <w:basedOn w:val="DefaultParagraphFont"/>
    <w:link w:val="Header"/>
    <w:uiPriority w:val="99"/>
    <w:rsid w:val="00957E1F"/>
    <w:rPr>
      <w:rFonts w:ascii="Times New Roman" w:eastAsia="Times New Roman" w:hAnsi="Times New Roman" w:cs="Times New Roman"/>
      <w:sz w:val="22"/>
      <w:szCs w:val="22"/>
      <w:lang w:val="sq-AL"/>
    </w:rPr>
  </w:style>
  <w:style w:type="paragraph" w:styleId="Footer">
    <w:name w:val="footer"/>
    <w:basedOn w:val="Normal"/>
    <w:link w:val="FooterChar"/>
    <w:uiPriority w:val="99"/>
    <w:unhideWhenUsed/>
    <w:rsid w:val="00957E1F"/>
    <w:pPr>
      <w:widowControl w:val="0"/>
      <w:tabs>
        <w:tab w:val="center" w:pos="4513"/>
        <w:tab w:val="right" w:pos="9026"/>
      </w:tabs>
      <w:autoSpaceDE w:val="0"/>
      <w:autoSpaceDN w:val="0"/>
    </w:pPr>
    <w:rPr>
      <w:rFonts w:ascii="Times New Roman" w:hAnsi="Times New Roman"/>
      <w:szCs w:val="22"/>
      <w:lang w:val="sq-AL"/>
    </w:rPr>
  </w:style>
  <w:style w:type="character" w:customStyle="1" w:styleId="FooterChar">
    <w:name w:val="Footer Char"/>
    <w:basedOn w:val="DefaultParagraphFont"/>
    <w:link w:val="Footer"/>
    <w:uiPriority w:val="99"/>
    <w:rsid w:val="00957E1F"/>
    <w:rPr>
      <w:rFonts w:ascii="Times New Roman" w:eastAsia="Times New Roman" w:hAnsi="Times New Roman" w:cs="Times New Roman"/>
      <w:sz w:val="22"/>
      <w:szCs w:val="22"/>
      <w:lang w:val="sq-AL"/>
    </w:rPr>
  </w:style>
  <w:style w:type="character" w:customStyle="1" w:styleId="fontstyle01">
    <w:name w:val="fontstyle01"/>
    <w:rsid w:val="00957E1F"/>
    <w:rPr>
      <w:rFonts w:ascii="Garamond" w:hAnsi="Garamond" w:hint="default"/>
      <w:b w:val="0"/>
      <w:bCs w:val="0"/>
      <w:i w:val="0"/>
      <w:iCs w:val="0"/>
      <w:color w:val="000000"/>
      <w:sz w:val="24"/>
      <w:szCs w:val="24"/>
    </w:rPr>
  </w:style>
  <w:style w:type="paragraph" w:styleId="Revision">
    <w:name w:val="Revision"/>
    <w:hidden/>
    <w:uiPriority w:val="99"/>
    <w:semiHidden/>
    <w:rsid w:val="00957E1F"/>
    <w:rPr>
      <w:rFonts w:ascii="Times New Roman" w:eastAsia="Times New Roman" w:hAnsi="Times New Roman" w:cs="Times New Roman"/>
      <w:sz w:val="22"/>
      <w:szCs w:val="22"/>
      <w:lang w:val="sq-AL"/>
    </w:rPr>
  </w:style>
  <w:style w:type="character" w:customStyle="1" w:styleId="fontstyle21">
    <w:name w:val="fontstyle21"/>
    <w:rsid w:val="00957E1F"/>
    <w:rPr>
      <w:rFonts w:ascii="TimesNewRomanPS-BoldMT" w:hAnsi="TimesNewRomanPS-BoldMT" w:hint="default"/>
      <w:b/>
      <w:bCs/>
      <w:i w:val="0"/>
      <w:iCs w:val="0"/>
      <w:color w:val="000000"/>
      <w:sz w:val="24"/>
      <w:szCs w:val="24"/>
    </w:rPr>
  </w:style>
  <w:style w:type="numbering" w:customStyle="1" w:styleId="NoList2">
    <w:name w:val="No List2"/>
    <w:next w:val="NoList"/>
    <w:uiPriority w:val="99"/>
    <w:semiHidden/>
    <w:unhideWhenUsed/>
    <w:rsid w:val="00B16A46"/>
  </w:style>
  <w:style w:type="paragraph" w:styleId="NoSpacing">
    <w:name w:val="No Spacing"/>
    <w:uiPriority w:val="1"/>
    <w:qFormat/>
    <w:rsid w:val="00163AAF"/>
    <w:rPr>
      <w:rFonts w:ascii="Arial" w:eastAsia="Times New Roman" w:hAnsi="Arial" w:cs="Times New Roman"/>
      <w:sz w:val="22"/>
      <w:szCs w:val="20"/>
      <w:lang w:val="sq-AL"/>
    </w:rPr>
  </w:style>
  <w:style w:type="paragraph" w:styleId="NormalWeb">
    <w:name w:val="Normal (Web)"/>
    <w:basedOn w:val="Normal"/>
    <w:uiPriority w:val="99"/>
    <w:unhideWhenUsed/>
    <w:rsid w:val="00BF6669"/>
    <w:rPr>
      <w:rFonts w:ascii="Times New Roman" w:eastAsia="Calibri" w:hAnsi="Times New Roman"/>
      <w:sz w:val="24"/>
      <w:szCs w:val="24"/>
      <w:lang w:val="en-US"/>
    </w:rPr>
  </w:style>
  <w:style w:type="character" w:styleId="Strong">
    <w:name w:val="Strong"/>
    <w:uiPriority w:val="22"/>
    <w:qFormat/>
    <w:rsid w:val="00BF6669"/>
    <w:rPr>
      <w:b/>
      <w:bCs/>
    </w:rPr>
  </w:style>
  <w:style w:type="character" w:styleId="UnresolvedMention">
    <w:name w:val="Unresolved Mention"/>
    <w:basedOn w:val="DefaultParagraphFont"/>
    <w:uiPriority w:val="99"/>
    <w:semiHidden/>
    <w:unhideWhenUsed/>
    <w:rsid w:val="00524E31"/>
    <w:rPr>
      <w:color w:val="605E5C"/>
      <w:shd w:val="clear" w:color="auto" w:fill="E1DFDD"/>
    </w:rPr>
  </w:style>
  <w:style w:type="character" w:customStyle="1" w:styleId="Bodytext2">
    <w:name w:val="Body text (2)_"/>
    <w:link w:val="Bodytext20"/>
    <w:rsid w:val="00546100"/>
    <w:rPr>
      <w:rFonts w:ascii="Garamond" w:eastAsia="Garamond" w:hAnsi="Garamond" w:cs="Garamond"/>
      <w:shd w:val="clear" w:color="auto" w:fill="FFFFFF"/>
    </w:rPr>
  </w:style>
  <w:style w:type="paragraph" w:customStyle="1" w:styleId="Bodytext20">
    <w:name w:val="Body text (2)"/>
    <w:basedOn w:val="Normal"/>
    <w:link w:val="Bodytext2"/>
    <w:rsid w:val="00546100"/>
    <w:pPr>
      <w:widowControl w:val="0"/>
      <w:shd w:val="clear" w:color="auto" w:fill="FFFFFF"/>
      <w:spacing w:before="120" w:line="269" w:lineRule="exact"/>
      <w:jc w:val="both"/>
    </w:pPr>
    <w:rPr>
      <w:rFonts w:ascii="Garamond" w:eastAsia="Garamond" w:hAnsi="Garamond" w:cs="Garamond"/>
      <w:sz w:val="24"/>
      <w:szCs w:val="24"/>
      <w:lang w:val="hr-HR"/>
    </w:rPr>
  </w:style>
  <w:style w:type="paragraph" w:customStyle="1" w:styleId="pdq2pgselectionanchorcontainer">
    <w:name w:val="pdq2pg_selectionanchorcontainer"/>
    <w:basedOn w:val="Normal"/>
    <w:rsid w:val="00E1653F"/>
    <w:pPr>
      <w:spacing w:before="100" w:beforeAutospacing="1" w:after="100" w:afterAutospacing="1"/>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52263">
      <w:bodyDiv w:val="1"/>
      <w:marLeft w:val="0"/>
      <w:marRight w:val="0"/>
      <w:marTop w:val="0"/>
      <w:marBottom w:val="0"/>
      <w:divBdr>
        <w:top w:val="none" w:sz="0" w:space="0" w:color="auto"/>
        <w:left w:val="none" w:sz="0" w:space="0" w:color="auto"/>
        <w:bottom w:val="none" w:sz="0" w:space="0" w:color="auto"/>
        <w:right w:val="none" w:sz="0" w:space="0" w:color="auto"/>
      </w:divBdr>
    </w:div>
    <w:div w:id="933703811">
      <w:bodyDiv w:val="1"/>
      <w:marLeft w:val="0"/>
      <w:marRight w:val="0"/>
      <w:marTop w:val="0"/>
      <w:marBottom w:val="0"/>
      <w:divBdr>
        <w:top w:val="none" w:sz="0" w:space="0" w:color="auto"/>
        <w:left w:val="none" w:sz="0" w:space="0" w:color="auto"/>
        <w:bottom w:val="none" w:sz="0" w:space="0" w:color="auto"/>
        <w:right w:val="none" w:sz="0" w:space="0" w:color="auto"/>
      </w:divBdr>
    </w:div>
    <w:div w:id="1285692908">
      <w:bodyDiv w:val="1"/>
      <w:marLeft w:val="0"/>
      <w:marRight w:val="0"/>
      <w:marTop w:val="0"/>
      <w:marBottom w:val="0"/>
      <w:divBdr>
        <w:top w:val="none" w:sz="0" w:space="0" w:color="auto"/>
        <w:left w:val="none" w:sz="0" w:space="0" w:color="auto"/>
        <w:bottom w:val="none" w:sz="0" w:space="0" w:color="auto"/>
        <w:right w:val="none" w:sz="0" w:space="0" w:color="auto"/>
      </w:divBdr>
    </w:div>
    <w:div w:id="1344094335">
      <w:bodyDiv w:val="1"/>
      <w:marLeft w:val="0"/>
      <w:marRight w:val="0"/>
      <w:marTop w:val="0"/>
      <w:marBottom w:val="0"/>
      <w:divBdr>
        <w:top w:val="none" w:sz="0" w:space="0" w:color="auto"/>
        <w:left w:val="none" w:sz="0" w:space="0" w:color="auto"/>
        <w:bottom w:val="none" w:sz="0" w:space="0" w:color="auto"/>
        <w:right w:val="none" w:sz="0" w:space="0" w:color="auto"/>
      </w:divBdr>
    </w:div>
    <w:div w:id="1352301560">
      <w:bodyDiv w:val="1"/>
      <w:marLeft w:val="0"/>
      <w:marRight w:val="0"/>
      <w:marTop w:val="0"/>
      <w:marBottom w:val="0"/>
      <w:divBdr>
        <w:top w:val="none" w:sz="0" w:space="0" w:color="auto"/>
        <w:left w:val="none" w:sz="0" w:space="0" w:color="auto"/>
        <w:bottom w:val="none" w:sz="0" w:space="0" w:color="auto"/>
        <w:right w:val="none" w:sz="0" w:space="0" w:color="auto"/>
      </w:divBdr>
    </w:div>
    <w:div w:id="1558516881">
      <w:bodyDiv w:val="1"/>
      <w:marLeft w:val="0"/>
      <w:marRight w:val="0"/>
      <w:marTop w:val="0"/>
      <w:marBottom w:val="0"/>
      <w:divBdr>
        <w:top w:val="none" w:sz="0" w:space="0" w:color="auto"/>
        <w:left w:val="none" w:sz="0" w:space="0" w:color="auto"/>
        <w:bottom w:val="none" w:sz="0" w:space="0" w:color="auto"/>
        <w:right w:val="none" w:sz="0" w:space="0" w:color="auto"/>
      </w:divBdr>
    </w:div>
    <w:div w:id="170093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lma.davidhi@infrastruktura.gov.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lma.davidhi@infrastruktura.gov.al" TargetMode="External"/><Relationship Id="rId5" Type="http://schemas.openxmlformats.org/officeDocument/2006/relationships/hyperlink" Target="http://www.konsultimipublik.gov.a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3</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Vidačak</dc:creator>
  <cp:lastModifiedBy>Vilma Davidhi</cp:lastModifiedBy>
  <cp:revision>27</cp:revision>
  <cp:lastPrinted>2024-04-04T08:22:00Z</cp:lastPrinted>
  <dcterms:created xsi:type="dcterms:W3CDTF">2026-04-17T09:33:00Z</dcterms:created>
  <dcterms:modified xsi:type="dcterms:W3CDTF">2026-08-26T11:50:00Z</dcterms:modified>
</cp:coreProperties>
</file>