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B0C3F" w14:textId="77777777" w:rsidR="00922FEB" w:rsidRPr="00600B01" w:rsidRDefault="00922FEB" w:rsidP="00036F88">
      <w:pPr>
        <w:pStyle w:val="BodyText"/>
        <w:jc w:val="center"/>
        <w:rPr>
          <w:rFonts w:ascii="Times New Roman" w:hAnsi="Times New Roman" w:cs="Times New Roman"/>
          <w:sz w:val="18"/>
          <w:szCs w:val="18"/>
          <w:lang w:val="en-US"/>
        </w:rPr>
      </w:pPr>
      <w:r w:rsidRPr="00600B01">
        <w:rPr>
          <w:rFonts w:ascii="Times New Roman" w:hAnsi="Times New Roman" w:cs="Times New Roman"/>
          <w:sz w:val="18"/>
          <w:szCs w:val="18"/>
          <w:lang w:val="en-US"/>
        </w:rPr>
        <w:t>TRANSPOSITION TABLE</w:t>
      </w:r>
    </w:p>
    <w:p w14:paraId="34DF4CE6" w14:textId="77777777" w:rsidR="00922FEB" w:rsidRPr="00600B01" w:rsidRDefault="00922FEB" w:rsidP="00036F88">
      <w:pPr>
        <w:spacing w:after="0" w:line="240" w:lineRule="auto"/>
        <w:rPr>
          <w:rFonts w:ascii="Times New Roman" w:eastAsia="Times New Roman" w:hAnsi="Times New Roman" w:cs="Times New Roman"/>
          <w:kern w:val="0"/>
          <w:sz w:val="18"/>
          <w:szCs w:val="18"/>
          <w14:ligatures w14:val="none"/>
        </w:rPr>
      </w:pPr>
    </w:p>
    <w:tbl>
      <w:tblPr>
        <w:tblStyle w:val="TableGrid"/>
        <w:tblW w:w="16200" w:type="dxa"/>
        <w:tblInd w:w="-1085" w:type="dxa"/>
        <w:tblLayout w:type="fixed"/>
        <w:tblLook w:val="04A0" w:firstRow="1" w:lastRow="0" w:firstColumn="1" w:lastColumn="0" w:noHBand="0" w:noVBand="1"/>
      </w:tblPr>
      <w:tblGrid>
        <w:gridCol w:w="720"/>
        <w:gridCol w:w="4410"/>
        <w:gridCol w:w="1080"/>
        <w:gridCol w:w="720"/>
        <w:gridCol w:w="4590"/>
        <w:gridCol w:w="1170"/>
        <w:gridCol w:w="3510"/>
      </w:tblGrid>
      <w:tr w:rsidR="00260632" w:rsidRPr="00600B01" w14:paraId="61092F5B" w14:textId="77777777" w:rsidTr="00404204">
        <w:trPr>
          <w:tblHeader/>
        </w:trPr>
        <w:tc>
          <w:tcPr>
            <w:tcW w:w="5130" w:type="dxa"/>
            <w:gridSpan w:val="2"/>
          </w:tcPr>
          <w:p w14:paraId="370BEBF0" w14:textId="77777777" w:rsidR="00600B01" w:rsidRPr="00600B01" w:rsidRDefault="00600B01" w:rsidP="00600B01">
            <w:pPr>
              <w:pBdr>
                <w:top w:val="nil"/>
                <w:left w:val="nil"/>
                <w:bottom w:val="nil"/>
                <w:right w:val="nil"/>
                <w:between w:val="nil"/>
              </w:pBdr>
              <w:spacing w:before="120"/>
              <w:jc w:val="both"/>
              <w:rPr>
                <w:rFonts w:ascii="Times New Roman" w:hAnsi="Times New Roman" w:cs="Times New Roman"/>
                <w:color w:val="333333"/>
                <w:sz w:val="18"/>
                <w:szCs w:val="18"/>
                <w:shd w:val="clear" w:color="auto" w:fill="FFFFFF"/>
              </w:rPr>
            </w:pPr>
            <w:r w:rsidRPr="00600B01">
              <w:rPr>
                <w:rFonts w:ascii="Times New Roman" w:hAnsi="Times New Roman" w:cs="Times New Roman"/>
                <w:color w:val="333333"/>
                <w:sz w:val="18"/>
                <w:szCs w:val="18"/>
                <w:shd w:val="clear" w:color="auto" w:fill="FFFFFF"/>
              </w:rPr>
              <w:t>European Union legislation:</w:t>
            </w:r>
          </w:p>
          <w:p w14:paraId="7595DA82" w14:textId="49928DCD" w:rsidR="009D0B38" w:rsidRPr="00600B01" w:rsidRDefault="00600B01" w:rsidP="00600B01">
            <w:pPr>
              <w:pBdr>
                <w:top w:val="nil"/>
                <w:left w:val="nil"/>
                <w:bottom w:val="nil"/>
                <w:right w:val="nil"/>
                <w:between w:val="nil"/>
              </w:pBdr>
              <w:spacing w:before="120"/>
              <w:jc w:val="both"/>
              <w:rPr>
                <w:rFonts w:ascii="Times New Roman" w:eastAsia="Calibri" w:hAnsi="Times New Roman" w:cs="Times New Roman"/>
                <w:sz w:val="18"/>
                <w:szCs w:val="18"/>
              </w:rPr>
            </w:pPr>
            <w:r w:rsidRPr="00600B01">
              <w:rPr>
                <w:rFonts w:ascii="Times New Roman" w:hAnsi="Times New Roman" w:cs="Times New Roman"/>
                <w:color w:val="333333"/>
                <w:sz w:val="18"/>
                <w:szCs w:val="18"/>
                <w:shd w:val="clear" w:color="auto" w:fill="FFFFFF"/>
              </w:rPr>
              <w:t>Council Directive 2011</w:t>
            </w:r>
            <w:r w:rsidR="00635B34" w:rsidRPr="00600B01">
              <w:rPr>
                <w:rFonts w:ascii="Times New Roman" w:hAnsi="Times New Roman" w:cs="Times New Roman"/>
                <w:color w:val="333333"/>
                <w:sz w:val="18"/>
                <w:szCs w:val="18"/>
                <w:shd w:val="clear" w:color="auto" w:fill="FFFFFF"/>
              </w:rPr>
              <w:t xml:space="preserve">/16/EU of 15 February 2011 on administrative cooperation in the field of taxation </w:t>
            </w:r>
            <w:r w:rsidR="0040623E">
              <w:rPr>
                <w:rFonts w:ascii="Times New Roman" w:hAnsi="Times New Roman" w:cs="Times New Roman"/>
                <w:color w:val="333333"/>
                <w:sz w:val="18"/>
                <w:szCs w:val="18"/>
                <w:shd w:val="clear" w:color="auto" w:fill="FFFFFF"/>
              </w:rPr>
              <w:t>(DAC 1)</w:t>
            </w:r>
          </w:p>
        </w:tc>
        <w:tc>
          <w:tcPr>
            <w:tcW w:w="11070" w:type="dxa"/>
            <w:gridSpan w:val="5"/>
            <w:vAlign w:val="center"/>
          </w:tcPr>
          <w:p w14:paraId="41937FA6" w14:textId="77777777" w:rsidR="00C6320E" w:rsidRDefault="00C6320E" w:rsidP="00036F88">
            <w:pPr>
              <w:jc w:val="both"/>
              <w:rPr>
                <w:rFonts w:ascii="Times New Roman" w:eastAsia="Calibri" w:hAnsi="Times New Roman" w:cs="Times New Roman"/>
                <w:sz w:val="18"/>
                <w:szCs w:val="18"/>
                <w:lang w:val="en-US"/>
              </w:rPr>
            </w:pPr>
          </w:p>
          <w:p w14:paraId="10ECADF5" w14:textId="7AFC714D" w:rsidR="00922FEB" w:rsidRPr="00600B01" w:rsidRDefault="00922FEB" w:rsidP="00036F88">
            <w:pPr>
              <w:jc w:val="both"/>
              <w:rPr>
                <w:rFonts w:ascii="Times New Roman" w:eastAsia="Calibri" w:hAnsi="Times New Roman" w:cs="Times New Roman"/>
                <w:sz w:val="18"/>
                <w:szCs w:val="18"/>
                <w:lang w:val="en-US"/>
              </w:rPr>
            </w:pPr>
            <w:r w:rsidRPr="00600B01">
              <w:rPr>
                <w:rFonts w:ascii="Times New Roman" w:eastAsia="Calibri" w:hAnsi="Times New Roman" w:cs="Times New Roman"/>
                <w:sz w:val="18"/>
                <w:szCs w:val="18"/>
                <w:lang w:val="en-US"/>
              </w:rPr>
              <w:t>Albanian legislation</w:t>
            </w:r>
            <w:r w:rsidR="00600B01" w:rsidRPr="00600B01">
              <w:rPr>
                <w:rFonts w:ascii="Times New Roman" w:eastAsia="Calibri" w:hAnsi="Times New Roman" w:cs="Times New Roman"/>
                <w:sz w:val="18"/>
                <w:szCs w:val="18"/>
                <w:lang w:val="en-US"/>
              </w:rPr>
              <w:t xml:space="preserve"> proposed</w:t>
            </w:r>
            <w:r w:rsidRPr="00600B01">
              <w:rPr>
                <w:rFonts w:ascii="Times New Roman" w:eastAsia="Calibri" w:hAnsi="Times New Roman" w:cs="Times New Roman"/>
                <w:sz w:val="18"/>
                <w:szCs w:val="18"/>
                <w:lang w:val="en-US"/>
              </w:rPr>
              <w:t>:</w:t>
            </w:r>
          </w:p>
          <w:p w14:paraId="4FA0D362" w14:textId="77777777" w:rsidR="00600B01" w:rsidRPr="00600B01" w:rsidRDefault="00600B01" w:rsidP="00036F88">
            <w:pPr>
              <w:jc w:val="both"/>
              <w:rPr>
                <w:rFonts w:ascii="Times New Roman" w:eastAsia="Calibri" w:hAnsi="Times New Roman" w:cs="Times New Roman"/>
                <w:sz w:val="18"/>
                <w:szCs w:val="18"/>
                <w:lang w:val="en-US"/>
              </w:rPr>
            </w:pPr>
          </w:p>
          <w:p w14:paraId="41412C1A" w14:textId="6847ACA1" w:rsidR="00890BDB" w:rsidRPr="00600B01" w:rsidRDefault="00600B01" w:rsidP="00890BDB">
            <w:pPr>
              <w:pStyle w:val="ListParagraph"/>
              <w:numPr>
                <w:ilvl w:val="0"/>
                <w:numId w:val="2"/>
              </w:numPr>
              <w:spacing w:after="0" w:line="240" w:lineRule="auto"/>
              <w:jc w:val="both"/>
              <w:rPr>
                <w:rFonts w:ascii="Times New Roman" w:hAnsi="Times New Roman" w:cs="Times New Roman"/>
                <w:sz w:val="18"/>
                <w:szCs w:val="18"/>
                <w:lang w:val="en-US"/>
              </w:rPr>
            </w:pPr>
            <w:r w:rsidRPr="00600B01">
              <w:rPr>
                <w:rFonts w:ascii="Times New Roman" w:eastAsia="Times New Roman" w:hAnsi="Times New Roman" w:cs="Times New Roman"/>
                <w:sz w:val="18"/>
                <w:szCs w:val="18"/>
              </w:rPr>
              <w:t xml:space="preserve">Draft law </w:t>
            </w:r>
            <w:r w:rsidRPr="00600B01">
              <w:rPr>
                <w:rFonts w:ascii="Times New Roman" w:hAnsi="Times New Roman" w:cs="Times New Roman"/>
                <w:bCs/>
                <w:color w:val="242424"/>
                <w:sz w:val="18"/>
                <w:szCs w:val="18"/>
                <w:shd w:val="clear" w:color="auto" w:fill="FFFFFF"/>
              </w:rPr>
              <w:t>“</w:t>
            </w:r>
            <w:r w:rsidR="00890BDB" w:rsidRPr="00600B01">
              <w:rPr>
                <w:rFonts w:ascii="Times New Roman" w:eastAsia="Times New Roman" w:hAnsi="Times New Roman" w:cs="Times New Roman"/>
                <w:sz w:val="18"/>
                <w:szCs w:val="18"/>
              </w:rPr>
              <w:t>On administrative cooperation in the field of taxation and the exchange of tax information</w:t>
            </w:r>
            <w:r w:rsidRPr="00600B01">
              <w:rPr>
                <w:rFonts w:ascii="Times New Roman" w:eastAsia="Times New Roman" w:hAnsi="Times New Roman" w:cs="Times New Roman"/>
                <w:sz w:val="18"/>
                <w:szCs w:val="18"/>
              </w:rPr>
              <w:t>”</w:t>
            </w:r>
            <w:r w:rsidR="00890BDB" w:rsidRPr="00600B01">
              <w:rPr>
                <w:rFonts w:ascii="Times New Roman" w:eastAsia="Times New Roman" w:hAnsi="Times New Roman" w:cs="Times New Roman"/>
                <w:sz w:val="18"/>
                <w:szCs w:val="18"/>
              </w:rPr>
              <w:t xml:space="preserve">                                          </w:t>
            </w:r>
          </w:p>
          <w:p w14:paraId="0ADBCEB6" w14:textId="77777777" w:rsidR="00600B01" w:rsidRPr="00600B01" w:rsidRDefault="00600B01" w:rsidP="00890BDB">
            <w:pPr>
              <w:pStyle w:val="ListParagraph"/>
              <w:spacing w:after="0" w:line="240" w:lineRule="auto"/>
              <w:jc w:val="both"/>
              <w:rPr>
                <w:rFonts w:ascii="Times New Roman" w:hAnsi="Times New Roman" w:cs="Times New Roman"/>
                <w:sz w:val="18"/>
                <w:szCs w:val="18"/>
                <w:lang w:val="en-US"/>
              </w:rPr>
            </w:pPr>
          </w:p>
          <w:p w14:paraId="3102C9DB" w14:textId="0BE28603" w:rsidR="001D652C" w:rsidRPr="00600B01" w:rsidRDefault="00404204" w:rsidP="00890BDB">
            <w:pPr>
              <w:pStyle w:val="ListParagraph"/>
              <w:spacing w:after="0" w:line="240" w:lineRule="auto"/>
              <w:jc w:val="both"/>
              <w:rPr>
                <w:rFonts w:ascii="Times New Roman" w:hAnsi="Times New Roman" w:cs="Times New Roman"/>
                <w:sz w:val="18"/>
                <w:szCs w:val="18"/>
                <w:lang w:val="en-US"/>
              </w:rPr>
            </w:pPr>
            <w:r w:rsidRPr="00404204">
              <w:rPr>
                <w:rFonts w:ascii="Times New Roman" w:hAnsi="Times New Roman" w:cs="Times New Roman"/>
                <w:sz w:val="18"/>
                <w:szCs w:val="18"/>
                <w:lang w:val="en-US"/>
              </w:rPr>
              <w:t>Total degree of approximation of the draft act:</w:t>
            </w:r>
          </w:p>
          <w:p w14:paraId="67E7E4C7" w14:textId="77777777" w:rsidR="00600B01" w:rsidRPr="00600B01" w:rsidRDefault="00600B01" w:rsidP="00890BDB">
            <w:pPr>
              <w:pStyle w:val="ListParagraph"/>
              <w:spacing w:after="0" w:line="240" w:lineRule="auto"/>
              <w:jc w:val="both"/>
              <w:rPr>
                <w:rFonts w:ascii="Times New Roman" w:hAnsi="Times New Roman" w:cs="Times New Roman"/>
                <w:sz w:val="18"/>
                <w:szCs w:val="18"/>
                <w:lang w:val="en-US"/>
              </w:rPr>
            </w:pPr>
          </w:p>
          <w:p w14:paraId="5306AA67" w14:textId="77777777" w:rsidR="001D652C" w:rsidRPr="00600B01" w:rsidRDefault="001D652C" w:rsidP="00DF3533">
            <w:pPr>
              <w:pStyle w:val="ListParagraph"/>
              <w:numPr>
                <w:ilvl w:val="0"/>
                <w:numId w:val="1"/>
              </w:numPr>
              <w:spacing w:after="0" w:line="240" w:lineRule="auto"/>
              <w:jc w:val="both"/>
              <w:rPr>
                <w:rFonts w:ascii="Times New Roman" w:hAnsi="Times New Roman" w:cs="Times New Roman"/>
                <w:sz w:val="18"/>
                <w:szCs w:val="18"/>
              </w:rPr>
            </w:pPr>
            <w:r w:rsidRPr="00600B01">
              <w:rPr>
                <w:rFonts w:ascii="Times New Roman" w:hAnsi="Times New Roman" w:cs="Times New Roman"/>
                <w:sz w:val="18"/>
                <w:szCs w:val="18"/>
              </w:rPr>
              <w:t>F - full compliance</w:t>
            </w:r>
          </w:p>
          <w:p w14:paraId="41C41513" w14:textId="660AF387" w:rsidR="001D652C" w:rsidRPr="00600B01" w:rsidRDefault="00890BDB" w:rsidP="00036F88">
            <w:pPr>
              <w:jc w:val="both"/>
              <w:rPr>
                <w:rFonts w:ascii="Times New Roman" w:hAnsi="Times New Roman" w:cs="Times New Roman"/>
                <w:sz w:val="18"/>
                <w:szCs w:val="18"/>
              </w:rPr>
            </w:pPr>
            <w:r w:rsidRPr="00600B01">
              <w:rPr>
                <w:rFonts w:ascii="Times New Roman" w:hAnsi="Times New Roman" w:cs="Times New Roman"/>
                <w:sz w:val="18"/>
                <w:szCs w:val="18"/>
              </w:rPr>
              <w:t xml:space="preserve">                </w:t>
            </w:r>
            <w:r w:rsidR="001D652C" w:rsidRPr="00600B01">
              <w:rPr>
                <w:rFonts w:ascii="Times New Roman" w:hAnsi="Times New Roman" w:cs="Times New Roman"/>
                <w:sz w:val="18"/>
                <w:szCs w:val="18"/>
              </w:rPr>
              <w:t>P - partial compliance</w:t>
            </w:r>
          </w:p>
          <w:p w14:paraId="289EB650" w14:textId="632C92AB" w:rsidR="00922FEB" w:rsidRPr="00600B01" w:rsidRDefault="00890BDB" w:rsidP="00036F88">
            <w:pPr>
              <w:jc w:val="both"/>
              <w:rPr>
                <w:rFonts w:ascii="Times New Roman" w:eastAsia="Calibri" w:hAnsi="Times New Roman" w:cs="Times New Roman"/>
                <w:sz w:val="18"/>
                <w:szCs w:val="18"/>
              </w:rPr>
            </w:pPr>
            <w:r w:rsidRPr="00600B01">
              <w:rPr>
                <w:rFonts w:ascii="Times New Roman" w:hAnsi="Times New Roman" w:cs="Times New Roman"/>
                <w:sz w:val="18"/>
                <w:szCs w:val="18"/>
              </w:rPr>
              <w:t xml:space="preserve">                </w:t>
            </w:r>
            <w:r w:rsidR="001D652C" w:rsidRPr="00600B01">
              <w:rPr>
                <w:rFonts w:ascii="Times New Roman" w:hAnsi="Times New Roman" w:cs="Times New Roman"/>
                <w:sz w:val="18"/>
                <w:szCs w:val="18"/>
              </w:rPr>
              <w:t>N - non compliance</w:t>
            </w:r>
          </w:p>
          <w:p w14:paraId="6BC4DEF2" w14:textId="77777777" w:rsidR="00922FEB" w:rsidRPr="00600B01" w:rsidRDefault="00922FEB" w:rsidP="00036F88">
            <w:pPr>
              <w:rPr>
                <w:rFonts w:ascii="Times New Roman" w:eastAsia="Calibri" w:hAnsi="Times New Roman" w:cs="Times New Roman"/>
                <w:sz w:val="18"/>
                <w:szCs w:val="18"/>
              </w:rPr>
            </w:pPr>
          </w:p>
          <w:p w14:paraId="7AA9D97B" w14:textId="77777777" w:rsidR="00922FEB" w:rsidRPr="00600B01" w:rsidRDefault="00922FEB" w:rsidP="00036F88">
            <w:pPr>
              <w:rPr>
                <w:rFonts w:ascii="Times New Roman" w:eastAsia="Calibri" w:hAnsi="Times New Roman" w:cs="Times New Roman"/>
                <w:sz w:val="18"/>
                <w:szCs w:val="18"/>
              </w:rPr>
            </w:pPr>
            <w:r w:rsidRPr="00600B01">
              <w:rPr>
                <w:rFonts w:ascii="Times New Roman" w:eastAsia="Calibri" w:hAnsi="Times New Roman" w:cs="Times New Roman"/>
                <w:sz w:val="18"/>
                <w:szCs w:val="18"/>
              </w:rPr>
              <w:t xml:space="preserve"> </w:t>
            </w:r>
          </w:p>
        </w:tc>
      </w:tr>
      <w:tr w:rsidR="00260632" w:rsidRPr="00600B01" w14:paraId="01827783" w14:textId="77777777" w:rsidTr="00404204">
        <w:trPr>
          <w:tblHeader/>
        </w:trPr>
        <w:tc>
          <w:tcPr>
            <w:tcW w:w="720" w:type="dxa"/>
            <w:shd w:val="clear" w:color="auto" w:fill="BFBFBF"/>
          </w:tcPr>
          <w:p w14:paraId="52A84D2B" w14:textId="721D3075" w:rsidR="004F619A" w:rsidRPr="00600B01" w:rsidRDefault="004F619A" w:rsidP="00036F88">
            <w:pPr>
              <w:jc w:val="center"/>
              <w:rPr>
                <w:rFonts w:ascii="Times New Roman" w:eastAsia="Times New Roman" w:hAnsi="Times New Roman" w:cs="Times New Roman"/>
                <w:sz w:val="18"/>
                <w:szCs w:val="18"/>
              </w:rPr>
            </w:pPr>
            <w:r w:rsidRPr="00600B01">
              <w:rPr>
                <w:rFonts w:ascii="Times New Roman" w:hAnsi="Times New Roman" w:cs="Times New Roman"/>
                <w:sz w:val="18"/>
                <w:szCs w:val="18"/>
              </w:rPr>
              <w:t>1</w:t>
            </w:r>
          </w:p>
        </w:tc>
        <w:tc>
          <w:tcPr>
            <w:tcW w:w="4410" w:type="dxa"/>
            <w:shd w:val="clear" w:color="auto" w:fill="BFBFBF"/>
          </w:tcPr>
          <w:p w14:paraId="1DA553D3" w14:textId="64D8F57B" w:rsidR="004F619A" w:rsidRPr="00600B01" w:rsidRDefault="004F619A" w:rsidP="00036F88">
            <w:pPr>
              <w:jc w:val="center"/>
              <w:rPr>
                <w:rFonts w:ascii="Times New Roman" w:eastAsia="Times New Roman" w:hAnsi="Times New Roman" w:cs="Times New Roman"/>
                <w:i/>
                <w:sz w:val="18"/>
                <w:szCs w:val="18"/>
              </w:rPr>
            </w:pPr>
            <w:r w:rsidRPr="00600B01">
              <w:rPr>
                <w:rFonts w:ascii="Times New Roman" w:hAnsi="Times New Roman" w:cs="Times New Roman"/>
                <w:sz w:val="18"/>
                <w:szCs w:val="18"/>
              </w:rPr>
              <w:t>2</w:t>
            </w:r>
          </w:p>
        </w:tc>
        <w:tc>
          <w:tcPr>
            <w:tcW w:w="1080" w:type="dxa"/>
            <w:shd w:val="clear" w:color="auto" w:fill="BFBFBF"/>
          </w:tcPr>
          <w:p w14:paraId="6A8D7A06" w14:textId="724E6EFC" w:rsidR="004F619A" w:rsidRPr="00600B01" w:rsidRDefault="004F619A" w:rsidP="00036F88">
            <w:pPr>
              <w:jc w:val="center"/>
              <w:rPr>
                <w:rFonts w:ascii="Times New Roman" w:eastAsia="Times New Roman" w:hAnsi="Times New Roman" w:cs="Times New Roman"/>
                <w:i/>
                <w:sz w:val="18"/>
                <w:szCs w:val="18"/>
              </w:rPr>
            </w:pPr>
            <w:r w:rsidRPr="00600B01">
              <w:rPr>
                <w:rFonts w:ascii="Times New Roman" w:hAnsi="Times New Roman" w:cs="Times New Roman"/>
                <w:sz w:val="18"/>
                <w:szCs w:val="18"/>
              </w:rPr>
              <w:t>3</w:t>
            </w:r>
          </w:p>
        </w:tc>
        <w:tc>
          <w:tcPr>
            <w:tcW w:w="720" w:type="dxa"/>
            <w:shd w:val="clear" w:color="auto" w:fill="BFBFBF"/>
          </w:tcPr>
          <w:p w14:paraId="508F371C" w14:textId="4604AAB0" w:rsidR="004F619A" w:rsidRPr="00600B01" w:rsidRDefault="004F619A" w:rsidP="00036F88">
            <w:pPr>
              <w:jc w:val="center"/>
              <w:rPr>
                <w:rFonts w:ascii="Times New Roman" w:eastAsia="Times New Roman" w:hAnsi="Times New Roman" w:cs="Times New Roman"/>
                <w:i/>
                <w:sz w:val="18"/>
                <w:szCs w:val="18"/>
              </w:rPr>
            </w:pPr>
            <w:r w:rsidRPr="00600B01">
              <w:rPr>
                <w:rFonts w:ascii="Times New Roman" w:hAnsi="Times New Roman" w:cs="Times New Roman"/>
                <w:sz w:val="18"/>
                <w:szCs w:val="18"/>
              </w:rPr>
              <w:t>4</w:t>
            </w:r>
          </w:p>
        </w:tc>
        <w:tc>
          <w:tcPr>
            <w:tcW w:w="4590" w:type="dxa"/>
            <w:shd w:val="clear" w:color="auto" w:fill="BFBFBF"/>
          </w:tcPr>
          <w:p w14:paraId="2141FB79" w14:textId="3C150691" w:rsidR="004F619A" w:rsidRPr="00600B01" w:rsidRDefault="004F619A" w:rsidP="00036F88">
            <w:pPr>
              <w:jc w:val="center"/>
              <w:rPr>
                <w:rFonts w:ascii="Times New Roman" w:eastAsia="Times New Roman" w:hAnsi="Times New Roman" w:cs="Times New Roman"/>
                <w:i/>
                <w:sz w:val="18"/>
                <w:szCs w:val="18"/>
              </w:rPr>
            </w:pPr>
            <w:r w:rsidRPr="00600B01">
              <w:rPr>
                <w:rFonts w:ascii="Times New Roman" w:hAnsi="Times New Roman" w:cs="Times New Roman"/>
                <w:sz w:val="18"/>
                <w:szCs w:val="18"/>
              </w:rPr>
              <w:t>5</w:t>
            </w:r>
          </w:p>
        </w:tc>
        <w:tc>
          <w:tcPr>
            <w:tcW w:w="1170" w:type="dxa"/>
            <w:shd w:val="clear" w:color="auto" w:fill="BFBFBF"/>
          </w:tcPr>
          <w:p w14:paraId="7B5923AD" w14:textId="0DA9C058" w:rsidR="004F619A" w:rsidRPr="00600B01" w:rsidRDefault="004F619A" w:rsidP="00036F88">
            <w:pPr>
              <w:jc w:val="center"/>
              <w:rPr>
                <w:rFonts w:ascii="Times New Roman" w:eastAsia="Times New Roman" w:hAnsi="Times New Roman" w:cs="Times New Roman"/>
                <w:i/>
                <w:sz w:val="18"/>
                <w:szCs w:val="18"/>
              </w:rPr>
            </w:pPr>
            <w:r w:rsidRPr="00600B01">
              <w:rPr>
                <w:rFonts w:ascii="Times New Roman" w:hAnsi="Times New Roman" w:cs="Times New Roman"/>
                <w:sz w:val="18"/>
                <w:szCs w:val="18"/>
              </w:rPr>
              <w:t>6</w:t>
            </w:r>
          </w:p>
        </w:tc>
        <w:tc>
          <w:tcPr>
            <w:tcW w:w="3510" w:type="dxa"/>
            <w:shd w:val="clear" w:color="auto" w:fill="BFBFBF"/>
          </w:tcPr>
          <w:p w14:paraId="25BA9212" w14:textId="4444B760" w:rsidR="004F619A" w:rsidRPr="00600B01" w:rsidRDefault="004F619A" w:rsidP="00036F88">
            <w:pPr>
              <w:jc w:val="center"/>
              <w:rPr>
                <w:rFonts w:ascii="Times New Roman" w:eastAsia="Times New Roman" w:hAnsi="Times New Roman" w:cs="Times New Roman"/>
                <w:i/>
                <w:sz w:val="18"/>
                <w:szCs w:val="18"/>
              </w:rPr>
            </w:pPr>
            <w:r w:rsidRPr="00600B01">
              <w:rPr>
                <w:rFonts w:ascii="Times New Roman" w:hAnsi="Times New Roman" w:cs="Times New Roman"/>
                <w:sz w:val="18"/>
                <w:szCs w:val="18"/>
              </w:rPr>
              <w:t>7</w:t>
            </w:r>
          </w:p>
        </w:tc>
      </w:tr>
      <w:tr w:rsidR="00260632" w:rsidRPr="00600B01" w14:paraId="405531F1" w14:textId="77777777" w:rsidTr="00404204">
        <w:trPr>
          <w:tblHeader/>
        </w:trPr>
        <w:tc>
          <w:tcPr>
            <w:tcW w:w="720" w:type="dxa"/>
            <w:shd w:val="clear" w:color="auto" w:fill="BFBFBF"/>
            <w:vAlign w:val="center"/>
          </w:tcPr>
          <w:p w14:paraId="1E9FDE14" w14:textId="77777777" w:rsidR="004F619A" w:rsidRPr="00600B01" w:rsidRDefault="004F619A" w:rsidP="00036F88">
            <w:pPr>
              <w:jc w:val="center"/>
              <w:rPr>
                <w:rFonts w:ascii="Times New Roman" w:eastAsia="Times New Roman" w:hAnsi="Times New Roman" w:cs="Times New Roman"/>
                <w:sz w:val="18"/>
                <w:szCs w:val="18"/>
                <w:lang w:val="en-US"/>
              </w:rPr>
            </w:pPr>
            <w:r w:rsidRPr="00600B01">
              <w:rPr>
                <w:rFonts w:ascii="Times New Roman" w:eastAsia="Times New Roman" w:hAnsi="Times New Roman" w:cs="Times New Roman"/>
                <w:sz w:val="18"/>
                <w:szCs w:val="18"/>
                <w:lang w:val="en-US"/>
              </w:rPr>
              <w:t xml:space="preserve">Article </w:t>
            </w:r>
          </w:p>
        </w:tc>
        <w:tc>
          <w:tcPr>
            <w:tcW w:w="4410" w:type="dxa"/>
            <w:shd w:val="clear" w:color="auto" w:fill="BFBFBF"/>
            <w:vAlign w:val="center"/>
          </w:tcPr>
          <w:p w14:paraId="76176853" w14:textId="77777777" w:rsidR="004F619A" w:rsidRPr="00600B01" w:rsidRDefault="004F619A" w:rsidP="00036F88">
            <w:pPr>
              <w:jc w:val="center"/>
              <w:rPr>
                <w:rFonts w:ascii="Times New Roman" w:eastAsia="Times New Roman" w:hAnsi="Times New Roman" w:cs="Times New Roman"/>
                <w:sz w:val="18"/>
                <w:szCs w:val="18"/>
                <w:lang w:val="en-US"/>
              </w:rPr>
            </w:pPr>
            <w:r w:rsidRPr="00600B01">
              <w:rPr>
                <w:rFonts w:ascii="Times New Roman" w:eastAsia="Times New Roman" w:hAnsi="Times New Roman" w:cs="Times New Roman"/>
                <w:sz w:val="18"/>
                <w:szCs w:val="18"/>
                <w:lang w:val="en-US"/>
              </w:rPr>
              <w:t>Text</w:t>
            </w:r>
          </w:p>
        </w:tc>
        <w:tc>
          <w:tcPr>
            <w:tcW w:w="1080" w:type="dxa"/>
            <w:shd w:val="clear" w:color="auto" w:fill="BFBFBF"/>
            <w:vAlign w:val="center"/>
          </w:tcPr>
          <w:p w14:paraId="7B0A27CB" w14:textId="77777777" w:rsidR="004F619A" w:rsidRPr="00600B01" w:rsidRDefault="004F619A" w:rsidP="00036F88">
            <w:pPr>
              <w:jc w:val="center"/>
              <w:rPr>
                <w:rFonts w:ascii="Times New Roman" w:eastAsia="Times New Roman" w:hAnsi="Times New Roman" w:cs="Times New Roman"/>
                <w:sz w:val="18"/>
                <w:szCs w:val="18"/>
                <w:lang w:val="en-US"/>
              </w:rPr>
            </w:pPr>
            <w:r w:rsidRPr="00600B01">
              <w:rPr>
                <w:rFonts w:ascii="Times New Roman" w:eastAsia="Times New Roman" w:hAnsi="Times New Roman" w:cs="Times New Roman"/>
                <w:sz w:val="18"/>
                <w:szCs w:val="18"/>
                <w:lang w:val="en-US"/>
              </w:rPr>
              <w:t>Reference</w:t>
            </w:r>
          </w:p>
        </w:tc>
        <w:tc>
          <w:tcPr>
            <w:tcW w:w="720" w:type="dxa"/>
            <w:shd w:val="clear" w:color="auto" w:fill="BFBFBF"/>
            <w:vAlign w:val="center"/>
          </w:tcPr>
          <w:p w14:paraId="4FA58976" w14:textId="77777777" w:rsidR="004F619A" w:rsidRPr="00600B01" w:rsidRDefault="004F619A" w:rsidP="00036F88">
            <w:pPr>
              <w:jc w:val="center"/>
              <w:rPr>
                <w:rFonts w:ascii="Times New Roman" w:eastAsia="Times New Roman" w:hAnsi="Times New Roman" w:cs="Times New Roman"/>
                <w:sz w:val="18"/>
                <w:szCs w:val="18"/>
                <w:lang w:val="en-US"/>
              </w:rPr>
            </w:pPr>
            <w:r w:rsidRPr="00600B01">
              <w:rPr>
                <w:rFonts w:ascii="Times New Roman" w:eastAsia="Times New Roman" w:hAnsi="Times New Roman" w:cs="Times New Roman"/>
                <w:sz w:val="18"/>
                <w:szCs w:val="18"/>
                <w:lang w:val="en-US"/>
              </w:rPr>
              <w:t>Article</w:t>
            </w:r>
          </w:p>
        </w:tc>
        <w:tc>
          <w:tcPr>
            <w:tcW w:w="4590" w:type="dxa"/>
            <w:shd w:val="clear" w:color="auto" w:fill="BFBFBF"/>
            <w:vAlign w:val="center"/>
          </w:tcPr>
          <w:p w14:paraId="1C97514E" w14:textId="77777777" w:rsidR="004F619A" w:rsidRPr="00600B01" w:rsidRDefault="004F619A" w:rsidP="00036F88">
            <w:pPr>
              <w:jc w:val="center"/>
              <w:rPr>
                <w:rFonts w:ascii="Times New Roman" w:eastAsia="Times New Roman" w:hAnsi="Times New Roman" w:cs="Times New Roman"/>
                <w:sz w:val="18"/>
                <w:szCs w:val="18"/>
                <w:lang w:val="en-US"/>
              </w:rPr>
            </w:pPr>
            <w:r w:rsidRPr="00600B01">
              <w:rPr>
                <w:rFonts w:ascii="Times New Roman" w:eastAsia="Times New Roman" w:hAnsi="Times New Roman" w:cs="Times New Roman"/>
                <w:sz w:val="18"/>
                <w:szCs w:val="18"/>
                <w:lang w:val="en-US"/>
              </w:rPr>
              <w:t>Text</w:t>
            </w:r>
          </w:p>
        </w:tc>
        <w:tc>
          <w:tcPr>
            <w:tcW w:w="1170" w:type="dxa"/>
            <w:shd w:val="clear" w:color="auto" w:fill="BFBFBF"/>
            <w:vAlign w:val="center"/>
          </w:tcPr>
          <w:p w14:paraId="7416E437" w14:textId="77777777" w:rsidR="004F619A" w:rsidRPr="00600B01" w:rsidRDefault="004F619A" w:rsidP="00036F88">
            <w:pPr>
              <w:jc w:val="center"/>
              <w:rPr>
                <w:rFonts w:ascii="Times New Roman" w:eastAsia="Times New Roman" w:hAnsi="Times New Roman" w:cs="Times New Roman"/>
                <w:sz w:val="18"/>
                <w:szCs w:val="18"/>
                <w:lang w:val="en-US"/>
              </w:rPr>
            </w:pPr>
            <w:r w:rsidRPr="00600B01">
              <w:rPr>
                <w:rFonts w:ascii="Times New Roman" w:eastAsia="Times New Roman" w:hAnsi="Times New Roman" w:cs="Times New Roman"/>
                <w:sz w:val="18"/>
                <w:szCs w:val="18"/>
                <w:lang w:val="en-US"/>
              </w:rPr>
              <w:t>Compliance</w:t>
            </w:r>
          </w:p>
        </w:tc>
        <w:tc>
          <w:tcPr>
            <w:tcW w:w="3510" w:type="dxa"/>
            <w:shd w:val="clear" w:color="auto" w:fill="BFBFBF"/>
            <w:vAlign w:val="center"/>
          </w:tcPr>
          <w:p w14:paraId="2D3E0BBE" w14:textId="77777777" w:rsidR="004F619A" w:rsidRPr="00600B01" w:rsidRDefault="004F619A" w:rsidP="00036F88">
            <w:pPr>
              <w:jc w:val="center"/>
              <w:rPr>
                <w:rFonts w:ascii="Times New Roman" w:eastAsia="Times New Roman" w:hAnsi="Times New Roman" w:cs="Times New Roman"/>
                <w:sz w:val="18"/>
                <w:szCs w:val="18"/>
                <w:lang w:val="en-US"/>
              </w:rPr>
            </w:pPr>
            <w:r w:rsidRPr="00600B01">
              <w:rPr>
                <w:rFonts w:ascii="Times New Roman" w:eastAsia="Times New Roman" w:hAnsi="Times New Roman" w:cs="Times New Roman"/>
                <w:sz w:val="18"/>
                <w:szCs w:val="18"/>
                <w:lang w:val="en-US"/>
              </w:rPr>
              <w:t>Notes</w:t>
            </w:r>
          </w:p>
        </w:tc>
      </w:tr>
    </w:tbl>
    <w:p w14:paraId="1F69D40D" w14:textId="3855042B" w:rsidR="00922FEB" w:rsidRPr="00600B01" w:rsidRDefault="00922FEB" w:rsidP="00036F88">
      <w:pPr>
        <w:spacing w:after="200" w:line="240" w:lineRule="auto"/>
        <w:rPr>
          <w:rFonts w:ascii="Times New Roman" w:eastAsia="Calibri" w:hAnsi="Times New Roman" w:cs="Times New Roman"/>
          <w:kern w:val="0"/>
          <w:sz w:val="18"/>
          <w:szCs w:val="18"/>
          <w14:ligatures w14:val="none"/>
        </w:rPr>
      </w:pPr>
    </w:p>
    <w:tbl>
      <w:tblPr>
        <w:tblStyle w:val="TableGrid"/>
        <w:tblW w:w="16200" w:type="dxa"/>
        <w:tblInd w:w="-1085" w:type="dxa"/>
        <w:tblLayout w:type="fixed"/>
        <w:tblLook w:val="04A0" w:firstRow="1" w:lastRow="0" w:firstColumn="1" w:lastColumn="0" w:noHBand="0" w:noVBand="1"/>
      </w:tblPr>
      <w:tblGrid>
        <w:gridCol w:w="720"/>
        <w:gridCol w:w="4410"/>
        <w:gridCol w:w="1080"/>
        <w:gridCol w:w="720"/>
        <w:gridCol w:w="4590"/>
        <w:gridCol w:w="1170"/>
        <w:gridCol w:w="3510"/>
      </w:tblGrid>
      <w:tr w:rsidR="00260632" w:rsidRPr="00600B01" w14:paraId="32F4D837" w14:textId="77777777" w:rsidTr="00404204">
        <w:trPr>
          <w:tblHeader/>
        </w:trPr>
        <w:tc>
          <w:tcPr>
            <w:tcW w:w="720" w:type="dxa"/>
            <w:shd w:val="clear" w:color="auto" w:fill="BFBFBF"/>
          </w:tcPr>
          <w:p w14:paraId="623B109C" w14:textId="4AA779B1" w:rsidR="000A7EA3" w:rsidRPr="00600B01" w:rsidRDefault="000A7EA3" w:rsidP="00036F88">
            <w:pPr>
              <w:jc w:val="center"/>
              <w:rPr>
                <w:rFonts w:ascii="Times New Roman" w:eastAsia="Times New Roman" w:hAnsi="Times New Roman" w:cs="Times New Roman"/>
                <w:sz w:val="18"/>
                <w:szCs w:val="18"/>
              </w:rPr>
            </w:pPr>
            <w:r w:rsidRPr="00600B01">
              <w:rPr>
                <w:rFonts w:ascii="Times New Roman" w:hAnsi="Times New Roman" w:cs="Times New Roman"/>
                <w:sz w:val="18"/>
                <w:szCs w:val="18"/>
              </w:rPr>
              <w:t>1</w:t>
            </w:r>
          </w:p>
        </w:tc>
        <w:tc>
          <w:tcPr>
            <w:tcW w:w="4410" w:type="dxa"/>
            <w:shd w:val="clear" w:color="auto" w:fill="BFBFBF"/>
          </w:tcPr>
          <w:p w14:paraId="0EF916BA" w14:textId="15F44D6D" w:rsidR="000A7EA3" w:rsidRPr="00600B01" w:rsidRDefault="000A7EA3" w:rsidP="00036F88">
            <w:pPr>
              <w:jc w:val="center"/>
              <w:rPr>
                <w:rFonts w:ascii="Times New Roman" w:eastAsia="Times New Roman" w:hAnsi="Times New Roman" w:cs="Times New Roman"/>
                <w:sz w:val="18"/>
                <w:szCs w:val="18"/>
              </w:rPr>
            </w:pPr>
            <w:r w:rsidRPr="00600B01">
              <w:rPr>
                <w:rFonts w:ascii="Times New Roman" w:hAnsi="Times New Roman" w:cs="Times New Roman"/>
                <w:sz w:val="18"/>
                <w:szCs w:val="18"/>
              </w:rPr>
              <w:t>2</w:t>
            </w:r>
          </w:p>
        </w:tc>
        <w:tc>
          <w:tcPr>
            <w:tcW w:w="1080" w:type="dxa"/>
            <w:shd w:val="clear" w:color="auto" w:fill="D0CECE" w:themeFill="background2" w:themeFillShade="E6"/>
          </w:tcPr>
          <w:p w14:paraId="04E9A02F" w14:textId="584B0512" w:rsidR="000A7EA3" w:rsidRPr="00600B01" w:rsidRDefault="000A7EA3" w:rsidP="00036F88">
            <w:pPr>
              <w:jc w:val="center"/>
              <w:rPr>
                <w:rFonts w:ascii="Times New Roman" w:hAnsi="Times New Roman" w:cs="Times New Roman"/>
                <w:sz w:val="18"/>
                <w:szCs w:val="18"/>
              </w:rPr>
            </w:pPr>
            <w:r w:rsidRPr="00600B01">
              <w:rPr>
                <w:rFonts w:ascii="Times New Roman" w:hAnsi="Times New Roman" w:cs="Times New Roman"/>
                <w:sz w:val="18"/>
                <w:szCs w:val="18"/>
              </w:rPr>
              <w:t>3</w:t>
            </w:r>
          </w:p>
        </w:tc>
        <w:tc>
          <w:tcPr>
            <w:tcW w:w="720" w:type="dxa"/>
            <w:shd w:val="clear" w:color="auto" w:fill="BFBFBF"/>
          </w:tcPr>
          <w:p w14:paraId="11B2F0E9" w14:textId="510E5F67" w:rsidR="000A7EA3" w:rsidRPr="00600B01" w:rsidRDefault="000A7EA3" w:rsidP="00036F88">
            <w:pPr>
              <w:jc w:val="center"/>
              <w:rPr>
                <w:rFonts w:ascii="Times New Roman" w:eastAsia="Times New Roman" w:hAnsi="Times New Roman" w:cs="Times New Roman"/>
                <w:sz w:val="18"/>
                <w:szCs w:val="18"/>
              </w:rPr>
            </w:pPr>
            <w:r w:rsidRPr="00600B01">
              <w:rPr>
                <w:rFonts w:ascii="Times New Roman" w:hAnsi="Times New Roman" w:cs="Times New Roman"/>
                <w:sz w:val="18"/>
                <w:szCs w:val="18"/>
              </w:rPr>
              <w:t>4</w:t>
            </w:r>
          </w:p>
        </w:tc>
        <w:tc>
          <w:tcPr>
            <w:tcW w:w="4590" w:type="dxa"/>
            <w:shd w:val="clear" w:color="auto" w:fill="BFBFBF"/>
          </w:tcPr>
          <w:p w14:paraId="18D0D936" w14:textId="2F6EC06B" w:rsidR="000A7EA3" w:rsidRPr="00600B01" w:rsidRDefault="000A7EA3" w:rsidP="00036F88">
            <w:pPr>
              <w:jc w:val="center"/>
              <w:rPr>
                <w:rFonts w:ascii="Times New Roman" w:eastAsia="Times New Roman" w:hAnsi="Times New Roman" w:cs="Times New Roman"/>
                <w:sz w:val="18"/>
                <w:szCs w:val="18"/>
              </w:rPr>
            </w:pPr>
            <w:r w:rsidRPr="00600B01">
              <w:rPr>
                <w:rFonts w:ascii="Times New Roman" w:hAnsi="Times New Roman" w:cs="Times New Roman"/>
                <w:sz w:val="18"/>
                <w:szCs w:val="18"/>
              </w:rPr>
              <w:t>5</w:t>
            </w:r>
          </w:p>
        </w:tc>
        <w:tc>
          <w:tcPr>
            <w:tcW w:w="1170" w:type="dxa"/>
            <w:shd w:val="clear" w:color="auto" w:fill="BFBFBF"/>
          </w:tcPr>
          <w:p w14:paraId="1F29B9CC" w14:textId="46D8A615" w:rsidR="000A7EA3" w:rsidRPr="00600B01" w:rsidRDefault="000A7EA3" w:rsidP="00036F88">
            <w:pPr>
              <w:jc w:val="center"/>
              <w:rPr>
                <w:rFonts w:ascii="Times New Roman" w:eastAsia="Times New Roman" w:hAnsi="Times New Roman" w:cs="Times New Roman"/>
                <w:sz w:val="18"/>
                <w:szCs w:val="18"/>
              </w:rPr>
            </w:pPr>
            <w:r w:rsidRPr="00600B01">
              <w:rPr>
                <w:rFonts w:ascii="Times New Roman" w:hAnsi="Times New Roman" w:cs="Times New Roman"/>
                <w:sz w:val="18"/>
                <w:szCs w:val="18"/>
              </w:rPr>
              <w:t>6</w:t>
            </w:r>
          </w:p>
        </w:tc>
        <w:tc>
          <w:tcPr>
            <w:tcW w:w="3510" w:type="dxa"/>
            <w:shd w:val="clear" w:color="auto" w:fill="BFBFBF"/>
          </w:tcPr>
          <w:p w14:paraId="1EC97E09" w14:textId="00684BF9" w:rsidR="000A7EA3" w:rsidRPr="00600B01" w:rsidRDefault="000A7EA3" w:rsidP="00036F88">
            <w:pPr>
              <w:jc w:val="center"/>
              <w:rPr>
                <w:rFonts w:ascii="Times New Roman" w:eastAsia="Times New Roman" w:hAnsi="Times New Roman" w:cs="Times New Roman"/>
                <w:sz w:val="18"/>
                <w:szCs w:val="18"/>
              </w:rPr>
            </w:pPr>
            <w:r w:rsidRPr="00600B01">
              <w:rPr>
                <w:rFonts w:ascii="Times New Roman" w:hAnsi="Times New Roman" w:cs="Times New Roman"/>
                <w:sz w:val="18"/>
                <w:szCs w:val="18"/>
              </w:rPr>
              <w:t>7</w:t>
            </w:r>
          </w:p>
        </w:tc>
      </w:tr>
      <w:tr w:rsidR="00260632" w:rsidRPr="00600B01" w14:paraId="33DF4310" w14:textId="77777777" w:rsidTr="00404204">
        <w:trPr>
          <w:tblHeader/>
        </w:trPr>
        <w:tc>
          <w:tcPr>
            <w:tcW w:w="720" w:type="dxa"/>
            <w:shd w:val="clear" w:color="auto" w:fill="BFBFBF"/>
            <w:vAlign w:val="center"/>
          </w:tcPr>
          <w:p w14:paraId="39F8C6F9" w14:textId="77777777" w:rsidR="000A7EA3" w:rsidRPr="00600B01" w:rsidRDefault="000A7EA3" w:rsidP="00036F88">
            <w:pPr>
              <w:jc w:val="center"/>
              <w:rPr>
                <w:rFonts w:ascii="Times New Roman" w:eastAsia="Times New Roman" w:hAnsi="Times New Roman" w:cs="Times New Roman"/>
                <w:sz w:val="18"/>
                <w:szCs w:val="18"/>
                <w:lang w:val="en-US"/>
              </w:rPr>
            </w:pPr>
            <w:r w:rsidRPr="00600B01">
              <w:rPr>
                <w:rFonts w:ascii="Times New Roman" w:eastAsia="Times New Roman" w:hAnsi="Times New Roman" w:cs="Times New Roman"/>
                <w:sz w:val="18"/>
                <w:szCs w:val="18"/>
                <w:lang w:val="en-US"/>
              </w:rPr>
              <w:t xml:space="preserve">Article </w:t>
            </w:r>
          </w:p>
        </w:tc>
        <w:tc>
          <w:tcPr>
            <w:tcW w:w="4410" w:type="dxa"/>
            <w:shd w:val="clear" w:color="auto" w:fill="BFBFBF"/>
            <w:vAlign w:val="center"/>
          </w:tcPr>
          <w:p w14:paraId="17F6068A" w14:textId="77777777" w:rsidR="000A7EA3" w:rsidRPr="00600B01" w:rsidRDefault="000A7EA3" w:rsidP="00036F88">
            <w:pPr>
              <w:jc w:val="center"/>
              <w:rPr>
                <w:rFonts w:ascii="Times New Roman" w:eastAsia="Times New Roman" w:hAnsi="Times New Roman" w:cs="Times New Roman"/>
                <w:sz w:val="18"/>
                <w:szCs w:val="18"/>
                <w:lang w:val="en-US"/>
              </w:rPr>
            </w:pPr>
            <w:r w:rsidRPr="00600B01">
              <w:rPr>
                <w:rFonts w:ascii="Times New Roman" w:eastAsia="Times New Roman" w:hAnsi="Times New Roman" w:cs="Times New Roman"/>
                <w:sz w:val="18"/>
                <w:szCs w:val="18"/>
                <w:lang w:val="en-US"/>
              </w:rPr>
              <w:t>Text</w:t>
            </w:r>
          </w:p>
        </w:tc>
        <w:tc>
          <w:tcPr>
            <w:tcW w:w="1080" w:type="dxa"/>
            <w:shd w:val="clear" w:color="auto" w:fill="D0CECE" w:themeFill="background2" w:themeFillShade="E6"/>
          </w:tcPr>
          <w:p w14:paraId="476E07DB" w14:textId="1B56A2D0" w:rsidR="000A7EA3" w:rsidRPr="00600B01" w:rsidRDefault="000A7EA3" w:rsidP="00036F88">
            <w:pPr>
              <w:jc w:val="center"/>
              <w:rPr>
                <w:rFonts w:ascii="Times New Roman" w:hAnsi="Times New Roman" w:cs="Times New Roman"/>
                <w:sz w:val="18"/>
                <w:szCs w:val="18"/>
              </w:rPr>
            </w:pPr>
            <w:r w:rsidRPr="00600B01">
              <w:rPr>
                <w:rFonts w:ascii="Times New Roman" w:hAnsi="Times New Roman" w:cs="Times New Roman"/>
                <w:sz w:val="18"/>
                <w:szCs w:val="18"/>
              </w:rPr>
              <w:t>Reference</w:t>
            </w:r>
          </w:p>
        </w:tc>
        <w:tc>
          <w:tcPr>
            <w:tcW w:w="720" w:type="dxa"/>
            <w:shd w:val="clear" w:color="auto" w:fill="BFBFBF"/>
            <w:vAlign w:val="center"/>
          </w:tcPr>
          <w:p w14:paraId="5B81B475" w14:textId="25304259" w:rsidR="000A7EA3" w:rsidRPr="00600B01" w:rsidRDefault="000A7EA3" w:rsidP="00036F88">
            <w:pPr>
              <w:jc w:val="center"/>
              <w:rPr>
                <w:rFonts w:ascii="Times New Roman" w:eastAsia="Times New Roman" w:hAnsi="Times New Roman" w:cs="Times New Roman"/>
                <w:sz w:val="18"/>
                <w:szCs w:val="18"/>
                <w:lang w:val="en-US"/>
              </w:rPr>
            </w:pPr>
            <w:r w:rsidRPr="00600B01">
              <w:rPr>
                <w:rFonts w:ascii="Times New Roman" w:eastAsia="Times New Roman" w:hAnsi="Times New Roman" w:cs="Times New Roman"/>
                <w:sz w:val="18"/>
                <w:szCs w:val="18"/>
                <w:lang w:val="en-US"/>
              </w:rPr>
              <w:t>Article</w:t>
            </w:r>
          </w:p>
        </w:tc>
        <w:tc>
          <w:tcPr>
            <w:tcW w:w="4590" w:type="dxa"/>
            <w:shd w:val="clear" w:color="auto" w:fill="BFBFBF"/>
            <w:vAlign w:val="center"/>
          </w:tcPr>
          <w:p w14:paraId="19F4D508" w14:textId="77777777" w:rsidR="000A7EA3" w:rsidRPr="00600B01" w:rsidRDefault="000A7EA3" w:rsidP="00036F88">
            <w:pPr>
              <w:jc w:val="center"/>
              <w:rPr>
                <w:rFonts w:ascii="Times New Roman" w:eastAsia="Times New Roman" w:hAnsi="Times New Roman" w:cs="Times New Roman"/>
                <w:sz w:val="18"/>
                <w:szCs w:val="18"/>
                <w:lang w:val="en-US"/>
              </w:rPr>
            </w:pPr>
            <w:r w:rsidRPr="00600B01">
              <w:rPr>
                <w:rFonts w:ascii="Times New Roman" w:eastAsia="Times New Roman" w:hAnsi="Times New Roman" w:cs="Times New Roman"/>
                <w:sz w:val="18"/>
                <w:szCs w:val="18"/>
                <w:lang w:val="en-US"/>
              </w:rPr>
              <w:t>Text</w:t>
            </w:r>
          </w:p>
        </w:tc>
        <w:tc>
          <w:tcPr>
            <w:tcW w:w="1170" w:type="dxa"/>
            <w:shd w:val="clear" w:color="auto" w:fill="BFBFBF"/>
            <w:vAlign w:val="center"/>
          </w:tcPr>
          <w:p w14:paraId="609D564B" w14:textId="77777777" w:rsidR="000A7EA3" w:rsidRPr="00600B01" w:rsidRDefault="000A7EA3" w:rsidP="00036F88">
            <w:pPr>
              <w:jc w:val="center"/>
              <w:rPr>
                <w:rFonts w:ascii="Times New Roman" w:eastAsia="Times New Roman" w:hAnsi="Times New Roman" w:cs="Times New Roman"/>
                <w:sz w:val="18"/>
                <w:szCs w:val="18"/>
                <w:lang w:val="en-US"/>
              </w:rPr>
            </w:pPr>
            <w:r w:rsidRPr="00600B01">
              <w:rPr>
                <w:rFonts w:ascii="Times New Roman" w:eastAsia="Times New Roman" w:hAnsi="Times New Roman" w:cs="Times New Roman"/>
                <w:sz w:val="18"/>
                <w:szCs w:val="18"/>
                <w:lang w:val="en-US"/>
              </w:rPr>
              <w:t>Compliance</w:t>
            </w:r>
          </w:p>
        </w:tc>
        <w:tc>
          <w:tcPr>
            <w:tcW w:w="3510" w:type="dxa"/>
            <w:shd w:val="clear" w:color="auto" w:fill="BFBFBF"/>
            <w:vAlign w:val="center"/>
          </w:tcPr>
          <w:p w14:paraId="0F04528A" w14:textId="77777777" w:rsidR="000A7EA3" w:rsidRPr="00600B01" w:rsidRDefault="000A7EA3" w:rsidP="00036F88">
            <w:pPr>
              <w:jc w:val="center"/>
              <w:rPr>
                <w:rFonts w:ascii="Times New Roman" w:eastAsia="Times New Roman" w:hAnsi="Times New Roman" w:cs="Times New Roman"/>
                <w:sz w:val="18"/>
                <w:szCs w:val="18"/>
                <w:lang w:val="en-US"/>
              </w:rPr>
            </w:pPr>
            <w:r w:rsidRPr="00600B01">
              <w:rPr>
                <w:rFonts w:ascii="Times New Roman" w:eastAsia="Times New Roman" w:hAnsi="Times New Roman" w:cs="Times New Roman"/>
                <w:sz w:val="18"/>
                <w:szCs w:val="18"/>
                <w:lang w:val="en-US"/>
              </w:rPr>
              <w:t>Notes</w:t>
            </w:r>
          </w:p>
        </w:tc>
      </w:tr>
      <w:tr w:rsidR="00260632" w:rsidRPr="00600B01" w14:paraId="3101C841" w14:textId="77777777" w:rsidTr="00404204">
        <w:tc>
          <w:tcPr>
            <w:tcW w:w="720" w:type="dxa"/>
            <w:shd w:val="clear" w:color="auto" w:fill="92D050"/>
          </w:tcPr>
          <w:p w14:paraId="171C88DE" w14:textId="77777777" w:rsidR="000A7EA3" w:rsidRPr="00600B01" w:rsidRDefault="000A7EA3" w:rsidP="00036F88">
            <w:pPr>
              <w:rPr>
                <w:rFonts w:ascii="Times New Roman" w:eastAsia="Calibri" w:hAnsi="Times New Roman" w:cs="Times New Roman"/>
                <w:sz w:val="18"/>
                <w:szCs w:val="18"/>
                <w:lang w:val="en-US"/>
              </w:rPr>
            </w:pPr>
          </w:p>
        </w:tc>
        <w:tc>
          <w:tcPr>
            <w:tcW w:w="4410" w:type="dxa"/>
            <w:shd w:val="clear" w:color="auto" w:fill="92D050"/>
          </w:tcPr>
          <w:p w14:paraId="3CBB6E23" w14:textId="71A0F858" w:rsidR="000A7EA3" w:rsidRPr="00600B01" w:rsidRDefault="000A7EA3" w:rsidP="00036F88">
            <w:pPr>
              <w:pStyle w:val="Heading1"/>
              <w:rPr>
                <w:rFonts w:ascii="Times New Roman" w:eastAsia="Calibri" w:hAnsi="Times New Roman" w:cs="Times New Roman"/>
                <w:color w:val="auto"/>
                <w:sz w:val="18"/>
                <w:szCs w:val="18"/>
                <w:lang w:val="en-US"/>
              </w:rPr>
            </w:pPr>
          </w:p>
        </w:tc>
        <w:tc>
          <w:tcPr>
            <w:tcW w:w="1080" w:type="dxa"/>
          </w:tcPr>
          <w:p w14:paraId="4950B37F" w14:textId="77777777" w:rsidR="000A7EA3" w:rsidRPr="00600B01" w:rsidRDefault="000A7EA3" w:rsidP="00036F88">
            <w:pPr>
              <w:rPr>
                <w:rFonts w:ascii="Times New Roman" w:eastAsia="Calibri" w:hAnsi="Times New Roman" w:cs="Times New Roman"/>
                <w:sz w:val="18"/>
                <w:szCs w:val="18"/>
              </w:rPr>
            </w:pPr>
          </w:p>
        </w:tc>
        <w:tc>
          <w:tcPr>
            <w:tcW w:w="720" w:type="dxa"/>
            <w:shd w:val="clear" w:color="auto" w:fill="92D050"/>
          </w:tcPr>
          <w:p w14:paraId="4039FF8E" w14:textId="633026E3" w:rsidR="000A7EA3" w:rsidRPr="00600B01" w:rsidRDefault="000A7EA3" w:rsidP="00036F88">
            <w:pPr>
              <w:rPr>
                <w:rFonts w:ascii="Times New Roman" w:eastAsia="Calibri" w:hAnsi="Times New Roman" w:cs="Times New Roman"/>
                <w:sz w:val="18"/>
                <w:szCs w:val="18"/>
                <w:lang w:val="en-US"/>
              </w:rPr>
            </w:pPr>
          </w:p>
        </w:tc>
        <w:tc>
          <w:tcPr>
            <w:tcW w:w="4590" w:type="dxa"/>
            <w:shd w:val="clear" w:color="auto" w:fill="92D050"/>
          </w:tcPr>
          <w:p w14:paraId="6FBBB339" w14:textId="77777777" w:rsidR="0077636B" w:rsidRPr="00600B01" w:rsidRDefault="0077636B" w:rsidP="00036F88">
            <w:pPr>
              <w:jc w:val="center"/>
              <w:rPr>
                <w:rFonts w:ascii="Times New Roman" w:hAnsi="Times New Roman" w:cs="Times New Roman"/>
                <w:sz w:val="18"/>
                <w:szCs w:val="18"/>
              </w:rPr>
            </w:pPr>
            <w:r w:rsidRPr="00600B01">
              <w:rPr>
                <w:rFonts w:ascii="Times New Roman" w:hAnsi="Times New Roman" w:cs="Times New Roman"/>
                <w:sz w:val="18"/>
                <w:szCs w:val="18"/>
              </w:rPr>
              <w:t>CHAPTER I</w:t>
            </w:r>
          </w:p>
          <w:p w14:paraId="0ED77E48" w14:textId="77777777" w:rsidR="0077636B" w:rsidRPr="00600B01" w:rsidRDefault="0077636B" w:rsidP="00036F88">
            <w:pPr>
              <w:jc w:val="center"/>
              <w:rPr>
                <w:rFonts w:ascii="Times New Roman" w:hAnsi="Times New Roman" w:cs="Times New Roman"/>
                <w:sz w:val="18"/>
                <w:szCs w:val="18"/>
              </w:rPr>
            </w:pPr>
            <w:r w:rsidRPr="00600B01">
              <w:rPr>
                <w:rFonts w:ascii="Times New Roman" w:hAnsi="Times New Roman" w:cs="Times New Roman"/>
                <w:sz w:val="18"/>
                <w:szCs w:val="18"/>
              </w:rPr>
              <w:t>GENERAL PROVISIONS</w:t>
            </w:r>
          </w:p>
          <w:p w14:paraId="0C0DB225" w14:textId="77777777" w:rsidR="000A7EA3" w:rsidRPr="00600B01" w:rsidRDefault="000A7EA3" w:rsidP="00036F88">
            <w:pPr>
              <w:rPr>
                <w:rFonts w:ascii="Times New Roman" w:eastAsia="Calibri" w:hAnsi="Times New Roman" w:cs="Times New Roman"/>
                <w:sz w:val="18"/>
                <w:szCs w:val="18"/>
                <w:lang w:val="en-US"/>
              </w:rPr>
            </w:pPr>
          </w:p>
        </w:tc>
        <w:tc>
          <w:tcPr>
            <w:tcW w:w="1170" w:type="dxa"/>
            <w:shd w:val="clear" w:color="auto" w:fill="92D050"/>
          </w:tcPr>
          <w:p w14:paraId="0477FAD4" w14:textId="77777777" w:rsidR="000A7EA3" w:rsidRPr="00600B01" w:rsidRDefault="000A7EA3" w:rsidP="00036F88">
            <w:pPr>
              <w:rPr>
                <w:rFonts w:ascii="Times New Roman" w:eastAsia="Calibri" w:hAnsi="Times New Roman" w:cs="Times New Roman"/>
                <w:sz w:val="18"/>
                <w:szCs w:val="18"/>
                <w:lang w:val="en-US"/>
              </w:rPr>
            </w:pPr>
          </w:p>
        </w:tc>
        <w:tc>
          <w:tcPr>
            <w:tcW w:w="3510" w:type="dxa"/>
            <w:shd w:val="clear" w:color="auto" w:fill="92D050"/>
          </w:tcPr>
          <w:p w14:paraId="09DE5223" w14:textId="77777777" w:rsidR="000A7EA3" w:rsidRPr="00600B01" w:rsidRDefault="000A7EA3" w:rsidP="00036F88">
            <w:pPr>
              <w:rPr>
                <w:rFonts w:ascii="Times New Roman" w:eastAsia="Calibri" w:hAnsi="Times New Roman" w:cs="Times New Roman"/>
                <w:sz w:val="18"/>
                <w:szCs w:val="18"/>
                <w:lang w:val="en-US"/>
              </w:rPr>
            </w:pPr>
          </w:p>
        </w:tc>
      </w:tr>
      <w:tr w:rsidR="00260632" w:rsidRPr="00600B01" w14:paraId="6560FCB0" w14:textId="77777777" w:rsidTr="00404204">
        <w:tc>
          <w:tcPr>
            <w:tcW w:w="720" w:type="dxa"/>
            <w:shd w:val="clear" w:color="auto" w:fill="F2F2F2"/>
          </w:tcPr>
          <w:p w14:paraId="2C6C40A7" w14:textId="77777777" w:rsidR="000A7EA3" w:rsidRPr="00600B01" w:rsidRDefault="000A7EA3" w:rsidP="00036F88">
            <w:pPr>
              <w:jc w:val="center"/>
              <w:rPr>
                <w:rFonts w:ascii="Times New Roman" w:eastAsia="Calibri" w:hAnsi="Times New Roman" w:cs="Times New Roman"/>
                <w:i/>
                <w:iCs/>
                <w:sz w:val="18"/>
                <w:szCs w:val="18"/>
                <w:lang w:val="en-US"/>
              </w:rPr>
            </w:pPr>
          </w:p>
        </w:tc>
        <w:tc>
          <w:tcPr>
            <w:tcW w:w="4410" w:type="dxa"/>
            <w:shd w:val="clear" w:color="auto" w:fill="F2F2F2"/>
          </w:tcPr>
          <w:p w14:paraId="4FF914BE" w14:textId="7A1302B7" w:rsidR="00990A3C" w:rsidRPr="00600B01" w:rsidRDefault="00990A3C" w:rsidP="00990A3C">
            <w:pPr>
              <w:rPr>
                <w:rFonts w:ascii="Times New Roman" w:hAnsi="Times New Roman" w:cs="Times New Roman"/>
                <w:sz w:val="18"/>
                <w:szCs w:val="18"/>
              </w:rPr>
            </w:pPr>
            <w:bookmarkStart w:id="0" w:name="articolul1"/>
            <w:bookmarkEnd w:id="0"/>
          </w:p>
        </w:tc>
        <w:tc>
          <w:tcPr>
            <w:tcW w:w="1080" w:type="dxa"/>
          </w:tcPr>
          <w:p w14:paraId="63FB219E" w14:textId="77777777" w:rsidR="000A7EA3" w:rsidRPr="00600B01" w:rsidRDefault="000A7EA3" w:rsidP="00036F88">
            <w:pPr>
              <w:rPr>
                <w:rFonts w:ascii="Times New Roman" w:eastAsia="Calibri" w:hAnsi="Times New Roman" w:cs="Times New Roman"/>
                <w:sz w:val="18"/>
                <w:szCs w:val="18"/>
              </w:rPr>
            </w:pPr>
          </w:p>
        </w:tc>
        <w:tc>
          <w:tcPr>
            <w:tcW w:w="720" w:type="dxa"/>
            <w:shd w:val="clear" w:color="auto" w:fill="F2F2F2"/>
          </w:tcPr>
          <w:p w14:paraId="373E1C1C" w14:textId="3802F198" w:rsidR="000A7EA3" w:rsidRPr="00600B01" w:rsidRDefault="000A7EA3" w:rsidP="00036F88">
            <w:pPr>
              <w:rPr>
                <w:rFonts w:ascii="Times New Roman" w:eastAsia="Calibri" w:hAnsi="Times New Roman" w:cs="Times New Roman"/>
                <w:sz w:val="18"/>
                <w:szCs w:val="18"/>
                <w:lang w:val="en-US"/>
              </w:rPr>
            </w:pPr>
          </w:p>
        </w:tc>
        <w:tc>
          <w:tcPr>
            <w:tcW w:w="4590" w:type="dxa"/>
            <w:shd w:val="clear" w:color="auto" w:fill="F2F2F2"/>
          </w:tcPr>
          <w:p w14:paraId="64C93E4E" w14:textId="449C89EF" w:rsidR="000A7EA3" w:rsidRPr="00600B01" w:rsidRDefault="000A7EA3" w:rsidP="00036F88">
            <w:pPr>
              <w:rPr>
                <w:rFonts w:ascii="Times New Roman" w:hAnsi="Times New Roman" w:cs="Times New Roman"/>
                <w:sz w:val="18"/>
                <w:szCs w:val="18"/>
              </w:rPr>
            </w:pPr>
          </w:p>
        </w:tc>
        <w:tc>
          <w:tcPr>
            <w:tcW w:w="1170" w:type="dxa"/>
            <w:shd w:val="clear" w:color="auto" w:fill="F2F2F2"/>
          </w:tcPr>
          <w:p w14:paraId="176811E7" w14:textId="77777777" w:rsidR="000A7EA3" w:rsidRPr="00600B01" w:rsidRDefault="000A7EA3" w:rsidP="00036F88">
            <w:pPr>
              <w:jc w:val="center"/>
              <w:rPr>
                <w:rFonts w:ascii="Times New Roman" w:eastAsia="Calibri" w:hAnsi="Times New Roman" w:cs="Times New Roman"/>
                <w:sz w:val="18"/>
                <w:szCs w:val="18"/>
                <w:lang w:val="en-US"/>
              </w:rPr>
            </w:pPr>
          </w:p>
        </w:tc>
        <w:tc>
          <w:tcPr>
            <w:tcW w:w="3510" w:type="dxa"/>
            <w:shd w:val="clear" w:color="auto" w:fill="F2F2F2"/>
          </w:tcPr>
          <w:p w14:paraId="0E837D0C" w14:textId="77777777" w:rsidR="000A7EA3" w:rsidRPr="00600B01" w:rsidRDefault="000A7EA3" w:rsidP="00036F88">
            <w:pPr>
              <w:rPr>
                <w:rFonts w:ascii="Times New Roman" w:eastAsia="Calibri" w:hAnsi="Times New Roman" w:cs="Times New Roman"/>
                <w:sz w:val="18"/>
                <w:szCs w:val="18"/>
                <w:lang w:val="en-US"/>
              </w:rPr>
            </w:pPr>
          </w:p>
        </w:tc>
      </w:tr>
      <w:tr w:rsidR="00600B01" w:rsidRPr="00600B01" w14:paraId="7F6FBBB8" w14:textId="77777777" w:rsidTr="00404204">
        <w:trPr>
          <w:trHeight w:val="1520"/>
        </w:trPr>
        <w:tc>
          <w:tcPr>
            <w:tcW w:w="720" w:type="dxa"/>
          </w:tcPr>
          <w:p w14:paraId="54CAE924" w14:textId="77777777" w:rsidR="00600B01" w:rsidRPr="00600B01" w:rsidRDefault="00600B01" w:rsidP="00600B01">
            <w:pPr>
              <w:jc w:val="both"/>
              <w:rPr>
                <w:rFonts w:ascii="Times New Roman" w:eastAsia="Calibri" w:hAnsi="Times New Roman" w:cs="Times New Roman"/>
                <w:sz w:val="18"/>
                <w:szCs w:val="18"/>
                <w:lang w:val="en-US"/>
              </w:rPr>
            </w:pPr>
            <w:r w:rsidRPr="00600B01">
              <w:rPr>
                <w:rFonts w:ascii="Times New Roman" w:eastAsia="Calibri" w:hAnsi="Times New Roman" w:cs="Times New Roman"/>
                <w:sz w:val="18"/>
                <w:szCs w:val="18"/>
                <w:lang w:val="en-US"/>
              </w:rPr>
              <w:t>1</w:t>
            </w:r>
          </w:p>
        </w:tc>
        <w:tc>
          <w:tcPr>
            <w:tcW w:w="4410" w:type="dxa"/>
          </w:tcPr>
          <w:p w14:paraId="173B6166" w14:textId="77777777" w:rsidR="00600B01" w:rsidRPr="00600B01" w:rsidRDefault="00600B01" w:rsidP="00600B01">
            <w:pPr>
              <w:spacing w:line="276" w:lineRule="auto"/>
              <w:rPr>
                <w:rFonts w:ascii="Times New Roman" w:hAnsi="Times New Roman" w:cs="Times New Roman"/>
                <w:b/>
                <w:sz w:val="18"/>
                <w:szCs w:val="18"/>
                <w:lang w:val="en-GB"/>
              </w:rPr>
            </w:pPr>
          </w:p>
          <w:p w14:paraId="1B59F612" w14:textId="77777777" w:rsidR="00600B01" w:rsidRPr="00600B01" w:rsidRDefault="00600B01" w:rsidP="00600B01">
            <w:pPr>
              <w:spacing w:line="276" w:lineRule="auto"/>
              <w:rPr>
                <w:rFonts w:ascii="Times New Roman" w:hAnsi="Times New Roman" w:cs="Times New Roman"/>
                <w:b/>
                <w:sz w:val="18"/>
                <w:szCs w:val="18"/>
                <w:lang w:val="en-GB"/>
              </w:rPr>
            </w:pPr>
            <w:r w:rsidRPr="00600B01">
              <w:rPr>
                <w:rFonts w:ascii="Times New Roman" w:hAnsi="Times New Roman" w:cs="Times New Roman"/>
                <w:b/>
                <w:sz w:val="18"/>
                <w:szCs w:val="18"/>
                <w:lang w:val="en-GB"/>
              </w:rPr>
              <w:t>CHAPTER I</w:t>
            </w:r>
          </w:p>
          <w:p w14:paraId="6541C297" w14:textId="77777777" w:rsidR="00600B01" w:rsidRPr="00600B01" w:rsidRDefault="00600B01" w:rsidP="00600B01">
            <w:pPr>
              <w:spacing w:line="276" w:lineRule="auto"/>
              <w:rPr>
                <w:rFonts w:ascii="Times New Roman" w:hAnsi="Times New Roman" w:cs="Times New Roman"/>
                <w:b/>
                <w:sz w:val="18"/>
                <w:szCs w:val="18"/>
                <w:lang w:val="en-GB"/>
              </w:rPr>
            </w:pPr>
          </w:p>
          <w:p w14:paraId="26D30196" w14:textId="77777777" w:rsidR="00600B01" w:rsidRPr="00600B01" w:rsidRDefault="00600B01" w:rsidP="00600B01">
            <w:pPr>
              <w:spacing w:line="276" w:lineRule="auto"/>
              <w:rPr>
                <w:rFonts w:ascii="Times New Roman" w:hAnsi="Times New Roman" w:cs="Times New Roman"/>
                <w:b/>
                <w:sz w:val="18"/>
                <w:szCs w:val="18"/>
                <w:lang w:val="en-GB"/>
              </w:rPr>
            </w:pPr>
            <w:r w:rsidRPr="00600B01">
              <w:rPr>
                <w:rFonts w:ascii="Times New Roman" w:hAnsi="Times New Roman" w:cs="Times New Roman"/>
                <w:b/>
                <w:sz w:val="18"/>
                <w:szCs w:val="18"/>
                <w:lang w:val="en-GB"/>
              </w:rPr>
              <w:t>GENERAL PROVISIONS</w:t>
            </w:r>
          </w:p>
          <w:p w14:paraId="07F08C18" w14:textId="77777777" w:rsidR="00600B01" w:rsidRPr="00600B01" w:rsidRDefault="00600B01" w:rsidP="00600B01">
            <w:pPr>
              <w:spacing w:line="276" w:lineRule="auto"/>
              <w:rPr>
                <w:rFonts w:ascii="Times New Roman" w:hAnsi="Times New Roman" w:cs="Times New Roman"/>
                <w:b/>
                <w:sz w:val="18"/>
                <w:szCs w:val="18"/>
                <w:lang w:val="en-GB"/>
              </w:rPr>
            </w:pPr>
          </w:p>
          <w:p w14:paraId="323B3BD4" w14:textId="77777777" w:rsidR="00600B01" w:rsidRPr="00600B01" w:rsidRDefault="00600B01" w:rsidP="00600B01">
            <w:pPr>
              <w:spacing w:line="276" w:lineRule="auto"/>
              <w:rPr>
                <w:rFonts w:ascii="Times New Roman" w:hAnsi="Times New Roman" w:cs="Times New Roman"/>
                <w:b/>
                <w:sz w:val="18"/>
                <w:szCs w:val="18"/>
                <w:lang w:val="en-GB"/>
              </w:rPr>
            </w:pPr>
            <w:r w:rsidRPr="00600B01">
              <w:rPr>
                <w:rFonts w:ascii="Times New Roman" w:hAnsi="Times New Roman" w:cs="Times New Roman"/>
                <w:b/>
                <w:sz w:val="18"/>
                <w:szCs w:val="18"/>
                <w:lang w:val="en-GB"/>
              </w:rPr>
              <w:t>Article 1</w:t>
            </w:r>
          </w:p>
          <w:p w14:paraId="2572F5F4" w14:textId="77777777" w:rsidR="00600B01" w:rsidRPr="00600B01" w:rsidRDefault="00600B01" w:rsidP="00600B01">
            <w:pPr>
              <w:spacing w:line="276" w:lineRule="auto"/>
              <w:rPr>
                <w:rFonts w:ascii="Times New Roman" w:hAnsi="Times New Roman" w:cs="Times New Roman"/>
                <w:b/>
                <w:sz w:val="18"/>
                <w:szCs w:val="18"/>
                <w:lang w:val="en-GB"/>
              </w:rPr>
            </w:pPr>
          </w:p>
          <w:p w14:paraId="4652657C" w14:textId="77777777" w:rsidR="00600B01" w:rsidRPr="00600B01" w:rsidRDefault="00600B01" w:rsidP="00600B01">
            <w:pPr>
              <w:spacing w:line="276" w:lineRule="auto"/>
              <w:rPr>
                <w:rFonts w:ascii="Times New Roman" w:hAnsi="Times New Roman" w:cs="Times New Roman"/>
                <w:b/>
                <w:sz w:val="18"/>
                <w:szCs w:val="18"/>
                <w:lang w:val="en-GB"/>
              </w:rPr>
            </w:pPr>
            <w:r w:rsidRPr="00600B01">
              <w:rPr>
                <w:rFonts w:ascii="Times New Roman" w:hAnsi="Times New Roman" w:cs="Times New Roman"/>
                <w:b/>
                <w:sz w:val="18"/>
                <w:szCs w:val="18"/>
                <w:lang w:val="en-GB"/>
              </w:rPr>
              <w:t>Subject matter</w:t>
            </w:r>
          </w:p>
          <w:p w14:paraId="620C29B3" w14:textId="77777777" w:rsidR="00600B01" w:rsidRPr="00600B01" w:rsidRDefault="00600B01" w:rsidP="00600B01">
            <w:pPr>
              <w:spacing w:line="276" w:lineRule="auto"/>
              <w:rPr>
                <w:rFonts w:ascii="Times New Roman" w:hAnsi="Times New Roman" w:cs="Times New Roman"/>
                <w:sz w:val="18"/>
                <w:szCs w:val="18"/>
                <w:lang w:val="en-GB"/>
              </w:rPr>
            </w:pPr>
          </w:p>
          <w:p w14:paraId="07A8A833"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t>1.   This Directive lays down the rules and procedures under which the Member States shall cooperate with each other with a view to exchanging information that is foreseeably relevant to the administration and enforcement of the domestic laws of the Member States concerning the taxes referred to in Article 2.</w:t>
            </w:r>
          </w:p>
          <w:p w14:paraId="6C495CC7"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lastRenderedPageBreak/>
              <w:t>2.   This Directive also lays down provisions for the exchange of information referred to in paragraph 1 by electronic means, as well as rules and procedures under which the Member States and the Commission are to cooperate on matters concerning coordination and evaluation.</w:t>
            </w:r>
          </w:p>
          <w:p w14:paraId="075EF7ED" w14:textId="55793D98"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hAnsi="Times New Roman" w:cs="Times New Roman"/>
                <w:sz w:val="18"/>
                <w:szCs w:val="18"/>
                <w:lang w:val="en-GB"/>
              </w:rPr>
              <w:t>3.   This Directive shall not affect the application in the Member States of the rules on mutual assistance in criminal matters. It shall also be without prejudice to the fulfilment of any obligations of the Member States in relation to wider administrative cooperation ensuing from other legal instruments, including bilateral or multilateral agreements.</w:t>
            </w:r>
          </w:p>
        </w:tc>
        <w:tc>
          <w:tcPr>
            <w:tcW w:w="1080" w:type="dxa"/>
          </w:tcPr>
          <w:p w14:paraId="6D951FCC" w14:textId="0C3BD1A6"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lastRenderedPageBreak/>
              <w:t>1</w:t>
            </w:r>
          </w:p>
        </w:tc>
        <w:tc>
          <w:tcPr>
            <w:tcW w:w="720" w:type="dxa"/>
          </w:tcPr>
          <w:p w14:paraId="7B749314" w14:textId="2259B378" w:rsidR="00600B01" w:rsidRPr="00600B01" w:rsidRDefault="00600B01" w:rsidP="00600B01">
            <w:pPr>
              <w:jc w:val="center"/>
              <w:rPr>
                <w:rFonts w:ascii="Times New Roman" w:eastAsia="Calibri" w:hAnsi="Times New Roman" w:cs="Times New Roman"/>
                <w:sz w:val="18"/>
                <w:szCs w:val="18"/>
                <w:lang w:val="en-US"/>
              </w:rPr>
            </w:pPr>
            <w:r w:rsidRPr="00600B01">
              <w:rPr>
                <w:rFonts w:ascii="Times New Roman" w:eastAsia="Calibri" w:hAnsi="Times New Roman" w:cs="Times New Roman"/>
                <w:sz w:val="18"/>
                <w:szCs w:val="18"/>
                <w:lang w:val="en-US"/>
              </w:rPr>
              <w:t xml:space="preserve">Article 1 </w:t>
            </w:r>
          </w:p>
        </w:tc>
        <w:tc>
          <w:tcPr>
            <w:tcW w:w="4590" w:type="dxa"/>
          </w:tcPr>
          <w:p w14:paraId="3D793E70" w14:textId="77777777" w:rsidR="00600B01" w:rsidRPr="00600B01" w:rsidRDefault="00600B01" w:rsidP="00600B01">
            <w:pPr>
              <w:jc w:val="center"/>
              <w:rPr>
                <w:rFonts w:ascii="Times New Roman" w:eastAsia="Calibri" w:hAnsi="Times New Roman" w:cs="Times New Roman"/>
                <w:sz w:val="18"/>
                <w:szCs w:val="18"/>
              </w:rPr>
            </w:pPr>
          </w:p>
          <w:p w14:paraId="076384AD" w14:textId="77777777" w:rsidR="00600B01" w:rsidRPr="00600B01" w:rsidRDefault="00600B01" w:rsidP="00600B01">
            <w:pPr>
              <w:ind w:left="360"/>
              <w:jc w:val="center"/>
              <w:rPr>
                <w:rFonts w:ascii="Times New Roman" w:hAnsi="Times New Roman" w:cs="Times New Roman"/>
                <w:b/>
                <w:color w:val="242424"/>
                <w:sz w:val="18"/>
                <w:szCs w:val="18"/>
                <w:shd w:val="clear" w:color="auto" w:fill="FFFFFF"/>
                <w:lang w:val="en-US"/>
              </w:rPr>
            </w:pPr>
            <w:r w:rsidRPr="00600B01">
              <w:rPr>
                <w:rFonts w:ascii="Times New Roman" w:hAnsi="Times New Roman" w:cs="Times New Roman"/>
                <w:b/>
                <w:color w:val="242424"/>
                <w:sz w:val="18"/>
                <w:szCs w:val="18"/>
                <w:shd w:val="clear" w:color="auto" w:fill="FFFFFF"/>
                <w:lang w:val="en-US"/>
              </w:rPr>
              <w:t>Article 1</w:t>
            </w:r>
          </w:p>
          <w:p w14:paraId="0FE59A9F" w14:textId="77777777" w:rsidR="00600B01" w:rsidRPr="00600B01" w:rsidRDefault="00600B01" w:rsidP="00600B01">
            <w:pPr>
              <w:ind w:left="360"/>
              <w:jc w:val="center"/>
              <w:rPr>
                <w:rFonts w:ascii="Times New Roman" w:hAnsi="Times New Roman" w:cs="Times New Roman"/>
                <w:b/>
                <w:color w:val="242424"/>
                <w:sz w:val="18"/>
                <w:szCs w:val="18"/>
                <w:shd w:val="clear" w:color="auto" w:fill="FFFFFF"/>
                <w:lang w:val="en-US"/>
              </w:rPr>
            </w:pPr>
            <w:r w:rsidRPr="00600B01">
              <w:rPr>
                <w:rFonts w:ascii="Times New Roman" w:hAnsi="Times New Roman" w:cs="Times New Roman"/>
                <w:b/>
                <w:color w:val="242424"/>
                <w:sz w:val="18"/>
                <w:szCs w:val="18"/>
                <w:shd w:val="clear" w:color="auto" w:fill="FFFFFF"/>
                <w:lang w:val="en-US"/>
              </w:rPr>
              <w:t>Purpose</w:t>
            </w:r>
          </w:p>
          <w:p w14:paraId="76697AF5" w14:textId="77777777" w:rsidR="00600B01" w:rsidRPr="00600B01" w:rsidRDefault="00600B01" w:rsidP="00404204">
            <w:pPr>
              <w:spacing w:after="200" w:line="276" w:lineRule="auto"/>
              <w:jc w:val="both"/>
              <w:rPr>
                <w:rFonts w:ascii="Times New Roman" w:hAnsi="Times New Roman" w:cs="Times New Roman"/>
                <w:bCs/>
                <w:color w:val="242424"/>
                <w:sz w:val="18"/>
                <w:szCs w:val="18"/>
                <w:shd w:val="clear" w:color="auto" w:fill="FFFFFF"/>
                <w:lang w:val="en-US"/>
              </w:rPr>
            </w:pPr>
            <w:r w:rsidRPr="00600B01">
              <w:rPr>
                <w:rFonts w:ascii="Times New Roman" w:hAnsi="Times New Roman" w:cs="Times New Roman"/>
                <w:bCs/>
                <w:color w:val="242424"/>
                <w:sz w:val="18"/>
                <w:szCs w:val="18"/>
                <w:shd w:val="clear" w:color="auto" w:fill="FFFFFF"/>
                <w:lang w:val="en-US"/>
              </w:rPr>
              <w:t>This law establishes the rules and procedures according to which the Republic of Albania cooperates with the Member States of the European Union for the exchange of information that is of foreseeable importance for the administration and implementation of their domestic legislation regarding Taxation and duties defined in Article 2 of this law, as well as for other forms of administrative cooperation provided for in this law.</w:t>
            </w:r>
          </w:p>
          <w:p w14:paraId="7616E37F" w14:textId="3742A25C" w:rsidR="00600B01" w:rsidRPr="00600B01" w:rsidRDefault="00600B01" w:rsidP="00600B01">
            <w:pPr>
              <w:jc w:val="both"/>
              <w:rPr>
                <w:rFonts w:ascii="Times New Roman" w:hAnsi="Times New Roman" w:cs="Times New Roman"/>
                <w:color w:val="242424"/>
                <w:sz w:val="18"/>
                <w:szCs w:val="18"/>
                <w:shd w:val="clear" w:color="auto" w:fill="FFFFFF"/>
                <w:lang w:val="sq-AL"/>
              </w:rPr>
            </w:pPr>
          </w:p>
          <w:p w14:paraId="7D2CEC06" w14:textId="198FA892" w:rsidR="00600B01" w:rsidRPr="00600B01" w:rsidRDefault="00600B01" w:rsidP="00600B01">
            <w:pPr>
              <w:pStyle w:val="ListParagraph"/>
              <w:ind w:left="360"/>
              <w:jc w:val="both"/>
              <w:rPr>
                <w:rFonts w:ascii="Times New Roman" w:hAnsi="Times New Roman" w:cs="Times New Roman"/>
                <w:color w:val="242424"/>
                <w:sz w:val="18"/>
                <w:szCs w:val="18"/>
                <w:shd w:val="clear" w:color="auto" w:fill="FFFFFF"/>
                <w:lang w:val="sq-AL"/>
              </w:rPr>
            </w:pPr>
          </w:p>
        </w:tc>
        <w:tc>
          <w:tcPr>
            <w:tcW w:w="1170" w:type="dxa"/>
          </w:tcPr>
          <w:p w14:paraId="3F6791D3" w14:textId="4B9D7F40" w:rsidR="00600B01" w:rsidRPr="00600B01" w:rsidRDefault="00600B01" w:rsidP="00600B01">
            <w:pPr>
              <w:jc w:val="center"/>
              <w:rPr>
                <w:rFonts w:ascii="Times New Roman" w:eastAsia="Calibri" w:hAnsi="Times New Roman" w:cs="Times New Roman"/>
                <w:sz w:val="18"/>
                <w:szCs w:val="18"/>
                <w:lang w:val="en-US"/>
              </w:rPr>
            </w:pPr>
            <w:r w:rsidRPr="00600B01">
              <w:rPr>
                <w:rFonts w:ascii="Times New Roman" w:eastAsia="Calibri" w:hAnsi="Times New Roman" w:cs="Times New Roman"/>
                <w:sz w:val="18"/>
                <w:szCs w:val="18"/>
                <w:lang w:val="en-US"/>
              </w:rPr>
              <w:t xml:space="preserve">F </w:t>
            </w:r>
          </w:p>
        </w:tc>
        <w:tc>
          <w:tcPr>
            <w:tcW w:w="3510" w:type="dxa"/>
          </w:tcPr>
          <w:p w14:paraId="03521802" w14:textId="7AF34F81" w:rsidR="00600B01" w:rsidRPr="00600B01" w:rsidRDefault="00600B01" w:rsidP="00600B01">
            <w:pPr>
              <w:rPr>
                <w:rFonts w:ascii="Times New Roman" w:eastAsia="Calibri" w:hAnsi="Times New Roman" w:cs="Times New Roman"/>
                <w:sz w:val="18"/>
                <w:szCs w:val="18"/>
                <w:lang w:val="en-US"/>
              </w:rPr>
            </w:pPr>
            <w:r w:rsidRPr="00600B01">
              <w:rPr>
                <w:rFonts w:ascii="Times New Roman" w:eastAsia="Calibri" w:hAnsi="Times New Roman" w:cs="Times New Roman"/>
                <w:sz w:val="18"/>
                <w:szCs w:val="18"/>
                <w:lang w:val="en-US"/>
              </w:rPr>
              <w:t>Complies. The Draft Law fully mirrors the substance of Article 1: it establishes rules and procedures for administrative cooperation with EU Member States, identifies the forms of exchange of information, sets exclusions (VAT, customs, excise, social security contributions), and clarifies that the Act does not affect criminal mutual assistance or broader international obligations.</w:t>
            </w:r>
          </w:p>
        </w:tc>
      </w:tr>
      <w:tr w:rsidR="00600B01" w:rsidRPr="00600B01" w14:paraId="54545BFE" w14:textId="77777777" w:rsidTr="00404204">
        <w:trPr>
          <w:trHeight w:val="1718"/>
        </w:trPr>
        <w:tc>
          <w:tcPr>
            <w:tcW w:w="720" w:type="dxa"/>
            <w:shd w:val="clear" w:color="auto" w:fill="F2F2F2"/>
          </w:tcPr>
          <w:p w14:paraId="2072CEFD" w14:textId="77777777" w:rsidR="00600B01" w:rsidRPr="00600B01" w:rsidRDefault="00600B01" w:rsidP="00600B01">
            <w:pPr>
              <w:jc w:val="center"/>
              <w:rPr>
                <w:rFonts w:ascii="Times New Roman" w:eastAsia="Calibri" w:hAnsi="Times New Roman" w:cs="Times New Roman"/>
                <w:i/>
                <w:sz w:val="18"/>
                <w:szCs w:val="18"/>
              </w:rPr>
            </w:pPr>
          </w:p>
        </w:tc>
        <w:tc>
          <w:tcPr>
            <w:tcW w:w="4410" w:type="dxa"/>
            <w:shd w:val="clear" w:color="auto" w:fill="FFFFFF" w:themeFill="background1"/>
          </w:tcPr>
          <w:p w14:paraId="6711D3B8" w14:textId="77777777" w:rsidR="00600B01" w:rsidRPr="00600B01" w:rsidRDefault="00600B01" w:rsidP="00600B01">
            <w:pPr>
              <w:spacing w:line="276" w:lineRule="auto"/>
              <w:rPr>
                <w:rFonts w:ascii="Times New Roman" w:hAnsi="Times New Roman" w:cs="Times New Roman"/>
                <w:b/>
                <w:i/>
                <w:iCs/>
                <w:sz w:val="18"/>
                <w:szCs w:val="18"/>
                <w:lang w:val="en-US"/>
              </w:rPr>
            </w:pPr>
            <w:r w:rsidRPr="00600B01">
              <w:rPr>
                <w:rFonts w:ascii="Times New Roman" w:hAnsi="Times New Roman" w:cs="Times New Roman"/>
                <w:b/>
                <w:i/>
                <w:iCs/>
                <w:sz w:val="18"/>
                <w:szCs w:val="18"/>
                <w:lang w:val="en-US"/>
              </w:rPr>
              <w:t>Article 2</w:t>
            </w:r>
          </w:p>
          <w:p w14:paraId="31F42DD5" w14:textId="77777777" w:rsidR="00600B01" w:rsidRPr="00600B01" w:rsidRDefault="00600B01" w:rsidP="00600B01">
            <w:pPr>
              <w:spacing w:line="276" w:lineRule="auto"/>
              <w:rPr>
                <w:rFonts w:ascii="Times New Roman" w:hAnsi="Times New Roman" w:cs="Times New Roman"/>
                <w:b/>
                <w:bCs/>
                <w:sz w:val="18"/>
                <w:szCs w:val="18"/>
                <w:lang w:val="en-US"/>
              </w:rPr>
            </w:pPr>
            <w:r w:rsidRPr="00600B01">
              <w:rPr>
                <w:rFonts w:ascii="Times New Roman" w:hAnsi="Times New Roman" w:cs="Times New Roman"/>
                <w:b/>
                <w:bCs/>
                <w:sz w:val="18"/>
                <w:szCs w:val="18"/>
                <w:lang w:val="en-US"/>
              </w:rPr>
              <w:t>Scope</w:t>
            </w:r>
          </w:p>
          <w:p w14:paraId="7F8F251C"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1.   </w:t>
            </w:r>
          </w:p>
          <w:p w14:paraId="318F901E"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This Directive shall apply to all taxes of any kind levied by, or on behalf of, a Member State or the Member State’s territorial or administrative subdivisions, including the local authorities.</w:t>
            </w:r>
          </w:p>
          <w:p w14:paraId="6B98ACEE"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2.   </w:t>
            </w:r>
          </w:p>
          <w:p w14:paraId="5B2F2517"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Notwithstanding paragraph 1, this Directive shall not apply to value added tax and customs duties, or to excise duties covered by other Union legislation on administrative cooperation between Member States. This Directive shall also not apply to compulsory social security contributions payable to the Member State or a subdivision of the Member State or to social security institutions established under public law.</w:t>
            </w:r>
          </w:p>
          <w:p w14:paraId="3AAEBC4C"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3.   </w:t>
            </w:r>
          </w:p>
          <w:p w14:paraId="5C7A7A63"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In no case shall the taxes referred to in paragraph 1 be construed as including:</w:t>
            </w:r>
          </w:p>
          <w:p w14:paraId="61B60C71"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(a) </w:t>
            </w:r>
          </w:p>
          <w:p w14:paraId="20083B25"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fees, such as for certificates and other documents issued by public authorities; or</w:t>
            </w:r>
          </w:p>
          <w:p w14:paraId="76D1CA16"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(b) </w:t>
            </w:r>
          </w:p>
          <w:p w14:paraId="6942B16A"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lastRenderedPageBreak/>
              <w:t>dues of a contractual nature, such as consideration for public utilities.</w:t>
            </w:r>
          </w:p>
          <w:p w14:paraId="3E9D206D"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4.   </w:t>
            </w:r>
          </w:p>
          <w:p w14:paraId="2CF1C52C"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This Directive shall apply to the taxes referred to in paragraph 1 levied within the territory to which the Treaties apply by virtue of Article 52 of the Treaty on the European Union.</w:t>
            </w:r>
          </w:p>
          <w:p w14:paraId="6F7B7ABA" w14:textId="77777777" w:rsidR="00600B01" w:rsidRPr="00600B01" w:rsidRDefault="00600B01" w:rsidP="00600B01">
            <w:pPr>
              <w:pStyle w:val="Heading2"/>
              <w:rPr>
                <w:rFonts w:ascii="Times New Roman" w:eastAsia="Calibri" w:hAnsi="Times New Roman" w:cs="Times New Roman"/>
                <w:iCs/>
                <w:color w:val="auto"/>
                <w:sz w:val="18"/>
                <w:szCs w:val="18"/>
                <w:lang w:val="en-US"/>
              </w:rPr>
            </w:pPr>
          </w:p>
        </w:tc>
        <w:tc>
          <w:tcPr>
            <w:tcW w:w="1080" w:type="dxa"/>
            <w:shd w:val="clear" w:color="auto" w:fill="FFFFFF" w:themeFill="background1"/>
          </w:tcPr>
          <w:p w14:paraId="6F2021F6" w14:textId="396C287E"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lastRenderedPageBreak/>
              <w:t>1</w:t>
            </w:r>
          </w:p>
        </w:tc>
        <w:tc>
          <w:tcPr>
            <w:tcW w:w="720" w:type="dxa"/>
            <w:shd w:val="clear" w:color="auto" w:fill="FFFFFF" w:themeFill="background1"/>
          </w:tcPr>
          <w:p w14:paraId="3EC3C5E4" w14:textId="2639ECDF" w:rsidR="00600B01" w:rsidRPr="00600B01" w:rsidRDefault="00600B01" w:rsidP="00600B01">
            <w:pPr>
              <w:rPr>
                <w:rFonts w:ascii="Times New Roman" w:eastAsia="Calibri" w:hAnsi="Times New Roman" w:cs="Times New Roman"/>
                <w:sz w:val="18"/>
                <w:szCs w:val="18"/>
              </w:rPr>
            </w:pPr>
            <w:r w:rsidRPr="00600B01">
              <w:rPr>
                <w:rFonts w:ascii="Times New Roman" w:eastAsia="Calibri" w:hAnsi="Times New Roman" w:cs="Times New Roman"/>
                <w:sz w:val="18"/>
                <w:szCs w:val="18"/>
                <w:lang w:val="en-US"/>
              </w:rPr>
              <w:t>Article 2</w:t>
            </w:r>
          </w:p>
        </w:tc>
        <w:tc>
          <w:tcPr>
            <w:tcW w:w="4590" w:type="dxa"/>
            <w:shd w:val="clear" w:color="auto" w:fill="FFFFFF" w:themeFill="background1"/>
          </w:tcPr>
          <w:p w14:paraId="0E30AEAD" w14:textId="77777777" w:rsidR="00600B01" w:rsidRPr="00600B01" w:rsidRDefault="00600B01" w:rsidP="00600B01">
            <w:pPr>
              <w:ind w:left="360"/>
              <w:jc w:val="center"/>
              <w:rPr>
                <w:rFonts w:ascii="Times New Roman" w:hAnsi="Times New Roman" w:cs="Times New Roman"/>
                <w:b/>
                <w:color w:val="242424"/>
                <w:sz w:val="18"/>
                <w:szCs w:val="18"/>
                <w:shd w:val="clear" w:color="auto" w:fill="FFFFFF"/>
                <w:lang w:val="en-US"/>
              </w:rPr>
            </w:pPr>
            <w:r w:rsidRPr="00600B01">
              <w:rPr>
                <w:rFonts w:ascii="Times New Roman" w:hAnsi="Times New Roman" w:cs="Times New Roman"/>
                <w:sz w:val="18"/>
                <w:szCs w:val="18"/>
              </w:rPr>
              <w:br/>
            </w:r>
            <w:r w:rsidRPr="00600B01">
              <w:rPr>
                <w:rFonts w:ascii="Times New Roman" w:hAnsi="Times New Roman" w:cs="Times New Roman"/>
                <w:b/>
                <w:color w:val="242424"/>
                <w:sz w:val="18"/>
                <w:szCs w:val="18"/>
                <w:shd w:val="clear" w:color="auto" w:fill="FFFFFF"/>
                <w:lang w:val="en-US"/>
              </w:rPr>
              <w:t>Article 2</w:t>
            </w:r>
          </w:p>
          <w:p w14:paraId="7CA9D7AB" w14:textId="77777777" w:rsidR="00600B01" w:rsidRPr="00600B01" w:rsidRDefault="00600B01" w:rsidP="00600B01">
            <w:pPr>
              <w:ind w:left="360"/>
              <w:jc w:val="center"/>
              <w:rPr>
                <w:rFonts w:ascii="Times New Roman" w:hAnsi="Times New Roman" w:cs="Times New Roman"/>
                <w:b/>
                <w:color w:val="242424"/>
                <w:sz w:val="18"/>
                <w:szCs w:val="18"/>
                <w:shd w:val="clear" w:color="auto" w:fill="FFFFFF"/>
                <w:lang w:val="en-US"/>
              </w:rPr>
            </w:pPr>
            <w:r w:rsidRPr="00600B01">
              <w:rPr>
                <w:rFonts w:ascii="Times New Roman" w:hAnsi="Times New Roman" w:cs="Times New Roman"/>
                <w:b/>
                <w:color w:val="242424"/>
                <w:sz w:val="18"/>
                <w:szCs w:val="18"/>
                <w:shd w:val="clear" w:color="auto" w:fill="FFFFFF"/>
                <w:lang w:val="en-US"/>
              </w:rPr>
              <w:t>Scope of application</w:t>
            </w:r>
          </w:p>
          <w:p w14:paraId="1AC3BD80" w14:textId="77777777" w:rsidR="00600B01" w:rsidRPr="00600B01" w:rsidRDefault="00600B01" w:rsidP="00600B01">
            <w:pPr>
              <w:numPr>
                <w:ilvl w:val="0"/>
                <w:numId w:val="4"/>
              </w:numPr>
              <w:tabs>
                <w:tab w:val="clear" w:pos="720"/>
                <w:tab w:val="num" w:pos="360"/>
              </w:tabs>
              <w:spacing w:after="200" w:line="276" w:lineRule="auto"/>
              <w:ind w:left="426"/>
              <w:jc w:val="both"/>
              <w:rPr>
                <w:rFonts w:ascii="Times New Roman" w:hAnsi="Times New Roman" w:cs="Times New Roman"/>
                <w:bCs/>
                <w:color w:val="242424"/>
                <w:sz w:val="18"/>
                <w:szCs w:val="18"/>
                <w:shd w:val="clear" w:color="auto" w:fill="FFFFFF"/>
                <w:lang w:val="en-US"/>
              </w:rPr>
            </w:pPr>
            <w:r w:rsidRPr="00600B01">
              <w:rPr>
                <w:rFonts w:ascii="Times New Roman" w:hAnsi="Times New Roman" w:cs="Times New Roman"/>
                <w:bCs/>
                <w:color w:val="242424"/>
                <w:sz w:val="18"/>
                <w:szCs w:val="18"/>
                <w:shd w:val="clear" w:color="auto" w:fill="FFFFFF"/>
                <w:lang w:val="en-US"/>
              </w:rPr>
              <w:t>This law shall apply to all Taxation and duties of any kind imposed by or on behalf of the Republic of Albania, a Member State of the European Union, or their territorial or administrative units, including local authorities.</w:t>
            </w:r>
          </w:p>
          <w:p w14:paraId="62498D12" w14:textId="77777777" w:rsidR="00600B01" w:rsidRPr="00600B01" w:rsidRDefault="00600B01" w:rsidP="00600B01">
            <w:pPr>
              <w:numPr>
                <w:ilvl w:val="0"/>
                <w:numId w:val="4"/>
              </w:numPr>
              <w:tabs>
                <w:tab w:val="clear" w:pos="720"/>
                <w:tab w:val="num" w:pos="426"/>
              </w:tabs>
              <w:spacing w:after="200" w:line="276" w:lineRule="auto"/>
              <w:ind w:left="426"/>
              <w:jc w:val="both"/>
              <w:rPr>
                <w:rFonts w:ascii="Times New Roman" w:hAnsi="Times New Roman" w:cs="Times New Roman"/>
                <w:bCs/>
                <w:color w:val="242424"/>
                <w:sz w:val="18"/>
                <w:szCs w:val="18"/>
                <w:shd w:val="clear" w:color="auto" w:fill="FFFFFF"/>
                <w:lang w:val="en-US"/>
              </w:rPr>
            </w:pPr>
            <w:r w:rsidRPr="00600B01">
              <w:rPr>
                <w:rFonts w:ascii="Times New Roman" w:hAnsi="Times New Roman" w:cs="Times New Roman"/>
                <w:bCs/>
                <w:color w:val="242424"/>
                <w:sz w:val="18"/>
                <w:szCs w:val="18"/>
                <w:shd w:val="clear" w:color="auto" w:fill="FFFFFF"/>
                <w:lang w:val="en-US"/>
              </w:rPr>
              <w:t xml:space="preserve">This law shall not apply to value added tax and customs duties, to excise duties covered by other European Union legislation on administrative cooperation between Member States, </w:t>
            </w:r>
            <w:r w:rsidRPr="00600B01">
              <w:rPr>
                <w:rFonts w:ascii="Times New Roman" w:eastAsia="Times New Roman" w:hAnsi="Times New Roman" w:cs="Times New Roman"/>
                <w:sz w:val="18"/>
                <w:szCs w:val="18"/>
                <w:lang w:eastAsia="sq-AL"/>
              </w:rPr>
              <w:t>as well as to compulsory social and health insurance contributions paid to the Republic of Albania, another Member State, their territorial or administrative units, or social security institutions established under public law.</w:t>
            </w:r>
          </w:p>
          <w:p w14:paraId="3AB5E6DF" w14:textId="77777777" w:rsidR="00600B01" w:rsidRPr="00600B01" w:rsidRDefault="00600B01" w:rsidP="00600B01">
            <w:pPr>
              <w:numPr>
                <w:ilvl w:val="0"/>
                <w:numId w:val="4"/>
              </w:numPr>
              <w:tabs>
                <w:tab w:val="clear" w:pos="720"/>
              </w:tabs>
              <w:spacing w:after="200" w:line="276" w:lineRule="auto"/>
              <w:ind w:left="284"/>
              <w:jc w:val="both"/>
              <w:rPr>
                <w:rFonts w:ascii="Times New Roman" w:hAnsi="Times New Roman" w:cs="Times New Roman"/>
                <w:bCs/>
                <w:color w:val="242424"/>
                <w:sz w:val="18"/>
                <w:szCs w:val="18"/>
                <w:shd w:val="clear" w:color="auto" w:fill="FFFFFF"/>
                <w:lang w:val="en-US"/>
              </w:rPr>
            </w:pPr>
            <w:r w:rsidRPr="00600B01">
              <w:rPr>
                <w:rFonts w:ascii="Times New Roman" w:hAnsi="Times New Roman" w:cs="Times New Roman"/>
                <w:bCs/>
                <w:color w:val="242424"/>
                <w:sz w:val="18"/>
                <w:szCs w:val="18"/>
                <w:shd w:val="clear" w:color="auto" w:fill="FFFFFF"/>
                <w:lang w:val="en-US"/>
              </w:rPr>
              <w:t xml:space="preserve">For the purposes of this Article, the Taxation and duties referred to in paragraph 1, shall not include: </w:t>
            </w:r>
            <w:r w:rsidRPr="00600B01">
              <w:rPr>
                <w:rFonts w:ascii="Times New Roman" w:hAnsi="Times New Roman" w:cs="Times New Roman"/>
                <w:bCs/>
                <w:color w:val="242424"/>
                <w:sz w:val="18"/>
                <w:szCs w:val="18"/>
                <w:shd w:val="clear" w:color="auto" w:fill="FFFFFF"/>
                <w:lang w:val="en-US"/>
              </w:rPr>
              <w:br/>
              <w:t xml:space="preserve">       a) fees for certificates and other documents issued by public authorities; </w:t>
            </w:r>
          </w:p>
          <w:p w14:paraId="6F66D219" w14:textId="77777777" w:rsidR="00600B01" w:rsidRPr="00600B01" w:rsidRDefault="00600B01" w:rsidP="00600B01">
            <w:pPr>
              <w:ind w:left="720"/>
              <w:jc w:val="both"/>
              <w:rPr>
                <w:rFonts w:ascii="Times New Roman" w:hAnsi="Times New Roman" w:cs="Times New Roman"/>
                <w:bCs/>
                <w:color w:val="242424"/>
                <w:sz w:val="18"/>
                <w:szCs w:val="18"/>
                <w:shd w:val="clear" w:color="auto" w:fill="FFFFFF"/>
                <w:lang w:val="en-US"/>
              </w:rPr>
            </w:pPr>
            <w:r w:rsidRPr="00600B01">
              <w:rPr>
                <w:rFonts w:ascii="Times New Roman" w:hAnsi="Times New Roman" w:cs="Times New Roman"/>
                <w:bCs/>
                <w:color w:val="242424"/>
                <w:sz w:val="18"/>
                <w:szCs w:val="18"/>
                <w:shd w:val="clear" w:color="auto" w:fill="FFFFFF"/>
                <w:lang w:val="en-US"/>
              </w:rPr>
              <w:t>b) obligations of a contractual nature, including payments for public services.</w:t>
            </w:r>
          </w:p>
          <w:p w14:paraId="56970829" w14:textId="77777777" w:rsidR="00600B01" w:rsidRPr="00600B01" w:rsidRDefault="00600B01" w:rsidP="00600B01">
            <w:pPr>
              <w:numPr>
                <w:ilvl w:val="0"/>
                <w:numId w:val="4"/>
              </w:numPr>
              <w:tabs>
                <w:tab w:val="clear" w:pos="720"/>
                <w:tab w:val="num" w:pos="360"/>
              </w:tabs>
              <w:spacing w:after="200" w:line="276" w:lineRule="auto"/>
              <w:ind w:left="142"/>
              <w:jc w:val="both"/>
              <w:rPr>
                <w:rFonts w:ascii="Times New Roman" w:hAnsi="Times New Roman" w:cs="Times New Roman"/>
                <w:bCs/>
                <w:color w:val="242424"/>
                <w:sz w:val="18"/>
                <w:szCs w:val="18"/>
                <w:shd w:val="clear" w:color="auto" w:fill="FFFFFF"/>
                <w:lang w:val="en-US"/>
              </w:rPr>
            </w:pPr>
            <w:r w:rsidRPr="00600B01">
              <w:rPr>
                <w:rFonts w:ascii="Times New Roman" w:hAnsi="Times New Roman" w:cs="Times New Roman"/>
                <w:bCs/>
                <w:color w:val="242424"/>
                <w:sz w:val="18"/>
                <w:szCs w:val="18"/>
                <w:shd w:val="clear" w:color="auto" w:fill="FFFFFF"/>
                <w:lang w:val="en-US"/>
              </w:rPr>
              <w:lastRenderedPageBreak/>
              <w:t>The exclusions provided for in this Article shall be without prejudice to the permitted uses of information obtained under this law, as set out in Article 21 thereof.</w:t>
            </w:r>
          </w:p>
          <w:p w14:paraId="7B20E921" w14:textId="77777777" w:rsidR="00600B01" w:rsidRPr="00600B01" w:rsidRDefault="00600B01" w:rsidP="00600B01">
            <w:pPr>
              <w:pStyle w:val="ListParagraph"/>
              <w:numPr>
                <w:ilvl w:val="0"/>
                <w:numId w:val="4"/>
              </w:numPr>
              <w:tabs>
                <w:tab w:val="clear" w:pos="720"/>
                <w:tab w:val="num" w:pos="360"/>
              </w:tabs>
              <w:spacing w:before="100" w:beforeAutospacing="1" w:after="100" w:afterAutospacing="1" w:line="240" w:lineRule="auto"/>
              <w:ind w:left="142"/>
              <w:jc w:val="both"/>
              <w:rPr>
                <w:rFonts w:ascii="Times New Roman" w:eastAsia="Times New Roman" w:hAnsi="Times New Roman" w:cs="Times New Roman"/>
                <w:sz w:val="18"/>
                <w:szCs w:val="18"/>
                <w:lang w:eastAsia="sq-AL"/>
              </w:rPr>
            </w:pPr>
            <w:r w:rsidRPr="00600B01">
              <w:rPr>
                <w:rFonts w:ascii="Times New Roman" w:eastAsia="Times New Roman" w:hAnsi="Times New Roman" w:cs="Times New Roman"/>
                <w:sz w:val="18"/>
                <w:szCs w:val="18"/>
                <w:lang w:eastAsia="sq-AL"/>
              </w:rPr>
              <w:t xml:space="preserve">Where a specific law implementing Directive 2011/16/EU, as amended, expressly regulates a matter, including a definition, category of information, reporting entity or person, reporting or due diligence obligation, registration, de-registration or notification procedure, deadline, documentation retention, format, transmission channel, restriction of use of information or sanctions regime, the provisions of that law shall apply with priority only to the specifically regulated matter. For any matter not expressly regulated by the specific law, the provisions of this Law shall apply.  </w:t>
            </w:r>
          </w:p>
          <w:p w14:paraId="389C87D5" w14:textId="77777777" w:rsidR="00600B01" w:rsidRPr="00600B01" w:rsidRDefault="00600B01" w:rsidP="00600B01">
            <w:pPr>
              <w:numPr>
                <w:ilvl w:val="0"/>
                <w:numId w:val="4"/>
              </w:numPr>
              <w:tabs>
                <w:tab w:val="clear" w:pos="720"/>
                <w:tab w:val="num" w:pos="360"/>
              </w:tabs>
              <w:spacing w:after="200" w:line="276" w:lineRule="auto"/>
              <w:ind w:left="142"/>
              <w:jc w:val="both"/>
              <w:rPr>
                <w:rFonts w:ascii="Times New Roman" w:hAnsi="Times New Roman" w:cs="Times New Roman"/>
                <w:bCs/>
                <w:color w:val="242424"/>
                <w:sz w:val="18"/>
                <w:szCs w:val="18"/>
                <w:shd w:val="clear" w:color="auto" w:fill="FFFFFF"/>
                <w:lang w:val="en-US"/>
              </w:rPr>
            </w:pPr>
            <w:r w:rsidRPr="00600B01">
              <w:rPr>
                <w:rFonts w:ascii="Times New Roman" w:hAnsi="Times New Roman" w:cs="Times New Roman"/>
                <w:bCs/>
                <w:color w:val="242424"/>
                <w:sz w:val="18"/>
                <w:szCs w:val="18"/>
                <w:shd w:val="clear" w:color="auto" w:fill="FFFFFF"/>
                <w:lang w:val="en-US"/>
              </w:rPr>
              <w:t xml:space="preserve">The provisions of this law do not affect the rules on </w:t>
            </w:r>
            <w:r w:rsidRPr="00600B01">
              <w:rPr>
                <w:rFonts w:ascii="Times New Roman" w:eastAsia="Times New Roman" w:hAnsi="Times New Roman" w:cs="Times New Roman"/>
                <w:sz w:val="18"/>
                <w:szCs w:val="18"/>
                <w:lang w:eastAsia="sq-AL"/>
              </w:rPr>
              <w:t xml:space="preserve">mutual assistance </w:t>
            </w:r>
            <w:r w:rsidRPr="00600B01">
              <w:rPr>
                <w:rFonts w:ascii="Times New Roman" w:hAnsi="Times New Roman" w:cs="Times New Roman"/>
                <w:bCs/>
                <w:color w:val="242424"/>
                <w:sz w:val="18"/>
                <w:szCs w:val="18"/>
                <w:shd w:val="clear" w:color="auto" w:fill="FFFFFF"/>
                <w:lang w:val="en-US"/>
              </w:rPr>
              <w:t>in criminal matters and do not limit the international obligations of the Republic of Albania in the field of administrative cooperation, deriving from other legal instruments, including bilateral or multilateral agreements.</w:t>
            </w:r>
          </w:p>
          <w:p w14:paraId="64921BCA" w14:textId="77777777" w:rsidR="00600B01" w:rsidRPr="00600B01" w:rsidRDefault="00600B01" w:rsidP="00600B01">
            <w:pPr>
              <w:jc w:val="center"/>
              <w:rPr>
                <w:rFonts w:ascii="Times New Roman" w:hAnsi="Times New Roman" w:cs="Times New Roman"/>
                <w:sz w:val="18"/>
                <w:szCs w:val="18"/>
              </w:rPr>
            </w:pPr>
          </w:p>
          <w:p w14:paraId="0F27DCC6" w14:textId="22195654" w:rsidR="00600B01" w:rsidRPr="00600B01" w:rsidRDefault="00600B01" w:rsidP="00600B01">
            <w:pPr>
              <w:jc w:val="both"/>
              <w:rPr>
                <w:rFonts w:ascii="Times New Roman" w:hAnsi="Times New Roman" w:cs="Times New Roman"/>
                <w:sz w:val="18"/>
                <w:szCs w:val="18"/>
              </w:rPr>
            </w:pPr>
            <w:r w:rsidRPr="00600B01">
              <w:rPr>
                <w:rFonts w:ascii="Times New Roman" w:hAnsi="Times New Roman" w:cs="Times New Roman"/>
                <w:sz w:val="18"/>
                <w:szCs w:val="18"/>
              </w:rPr>
              <w:t xml:space="preserve">                                            </w:t>
            </w:r>
          </w:p>
          <w:p w14:paraId="778B887A" w14:textId="04062EB4" w:rsidR="00600B01" w:rsidRPr="00600B01" w:rsidRDefault="00600B01" w:rsidP="00600B01">
            <w:pPr>
              <w:jc w:val="center"/>
              <w:rPr>
                <w:rFonts w:ascii="Times New Roman" w:hAnsi="Times New Roman" w:cs="Times New Roman"/>
                <w:sz w:val="18"/>
                <w:szCs w:val="18"/>
              </w:rPr>
            </w:pPr>
          </w:p>
        </w:tc>
        <w:tc>
          <w:tcPr>
            <w:tcW w:w="1170" w:type="dxa"/>
            <w:shd w:val="clear" w:color="auto" w:fill="FFFFFF" w:themeFill="background1"/>
          </w:tcPr>
          <w:p w14:paraId="062BA12D" w14:textId="77777777" w:rsidR="00600B01" w:rsidRPr="00600B01" w:rsidRDefault="00600B01" w:rsidP="00600B01">
            <w:pPr>
              <w:jc w:val="center"/>
              <w:rPr>
                <w:rFonts w:ascii="Times New Roman" w:eastAsia="Calibri" w:hAnsi="Times New Roman" w:cs="Times New Roman"/>
                <w:sz w:val="18"/>
                <w:szCs w:val="18"/>
                <w:lang w:val="en-US"/>
              </w:rPr>
            </w:pPr>
          </w:p>
          <w:p w14:paraId="0FEF58C3" w14:textId="77777777" w:rsidR="00600B01" w:rsidRPr="00600B01" w:rsidRDefault="00600B01" w:rsidP="00600B01">
            <w:pPr>
              <w:jc w:val="center"/>
              <w:rPr>
                <w:rFonts w:ascii="Times New Roman" w:eastAsia="Calibri" w:hAnsi="Times New Roman" w:cs="Times New Roman"/>
                <w:sz w:val="18"/>
                <w:szCs w:val="18"/>
              </w:rPr>
            </w:pPr>
          </w:p>
          <w:p w14:paraId="3EFFA98E" w14:textId="4F23ED78" w:rsidR="00600B01" w:rsidRPr="00600B01" w:rsidRDefault="00600B01" w:rsidP="00600B01">
            <w:pPr>
              <w:rPr>
                <w:rFonts w:ascii="Times New Roman" w:eastAsia="Calibri" w:hAnsi="Times New Roman" w:cs="Times New Roman"/>
                <w:sz w:val="18"/>
                <w:szCs w:val="18"/>
              </w:rPr>
            </w:pPr>
            <w:r w:rsidRPr="00600B01">
              <w:rPr>
                <w:rFonts w:ascii="Times New Roman" w:eastAsia="Calibri" w:hAnsi="Times New Roman" w:cs="Times New Roman"/>
                <w:sz w:val="18"/>
                <w:szCs w:val="18"/>
              </w:rPr>
              <w:t>F</w:t>
            </w:r>
          </w:p>
        </w:tc>
        <w:tc>
          <w:tcPr>
            <w:tcW w:w="3510" w:type="dxa"/>
            <w:shd w:val="clear" w:color="auto" w:fill="FFFFFF" w:themeFill="background1"/>
          </w:tcPr>
          <w:p w14:paraId="06D969BA" w14:textId="77777777" w:rsidR="00600B01" w:rsidRPr="00600B01" w:rsidRDefault="00600B01" w:rsidP="00600B01">
            <w:pPr>
              <w:rPr>
                <w:rFonts w:ascii="Times New Roman" w:eastAsia="Calibri" w:hAnsi="Times New Roman" w:cs="Times New Roman"/>
                <w:sz w:val="18"/>
                <w:szCs w:val="18"/>
              </w:rPr>
            </w:pPr>
          </w:p>
          <w:p w14:paraId="3BB654ED" w14:textId="77777777" w:rsidR="00600B01" w:rsidRPr="00600B01" w:rsidRDefault="00600B01" w:rsidP="00600B01">
            <w:pPr>
              <w:rPr>
                <w:rFonts w:ascii="Times New Roman" w:eastAsia="Calibri" w:hAnsi="Times New Roman" w:cs="Times New Roman"/>
                <w:sz w:val="18"/>
                <w:szCs w:val="18"/>
              </w:rPr>
            </w:pPr>
          </w:p>
          <w:p w14:paraId="50CB67BE" w14:textId="77777777" w:rsidR="00600B01" w:rsidRPr="00600B01" w:rsidRDefault="00600B01" w:rsidP="00600B01">
            <w:pPr>
              <w:rPr>
                <w:rFonts w:ascii="Times New Roman" w:eastAsia="Calibri" w:hAnsi="Times New Roman" w:cs="Times New Roman"/>
                <w:sz w:val="18"/>
                <w:szCs w:val="18"/>
              </w:rPr>
            </w:pPr>
          </w:p>
          <w:p w14:paraId="0FDF102B" w14:textId="77777777" w:rsidR="00600B01" w:rsidRPr="00600B01" w:rsidRDefault="00600B01" w:rsidP="00600B01">
            <w:pPr>
              <w:rPr>
                <w:rFonts w:ascii="Times New Roman" w:eastAsia="Calibri" w:hAnsi="Times New Roman" w:cs="Times New Roman"/>
                <w:sz w:val="18"/>
                <w:szCs w:val="18"/>
              </w:rPr>
            </w:pPr>
          </w:p>
          <w:p w14:paraId="5BA4E6B4" w14:textId="77777777" w:rsidR="00600B01" w:rsidRPr="00600B01" w:rsidRDefault="00600B01" w:rsidP="00600B01">
            <w:pPr>
              <w:rPr>
                <w:rFonts w:ascii="Times New Roman" w:eastAsia="Calibri" w:hAnsi="Times New Roman" w:cs="Times New Roman"/>
                <w:sz w:val="18"/>
                <w:szCs w:val="18"/>
              </w:rPr>
            </w:pPr>
          </w:p>
          <w:p w14:paraId="3064CC3E" w14:textId="77777777" w:rsidR="00600B01" w:rsidRPr="00600B01" w:rsidRDefault="00600B01" w:rsidP="00600B01">
            <w:pPr>
              <w:rPr>
                <w:rFonts w:ascii="Times New Roman" w:eastAsia="Calibri" w:hAnsi="Times New Roman" w:cs="Times New Roman"/>
                <w:sz w:val="18"/>
                <w:szCs w:val="18"/>
              </w:rPr>
            </w:pPr>
          </w:p>
          <w:p w14:paraId="5663E24E" w14:textId="77777777" w:rsidR="00600B01" w:rsidRPr="00600B01" w:rsidRDefault="00600B01" w:rsidP="00600B01">
            <w:pPr>
              <w:rPr>
                <w:rFonts w:ascii="Times New Roman" w:eastAsia="Calibri" w:hAnsi="Times New Roman" w:cs="Times New Roman"/>
                <w:sz w:val="18"/>
                <w:szCs w:val="18"/>
              </w:rPr>
            </w:pPr>
          </w:p>
          <w:p w14:paraId="495291EA" w14:textId="77777777" w:rsidR="00600B01" w:rsidRPr="00600B01" w:rsidRDefault="00600B01" w:rsidP="00600B01">
            <w:pPr>
              <w:rPr>
                <w:rFonts w:ascii="Times New Roman" w:eastAsia="Calibri" w:hAnsi="Times New Roman" w:cs="Times New Roman"/>
                <w:sz w:val="18"/>
                <w:szCs w:val="18"/>
              </w:rPr>
            </w:pPr>
          </w:p>
          <w:p w14:paraId="4DE774DE" w14:textId="77777777" w:rsidR="00600B01" w:rsidRPr="00600B01" w:rsidRDefault="00600B01" w:rsidP="00600B01">
            <w:pPr>
              <w:rPr>
                <w:rFonts w:ascii="Times New Roman" w:eastAsia="Calibri" w:hAnsi="Times New Roman" w:cs="Times New Roman"/>
                <w:sz w:val="18"/>
                <w:szCs w:val="18"/>
              </w:rPr>
            </w:pPr>
          </w:p>
          <w:p w14:paraId="69709590" w14:textId="77777777" w:rsidR="00600B01" w:rsidRPr="00600B01" w:rsidRDefault="00600B01" w:rsidP="00600B01">
            <w:pPr>
              <w:rPr>
                <w:rFonts w:ascii="Times New Roman" w:eastAsia="Calibri" w:hAnsi="Times New Roman" w:cs="Times New Roman"/>
                <w:sz w:val="18"/>
                <w:szCs w:val="18"/>
              </w:rPr>
            </w:pPr>
          </w:p>
          <w:p w14:paraId="2B2B1955" w14:textId="77777777" w:rsidR="00600B01" w:rsidRPr="00600B01" w:rsidRDefault="00600B01" w:rsidP="00600B01">
            <w:pPr>
              <w:rPr>
                <w:rFonts w:ascii="Times New Roman" w:eastAsia="Calibri" w:hAnsi="Times New Roman" w:cs="Times New Roman"/>
                <w:sz w:val="18"/>
                <w:szCs w:val="18"/>
              </w:rPr>
            </w:pPr>
          </w:p>
          <w:p w14:paraId="1C850935" w14:textId="77777777" w:rsidR="00600B01" w:rsidRPr="00600B01" w:rsidRDefault="00600B01" w:rsidP="00600B01">
            <w:pPr>
              <w:rPr>
                <w:rFonts w:ascii="Times New Roman" w:eastAsia="Calibri" w:hAnsi="Times New Roman" w:cs="Times New Roman"/>
                <w:sz w:val="18"/>
                <w:szCs w:val="18"/>
              </w:rPr>
            </w:pPr>
          </w:p>
          <w:p w14:paraId="59358D45" w14:textId="77777777" w:rsidR="00600B01" w:rsidRPr="00600B01" w:rsidRDefault="00600B01" w:rsidP="00600B01">
            <w:pPr>
              <w:rPr>
                <w:rFonts w:ascii="Times New Roman" w:eastAsia="Calibri" w:hAnsi="Times New Roman" w:cs="Times New Roman"/>
                <w:sz w:val="18"/>
                <w:szCs w:val="18"/>
              </w:rPr>
            </w:pPr>
          </w:p>
          <w:p w14:paraId="2EBD8E77" w14:textId="77777777" w:rsidR="00600B01" w:rsidRPr="00600B01" w:rsidRDefault="00600B01" w:rsidP="00600B01">
            <w:pPr>
              <w:rPr>
                <w:rFonts w:ascii="Times New Roman" w:eastAsia="Calibri" w:hAnsi="Times New Roman" w:cs="Times New Roman"/>
                <w:sz w:val="18"/>
                <w:szCs w:val="18"/>
              </w:rPr>
            </w:pPr>
          </w:p>
          <w:p w14:paraId="1A1312A1" w14:textId="77777777" w:rsidR="00600B01" w:rsidRPr="00600B01" w:rsidRDefault="00600B01" w:rsidP="00600B01">
            <w:pPr>
              <w:rPr>
                <w:rFonts w:ascii="Times New Roman" w:eastAsia="Calibri" w:hAnsi="Times New Roman" w:cs="Times New Roman"/>
                <w:sz w:val="18"/>
                <w:szCs w:val="18"/>
              </w:rPr>
            </w:pPr>
          </w:p>
          <w:p w14:paraId="693BE901" w14:textId="77777777" w:rsidR="00600B01" w:rsidRPr="00600B01" w:rsidRDefault="00600B01" w:rsidP="00600B01">
            <w:pPr>
              <w:rPr>
                <w:rFonts w:ascii="Times New Roman" w:eastAsia="Calibri" w:hAnsi="Times New Roman" w:cs="Times New Roman"/>
                <w:sz w:val="18"/>
                <w:szCs w:val="18"/>
              </w:rPr>
            </w:pPr>
          </w:p>
          <w:p w14:paraId="137158CD" w14:textId="77777777" w:rsidR="00600B01" w:rsidRPr="00600B01" w:rsidRDefault="00600B01" w:rsidP="00600B01">
            <w:pPr>
              <w:rPr>
                <w:rFonts w:ascii="Times New Roman" w:eastAsia="Calibri" w:hAnsi="Times New Roman" w:cs="Times New Roman"/>
                <w:sz w:val="18"/>
                <w:szCs w:val="18"/>
              </w:rPr>
            </w:pPr>
          </w:p>
          <w:p w14:paraId="06BAE859" w14:textId="77777777" w:rsidR="00600B01" w:rsidRPr="00600B01" w:rsidRDefault="00600B01" w:rsidP="00600B01">
            <w:pPr>
              <w:rPr>
                <w:rFonts w:ascii="Times New Roman" w:eastAsia="Calibri" w:hAnsi="Times New Roman" w:cs="Times New Roman"/>
                <w:sz w:val="18"/>
                <w:szCs w:val="18"/>
              </w:rPr>
            </w:pPr>
          </w:p>
          <w:p w14:paraId="3007B7F9" w14:textId="77777777" w:rsidR="00600B01" w:rsidRPr="00600B01" w:rsidRDefault="00600B01" w:rsidP="00600B01">
            <w:pPr>
              <w:rPr>
                <w:rFonts w:ascii="Times New Roman" w:eastAsia="Calibri" w:hAnsi="Times New Roman" w:cs="Times New Roman"/>
                <w:sz w:val="18"/>
                <w:szCs w:val="18"/>
              </w:rPr>
            </w:pPr>
          </w:p>
          <w:p w14:paraId="60525F4C" w14:textId="77777777" w:rsidR="00600B01" w:rsidRPr="00600B01" w:rsidRDefault="00600B01" w:rsidP="00600B01">
            <w:pPr>
              <w:rPr>
                <w:rFonts w:ascii="Times New Roman" w:eastAsia="Calibri" w:hAnsi="Times New Roman" w:cs="Times New Roman"/>
                <w:sz w:val="18"/>
                <w:szCs w:val="18"/>
              </w:rPr>
            </w:pPr>
          </w:p>
          <w:p w14:paraId="5EDDC108" w14:textId="77777777" w:rsidR="00600B01" w:rsidRPr="00600B01" w:rsidRDefault="00600B01" w:rsidP="00600B01">
            <w:pPr>
              <w:rPr>
                <w:rFonts w:ascii="Times New Roman" w:eastAsia="Calibri" w:hAnsi="Times New Roman" w:cs="Times New Roman"/>
                <w:sz w:val="18"/>
                <w:szCs w:val="18"/>
              </w:rPr>
            </w:pPr>
          </w:p>
          <w:p w14:paraId="3B87E950" w14:textId="77777777" w:rsidR="00600B01" w:rsidRPr="00600B01" w:rsidRDefault="00600B01" w:rsidP="00600B01">
            <w:pPr>
              <w:rPr>
                <w:rFonts w:ascii="Times New Roman" w:eastAsia="Calibri" w:hAnsi="Times New Roman" w:cs="Times New Roman"/>
                <w:sz w:val="18"/>
                <w:szCs w:val="18"/>
              </w:rPr>
            </w:pPr>
          </w:p>
          <w:p w14:paraId="0DABAA7E" w14:textId="77777777" w:rsidR="00600B01" w:rsidRPr="00600B01" w:rsidRDefault="00600B01" w:rsidP="00600B01">
            <w:pPr>
              <w:rPr>
                <w:rFonts w:ascii="Times New Roman" w:eastAsia="Calibri" w:hAnsi="Times New Roman" w:cs="Times New Roman"/>
                <w:sz w:val="18"/>
                <w:szCs w:val="18"/>
              </w:rPr>
            </w:pPr>
          </w:p>
          <w:p w14:paraId="733A4C74" w14:textId="77777777" w:rsidR="00600B01" w:rsidRPr="00600B01" w:rsidRDefault="00600B01" w:rsidP="00600B01">
            <w:pPr>
              <w:rPr>
                <w:rFonts w:ascii="Times New Roman" w:eastAsia="Calibri" w:hAnsi="Times New Roman" w:cs="Times New Roman"/>
                <w:sz w:val="18"/>
                <w:szCs w:val="18"/>
              </w:rPr>
            </w:pPr>
          </w:p>
          <w:p w14:paraId="2F04428B" w14:textId="77777777" w:rsidR="00600B01" w:rsidRPr="00600B01" w:rsidRDefault="00600B01" w:rsidP="00600B01">
            <w:pPr>
              <w:rPr>
                <w:rFonts w:ascii="Times New Roman" w:eastAsia="Calibri" w:hAnsi="Times New Roman" w:cs="Times New Roman"/>
                <w:sz w:val="18"/>
                <w:szCs w:val="18"/>
              </w:rPr>
            </w:pPr>
          </w:p>
          <w:p w14:paraId="4280E552" w14:textId="77777777" w:rsidR="00600B01" w:rsidRPr="00600B01" w:rsidRDefault="00600B01" w:rsidP="00600B01">
            <w:pPr>
              <w:rPr>
                <w:rFonts w:ascii="Times New Roman" w:eastAsia="Calibri" w:hAnsi="Times New Roman" w:cs="Times New Roman"/>
                <w:sz w:val="18"/>
                <w:szCs w:val="18"/>
              </w:rPr>
            </w:pPr>
          </w:p>
          <w:p w14:paraId="69925819" w14:textId="77777777" w:rsidR="00600B01" w:rsidRPr="00600B01" w:rsidRDefault="00600B01" w:rsidP="00600B01">
            <w:pPr>
              <w:rPr>
                <w:rFonts w:ascii="Times New Roman" w:eastAsia="Calibri" w:hAnsi="Times New Roman" w:cs="Times New Roman"/>
                <w:sz w:val="18"/>
                <w:szCs w:val="18"/>
              </w:rPr>
            </w:pPr>
          </w:p>
          <w:p w14:paraId="71188287" w14:textId="305A012B" w:rsidR="00600B01" w:rsidRPr="00600B01" w:rsidRDefault="00600B01" w:rsidP="00600B01">
            <w:pPr>
              <w:rPr>
                <w:rFonts w:ascii="Times New Roman" w:eastAsia="Calibri" w:hAnsi="Times New Roman" w:cs="Times New Roman"/>
                <w:sz w:val="18"/>
                <w:szCs w:val="18"/>
              </w:rPr>
            </w:pPr>
          </w:p>
        </w:tc>
      </w:tr>
      <w:tr w:rsidR="00600B01" w:rsidRPr="00600B01" w14:paraId="5745F282" w14:textId="77777777" w:rsidTr="00404204">
        <w:trPr>
          <w:trHeight w:val="1718"/>
        </w:trPr>
        <w:tc>
          <w:tcPr>
            <w:tcW w:w="720" w:type="dxa"/>
            <w:shd w:val="clear" w:color="auto" w:fill="F2F2F2"/>
          </w:tcPr>
          <w:p w14:paraId="567EB811" w14:textId="77777777" w:rsidR="00600B01" w:rsidRPr="00600B01" w:rsidRDefault="00600B01" w:rsidP="00600B01">
            <w:pPr>
              <w:jc w:val="center"/>
              <w:rPr>
                <w:rFonts w:ascii="Times New Roman" w:eastAsia="Calibri" w:hAnsi="Times New Roman" w:cs="Times New Roman"/>
                <w:i/>
                <w:sz w:val="18"/>
                <w:szCs w:val="18"/>
              </w:rPr>
            </w:pPr>
          </w:p>
        </w:tc>
        <w:tc>
          <w:tcPr>
            <w:tcW w:w="4410" w:type="dxa"/>
            <w:shd w:val="clear" w:color="auto" w:fill="FFFFFF" w:themeFill="background1"/>
          </w:tcPr>
          <w:p w14:paraId="78FABBC2" w14:textId="77777777" w:rsidR="00600B01" w:rsidRPr="00600B01" w:rsidRDefault="00600B01" w:rsidP="00600B01">
            <w:pPr>
              <w:spacing w:line="276" w:lineRule="auto"/>
              <w:rPr>
                <w:rFonts w:ascii="Times New Roman" w:hAnsi="Times New Roman" w:cs="Times New Roman"/>
                <w:i/>
                <w:iCs/>
                <w:sz w:val="18"/>
                <w:szCs w:val="18"/>
                <w:lang w:val="en-US"/>
              </w:rPr>
            </w:pPr>
            <w:r w:rsidRPr="00600B01">
              <w:rPr>
                <w:rFonts w:ascii="Times New Roman" w:hAnsi="Times New Roman" w:cs="Times New Roman"/>
                <w:i/>
                <w:iCs/>
                <w:sz w:val="18"/>
                <w:szCs w:val="18"/>
                <w:lang w:val="en-US"/>
              </w:rPr>
              <w:t>Article 3</w:t>
            </w:r>
          </w:p>
          <w:p w14:paraId="46020C8B" w14:textId="77777777" w:rsidR="00600B01" w:rsidRPr="00600B01" w:rsidRDefault="00600B01" w:rsidP="00600B01">
            <w:pPr>
              <w:spacing w:line="276" w:lineRule="auto"/>
              <w:rPr>
                <w:rFonts w:ascii="Times New Roman" w:hAnsi="Times New Roman" w:cs="Times New Roman"/>
                <w:b/>
                <w:bCs/>
                <w:sz w:val="18"/>
                <w:szCs w:val="18"/>
                <w:lang w:val="en-US"/>
              </w:rPr>
            </w:pPr>
            <w:r w:rsidRPr="00600B01">
              <w:rPr>
                <w:rFonts w:ascii="Times New Roman" w:hAnsi="Times New Roman" w:cs="Times New Roman"/>
                <w:b/>
                <w:bCs/>
                <w:sz w:val="18"/>
                <w:szCs w:val="18"/>
                <w:lang w:val="en-US"/>
              </w:rPr>
              <w:t>Definitions</w:t>
            </w:r>
          </w:p>
          <w:p w14:paraId="6578CE4D"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For the purposes of this Directive the following definitions shall apply:</w:t>
            </w:r>
          </w:p>
          <w:p w14:paraId="24557C70" w14:textId="62E32B03" w:rsidR="00600B01" w:rsidRPr="00600B01" w:rsidRDefault="00600B01" w:rsidP="00600B01">
            <w:pPr>
              <w:spacing w:line="276" w:lineRule="auto"/>
              <w:rPr>
                <w:rFonts w:ascii="Times New Roman" w:hAnsi="Times New Roman" w:cs="Times New Roman"/>
                <w:bCs/>
                <w:sz w:val="18"/>
                <w:szCs w:val="18"/>
              </w:rPr>
            </w:pPr>
          </w:p>
          <w:p w14:paraId="5993CDAF"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1. </w:t>
            </w:r>
          </w:p>
          <w:p w14:paraId="1646855F"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‘competent authority’ of a Member State means the authority which has been designated as such by that Member State. When acting pursuant to this Directive, the central liaison office, a liaison department or a competent official shall also be deemed to be competent authorities by delegation according to Article 4;</w:t>
            </w:r>
          </w:p>
          <w:p w14:paraId="3FF5F3B9" w14:textId="77777777" w:rsidR="00600B01" w:rsidRPr="00600B01" w:rsidRDefault="00600B01" w:rsidP="00600B01">
            <w:pPr>
              <w:spacing w:line="276" w:lineRule="auto"/>
              <w:rPr>
                <w:rFonts w:ascii="Times New Roman" w:hAnsi="Times New Roman" w:cs="Times New Roman"/>
                <w:bCs/>
                <w:sz w:val="18"/>
                <w:szCs w:val="18"/>
              </w:rPr>
            </w:pPr>
          </w:p>
          <w:p w14:paraId="56685ADC" w14:textId="668F58FB" w:rsidR="00600B01" w:rsidRPr="00600B01" w:rsidRDefault="00600B01" w:rsidP="00600B01">
            <w:pPr>
              <w:spacing w:line="276" w:lineRule="auto"/>
              <w:rPr>
                <w:rFonts w:ascii="Times New Roman" w:hAnsi="Times New Roman" w:cs="Times New Roman"/>
                <w:bCs/>
                <w:sz w:val="18"/>
                <w:szCs w:val="18"/>
              </w:rPr>
            </w:pPr>
          </w:p>
        </w:tc>
        <w:tc>
          <w:tcPr>
            <w:tcW w:w="1080" w:type="dxa"/>
            <w:shd w:val="clear" w:color="auto" w:fill="FFFFFF" w:themeFill="background1"/>
          </w:tcPr>
          <w:p w14:paraId="7C729F55" w14:textId="055A2E7D"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lastRenderedPageBreak/>
              <w:t>1</w:t>
            </w:r>
          </w:p>
        </w:tc>
        <w:tc>
          <w:tcPr>
            <w:tcW w:w="720" w:type="dxa"/>
            <w:shd w:val="clear" w:color="auto" w:fill="FFFFFF" w:themeFill="background1"/>
          </w:tcPr>
          <w:p w14:paraId="545771EB" w14:textId="7D8BE774"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Article 3</w:t>
            </w:r>
          </w:p>
        </w:tc>
        <w:tc>
          <w:tcPr>
            <w:tcW w:w="4590" w:type="dxa"/>
            <w:shd w:val="clear" w:color="auto" w:fill="FFFFFF" w:themeFill="background1"/>
          </w:tcPr>
          <w:p w14:paraId="666BEF5D" w14:textId="77777777" w:rsidR="00600B01" w:rsidRPr="00600B01" w:rsidRDefault="00600B01" w:rsidP="00600B01">
            <w:pPr>
              <w:spacing w:line="276" w:lineRule="auto"/>
              <w:jc w:val="both"/>
              <w:rPr>
                <w:rFonts w:ascii="Times New Roman" w:hAnsi="Times New Roman" w:cs="Times New Roman"/>
                <w:sz w:val="18"/>
                <w:szCs w:val="18"/>
              </w:rPr>
            </w:pPr>
          </w:p>
          <w:p w14:paraId="677DFBA5" w14:textId="77777777" w:rsidR="00600B01" w:rsidRPr="00600B01" w:rsidRDefault="00600B01" w:rsidP="00600B01">
            <w:pPr>
              <w:ind w:left="360"/>
              <w:jc w:val="center"/>
              <w:rPr>
                <w:rFonts w:ascii="Times New Roman" w:hAnsi="Times New Roman" w:cs="Times New Roman"/>
                <w:b/>
                <w:bCs/>
                <w:color w:val="242424"/>
                <w:sz w:val="18"/>
                <w:szCs w:val="18"/>
                <w:shd w:val="clear" w:color="auto" w:fill="FFFFFF"/>
                <w:lang w:val="en-US"/>
              </w:rPr>
            </w:pPr>
            <w:r w:rsidRPr="00600B01">
              <w:rPr>
                <w:rFonts w:ascii="Times New Roman" w:hAnsi="Times New Roman" w:cs="Times New Roman"/>
                <w:b/>
                <w:bCs/>
                <w:color w:val="242424"/>
                <w:sz w:val="18"/>
                <w:szCs w:val="18"/>
                <w:shd w:val="clear" w:color="auto" w:fill="FFFFFF"/>
                <w:lang w:val="en-US"/>
              </w:rPr>
              <w:t>Article 3</w:t>
            </w:r>
          </w:p>
          <w:p w14:paraId="672BDFED" w14:textId="77777777" w:rsidR="00600B01" w:rsidRPr="00600B01" w:rsidRDefault="00600B01" w:rsidP="00600B01">
            <w:pPr>
              <w:ind w:left="360"/>
              <w:jc w:val="center"/>
              <w:rPr>
                <w:rFonts w:ascii="Times New Roman" w:hAnsi="Times New Roman" w:cs="Times New Roman"/>
                <w:b/>
                <w:bCs/>
                <w:color w:val="242424"/>
                <w:sz w:val="18"/>
                <w:szCs w:val="18"/>
                <w:shd w:val="clear" w:color="auto" w:fill="FFFFFF"/>
                <w:lang w:val="en-US"/>
              </w:rPr>
            </w:pPr>
            <w:r w:rsidRPr="00600B01">
              <w:rPr>
                <w:rFonts w:ascii="Times New Roman" w:hAnsi="Times New Roman" w:cs="Times New Roman"/>
                <w:b/>
                <w:bCs/>
                <w:color w:val="242424"/>
                <w:sz w:val="18"/>
                <w:szCs w:val="18"/>
                <w:shd w:val="clear" w:color="auto" w:fill="FFFFFF"/>
                <w:lang w:val="en-US"/>
              </w:rPr>
              <w:t>Definitions</w:t>
            </w:r>
          </w:p>
          <w:p w14:paraId="193A7206" w14:textId="5414D39F" w:rsidR="00600B01" w:rsidRPr="00600B01" w:rsidRDefault="00600B01" w:rsidP="00600B01">
            <w:pPr>
              <w:jc w:val="both"/>
              <w:rPr>
                <w:rFonts w:ascii="Times New Roman" w:hAnsi="Times New Roman" w:cs="Times New Roman"/>
                <w:bCs/>
                <w:color w:val="242424"/>
                <w:sz w:val="18"/>
                <w:szCs w:val="18"/>
                <w:shd w:val="clear" w:color="auto" w:fill="FFFFFF"/>
              </w:rPr>
            </w:pPr>
            <w:r w:rsidRPr="00600B01">
              <w:rPr>
                <w:rFonts w:ascii="Times New Roman" w:hAnsi="Times New Roman" w:cs="Times New Roman"/>
                <w:bCs/>
                <w:color w:val="242424"/>
                <w:sz w:val="18"/>
                <w:szCs w:val="18"/>
                <w:shd w:val="clear" w:color="auto" w:fill="FFFFFF"/>
              </w:rPr>
              <w:t>For the purposes of this law, the following terms have the following meanings:</w:t>
            </w:r>
          </w:p>
          <w:p w14:paraId="72350B5F" w14:textId="71919EC3" w:rsidR="00600B01" w:rsidRPr="00600B01" w:rsidRDefault="00600B01" w:rsidP="00600B01">
            <w:pPr>
              <w:pStyle w:val="ListParagraph"/>
              <w:numPr>
                <w:ilvl w:val="0"/>
                <w:numId w:val="5"/>
              </w:numPr>
              <w:jc w:val="both"/>
              <w:rPr>
                <w:rFonts w:ascii="Times New Roman" w:hAnsi="Times New Roman" w:cs="Times New Roman"/>
                <w:bCs/>
                <w:color w:val="242424"/>
                <w:sz w:val="18"/>
                <w:szCs w:val="18"/>
                <w:shd w:val="clear" w:color="auto" w:fill="FFFFFF"/>
              </w:rPr>
            </w:pPr>
            <w:r w:rsidRPr="00600B01">
              <w:rPr>
                <w:rFonts w:ascii="Times New Roman" w:hAnsi="Times New Roman" w:cs="Times New Roman"/>
                <w:bCs/>
                <w:color w:val="242424"/>
                <w:sz w:val="18"/>
                <w:szCs w:val="18"/>
                <w:shd w:val="clear" w:color="auto" w:fill="FFFFFF"/>
              </w:rPr>
              <w:t>“</w:t>
            </w:r>
            <w:r w:rsidRPr="00600B01">
              <w:rPr>
                <w:rFonts w:ascii="Times New Roman" w:hAnsi="Times New Roman" w:cs="Times New Roman"/>
                <w:b/>
                <w:bCs/>
                <w:color w:val="242424"/>
                <w:sz w:val="18"/>
                <w:szCs w:val="18"/>
                <w:shd w:val="clear" w:color="auto" w:fill="FFFFFF"/>
              </w:rPr>
              <w:t>Competent authority”</w:t>
            </w:r>
            <w:r w:rsidRPr="00600B01">
              <w:rPr>
                <w:rFonts w:ascii="Times New Roman" w:hAnsi="Times New Roman" w:cs="Times New Roman"/>
                <w:bCs/>
                <w:color w:val="242424"/>
                <w:sz w:val="18"/>
                <w:szCs w:val="18"/>
                <w:shd w:val="clear" w:color="auto" w:fill="FFFFFF"/>
              </w:rPr>
              <w:t xml:space="preserve"> means, for the Republic of Albania, the General Directorate of Taxation and, for another Member State, the authority designated by that State in accordance with Directive 2011/16/EU. The Central Liaison Office, the liaison departments and the competent officials shall exercise the delegated powers only in accordance with Article 4 of this Law.</w:t>
            </w:r>
          </w:p>
          <w:p w14:paraId="39BA2FE5" w14:textId="353097AC" w:rsidR="00600B01" w:rsidRPr="00600B01" w:rsidRDefault="00600B01" w:rsidP="00600B01">
            <w:pPr>
              <w:pStyle w:val="ListParagraph"/>
              <w:ind w:left="502"/>
              <w:jc w:val="both"/>
              <w:rPr>
                <w:rFonts w:ascii="Times New Roman" w:hAnsi="Times New Roman" w:cs="Times New Roman"/>
                <w:color w:val="242424"/>
                <w:sz w:val="18"/>
                <w:szCs w:val="18"/>
                <w:shd w:val="clear" w:color="auto" w:fill="FFFFFF"/>
              </w:rPr>
            </w:pPr>
          </w:p>
        </w:tc>
        <w:tc>
          <w:tcPr>
            <w:tcW w:w="1170" w:type="dxa"/>
            <w:shd w:val="clear" w:color="auto" w:fill="FFFFFF" w:themeFill="background1"/>
          </w:tcPr>
          <w:p w14:paraId="36CC30C5" w14:textId="4FF9B2CF"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lastRenderedPageBreak/>
              <w:t>F</w:t>
            </w:r>
          </w:p>
        </w:tc>
        <w:tc>
          <w:tcPr>
            <w:tcW w:w="3510" w:type="dxa"/>
            <w:shd w:val="clear" w:color="auto" w:fill="FFFFFF" w:themeFill="background1"/>
          </w:tcPr>
          <w:p w14:paraId="5277C178" w14:textId="77777777" w:rsidR="00600B01" w:rsidRPr="00600B01" w:rsidRDefault="00600B01" w:rsidP="00600B01">
            <w:pPr>
              <w:rPr>
                <w:rFonts w:ascii="Times New Roman" w:eastAsia="Calibri" w:hAnsi="Times New Roman" w:cs="Times New Roman"/>
                <w:sz w:val="18"/>
                <w:szCs w:val="18"/>
              </w:rPr>
            </w:pPr>
          </w:p>
        </w:tc>
      </w:tr>
      <w:tr w:rsidR="00600B01" w:rsidRPr="00600B01" w14:paraId="6A4CF507" w14:textId="77777777" w:rsidTr="00404204">
        <w:trPr>
          <w:trHeight w:val="1718"/>
        </w:trPr>
        <w:tc>
          <w:tcPr>
            <w:tcW w:w="720" w:type="dxa"/>
            <w:shd w:val="clear" w:color="auto" w:fill="F2F2F2"/>
          </w:tcPr>
          <w:p w14:paraId="633DABBD" w14:textId="77777777" w:rsidR="00600B01" w:rsidRPr="00600B01" w:rsidRDefault="00600B01" w:rsidP="00600B01">
            <w:pPr>
              <w:jc w:val="center"/>
              <w:rPr>
                <w:rFonts w:ascii="Times New Roman" w:eastAsia="Calibri" w:hAnsi="Times New Roman" w:cs="Times New Roman"/>
                <w:iCs/>
                <w:sz w:val="18"/>
                <w:szCs w:val="18"/>
              </w:rPr>
            </w:pPr>
          </w:p>
        </w:tc>
        <w:tc>
          <w:tcPr>
            <w:tcW w:w="4410" w:type="dxa"/>
            <w:shd w:val="clear" w:color="auto" w:fill="FFFFFF" w:themeFill="background1"/>
          </w:tcPr>
          <w:p w14:paraId="046FF1F9" w14:textId="77777777" w:rsidR="00600B01" w:rsidRPr="00600B01" w:rsidRDefault="00600B01" w:rsidP="00600B01">
            <w:pPr>
              <w:spacing w:line="276" w:lineRule="auto"/>
              <w:rPr>
                <w:rFonts w:ascii="Times New Roman" w:hAnsi="Times New Roman" w:cs="Times New Roman"/>
                <w:sz w:val="18"/>
                <w:szCs w:val="18"/>
              </w:rPr>
            </w:pPr>
            <w:r w:rsidRPr="00600B01">
              <w:rPr>
                <w:rFonts w:ascii="Times New Roman" w:hAnsi="Times New Roman" w:cs="Times New Roman"/>
                <w:sz w:val="18"/>
                <w:szCs w:val="18"/>
              </w:rPr>
              <w:t xml:space="preserve">2. </w:t>
            </w:r>
          </w:p>
          <w:p w14:paraId="4FF251F1" w14:textId="55A28DA3" w:rsidR="00600B01" w:rsidRPr="00600B01" w:rsidRDefault="00600B01" w:rsidP="00600B01">
            <w:pPr>
              <w:spacing w:line="276" w:lineRule="auto"/>
              <w:rPr>
                <w:rFonts w:ascii="Times New Roman" w:hAnsi="Times New Roman" w:cs="Times New Roman"/>
                <w:sz w:val="18"/>
                <w:szCs w:val="18"/>
              </w:rPr>
            </w:pPr>
            <w:r w:rsidRPr="00600B01">
              <w:rPr>
                <w:rFonts w:ascii="Times New Roman" w:hAnsi="Times New Roman" w:cs="Times New Roman"/>
                <w:sz w:val="18"/>
                <w:szCs w:val="18"/>
              </w:rPr>
              <w:t>‘central liaison office’ means the office which has been designated as such with principal responsibility for contacts with other Member States in the field of administrative cooperation;</w:t>
            </w:r>
          </w:p>
        </w:tc>
        <w:tc>
          <w:tcPr>
            <w:tcW w:w="1080" w:type="dxa"/>
            <w:shd w:val="clear" w:color="auto" w:fill="FFFFFF" w:themeFill="background1"/>
          </w:tcPr>
          <w:p w14:paraId="1E3E740D" w14:textId="6FB6142D"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1</w:t>
            </w:r>
          </w:p>
        </w:tc>
        <w:tc>
          <w:tcPr>
            <w:tcW w:w="720" w:type="dxa"/>
            <w:shd w:val="clear" w:color="auto" w:fill="FFFFFF" w:themeFill="background1"/>
          </w:tcPr>
          <w:p w14:paraId="5CF6E6F8" w14:textId="2BD9A8E3"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Article 3</w:t>
            </w:r>
          </w:p>
        </w:tc>
        <w:tc>
          <w:tcPr>
            <w:tcW w:w="4590" w:type="dxa"/>
            <w:shd w:val="clear" w:color="auto" w:fill="FFFFFF" w:themeFill="background1"/>
          </w:tcPr>
          <w:p w14:paraId="0ADD18EA" w14:textId="21A0B008" w:rsidR="00600B01" w:rsidRPr="00600B01" w:rsidRDefault="00600B01" w:rsidP="00600B01">
            <w:pPr>
              <w:pStyle w:val="ListParagraph"/>
              <w:numPr>
                <w:ilvl w:val="0"/>
                <w:numId w:val="5"/>
              </w:numPr>
              <w:jc w:val="both"/>
              <w:rPr>
                <w:rFonts w:ascii="Times New Roman" w:hAnsi="Times New Roman" w:cs="Times New Roman"/>
                <w:bCs/>
                <w:color w:val="242424"/>
                <w:sz w:val="18"/>
                <w:szCs w:val="18"/>
                <w:shd w:val="clear" w:color="auto" w:fill="FFFFFF"/>
              </w:rPr>
            </w:pPr>
            <w:r w:rsidRPr="00600B01">
              <w:rPr>
                <w:rFonts w:ascii="Times New Roman" w:hAnsi="Times New Roman" w:cs="Times New Roman"/>
                <w:b/>
                <w:bCs/>
                <w:color w:val="242424"/>
                <w:sz w:val="18"/>
                <w:szCs w:val="18"/>
                <w:shd w:val="clear" w:color="auto" w:fill="FFFFFF"/>
              </w:rPr>
              <w:t>“Central liaison office”</w:t>
            </w:r>
            <w:r w:rsidRPr="00600B01">
              <w:rPr>
                <w:rFonts w:ascii="Times New Roman" w:hAnsi="Times New Roman" w:cs="Times New Roman"/>
                <w:bCs/>
                <w:color w:val="242424"/>
                <w:sz w:val="18"/>
                <w:szCs w:val="18"/>
                <w:shd w:val="clear" w:color="auto" w:fill="FFFFFF"/>
              </w:rPr>
              <w:t xml:space="preserve"> means the office designated as such by the General Directorate of Taxation, which has the main responsibility for contacts with other Member States in the field of administrative cooperation.</w:t>
            </w:r>
          </w:p>
          <w:p w14:paraId="0707A68B" w14:textId="7F977907" w:rsidR="00600B01" w:rsidRPr="00600B01" w:rsidRDefault="00600B01" w:rsidP="00600B01">
            <w:pPr>
              <w:jc w:val="both"/>
              <w:rPr>
                <w:rFonts w:ascii="Times New Roman" w:hAnsi="Times New Roman" w:cs="Times New Roman"/>
                <w:sz w:val="18"/>
                <w:szCs w:val="18"/>
              </w:rPr>
            </w:pPr>
          </w:p>
        </w:tc>
        <w:tc>
          <w:tcPr>
            <w:tcW w:w="1170" w:type="dxa"/>
            <w:shd w:val="clear" w:color="auto" w:fill="FFFFFF" w:themeFill="background1"/>
          </w:tcPr>
          <w:p w14:paraId="4B8CCBEE" w14:textId="394D8B49"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F</w:t>
            </w:r>
          </w:p>
        </w:tc>
        <w:tc>
          <w:tcPr>
            <w:tcW w:w="3510" w:type="dxa"/>
            <w:shd w:val="clear" w:color="auto" w:fill="FFFFFF" w:themeFill="background1"/>
          </w:tcPr>
          <w:p w14:paraId="73785475" w14:textId="77777777" w:rsidR="00600B01" w:rsidRPr="00600B01" w:rsidRDefault="00600B01" w:rsidP="00600B01">
            <w:pPr>
              <w:rPr>
                <w:rFonts w:ascii="Times New Roman" w:eastAsia="Calibri" w:hAnsi="Times New Roman" w:cs="Times New Roman"/>
                <w:sz w:val="18"/>
                <w:szCs w:val="18"/>
              </w:rPr>
            </w:pPr>
          </w:p>
        </w:tc>
      </w:tr>
      <w:tr w:rsidR="00600B01" w:rsidRPr="00600B01" w14:paraId="632C68B1" w14:textId="77777777" w:rsidTr="00404204">
        <w:trPr>
          <w:trHeight w:val="1718"/>
        </w:trPr>
        <w:tc>
          <w:tcPr>
            <w:tcW w:w="720" w:type="dxa"/>
            <w:shd w:val="clear" w:color="auto" w:fill="F2F2F2"/>
          </w:tcPr>
          <w:p w14:paraId="3F05922D" w14:textId="77777777" w:rsidR="00600B01" w:rsidRPr="00600B01" w:rsidRDefault="00600B01" w:rsidP="00600B01">
            <w:pPr>
              <w:jc w:val="center"/>
              <w:rPr>
                <w:rFonts w:ascii="Times New Roman" w:eastAsia="Calibri" w:hAnsi="Times New Roman" w:cs="Times New Roman"/>
                <w:i/>
                <w:sz w:val="18"/>
                <w:szCs w:val="18"/>
              </w:rPr>
            </w:pPr>
          </w:p>
        </w:tc>
        <w:tc>
          <w:tcPr>
            <w:tcW w:w="4410" w:type="dxa"/>
            <w:shd w:val="clear" w:color="auto" w:fill="FFFFFF" w:themeFill="background1"/>
          </w:tcPr>
          <w:p w14:paraId="55BDAA32" w14:textId="77777777" w:rsidR="00600B01" w:rsidRPr="00600B01" w:rsidRDefault="00600B01" w:rsidP="00600B01">
            <w:pPr>
              <w:spacing w:line="276" w:lineRule="auto"/>
              <w:rPr>
                <w:rFonts w:ascii="Times New Roman" w:hAnsi="Times New Roman" w:cs="Times New Roman"/>
                <w:sz w:val="18"/>
                <w:szCs w:val="18"/>
              </w:rPr>
            </w:pPr>
            <w:r w:rsidRPr="00600B01">
              <w:rPr>
                <w:rFonts w:ascii="Times New Roman" w:hAnsi="Times New Roman" w:cs="Times New Roman"/>
                <w:sz w:val="18"/>
                <w:szCs w:val="18"/>
              </w:rPr>
              <w:t xml:space="preserve">3. </w:t>
            </w:r>
          </w:p>
          <w:p w14:paraId="53C59287" w14:textId="683720AB" w:rsidR="00600B01" w:rsidRPr="00600B01" w:rsidRDefault="00600B01" w:rsidP="00600B01">
            <w:pPr>
              <w:spacing w:line="276" w:lineRule="auto"/>
              <w:rPr>
                <w:rFonts w:ascii="Times New Roman" w:hAnsi="Times New Roman" w:cs="Times New Roman"/>
                <w:sz w:val="18"/>
                <w:szCs w:val="18"/>
              </w:rPr>
            </w:pPr>
            <w:r w:rsidRPr="00600B01">
              <w:rPr>
                <w:rFonts w:ascii="Times New Roman" w:hAnsi="Times New Roman" w:cs="Times New Roman"/>
                <w:sz w:val="18"/>
                <w:szCs w:val="18"/>
              </w:rPr>
              <w:t>‘liaison department’ means any office other than the central liaison office which has been designated as such to directly exchange information pursuant to this Directive;</w:t>
            </w:r>
          </w:p>
        </w:tc>
        <w:tc>
          <w:tcPr>
            <w:tcW w:w="1080" w:type="dxa"/>
            <w:shd w:val="clear" w:color="auto" w:fill="FFFFFF" w:themeFill="background1"/>
          </w:tcPr>
          <w:p w14:paraId="5D931823" w14:textId="3730E6FA"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1</w:t>
            </w:r>
          </w:p>
        </w:tc>
        <w:tc>
          <w:tcPr>
            <w:tcW w:w="720" w:type="dxa"/>
            <w:shd w:val="clear" w:color="auto" w:fill="FFFFFF" w:themeFill="background1"/>
          </w:tcPr>
          <w:p w14:paraId="6F11E169" w14:textId="675C0BDE"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Article 3</w:t>
            </w:r>
          </w:p>
        </w:tc>
        <w:tc>
          <w:tcPr>
            <w:tcW w:w="4590" w:type="dxa"/>
            <w:shd w:val="clear" w:color="auto" w:fill="FFFFFF" w:themeFill="background1"/>
          </w:tcPr>
          <w:p w14:paraId="65D8D6D5" w14:textId="1755198A" w:rsidR="00600B01" w:rsidRPr="00600B01" w:rsidRDefault="00600B01" w:rsidP="00600B01">
            <w:pPr>
              <w:pStyle w:val="ListParagraph"/>
              <w:numPr>
                <w:ilvl w:val="0"/>
                <w:numId w:val="5"/>
              </w:numPr>
              <w:jc w:val="both"/>
              <w:rPr>
                <w:rFonts w:ascii="Times New Roman" w:hAnsi="Times New Roman" w:cs="Times New Roman"/>
                <w:bCs/>
                <w:color w:val="242424"/>
                <w:sz w:val="18"/>
                <w:szCs w:val="18"/>
                <w:shd w:val="clear" w:color="auto" w:fill="FFFFFF"/>
              </w:rPr>
            </w:pPr>
            <w:r w:rsidRPr="00600B01">
              <w:rPr>
                <w:rFonts w:ascii="Times New Roman" w:hAnsi="Times New Roman" w:cs="Times New Roman"/>
                <w:b/>
                <w:bCs/>
                <w:color w:val="242424"/>
                <w:sz w:val="18"/>
                <w:szCs w:val="18"/>
                <w:shd w:val="clear" w:color="auto" w:fill="FFFFFF"/>
              </w:rPr>
              <w:t>“Liaison department”</w:t>
            </w:r>
            <w:r w:rsidRPr="00600B01">
              <w:rPr>
                <w:rFonts w:ascii="Times New Roman" w:hAnsi="Times New Roman" w:cs="Times New Roman"/>
                <w:bCs/>
                <w:color w:val="242424"/>
                <w:sz w:val="18"/>
                <w:szCs w:val="18"/>
                <w:shd w:val="clear" w:color="auto" w:fill="FFFFFF"/>
              </w:rPr>
              <w:t xml:space="preserve"> means any office, other than the central liaison office, designated as such by the General Directorate of Taxation, to carry out direct exchange of information within the framework of administrative cooperation.</w:t>
            </w:r>
          </w:p>
          <w:p w14:paraId="1C016C29" w14:textId="210FFEC1" w:rsidR="00600B01" w:rsidRPr="00600B01" w:rsidRDefault="00600B01" w:rsidP="00600B01">
            <w:pPr>
              <w:spacing w:line="276" w:lineRule="auto"/>
              <w:jc w:val="both"/>
              <w:rPr>
                <w:rFonts w:ascii="Times New Roman" w:hAnsi="Times New Roman" w:cs="Times New Roman"/>
                <w:sz w:val="18"/>
                <w:szCs w:val="18"/>
              </w:rPr>
            </w:pPr>
          </w:p>
        </w:tc>
        <w:tc>
          <w:tcPr>
            <w:tcW w:w="1170" w:type="dxa"/>
            <w:shd w:val="clear" w:color="auto" w:fill="FFFFFF" w:themeFill="background1"/>
          </w:tcPr>
          <w:p w14:paraId="7D9F33D6" w14:textId="08D05F6D"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F</w:t>
            </w:r>
          </w:p>
        </w:tc>
        <w:tc>
          <w:tcPr>
            <w:tcW w:w="3510" w:type="dxa"/>
            <w:shd w:val="clear" w:color="auto" w:fill="FFFFFF" w:themeFill="background1"/>
          </w:tcPr>
          <w:p w14:paraId="5F949BDD" w14:textId="77777777" w:rsidR="00600B01" w:rsidRPr="00600B01" w:rsidRDefault="00600B01" w:rsidP="00600B01">
            <w:pPr>
              <w:rPr>
                <w:rFonts w:ascii="Times New Roman" w:eastAsia="Calibri" w:hAnsi="Times New Roman" w:cs="Times New Roman"/>
                <w:sz w:val="18"/>
                <w:szCs w:val="18"/>
              </w:rPr>
            </w:pPr>
          </w:p>
        </w:tc>
      </w:tr>
      <w:tr w:rsidR="00600B01" w:rsidRPr="00600B01" w14:paraId="52D8328C" w14:textId="77777777" w:rsidTr="00404204">
        <w:trPr>
          <w:trHeight w:val="1718"/>
        </w:trPr>
        <w:tc>
          <w:tcPr>
            <w:tcW w:w="720" w:type="dxa"/>
            <w:shd w:val="clear" w:color="auto" w:fill="F2F2F2"/>
          </w:tcPr>
          <w:p w14:paraId="5DBAB3F1" w14:textId="77777777" w:rsidR="00600B01" w:rsidRPr="00600B01" w:rsidRDefault="00600B01" w:rsidP="00600B01">
            <w:pPr>
              <w:jc w:val="center"/>
              <w:rPr>
                <w:rFonts w:ascii="Times New Roman" w:eastAsia="Calibri" w:hAnsi="Times New Roman" w:cs="Times New Roman"/>
                <w:i/>
                <w:sz w:val="18"/>
                <w:szCs w:val="18"/>
              </w:rPr>
            </w:pPr>
          </w:p>
        </w:tc>
        <w:tc>
          <w:tcPr>
            <w:tcW w:w="4410" w:type="dxa"/>
            <w:shd w:val="clear" w:color="auto" w:fill="FFFFFF" w:themeFill="background1"/>
          </w:tcPr>
          <w:p w14:paraId="6F3605E8" w14:textId="77777777" w:rsidR="00600B01" w:rsidRPr="00600B01" w:rsidRDefault="00600B01" w:rsidP="00600B01">
            <w:pPr>
              <w:spacing w:line="276" w:lineRule="auto"/>
              <w:rPr>
                <w:rFonts w:ascii="Times New Roman" w:hAnsi="Times New Roman" w:cs="Times New Roman"/>
                <w:sz w:val="18"/>
                <w:szCs w:val="18"/>
              </w:rPr>
            </w:pPr>
            <w:r w:rsidRPr="00600B01">
              <w:rPr>
                <w:rFonts w:ascii="Times New Roman" w:hAnsi="Times New Roman" w:cs="Times New Roman"/>
                <w:sz w:val="18"/>
                <w:szCs w:val="18"/>
              </w:rPr>
              <w:t xml:space="preserve">4. </w:t>
            </w:r>
          </w:p>
          <w:p w14:paraId="14C21651" w14:textId="77777777" w:rsidR="00600B01" w:rsidRPr="00600B01" w:rsidRDefault="00600B01" w:rsidP="00600B01">
            <w:pPr>
              <w:spacing w:line="276" w:lineRule="auto"/>
              <w:rPr>
                <w:rFonts w:ascii="Times New Roman" w:hAnsi="Times New Roman" w:cs="Times New Roman"/>
                <w:sz w:val="18"/>
                <w:szCs w:val="18"/>
              </w:rPr>
            </w:pPr>
            <w:r w:rsidRPr="00600B01">
              <w:rPr>
                <w:rFonts w:ascii="Times New Roman" w:hAnsi="Times New Roman" w:cs="Times New Roman"/>
                <w:sz w:val="18"/>
                <w:szCs w:val="18"/>
              </w:rPr>
              <w:t>‘competent official’ means any official who is authorised to directly exchange information pursuant to this Directive;</w:t>
            </w:r>
          </w:p>
          <w:p w14:paraId="5E960761" w14:textId="2DD663DE" w:rsidR="00600B01" w:rsidRPr="00600B01" w:rsidRDefault="00600B01" w:rsidP="00600B01">
            <w:pPr>
              <w:spacing w:line="276" w:lineRule="auto"/>
              <w:rPr>
                <w:rFonts w:ascii="Times New Roman" w:hAnsi="Times New Roman" w:cs="Times New Roman"/>
                <w:sz w:val="18"/>
                <w:szCs w:val="18"/>
              </w:rPr>
            </w:pPr>
          </w:p>
        </w:tc>
        <w:tc>
          <w:tcPr>
            <w:tcW w:w="1080" w:type="dxa"/>
            <w:shd w:val="clear" w:color="auto" w:fill="FFFFFF" w:themeFill="background1"/>
          </w:tcPr>
          <w:p w14:paraId="3CA6047B" w14:textId="6A19DC8F"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1</w:t>
            </w:r>
          </w:p>
        </w:tc>
        <w:tc>
          <w:tcPr>
            <w:tcW w:w="720" w:type="dxa"/>
            <w:shd w:val="clear" w:color="auto" w:fill="FFFFFF" w:themeFill="background1"/>
          </w:tcPr>
          <w:p w14:paraId="4806C045" w14:textId="26E2B19D"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Article 3</w:t>
            </w:r>
          </w:p>
        </w:tc>
        <w:tc>
          <w:tcPr>
            <w:tcW w:w="4590" w:type="dxa"/>
            <w:shd w:val="clear" w:color="auto" w:fill="FFFFFF" w:themeFill="background1"/>
          </w:tcPr>
          <w:p w14:paraId="657A4FAD" w14:textId="2A6303D2" w:rsidR="00600B01" w:rsidRPr="00600B01" w:rsidRDefault="00600B01" w:rsidP="00600B01">
            <w:pPr>
              <w:pStyle w:val="ListParagraph"/>
              <w:numPr>
                <w:ilvl w:val="0"/>
                <w:numId w:val="5"/>
              </w:numPr>
              <w:jc w:val="both"/>
              <w:rPr>
                <w:rFonts w:ascii="Times New Roman" w:hAnsi="Times New Roman" w:cs="Times New Roman"/>
                <w:bCs/>
                <w:color w:val="242424"/>
                <w:sz w:val="18"/>
                <w:szCs w:val="18"/>
                <w:shd w:val="clear" w:color="auto" w:fill="FFFFFF"/>
              </w:rPr>
            </w:pPr>
            <w:r w:rsidRPr="00600B01">
              <w:rPr>
                <w:rFonts w:ascii="Times New Roman" w:hAnsi="Times New Roman" w:cs="Times New Roman"/>
                <w:b/>
                <w:bCs/>
                <w:color w:val="242424"/>
                <w:sz w:val="18"/>
                <w:szCs w:val="18"/>
                <w:shd w:val="clear" w:color="auto" w:fill="FFFFFF"/>
              </w:rPr>
              <w:t>“Competent official”</w:t>
            </w:r>
            <w:r w:rsidRPr="00600B01">
              <w:rPr>
                <w:rFonts w:ascii="Times New Roman" w:hAnsi="Times New Roman" w:cs="Times New Roman"/>
                <w:bCs/>
                <w:color w:val="242424"/>
                <w:sz w:val="18"/>
                <w:szCs w:val="18"/>
                <w:shd w:val="clear" w:color="auto" w:fill="FFFFFF"/>
              </w:rPr>
              <w:t xml:space="preserve"> </w:t>
            </w:r>
            <w:r w:rsidRPr="00600B01">
              <w:rPr>
                <w:rFonts w:ascii="Times New Roman" w:eastAsia="Times New Roman" w:hAnsi="Times New Roman" w:cs="Times New Roman"/>
                <w:sz w:val="18"/>
                <w:szCs w:val="18"/>
                <w:lang w:eastAsia="sq-AL"/>
              </w:rPr>
              <w:t xml:space="preserve">means </w:t>
            </w:r>
            <w:r w:rsidRPr="00600B01">
              <w:rPr>
                <w:rFonts w:ascii="Times New Roman" w:hAnsi="Times New Roman" w:cs="Times New Roman"/>
                <w:bCs/>
                <w:color w:val="242424"/>
                <w:sz w:val="18"/>
                <w:szCs w:val="18"/>
                <w:shd w:val="clear" w:color="auto" w:fill="FFFFFF"/>
              </w:rPr>
              <w:t>any official who is authorized to directly exchange information in accordance with the provisions of this law.</w:t>
            </w:r>
          </w:p>
          <w:p w14:paraId="460AEBE3" w14:textId="710B10BA" w:rsidR="00600B01" w:rsidRPr="00600B01" w:rsidRDefault="00600B01" w:rsidP="00600B01">
            <w:pPr>
              <w:spacing w:after="200" w:line="276" w:lineRule="auto"/>
              <w:rPr>
                <w:rFonts w:ascii="Times New Roman" w:hAnsi="Times New Roman" w:cs="Times New Roman"/>
                <w:sz w:val="18"/>
                <w:szCs w:val="18"/>
              </w:rPr>
            </w:pPr>
          </w:p>
        </w:tc>
        <w:tc>
          <w:tcPr>
            <w:tcW w:w="1170" w:type="dxa"/>
            <w:shd w:val="clear" w:color="auto" w:fill="FFFFFF" w:themeFill="background1"/>
          </w:tcPr>
          <w:p w14:paraId="2C082E9F" w14:textId="2056FA40"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F</w:t>
            </w:r>
          </w:p>
        </w:tc>
        <w:tc>
          <w:tcPr>
            <w:tcW w:w="3510" w:type="dxa"/>
            <w:shd w:val="clear" w:color="auto" w:fill="FFFFFF" w:themeFill="background1"/>
          </w:tcPr>
          <w:p w14:paraId="50F1445B" w14:textId="77777777" w:rsidR="00600B01" w:rsidRPr="00600B01" w:rsidRDefault="00600B01" w:rsidP="00600B01">
            <w:pPr>
              <w:rPr>
                <w:rFonts w:ascii="Times New Roman" w:eastAsia="Calibri" w:hAnsi="Times New Roman" w:cs="Times New Roman"/>
                <w:sz w:val="18"/>
                <w:szCs w:val="18"/>
              </w:rPr>
            </w:pPr>
          </w:p>
        </w:tc>
      </w:tr>
      <w:tr w:rsidR="00600B01" w:rsidRPr="00600B01" w14:paraId="42A8DE72" w14:textId="77777777" w:rsidTr="00404204">
        <w:trPr>
          <w:trHeight w:val="1718"/>
        </w:trPr>
        <w:tc>
          <w:tcPr>
            <w:tcW w:w="720" w:type="dxa"/>
            <w:shd w:val="clear" w:color="auto" w:fill="F2F2F2"/>
          </w:tcPr>
          <w:p w14:paraId="2A5BD65F" w14:textId="77777777" w:rsidR="00600B01" w:rsidRPr="00600B01" w:rsidRDefault="00600B01" w:rsidP="00600B01">
            <w:pPr>
              <w:jc w:val="center"/>
              <w:rPr>
                <w:rFonts w:ascii="Times New Roman" w:eastAsia="Calibri" w:hAnsi="Times New Roman" w:cs="Times New Roman"/>
                <w:i/>
                <w:sz w:val="18"/>
                <w:szCs w:val="18"/>
              </w:rPr>
            </w:pPr>
          </w:p>
        </w:tc>
        <w:tc>
          <w:tcPr>
            <w:tcW w:w="4410" w:type="dxa"/>
            <w:shd w:val="clear" w:color="auto" w:fill="FFFFFF" w:themeFill="background1"/>
          </w:tcPr>
          <w:p w14:paraId="5559DEEF" w14:textId="77777777" w:rsidR="00600B01" w:rsidRPr="00600B01" w:rsidRDefault="00600B01" w:rsidP="00600B01">
            <w:pPr>
              <w:spacing w:line="276" w:lineRule="auto"/>
              <w:rPr>
                <w:rFonts w:ascii="Times New Roman" w:hAnsi="Times New Roman" w:cs="Times New Roman"/>
                <w:sz w:val="18"/>
                <w:szCs w:val="18"/>
              </w:rPr>
            </w:pPr>
            <w:r w:rsidRPr="00600B01">
              <w:rPr>
                <w:rFonts w:ascii="Times New Roman" w:hAnsi="Times New Roman" w:cs="Times New Roman"/>
                <w:sz w:val="18"/>
                <w:szCs w:val="18"/>
              </w:rPr>
              <w:t xml:space="preserve">5. </w:t>
            </w:r>
          </w:p>
          <w:p w14:paraId="203BD148" w14:textId="73CA5E26" w:rsidR="00600B01" w:rsidRPr="00600B01" w:rsidRDefault="00600B01" w:rsidP="00600B01">
            <w:pPr>
              <w:spacing w:line="276" w:lineRule="auto"/>
              <w:rPr>
                <w:rFonts w:ascii="Times New Roman" w:hAnsi="Times New Roman" w:cs="Times New Roman"/>
                <w:sz w:val="18"/>
                <w:szCs w:val="18"/>
              </w:rPr>
            </w:pPr>
            <w:r w:rsidRPr="00600B01">
              <w:rPr>
                <w:rFonts w:ascii="Times New Roman" w:hAnsi="Times New Roman" w:cs="Times New Roman"/>
                <w:sz w:val="18"/>
                <w:szCs w:val="18"/>
              </w:rPr>
              <w:t>‘requesting authority’ means the central liaison office, a liaison department or any competent official of a Member State who makes a request for assistance on behalf of the competent authority;</w:t>
            </w:r>
          </w:p>
        </w:tc>
        <w:tc>
          <w:tcPr>
            <w:tcW w:w="1080" w:type="dxa"/>
            <w:shd w:val="clear" w:color="auto" w:fill="FFFFFF" w:themeFill="background1"/>
          </w:tcPr>
          <w:p w14:paraId="31D877AC" w14:textId="7D2F4EAF"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1</w:t>
            </w:r>
          </w:p>
        </w:tc>
        <w:tc>
          <w:tcPr>
            <w:tcW w:w="720" w:type="dxa"/>
            <w:shd w:val="clear" w:color="auto" w:fill="FFFFFF" w:themeFill="background1"/>
          </w:tcPr>
          <w:p w14:paraId="5873C405" w14:textId="0B166EA6"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Article 3</w:t>
            </w:r>
          </w:p>
        </w:tc>
        <w:tc>
          <w:tcPr>
            <w:tcW w:w="4590" w:type="dxa"/>
            <w:shd w:val="clear" w:color="auto" w:fill="FFFFFF" w:themeFill="background1"/>
          </w:tcPr>
          <w:p w14:paraId="68EE6DFC" w14:textId="7BD851D1" w:rsidR="00600B01" w:rsidRPr="00600B01" w:rsidRDefault="00600B01" w:rsidP="00600B01">
            <w:pPr>
              <w:pStyle w:val="ListParagraph"/>
              <w:numPr>
                <w:ilvl w:val="0"/>
                <w:numId w:val="4"/>
              </w:numPr>
              <w:jc w:val="both"/>
              <w:rPr>
                <w:rFonts w:ascii="Times New Roman" w:hAnsi="Times New Roman" w:cs="Times New Roman"/>
                <w:bCs/>
                <w:color w:val="242424"/>
                <w:sz w:val="18"/>
                <w:szCs w:val="18"/>
                <w:shd w:val="clear" w:color="auto" w:fill="FFFFFF"/>
                <w:lang w:val="en-US"/>
              </w:rPr>
            </w:pPr>
            <w:r w:rsidRPr="00600B01">
              <w:rPr>
                <w:rFonts w:ascii="Times New Roman" w:hAnsi="Times New Roman" w:cs="Times New Roman"/>
                <w:b/>
                <w:bCs/>
                <w:color w:val="242424"/>
                <w:sz w:val="18"/>
                <w:szCs w:val="18"/>
                <w:shd w:val="clear" w:color="auto" w:fill="FFFFFF"/>
                <w:lang w:val="en-US"/>
              </w:rPr>
              <w:t>"Requesting authority"</w:t>
            </w:r>
            <w:r w:rsidRPr="00600B01">
              <w:rPr>
                <w:rFonts w:ascii="Times New Roman" w:hAnsi="Times New Roman" w:cs="Times New Roman"/>
                <w:bCs/>
                <w:color w:val="242424"/>
                <w:sz w:val="18"/>
                <w:szCs w:val="18"/>
                <w:shd w:val="clear" w:color="auto" w:fill="FFFFFF"/>
                <w:lang w:val="en-US"/>
              </w:rPr>
              <w:t xml:space="preserve"> </w:t>
            </w:r>
            <w:r w:rsidRPr="00600B01">
              <w:rPr>
                <w:rFonts w:ascii="Times New Roman" w:eastAsia="Times New Roman" w:hAnsi="Times New Roman" w:cs="Times New Roman"/>
                <w:sz w:val="18"/>
                <w:szCs w:val="18"/>
                <w:lang w:eastAsia="sq-AL"/>
              </w:rPr>
              <w:t xml:space="preserve">means </w:t>
            </w:r>
            <w:r w:rsidRPr="00600B01">
              <w:rPr>
                <w:rFonts w:ascii="Times New Roman" w:hAnsi="Times New Roman" w:cs="Times New Roman"/>
                <w:bCs/>
                <w:color w:val="242424"/>
                <w:sz w:val="18"/>
                <w:szCs w:val="18"/>
                <w:shd w:val="clear" w:color="auto" w:fill="FFFFFF"/>
                <w:lang w:val="en-US"/>
              </w:rPr>
              <w:t xml:space="preserve">the Central Liaison Office, a liaison department or any competent official </w:t>
            </w:r>
            <w:r w:rsidRPr="00600B01">
              <w:rPr>
                <w:rFonts w:ascii="Times New Roman" w:eastAsia="Times New Roman" w:hAnsi="Times New Roman" w:cs="Times New Roman"/>
                <w:sz w:val="18"/>
                <w:szCs w:val="18"/>
                <w:lang w:eastAsia="sq-AL"/>
              </w:rPr>
              <w:t>of a Member State, which submits a request for assistance on behalf of the competent authority of that Member State.</w:t>
            </w:r>
          </w:p>
          <w:p w14:paraId="6C33D90B" w14:textId="5A8EFA30" w:rsidR="00600B01" w:rsidRPr="00600B01" w:rsidRDefault="00600B01" w:rsidP="00600B01">
            <w:pPr>
              <w:spacing w:line="276" w:lineRule="auto"/>
              <w:jc w:val="both"/>
              <w:rPr>
                <w:rFonts w:ascii="Times New Roman" w:hAnsi="Times New Roman" w:cs="Times New Roman"/>
                <w:sz w:val="18"/>
                <w:szCs w:val="18"/>
              </w:rPr>
            </w:pPr>
          </w:p>
        </w:tc>
        <w:tc>
          <w:tcPr>
            <w:tcW w:w="1170" w:type="dxa"/>
            <w:shd w:val="clear" w:color="auto" w:fill="FFFFFF" w:themeFill="background1"/>
          </w:tcPr>
          <w:p w14:paraId="1C1A640C" w14:textId="36B839F7"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F</w:t>
            </w:r>
          </w:p>
        </w:tc>
        <w:tc>
          <w:tcPr>
            <w:tcW w:w="3510" w:type="dxa"/>
            <w:shd w:val="clear" w:color="auto" w:fill="FFFFFF" w:themeFill="background1"/>
          </w:tcPr>
          <w:p w14:paraId="3B7CED50" w14:textId="77777777" w:rsidR="00600B01" w:rsidRPr="00600B01" w:rsidRDefault="00600B01" w:rsidP="00600B01">
            <w:pPr>
              <w:rPr>
                <w:rFonts w:ascii="Times New Roman" w:eastAsia="Calibri" w:hAnsi="Times New Roman" w:cs="Times New Roman"/>
                <w:sz w:val="18"/>
                <w:szCs w:val="18"/>
              </w:rPr>
            </w:pPr>
          </w:p>
        </w:tc>
      </w:tr>
      <w:tr w:rsidR="00600B01" w:rsidRPr="00600B01" w14:paraId="4E5E3077" w14:textId="77777777" w:rsidTr="00404204">
        <w:trPr>
          <w:trHeight w:val="1718"/>
        </w:trPr>
        <w:tc>
          <w:tcPr>
            <w:tcW w:w="720" w:type="dxa"/>
            <w:shd w:val="clear" w:color="auto" w:fill="F2F2F2"/>
          </w:tcPr>
          <w:p w14:paraId="73CBB918" w14:textId="77777777" w:rsidR="00600B01" w:rsidRPr="00600B01" w:rsidRDefault="00600B01" w:rsidP="00600B01">
            <w:pPr>
              <w:jc w:val="center"/>
              <w:rPr>
                <w:rFonts w:ascii="Times New Roman" w:eastAsia="Calibri" w:hAnsi="Times New Roman" w:cs="Times New Roman"/>
                <w:i/>
                <w:sz w:val="18"/>
                <w:szCs w:val="18"/>
              </w:rPr>
            </w:pPr>
          </w:p>
        </w:tc>
        <w:tc>
          <w:tcPr>
            <w:tcW w:w="4410" w:type="dxa"/>
            <w:shd w:val="clear" w:color="auto" w:fill="FFFFFF" w:themeFill="background1"/>
          </w:tcPr>
          <w:p w14:paraId="3281389A" w14:textId="77777777" w:rsidR="00600B01" w:rsidRPr="00600B01" w:rsidRDefault="00600B01" w:rsidP="00600B01">
            <w:pPr>
              <w:spacing w:line="276" w:lineRule="auto"/>
              <w:rPr>
                <w:rFonts w:ascii="Times New Roman" w:hAnsi="Times New Roman" w:cs="Times New Roman"/>
                <w:sz w:val="18"/>
                <w:szCs w:val="18"/>
              </w:rPr>
            </w:pPr>
            <w:r w:rsidRPr="00600B01">
              <w:rPr>
                <w:rFonts w:ascii="Times New Roman" w:hAnsi="Times New Roman" w:cs="Times New Roman"/>
                <w:sz w:val="18"/>
                <w:szCs w:val="18"/>
              </w:rPr>
              <w:t xml:space="preserve">6. </w:t>
            </w:r>
          </w:p>
          <w:p w14:paraId="6988D26A" w14:textId="22654C4E" w:rsidR="00600B01" w:rsidRPr="00600B01" w:rsidRDefault="00600B01" w:rsidP="00600B01">
            <w:pPr>
              <w:spacing w:line="276" w:lineRule="auto"/>
              <w:rPr>
                <w:rFonts w:ascii="Times New Roman" w:hAnsi="Times New Roman" w:cs="Times New Roman"/>
                <w:sz w:val="18"/>
                <w:szCs w:val="18"/>
              </w:rPr>
            </w:pPr>
            <w:r w:rsidRPr="00600B01">
              <w:rPr>
                <w:rFonts w:ascii="Times New Roman" w:hAnsi="Times New Roman" w:cs="Times New Roman"/>
                <w:sz w:val="18"/>
                <w:szCs w:val="18"/>
              </w:rPr>
              <w:t>‘requested authority’ means the central liaison office, a liaison department or any competent official of a Member State who receives a request for assistance on behalf of the competent authority;</w:t>
            </w:r>
          </w:p>
        </w:tc>
        <w:tc>
          <w:tcPr>
            <w:tcW w:w="1080" w:type="dxa"/>
            <w:shd w:val="clear" w:color="auto" w:fill="FFFFFF" w:themeFill="background1"/>
          </w:tcPr>
          <w:p w14:paraId="40FD20B9" w14:textId="1AEA8FA1"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1</w:t>
            </w:r>
          </w:p>
        </w:tc>
        <w:tc>
          <w:tcPr>
            <w:tcW w:w="720" w:type="dxa"/>
            <w:shd w:val="clear" w:color="auto" w:fill="FFFFFF" w:themeFill="background1"/>
          </w:tcPr>
          <w:p w14:paraId="49DD287B" w14:textId="261C2BD0"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Article 3</w:t>
            </w:r>
          </w:p>
        </w:tc>
        <w:tc>
          <w:tcPr>
            <w:tcW w:w="4590" w:type="dxa"/>
            <w:shd w:val="clear" w:color="auto" w:fill="FFFFFF" w:themeFill="background1"/>
          </w:tcPr>
          <w:p w14:paraId="422CDEC7" w14:textId="2D3720A0" w:rsidR="00600B01" w:rsidRPr="00600B01" w:rsidRDefault="00600B01" w:rsidP="00600B01">
            <w:pPr>
              <w:pStyle w:val="ListParagraph"/>
              <w:numPr>
                <w:ilvl w:val="0"/>
                <w:numId w:val="4"/>
              </w:numPr>
              <w:jc w:val="both"/>
              <w:rPr>
                <w:rFonts w:ascii="Times New Roman" w:hAnsi="Times New Roman" w:cs="Times New Roman"/>
                <w:bCs/>
                <w:color w:val="242424"/>
                <w:sz w:val="18"/>
                <w:szCs w:val="18"/>
                <w:shd w:val="clear" w:color="auto" w:fill="FFFFFF"/>
              </w:rPr>
            </w:pPr>
            <w:r w:rsidRPr="00600B01">
              <w:rPr>
                <w:rFonts w:ascii="Times New Roman" w:hAnsi="Times New Roman" w:cs="Times New Roman"/>
                <w:b/>
                <w:bCs/>
                <w:color w:val="242424"/>
                <w:sz w:val="18"/>
                <w:szCs w:val="18"/>
                <w:shd w:val="clear" w:color="auto" w:fill="FFFFFF"/>
              </w:rPr>
              <w:t>"Requested authority"</w:t>
            </w:r>
            <w:r w:rsidRPr="00600B01">
              <w:rPr>
                <w:rFonts w:ascii="Times New Roman" w:hAnsi="Times New Roman" w:cs="Times New Roman"/>
                <w:bCs/>
                <w:color w:val="242424"/>
                <w:sz w:val="18"/>
                <w:szCs w:val="18"/>
                <w:shd w:val="clear" w:color="auto" w:fill="FFFFFF"/>
              </w:rPr>
              <w:t xml:space="preserve"> </w:t>
            </w:r>
            <w:r w:rsidRPr="00600B01">
              <w:rPr>
                <w:rFonts w:ascii="Times New Roman" w:eastAsia="Times New Roman" w:hAnsi="Times New Roman" w:cs="Times New Roman"/>
                <w:sz w:val="18"/>
                <w:szCs w:val="18"/>
                <w:lang w:eastAsia="sq-AL"/>
              </w:rPr>
              <w:t xml:space="preserve">means </w:t>
            </w:r>
            <w:r w:rsidRPr="00600B01">
              <w:rPr>
                <w:rFonts w:ascii="Times New Roman" w:hAnsi="Times New Roman" w:cs="Times New Roman"/>
                <w:bCs/>
                <w:color w:val="242424"/>
                <w:sz w:val="18"/>
                <w:szCs w:val="18"/>
                <w:shd w:val="clear" w:color="auto" w:fill="FFFFFF"/>
              </w:rPr>
              <w:t>the central liaison office, a liaison department or any competent official of a Member State to which a request for assistance is addressed by the requesting authority.</w:t>
            </w:r>
          </w:p>
          <w:p w14:paraId="4466D744" w14:textId="53D1F502" w:rsidR="00600B01" w:rsidRPr="00600B01" w:rsidRDefault="00600B01" w:rsidP="00600B01">
            <w:pPr>
              <w:spacing w:line="276" w:lineRule="auto"/>
              <w:jc w:val="both"/>
              <w:rPr>
                <w:rFonts w:ascii="Times New Roman" w:hAnsi="Times New Roman" w:cs="Times New Roman"/>
                <w:sz w:val="18"/>
                <w:szCs w:val="18"/>
              </w:rPr>
            </w:pPr>
          </w:p>
        </w:tc>
        <w:tc>
          <w:tcPr>
            <w:tcW w:w="1170" w:type="dxa"/>
            <w:shd w:val="clear" w:color="auto" w:fill="FFFFFF" w:themeFill="background1"/>
          </w:tcPr>
          <w:p w14:paraId="385D2AB7" w14:textId="2474A349"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F</w:t>
            </w:r>
          </w:p>
        </w:tc>
        <w:tc>
          <w:tcPr>
            <w:tcW w:w="3510" w:type="dxa"/>
            <w:shd w:val="clear" w:color="auto" w:fill="FFFFFF" w:themeFill="background1"/>
          </w:tcPr>
          <w:p w14:paraId="693C6E3E" w14:textId="77777777" w:rsidR="00600B01" w:rsidRPr="00600B01" w:rsidRDefault="00600B01" w:rsidP="00600B01">
            <w:pPr>
              <w:rPr>
                <w:rFonts w:ascii="Times New Roman" w:eastAsia="Calibri" w:hAnsi="Times New Roman" w:cs="Times New Roman"/>
                <w:sz w:val="18"/>
                <w:szCs w:val="18"/>
              </w:rPr>
            </w:pPr>
          </w:p>
        </w:tc>
      </w:tr>
      <w:tr w:rsidR="00600B01" w:rsidRPr="00600B01" w14:paraId="6475A0AC" w14:textId="77777777" w:rsidTr="00404204">
        <w:trPr>
          <w:trHeight w:val="1835"/>
        </w:trPr>
        <w:tc>
          <w:tcPr>
            <w:tcW w:w="720" w:type="dxa"/>
            <w:shd w:val="clear" w:color="auto" w:fill="F2F2F2"/>
          </w:tcPr>
          <w:p w14:paraId="38D3105B" w14:textId="77777777" w:rsidR="00600B01" w:rsidRPr="00600B01" w:rsidRDefault="00600B01" w:rsidP="00600B01">
            <w:pPr>
              <w:jc w:val="center"/>
              <w:rPr>
                <w:rFonts w:ascii="Times New Roman" w:eastAsia="Calibri" w:hAnsi="Times New Roman" w:cs="Times New Roman"/>
                <w:i/>
                <w:sz w:val="18"/>
                <w:szCs w:val="18"/>
              </w:rPr>
            </w:pPr>
          </w:p>
        </w:tc>
        <w:tc>
          <w:tcPr>
            <w:tcW w:w="4410" w:type="dxa"/>
            <w:shd w:val="clear" w:color="auto" w:fill="FFFFFF" w:themeFill="background1"/>
          </w:tcPr>
          <w:p w14:paraId="06F36615" w14:textId="77777777" w:rsidR="00600B01" w:rsidRPr="00600B01" w:rsidRDefault="00600B01" w:rsidP="00600B01">
            <w:pPr>
              <w:spacing w:line="276" w:lineRule="auto"/>
              <w:rPr>
                <w:rFonts w:ascii="Times New Roman" w:hAnsi="Times New Roman" w:cs="Times New Roman"/>
                <w:sz w:val="18"/>
                <w:szCs w:val="18"/>
              </w:rPr>
            </w:pPr>
            <w:r w:rsidRPr="00600B01">
              <w:rPr>
                <w:rFonts w:ascii="Times New Roman" w:hAnsi="Times New Roman" w:cs="Times New Roman"/>
                <w:sz w:val="18"/>
                <w:szCs w:val="18"/>
              </w:rPr>
              <w:t xml:space="preserve">7. </w:t>
            </w:r>
          </w:p>
          <w:p w14:paraId="14273E5D" w14:textId="429FDA24" w:rsidR="00600B01" w:rsidRPr="00600B01" w:rsidRDefault="00600B01" w:rsidP="00600B01">
            <w:pPr>
              <w:spacing w:line="276" w:lineRule="auto"/>
              <w:rPr>
                <w:rFonts w:ascii="Times New Roman" w:hAnsi="Times New Roman" w:cs="Times New Roman"/>
                <w:sz w:val="18"/>
                <w:szCs w:val="18"/>
              </w:rPr>
            </w:pPr>
            <w:r w:rsidRPr="00600B01">
              <w:rPr>
                <w:rFonts w:ascii="Times New Roman" w:hAnsi="Times New Roman" w:cs="Times New Roman"/>
                <w:sz w:val="18"/>
                <w:szCs w:val="18"/>
              </w:rPr>
              <w:t>‘administrative enquiry’ means all controls, checks and other action taken by Member States in the performance of their duties with a view to ensuring the proper application of tax legislation;</w:t>
            </w:r>
          </w:p>
        </w:tc>
        <w:tc>
          <w:tcPr>
            <w:tcW w:w="1080" w:type="dxa"/>
            <w:shd w:val="clear" w:color="auto" w:fill="FFFFFF" w:themeFill="background1"/>
          </w:tcPr>
          <w:p w14:paraId="40903E51" w14:textId="3394D74D"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1</w:t>
            </w:r>
          </w:p>
        </w:tc>
        <w:tc>
          <w:tcPr>
            <w:tcW w:w="720" w:type="dxa"/>
            <w:shd w:val="clear" w:color="auto" w:fill="FFFFFF" w:themeFill="background1"/>
          </w:tcPr>
          <w:p w14:paraId="78B37CAB" w14:textId="6320AB67"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Article 3</w:t>
            </w:r>
          </w:p>
        </w:tc>
        <w:tc>
          <w:tcPr>
            <w:tcW w:w="4590" w:type="dxa"/>
            <w:shd w:val="clear" w:color="auto" w:fill="FFFFFF" w:themeFill="background1"/>
          </w:tcPr>
          <w:p w14:paraId="38E9B25A" w14:textId="47DBE2BE" w:rsidR="00600B01" w:rsidRPr="00600B01" w:rsidRDefault="00600B01" w:rsidP="00600B01">
            <w:pPr>
              <w:jc w:val="both"/>
              <w:rPr>
                <w:rFonts w:ascii="Times New Roman" w:hAnsi="Times New Roman" w:cs="Times New Roman"/>
                <w:bCs/>
                <w:color w:val="242424"/>
                <w:sz w:val="18"/>
                <w:szCs w:val="18"/>
                <w:shd w:val="clear" w:color="auto" w:fill="FFFFFF"/>
                <w:lang w:val="en-US"/>
              </w:rPr>
            </w:pPr>
            <w:r w:rsidRPr="00600B01">
              <w:rPr>
                <w:rFonts w:ascii="Times New Roman" w:hAnsi="Times New Roman" w:cs="Times New Roman"/>
                <w:b/>
                <w:bCs/>
                <w:color w:val="242424"/>
                <w:sz w:val="18"/>
                <w:szCs w:val="18"/>
                <w:shd w:val="clear" w:color="auto" w:fill="FFFFFF"/>
                <w:lang w:val="en-US"/>
              </w:rPr>
              <w:t xml:space="preserve">13. “Administrative </w:t>
            </w:r>
            <w:r w:rsidRPr="00600B01">
              <w:rPr>
                <w:rFonts w:ascii="Times New Roman" w:hAnsi="Times New Roman" w:cs="Times New Roman"/>
                <w:b/>
                <w:sz w:val="18"/>
                <w:szCs w:val="18"/>
              </w:rPr>
              <w:t>enquiry</w:t>
            </w:r>
            <w:r w:rsidRPr="00600B01">
              <w:rPr>
                <w:rFonts w:ascii="Times New Roman" w:hAnsi="Times New Roman" w:cs="Times New Roman"/>
                <w:b/>
                <w:bCs/>
                <w:color w:val="242424"/>
                <w:sz w:val="18"/>
                <w:szCs w:val="18"/>
                <w:shd w:val="clear" w:color="auto" w:fill="FFFFFF"/>
                <w:lang w:val="en-US"/>
              </w:rPr>
              <w:t>”</w:t>
            </w:r>
            <w:r w:rsidRPr="00600B01">
              <w:rPr>
                <w:rFonts w:ascii="Times New Roman" w:hAnsi="Times New Roman" w:cs="Times New Roman"/>
                <w:bCs/>
                <w:color w:val="242424"/>
                <w:sz w:val="18"/>
                <w:szCs w:val="18"/>
                <w:shd w:val="clear" w:color="auto" w:fill="FFFFFF"/>
                <w:lang w:val="en-US"/>
              </w:rPr>
              <w:t xml:space="preserve"> means all controls, verifications and other actions undertaken by Member States in the exercise of their duties, with the aim of ensuring the proper application of tax legislation.</w:t>
            </w:r>
          </w:p>
          <w:p w14:paraId="18C2A4C2" w14:textId="4D9E4426" w:rsidR="00600B01" w:rsidRPr="00600B01" w:rsidRDefault="00600B01" w:rsidP="00600B01">
            <w:pPr>
              <w:spacing w:line="276" w:lineRule="auto"/>
              <w:jc w:val="both"/>
              <w:rPr>
                <w:rFonts w:ascii="Times New Roman" w:hAnsi="Times New Roman" w:cs="Times New Roman"/>
                <w:sz w:val="18"/>
                <w:szCs w:val="18"/>
              </w:rPr>
            </w:pPr>
          </w:p>
        </w:tc>
        <w:tc>
          <w:tcPr>
            <w:tcW w:w="1170" w:type="dxa"/>
            <w:shd w:val="clear" w:color="auto" w:fill="FFFFFF" w:themeFill="background1"/>
          </w:tcPr>
          <w:p w14:paraId="7E376B08" w14:textId="60D8EE2E"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F</w:t>
            </w:r>
          </w:p>
        </w:tc>
        <w:tc>
          <w:tcPr>
            <w:tcW w:w="3510" w:type="dxa"/>
            <w:shd w:val="clear" w:color="auto" w:fill="FFFFFF" w:themeFill="background1"/>
          </w:tcPr>
          <w:p w14:paraId="2F1219D4" w14:textId="77777777" w:rsidR="00600B01" w:rsidRPr="00600B01" w:rsidRDefault="00600B01" w:rsidP="00600B01">
            <w:pPr>
              <w:rPr>
                <w:rFonts w:ascii="Times New Roman" w:eastAsia="Calibri" w:hAnsi="Times New Roman" w:cs="Times New Roman"/>
                <w:sz w:val="18"/>
                <w:szCs w:val="18"/>
              </w:rPr>
            </w:pPr>
          </w:p>
        </w:tc>
      </w:tr>
      <w:tr w:rsidR="00600B01" w:rsidRPr="00600B01" w14:paraId="404E5A76" w14:textId="77777777" w:rsidTr="00404204">
        <w:trPr>
          <w:trHeight w:val="1718"/>
        </w:trPr>
        <w:tc>
          <w:tcPr>
            <w:tcW w:w="720" w:type="dxa"/>
            <w:shd w:val="clear" w:color="auto" w:fill="F2F2F2"/>
          </w:tcPr>
          <w:p w14:paraId="000FAB80" w14:textId="77777777" w:rsidR="00600B01" w:rsidRPr="00600B01" w:rsidRDefault="00600B01" w:rsidP="00600B01">
            <w:pPr>
              <w:jc w:val="center"/>
              <w:rPr>
                <w:rFonts w:ascii="Times New Roman" w:eastAsia="Calibri" w:hAnsi="Times New Roman" w:cs="Times New Roman"/>
                <w:i/>
                <w:sz w:val="18"/>
                <w:szCs w:val="18"/>
              </w:rPr>
            </w:pPr>
          </w:p>
        </w:tc>
        <w:tc>
          <w:tcPr>
            <w:tcW w:w="4410" w:type="dxa"/>
            <w:shd w:val="clear" w:color="auto" w:fill="FFFFFF" w:themeFill="background1"/>
          </w:tcPr>
          <w:p w14:paraId="45CE0459" w14:textId="77777777" w:rsidR="00600B01" w:rsidRPr="00600B01" w:rsidRDefault="00600B01" w:rsidP="00600B01">
            <w:pPr>
              <w:spacing w:line="276" w:lineRule="auto"/>
              <w:rPr>
                <w:rFonts w:ascii="Times New Roman" w:hAnsi="Times New Roman" w:cs="Times New Roman"/>
                <w:sz w:val="18"/>
                <w:szCs w:val="18"/>
              </w:rPr>
            </w:pPr>
            <w:r w:rsidRPr="00600B01">
              <w:rPr>
                <w:rFonts w:ascii="Times New Roman" w:hAnsi="Times New Roman" w:cs="Times New Roman"/>
                <w:sz w:val="18"/>
                <w:szCs w:val="18"/>
              </w:rPr>
              <w:t xml:space="preserve">8. </w:t>
            </w:r>
          </w:p>
          <w:p w14:paraId="74330398" w14:textId="0B899138" w:rsidR="00600B01" w:rsidRPr="00600B01" w:rsidRDefault="00600B01" w:rsidP="00600B01">
            <w:pPr>
              <w:spacing w:line="276" w:lineRule="auto"/>
              <w:rPr>
                <w:rFonts w:ascii="Times New Roman" w:hAnsi="Times New Roman" w:cs="Times New Roman"/>
                <w:sz w:val="18"/>
                <w:szCs w:val="18"/>
              </w:rPr>
            </w:pPr>
            <w:r w:rsidRPr="00600B01">
              <w:rPr>
                <w:rFonts w:ascii="Times New Roman" w:hAnsi="Times New Roman" w:cs="Times New Roman"/>
                <w:sz w:val="18"/>
                <w:szCs w:val="18"/>
              </w:rPr>
              <w:t>‘exchange of information on request’ means the exchange of information based on a request made by the requesting Member State to the requested Member State in a specific case;</w:t>
            </w:r>
          </w:p>
        </w:tc>
        <w:tc>
          <w:tcPr>
            <w:tcW w:w="1080" w:type="dxa"/>
            <w:shd w:val="clear" w:color="auto" w:fill="FFFFFF" w:themeFill="background1"/>
          </w:tcPr>
          <w:p w14:paraId="641DE3F7" w14:textId="70146735"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1</w:t>
            </w:r>
          </w:p>
        </w:tc>
        <w:tc>
          <w:tcPr>
            <w:tcW w:w="720" w:type="dxa"/>
            <w:shd w:val="clear" w:color="auto" w:fill="FFFFFF" w:themeFill="background1"/>
          </w:tcPr>
          <w:p w14:paraId="69BF6B0C" w14:textId="312965DB"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Artiicle 3</w:t>
            </w:r>
          </w:p>
        </w:tc>
        <w:tc>
          <w:tcPr>
            <w:tcW w:w="4590" w:type="dxa"/>
            <w:shd w:val="clear" w:color="auto" w:fill="FFFFFF" w:themeFill="background1"/>
          </w:tcPr>
          <w:p w14:paraId="45F0BBAE" w14:textId="23933E8B" w:rsidR="00600B01" w:rsidRPr="00600B01" w:rsidRDefault="00600B01" w:rsidP="00600B01">
            <w:pPr>
              <w:pStyle w:val="ListParagraph"/>
              <w:numPr>
                <w:ilvl w:val="0"/>
                <w:numId w:val="4"/>
              </w:numPr>
              <w:jc w:val="both"/>
              <w:rPr>
                <w:rFonts w:ascii="Times New Roman" w:hAnsi="Times New Roman" w:cs="Times New Roman"/>
                <w:bCs/>
                <w:color w:val="242424"/>
                <w:sz w:val="18"/>
                <w:szCs w:val="18"/>
                <w:shd w:val="clear" w:color="auto" w:fill="FFFFFF"/>
              </w:rPr>
            </w:pPr>
            <w:r w:rsidRPr="00600B01">
              <w:rPr>
                <w:rFonts w:ascii="Times New Roman" w:hAnsi="Times New Roman" w:cs="Times New Roman"/>
                <w:b/>
                <w:bCs/>
                <w:color w:val="242424"/>
                <w:sz w:val="18"/>
                <w:szCs w:val="18"/>
                <w:shd w:val="clear" w:color="auto" w:fill="FFFFFF"/>
              </w:rPr>
              <w:t>“Exchange of information on request”</w:t>
            </w:r>
            <w:r w:rsidRPr="00600B01">
              <w:rPr>
                <w:rFonts w:ascii="Times New Roman" w:hAnsi="Times New Roman" w:cs="Times New Roman"/>
                <w:bCs/>
                <w:color w:val="242424"/>
                <w:sz w:val="18"/>
                <w:szCs w:val="18"/>
                <w:shd w:val="clear" w:color="auto" w:fill="FFFFFF"/>
              </w:rPr>
              <w:t xml:space="preserve"> means the exchange of information based on a request made by the requesting authority to the requested authority, in a specific case.</w:t>
            </w:r>
          </w:p>
          <w:p w14:paraId="6F7A8FE9" w14:textId="696DA94B" w:rsidR="00600B01" w:rsidRPr="00600B01" w:rsidRDefault="00600B01" w:rsidP="00600B01">
            <w:pPr>
              <w:spacing w:line="276" w:lineRule="auto"/>
              <w:jc w:val="both"/>
              <w:rPr>
                <w:rFonts w:ascii="Times New Roman" w:hAnsi="Times New Roman" w:cs="Times New Roman"/>
                <w:sz w:val="18"/>
                <w:szCs w:val="18"/>
              </w:rPr>
            </w:pPr>
          </w:p>
        </w:tc>
        <w:tc>
          <w:tcPr>
            <w:tcW w:w="1170" w:type="dxa"/>
            <w:shd w:val="clear" w:color="auto" w:fill="FFFFFF" w:themeFill="background1"/>
          </w:tcPr>
          <w:p w14:paraId="4BEFD4B5" w14:textId="66171F21"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F</w:t>
            </w:r>
          </w:p>
        </w:tc>
        <w:tc>
          <w:tcPr>
            <w:tcW w:w="3510" w:type="dxa"/>
            <w:shd w:val="clear" w:color="auto" w:fill="FFFFFF" w:themeFill="background1"/>
          </w:tcPr>
          <w:p w14:paraId="4ABFEF5B" w14:textId="77777777" w:rsidR="00600B01" w:rsidRPr="00600B01" w:rsidRDefault="00600B01" w:rsidP="00600B01">
            <w:pPr>
              <w:rPr>
                <w:rFonts w:ascii="Times New Roman" w:eastAsia="Calibri" w:hAnsi="Times New Roman" w:cs="Times New Roman"/>
                <w:sz w:val="18"/>
                <w:szCs w:val="18"/>
              </w:rPr>
            </w:pPr>
          </w:p>
        </w:tc>
      </w:tr>
      <w:tr w:rsidR="00600B01" w:rsidRPr="00600B01" w14:paraId="4106CCC7" w14:textId="77777777" w:rsidTr="00404204">
        <w:trPr>
          <w:trHeight w:val="1718"/>
        </w:trPr>
        <w:tc>
          <w:tcPr>
            <w:tcW w:w="720" w:type="dxa"/>
            <w:shd w:val="clear" w:color="auto" w:fill="F2F2F2"/>
          </w:tcPr>
          <w:p w14:paraId="50E3C028" w14:textId="77777777" w:rsidR="00600B01" w:rsidRPr="00600B01" w:rsidRDefault="00600B01" w:rsidP="00600B01">
            <w:pPr>
              <w:jc w:val="center"/>
              <w:rPr>
                <w:rFonts w:ascii="Times New Roman" w:eastAsia="Calibri" w:hAnsi="Times New Roman" w:cs="Times New Roman"/>
                <w:i/>
                <w:sz w:val="18"/>
                <w:szCs w:val="18"/>
              </w:rPr>
            </w:pPr>
          </w:p>
        </w:tc>
        <w:tc>
          <w:tcPr>
            <w:tcW w:w="4410" w:type="dxa"/>
            <w:shd w:val="clear" w:color="auto" w:fill="FFFFFF" w:themeFill="background1"/>
          </w:tcPr>
          <w:p w14:paraId="74DD7347" w14:textId="77777777" w:rsidR="00600B01" w:rsidRPr="00600B01" w:rsidRDefault="00600B01" w:rsidP="00600B01">
            <w:pPr>
              <w:spacing w:line="276" w:lineRule="auto"/>
              <w:rPr>
                <w:rFonts w:ascii="Times New Roman" w:hAnsi="Times New Roman" w:cs="Times New Roman"/>
                <w:sz w:val="18"/>
                <w:szCs w:val="18"/>
              </w:rPr>
            </w:pPr>
            <w:r w:rsidRPr="00600B01">
              <w:rPr>
                <w:rFonts w:ascii="Times New Roman" w:hAnsi="Times New Roman" w:cs="Times New Roman"/>
                <w:sz w:val="18"/>
                <w:szCs w:val="18"/>
              </w:rPr>
              <w:t>‘automatic exchange’ means,</w:t>
            </w:r>
          </w:p>
          <w:p w14:paraId="6E9C5869" w14:textId="77777777" w:rsidR="00600B01" w:rsidRPr="00600B01" w:rsidRDefault="00600B01" w:rsidP="00600B01">
            <w:pPr>
              <w:spacing w:line="276" w:lineRule="auto"/>
              <w:rPr>
                <w:rFonts w:ascii="Times New Roman" w:hAnsi="Times New Roman" w:cs="Times New Roman"/>
                <w:sz w:val="18"/>
                <w:szCs w:val="18"/>
              </w:rPr>
            </w:pPr>
          </w:p>
          <w:p w14:paraId="7EF8AA74" w14:textId="77777777" w:rsidR="00600B01" w:rsidRPr="00600B01" w:rsidRDefault="00600B01" w:rsidP="00600B01">
            <w:pPr>
              <w:spacing w:line="276" w:lineRule="auto"/>
              <w:rPr>
                <w:rFonts w:ascii="Times New Roman" w:hAnsi="Times New Roman" w:cs="Times New Roman"/>
                <w:sz w:val="18"/>
                <w:szCs w:val="18"/>
              </w:rPr>
            </w:pPr>
            <w:r w:rsidRPr="00600B01">
              <w:rPr>
                <w:rFonts w:ascii="Times New Roman" w:hAnsi="Times New Roman" w:cs="Times New Roman"/>
                <w:sz w:val="18"/>
                <w:szCs w:val="18"/>
              </w:rPr>
              <w:t>▼M9</w:t>
            </w:r>
          </w:p>
          <w:p w14:paraId="24B01D27" w14:textId="77777777" w:rsidR="00600B01" w:rsidRPr="00600B01" w:rsidRDefault="00600B01" w:rsidP="00600B01">
            <w:pPr>
              <w:spacing w:line="276" w:lineRule="auto"/>
              <w:rPr>
                <w:rFonts w:ascii="Times New Roman" w:hAnsi="Times New Roman" w:cs="Times New Roman"/>
                <w:sz w:val="18"/>
                <w:szCs w:val="18"/>
              </w:rPr>
            </w:pPr>
          </w:p>
          <w:p w14:paraId="135B2222" w14:textId="77777777" w:rsidR="00600B01" w:rsidRPr="00600B01" w:rsidRDefault="00600B01" w:rsidP="00600B01">
            <w:pPr>
              <w:spacing w:line="276" w:lineRule="auto"/>
              <w:rPr>
                <w:rFonts w:ascii="Times New Roman" w:hAnsi="Times New Roman" w:cs="Times New Roman"/>
                <w:sz w:val="18"/>
                <w:szCs w:val="18"/>
              </w:rPr>
            </w:pPr>
            <w:r w:rsidRPr="00600B01">
              <w:rPr>
                <w:rFonts w:ascii="Times New Roman" w:hAnsi="Times New Roman" w:cs="Times New Roman"/>
                <w:sz w:val="18"/>
                <w:szCs w:val="18"/>
              </w:rPr>
              <w:t xml:space="preserve">(a) </w:t>
            </w:r>
          </w:p>
          <w:p w14:paraId="2A393856" w14:textId="77777777" w:rsidR="00600B01" w:rsidRPr="00600B01" w:rsidRDefault="00600B01" w:rsidP="00600B01">
            <w:pPr>
              <w:spacing w:line="276" w:lineRule="auto"/>
              <w:rPr>
                <w:rFonts w:ascii="Times New Roman" w:hAnsi="Times New Roman" w:cs="Times New Roman"/>
                <w:sz w:val="18"/>
                <w:szCs w:val="18"/>
              </w:rPr>
            </w:pPr>
            <w:r w:rsidRPr="00600B01">
              <w:rPr>
                <w:rFonts w:ascii="Times New Roman" w:hAnsi="Times New Roman" w:cs="Times New Roman"/>
                <w:sz w:val="18"/>
                <w:szCs w:val="18"/>
              </w:rPr>
              <w:t>for the purposes of Article 8(1) and Articles 8a to 8ae, the systematic communication of predefined information to another Member State, without prior request, at pre-established regular intervals. For the purposes of Article 8(1), reference to available information relates to information in the tax files of the Member State communicating the information, which is retrievable in accordance with the procedures for gathering and processing information in that Member State;</w:t>
            </w:r>
          </w:p>
          <w:p w14:paraId="703307BE" w14:textId="77777777" w:rsidR="00600B01" w:rsidRPr="00600B01" w:rsidRDefault="00600B01" w:rsidP="00600B01">
            <w:pPr>
              <w:spacing w:line="276" w:lineRule="auto"/>
              <w:rPr>
                <w:rFonts w:ascii="Times New Roman" w:hAnsi="Times New Roman" w:cs="Times New Roman"/>
                <w:sz w:val="18"/>
                <w:szCs w:val="18"/>
              </w:rPr>
            </w:pPr>
          </w:p>
          <w:p w14:paraId="70BCEF51" w14:textId="77777777" w:rsidR="00600B01" w:rsidRPr="00600B01" w:rsidRDefault="00600B01" w:rsidP="00600B01">
            <w:pPr>
              <w:spacing w:line="276" w:lineRule="auto"/>
              <w:rPr>
                <w:rFonts w:ascii="Times New Roman" w:hAnsi="Times New Roman" w:cs="Times New Roman"/>
                <w:sz w:val="18"/>
                <w:szCs w:val="18"/>
              </w:rPr>
            </w:pPr>
            <w:r w:rsidRPr="00600B01">
              <w:rPr>
                <w:rFonts w:ascii="Times New Roman" w:hAnsi="Times New Roman" w:cs="Times New Roman"/>
                <w:sz w:val="18"/>
                <w:szCs w:val="18"/>
              </w:rPr>
              <w:t>▼M3</w:t>
            </w:r>
          </w:p>
          <w:p w14:paraId="1B35FAD4" w14:textId="77777777" w:rsidR="00600B01" w:rsidRPr="00600B01" w:rsidRDefault="00600B01" w:rsidP="00600B01">
            <w:pPr>
              <w:spacing w:line="276" w:lineRule="auto"/>
              <w:rPr>
                <w:rFonts w:ascii="Times New Roman" w:hAnsi="Times New Roman" w:cs="Times New Roman"/>
                <w:sz w:val="18"/>
                <w:szCs w:val="18"/>
              </w:rPr>
            </w:pPr>
          </w:p>
          <w:p w14:paraId="00E448FF" w14:textId="77777777" w:rsidR="00600B01" w:rsidRPr="00600B01" w:rsidRDefault="00600B01" w:rsidP="00600B01">
            <w:pPr>
              <w:spacing w:line="276" w:lineRule="auto"/>
              <w:rPr>
                <w:rFonts w:ascii="Times New Roman" w:hAnsi="Times New Roman" w:cs="Times New Roman"/>
                <w:sz w:val="18"/>
                <w:szCs w:val="18"/>
              </w:rPr>
            </w:pPr>
            <w:r w:rsidRPr="00600B01">
              <w:rPr>
                <w:rFonts w:ascii="Times New Roman" w:hAnsi="Times New Roman" w:cs="Times New Roman"/>
                <w:sz w:val="18"/>
                <w:szCs w:val="18"/>
              </w:rPr>
              <w:t xml:space="preserve">(b) </w:t>
            </w:r>
          </w:p>
          <w:p w14:paraId="50D11808" w14:textId="77777777" w:rsidR="00600B01" w:rsidRPr="00600B01" w:rsidRDefault="00600B01" w:rsidP="00600B01">
            <w:pPr>
              <w:spacing w:line="276" w:lineRule="auto"/>
              <w:rPr>
                <w:rFonts w:ascii="Times New Roman" w:hAnsi="Times New Roman" w:cs="Times New Roman"/>
                <w:sz w:val="18"/>
                <w:szCs w:val="18"/>
              </w:rPr>
            </w:pPr>
            <w:r w:rsidRPr="00600B01">
              <w:rPr>
                <w:rFonts w:ascii="Times New Roman" w:hAnsi="Times New Roman" w:cs="Times New Roman"/>
                <w:sz w:val="18"/>
                <w:szCs w:val="18"/>
              </w:rPr>
              <w:t>for the purposes of Article 8(3a), the systematic communication of predefined information on residents in other Member States to the relevant Member State of residence, without prior request, at pre-established regular intervals;</w:t>
            </w:r>
          </w:p>
          <w:p w14:paraId="0093C9FF" w14:textId="77777777" w:rsidR="00600B01" w:rsidRPr="00600B01" w:rsidRDefault="00600B01" w:rsidP="00600B01">
            <w:pPr>
              <w:spacing w:line="276" w:lineRule="auto"/>
              <w:rPr>
                <w:rFonts w:ascii="Times New Roman" w:hAnsi="Times New Roman" w:cs="Times New Roman"/>
                <w:sz w:val="18"/>
                <w:szCs w:val="18"/>
              </w:rPr>
            </w:pPr>
          </w:p>
          <w:p w14:paraId="40B8E778" w14:textId="77777777" w:rsidR="00600B01" w:rsidRPr="00600B01" w:rsidRDefault="00600B01" w:rsidP="00600B01">
            <w:pPr>
              <w:spacing w:line="276" w:lineRule="auto"/>
              <w:rPr>
                <w:rFonts w:ascii="Times New Roman" w:hAnsi="Times New Roman" w:cs="Times New Roman"/>
                <w:sz w:val="18"/>
                <w:szCs w:val="18"/>
              </w:rPr>
            </w:pPr>
            <w:r w:rsidRPr="00600B01">
              <w:rPr>
                <w:rFonts w:ascii="Times New Roman" w:hAnsi="Times New Roman" w:cs="Times New Roman"/>
                <w:sz w:val="18"/>
                <w:szCs w:val="18"/>
              </w:rPr>
              <w:t>▼M9</w:t>
            </w:r>
          </w:p>
          <w:p w14:paraId="1094CA67" w14:textId="77777777" w:rsidR="00600B01" w:rsidRPr="00600B01" w:rsidRDefault="00600B01" w:rsidP="00600B01">
            <w:pPr>
              <w:spacing w:line="276" w:lineRule="auto"/>
              <w:rPr>
                <w:rFonts w:ascii="Times New Roman" w:hAnsi="Times New Roman" w:cs="Times New Roman"/>
                <w:sz w:val="18"/>
                <w:szCs w:val="18"/>
              </w:rPr>
            </w:pPr>
          </w:p>
          <w:p w14:paraId="37258E43" w14:textId="77777777" w:rsidR="00600B01" w:rsidRPr="00600B01" w:rsidRDefault="00600B01" w:rsidP="00600B01">
            <w:pPr>
              <w:spacing w:line="276" w:lineRule="auto"/>
              <w:rPr>
                <w:rFonts w:ascii="Times New Roman" w:hAnsi="Times New Roman" w:cs="Times New Roman"/>
                <w:sz w:val="18"/>
                <w:szCs w:val="18"/>
              </w:rPr>
            </w:pPr>
            <w:r w:rsidRPr="00600B01">
              <w:rPr>
                <w:rFonts w:ascii="Times New Roman" w:hAnsi="Times New Roman" w:cs="Times New Roman"/>
                <w:sz w:val="18"/>
                <w:szCs w:val="18"/>
              </w:rPr>
              <w:t xml:space="preserve">(c) </w:t>
            </w:r>
          </w:p>
          <w:p w14:paraId="36CF66B3" w14:textId="77777777" w:rsidR="00600B01" w:rsidRPr="00600B01" w:rsidRDefault="00600B01" w:rsidP="00600B01">
            <w:pPr>
              <w:spacing w:line="276" w:lineRule="auto"/>
              <w:rPr>
                <w:rFonts w:ascii="Times New Roman" w:hAnsi="Times New Roman" w:cs="Times New Roman"/>
                <w:sz w:val="18"/>
                <w:szCs w:val="18"/>
              </w:rPr>
            </w:pPr>
            <w:r w:rsidRPr="00600B01">
              <w:rPr>
                <w:rFonts w:ascii="Times New Roman" w:hAnsi="Times New Roman" w:cs="Times New Roman"/>
                <w:sz w:val="18"/>
                <w:szCs w:val="18"/>
              </w:rPr>
              <w:t>for the purposes of provisions of this Directive other than Articles 8(1) and 8(3a) and Articles 8a to 8ae, the systematic communication of predefined information provided for in the first subparagraph, points (a) and (b), of this point.</w:t>
            </w:r>
          </w:p>
          <w:p w14:paraId="4DA3AA02" w14:textId="77777777" w:rsidR="00600B01" w:rsidRPr="00600B01" w:rsidRDefault="00600B01" w:rsidP="00600B01">
            <w:pPr>
              <w:spacing w:line="276" w:lineRule="auto"/>
              <w:rPr>
                <w:rFonts w:ascii="Times New Roman" w:hAnsi="Times New Roman" w:cs="Times New Roman"/>
                <w:sz w:val="18"/>
                <w:szCs w:val="18"/>
              </w:rPr>
            </w:pPr>
          </w:p>
          <w:p w14:paraId="4C4F9227" w14:textId="1ABDE56C" w:rsidR="00600B01" w:rsidRPr="00600B01" w:rsidRDefault="00600B01" w:rsidP="00600B01">
            <w:pPr>
              <w:spacing w:line="276" w:lineRule="auto"/>
              <w:rPr>
                <w:rFonts w:ascii="Times New Roman" w:hAnsi="Times New Roman" w:cs="Times New Roman"/>
                <w:sz w:val="18"/>
                <w:szCs w:val="18"/>
              </w:rPr>
            </w:pPr>
            <w:r w:rsidRPr="00600B01">
              <w:rPr>
                <w:rFonts w:ascii="Times New Roman" w:hAnsi="Times New Roman" w:cs="Times New Roman"/>
                <w:sz w:val="18"/>
                <w:szCs w:val="18"/>
              </w:rPr>
              <w:t xml:space="preserve">In the context of this Article, Articles 8(3a), 8(7a) and 21(2) of this Directive and Annex IV to this Directive, any capitalised term shall have the meaning that it has </w:t>
            </w:r>
            <w:r w:rsidRPr="00600B01">
              <w:rPr>
                <w:rFonts w:ascii="Times New Roman" w:hAnsi="Times New Roman" w:cs="Times New Roman"/>
                <w:sz w:val="18"/>
                <w:szCs w:val="18"/>
              </w:rPr>
              <w:lastRenderedPageBreak/>
              <w:t>under the corresponding definitions set out in Annex I to this Directive. In the context of Article 21(5) and Article 25(3) and (4) of this Directive, any capitalised term shall have the meaning that it has under the corresponding definitions set out in Annex I, V or VI to this Directive. In the context of Article 8aa of this Directive and Annex III to this Directive, any capitalised term shall have the meaning that it has under the corresponding definitions set out in Annex III to this Directive. In the context of Article 8ac of this Directive and Annex V to this Directive, any capitalised term shall have the meaning that it has under the corresponding definitions set out in Annex V to this Directive. In the context of Article 8ad of this Directive and Annex VI to this Directive, any capitalised term shall have the meaning that it has under the corresponding definitions set out in Annex VI to this Directive. In the context of Articles 8ae and 9a of this Directive and Annex VII to this Directive, any term shall have the same meaning as defined in Article 3, Article 9(2), point (a), Article 16(4), (6), (8) and (11), Article 17(1), Article 21(5), Article 22(1), Article 24(4) and (6), Article 26(2), Article 27(3), (4), and (5), Article 28(1), Article 30(2), Article 31(1), Article 32, Article 33(1), Article 35(1), Article 36(1), Article 37(1), Article 39(1), Article 42(1), Article 44(1), Article 47(1) and Article 49(3) of Council Directive (EU) 2022/2523 ( 1 ). Furthermore, any capitalised term shall have the same meaning as defined in Section I of Annex VII to this Directive.</w:t>
            </w:r>
          </w:p>
        </w:tc>
        <w:tc>
          <w:tcPr>
            <w:tcW w:w="1080" w:type="dxa"/>
            <w:shd w:val="clear" w:color="auto" w:fill="FFFFFF" w:themeFill="background1"/>
          </w:tcPr>
          <w:p w14:paraId="23A6B0EB" w14:textId="59C84BF9"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lastRenderedPageBreak/>
              <w:t>1</w:t>
            </w:r>
          </w:p>
        </w:tc>
        <w:tc>
          <w:tcPr>
            <w:tcW w:w="720" w:type="dxa"/>
            <w:shd w:val="clear" w:color="auto" w:fill="FFFFFF" w:themeFill="background1"/>
          </w:tcPr>
          <w:p w14:paraId="4CDDFD8A" w14:textId="6F7B5632"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Article 3</w:t>
            </w:r>
          </w:p>
        </w:tc>
        <w:tc>
          <w:tcPr>
            <w:tcW w:w="4590" w:type="dxa"/>
            <w:shd w:val="clear" w:color="auto" w:fill="FFFFFF" w:themeFill="background1"/>
          </w:tcPr>
          <w:p w14:paraId="6FB58F67" w14:textId="77777777" w:rsidR="00600B01" w:rsidRPr="00600B01" w:rsidRDefault="00600B01" w:rsidP="00600B01">
            <w:pPr>
              <w:pStyle w:val="ListParagraph"/>
              <w:numPr>
                <w:ilvl w:val="0"/>
                <w:numId w:val="6"/>
              </w:numPr>
              <w:jc w:val="both"/>
              <w:rPr>
                <w:rFonts w:ascii="Times New Roman" w:hAnsi="Times New Roman" w:cs="Times New Roman"/>
                <w:bCs/>
                <w:color w:val="242424"/>
                <w:sz w:val="18"/>
                <w:szCs w:val="18"/>
                <w:shd w:val="clear" w:color="auto" w:fill="FFFFFF"/>
              </w:rPr>
            </w:pPr>
            <w:r w:rsidRPr="00600B01">
              <w:rPr>
                <w:rFonts w:ascii="Times New Roman" w:hAnsi="Times New Roman" w:cs="Times New Roman"/>
                <w:b/>
                <w:bCs/>
                <w:color w:val="242424"/>
                <w:sz w:val="18"/>
                <w:szCs w:val="18"/>
                <w:shd w:val="clear" w:color="auto" w:fill="FFFFFF"/>
              </w:rPr>
              <w:t xml:space="preserve">"Automatic exchange" </w:t>
            </w:r>
            <w:r w:rsidRPr="00600B01">
              <w:rPr>
                <w:rFonts w:ascii="Times New Roman" w:hAnsi="Times New Roman" w:cs="Times New Roman"/>
                <w:bCs/>
                <w:color w:val="242424"/>
                <w:sz w:val="18"/>
                <w:szCs w:val="18"/>
                <w:shd w:val="clear" w:color="auto" w:fill="FFFFFF"/>
              </w:rPr>
              <w:t>means the systematic communication, without prior request and at regular predetermined intervals, of predetermined information addressed to another Member State.</w:t>
            </w:r>
          </w:p>
          <w:p w14:paraId="1198B410" w14:textId="7D097AB6" w:rsidR="00600B01" w:rsidRPr="00600B01" w:rsidRDefault="00600B01" w:rsidP="00600B01">
            <w:pPr>
              <w:pStyle w:val="ListParagraph"/>
              <w:jc w:val="both"/>
              <w:rPr>
                <w:rFonts w:ascii="Times New Roman" w:hAnsi="Times New Roman" w:cs="Times New Roman"/>
                <w:bCs/>
                <w:color w:val="242424"/>
                <w:sz w:val="18"/>
                <w:szCs w:val="18"/>
                <w:shd w:val="clear" w:color="auto" w:fill="FFFFFF"/>
              </w:rPr>
            </w:pPr>
            <w:r w:rsidRPr="00600B01">
              <w:rPr>
                <w:rFonts w:ascii="Times New Roman" w:hAnsi="Times New Roman" w:cs="Times New Roman"/>
                <w:bCs/>
                <w:color w:val="242424"/>
                <w:sz w:val="18"/>
                <w:szCs w:val="18"/>
                <w:shd w:val="clear" w:color="auto" w:fill="FFFFFF"/>
              </w:rPr>
              <w:t>For the purposes of automatic exchange under Article 12 of this Law, “available information” means information contained in the tax records of the communicating Member State and which can be obtained under its procedures for collecting and processing information.</w:t>
            </w:r>
          </w:p>
          <w:p w14:paraId="62E54BC5" w14:textId="77777777" w:rsidR="00600B01" w:rsidRPr="00600B01" w:rsidRDefault="00600B01" w:rsidP="00600B01">
            <w:pPr>
              <w:pStyle w:val="ListParagraph"/>
              <w:jc w:val="both"/>
              <w:rPr>
                <w:rFonts w:ascii="Times New Roman" w:hAnsi="Times New Roman" w:cs="Times New Roman"/>
                <w:bCs/>
                <w:color w:val="242424"/>
                <w:sz w:val="18"/>
                <w:szCs w:val="18"/>
                <w:shd w:val="clear" w:color="auto" w:fill="FFFFFF"/>
              </w:rPr>
            </w:pPr>
          </w:p>
          <w:p w14:paraId="7B546C9F" w14:textId="7B5278A1" w:rsidR="00600B01" w:rsidRPr="00600B01" w:rsidRDefault="00600B01" w:rsidP="00600B01">
            <w:pPr>
              <w:spacing w:line="276" w:lineRule="auto"/>
              <w:jc w:val="both"/>
              <w:rPr>
                <w:rFonts w:ascii="Times New Roman" w:hAnsi="Times New Roman" w:cs="Times New Roman"/>
                <w:sz w:val="18"/>
                <w:szCs w:val="18"/>
              </w:rPr>
            </w:pPr>
          </w:p>
        </w:tc>
        <w:tc>
          <w:tcPr>
            <w:tcW w:w="1170" w:type="dxa"/>
            <w:shd w:val="clear" w:color="auto" w:fill="FFFFFF" w:themeFill="background1"/>
          </w:tcPr>
          <w:p w14:paraId="70D819A1" w14:textId="04A9F9A9"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F</w:t>
            </w:r>
          </w:p>
        </w:tc>
        <w:tc>
          <w:tcPr>
            <w:tcW w:w="3510" w:type="dxa"/>
            <w:shd w:val="clear" w:color="auto" w:fill="FFFFFF" w:themeFill="background1"/>
          </w:tcPr>
          <w:p w14:paraId="2D5C17B9" w14:textId="77777777" w:rsidR="00600B01" w:rsidRPr="00600B01" w:rsidRDefault="00600B01" w:rsidP="00600B01">
            <w:pPr>
              <w:rPr>
                <w:rFonts w:ascii="Times New Roman" w:eastAsia="Calibri" w:hAnsi="Times New Roman" w:cs="Times New Roman"/>
                <w:sz w:val="18"/>
                <w:szCs w:val="18"/>
              </w:rPr>
            </w:pPr>
          </w:p>
        </w:tc>
      </w:tr>
      <w:tr w:rsidR="00600B01" w:rsidRPr="00600B01" w14:paraId="00E9FF06" w14:textId="77777777" w:rsidTr="00404204">
        <w:trPr>
          <w:trHeight w:val="1718"/>
        </w:trPr>
        <w:tc>
          <w:tcPr>
            <w:tcW w:w="720" w:type="dxa"/>
            <w:shd w:val="clear" w:color="auto" w:fill="F2F2F2"/>
          </w:tcPr>
          <w:p w14:paraId="5A4A5277" w14:textId="77777777" w:rsidR="00600B01" w:rsidRPr="00600B01" w:rsidRDefault="00600B01" w:rsidP="00600B01">
            <w:pPr>
              <w:jc w:val="center"/>
              <w:rPr>
                <w:rFonts w:ascii="Times New Roman" w:eastAsia="Calibri" w:hAnsi="Times New Roman" w:cs="Times New Roman"/>
                <w:i/>
                <w:sz w:val="18"/>
                <w:szCs w:val="18"/>
              </w:rPr>
            </w:pPr>
          </w:p>
        </w:tc>
        <w:tc>
          <w:tcPr>
            <w:tcW w:w="4410" w:type="dxa"/>
            <w:shd w:val="clear" w:color="auto" w:fill="FFFFFF" w:themeFill="background1"/>
          </w:tcPr>
          <w:p w14:paraId="11BF5188" w14:textId="77777777" w:rsidR="00600B01" w:rsidRPr="00600B01" w:rsidRDefault="00600B01" w:rsidP="00600B01">
            <w:pPr>
              <w:spacing w:line="276" w:lineRule="auto"/>
              <w:rPr>
                <w:rFonts w:ascii="Times New Roman" w:hAnsi="Times New Roman" w:cs="Times New Roman"/>
                <w:sz w:val="18"/>
                <w:szCs w:val="18"/>
              </w:rPr>
            </w:pPr>
            <w:r w:rsidRPr="00600B01">
              <w:rPr>
                <w:rFonts w:ascii="Times New Roman" w:hAnsi="Times New Roman" w:cs="Times New Roman"/>
                <w:sz w:val="18"/>
                <w:szCs w:val="18"/>
              </w:rPr>
              <w:t xml:space="preserve">10. </w:t>
            </w:r>
          </w:p>
          <w:p w14:paraId="704A8641" w14:textId="73A7760A" w:rsidR="00600B01" w:rsidRPr="00600B01" w:rsidRDefault="00600B01" w:rsidP="00600B01">
            <w:pPr>
              <w:spacing w:line="276" w:lineRule="auto"/>
              <w:rPr>
                <w:rFonts w:ascii="Times New Roman" w:hAnsi="Times New Roman" w:cs="Times New Roman"/>
                <w:sz w:val="18"/>
                <w:szCs w:val="18"/>
              </w:rPr>
            </w:pPr>
            <w:r w:rsidRPr="00600B01">
              <w:rPr>
                <w:rFonts w:ascii="Times New Roman" w:hAnsi="Times New Roman" w:cs="Times New Roman"/>
                <w:sz w:val="18"/>
                <w:szCs w:val="18"/>
              </w:rPr>
              <w:t>‘spontaneous exchange’ means the non-systematic communication, at any moment and without prior request, of information to another Member State;</w:t>
            </w:r>
          </w:p>
        </w:tc>
        <w:tc>
          <w:tcPr>
            <w:tcW w:w="1080" w:type="dxa"/>
            <w:shd w:val="clear" w:color="auto" w:fill="FFFFFF" w:themeFill="background1"/>
          </w:tcPr>
          <w:p w14:paraId="760D6272" w14:textId="741762B3"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1</w:t>
            </w:r>
          </w:p>
        </w:tc>
        <w:tc>
          <w:tcPr>
            <w:tcW w:w="720" w:type="dxa"/>
            <w:shd w:val="clear" w:color="auto" w:fill="FFFFFF" w:themeFill="background1"/>
          </w:tcPr>
          <w:p w14:paraId="7A86B2E9" w14:textId="1C7EEE57"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Article 3</w:t>
            </w:r>
          </w:p>
        </w:tc>
        <w:tc>
          <w:tcPr>
            <w:tcW w:w="4590" w:type="dxa"/>
            <w:shd w:val="clear" w:color="auto" w:fill="FFFFFF" w:themeFill="background1"/>
          </w:tcPr>
          <w:p w14:paraId="756B6532" w14:textId="6506623C" w:rsidR="00600B01" w:rsidRPr="00600B01" w:rsidRDefault="00600B01" w:rsidP="00600B01">
            <w:pPr>
              <w:pStyle w:val="ListParagraph"/>
              <w:numPr>
                <w:ilvl w:val="0"/>
                <w:numId w:val="4"/>
              </w:numPr>
              <w:spacing w:after="0" w:line="240" w:lineRule="auto"/>
              <w:jc w:val="both"/>
              <w:rPr>
                <w:rFonts w:ascii="Times New Roman" w:hAnsi="Times New Roman" w:cs="Times New Roman"/>
                <w:bCs/>
                <w:color w:val="242424"/>
                <w:sz w:val="18"/>
                <w:szCs w:val="18"/>
                <w:shd w:val="clear" w:color="auto" w:fill="FFFFFF"/>
              </w:rPr>
            </w:pPr>
            <w:r w:rsidRPr="00600B01">
              <w:rPr>
                <w:rFonts w:ascii="Times New Roman" w:hAnsi="Times New Roman" w:cs="Times New Roman"/>
                <w:b/>
                <w:bCs/>
                <w:color w:val="242424"/>
                <w:sz w:val="18"/>
                <w:szCs w:val="18"/>
                <w:shd w:val="clear" w:color="auto" w:fill="FFFFFF"/>
              </w:rPr>
              <w:t>"Spontaneous exchange"</w:t>
            </w:r>
            <w:r w:rsidRPr="00600B01">
              <w:rPr>
                <w:rFonts w:ascii="Times New Roman" w:hAnsi="Times New Roman" w:cs="Times New Roman"/>
                <w:bCs/>
                <w:color w:val="242424"/>
                <w:sz w:val="18"/>
                <w:szCs w:val="18"/>
                <w:shd w:val="clear" w:color="auto" w:fill="FFFFFF"/>
              </w:rPr>
              <w:t xml:space="preserve"> means the unsystematic communication, </w:t>
            </w:r>
            <w:r w:rsidRPr="00600B01">
              <w:rPr>
                <w:rFonts w:ascii="Times New Roman" w:eastAsia="Times New Roman" w:hAnsi="Times New Roman" w:cs="Times New Roman"/>
                <w:sz w:val="18"/>
                <w:szCs w:val="18"/>
                <w:lang w:eastAsia="sq-AL"/>
              </w:rPr>
              <w:t>at any time and without prior request,</w:t>
            </w:r>
            <w:r w:rsidRPr="00600B01">
              <w:rPr>
                <w:rFonts w:ascii="Times New Roman" w:hAnsi="Times New Roman" w:cs="Times New Roman"/>
                <w:bCs/>
                <w:color w:val="242424"/>
                <w:sz w:val="18"/>
                <w:szCs w:val="18"/>
                <w:shd w:val="clear" w:color="auto" w:fill="FFFFFF"/>
              </w:rPr>
              <w:t xml:space="preserve"> of information addressed to another Member State.</w:t>
            </w:r>
          </w:p>
          <w:p w14:paraId="1C8A8C75" w14:textId="632078F9" w:rsidR="00600B01" w:rsidRPr="00600B01" w:rsidRDefault="00600B01" w:rsidP="00600B01">
            <w:pPr>
              <w:spacing w:line="276" w:lineRule="auto"/>
              <w:jc w:val="both"/>
              <w:rPr>
                <w:rFonts w:ascii="Times New Roman" w:hAnsi="Times New Roman" w:cs="Times New Roman"/>
                <w:sz w:val="18"/>
                <w:szCs w:val="18"/>
              </w:rPr>
            </w:pPr>
          </w:p>
        </w:tc>
        <w:tc>
          <w:tcPr>
            <w:tcW w:w="1170" w:type="dxa"/>
            <w:shd w:val="clear" w:color="auto" w:fill="FFFFFF" w:themeFill="background1"/>
          </w:tcPr>
          <w:p w14:paraId="0A3B2911" w14:textId="07DB8B29"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F</w:t>
            </w:r>
          </w:p>
        </w:tc>
        <w:tc>
          <w:tcPr>
            <w:tcW w:w="3510" w:type="dxa"/>
            <w:shd w:val="clear" w:color="auto" w:fill="FFFFFF" w:themeFill="background1"/>
          </w:tcPr>
          <w:p w14:paraId="1AA32C5F" w14:textId="77777777" w:rsidR="00600B01" w:rsidRPr="00600B01" w:rsidRDefault="00600B01" w:rsidP="00600B01">
            <w:pPr>
              <w:rPr>
                <w:rFonts w:ascii="Times New Roman" w:eastAsia="Calibri" w:hAnsi="Times New Roman" w:cs="Times New Roman"/>
                <w:sz w:val="18"/>
                <w:szCs w:val="18"/>
              </w:rPr>
            </w:pPr>
          </w:p>
        </w:tc>
      </w:tr>
      <w:tr w:rsidR="00600B01" w:rsidRPr="00600B01" w14:paraId="50F109A8" w14:textId="77777777" w:rsidTr="00404204">
        <w:trPr>
          <w:trHeight w:val="1718"/>
        </w:trPr>
        <w:tc>
          <w:tcPr>
            <w:tcW w:w="720" w:type="dxa"/>
            <w:shd w:val="clear" w:color="auto" w:fill="F2F2F2"/>
          </w:tcPr>
          <w:p w14:paraId="2636B41F" w14:textId="77777777" w:rsidR="00600B01" w:rsidRPr="00600B01" w:rsidRDefault="00600B01" w:rsidP="00600B01">
            <w:pPr>
              <w:jc w:val="center"/>
              <w:rPr>
                <w:rFonts w:ascii="Times New Roman" w:eastAsia="Calibri" w:hAnsi="Times New Roman" w:cs="Times New Roman"/>
                <w:i/>
                <w:sz w:val="18"/>
                <w:szCs w:val="18"/>
              </w:rPr>
            </w:pPr>
          </w:p>
        </w:tc>
        <w:tc>
          <w:tcPr>
            <w:tcW w:w="4410" w:type="dxa"/>
            <w:shd w:val="clear" w:color="auto" w:fill="FFFFFF" w:themeFill="background1"/>
          </w:tcPr>
          <w:p w14:paraId="6955EEC1" w14:textId="77777777" w:rsidR="00600B01" w:rsidRPr="00600B01" w:rsidRDefault="00600B01" w:rsidP="00600B01">
            <w:pPr>
              <w:spacing w:line="276" w:lineRule="auto"/>
              <w:rPr>
                <w:rFonts w:ascii="Times New Roman" w:hAnsi="Times New Roman" w:cs="Times New Roman"/>
                <w:sz w:val="18"/>
                <w:szCs w:val="18"/>
              </w:rPr>
            </w:pPr>
            <w:r w:rsidRPr="00600B01">
              <w:rPr>
                <w:rFonts w:ascii="Times New Roman" w:hAnsi="Times New Roman" w:cs="Times New Roman"/>
                <w:sz w:val="18"/>
                <w:szCs w:val="18"/>
              </w:rPr>
              <w:t>‘person’ means:</w:t>
            </w:r>
          </w:p>
          <w:p w14:paraId="20B5597A" w14:textId="77777777" w:rsidR="00600B01" w:rsidRPr="00600B01" w:rsidRDefault="00600B01" w:rsidP="00600B01">
            <w:pPr>
              <w:spacing w:line="276" w:lineRule="auto"/>
              <w:rPr>
                <w:rFonts w:ascii="Times New Roman" w:hAnsi="Times New Roman" w:cs="Times New Roman"/>
                <w:sz w:val="18"/>
                <w:szCs w:val="18"/>
              </w:rPr>
            </w:pPr>
          </w:p>
          <w:p w14:paraId="68365E5B" w14:textId="77777777" w:rsidR="00600B01" w:rsidRPr="00600B01" w:rsidRDefault="00600B01" w:rsidP="00600B01">
            <w:pPr>
              <w:spacing w:line="276" w:lineRule="auto"/>
              <w:rPr>
                <w:rFonts w:ascii="Times New Roman" w:hAnsi="Times New Roman" w:cs="Times New Roman"/>
                <w:sz w:val="18"/>
                <w:szCs w:val="18"/>
              </w:rPr>
            </w:pPr>
            <w:r w:rsidRPr="00600B01">
              <w:rPr>
                <w:rFonts w:ascii="Times New Roman" w:hAnsi="Times New Roman" w:cs="Times New Roman"/>
                <w:sz w:val="18"/>
                <w:szCs w:val="18"/>
              </w:rPr>
              <w:t xml:space="preserve">(a) </w:t>
            </w:r>
          </w:p>
          <w:p w14:paraId="08CEBC60" w14:textId="77777777" w:rsidR="00600B01" w:rsidRPr="00600B01" w:rsidRDefault="00600B01" w:rsidP="00600B01">
            <w:pPr>
              <w:spacing w:line="276" w:lineRule="auto"/>
              <w:rPr>
                <w:rFonts w:ascii="Times New Roman" w:hAnsi="Times New Roman" w:cs="Times New Roman"/>
                <w:sz w:val="18"/>
                <w:szCs w:val="18"/>
              </w:rPr>
            </w:pPr>
            <w:r w:rsidRPr="00600B01">
              <w:rPr>
                <w:rFonts w:ascii="Times New Roman" w:hAnsi="Times New Roman" w:cs="Times New Roman"/>
                <w:sz w:val="18"/>
                <w:szCs w:val="18"/>
              </w:rPr>
              <w:t>a natural person;</w:t>
            </w:r>
          </w:p>
          <w:p w14:paraId="7E1D7741" w14:textId="77777777" w:rsidR="00600B01" w:rsidRPr="00600B01" w:rsidRDefault="00600B01" w:rsidP="00600B01">
            <w:pPr>
              <w:spacing w:line="276" w:lineRule="auto"/>
              <w:rPr>
                <w:rFonts w:ascii="Times New Roman" w:hAnsi="Times New Roman" w:cs="Times New Roman"/>
                <w:sz w:val="18"/>
                <w:szCs w:val="18"/>
              </w:rPr>
            </w:pPr>
          </w:p>
          <w:p w14:paraId="4B74E449" w14:textId="77777777" w:rsidR="00600B01" w:rsidRPr="00600B01" w:rsidRDefault="00600B01" w:rsidP="00600B01">
            <w:pPr>
              <w:spacing w:line="276" w:lineRule="auto"/>
              <w:rPr>
                <w:rFonts w:ascii="Times New Roman" w:hAnsi="Times New Roman" w:cs="Times New Roman"/>
                <w:sz w:val="18"/>
                <w:szCs w:val="18"/>
              </w:rPr>
            </w:pPr>
            <w:r w:rsidRPr="00600B01">
              <w:rPr>
                <w:rFonts w:ascii="Times New Roman" w:hAnsi="Times New Roman" w:cs="Times New Roman"/>
                <w:sz w:val="18"/>
                <w:szCs w:val="18"/>
              </w:rPr>
              <w:t xml:space="preserve">(b) </w:t>
            </w:r>
          </w:p>
          <w:p w14:paraId="5E669F1B" w14:textId="77777777" w:rsidR="00600B01" w:rsidRPr="00600B01" w:rsidRDefault="00600B01" w:rsidP="00600B01">
            <w:pPr>
              <w:spacing w:line="276" w:lineRule="auto"/>
              <w:rPr>
                <w:rFonts w:ascii="Times New Roman" w:hAnsi="Times New Roman" w:cs="Times New Roman"/>
                <w:sz w:val="18"/>
                <w:szCs w:val="18"/>
              </w:rPr>
            </w:pPr>
            <w:r w:rsidRPr="00600B01">
              <w:rPr>
                <w:rFonts w:ascii="Times New Roman" w:hAnsi="Times New Roman" w:cs="Times New Roman"/>
                <w:sz w:val="18"/>
                <w:szCs w:val="18"/>
              </w:rPr>
              <w:t>a legal person;</w:t>
            </w:r>
          </w:p>
          <w:p w14:paraId="21F2BFCD" w14:textId="77777777" w:rsidR="00600B01" w:rsidRPr="00600B01" w:rsidRDefault="00600B01" w:rsidP="00600B01">
            <w:pPr>
              <w:spacing w:line="276" w:lineRule="auto"/>
              <w:rPr>
                <w:rFonts w:ascii="Times New Roman" w:hAnsi="Times New Roman" w:cs="Times New Roman"/>
                <w:sz w:val="18"/>
                <w:szCs w:val="18"/>
              </w:rPr>
            </w:pPr>
          </w:p>
          <w:p w14:paraId="78B4F203" w14:textId="77777777" w:rsidR="00600B01" w:rsidRPr="00600B01" w:rsidRDefault="00600B01" w:rsidP="00600B01">
            <w:pPr>
              <w:spacing w:line="276" w:lineRule="auto"/>
              <w:rPr>
                <w:rFonts w:ascii="Times New Roman" w:hAnsi="Times New Roman" w:cs="Times New Roman"/>
                <w:sz w:val="18"/>
                <w:szCs w:val="18"/>
              </w:rPr>
            </w:pPr>
            <w:r w:rsidRPr="00600B01">
              <w:rPr>
                <w:rFonts w:ascii="Times New Roman" w:hAnsi="Times New Roman" w:cs="Times New Roman"/>
                <w:sz w:val="18"/>
                <w:szCs w:val="18"/>
              </w:rPr>
              <w:t xml:space="preserve">(c) </w:t>
            </w:r>
          </w:p>
          <w:p w14:paraId="50B5556D" w14:textId="77777777" w:rsidR="00600B01" w:rsidRPr="00600B01" w:rsidRDefault="00600B01" w:rsidP="00600B01">
            <w:pPr>
              <w:spacing w:line="276" w:lineRule="auto"/>
              <w:rPr>
                <w:rFonts w:ascii="Times New Roman" w:hAnsi="Times New Roman" w:cs="Times New Roman"/>
                <w:sz w:val="18"/>
                <w:szCs w:val="18"/>
              </w:rPr>
            </w:pPr>
            <w:r w:rsidRPr="00600B01">
              <w:rPr>
                <w:rFonts w:ascii="Times New Roman" w:hAnsi="Times New Roman" w:cs="Times New Roman"/>
                <w:sz w:val="18"/>
                <w:szCs w:val="18"/>
              </w:rPr>
              <w:t>where the legislation in force so provides, an association of persons recognised as having the capacity to perform legal acts but lacking the status of a legal person; or</w:t>
            </w:r>
          </w:p>
          <w:p w14:paraId="579B05A5" w14:textId="77777777" w:rsidR="00600B01" w:rsidRPr="00600B01" w:rsidRDefault="00600B01" w:rsidP="00600B01">
            <w:pPr>
              <w:spacing w:line="276" w:lineRule="auto"/>
              <w:rPr>
                <w:rFonts w:ascii="Times New Roman" w:hAnsi="Times New Roman" w:cs="Times New Roman"/>
                <w:sz w:val="18"/>
                <w:szCs w:val="18"/>
              </w:rPr>
            </w:pPr>
          </w:p>
          <w:p w14:paraId="71347CFB" w14:textId="77777777" w:rsidR="00600B01" w:rsidRPr="00600B01" w:rsidRDefault="00600B01" w:rsidP="00600B01">
            <w:pPr>
              <w:spacing w:line="276" w:lineRule="auto"/>
              <w:rPr>
                <w:rFonts w:ascii="Times New Roman" w:hAnsi="Times New Roman" w:cs="Times New Roman"/>
                <w:sz w:val="18"/>
                <w:szCs w:val="18"/>
              </w:rPr>
            </w:pPr>
            <w:r w:rsidRPr="00600B01">
              <w:rPr>
                <w:rFonts w:ascii="Times New Roman" w:hAnsi="Times New Roman" w:cs="Times New Roman"/>
                <w:sz w:val="18"/>
                <w:szCs w:val="18"/>
              </w:rPr>
              <w:t xml:space="preserve">(d) </w:t>
            </w:r>
          </w:p>
          <w:p w14:paraId="1BA8DD2F" w14:textId="05AB948F" w:rsidR="00600B01" w:rsidRPr="00600B01" w:rsidRDefault="00600B01" w:rsidP="00600B01">
            <w:pPr>
              <w:spacing w:line="276" w:lineRule="auto"/>
              <w:rPr>
                <w:rFonts w:ascii="Times New Roman" w:hAnsi="Times New Roman" w:cs="Times New Roman"/>
                <w:sz w:val="18"/>
                <w:szCs w:val="18"/>
              </w:rPr>
            </w:pPr>
            <w:r w:rsidRPr="00600B01">
              <w:rPr>
                <w:rFonts w:ascii="Times New Roman" w:hAnsi="Times New Roman" w:cs="Times New Roman"/>
                <w:sz w:val="18"/>
                <w:szCs w:val="18"/>
              </w:rPr>
              <w:t>any other legal arrangement of whatever nature and form, regardless of whether it has legal personality, owning or managing assets, which, including income derived therefrom, are subject to any of the taxes covered by this Directive;</w:t>
            </w:r>
          </w:p>
        </w:tc>
        <w:tc>
          <w:tcPr>
            <w:tcW w:w="1080" w:type="dxa"/>
            <w:shd w:val="clear" w:color="auto" w:fill="FFFFFF" w:themeFill="background1"/>
          </w:tcPr>
          <w:p w14:paraId="383A1856" w14:textId="403265AA"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1</w:t>
            </w:r>
          </w:p>
        </w:tc>
        <w:tc>
          <w:tcPr>
            <w:tcW w:w="720" w:type="dxa"/>
            <w:shd w:val="clear" w:color="auto" w:fill="FFFFFF" w:themeFill="background1"/>
          </w:tcPr>
          <w:p w14:paraId="27C460ED" w14:textId="4C40133A"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Article 3</w:t>
            </w:r>
          </w:p>
        </w:tc>
        <w:tc>
          <w:tcPr>
            <w:tcW w:w="4590" w:type="dxa"/>
            <w:shd w:val="clear" w:color="auto" w:fill="FFFFFF" w:themeFill="background1"/>
          </w:tcPr>
          <w:p w14:paraId="21EE1A62" w14:textId="6251E993" w:rsidR="00600B01" w:rsidRPr="00600B01" w:rsidRDefault="00600B01" w:rsidP="00600B01">
            <w:pPr>
              <w:pStyle w:val="ListParagraph"/>
              <w:numPr>
                <w:ilvl w:val="0"/>
                <w:numId w:val="8"/>
              </w:numPr>
              <w:spacing w:after="0" w:line="240" w:lineRule="auto"/>
              <w:rPr>
                <w:rFonts w:ascii="Times New Roman" w:hAnsi="Times New Roman" w:cs="Times New Roman"/>
                <w:bCs/>
                <w:color w:val="242424"/>
                <w:sz w:val="18"/>
                <w:szCs w:val="18"/>
                <w:shd w:val="clear" w:color="auto" w:fill="FFFFFF"/>
              </w:rPr>
            </w:pPr>
            <w:r w:rsidRPr="00600B01">
              <w:rPr>
                <w:rFonts w:ascii="Times New Roman" w:hAnsi="Times New Roman" w:cs="Times New Roman"/>
                <w:b/>
                <w:bCs/>
                <w:color w:val="242424"/>
                <w:sz w:val="18"/>
                <w:szCs w:val="18"/>
                <w:shd w:val="clear" w:color="auto" w:fill="FFFFFF"/>
              </w:rPr>
              <w:t>“Person”</w:t>
            </w:r>
            <w:r w:rsidRPr="00600B01">
              <w:rPr>
                <w:rFonts w:ascii="Times New Roman" w:hAnsi="Times New Roman" w:cs="Times New Roman"/>
                <w:bCs/>
                <w:color w:val="242424"/>
                <w:sz w:val="18"/>
                <w:szCs w:val="18"/>
                <w:shd w:val="clear" w:color="auto" w:fill="FFFFFF"/>
              </w:rPr>
              <w:t xml:space="preserve"> means: </w:t>
            </w:r>
            <w:r w:rsidRPr="00600B01">
              <w:rPr>
                <w:rFonts w:ascii="Times New Roman" w:hAnsi="Times New Roman" w:cs="Times New Roman"/>
                <w:bCs/>
                <w:color w:val="242424"/>
                <w:sz w:val="18"/>
                <w:szCs w:val="18"/>
                <w:shd w:val="clear" w:color="auto" w:fill="FFFFFF"/>
              </w:rPr>
              <w:br/>
              <w:t xml:space="preserve">a) a natural person; b) a legal person; c) an association of persons recognized as having the capacity to perform legal acts, but not having the status of a legal person; </w:t>
            </w:r>
            <w:r w:rsidRPr="00600B01">
              <w:rPr>
                <w:rFonts w:ascii="Times New Roman" w:hAnsi="Times New Roman" w:cs="Times New Roman"/>
                <w:bCs/>
                <w:color w:val="242424"/>
                <w:sz w:val="18"/>
                <w:szCs w:val="18"/>
                <w:shd w:val="clear" w:color="auto" w:fill="FFFFFF"/>
              </w:rPr>
              <w:br/>
              <w:t>d) any other legal organization, of whatever nature and form, with or without legal personality, which owns or administers assets which, including the income derived therefrom, are subject to one of the Taxation covered by this law.</w:t>
            </w:r>
          </w:p>
          <w:p w14:paraId="29C3BCC8" w14:textId="5A2EB6E7" w:rsidR="00600B01" w:rsidRPr="00600B01" w:rsidRDefault="00600B01" w:rsidP="00600B01">
            <w:pPr>
              <w:spacing w:line="276" w:lineRule="auto"/>
              <w:jc w:val="both"/>
              <w:rPr>
                <w:rFonts w:ascii="Times New Roman" w:hAnsi="Times New Roman" w:cs="Times New Roman"/>
                <w:sz w:val="18"/>
                <w:szCs w:val="18"/>
              </w:rPr>
            </w:pPr>
          </w:p>
          <w:p w14:paraId="33C73B17" w14:textId="4D2B9CA6" w:rsidR="00600B01" w:rsidRPr="00600B01" w:rsidRDefault="00600B01" w:rsidP="00600B01">
            <w:pPr>
              <w:spacing w:line="276" w:lineRule="auto"/>
              <w:jc w:val="both"/>
              <w:rPr>
                <w:rFonts w:ascii="Times New Roman" w:hAnsi="Times New Roman" w:cs="Times New Roman"/>
                <w:sz w:val="18"/>
                <w:szCs w:val="18"/>
              </w:rPr>
            </w:pPr>
          </w:p>
        </w:tc>
        <w:tc>
          <w:tcPr>
            <w:tcW w:w="1170" w:type="dxa"/>
            <w:shd w:val="clear" w:color="auto" w:fill="FFFFFF" w:themeFill="background1"/>
          </w:tcPr>
          <w:p w14:paraId="7D32B6C5" w14:textId="1DBD769D"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F</w:t>
            </w:r>
          </w:p>
        </w:tc>
        <w:tc>
          <w:tcPr>
            <w:tcW w:w="3510" w:type="dxa"/>
            <w:shd w:val="clear" w:color="auto" w:fill="FFFFFF" w:themeFill="background1"/>
          </w:tcPr>
          <w:p w14:paraId="1D9AA678" w14:textId="77777777" w:rsidR="00600B01" w:rsidRPr="00600B01" w:rsidRDefault="00600B01" w:rsidP="00600B01">
            <w:pPr>
              <w:rPr>
                <w:rFonts w:ascii="Times New Roman" w:eastAsia="Calibri" w:hAnsi="Times New Roman" w:cs="Times New Roman"/>
                <w:sz w:val="18"/>
                <w:szCs w:val="18"/>
              </w:rPr>
            </w:pPr>
          </w:p>
        </w:tc>
      </w:tr>
      <w:tr w:rsidR="00600B01" w:rsidRPr="00600B01" w14:paraId="1884A8EF" w14:textId="77777777" w:rsidTr="00404204">
        <w:trPr>
          <w:trHeight w:val="1718"/>
        </w:trPr>
        <w:tc>
          <w:tcPr>
            <w:tcW w:w="720" w:type="dxa"/>
            <w:shd w:val="clear" w:color="auto" w:fill="F2F2F2"/>
          </w:tcPr>
          <w:p w14:paraId="1148BFB3" w14:textId="77777777" w:rsidR="00600B01" w:rsidRPr="00600B01" w:rsidRDefault="00600B01" w:rsidP="00600B01">
            <w:pPr>
              <w:jc w:val="center"/>
              <w:rPr>
                <w:rFonts w:ascii="Times New Roman" w:eastAsia="Calibri" w:hAnsi="Times New Roman" w:cs="Times New Roman"/>
                <w:i/>
                <w:sz w:val="18"/>
                <w:szCs w:val="18"/>
              </w:rPr>
            </w:pPr>
          </w:p>
        </w:tc>
        <w:tc>
          <w:tcPr>
            <w:tcW w:w="4410" w:type="dxa"/>
            <w:shd w:val="clear" w:color="auto" w:fill="FFFFFF" w:themeFill="background1"/>
          </w:tcPr>
          <w:p w14:paraId="244F6B4C" w14:textId="77777777" w:rsidR="00600B01" w:rsidRPr="00600B01" w:rsidRDefault="00600B01" w:rsidP="00600B01">
            <w:pPr>
              <w:spacing w:line="276" w:lineRule="auto"/>
              <w:rPr>
                <w:rFonts w:ascii="Times New Roman" w:hAnsi="Times New Roman" w:cs="Times New Roman"/>
                <w:sz w:val="18"/>
                <w:szCs w:val="18"/>
              </w:rPr>
            </w:pPr>
            <w:r w:rsidRPr="00600B01">
              <w:rPr>
                <w:rFonts w:ascii="Times New Roman" w:hAnsi="Times New Roman" w:cs="Times New Roman"/>
                <w:sz w:val="18"/>
                <w:szCs w:val="18"/>
              </w:rPr>
              <w:t xml:space="preserve">12. </w:t>
            </w:r>
          </w:p>
          <w:p w14:paraId="2EEEEB01" w14:textId="15D401C6" w:rsidR="00600B01" w:rsidRPr="00600B01" w:rsidRDefault="00600B01" w:rsidP="00600B01">
            <w:pPr>
              <w:spacing w:line="276" w:lineRule="auto"/>
              <w:rPr>
                <w:rFonts w:ascii="Times New Roman" w:hAnsi="Times New Roman" w:cs="Times New Roman"/>
                <w:sz w:val="18"/>
                <w:szCs w:val="18"/>
              </w:rPr>
            </w:pPr>
            <w:r w:rsidRPr="00600B01">
              <w:rPr>
                <w:rFonts w:ascii="Times New Roman" w:hAnsi="Times New Roman" w:cs="Times New Roman"/>
                <w:sz w:val="18"/>
                <w:szCs w:val="18"/>
              </w:rPr>
              <w:t>‘by electronic means’ means using electronic equipment for the processing, including digital compression, and storage of data, and employing wires, radio transmission, optical technologies or other electromagnetic means;</w:t>
            </w:r>
          </w:p>
        </w:tc>
        <w:tc>
          <w:tcPr>
            <w:tcW w:w="1080" w:type="dxa"/>
            <w:shd w:val="clear" w:color="auto" w:fill="FFFFFF" w:themeFill="background1"/>
          </w:tcPr>
          <w:p w14:paraId="1EBA48F3" w14:textId="6872EF51"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1</w:t>
            </w:r>
          </w:p>
        </w:tc>
        <w:tc>
          <w:tcPr>
            <w:tcW w:w="720" w:type="dxa"/>
            <w:shd w:val="clear" w:color="auto" w:fill="FFFFFF" w:themeFill="background1"/>
          </w:tcPr>
          <w:p w14:paraId="6B8D65F8" w14:textId="0CA438D6"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Article 3</w:t>
            </w:r>
          </w:p>
        </w:tc>
        <w:tc>
          <w:tcPr>
            <w:tcW w:w="4590" w:type="dxa"/>
            <w:shd w:val="clear" w:color="auto" w:fill="FFFFFF" w:themeFill="background1"/>
          </w:tcPr>
          <w:p w14:paraId="230F725A" w14:textId="2BAF3D69" w:rsidR="00600B01" w:rsidRPr="00600B01" w:rsidRDefault="00600B01" w:rsidP="00600B01">
            <w:pPr>
              <w:pStyle w:val="ListParagraph"/>
              <w:numPr>
                <w:ilvl w:val="0"/>
                <w:numId w:val="7"/>
              </w:numPr>
              <w:spacing w:before="120" w:after="0" w:line="240" w:lineRule="auto"/>
              <w:jc w:val="both"/>
              <w:rPr>
                <w:rFonts w:ascii="Times New Roman" w:hAnsi="Times New Roman" w:cs="Times New Roman"/>
                <w:bCs/>
                <w:color w:val="242424"/>
                <w:sz w:val="18"/>
                <w:szCs w:val="18"/>
                <w:shd w:val="clear" w:color="auto" w:fill="FFFFFF"/>
              </w:rPr>
            </w:pPr>
            <w:r w:rsidRPr="00600B01">
              <w:rPr>
                <w:rFonts w:ascii="Times New Roman" w:hAnsi="Times New Roman" w:cs="Times New Roman"/>
                <w:b/>
                <w:bCs/>
                <w:color w:val="242424"/>
                <w:sz w:val="18"/>
                <w:szCs w:val="18"/>
                <w:shd w:val="clear" w:color="auto" w:fill="FFFFFF"/>
              </w:rPr>
              <w:t>“Electronic means</w:t>
            </w:r>
            <w:r w:rsidRPr="00600B01">
              <w:rPr>
                <w:rFonts w:ascii="Times New Roman" w:hAnsi="Times New Roman" w:cs="Times New Roman"/>
                <w:bCs/>
                <w:color w:val="242424"/>
                <w:sz w:val="18"/>
                <w:szCs w:val="18"/>
                <w:shd w:val="clear" w:color="auto" w:fill="FFFFFF"/>
              </w:rPr>
              <w:t xml:space="preserve">” means the use of electronic devices for the processing (including digital compression) and storage of data, as well as the use of technologies </w:t>
            </w:r>
            <w:r w:rsidRPr="00600B01">
              <w:rPr>
                <w:rFonts w:ascii="Times New Roman" w:eastAsia="Times New Roman" w:hAnsi="Times New Roman" w:cs="Times New Roman"/>
                <w:sz w:val="18"/>
                <w:szCs w:val="18"/>
                <w:lang w:eastAsia="sq-AL"/>
              </w:rPr>
              <w:t>by cable, radio transmission, optical means or other electromagnetic means</w:t>
            </w:r>
            <w:r w:rsidRPr="00600B01">
              <w:rPr>
                <w:rFonts w:ascii="Times New Roman" w:hAnsi="Times New Roman" w:cs="Times New Roman"/>
                <w:bCs/>
                <w:color w:val="242424"/>
                <w:sz w:val="18"/>
                <w:szCs w:val="18"/>
                <w:shd w:val="clear" w:color="auto" w:fill="FFFFFF"/>
              </w:rPr>
              <w:t>.</w:t>
            </w:r>
          </w:p>
          <w:p w14:paraId="2A8DD72D" w14:textId="614C1CFF" w:rsidR="00600B01" w:rsidRPr="00600B01" w:rsidRDefault="00600B01" w:rsidP="00600B01">
            <w:pPr>
              <w:spacing w:line="276" w:lineRule="auto"/>
              <w:jc w:val="both"/>
              <w:rPr>
                <w:rFonts w:ascii="Times New Roman" w:hAnsi="Times New Roman" w:cs="Times New Roman"/>
                <w:sz w:val="18"/>
                <w:szCs w:val="18"/>
              </w:rPr>
            </w:pPr>
          </w:p>
        </w:tc>
        <w:tc>
          <w:tcPr>
            <w:tcW w:w="1170" w:type="dxa"/>
            <w:shd w:val="clear" w:color="auto" w:fill="FFFFFF" w:themeFill="background1"/>
          </w:tcPr>
          <w:p w14:paraId="1E84AB66" w14:textId="6D31F70E"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F</w:t>
            </w:r>
          </w:p>
        </w:tc>
        <w:tc>
          <w:tcPr>
            <w:tcW w:w="3510" w:type="dxa"/>
            <w:shd w:val="clear" w:color="auto" w:fill="FFFFFF" w:themeFill="background1"/>
          </w:tcPr>
          <w:p w14:paraId="62B0178F" w14:textId="77777777" w:rsidR="00600B01" w:rsidRPr="00600B01" w:rsidRDefault="00600B01" w:rsidP="00600B01">
            <w:pPr>
              <w:rPr>
                <w:rFonts w:ascii="Times New Roman" w:eastAsia="Calibri" w:hAnsi="Times New Roman" w:cs="Times New Roman"/>
                <w:sz w:val="18"/>
                <w:szCs w:val="18"/>
              </w:rPr>
            </w:pPr>
          </w:p>
        </w:tc>
      </w:tr>
      <w:tr w:rsidR="00600B01" w:rsidRPr="00600B01" w14:paraId="58B27893" w14:textId="77777777" w:rsidTr="00404204">
        <w:trPr>
          <w:trHeight w:val="1718"/>
        </w:trPr>
        <w:tc>
          <w:tcPr>
            <w:tcW w:w="720" w:type="dxa"/>
            <w:shd w:val="clear" w:color="auto" w:fill="F2F2F2"/>
          </w:tcPr>
          <w:p w14:paraId="4968CE5A" w14:textId="77777777" w:rsidR="00600B01" w:rsidRPr="00600B01" w:rsidRDefault="00600B01" w:rsidP="00600B01">
            <w:pPr>
              <w:jc w:val="center"/>
              <w:rPr>
                <w:rFonts w:ascii="Times New Roman" w:eastAsia="Calibri" w:hAnsi="Times New Roman" w:cs="Times New Roman"/>
                <w:i/>
                <w:sz w:val="18"/>
                <w:szCs w:val="18"/>
              </w:rPr>
            </w:pPr>
          </w:p>
        </w:tc>
        <w:tc>
          <w:tcPr>
            <w:tcW w:w="4410" w:type="dxa"/>
            <w:shd w:val="clear" w:color="auto" w:fill="FFFFFF" w:themeFill="background1"/>
          </w:tcPr>
          <w:p w14:paraId="49F65FB4" w14:textId="77777777" w:rsidR="00600B01" w:rsidRPr="00600B01" w:rsidRDefault="00600B01" w:rsidP="00600B01">
            <w:pPr>
              <w:spacing w:line="276" w:lineRule="auto"/>
              <w:rPr>
                <w:rFonts w:ascii="Times New Roman" w:hAnsi="Times New Roman" w:cs="Times New Roman"/>
                <w:sz w:val="18"/>
                <w:szCs w:val="18"/>
              </w:rPr>
            </w:pPr>
            <w:r w:rsidRPr="00600B01">
              <w:rPr>
                <w:rFonts w:ascii="Times New Roman" w:hAnsi="Times New Roman" w:cs="Times New Roman"/>
                <w:sz w:val="18"/>
                <w:szCs w:val="18"/>
              </w:rPr>
              <w:t xml:space="preserve">13. </w:t>
            </w:r>
          </w:p>
          <w:p w14:paraId="54C12FE8" w14:textId="0BC250B0" w:rsidR="00600B01" w:rsidRPr="00600B01" w:rsidRDefault="00600B01" w:rsidP="00600B01">
            <w:pPr>
              <w:spacing w:line="276" w:lineRule="auto"/>
              <w:rPr>
                <w:rFonts w:ascii="Times New Roman" w:hAnsi="Times New Roman" w:cs="Times New Roman"/>
                <w:sz w:val="18"/>
                <w:szCs w:val="18"/>
              </w:rPr>
            </w:pPr>
            <w:r w:rsidRPr="00600B01">
              <w:rPr>
                <w:rFonts w:ascii="Times New Roman" w:hAnsi="Times New Roman" w:cs="Times New Roman"/>
                <w:sz w:val="18"/>
                <w:szCs w:val="18"/>
              </w:rPr>
              <w:t>‘CCN network’ means the common platform based on the common communication network (CCN), developed by the Union for all transmissions by electronic means between competent authorities in the area of customs and taxation;</w:t>
            </w:r>
          </w:p>
        </w:tc>
        <w:tc>
          <w:tcPr>
            <w:tcW w:w="1080" w:type="dxa"/>
            <w:shd w:val="clear" w:color="auto" w:fill="FFFFFF" w:themeFill="background1"/>
          </w:tcPr>
          <w:p w14:paraId="1257AFA0" w14:textId="1C53D7FC"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1</w:t>
            </w:r>
          </w:p>
        </w:tc>
        <w:tc>
          <w:tcPr>
            <w:tcW w:w="720" w:type="dxa"/>
            <w:shd w:val="clear" w:color="auto" w:fill="FFFFFF" w:themeFill="background1"/>
          </w:tcPr>
          <w:p w14:paraId="48F94685" w14:textId="760CF793"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Article 3</w:t>
            </w:r>
          </w:p>
        </w:tc>
        <w:tc>
          <w:tcPr>
            <w:tcW w:w="4590" w:type="dxa"/>
            <w:shd w:val="clear" w:color="auto" w:fill="FFFFFF" w:themeFill="background1"/>
          </w:tcPr>
          <w:p w14:paraId="7C8498D0" w14:textId="45C92A7C" w:rsidR="00600B01" w:rsidRPr="00600B01" w:rsidRDefault="00600B01" w:rsidP="00600B01">
            <w:pPr>
              <w:pStyle w:val="ListParagraph"/>
              <w:numPr>
                <w:ilvl w:val="0"/>
                <w:numId w:val="9"/>
              </w:numPr>
              <w:spacing w:before="120" w:after="100" w:afterAutospacing="1" w:line="240" w:lineRule="auto"/>
              <w:jc w:val="both"/>
              <w:rPr>
                <w:rFonts w:ascii="Times New Roman" w:eastAsia="Times New Roman" w:hAnsi="Times New Roman" w:cs="Times New Roman"/>
                <w:sz w:val="18"/>
                <w:szCs w:val="18"/>
                <w:lang w:val="sq-AL"/>
              </w:rPr>
            </w:pPr>
            <w:r w:rsidRPr="00600B01">
              <w:rPr>
                <w:rFonts w:ascii="Times New Roman" w:hAnsi="Times New Roman" w:cs="Times New Roman"/>
                <w:b/>
                <w:bCs/>
                <w:color w:val="242424"/>
                <w:sz w:val="18"/>
                <w:szCs w:val="18"/>
                <w:shd w:val="clear" w:color="auto" w:fill="FFFFFF"/>
                <w:lang w:val="en-US"/>
              </w:rPr>
              <w:t>“CCN Network”</w:t>
            </w:r>
            <w:r w:rsidRPr="00600B01">
              <w:rPr>
                <w:rFonts w:ascii="Times New Roman" w:hAnsi="Times New Roman" w:cs="Times New Roman"/>
                <w:bCs/>
                <w:color w:val="242424"/>
                <w:sz w:val="18"/>
                <w:szCs w:val="18"/>
                <w:shd w:val="clear" w:color="auto" w:fill="FFFFFF"/>
                <w:lang w:val="en-US"/>
              </w:rPr>
              <w:t xml:space="preserve"> </w:t>
            </w:r>
            <w:r w:rsidRPr="00600B01">
              <w:rPr>
                <w:rFonts w:ascii="Times New Roman" w:eastAsia="Times New Roman" w:hAnsi="Times New Roman" w:cs="Times New Roman"/>
                <w:sz w:val="18"/>
                <w:szCs w:val="18"/>
                <w:lang w:val="sq-AL"/>
              </w:rPr>
              <w:t>means the common platform, based on the Common Communication Network, developed by the European Union for all transmissions by electronic means between competent authorities in the field of customs and taxation.</w:t>
            </w:r>
          </w:p>
          <w:p w14:paraId="1E133B67" w14:textId="764C1DFF" w:rsidR="00600B01" w:rsidRPr="00600B01" w:rsidRDefault="00600B01" w:rsidP="00600B01">
            <w:pPr>
              <w:spacing w:line="276" w:lineRule="auto"/>
              <w:jc w:val="both"/>
              <w:rPr>
                <w:rFonts w:ascii="Times New Roman" w:hAnsi="Times New Roman" w:cs="Times New Roman"/>
                <w:sz w:val="18"/>
                <w:szCs w:val="18"/>
              </w:rPr>
            </w:pPr>
          </w:p>
        </w:tc>
        <w:tc>
          <w:tcPr>
            <w:tcW w:w="1170" w:type="dxa"/>
            <w:shd w:val="clear" w:color="auto" w:fill="FFFFFF" w:themeFill="background1"/>
          </w:tcPr>
          <w:p w14:paraId="62DAA526" w14:textId="44874968"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F</w:t>
            </w:r>
          </w:p>
        </w:tc>
        <w:tc>
          <w:tcPr>
            <w:tcW w:w="3510" w:type="dxa"/>
            <w:shd w:val="clear" w:color="auto" w:fill="FFFFFF" w:themeFill="background1"/>
          </w:tcPr>
          <w:p w14:paraId="78FE8EA0" w14:textId="77777777" w:rsidR="00600B01" w:rsidRPr="00600B01" w:rsidRDefault="00600B01" w:rsidP="00600B01">
            <w:pPr>
              <w:rPr>
                <w:rFonts w:ascii="Times New Roman" w:eastAsia="Calibri" w:hAnsi="Times New Roman" w:cs="Times New Roman"/>
                <w:sz w:val="18"/>
                <w:szCs w:val="18"/>
              </w:rPr>
            </w:pPr>
          </w:p>
        </w:tc>
      </w:tr>
      <w:tr w:rsidR="00600B01" w:rsidRPr="00600B01" w14:paraId="62711344" w14:textId="77777777" w:rsidTr="00404204">
        <w:trPr>
          <w:trHeight w:val="1718"/>
        </w:trPr>
        <w:tc>
          <w:tcPr>
            <w:tcW w:w="720" w:type="dxa"/>
            <w:shd w:val="clear" w:color="auto" w:fill="F2F2F2"/>
          </w:tcPr>
          <w:p w14:paraId="03CB5E1F" w14:textId="77777777" w:rsidR="00600B01" w:rsidRPr="00600B01" w:rsidRDefault="00600B01" w:rsidP="00600B01">
            <w:pPr>
              <w:jc w:val="center"/>
              <w:rPr>
                <w:rFonts w:ascii="Times New Roman" w:eastAsia="Calibri" w:hAnsi="Times New Roman" w:cs="Times New Roman"/>
                <w:i/>
                <w:sz w:val="18"/>
                <w:szCs w:val="18"/>
              </w:rPr>
            </w:pPr>
          </w:p>
        </w:tc>
        <w:tc>
          <w:tcPr>
            <w:tcW w:w="4410" w:type="dxa"/>
            <w:shd w:val="clear" w:color="auto" w:fill="FFFFFF" w:themeFill="background1"/>
          </w:tcPr>
          <w:p w14:paraId="1BB6D073" w14:textId="77777777" w:rsidR="00600B01" w:rsidRPr="00600B01" w:rsidRDefault="00600B01" w:rsidP="00600B01">
            <w:pPr>
              <w:spacing w:line="276" w:lineRule="auto"/>
              <w:rPr>
                <w:rFonts w:ascii="Times New Roman" w:hAnsi="Times New Roman" w:cs="Times New Roman"/>
                <w:sz w:val="18"/>
                <w:szCs w:val="18"/>
              </w:rPr>
            </w:pPr>
            <w:r w:rsidRPr="00600B01">
              <w:rPr>
                <w:rFonts w:ascii="Times New Roman" w:hAnsi="Times New Roman" w:cs="Times New Roman"/>
                <w:sz w:val="18"/>
                <w:szCs w:val="18"/>
              </w:rPr>
              <w:t xml:space="preserve">14. </w:t>
            </w:r>
          </w:p>
          <w:p w14:paraId="4F678E2A" w14:textId="77777777" w:rsidR="00600B01" w:rsidRPr="00600B01" w:rsidRDefault="00600B01" w:rsidP="00600B01">
            <w:pPr>
              <w:spacing w:line="276" w:lineRule="auto"/>
              <w:rPr>
                <w:rFonts w:ascii="Times New Roman" w:hAnsi="Times New Roman" w:cs="Times New Roman"/>
                <w:sz w:val="18"/>
                <w:szCs w:val="18"/>
              </w:rPr>
            </w:pPr>
            <w:r w:rsidRPr="00600B01">
              <w:rPr>
                <w:rFonts w:ascii="Times New Roman" w:hAnsi="Times New Roman" w:cs="Times New Roman"/>
                <w:sz w:val="18"/>
                <w:szCs w:val="18"/>
              </w:rPr>
              <w:t>‘advance cross-border ruling’ means any agreement, communication, or any other instrument or action with similar effects, including one issued, amended or renewed in the context of a tax audit, and which meets the following conditions:</w:t>
            </w:r>
          </w:p>
          <w:p w14:paraId="52C5B88C" w14:textId="77777777" w:rsidR="00600B01" w:rsidRPr="00600B01" w:rsidRDefault="00600B01" w:rsidP="00600B01">
            <w:pPr>
              <w:spacing w:line="276" w:lineRule="auto"/>
              <w:rPr>
                <w:rFonts w:ascii="Times New Roman" w:hAnsi="Times New Roman" w:cs="Times New Roman"/>
                <w:sz w:val="18"/>
                <w:szCs w:val="18"/>
              </w:rPr>
            </w:pPr>
          </w:p>
          <w:p w14:paraId="0645C428" w14:textId="77777777" w:rsidR="00600B01" w:rsidRPr="00600B01" w:rsidRDefault="00600B01" w:rsidP="00600B01">
            <w:pPr>
              <w:spacing w:line="276" w:lineRule="auto"/>
              <w:rPr>
                <w:rFonts w:ascii="Times New Roman" w:hAnsi="Times New Roman" w:cs="Times New Roman"/>
                <w:sz w:val="18"/>
                <w:szCs w:val="18"/>
              </w:rPr>
            </w:pPr>
            <w:r w:rsidRPr="00600B01">
              <w:rPr>
                <w:rFonts w:ascii="Times New Roman" w:hAnsi="Times New Roman" w:cs="Times New Roman"/>
                <w:sz w:val="18"/>
                <w:szCs w:val="18"/>
              </w:rPr>
              <w:t xml:space="preserve">(a) </w:t>
            </w:r>
          </w:p>
          <w:p w14:paraId="3D82D838" w14:textId="77777777" w:rsidR="00600B01" w:rsidRPr="00600B01" w:rsidRDefault="00600B01" w:rsidP="00600B01">
            <w:pPr>
              <w:spacing w:line="276" w:lineRule="auto"/>
              <w:rPr>
                <w:rFonts w:ascii="Times New Roman" w:hAnsi="Times New Roman" w:cs="Times New Roman"/>
                <w:sz w:val="18"/>
                <w:szCs w:val="18"/>
              </w:rPr>
            </w:pPr>
            <w:r w:rsidRPr="00600B01">
              <w:rPr>
                <w:rFonts w:ascii="Times New Roman" w:hAnsi="Times New Roman" w:cs="Times New Roman"/>
                <w:sz w:val="18"/>
                <w:szCs w:val="18"/>
              </w:rPr>
              <w:t>is issued, amended or renewed by, or on behalf of, the government or the tax authority of a Member State, or the Member State's territorial or administrative subdivisions, including local authorities, irrespective of whether it is effectively used;</w:t>
            </w:r>
          </w:p>
          <w:p w14:paraId="5FADC431" w14:textId="77777777" w:rsidR="00600B01" w:rsidRPr="00600B01" w:rsidRDefault="00600B01" w:rsidP="00600B01">
            <w:pPr>
              <w:spacing w:line="276" w:lineRule="auto"/>
              <w:rPr>
                <w:rFonts w:ascii="Times New Roman" w:hAnsi="Times New Roman" w:cs="Times New Roman"/>
                <w:sz w:val="18"/>
                <w:szCs w:val="18"/>
              </w:rPr>
            </w:pPr>
          </w:p>
          <w:p w14:paraId="284C8290" w14:textId="77777777" w:rsidR="00600B01" w:rsidRPr="00600B01" w:rsidRDefault="00600B01" w:rsidP="00600B01">
            <w:pPr>
              <w:spacing w:line="276" w:lineRule="auto"/>
              <w:rPr>
                <w:rFonts w:ascii="Times New Roman" w:hAnsi="Times New Roman" w:cs="Times New Roman"/>
                <w:sz w:val="18"/>
                <w:szCs w:val="18"/>
              </w:rPr>
            </w:pPr>
            <w:r w:rsidRPr="00600B01">
              <w:rPr>
                <w:rFonts w:ascii="Times New Roman" w:hAnsi="Times New Roman" w:cs="Times New Roman"/>
                <w:sz w:val="18"/>
                <w:szCs w:val="18"/>
              </w:rPr>
              <w:t xml:space="preserve">(b) </w:t>
            </w:r>
          </w:p>
          <w:p w14:paraId="1A39A455" w14:textId="77777777" w:rsidR="00600B01" w:rsidRPr="00600B01" w:rsidRDefault="00600B01" w:rsidP="00600B01">
            <w:pPr>
              <w:spacing w:line="276" w:lineRule="auto"/>
              <w:rPr>
                <w:rFonts w:ascii="Times New Roman" w:hAnsi="Times New Roman" w:cs="Times New Roman"/>
                <w:sz w:val="18"/>
                <w:szCs w:val="18"/>
              </w:rPr>
            </w:pPr>
            <w:r w:rsidRPr="00600B01">
              <w:rPr>
                <w:rFonts w:ascii="Times New Roman" w:hAnsi="Times New Roman" w:cs="Times New Roman"/>
                <w:sz w:val="18"/>
                <w:szCs w:val="18"/>
              </w:rPr>
              <w:t>is issued, amended or renewed, to a particular person or a group of persons, and upon which that person or a group of persons is entitled to rely;</w:t>
            </w:r>
          </w:p>
          <w:p w14:paraId="30621870" w14:textId="77777777" w:rsidR="00600B01" w:rsidRPr="00600B01" w:rsidRDefault="00600B01" w:rsidP="00600B01">
            <w:pPr>
              <w:spacing w:line="276" w:lineRule="auto"/>
              <w:rPr>
                <w:rFonts w:ascii="Times New Roman" w:hAnsi="Times New Roman" w:cs="Times New Roman"/>
                <w:sz w:val="18"/>
                <w:szCs w:val="18"/>
              </w:rPr>
            </w:pPr>
          </w:p>
          <w:p w14:paraId="3E504612" w14:textId="77777777" w:rsidR="00600B01" w:rsidRPr="00600B01" w:rsidRDefault="00600B01" w:rsidP="00600B01">
            <w:pPr>
              <w:spacing w:line="276" w:lineRule="auto"/>
              <w:rPr>
                <w:rFonts w:ascii="Times New Roman" w:hAnsi="Times New Roman" w:cs="Times New Roman"/>
                <w:sz w:val="18"/>
                <w:szCs w:val="18"/>
              </w:rPr>
            </w:pPr>
            <w:r w:rsidRPr="00600B01">
              <w:rPr>
                <w:rFonts w:ascii="Times New Roman" w:hAnsi="Times New Roman" w:cs="Times New Roman"/>
                <w:sz w:val="18"/>
                <w:szCs w:val="18"/>
              </w:rPr>
              <w:t xml:space="preserve">(c) </w:t>
            </w:r>
          </w:p>
          <w:p w14:paraId="2BE68BA0" w14:textId="289D0206" w:rsidR="00600B01" w:rsidRPr="00600B01" w:rsidRDefault="00600B01" w:rsidP="00600B01">
            <w:pPr>
              <w:spacing w:line="276" w:lineRule="auto"/>
              <w:rPr>
                <w:rFonts w:ascii="Times New Roman" w:hAnsi="Times New Roman" w:cs="Times New Roman"/>
                <w:sz w:val="18"/>
                <w:szCs w:val="18"/>
              </w:rPr>
            </w:pPr>
            <w:r w:rsidRPr="00600B01">
              <w:rPr>
                <w:rFonts w:ascii="Times New Roman" w:hAnsi="Times New Roman" w:cs="Times New Roman"/>
                <w:sz w:val="18"/>
                <w:szCs w:val="18"/>
              </w:rPr>
              <w:t>concerns the interpretation or application of a legal or administrative provision concerning the administration or enforcement of national laws relating to taxes of the Member State, or the Member State's territorial or administrative subdivisions, including local authorities;</w:t>
            </w:r>
          </w:p>
        </w:tc>
        <w:tc>
          <w:tcPr>
            <w:tcW w:w="1080" w:type="dxa"/>
            <w:shd w:val="clear" w:color="auto" w:fill="FFFFFF" w:themeFill="background1"/>
          </w:tcPr>
          <w:p w14:paraId="46875416" w14:textId="5791A50E"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1</w:t>
            </w:r>
          </w:p>
        </w:tc>
        <w:tc>
          <w:tcPr>
            <w:tcW w:w="720" w:type="dxa"/>
            <w:shd w:val="clear" w:color="auto" w:fill="FFFFFF" w:themeFill="background1"/>
          </w:tcPr>
          <w:p w14:paraId="50B1BD76" w14:textId="7F34DC2C"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N/A</w:t>
            </w:r>
          </w:p>
        </w:tc>
        <w:tc>
          <w:tcPr>
            <w:tcW w:w="4590" w:type="dxa"/>
            <w:shd w:val="clear" w:color="auto" w:fill="FFFFFF" w:themeFill="background1"/>
          </w:tcPr>
          <w:p w14:paraId="4DBE402B" w14:textId="1942BB59" w:rsidR="00600B01" w:rsidRPr="00600B01" w:rsidRDefault="00600B01" w:rsidP="00600B01">
            <w:pPr>
              <w:spacing w:line="276" w:lineRule="auto"/>
              <w:jc w:val="center"/>
              <w:rPr>
                <w:rFonts w:ascii="Times New Roman" w:hAnsi="Times New Roman" w:cs="Times New Roman"/>
                <w:sz w:val="18"/>
                <w:szCs w:val="18"/>
              </w:rPr>
            </w:pPr>
            <w:r w:rsidRPr="00600B01">
              <w:rPr>
                <w:rFonts w:ascii="Times New Roman" w:hAnsi="Times New Roman" w:cs="Times New Roman"/>
                <w:sz w:val="18"/>
                <w:szCs w:val="18"/>
              </w:rPr>
              <w:t>N/A</w:t>
            </w:r>
          </w:p>
        </w:tc>
        <w:tc>
          <w:tcPr>
            <w:tcW w:w="1170" w:type="dxa"/>
            <w:shd w:val="clear" w:color="auto" w:fill="FFFFFF" w:themeFill="background1"/>
          </w:tcPr>
          <w:p w14:paraId="16B08578" w14:textId="2B8D7DE7"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N/A</w:t>
            </w:r>
          </w:p>
        </w:tc>
        <w:tc>
          <w:tcPr>
            <w:tcW w:w="3510" w:type="dxa"/>
            <w:shd w:val="clear" w:color="auto" w:fill="FFFFFF" w:themeFill="background1"/>
          </w:tcPr>
          <w:p w14:paraId="0406D481" w14:textId="77777777" w:rsidR="00600B01" w:rsidRPr="00600B01" w:rsidRDefault="00600B01" w:rsidP="00600B01">
            <w:pPr>
              <w:rPr>
                <w:rFonts w:ascii="Times New Roman" w:eastAsia="Calibri" w:hAnsi="Times New Roman" w:cs="Times New Roman"/>
                <w:sz w:val="18"/>
                <w:szCs w:val="18"/>
              </w:rPr>
            </w:pPr>
          </w:p>
          <w:p w14:paraId="15130347" w14:textId="77777777" w:rsidR="00600B01" w:rsidRPr="00600B01" w:rsidRDefault="00600B01" w:rsidP="00600B01">
            <w:pPr>
              <w:rPr>
                <w:rFonts w:ascii="Times New Roman" w:eastAsia="Calibri" w:hAnsi="Times New Roman" w:cs="Times New Roman"/>
                <w:sz w:val="18"/>
                <w:szCs w:val="18"/>
              </w:rPr>
            </w:pPr>
            <w:r w:rsidRPr="00600B01">
              <w:rPr>
                <w:rFonts w:ascii="Times New Roman" w:eastAsia="Calibri" w:hAnsi="Times New Roman" w:cs="Times New Roman"/>
                <w:sz w:val="18"/>
                <w:szCs w:val="18"/>
              </w:rPr>
              <w:t>The definition of “advance cross-border ruling” is provided for in a separate</w:t>
            </w:r>
          </w:p>
          <w:p w14:paraId="157166EE" w14:textId="77777777" w:rsidR="00600B01" w:rsidRPr="00600B01" w:rsidRDefault="00600B01" w:rsidP="00600B01">
            <w:pPr>
              <w:rPr>
                <w:rFonts w:ascii="Times New Roman" w:eastAsia="Calibri" w:hAnsi="Times New Roman" w:cs="Times New Roman"/>
                <w:sz w:val="18"/>
                <w:szCs w:val="18"/>
              </w:rPr>
            </w:pPr>
            <w:r w:rsidRPr="00600B01">
              <w:rPr>
                <w:rFonts w:ascii="Times New Roman" w:eastAsia="Calibri" w:hAnsi="Times New Roman" w:cs="Times New Roman"/>
                <w:sz w:val="18"/>
                <w:szCs w:val="18"/>
              </w:rPr>
              <w:t>draft law transposing the DAC3 regime on the mandatory automatic exchange of</w:t>
            </w:r>
          </w:p>
          <w:p w14:paraId="3A866B6A" w14:textId="77777777" w:rsidR="00600B01" w:rsidRPr="00600B01" w:rsidRDefault="00600B01" w:rsidP="00600B01">
            <w:pPr>
              <w:rPr>
                <w:rFonts w:ascii="Times New Roman" w:eastAsia="Calibri" w:hAnsi="Times New Roman" w:cs="Times New Roman"/>
                <w:sz w:val="18"/>
                <w:szCs w:val="18"/>
              </w:rPr>
            </w:pPr>
            <w:r w:rsidRPr="00600B01">
              <w:rPr>
                <w:rFonts w:ascii="Times New Roman" w:eastAsia="Calibri" w:hAnsi="Times New Roman" w:cs="Times New Roman"/>
                <w:sz w:val="18"/>
                <w:szCs w:val="18"/>
              </w:rPr>
              <w:t>information on tax rulings and advance pricing arrangements. As the present</w:t>
            </w:r>
          </w:p>
          <w:p w14:paraId="51D388C4" w14:textId="77777777" w:rsidR="00600B01" w:rsidRPr="00600B01" w:rsidRDefault="00600B01" w:rsidP="00600B01">
            <w:pPr>
              <w:rPr>
                <w:rFonts w:ascii="Times New Roman" w:eastAsia="Calibri" w:hAnsi="Times New Roman" w:cs="Times New Roman"/>
                <w:sz w:val="18"/>
                <w:szCs w:val="18"/>
              </w:rPr>
            </w:pPr>
            <w:r w:rsidRPr="00600B01">
              <w:rPr>
                <w:rFonts w:ascii="Times New Roman" w:eastAsia="Calibri" w:hAnsi="Times New Roman" w:cs="Times New Roman"/>
                <w:sz w:val="18"/>
                <w:szCs w:val="18"/>
              </w:rPr>
              <w:t>Draft Law does not regulate the exchange of advance cross-border rulings under</w:t>
            </w:r>
          </w:p>
          <w:p w14:paraId="0CFD09E3" w14:textId="3B329714" w:rsidR="00600B01" w:rsidRPr="00600B01" w:rsidRDefault="00600B01" w:rsidP="00600B01">
            <w:pPr>
              <w:rPr>
                <w:rFonts w:ascii="Times New Roman" w:eastAsia="Calibri" w:hAnsi="Times New Roman" w:cs="Times New Roman"/>
                <w:sz w:val="18"/>
                <w:szCs w:val="18"/>
              </w:rPr>
            </w:pPr>
            <w:r w:rsidRPr="00600B01">
              <w:rPr>
                <w:rFonts w:ascii="Times New Roman" w:eastAsia="Calibri" w:hAnsi="Times New Roman" w:cs="Times New Roman"/>
                <w:sz w:val="18"/>
                <w:szCs w:val="18"/>
              </w:rPr>
              <w:t>Article 8a of Directive 2011/16/EU, this definition is not included here.</w:t>
            </w:r>
          </w:p>
        </w:tc>
      </w:tr>
      <w:tr w:rsidR="00600B01" w:rsidRPr="00600B01" w14:paraId="0D1C6FCD" w14:textId="77777777" w:rsidTr="00404204">
        <w:trPr>
          <w:trHeight w:val="1718"/>
        </w:trPr>
        <w:tc>
          <w:tcPr>
            <w:tcW w:w="720" w:type="dxa"/>
            <w:shd w:val="clear" w:color="auto" w:fill="F2F2F2"/>
          </w:tcPr>
          <w:p w14:paraId="2AAD5AE3" w14:textId="77777777" w:rsidR="00600B01" w:rsidRPr="00600B01" w:rsidRDefault="00600B01" w:rsidP="00600B01">
            <w:pPr>
              <w:jc w:val="center"/>
              <w:rPr>
                <w:rFonts w:ascii="Times New Roman" w:eastAsia="Calibri" w:hAnsi="Times New Roman" w:cs="Times New Roman"/>
                <w:i/>
                <w:sz w:val="18"/>
                <w:szCs w:val="18"/>
              </w:rPr>
            </w:pPr>
          </w:p>
        </w:tc>
        <w:tc>
          <w:tcPr>
            <w:tcW w:w="4410" w:type="dxa"/>
            <w:shd w:val="clear" w:color="auto" w:fill="FFFFFF" w:themeFill="background1"/>
          </w:tcPr>
          <w:p w14:paraId="37E9F1F1" w14:textId="77777777" w:rsidR="00600B01" w:rsidRPr="00600B01" w:rsidRDefault="00600B01" w:rsidP="00600B01">
            <w:pPr>
              <w:spacing w:line="276" w:lineRule="auto"/>
              <w:rPr>
                <w:rFonts w:ascii="Times New Roman" w:hAnsi="Times New Roman" w:cs="Times New Roman"/>
                <w:sz w:val="18"/>
                <w:szCs w:val="18"/>
              </w:rPr>
            </w:pPr>
            <w:r w:rsidRPr="00600B01">
              <w:rPr>
                <w:rFonts w:ascii="Times New Roman" w:hAnsi="Times New Roman" w:cs="Times New Roman"/>
                <w:sz w:val="18"/>
                <w:szCs w:val="18"/>
              </w:rPr>
              <w:t xml:space="preserve">15. </w:t>
            </w:r>
          </w:p>
          <w:p w14:paraId="24F3807F" w14:textId="77777777" w:rsidR="00600B01" w:rsidRPr="00600B01" w:rsidRDefault="00600B01" w:rsidP="00600B01">
            <w:pPr>
              <w:spacing w:line="276" w:lineRule="auto"/>
              <w:rPr>
                <w:rFonts w:ascii="Times New Roman" w:hAnsi="Times New Roman" w:cs="Times New Roman"/>
                <w:sz w:val="18"/>
                <w:szCs w:val="18"/>
              </w:rPr>
            </w:pPr>
            <w:r w:rsidRPr="00600B01">
              <w:rPr>
                <w:rFonts w:ascii="Times New Roman" w:hAnsi="Times New Roman" w:cs="Times New Roman"/>
                <w:sz w:val="18"/>
                <w:szCs w:val="18"/>
              </w:rPr>
              <w:t>‘advance pricing arrangement’ means any agreement, communication or any other instrument or action with similar effects, including one issued, amended or renewed in the context of a tax audit, and which meets the following conditions:</w:t>
            </w:r>
          </w:p>
          <w:p w14:paraId="2C9548BA" w14:textId="77777777" w:rsidR="00600B01" w:rsidRPr="00600B01" w:rsidRDefault="00600B01" w:rsidP="00600B01">
            <w:pPr>
              <w:spacing w:line="276" w:lineRule="auto"/>
              <w:rPr>
                <w:rFonts w:ascii="Times New Roman" w:hAnsi="Times New Roman" w:cs="Times New Roman"/>
                <w:sz w:val="18"/>
                <w:szCs w:val="18"/>
              </w:rPr>
            </w:pPr>
          </w:p>
          <w:p w14:paraId="7613D112" w14:textId="77777777" w:rsidR="00600B01" w:rsidRPr="00600B01" w:rsidRDefault="00600B01" w:rsidP="00600B01">
            <w:pPr>
              <w:spacing w:line="276" w:lineRule="auto"/>
              <w:rPr>
                <w:rFonts w:ascii="Times New Roman" w:hAnsi="Times New Roman" w:cs="Times New Roman"/>
                <w:sz w:val="18"/>
                <w:szCs w:val="18"/>
              </w:rPr>
            </w:pPr>
            <w:r w:rsidRPr="00600B01">
              <w:rPr>
                <w:rFonts w:ascii="Times New Roman" w:hAnsi="Times New Roman" w:cs="Times New Roman"/>
                <w:sz w:val="18"/>
                <w:szCs w:val="18"/>
              </w:rPr>
              <w:t xml:space="preserve">(a) </w:t>
            </w:r>
          </w:p>
          <w:p w14:paraId="7148A702" w14:textId="77777777" w:rsidR="00600B01" w:rsidRPr="00600B01" w:rsidRDefault="00600B01" w:rsidP="00600B01">
            <w:pPr>
              <w:spacing w:line="276" w:lineRule="auto"/>
              <w:rPr>
                <w:rFonts w:ascii="Times New Roman" w:hAnsi="Times New Roman" w:cs="Times New Roman"/>
                <w:sz w:val="18"/>
                <w:szCs w:val="18"/>
              </w:rPr>
            </w:pPr>
            <w:r w:rsidRPr="00600B01">
              <w:rPr>
                <w:rFonts w:ascii="Times New Roman" w:hAnsi="Times New Roman" w:cs="Times New Roman"/>
                <w:sz w:val="18"/>
                <w:szCs w:val="18"/>
              </w:rPr>
              <w:t>is issued, amended or renewed by, or on behalf of, the government or the tax authority of one or more Member States, including any territorial or administrative subdivision thereof, including local authorities, irrespective of whether it is effectively used;</w:t>
            </w:r>
          </w:p>
          <w:p w14:paraId="0B3BE127" w14:textId="77777777" w:rsidR="00600B01" w:rsidRPr="00600B01" w:rsidRDefault="00600B01" w:rsidP="00600B01">
            <w:pPr>
              <w:spacing w:line="276" w:lineRule="auto"/>
              <w:rPr>
                <w:rFonts w:ascii="Times New Roman" w:hAnsi="Times New Roman" w:cs="Times New Roman"/>
                <w:sz w:val="18"/>
                <w:szCs w:val="18"/>
              </w:rPr>
            </w:pPr>
          </w:p>
          <w:p w14:paraId="13395E87" w14:textId="77777777" w:rsidR="00600B01" w:rsidRPr="00600B01" w:rsidRDefault="00600B01" w:rsidP="00600B01">
            <w:pPr>
              <w:spacing w:line="276" w:lineRule="auto"/>
              <w:rPr>
                <w:rFonts w:ascii="Times New Roman" w:hAnsi="Times New Roman" w:cs="Times New Roman"/>
                <w:sz w:val="18"/>
                <w:szCs w:val="18"/>
              </w:rPr>
            </w:pPr>
            <w:r w:rsidRPr="00600B01">
              <w:rPr>
                <w:rFonts w:ascii="Times New Roman" w:hAnsi="Times New Roman" w:cs="Times New Roman"/>
                <w:sz w:val="18"/>
                <w:szCs w:val="18"/>
              </w:rPr>
              <w:t xml:space="preserve">(b) </w:t>
            </w:r>
          </w:p>
          <w:p w14:paraId="1AEC0DDA" w14:textId="77777777" w:rsidR="00600B01" w:rsidRPr="00600B01" w:rsidRDefault="00600B01" w:rsidP="00600B01">
            <w:pPr>
              <w:spacing w:line="276" w:lineRule="auto"/>
              <w:rPr>
                <w:rFonts w:ascii="Times New Roman" w:hAnsi="Times New Roman" w:cs="Times New Roman"/>
                <w:sz w:val="18"/>
                <w:szCs w:val="18"/>
              </w:rPr>
            </w:pPr>
            <w:r w:rsidRPr="00600B01">
              <w:rPr>
                <w:rFonts w:ascii="Times New Roman" w:hAnsi="Times New Roman" w:cs="Times New Roman"/>
                <w:sz w:val="18"/>
                <w:szCs w:val="18"/>
              </w:rPr>
              <w:t>is issued, amended or renewed, to a particular person or a group of persons and upon which that person or a group of persons is entitled to rely; and</w:t>
            </w:r>
          </w:p>
          <w:p w14:paraId="6CDC2F7F" w14:textId="77777777" w:rsidR="00600B01" w:rsidRPr="00600B01" w:rsidRDefault="00600B01" w:rsidP="00600B01">
            <w:pPr>
              <w:spacing w:line="276" w:lineRule="auto"/>
              <w:rPr>
                <w:rFonts w:ascii="Times New Roman" w:hAnsi="Times New Roman" w:cs="Times New Roman"/>
                <w:sz w:val="18"/>
                <w:szCs w:val="18"/>
              </w:rPr>
            </w:pPr>
          </w:p>
          <w:p w14:paraId="56170A08" w14:textId="77777777" w:rsidR="00600B01" w:rsidRPr="00600B01" w:rsidRDefault="00600B01" w:rsidP="00600B01">
            <w:pPr>
              <w:spacing w:line="276" w:lineRule="auto"/>
              <w:rPr>
                <w:rFonts w:ascii="Times New Roman" w:hAnsi="Times New Roman" w:cs="Times New Roman"/>
                <w:sz w:val="18"/>
                <w:szCs w:val="18"/>
              </w:rPr>
            </w:pPr>
            <w:r w:rsidRPr="00600B01">
              <w:rPr>
                <w:rFonts w:ascii="Times New Roman" w:hAnsi="Times New Roman" w:cs="Times New Roman"/>
                <w:sz w:val="18"/>
                <w:szCs w:val="18"/>
              </w:rPr>
              <w:t xml:space="preserve">(c) </w:t>
            </w:r>
          </w:p>
          <w:p w14:paraId="4CE8A827" w14:textId="77777777" w:rsidR="00600B01" w:rsidRPr="00600B01" w:rsidRDefault="00600B01" w:rsidP="00600B01">
            <w:pPr>
              <w:spacing w:line="276" w:lineRule="auto"/>
              <w:rPr>
                <w:rFonts w:ascii="Times New Roman" w:hAnsi="Times New Roman" w:cs="Times New Roman"/>
                <w:sz w:val="18"/>
                <w:szCs w:val="18"/>
              </w:rPr>
            </w:pPr>
            <w:r w:rsidRPr="00600B01">
              <w:rPr>
                <w:rFonts w:ascii="Times New Roman" w:hAnsi="Times New Roman" w:cs="Times New Roman"/>
                <w:sz w:val="18"/>
                <w:szCs w:val="18"/>
              </w:rPr>
              <w:t>determines in advance of cross-border transactions between associated enterprises, an appropriate set of criteria for the determination of the transfer pricing for those transactions or determines the attribution of profits to a permanent establishment.</w:t>
            </w:r>
          </w:p>
          <w:p w14:paraId="1487B271" w14:textId="77777777" w:rsidR="00600B01" w:rsidRPr="00600B01" w:rsidRDefault="00600B01" w:rsidP="00600B01">
            <w:pPr>
              <w:spacing w:line="276" w:lineRule="auto"/>
              <w:rPr>
                <w:rFonts w:ascii="Times New Roman" w:hAnsi="Times New Roman" w:cs="Times New Roman"/>
                <w:sz w:val="18"/>
                <w:szCs w:val="18"/>
              </w:rPr>
            </w:pPr>
          </w:p>
          <w:p w14:paraId="34D55D76" w14:textId="77777777" w:rsidR="00600B01" w:rsidRPr="00600B01" w:rsidRDefault="00600B01" w:rsidP="00600B01">
            <w:pPr>
              <w:spacing w:line="276" w:lineRule="auto"/>
              <w:rPr>
                <w:rFonts w:ascii="Times New Roman" w:hAnsi="Times New Roman" w:cs="Times New Roman"/>
                <w:sz w:val="18"/>
                <w:szCs w:val="18"/>
              </w:rPr>
            </w:pPr>
            <w:r w:rsidRPr="00600B01">
              <w:rPr>
                <w:rFonts w:ascii="Times New Roman" w:hAnsi="Times New Roman" w:cs="Times New Roman"/>
                <w:sz w:val="18"/>
                <w:szCs w:val="18"/>
              </w:rPr>
              <w:t>Enterprises are associated enterprises where one enterprise participates directly or indirectly in the management, control or capital of another enterprise or the same persons participate directly or indirectly in the management, control or capital of the enterprises.</w:t>
            </w:r>
          </w:p>
          <w:p w14:paraId="786F4B7C" w14:textId="77777777" w:rsidR="00600B01" w:rsidRPr="00600B01" w:rsidRDefault="00600B01" w:rsidP="00600B01">
            <w:pPr>
              <w:spacing w:line="276" w:lineRule="auto"/>
              <w:rPr>
                <w:rFonts w:ascii="Times New Roman" w:hAnsi="Times New Roman" w:cs="Times New Roman"/>
                <w:sz w:val="18"/>
                <w:szCs w:val="18"/>
              </w:rPr>
            </w:pPr>
          </w:p>
          <w:p w14:paraId="57848883" w14:textId="60AFC928" w:rsidR="00600B01" w:rsidRPr="00600B01" w:rsidRDefault="00600B01" w:rsidP="00600B01">
            <w:pPr>
              <w:spacing w:line="276" w:lineRule="auto"/>
              <w:rPr>
                <w:rFonts w:ascii="Times New Roman" w:hAnsi="Times New Roman" w:cs="Times New Roman"/>
                <w:sz w:val="18"/>
                <w:szCs w:val="18"/>
              </w:rPr>
            </w:pPr>
            <w:r w:rsidRPr="00600B01">
              <w:rPr>
                <w:rFonts w:ascii="Times New Roman" w:hAnsi="Times New Roman" w:cs="Times New Roman"/>
                <w:sz w:val="18"/>
                <w:szCs w:val="18"/>
              </w:rPr>
              <w:t>Transfer prices are the prices at which an enterprise transfers physical goods and intangible property or provides services to associated enterprises, and ‘transfer pricing’ is to be construed accordingly;</w:t>
            </w:r>
          </w:p>
        </w:tc>
        <w:tc>
          <w:tcPr>
            <w:tcW w:w="1080" w:type="dxa"/>
            <w:shd w:val="clear" w:color="auto" w:fill="FFFFFF" w:themeFill="background1"/>
          </w:tcPr>
          <w:p w14:paraId="1275DF76" w14:textId="0975E102"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1</w:t>
            </w:r>
          </w:p>
        </w:tc>
        <w:tc>
          <w:tcPr>
            <w:tcW w:w="720" w:type="dxa"/>
            <w:shd w:val="clear" w:color="auto" w:fill="FFFFFF" w:themeFill="background1"/>
          </w:tcPr>
          <w:p w14:paraId="758D8FC5" w14:textId="77777777" w:rsidR="00600B01" w:rsidRPr="00600B01" w:rsidRDefault="00600B01" w:rsidP="00600B01">
            <w:pPr>
              <w:jc w:val="center"/>
              <w:rPr>
                <w:rFonts w:ascii="Times New Roman" w:eastAsia="Calibri" w:hAnsi="Times New Roman" w:cs="Times New Roman"/>
                <w:sz w:val="18"/>
                <w:szCs w:val="18"/>
              </w:rPr>
            </w:pPr>
          </w:p>
          <w:p w14:paraId="4974AAEA" w14:textId="77777777" w:rsidR="00600B01" w:rsidRPr="00600B01" w:rsidRDefault="00600B01" w:rsidP="00600B01">
            <w:pPr>
              <w:jc w:val="center"/>
              <w:rPr>
                <w:rFonts w:ascii="Times New Roman" w:eastAsia="Calibri" w:hAnsi="Times New Roman" w:cs="Times New Roman"/>
                <w:sz w:val="18"/>
                <w:szCs w:val="18"/>
              </w:rPr>
            </w:pPr>
          </w:p>
          <w:p w14:paraId="2C0D981C" w14:textId="77777777" w:rsidR="00600B01" w:rsidRPr="00600B01" w:rsidRDefault="00600B01" w:rsidP="00600B01">
            <w:pPr>
              <w:jc w:val="center"/>
              <w:rPr>
                <w:rFonts w:ascii="Times New Roman" w:eastAsia="Calibri" w:hAnsi="Times New Roman" w:cs="Times New Roman"/>
                <w:sz w:val="18"/>
                <w:szCs w:val="18"/>
              </w:rPr>
            </w:pPr>
          </w:p>
          <w:p w14:paraId="4F0A6B7D" w14:textId="4FE8ABA4"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N/A</w:t>
            </w:r>
          </w:p>
        </w:tc>
        <w:tc>
          <w:tcPr>
            <w:tcW w:w="4590" w:type="dxa"/>
            <w:shd w:val="clear" w:color="auto" w:fill="FFFFFF" w:themeFill="background1"/>
          </w:tcPr>
          <w:p w14:paraId="23F9D701" w14:textId="77777777" w:rsidR="00600B01" w:rsidRPr="00600B01" w:rsidRDefault="00600B01" w:rsidP="00600B01">
            <w:pPr>
              <w:spacing w:line="276" w:lineRule="auto"/>
              <w:jc w:val="center"/>
              <w:rPr>
                <w:rFonts w:ascii="Times New Roman" w:hAnsi="Times New Roman" w:cs="Times New Roman"/>
                <w:sz w:val="18"/>
                <w:szCs w:val="18"/>
              </w:rPr>
            </w:pPr>
          </w:p>
          <w:p w14:paraId="3F66903C" w14:textId="77777777" w:rsidR="00600B01" w:rsidRPr="00600B01" w:rsidRDefault="00600B01" w:rsidP="00600B01">
            <w:pPr>
              <w:spacing w:line="276" w:lineRule="auto"/>
              <w:jc w:val="center"/>
              <w:rPr>
                <w:rFonts w:ascii="Times New Roman" w:hAnsi="Times New Roman" w:cs="Times New Roman"/>
                <w:sz w:val="18"/>
                <w:szCs w:val="18"/>
              </w:rPr>
            </w:pPr>
          </w:p>
          <w:p w14:paraId="5DCA6809" w14:textId="1BCDC0B5" w:rsidR="00600B01" w:rsidRPr="00600B01" w:rsidRDefault="00600B01" w:rsidP="00600B01">
            <w:pPr>
              <w:spacing w:line="276" w:lineRule="auto"/>
              <w:jc w:val="center"/>
              <w:rPr>
                <w:rFonts w:ascii="Times New Roman" w:hAnsi="Times New Roman" w:cs="Times New Roman"/>
                <w:sz w:val="18"/>
                <w:szCs w:val="18"/>
              </w:rPr>
            </w:pPr>
            <w:r w:rsidRPr="00600B01">
              <w:rPr>
                <w:rFonts w:ascii="Times New Roman" w:hAnsi="Times New Roman" w:cs="Times New Roman"/>
                <w:sz w:val="18"/>
                <w:szCs w:val="18"/>
              </w:rPr>
              <w:t>N/A</w:t>
            </w:r>
          </w:p>
        </w:tc>
        <w:tc>
          <w:tcPr>
            <w:tcW w:w="1170" w:type="dxa"/>
            <w:shd w:val="clear" w:color="auto" w:fill="FFFFFF" w:themeFill="background1"/>
          </w:tcPr>
          <w:p w14:paraId="15B462DE" w14:textId="77777777" w:rsidR="00600B01" w:rsidRPr="00600B01" w:rsidRDefault="00600B01" w:rsidP="00600B01">
            <w:pPr>
              <w:jc w:val="center"/>
              <w:rPr>
                <w:rFonts w:ascii="Times New Roman" w:eastAsia="Calibri" w:hAnsi="Times New Roman" w:cs="Times New Roman"/>
                <w:sz w:val="18"/>
                <w:szCs w:val="18"/>
              </w:rPr>
            </w:pPr>
          </w:p>
          <w:p w14:paraId="1D152993" w14:textId="77777777" w:rsidR="00600B01" w:rsidRPr="00600B01" w:rsidRDefault="00600B01" w:rsidP="00600B01">
            <w:pPr>
              <w:jc w:val="center"/>
              <w:rPr>
                <w:rFonts w:ascii="Times New Roman" w:eastAsia="Calibri" w:hAnsi="Times New Roman" w:cs="Times New Roman"/>
                <w:sz w:val="18"/>
                <w:szCs w:val="18"/>
              </w:rPr>
            </w:pPr>
          </w:p>
          <w:p w14:paraId="39060201" w14:textId="5CB81547"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N/A</w:t>
            </w:r>
          </w:p>
        </w:tc>
        <w:tc>
          <w:tcPr>
            <w:tcW w:w="3510" w:type="dxa"/>
            <w:shd w:val="clear" w:color="auto" w:fill="FFFFFF" w:themeFill="background1"/>
          </w:tcPr>
          <w:p w14:paraId="5E9A345B" w14:textId="77777777" w:rsidR="00600B01" w:rsidRPr="00600B01" w:rsidRDefault="00600B01" w:rsidP="00600B01">
            <w:pPr>
              <w:rPr>
                <w:rFonts w:ascii="Times New Roman" w:eastAsia="Calibri" w:hAnsi="Times New Roman" w:cs="Times New Roman"/>
                <w:sz w:val="18"/>
                <w:szCs w:val="18"/>
              </w:rPr>
            </w:pPr>
          </w:p>
          <w:p w14:paraId="5CD761A5" w14:textId="77777777" w:rsidR="00600B01" w:rsidRPr="00600B01" w:rsidRDefault="00600B01" w:rsidP="00600B01">
            <w:pPr>
              <w:rPr>
                <w:rFonts w:ascii="Times New Roman" w:eastAsia="Calibri" w:hAnsi="Times New Roman" w:cs="Times New Roman"/>
                <w:sz w:val="18"/>
                <w:szCs w:val="18"/>
              </w:rPr>
            </w:pPr>
            <w:r w:rsidRPr="00600B01">
              <w:rPr>
                <w:rFonts w:ascii="Times New Roman" w:eastAsia="Calibri" w:hAnsi="Times New Roman" w:cs="Times New Roman"/>
                <w:sz w:val="18"/>
                <w:szCs w:val="18"/>
              </w:rPr>
              <w:t>This definition relates to the DAC3 regime under Article 8a of Directive</w:t>
            </w:r>
          </w:p>
          <w:p w14:paraId="4DC9E7EF" w14:textId="77777777" w:rsidR="00600B01" w:rsidRPr="00600B01" w:rsidRDefault="00600B01" w:rsidP="00600B01">
            <w:pPr>
              <w:rPr>
                <w:rFonts w:ascii="Times New Roman" w:eastAsia="Calibri" w:hAnsi="Times New Roman" w:cs="Times New Roman"/>
                <w:sz w:val="18"/>
                <w:szCs w:val="18"/>
              </w:rPr>
            </w:pPr>
            <w:r w:rsidRPr="00600B01">
              <w:rPr>
                <w:rFonts w:ascii="Times New Roman" w:eastAsia="Calibri" w:hAnsi="Times New Roman" w:cs="Times New Roman"/>
                <w:sz w:val="18"/>
                <w:szCs w:val="18"/>
              </w:rPr>
              <w:t>2011/16/EU and is regulated in a separate draft law on advance pricing</w:t>
            </w:r>
          </w:p>
          <w:p w14:paraId="55D3925E" w14:textId="77777777" w:rsidR="00600B01" w:rsidRPr="00600B01" w:rsidRDefault="00600B01" w:rsidP="00600B01">
            <w:pPr>
              <w:rPr>
                <w:rFonts w:ascii="Times New Roman" w:eastAsia="Calibri" w:hAnsi="Times New Roman" w:cs="Times New Roman"/>
                <w:sz w:val="18"/>
                <w:szCs w:val="18"/>
              </w:rPr>
            </w:pPr>
            <w:r w:rsidRPr="00600B01">
              <w:rPr>
                <w:rFonts w:ascii="Times New Roman" w:eastAsia="Calibri" w:hAnsi="Times New Roman" w:cs="Times New Roman"/>
                <w:sz w:val="18"/>
                <w:szCs w:val="18"/>
              </w:rPr>
              <w:t>arrangements; therefore, it does not require transposition in the present</w:t>
            </w:r>
          </w:p>
          <w:p w14:paraId="3687A6F2" w14:textId="30A2F21F" w:rsidR="00600B01" w:rsidRPr="00600B01" w:rsidRDefault="00600B01" w:rsidP="00600B01">
            <w:pPr>
              <w:rPr>
                <w:rFonts w:ascii="Times New Roman" w:eastAsia="Calibri" w:hAnsi="Times New Roman" w:cs="Times New Roman"/>
                <w:sz w:val="18"/>
                <w:szCs w:val="18"/>
              </w:rPr>
            </w:pPr>
            <w:r w:rsidRPr="00600B01">
              <w:rPr>
                <w:rFonts w:ascii="Times New Roman" w:eastAsia="Calibri" w:hAnsi="Times New Roman" w:cs="Times New Roman"/>
                <w:sz w:val="18"/>
                <w:szCs w:val="18"/>
              </w:rPr>
              <w:t>Draft Law.</w:t>
            </w:r>
          </w:p>
        </w:tc>
      </w:tr>
      <w:tr w:rsidR="00600B01" w:rsidRPr="00600B01" w14:paraId="2A1E9076" w14:textId="77777777" w:rsidTr="00404204">
        <w:trPr>
          <w:trHeight w:val="1718"/>
        </w:trPr>
        <w:tc>
          <w:tcPr>
            <w:tcW w:w="720" w:type="dxa"/>
            <w:shd w:val="clear" w:color="auto" w:fill="F2F2F2"/>
          </w:tcPr>
          <w:p w14:paraId="2FD9642E" w14:textId="77777777" w:rsidR="00600B01" w:rsidRPr="00600B01" w:rsidRDefault="00600B01" w:rsidP="00600B01">
            <w:pPr>
              <w:jc w:val="center"/>
              <w:rPr>
                <w:rFonts w:ascii="Times New Roman" w:eastAsia="Calibri" w:hAnsi="Times New Roman" w:cs="Times New Roman"/>
                <w:i/>
                <w:sz w:val="18"/>
                <w:szCs w:val="18"/>
              </w:rPr>
            </w:pPr>
          </w:p>
        </w:tc>
        <w:tc>
          <w:tcPr>
            <w:tcW w:w="4410" w:type="dxa"/>
            <w:shd w:val="clear" w:color="auto" w:fill="FFFFFF" w:themeFill="background1"/>
          </w:tcPr>
          <w:p w14:paraId="21DA2015" w14:textId="77777777" w:rsidR="00600B01" w:rsidRPr="00600B01" w:rsidRDefault="00600B01" w:rsidP="00600B01">
            <w:pPr>
              <w:spacing w:line="276" w:lineRule="auto"/>
              <w:jc w:val="both"/>
              <w:rPr>
                <w:rFonts w:ascii="Times New Roman" w:hAnsi="Times New Roman" w:cs="Times New Roman"/>
                <w:sz w:val="18"/>
                <w:szCs w:val="18"/>
              </w:rPr>
            </w:pPr>
            <w:r w:rsidRPr="00600B01">
              <w:rPr>
                <w:rFonts w:ascii="Times New Roman" w:hAnsi="Times New Roman" w:cs="Times New Roman"/>
                <w:sz w:val="18"/>
                <w:szCs w:val="18"/>
              </w:rPr>
              <w:t xml:space="preserve">16. </w:t>
            </w:r>
          </w:p>
          <w:p w14:paraId="480D88B1" w14:textId="77777777" w:rsidR="00600B01" w:rsidRPr="00600B01" w:rsidRDefault="00600B01" w:rsidP="00600B01">
            <w:pPr>
              <w:spacing w:line="276" w:lineRule="auto"/>
              <w:jc w:val="both"/>
              <w:rPr>
                <w:rFonts w:ascii="Times New Roman" w:hAnsi="Times New Roman" w:cs="Times New Roman"/>
                <w:sz w:val="18"/>
                <w:szCs w:val="18"/>
              </w:rPr>
            </w:pPr>
            <w:r w:rsidRPr="00600B01">
              <w:rPr>
                <w:rFonts w:ascii="Times New Roman" w:hAnsi="Times New Roman" w:cs="Times New Roman"/>
                <w:sz w:val="18"/>
                <w:szCs w:val="18"/>
              </w:rPr>
              <w:t>For the purpose of point 14 ‘cross-border transaction’ means a transaction or series of transactions where:</w:t>
            </w:r>
          </w:p>
          <w:p w14:paraId="4A41B795" w14:textId="77777777" w:rsidR="00600B01" w:rsidRPr="00600B01" w:rsidRDefault="00600B01" w:rsidP="00600B01">
            <w:pPr>
              <w:spacing w:line="276" w:lineRule="auto"/>
              <w:jc w:val="both"/>
              <w:rPr>
                <w:rFonts w:ascii="Times New Roman" w:hAnsi="Times New Roman" w:cs="Times New Roman"/>
                <w:sz w:val="18"/>
                <w:szCs w:val="18"/>
              </w:rPr>
            </w:pPr>
          </w:p>
          <w:p w14:paraId="562C9B54" w14:textId="77777777" w:rsidR="00600B01" w:rsidRPr="00600B01" w:rsidRDefault="00600B01" w:rsidP="00600B01">
            <w:pPr>
              <w:spacing w:line="276" w:lineRule="auto"/>
              <w:jc w:val="both"/>
              <w:rPr>
                <w:rFonts w:ascii="Times New Roman" w:hAnsi="Times New Roman" w:cs="Times New Roman"/>
                <w:sz w:val="18"/>
                <w:szCs w:val="18"/>
              </w:rPr>
            </w:pPr>
            <w:r w:rsidRPr="00600B01">
              <w:rPr>
                <w:rFonts w:ascii="Times New Roman" w:hAnsi="Times New Roman" w:cs="Times New Roman"/>
                <w:sz w:val="18"/>
                <w:szCs w:val="18"/>
              </w:rPr>
              <w:t xml:space="preserve">(a) </w:t>
            </w:r>
          </w:p>
          <w:p w14:paraId="084FDB4E" w14:textId="77777777" w:rsidR="00600B01" w:rsidRPr="00600B01" w:rsidRDefault="00600B01" w:rsidP="00600B01">
            <w:pPr>
              <w:spacing w:line="276" w:lineRule="auto"/>
              <w:jc w:val="both"/>
              <w:rPr>
                <w:rFonts w:ascii="Times New Roman" w:hAnsi="Times New Roman" w:cs="Times New Roman"/>
                <w:sz w:val="18"/>
                <w:szCs w:val="18"/>
              </w:rPr>
            </w:pPr>
            <w:r w:rsidRPr="00600B01">
              <w:rPr>
                <w:rFonts w:ascii="Times New Roman" w:hAnsi="Times New Roman" w:cs="Times New Roman"/>
                <w:sz w:val="18"/>
                <w:szCs w:val="18"/>
              </w:rPr>
              <w:t>not all of the parties to the transaction or series of transactions are resident for tax purposes in the Member State issuing, amending or renewing the advance cross-border ruling;</w:t>
            </w:r>
          </w:p>
          <w:p w14:paraId="7A9D077D" w14:textId="77777777" w:rsidR="00600B01" w:rsidRPr="00600B01" w:rsidRDefault="00600B01" w:rsidP="00600B01">
            <w:pPr>
              <w:spacing w:line="276" w:lineRule="auto"/>
              <w:jc w:val="both"/>
              <w:rPr>
                <w:rFonts w:ascii="Times New Roman" w:hAnsi="Times New Roman" w:cs="Times New Roman"/>
                <w:sz w:val="18"/>
                <w:szCs w:val="18"/>
              </w:rPr>
            </w:pPr>
          </w:p>
          <w:p w14:paraId="7535438A" w14:textId="77777777" w:rsidR="00600B01" w:rsidRPr="00600B01" w:rsidRDefault="00600B01" w:rsidP="00600B01">
            <w:pPr>
              <w:spacing w:line="276" w:lineRule="auto"/>
              <w:jc w:val="both"/>
              <w:rPr>
                <w:rFonts w:ascii="Times New Roman" w:hAnsi="Times New Roman" w:cs="Times New Roman"/>
                <w:sz w:val="18"/>
                <w:szCs w:val="18"/>
              </w:rPr>
            </w:pPr>
            <w:r w:rsidRPr="00600B01">
              <w:rPr>
                <w:rFonts w:ascii="Times New Roman" w:hAnsi="Times New Roman" w:cs="Times New Roman"/>
                <w:sz w:val="18"/>
                <w:szCs w:val="18"/>
              </w:rPr>
              <w:t xml:space="preserve">(b) </w:t>
            </w:r>
          </w:p>
          <w:p w14:paraId="176CEC29" w14:textId="77777777" w:rsidR="00600B01" w:rsidRPr="00600B01" w:rsidRDefault="00600B01" w:rsidP="00600B01">
            <w:pPr>
              <w:spacing w:line="276" w:lineRule="auto"/>
              <w:jc w:val="both"/>
              <w:rPr>
                <w:rFonts w:ascii="Times New Roman" w:hAnsi="Times New Roman" w:cs="Times New Roman"/>
                <w:sz w:val="18"/>
                <w:szCs w:val="18"/>
              </w:rPr>
            </w:pPr>
            <w:r w:rsidRPr="00600B01">
              <w:rPr>
                <w:rFonts w:ascii="Times New Roman" w:hAnsi="Times New Roman" w:cs="Times New Roman"/>
                <w:sz w:val="18"/>
                <w:szCs w:val="18"/>
              </w:rPr>
              <w:t>any of the parties to the transaction or series of transactions is simultaneously resident for tax purposes in more than one jurisdiction;</w:t>
            </w:r>
          </w:p>
          <w:p w14:paraId="48ACB171" w14:textId="77777777" w:rsidR="00600B01" w:rsidRPr="00600B01" w:rsidRDefault="00600B01" w:rsidP="00600B01">
            <w:pPr>
              <w:spacing w:line="276" w:lineRule="auto"/>
              <w:jc w:val="both"/>
              <w:rPr>
                <w:rFonts w:ascii="Times New Roman" w:hAnsi="Times New Roman" w:cs="Times New Roman"/>
                <w:sz w:val="18"/>
                <w:szCs w:val="18"/>
              </w:rPr>
            </w:pPr>
          </w:p>
          <w:p w14:paraId="24202002" w14:textId="77777777" w:rsidR="00600B01" w:rsidRPr="00600B01" w:rsidRDefault="00600B01" w:rsidP="00600B01">
            <w:pPr>
              <w:spacing w:line="276" w:lineRule="auto"/>
              <w:jc w:val="both"/>
              <w:rPr>
                <w:rFonts w:ascii="Times New Roman" w:hAnsi="Times New Roman" w:cs="Times New Roman"/>
                <w:sz w:val="18"/>
                <w:szCs w:val="18"/>
              </w:rPr>
            </w:pPr>
            <w:r w:rsidRPr="00600B01">
              <w:rPr>
                <w:rFonts w:ascii="Times New Roman" w:hAnsi="Times New Roman" w:cs="Times New Roman"/>
                <w:sz w:val="18"/>
                <w:szCs w:val="18"/>
              </w:rPr>
              <w:t xml:space="preserve">(c) </w:t>
            </w:r>
          </w:p>
          <w:p w14:paraId="7F78AC0A" w14:textId="77777777" w:rsidR="00600B01" w:rsidRPr="00600B01" w:rsidRDefault="00600B01" w:rsidP="00600B01">
            <w:pPr>
              <w:spacing w:line="276" w:lineRule="auto"/>
              <w:jc w:val="both"/>
              <w:rPr>
                <w:rFonts w:ascii="Times New Roman" w:hAnsi="Times New Roman" w:cs="Times New Roman"/>
                <w:sz w:val="18"/>
                <w:szCs w:val="18"/>
              </w:rPr>
            </w:pPr>
            <w:r w:rsidRPr="00600B01">
              <w:rPr>
                <w:rFonts w:ascii="Times New Roman" w:hAnsi="Times New Roman" w:cs="Times New Roman"/>
                <w:sz w:val="18"/>
                <w:szCs w:val="18"/>
              </w:rPr>
              <w:t>one of the parties to the transaction or series of transactions carries on business in another jurisdiction through a permanent establishment and the transaction or series of transactions forms part or the whole of the business of the permanent establishment. A cross-border transaction or series of transactions shall also include arrangements made by a person in respect of business activities in another jurisdiction which that person carries on through a permanent establishment; or</w:t>
            </w:r>
          </w:p>
          <w:p w14:paraId="536CE821" w14:textId="77777777" w:rsidR="00600B01" w:rsidRPr="00600B01" w:rsidRDefault="00600B01" w:rsidP="00600B01">
            <w:pPr>
              <w:spacing w:line="276" w:lineRule="auto"/>
              <w:jc w:val="both"/>
              <w:rPr>
                <w:rFonts w:ascii="Times New Roman" w:hAnsi="Times New Roman" w:cs="Times New Roman"/>
                <w:sz w:val="18"/>
                <w:szCs w:val="18"/>
              </w:rPr>
            </w:pPr>
          </w:p>
          <w:p w14:paraId="1412146E" w14:textId="77777777" w:rsidR="00600B01" w:rsidRPr="00600B01" w:rsidRDefault="00600B01" w:rsidP="00600B01">
            <w:pPr>
              <w:spacing w:line="276" w:lineRule="auto"/>
              <w:jc w:val="both"/>
              <w:rPr>
                <w:rFonts w:ascii="Times New Roman" w:hAnsi="Times New Roman" w:cs="Times New Roman"/>
                <w:sz w:val="18"/>
                <w:szCs w:val="18"/>
              </w:rPr>
            </w:pPr>
            <w:r w:rsidRPr="00600B01">
              <w:rPr>
                <w:rFonts w:ascii="Times New Roman" w:hAnsi="Times New Roman" w:cs="Times New Roman"/>
                <w:sz w:val="18"/>
                <w:szCs w:val="18"/>
              </w:rPr>
              <w:t xml:space="preserve">(d) </w:t>
            </w:r>
          </w:p>
          <w:p w14:paraId="14A67CA8" w14:textId="77777777" w:rsidR="00600B01" w:rsidRPr="00600B01" w:rsidRDefault="00600B01" w:rsidP="00600B01">
            <w:pPr>
              <w:spacing w:line="276" w:lineRule="auto"/>
              <w:jc w:val="both"/>
              <w:rPr>
                <w:rFonts w:ascii="Times New Roman" w:hAnsi="Times New Roman" w:cs="Times New Roman"/>
                <w:sz w:val="18"/>
                <w:szCs w:val="18"/>
              </w:rPr>
            </w:pPr>
            <w:r w:rsidRPr="00600B01">
              <w:rPr>
                <w:rFonts w:ascii="Times New Roman" w:hAnsi="Times New Roman" w:cs="Times New Roman"/>
                <w:sz w:val="18"/>
                <w:szCs w:val="18"/>
              </w:rPr>
              <w:t>such transactions or series of transactions have a cross border impact.</w:t>
            </w:r>
          </w:p>
          <w:p w14:paraId="5208F174" w14:textId="77777777" w:rsidR="00600B01" w:rsidRPr="00600B01" w:rsidRDefault="00600B01" w:rsidP="00600B01">
            <w:pPr>
              <w:spacing w:line="276" w:lineRule="auto"/>
              <w:jc w:val="both"/>
              <w:rPr>
                <w:rFonts w:ascii="Times New Roman" w:hAnsi="Times New Roman" w:cs="Times New Roman"/>
                <w:sz w:val="18"/>
                <w:szCs w:val="18"/>
              </w:rPr>
            </w:pPr>
          </w:p>
          <w:p w14:paraId="3C23C05D" w14:textId="77777777" w:rsidR="00600B01" w:rsidRPr="00600B01" w:rsidRDefault="00600B01" w:rsidP="00600B01">
            <w:pPr>
              <w:spacing w:line="276" w:lineRule="auto"/>
              <w:jc w:val="both"/>
              <w:rPr>
                <w:rFonts w:ascii="Times New Roman" w:hAnsi="Times New Roman" w:cs="Times New Roman"/>
                <w:sz w:val="18"/>
                <w:szCs w:val="18"/>
              </w:rPr>
            </w:pPr>
            <w:r w:rsidRPr="00600B01">
              <w:rPr>
                <w:rFonts w:ascii="Times New Roman" w:hAnsi="Times New Roman" w:cs="Times New Roman"/>
                <w:sz w:val="18"/>
                <w:szCs w:val="18"/>
              </w:rPr>
              <w:t>For the purpose of point 15, ‘cross-border transaction’ means a transaction or series of transactions involving associated enterprises which are not all resident for tax purposes in the territory of a single jurisdiction or a transaction or series of transactions which have a cross border impact;</w:t>
            </w:r>
          </w:p>
          <w:p w14:paraId="429785BA" w14:textId="77777777" w:rsidR="00600B01" w:rsidRPr="00600B01" w:rsidRDefault="00600B01" w:rsidP="00600B01">
            <w:pPr>
              <w:spacing w:line="276" w:lineRule="auto"/>
              <w:jc w:val="both"/>
              <w:rPr>
                <w:rFonts w:ascii="Times New Roman" w:hAnsi="Times New Roman" w:cs="Times New Roman"/>
                <w:sz w:val="18"/>
                <w:szCs w:val="18"/>
              </w:rPr>
            </w:pPr>
          </w:p>
          <w:p w14:paraId="49F21786" w14:textId="77777777" w:rsidR="00600B01" w:rsidRPr="00600B01" w:rsidRDefault="00600B01" w:rsidP="00600B01">
            <w:pPr>
              <w:spacing w:line="276" w:lineRule="auto"/>
              <w:jc w:val="both"/>
              <w:rPr>
                <w:rFonts w:ascii="Times New Roman" w:hAnsi="Times New Roman" w:cs="Times New Roman"/>
                <w:sz w:val="18"/>
                <w:szCs w:val="18"/>
              </w:rPr>
            </w:pPr>
            <w:r w:rsidRPr="00600B01">
              <w:rPr>
                <w:rFonts w:ascii="Times New Roman" w:hAnsi="Times New Roman" w:cs="Times New Roman"/>
                <w:sz w:val="18"/>
                <w:szCs w:val="18"/>
              </w:rPr>
              <w:t xml:space="preserve">17. </w:t>
            </w:r>
          </w:p>
          <w:p w14:paraId="41E50716" w14:textId="677D392F" w:rsidR="00600B01" w:rsidRPr="00600B01" w:rsidRDefault="00600B01" w:rsidP="00600B01">
            <w:pPr>
              <w:spacing w:line="276" w:lineRule="auto"/>
              <w:jc w:val="both"/>
              <w:rPr>
                <w:rFonts w:ascii="Times New Roman" w:hAnsi="Times New Roman" w:cs="Times New Roman"/>
                <w:sz w:val="18"/>
                <w:szCs w:val="18"/>
              </w:rPr>
            </w:pPr>
            <w:r w:rsidRPr="00600B01">
              <w:rPr>
                <w:rFonts w:ascii="Times New Roman" w:hAnsi="Times New Roman" w:cs="Times New Roman"/>
                <w:sz w:val="18"/>
                <w:szCs w:val="18"/>
              </w:rPr>
              <w:t>For the purpose of point 15 and 16, ‘enterprise’ means any form of conducting business;</w:t>
            </w:r>
          </w:p>
        </w:tc>
        <w:tc>
          <w:tcPr>
            <w:tcW w:w="1080" w:type="dxa"/>
            <w:shd w:val="clear" w:color="auto" w:fill="FFFFFF" w:themeFill="background1"/>
          </w:tcPr>
          <w:p w14:paraId="0A4DB0AF" w14:textId="0A45B1D1"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lastRenderedPageBreak/>
              <w:t>1</w:t>
            </w:r>
          </w:p>
        </w:tc>
        <w:tc>
          <w:tcPr>
            <w:tcW w:w="720" w:type="dxa"/>
            <w:shd w:val="clear" w:color="auto" w:fill="FFFFFF" w:themeFill="background1"/>
          </w:tcPr>
          <w:p w14:paraId="617FED4F" w14:textId="77777777" w:rsidR="00600B01" w:rsidRPr="00600B01" w:rsidRDefault="00600B01" w:rsidP="00600B01">
            <w:pPr>
              <w:jc w:val="center"/>
              <w:rPr>
                <w:rFonts w:ascii="Times New Roman" w:eastAsia="Calibri" w:hAnsi="Times New Roman" w:cs="Times New Roman"/>
                <w:sz w:val="18"/>
                <w:szCs w:val="18"/>
              </w:rPr>
            </w:pPr>
          </w:p>
        </w:tc>
        <w:tc>
          <w:tcPr>
            <w:tcW w:w="4590" w:type="dxa"/>
            <w:shd w:val="clear" w:color="auto" w:fill="FFFFFF" w:themeFill="background1"/>
          </w:tcPr>
          <w:p w14:paraId="03BFD156" w14:textId="77777777" w:rsidR="00600B01" w:rsidRPr="00600B01" w:rsidRDefault="00600B01" w:rsidP="00600B01">
            <w:pPr>
              <w:spacing w:line="276" w:lineRule="auto"/>
              <w:jc w:val="center"/>
              <w:rPr>
                <w:rFonts w:ascii="Times New Roman" w:hAnsi="Times New Roman" w:cs="Times New Roman"/>
                <w:sz w:val="18"/>
                <w:szCs w:val="18"/>
              </w:rPr>
            </w:pPr>
          </w:p>
        </w:tc>
        <w:tc>
          <w:tcPr>
            <w:tcW w:w="1170" w:type="dxa"/>
            <w:shd w:val="clear" w:color="auto" w:fill="FFFFFF" w:themeFill="background1"/>
          </w:tcPr>
          <w:p w14:paraId="70CE775A" w14:textId="5C312865" w:rsidR="00600B01" w:rsidRPr="00600B01" w:rsidRDefault="00600B01" w:rsidP="00600B01">
            <w:pPr>
              <w:jc w:val="center"/>
              <w:rPr>
                <w:rFonts w:ascii="Times New Roman" w:eastAsia="Calibri" w:hAnsi="Times New Roman" w:cs="Times New Roman"/>
                <w:sz w:val="18"/>
                <w:szCs w:val="18"/>
              </w:rPr>
            </w:pPr>
            <w:r>
              <w:rPr>
                <w:rFonts w:ascii="Times New Roman" w:eastAsia="Calibri" w:hAnsi="Times New Roman" w:cs="Times New Roman"/>
                <w:sz w:val="18"/>
                <w:szCs w:val="18"/>
              </w:rPr>
              <w:t>N/A</w:t>
            </w:r>
          </w:p>
        </w:tc>
        <w:tc>
          <w:tcPr>
            <w:tcW w:w="3510" w:type="dxa"/>
            <w:shd w:val="clear" w:color="auto" w:fill="FFFFFF" w:themeFill="background1"/>
          </w:tcPr>
          <w:p w14:paraId="3BC5B0DB" w14:textId="44F25329" w:rsidR="00600B01" w:rsidRPr="00600B01" w:rsidRDefault="00600B01" w:rsidP="00600B01">
            <w:pPr>
              <w:rPr>
                <w:rFonts w:ascii="Times New Roman" w:eastAsia="Calibri" w:hAnsi="Times New Roman" w:cs="Times New Roman"/>
                <w:sz w:val="18"/>
                <w:szCs w:val="18"/>
              </w:rPr>
            </w:pPr>
            <w:r w:rsidRPr="00600B01">
              <w:rPr>
                <w:rFonts w:ascii="Times New Roman" w:eastAsia="Calibri" w:hAnsi="Times New Roman" w:cs="Times New Roman"/>
                <w:sz w:val="18"/>
                <w:szCs w:val="18"/>
              </w:rPr>
              <w:t>The definitions of ‘cross‑border transaction’ and ‘enterprise’ are only relevant in the context of DAC3. Since DAC3 is regulated in a separate draft law, these definitions do not need to be included here.”</w:t>
            </w:r>
          </w:p>
        </w:tc>
      </w:tr>
      <w:tr w:rsidR="00600B01" w:rsidRPr="00600B01" w14:paraId="2DAC248D" w14:textId="77777777" w:rsidTr="00404204">
        <w:trPr>
          <w:trHeight w:val="1718"/>
        </w:trPr>
        <w:tc>
          <w:tcPr>
            <w:tcW w:w="720" w:type="dxa"/>
            <w:shd w:val="clear" w:color="auto" w:fill="F2F2F2"/>
          </w:tcPr>
          <w:p w14:paraId="24FF894B" w14:textId="77777777" w:rsidR="00600B01" w:rsidRPr="00600B01" w:rsidRDefault="00600B01" w:rsidP="00600B01">
            <w:pPr>
              <w:jc w:val="center"/>
              <w:rPr>
                <w:rFonts w:ascii="Times New Roman" w:eastAsia="Calibri" w:hAnsi="Times New Roman" w:cs="Times New Roman"/>
                <w:i/>
                <w:sz w:val="18"/>
                <w:szCs w:val="18"/>
              </w:rPr>
            </w:pPr>
          </w:p>
        </w:tc>
        <w:tc>
          <w:tcPr>
            <w:tcW w:w="4410" w:type="dxa"/>
            <w:shd w:val="clear" w:color="auto" w:fill="FFFFFF" w:themeFill="background1"/>
          </w:tcPr>
          <w:p w14:paraId="7529E11A" w14:textId="77777777" w:rsidR="00600B01" w:rsidRPr="00600B01" w:rsidRDefault="00600B01" w:rsidP="00600B01">
            <w:pPr>
              <w:spacing w:line="276" w:lineRule="auto"/>
              <w:jc w:val="both"/>
              <w:rPr>
                <w:rFonts w:ascii="Times New Roman" w:hAnsi="Times New Roman" w:cs="Times New Roman"/>
                <w:sz w:val="18"/>
                <w:szCs w:val="18"/>
              </w:rPr>
            </w:pPr>
            <w:r w:rsidRPr="00600B01">
              <w:rPr>
                <w:rFonts w:ascii="Times New Roman" w:hAnsi="Times New Roman" w:cs="Times New Roman"/>
                <w:sz w:val="18"/>
                <w:szCs w:val="18"/>
              </w:rPr>
              <w:t xml:space="preserve">18. </w:t>
            </w:r>
          </w:p>
          <w:p w14:paraId="62AD9D1A" w14:textId="77777777" w:rsidR="00600B01" w:rsidRPr="00600B01" w:rsidRDefault="00600B01" w:rsidP="00600B01">
            <w:pPr>
              <w:spacing w:line="276" w:lineRule="auto"/>
              <w:jc w:val="both"/>
              <w:rPr>
                <w:rFonts w:ascii="Times New Roman" w:hAnsi="Times New Roman" w:cs="Times New Roman"/>
                <w:sz w:val="18"/>
                <w:szCs w:val="18"/>
              </w:rPr>
            </w:pPr>
            <w:r w:rsidRPr="00600B01">
              <w:rPr>
                <w:rFonts w:ascii="Times New Roman" w:hAnsi="Times New Roman" w:cs="Times New Roman"/>
                <w:sz w:val="18"/>
                <w:szCs w:val="18"/>
              </w:rPr>
              <w:t>‘cross-border arrangement’ means an arrangement concerning either more than one Member State or a Member State and a third country where at least one of the following conditions is met:</w:t>
            </w:r>
          </w:p>
          <w:p w14:paraId="3970D59F" w14:textId="77777777" w:rsidR="00600B01" w:rsidRPr="00600B01" w:rsidRDefault="00600B01" w:rsidP="00600B01">
            <w:pPr>
              <w:spacing w:line="276" w:lineRule="auto"/>
              <w:jc w:val="both"/>
              <w:rPr>
                <w:rFonts w:ascii="Times New Roman" w:hAnsi="Times New Roman" w:cs="Times New Roman"/>
                <w:sz w:val="18"/>
                <w:szCs w:val="18"/>
              </w:rPr>
            </w:pPr>
          </w:p>
          <w:p w14:paraId="38C0132C" w14:textId="77777777" w:rsidR="00600B01" w:rsidRPr="00600B01" w:rsidRDefault="00600B01" w:rsidP="00600B01">
            <w:pPr>
              <w:spacing w:line="276" w:lineRule="auto"/>
              <w:jc w:val="both"/>
              <w:rPr>
                <w:rFonts w:ascii="Times New Roman" w:hAnsi="Times New Roman" w:cs="Times New Roman"/>
                <w:sz w:val="18"/>
                <w:szCs w:val="18"/>
              </w:rPr>
            </w:pPr>
            <w:r w:rsidRPr="00600B01">
              <w:rPr>
                <w:rFonts w:ascii="Times New Roman" w:hAnsi="Times New Roman" w:cs="Times New Roman"/>
                <w:sz w:val="18"/>
                <w:szCs w:val="18"/>
              </w:rPr>
              <w:t xml:space="preserve">(a) </w:t>
            </w:r>
          </w:p>
          <w:p w14:paraId="3BAC53BB" w14:textId="77777777" w:rsidR="00600B01" w:rsidRPr="00600B01" w:rsidRDefault="00600B01" w:rsidP="00600B01">
            <w:pPr>
              <w:spacing w:line="276" w:lineRule="auto"/>
              <w:jc w:val="both"/>
              <w:rPr>
                <w:rFonts w:ascii="Times New Roman" w:hAnsi="Times New Roman" w:cs="Times New Roman"/>
                <w:sz w:val="18"/>
                <w:szCs w:val="18"/>
              </w:rPr>
            </w:pPr>
            <w:r w:rsidRPr="00600B01">
              <w:rPr>
                <w:rFonts w:ascii="Times New Roman" w:hAnsi="Times New Roman" w:cs="Times New Roman"/>
                <w:sz w:val="18"/>
                <w:szCs w:val="18"/>
              </w:rPr>
              <w:t>not all of the participants in the arrangement are resident for tax purposes in the same jurisdiction;</w:t>
            </w:r>
          </w:p>
          <w:p w14:paraId="5D14F11E" w14:textId="77777777" w:rsidR="00600B01" w:rsidRPr="00600B01" w:rsidRDefault="00600B01" w:rsidP="00600B01">
            <w:pPr>
              <w:spacing w:line="276" w:lineRule="auto"/>
              <w:jc w:val="both"/>
              <w:rPr>
                <w:rFonts w:ascii="Times New Roman" w:hAnsi="Times New Roman" w:cs="Times New Roman"/>
                <w:sz w:val="18"/>
                <w:szCs w:val="18"/>
              </w:rPr>
            </w:pPr>
          </w:p>
          <w:p w14:paraId="0772F0FB" w14:textId="77777777" w:rsidR="00600B01" w:rsidRPr="00600B01" w:rsidRDefault="00600B01" w:rsidP="00600B01">
            <w:pPr>
              <w:spacing w:line="276" w:lineRule="auto"/>
              <w:jc w:val="both"/>
              <w:rPr>
                <w:rFonts w:ascii="Times New Roman" w:hAnsi="Times New Roman" w:cs="Times New Roman"/>
                <w:sz w:val="18"/>
                <w:szCs w:val="18"/>
              </w:rPr>
            </w:pPr>
            <w:r w:rsidRPr="00600B01">
              <w:rPr>
                <w:rFonts w:ascii="Times New Roman" w:hAnsi="Times New Roman" w:cs="Times New Roman"/>
                <w:sz w:val="18"/>
                <w:szCs w:val="18"/>
              </w:rPr>
              <w:t xml:space="preserve">(b) </w:t>
            </w:r>
          </w:p>
          <w:p w14:paraId="5F9381EE" w14:textId="77777777" w:rsidR="00600B01" w:rsidRPr="00600B01" w:rsidRDefault="00600B01" w:rsidP="00600B01">
            <w:pPr>
              <w:spacing w:line="276" w:lineRule="auto"/>
              <w:jc w:val="both"/>
              <w:rPr>
                <w:rFonts w:ascii="Times New Roman" w:hAnsi="Times New Roman" w:cs="Times New Roman"/>
                <w:sz w:val="18"/>
                <w:szCs w:val="18"/>
              </w:rPr>
            </w:pPr>
            <w:r w:rsidRPr="00600B01">
              <w:rPr>
                <w:rFonts w:ascii="Times New Roman" w:hAnsi="Times New Roman" w:cs="Times New Roman"/>
                <w:sz w:val="18"/>
                <w:szCs w:val="18"/>
              </w:rPr>
              <w:t>one or more of the participants in the arrangement is simultaneously resident for tax purposes in more than one jurisdiction;</w:t>
            </w:r>
          </w:p>
          <w:p w14:paraId="38EC82DE" w14:textId="77777777" w:rsidR="00600B01" w:rsidRPr="00600B01" w:rsidRDefault="00600B01" w:rsidP="00600B01">
            <w:pPr>
              <w:spacing w:line="276" w:lineRule="auto"/>
              <w:jc w:val="both"/>
              <w:rPr>
                <w:rFonts w:ascii="Times New Roman" w:hAnsi="Times New Roman" w:cs="Times New Roman"/>
                <w:sz w:val="18"/>
                <w:szCs w:val="18"/>
              </w:rPr>
            </w:pPr>
          </w:p>
          <w:p w14:paraId="64655EB4" w14:textId="77777777" w:rsidR="00600B01" w:rsidRPr="00600B01" w:rsidRDefault="00600B01" w:rsidP="00600B01">
            <w:pPr>
              <w:spacing w:line="276" w:lineRule="auto"/>
              <w:jc w:val="both"/>
              <w:rPr>
                <w:rFonts w:ascii="Times New Roman" w:hAnsi="Times New Roman" w:cs="Times New Roman"/>
                <w:sz w:val="18"/>
                <w:szCs w:val="18"/>
              </w:rPr>
            </w:pPr>
            <w:r w:rsidRPr="00600B01">
              <w:rPr>
                <w:rFonts w:ascii="Times New Roman" w:hAnsi="Times New Roman" w:cs="Times New Roman"/>
                <w:sz w:val="18"/>
                <w:szCs w:val="18"/>
              </w:rPr>
              <w:t xml:space="preserve">(c) </w:t>
            </w:r>
          </w:p>
          <w:p w14:paraId="1FEF1A5A" w14:textId="77777777" w:rsidR="00600B01" w:rsidRPr="00600B01" w:rsidRDefault="00600B01" w:rsidP="00600B01">
            <w:pPr>
              <w:spacing w:line="276" w:lineRule="auto"/>
              <w:jc w:val="both"/>
              <w:rPr>
                <w:rFonts w:ascii="Times New Roman" w:hAnsi="Times New Roman" w:cs="Times New Roman"/>
                <w:sz w:val="18"/>
                <w:szCs w:val="18"/>
              </w:rPr>
            </w:pPr>
            <w:r w:rsidRPr="00600B01">
              <w:rPr>
                <w:rFonts w:ascii="Times New Roman" w:hAnsi="Times New Roman" w:cs="Times New Roman"/>
                <w:sz w:val="18"/>
                <w:szCs w:val="18"/>
              </w:rPr>
              <w:t>one or more of the participants in the arrangement carries on a business in another jurisdiction through a permanent establishment situated in that jurisdiction and the arrangement forms part or the whole of the business of that permanent establishment;</w:t>
            </w:r>
          </w:p>
          <w:p w14:paraId="32D2A4F2" w14:textId="77777777" w:rsidR="00600B01" w:rsidRPr="00600B01" w:rsidRDefault="00600B01" w:rsidP="00600B01">
            <w:pPr>
              <w:spacing w:line="276" w:lineRule="auto"/>
              <w:jc w:val="both"/>
              <w:rPr>
                <w:rFonts w:ascii="Times New Roman" w:hAnsi="Times New Roman" w:cs="Times New Roman"/>
                <w:sz w:val="18"/>
                <w:szCs w:val="18"/>
              </w:rPr>
            </w:pPr>
          </w:p>
          <w:p w14:paraId="560E9EDF" w14:textId="77777777" w:rsidR="00600B01" w:rsidRPr="00600B01" w:rsidRDefault="00600B01" w:rsidP="00600B01">
            <w:pPr>
              <w:spacing w:line="276" w:lineRule="auto"/>
              <w:jc w:val="both"/>
              <w:rPr>
                <w:rFonts w:ascii="Times New Roman" w:hAnsi="Times New Roman" w:cs="Times New Roman"/>
                <w:sz w:val="18"/>
                <w:szCs w:val="18"/>
              </w:rPr>
            </w:pPr>
            <w:r w:rsidRPr="00600B01">
              <w:rPr>
                <w:rFonts w:ascii="Times New Roman" w:hAnsi="Times New Roman" w:cs="Times New Roman"/>
                <w:sz w:val="18"/>
                <w:szCs w:val="18"/>
              </w:rPr>
              <w:t xml:space="preserve">(d) </w:t>
            </w:r>
          </w:p>
          <w:p w14:paraId="09F1AB61" w14:textId="77777777" w:rsidR="00600B01" w:rsidRPr="00600B01" w:rsidRDefault="00600B01" w:rsidP="00600B01">
            <w:pPr>
              <w:spacing w:line="276" w:lineRule="auto"/>
              <w:jc w:val="both"/>
              <w:rPr>
                <w:rFonts w:ascii="Times New Roman" w:hAnsi="Times New Roman" w:cs="Times New Roman"/>
                <w:sz w:val="18"/>
                <w:szCs w:val="18"/>
              </w:rPr>
            </w:pPr>
            <w:r w:rsidRPr="00600B01">
              <w:rPr>
                <w:rFonts w:ascii="Times New Roman" w:hAnsi="Times New Roman" w:cs="Times New Roman"/>
                <w:sz w:val="18"/>
                <w:szCs w:val="18"/>
              </w:rPr>
              <w:t>one or more of the participants in the arrangement carries on an activity in another jurisdiction without being resident for tax purposes or creating a permanent establishment situated in that jurisdiction;</w:t>
            </w:r>
          </w:p>
          <w:p w14:paraId="17485DF7" w14:textId="77777777" w:rsidR="00600B01" w:rsidRPr="00600B01" w:rsidRDefault="00600B01" w:rsidP="00600B01">
            <w:pPr>
              <w:spacing w:line="276" w:lineRule="auto"/>
              <w:jc w:val="both"/>
              <w:rPr>
                <w:rFonts w:ascii="Times New Roman" w:hAnsi="Times New Roman" w:cs="Times New Roman"/>
                <w:sz w:val="18"/>
                <w:szCs w:val="18"/>
              </w:rPr>
            </w:pPr>
          </w:p>
          <w:p w14:paraId="4E498946" w14:textId="77777777" w:rsidR="00600B01" w:rsidRPr="00600B01" w:rsidRDefault="00600B01" w:rsidP="00600B01">
            <w:pPr>
              <w:spacing w:line="276" w:lineRule="auto"/>
              <w:jc w:val="both"/>
              <w:rPr>
                <w:rFonts w:ascii="Times New Roman" w:hAnsi="Times New Roman" w:cs="Times New Roman"/>
                <w:sz w:val="18"/>
                <w:szCs w:val="18"/>
              </w:rPr>
            </w:pPr>
            <w:r w:rsidRPr="00600B01">
              <w:rPr>
                <w:rFonts w:ascii="Times New Roman" w:hAnsi="Times New Roman" w:cs="Times New Roman"/>
                <w:sz w:val="18"/>
                <w:szCs w:val="18"/>
              </w:rPr>
              <w:lastRenderedPageBreak/>
              <w:t xml:space="preserve">(e) </w:t>
            </w:r>
          </w:p>
          <w:p w14:paraId="76241346" w14:textId="77777777" w:rsidR="00600B01" w:rsidRPr="00600B01" w:rsidRDefault="00600B01" w:rsidP="00600B01">
            <w:pPr>
              <w:spacing w:line="276" w:lineRule="auto"/>
              <w:jc w:val="both"/>
              <w:rPr>
                <w:rFonts w:ascii="Times New Roman" w:hAnsi="Times New Roman" w:cs="Times New Roman"/>
                <w:sz w:val="18"/>
                <w:szCs w:val="18"/>
              </w:rPr>
            </w:pPr>
            <w:r w:rsidRPr="00600B01">
              <w:rPr>
                <w:rFonts w:ascii="Times New Roman" w:hAnsi="Times New Roman" w:cs="Times New Roman"/>
                <w:sz w:val="18"/>
                <w:szCs w:val="18"/>
              </w:rPr>
              <w:t>such arrangement has a possible impact on the automatic exchange of information or the identification of beneficial ownership.</w:t>
            </w:r>
          </w:p>
          <w:p w14:paraId="61046441" w14:textId="77777777" w:rsidR="00600B01" w:rsidRPr="00600B01" w:rsidRDefault="00600B01" w:rsidP="00600B01">
            <w:pPr>
              <w:spacing w:line="276" w:lineRule="auto"/>
              <w:jc w:val="both"/>
              <w:rPr>
                <w:rFonts w:ascii="Times New Roman" w:hAnsi="Times New Roman" w:cs="Times New Roman"/>
                <w:sz w:val="18"/>
                <w:szCs w:val="18"/>
              </w:rPr>
            </w:pPr>
          </w:p>
          <w:p w14:paraId="7A42D2B7" w14:textId="00870D53" w:rsidR="00600B01" w:rsidRPr="00600B01" w:rsidRDefault="00600B01" w:rsidP="00600B01">
            <w:pPr>
              <w:spacing w:line="276" w:lineRule="auto"/>
              <w:jc w:val="both"/>
              <w:rPr>
                <w:rFonts w:ascii="Times New Roman" w:hAnsi="Times New Roman" w:cs="Times New Roman"/>
                <w:sz w:val="18"/>
                <w:szCs w:val="18"/>
              </w:rPr>
            </w:pPr>
            <w:r w:rsidRPr="00600B01">
              <w:rPr>
                <w:rFonts w:ascii="Times New Roman" w:hAnsi="Times New Roman" w:cs="Times New Roman"/>
                <w:sz w:val="18"/>
                <w:szCs w:val="18"/>
              </w:rPr>
              <w:t>For the purposes of points 18 to 25 of this Article, Article 8ab and Annex IV, an arrangement shall also include a series of arrangements. An arrangement may comprise more than one step or part;</w:t>
            </w:r>
          </w:p>
        </w:tc>
        <w:tc>
          <w:tcPr>
            <w:tcW w:w="1080" w:type="dxa"/>
            <w:shd w:val="clear" w:color="auto" w:fill="FFFFFF" w:themeFill="background1"/>
          </w:tcPr>
          <w:p w14:paraId="709AB9D4" w14:textId="2EC35939"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lastRenderedPageBreak/>
              <w:t>1</w:t>
            </w:r>
          </w:p>
        </w:tc>
        <w:tc>
          <w:tcPr>
            <w:tcW w:w="720" w:type="dxa"/>
            <w:shd w:val="clear" w:color="auto" w:fill="FFFFFF" w:themeFill="background1"/>
          </w:tcPr>
          <w:p w14:paraId="7AD7E3E3" w14:textId="47F46FE3"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N/A</w:t>
            </w:r>
          </w:p>
        </w:tc>
        <w:tc>
          <w:tcPr>
            <w:tcW w:w="4590" w:type="dxa"/>
            <w:shd w:val="clear" w:color="auto" w:fill="FFFFFF" w:themeFill="background1"/>
          </w:tcPr>
          <w:p w14:paraId="474E6EA1" w14:textId="248B6123" w:rsidR="00600B01" w:rsidRPr="00600B01" w:rsidRDefault="00600B01" w:rsidP="00600B01">
            <w:pPr>
              <w:spacing w:line="276" w:lineRule="auto"/>
              <w:jc w:val="center"/>
              <w:rPr>
                <w:rFonts w:ascii="Times New Roman" w:hAnsi="Times New Roman" w:cs="Times New Roman"/>
                <w:sz w:val="18"/>
                <w:szCs w:val="18"/>
              </w:rPr>
            </w:pPr>
            <w:r w:rsidRPr="00600B01">
              <w:rPr>
                <w:rFonts w:ascii="Times New Roman" w:hAnsi="Times New Roman" w:cs="Times New Roman"/>
                <w:sz w:val="18"/>
                <w:szCs w:val="18"/>
              </w:rPr>
              <w:t>N/A</w:t>
            </w:r>
          </w:p>
        </w:tc>
        <w:tc>
          <w:tcPr>
            <w:tcW w:w="1170" w:type="dxa"/>
            <w:shd w:val="clear" w:color="auto" w:fill="FFFFFF" w:themeFill="background1"/>
          </w:tcPr>
          <w:p w14:paraId="26F6F75F" w14:textId="5FF7ABBA"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N/A</w:t>
            </w:r>
          </w:p>
        </w:tc>
        <w:tc>
          <w:tcPr>
            <w:tcW w:w="3510" w:type="dxa"/>
            <w:shd w:val="clear" w:color="auto" w:fill="FFFFFF" w:themeFill="background1"/>
          </w:tcPr>
          <w:p w14:paraId="6B7CCC07" w14:textId="50A7490D" w:rsidR="00600B01" w:rsidRPr="00600B01" w:rsidRDefault="00600B01" w:rsidP="00600B01">
            <w:pPr>
              <w:rPr>
                <w:rFonts w:ascii="Times New Roman" w:eastAsia="Calibri" w:hAnsi="Times New Roman" w:cs="Times New Roman"/>
                <w:sz w:val="18"/>
                <w:szCs w:val="18"/>
              </w:rPr>
            </w:pPr>
            <w:r w:rsidRPr="00600B01">
              <w:rPr>
                <w:rFonts w:ascii="Times New Roman" w:eastAsia="Calibri" w:hAnsi="Times New Roman" w:cs="Times New Roman"/>
                <w:sz w:val="18"/>
                <w:szCs w:val="18"/>
              </w:rPr>
              <w:t>“‘Cross‑border arrangement’ is a DAC6 concept. Since DAC6 is regulated in a separate draft law, this definition is intentionally not included here.”</w:t>
            </w:r>
          </w:p>
        </w:tc>
      </w:tr>
      <w:tr w:rsidR="00600B01" w:rsidRPr="00600B01" w14:paraId="2422EB3F" w14:textId="77777777" w:rsidTr="00404204">
        <w:trPr>
          <w:trHeight w:val="1718"/>
        </w:trPr>
        <w:tc>
          <w:tcPr>
            <w:tcW w:w="720" w:type="dxa"/>
            <w:shd w:val="clear" w:color="auto" w:fill="F2F2F2"/>
          </w:tcPr>
          <w:p w14:paraId="543689E1" w14:textId="77777777" w:rsidR="00600B01" w:rsidRPr="00600B01" w:rsidRDefault="00600B01" w:rsidP="00600B01">
            <w:pPr>
              <w:jc w:val="center"/>
              <w:rPr>
                <w:rFonts w:ascii="Times New Roman" w:eastAsia="Calibri" w:hAnsi="Times New Roman" w:cs="Times New Roman"/>
                <w:i/>
                <w:sz w:val="18"/>
                <w:szCs w:val="18"/>
              </w:rPr>
            </w:pPr>
          </w:p>
        </w:tc>
        <w:tc>
          <w:tcPr>
            <w:tcW w:w="4410" w:type="dxa"/>
            <w:shd w:val="clear" w:color="auto" w:fill="FFFFFF" w:themeFill="background1"/>
          </w:tcPr>
          <w:p w14:paraId="31E99653" w14:textId="77777777" w:rsidR="00600B01" w:rsidRPr="00600B01" w:rsidRDefault="00600B01" w:rsidP="00600B01">
            <w:pPr>
              <w:spacing w:line="276" w:lineRule="auto"/>
              <w:jc w:val="both"/>
              <w:rPr>
                <w:rFonts w:ascii="Times New Roman" w:hAnsi="Times New Roman" w:cs="Times New Roman"/>
                <w:sz w:val="18"/>
                <w:szCs w:val="18"/>
              </w:rPr>
            </w:pPr>
            <w:r w:rsidRPr="00600B01">
              <w:rPr>
                <w:rFonts w:ascii="Times New Roman" w:hAnsi="Times New Roman" w:cs="Times New Roman"/>
                <w:sz w:val="18"/>
                <w:szCs w:val="18"/>
              </w:rPr>
              <w:t xml:space="preserve">19. </w:t>
            </w:r>
          </w:p>
          <w:p w14:paraId="4B544E1C" w14:textId="6938C571" w:rsidR="00600B01" w:rsidRPr="00600B01" w:rsidRDefault="00600B01" w:rsidP="00600B01">
            <w:pPr>
              <w:spacing w:line="276" w:lineRule="auto"/>
              <w:jc w:val="both"/>
              <w:rPr>
                <w:rFonts w:ascii="Times New Roman" w:hAnsi="Times New Roman" w:cs="Times New Roman"/>
                <w:sz w:val="18"/>
                <w:szCs w:val="18"/>
              </w:rPr>
            </w:pPr>
            <w:r w:rsidRPr="00600B01">
              <w:rPr>
                <w:rFonts w:ascii="Times New Roman" w:hAnsi="Times New Roman" w:cs="Times New Roman"/>
                <w:sz w:val="18"/>
                <w:szCs w:val="18"/>
              </w:rPr>
              <w:t>‘reportable cross-border arrangement’ means any cross-border arrangement that contains at least one of the hallmarks set out in Annex IV;</w:t>
            </w:r>
          </w:p>
        </w:tc>
        <w:tc>
          <w:tcPr>
            <w:tcW w:w="1080" w:type="dxa"/>
            <w:shd w:val="clear" w:color="auto" w:fill="FFFFFF" w:themeFill="background1"/>
          </w:tcPr>
          <w:p w14:paraId="7C456C0C" w14:textId="17429F53"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1</w:t>
            </w:r>
          </w:p>
        </w:tc>
        <w:tc>
          <w:tcPr>
            <w:tcW w:w="720" w:type="dxa"/>
            <w:shd w:val="clear" w:color="auto" w:fill="FFFFFF" w:themeFill="background1"/>
          </w:tcPr>
          <w:p w14:paraId="0E4F0D6F" w14:textId="797D98C5"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N/A</w:t>
            </w:r>
          </w:p>
        </w:tc>
        <w:tc>
          <w:tcPr>
            <w:tcW w:w="4590" w:type="dxa"/>
            <w:shd w:val="clear" w:color="auto" w:fill="FFFFFF" w:themeFill="background1"/>
          </w:tcPr>
          <w:p w14:paraId="09C32595" w14:textId="6A75FC50" w:rsidR="00600B01" w:rsidRPr="00600B01" w:rsidRDefault="00600B01" w:rsidP="00600B01">
            <w:pPr>
              <w:spacing w:line="276" w:lineRule="auto"/>
              <w:jc w:val="center"/>
              <w:rPr>
                <w:rFonts w:ascii="Times New Roman" w:hAnsi="Times New Roman" w:cs="Times New Roman"/>
                <w:sz w:val="18"/>
                <w:szCs w:val="18"/>
              </w:rPr>
            </w:pPr>
            <w:r w:rsidRPr="00600B01">
              <w:rPr>
                <w:rFonts w:ascii="Times New Roman" w:hAnsi="Times New Roman" w:cs="Times New Roman"/>
                <w:sz w:val="18"/>
                <w:szCs w:val="18"/>
              </w:rPr>
              <w:t>N/A</w:t>
            </w:r>
          </w:p>
        </w:tc>
        <w:tc>
          <w:tcPr>
            <w:tcW w:w="1170" w:type="dxa"/>
            <w:shd w:val="clear" w:color="auto" w:fill="FFFFFF" w:themeFill="background1"/>
          </w:tcPr>
          <w:p w14:paraId="1E8578D5" w14:textId="09B66A37"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N/A</w:t>
            </w:r>
          </w:p>
        </w:tc>
        <w:tc>
          <w:tcPr>
            <w:tcW w:w="3510" w:type="dxa"/>
            <w:shd w:val="clear" w:color="auto" w:fill="FFFFFF" w:themeFill="background1"/>
          </w:tcPr>
          <w:p w14:paraId="01794399" w14:textId="26CFA38A" w:rsidR="00600B01" w:rsidRPr="00600B01" w:rsidRDefault="00600B01" w:rsidP="00600B01">
            <w:pPr>
              <w:rPr>
                <w:rFonts w:ascii="Times New Roman" w:eastAsia="Calibri" w:hAnsi="Times New Roman" w:cs="Times New Roman"/>
                <w:sz w:val="18"/>
                <w:szCs w:val="18"/>
              </w:rPr>
            </w:pPr>
            <w:r w:rsidRPr="00600B01">
              <w:rPr>
                <w:rFonts w:ascii="Times New Roman" w:eastAsia="Calibri" w:hAnsi="Times New Roman" w:cs="Times New Roman"/>
                <w:sz w:val="18"/>
                <w:szCs w:val="18"/>
              </w:rPr>
              <w:t>Reportable cross‑border arrangement is the core DAC6 concept. Since DAC6 is regulated in a separate draft law, this definition is intentionally not included here.</w:t>
            </w:r>
          </w:p>
        </w:tc>
      </w:tr>
      <w:tr w:rsidR="00600B01" w:rsidRPr="00600B01" w14:paraId="73A802D6" w14:textId="77777777" w:rsidTr="00404204">
        <w:trPr>
          <w:trHeight w:val="1718"/>
        </w:trPr>
        <w:tc>
          <w:tcPr>
            <w:tcW w:w="720" w:type="dxa"/>
            <w:shd w:val="clear" w:color="auto" w:fill="F2F2F2"/>
          </w:tcPr>
          <w:p w14:paraId="0CB0B601" w14:textId="77777777" w:rsidR="00600B01" w:rsidRPr="00600B01" w:rsidRDefault="00600B01" w:rsidP="00600B01">
            <w:pPr>
              <w:jc w:val="center"/>
              <w:rPr>
                <w:rFonts w:ascii="Times New Roman" w:eastAsia="Calibri" w:hAnsi="Times New Roman" w:cs="Times New Roman"/>
                <w:i/>
                <w:sz w:val="18"/>
                <w:szCs w:val="18"/>
              </w:rPr>
            </w:pPr>
          </w:p>
        </w:tc>
        <w:tc>
          <w:tcPr>
            <w:tcW w:w="4410" w:type="dxa"/>
            <w:shd w:val="clear" w:color="auto" w:fill="FFFFFF" w:themeFill="background1"/>
          </w:tcPr>
          <w:p w14:paraId="4A381ECD" w14:textId="77777777" w:rsidR="00600B01" w:rsidRPr="00600B01" w:rsidRDefault="00600B01" w:rsidP="00600B01">
            <w:pPr>
              <w:spacing w:line="276" w:lineRule="auto"/>
              <w:jc w:val="both"/>
              <w:rPr>
                <w:rFonts w:ascii="Times New Roman" w:hAnsi="Times New Roman" w:cs="Times New Roman"/>
                <w:sz w:val="18"/>
                <w:szCs w:val="18"/>
              </w:rPr>
            </w:pPr>
            <w:r w:rsidRPr="00600B01">
              <w:rPr>
                <w:rFonts w:ascii="Times New Roman" w:hAnsi="Times New Roman" w:cs="Times New Roman"/>
                <w:sz w:val="18"/>
                <w:szCs w:val="18"/>
              </w:rPr>
              <w:t xml:space="preserve">20. </w:t>
            </w:r>
          </w:p>
          <w:p w14:paraId="7242F776" w14:textId="660270AB" w:rsidR="00600B01" w:rsidRPr="00600B01" w:rsidRDefault="00600B01" w:rsidP="00600B01">
            <w:pPr>
              <w:spacing w:line="276" w:lineRule="auto"/>
              <w:jc w:val="both"/>
              <w:rPr>
                <w:rFonts w:ascii="Times New Roman" w:hAnsi="Times New Roman" w:cs="Times New Roman"/>
                <w:sz w:val="18"/>
                <w:szCs w:val="18"/>
              </w:rPr>
            </w:pPr>
            <w:r w:rsidRPr="00600B01">
              <w:rPr>
                <w:rFonts w:ascii="Times New Roman" w:hAnsi="Times New Roman" w:cs="Times New Roman"/>
                <w:sz w:val="18"/>
                <w:szCs w:val="18"/>
              </w:rPr>
              <w:t>‘hallmark’ means a characteristic or feature of a cross-border arrangement that presents an indication of a potential risk of tax avoidance, as listed in Annex IV;</w:t>
            </w:r>
          </w:p>
        </w:tc>
        <w:tc>
          <w:tcPr>
            <w:tcW w:w="1080" w:type="dxa"/>
            <w:shd w:val="clear" w:color="auto" w:fill="FFFFFF" w:themeFill="background1"/>
          </w:tcPr>
          <w:p w14:paraId="0E1C656D" w14:textId="71E6EECB"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1</w:t>
            </w:r>
          </w:p>
        </w:tc>
        <w:tc>
          <w:tcPr>
            <w:tcW w:w="720" w:type="dxa"/>
            <w:shd w:val="clear" w:color="auto" w:fill="FFFFFF" w:themeFill="background1"/>
          </w:tcPr>
          <w:p w14:paraId="726BCE4D" w14:textId="79A88F70"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N/A</w:t>
            </w:r>
          </w:p>
        </w:tc>
        <w:tc>
          <w:tcPr>
            <w:tcW w:w="4590" w:type="dxa"/>
            <w:shd w:val="clear" w:color="auto" w:fill="FFFFFF" w:themeFill="background1"/>
          </w:tcPr>
          <w:p w14:paraId="2CD659A8" w14:textId="3B4F367A" w:rsidR="00600B01" w:rsidRPr="00600B01" w:rsidRDefault="00600B01" w:rsidP="00600B01">
            <w:pPr>
              <w:spacing w:line="276" w:lineRule="auto"/>
              <w:jc w:val="center"/>
              <w:rPr>
                <w:rFonts w:ascii="Times New Roman" w:hAnsi="Times New Roman" w:cs="Times New Roman"/>
                <w:sz w:val="18"/>
                <w:szCs w:val="18"/>
              </w:rPr>
            </w:pPr>
            <w:r w:rsidRPr="00600B01">
              <w:rPr>
                <w:rFonts w:ascii="Times New Roman" w:hAnsi="Times New Roman" w:cs="Times New Roman"/>
                <w:sz w:val="18"/>
                <w:szCs w:val="18"/>
              </w:rPr>
              <w:t>N/A</w:t>
            </w:r>
          </w:p>
        </w:tc>
        <w:tc>
          <w:tcPr>
            <w:tcW w:w="1170" w:type="dxa"/>
            <w:shd w:val="clear" w:color="auto" w:fill="FFFFFF" w:themeFill="background1"/>
          </w:tcPr>
          <w:p w14:paraId="363A5B46" w14:textId="50204BA2"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N/A</w:t>
            </w:r>
          </w:p>
        </w:tc>
        <w:tc>
          <w:tcPr>
            <w:tcW w:w="3510" w:type="dxa"/>
            <w:shd w:val="clear" w:color="auto" w:fill="FFFFFF" w:themeFill="background1"/>
          </w:tcPr>
          <w:p w14:paraId="77CC4CB7" w14:textId="29632806" w:rsidR="00600B01" w:rsidRPr="00600B01" w:rsidRDefault="00600B01" w:rsidP="00600B01">
            <w:pPr>
              <w:rPr>
                <w:rFonts w:ascii="Times New Roman" w:eastAsia="Calibri" w:hAnsi="Times New Roman" w:cs="Times New Roman"/>
                <w:sz w:val="18"/>
                <w:szCs w:val="18"/>
              </w:rPr>
            </w:pPr>
            <w:r w:rsidRPr="00600B01">
              <w:rPr>
                <w:rFonts w:ascii="Times New Roman" w:eastAsia="Calibri" w:hAnsi="Times New Roman" w:cs="Times New Roman"/>
                <w:sz w:val="18"/>
                <w:szCs w:val="18"/>
              </w:rPr>
              <w:t>“‘Hallmark’ is a DAC6‑specific concept linked to Annex IV. Since DAC6 is regulated in a separate draft law, this definition is intentionally not included here.”</w:t>
            </w:r>
          </w:p>
        </w:tc>
      </w:tr>
      <w:tr w:rsidR="00600B01" w:rsidRPr="00600B01" w14:paraId="4FE1F399" w14:textId="77777777" w:rsidTr="00404204">
        <w:trPr>
          <w:trHeight w:val="1718"/>
        </w:trPr>
        <w:tc>
          <w:tcPr>
            <w:tcW w:w="720" w:type="dxa"/>
            <w:shd w:val="clear" w:color="auto" w:fill="F2F2F2"/>
          </w:tcPr>
          <w:p w14:paraId="20EA64B7" w14:textId="77777777" w:rsidR="00600B01" w:rsidRPr="00600B01" w:rsidRDefault="00600B01" w:rsidP="00600B01">
            <w:pPr>
              <w:jc w:val="center"/>
              <w:rPr>
                <w:rFonts w:ascii="Times New Roman" w:eastAsia="Calibri" w:hAnsi="Times New Roman" w:cs="Times New Roman"/>
                <w:i/>
                <w:sz w:val="18"/>
                <w:szCs w:val="18"/>
              </w:rPr>
            </w:pPr>
          </w:p>
        </w:tc>
        <w:tc>
          <w:tcPr>
            <w:tcW w:w="4410" w:type="dxa"/>
            <w:shd w:val="clear" w:color="auto" w:fill="FFFFFF" w:themeFill="background1"/>
          </w:tcPr>
          <w:p w14:paraId="3C3A4EF8" w14:textId="77777777" w:rsidR="00600B01" w:rsidRPr="00600B01" w:rsidRDefault="00600B01" w:rsidP="00600B01">
            <w:pPr>
              <w:spacing w:line="276" w:lineRule="auto"/>
              <w:jc w:val="both"/>
              <w:rPr>
                <w:rFonts w:ascii="Times New Roman" w:hAnsi="Times New Roman" w:cs="Times New Roman"/>
                <w:sz w:val="18"/>
                <w:szCs w:val="18"/>
              </w:rPr>
            </w:pPr>
            <w:r w:rsidRPr="00600B01">
              <w:rPr>
                <w:rFonts w:ascii="Times New Roman" w:hAnsi="Times New Roman" w:cs="Times New Roman"/>
                <w:sz w:val="18"/>
                <w:szCs w:val="18"/>
              </w:rPr>
              <w:t xml:space="preserve">21. </w:t>
            </w:r>
          </w:p>
          <w:p w14:paraId="23F442B5" w14:textId="77777777" w:rsidR="00600B01" w:rsidRPr="00600B01" w:rsidRDefault="00600B01" w:rsidP="00600B01">
            <w:pPr>
              <w:spacing w:line="276" w:lineRule="auto"/>
              <w:jc w:val="both"/>
              <w:rPr>
                <w:rFonts w:ascii="Times New Roman" w:hAnsi="Times New Roman" w:cs="Times New Roman"/>
                <w:sz w:val="18"/>
                <w:szCs w:val="18"/>
              </w:rPr>
            </w:pPr>
            <w:r w:rsidRPr="00600B01">
              <w:rPr>
                <w:rFonts w:ascii="Times New Roman" w:hAnsi="Times New Roman" w:cs="Times New Roman"/>
                <w:sz w:val="18"/>
                <w:szCs w:val="18"/>
              </w:rPr>
              <w:t>‘intermediary’ means any person that designs, markets, organises or makes available for implementation or manages the implementation of a reportable cross-border arrangement.</w:t>
            </w:r>
          </w:p>
          <w:p w14:paraId="6CAFDF96" w14:textId="3DFD4D89" w:rsidR="00600B01" w:rsidRPr="00600B01" w:rsidRDefault="00600B01" w:rsidP="00600B01">
            <w:pPr>
              <w:spacing w:line="276" w:lineRule="auto"/>
              <w:jc w:val="both"/>
              <w:rPr>
                <w:rFonts w:ascii="Times New Roman" w:hAnsi="Times New Roman" w:cs="Times New Roman"/>
                <w:sz w:val="18"/>
                <w:szCs w:val="18"/>
              </w:rPr>
            </w:pPr>
            <w:r w:rsidRPr="00600B01">
              <w:rPr>
                <w:rFonts w:ascii="Times New Roman" w:hAnsi="Times New Roman" w:cs="Times New Roman"/>
                <w:sz w:val="18"/>
                <w:szCs w:val="18"/>
              </w:rPr>
              <w:t xml:space="preserve"> </w:t>
            </w:r>
          </w:p>
          <w:p w14:paraId="3221626C" w14:textId="77777777" w:rsidR="00600B01" w:rsidRPr="00600B01" w:rsidRDefault="00600B01" w:rsidP="00600B01">
            <w:pPr>
              <w:spacing w:line="276" w:lineRule="auto"/>
              <w:jc w:val="both"/>
              <w:rPr>
                <w:rFonts w:ascii="Times New Roman" w:hAnsi="Times New Roman" w:cs="Times New Roman"/>
                <w:sz w:val="18"/>
                <w:szCs w:val="18"/>
              </w:rPr>
            </w:pPr>
            <w:r w:rsidRPr="00600B01">
              <w:rPr>
                <w:rFonts w:ascii="Times New Roman" w:hAnsi="Times New Roman" w:cs="Times New Roman"/>
                <w:sz w:val="18"/>
                <w:szCs w:val="18"/>
              </w:rPr>
              <w:t xml:space="preserve">It also means any person that, having regard to the relevant facts and circumstances and based on available information and the relevant expertise and understanding required to provide such services, knows or could be reasonably expected to know that they have undertaken to provide, directly or by means of other persons, aid, </w:t>
            </w:r>
            <w:r w:rsidRPr="00600B01">
              <w:rPr>
                <w:rFonts w:ascii="Times New Roman" w:hAnsi="Times New Roman" w:cs="Times New Roman"/>
                <w:sz w:val="18"/>
                <w:szCs w:val="18"/>
              </w:rPr>
              <w:lastRenderedPageBreak/>
              <w:t>assistance or advice with respect to designing, marketing, organising, making available for implementation or managing the implementation of a reportable cross-border arrangement. Any person shall have the right to provide evidence that such person did not know and could not reasonably be expected to know that that person was involved in a reportable cross-border arrangement. For this purpose, that person may refer to all relevant facts and circumstances as well as available information and their relevant expertise and understanding.</w:t>
            </w:r>
          </w:p>
          <w:p w14:paraId="45C9967C" w14:textId="77777777" w:rsidR="00600B01" w:rsidRPr="00600B01" w:rsidRDefault="00600B01" w:rsidP="00600B01">
            <w:pPr>
              <w:spacing w:line="276" w:lineRule="auto"/>
              <w:jc w:val="both"/>
              <w:rPr>
                <w:rFonts w:ascii="Times New Roman" w:hAnsi="Times New Roman" w:cs="Times New Roman"/>
                <w:sz w:val="18"/>
                <w:szCs w:val="18"/>
              </w:rPr>
            </w:pPr>
          </w:p>
          <w:p w14:paraId="619EF74D" w14:textId="77777777" w:rsidR="00600B01" w:rsidRPr="00600B01" w:rsidRDefault="00600B01" w:rsidP="00600B01">
            <w:pPr>
              <w:spacing w:line="276" w:lineRule="auto"/>
              <w:jc w:val="both"/>
              <w:rPr>
                <w:rFonts w:ascii="Times New Roman" w:hAnsi="Times New Roman" w:cs="Times New Roman"/>
                <w:sz w:val="18"/>
                <w:szCs w:val="18"/>
              </w:rPr>
            </w:pPr>
            <w:r w:rsidRPr="00600B01">
              <w:rPr>
                <w:rFonts w:ascii="Times New Roman" w:hAnsi="Times New Roman" w:cs="Times New Roman"/>
                <w:sz w:val="18"/>
                <w:szCs w:val="18"/>
              </w:rPr>
              <w:t>In order to be an intermediary, a person shall meet at least one of the following additional conditions:</w:t>
            </w:r>
          </w:p>
          <w:p w14:paraId="2A822029" w14:textId="77777777" w:rsidR="00600B01" w:rsidRPr="00600B01" w:rsidRDefault="00600B01" w:rsidP="00600B01">
            <w:pPr>
              <w:spacing w:line="276" w:lineRule="auto"/>
              <w:jc w:val="both"/>
              <w:rPr>
                <w:rFonts w:ascii="Times New Roman" w:hAnsi="Times New Roman" w:cs="Times New Roman"/>
                <w:sz w:val="18"/>
                <w:szCs w:val="18"/>
              </w:rPr>
            </w:pPr>
          </w:p>
          <w:p w14:paraId="5D18A0E8" w14:textId="77777777" w:rsidR="00600B01" w:rsidRPr="00600B01" w:rsidRDefault="00600B01" w:rsidP="00600B01">
            <w:pPr>
              <w:spacing w:line="276" w:lineRule="auto"/>
              <w:jc w:val="both"/>
              <w:rPr>
                <w:rFonts w:ascii="Times New Roman" w:hAnsi="Times New Roman" w:cs="Times New Roman"/>
                <w:sz w:val="18"/>
                <w:szCs w:val="18"/>
              </w:rPr>
            </w:pPr>
            <w:r w:rsidRPr="00600B01">
              <w:rPr>
                <w:rFonts w:ascii="Times New Roman" w:hAnsi="Times New Roman" w:cs="Times New Roman"/>
                <w:sz w:val="18"/>
                <w:szCs w:val="18"/>
              </w:rPr>
              <w:t xml:space="preserve">(a) </w:t>
            </w:r>
          </w:p>
          <w:p w14:paraId="14E1C039" w14:textId="77777777" w:rsidR="00600B01" w:rsidRPr="00600B01" w:rsidRDefault="00600B01" w:rsidP="00600B01">
            <w:pPr>
              <w:spacing w:line="276" w:lineRule="auto"/>
              <w:jc w:val="both"/>
              <w:rPr>
                <w:rFonts w:ascii="Times New Roman" w:hAnsi="Times New Roman" w:cs="Times New Roman"/>
                <w:sz w:val="18"/>
                <w:szCs w:val="18"/>
              </w:rPr>
            </w:pPr>
            <w:r w:rsidRPr="00600B01">
              <w:rPr>
                <w:rFonts w:ascii="Times New Roman" w:hAnsi="Times New Roman" w:cs="Times New Roman"/>
                <w:sz w:val="18"/>
                <w:szCs w:val="18"/>
              </w:rPr>
              <w:t>be resident for tax purposes in a Member State;</w:t>
            </w:r>
          </w:p>
          <w:p w14:paraId="3397F950" w14:textId="77777777" w:rsidR="00600B01" w:rsidRPr="00600B01" w:rsidRDefault="00600B01" w:rsidP="00600B01">
            <w:pPr>
              <w:spacing w:line="276" w:lineRule="auto"/>
              <w:jc w:val="both"/>
              <w:rPr>
                <w:rFonts w:ascii="Times New Roman" w:hAnsi="Times New Roman" w:cs="Times New Roman"/>
                <w:sz w:val="18"/>
                <w:szCs w:val="18"/>
              </w:rPr>
            </w:pPr>
          </w:p>
          <w:p w14:paraId="68444B26" w14:textId="77777777" w:rsidR="00600B01" w:rsidRPr="00600B01" w:rsidRDefault="00600B01" w:rsidP="00600B01">
            <w:pPr>
              <w:spacing w:line="276" w:lineRule="auto"/>
              <w:jc w:val="both"/>
              <w:rPr>
                <w:rFonts w:ascii="Times New Roman" w:hAnsi="Times New Roman" w:cs="Times New Roman"/>
                <w:sz w:val="18"/>
                <w:szCs w:val="18"/>
              </w:rPr>
            </w:pPr>
            <w:r w:rsidRPr="00600B01">
              <w:rPr>
                <w:rFonts w:ascii="Times New Roman" w:hAnsi="Times New Roman" w:cs="Times New Roman"/>
                <w:sz w:val="18"/>
                <w:szCs w:val="18"/>
              </w:rPr>
              <w:t xml:space="preserve">(b) </w:t>
            </w:r>
          </w:p>
          <w:p w14:paraId="1F03EFE3" w14:textId="77777777" w:rsidR="00600B01" w:rsidRPr="00600B01" w:rsidRDefault="00600B01" w:rsidP="00600B01">
            <w:pPr>
              <w:spacing w:line="276" w:lineRule="auto"/>
              <w:jc w:val="both"/>
              <w:rPr>
                <w:rFonts w:ascii="Times New Roman" w:hAnsi="Times New Roman" w:cs="Times New Roman"/>
                <w:sz w:val="18"/>
                <w:szCs w:val="18"/>
              </w:rPr>
            </w:pPr>
            <w:r w:rsidRPr="00600B01">
              <w:rPr>
                <w:rFonts w:ascii="Times New Roman" w:hAnsi="Times New Roman" w:cs="Times New Roman"/>
                <w:sz w:val="18"/>
                <w:szCs w:val="18"/>
              </w:rPr>
              <w:t>have a permanent establishment in a Member State through which the services with respect to the arrangement are provided;</w:t>
            </w:r>
          </w:p>
          <w:p w14:paraId="75168D56" w14:textId="77777777" w:rsidR="00600B01" w:rsidRPr="00600B01" w:rsidRDefault="00600B01" w:rsidP="00600B01">
            <w:pPr>
              <w:spacing w:line="276" w:lineRule="auto"/>
              <w:jc w:val="both"/>
              <w:rPr>
                <w:rFonts w:ascii="Times New Roman" w:hAnsi="Times New Roman" w:cs="Times New Roman"/>
                <w:sz w:val="18"/>
                <w:szCs w:val="18"/>
              </w:rPr>
            </w:pPr>
          </w:p>
          <w:p w14:paraId="7D390D15" w14:textId="77777777" w:rsidR="00600B01" w:rsidRPr="00600B01" w:rsidRDefault="00600B01" w:rsidP="00600B01">
            <w:pPr>
              <w:spacing w:line="276" w:lineRule="auto"/>
              <w:jc w:val="both"/>
              <w:rPr>
                <w:rFonts w:ascii="Times New Roman" w:hAnsi="Times New Roman" w:cs="Times New Roman"/>
                <w:sz w:val="18"/>
                <w:szCs w:val="18"/>
              </w:rPr>
            </w:pPr>
            <w:r w:rsidRPr="00600B01">
              <w:rPr>
                <w:rFonts w:ascii="Times New Roman" w:hAnsi="Times New Roman" w:cs="Times New Roman"/>
                <w:sz w:val="18"/>
                <w:szCs w:val="18"/>
              </w:rPr>
              <w:t xml:space="preserve">(c) </w:t>
            </w:r>
          </w:p>
          <w:p w14:paraId="10B7CDC0" w14:textId="77777777" w:rsidR="00600B01" w:rsidRPr="00600B01" w:rsidRDefault="00600B01" w:rsidP="00600B01">
            <w:pPr>
              <w:spacing w:line="276" w:lineRule="auto"/>
              <w:jc w:val="both"/>
              <w:rPr>
                <w:rFonts w:ascii="Times New Roman" w:hAnsi="Times New Roman" w:cs="Times New Roman"/>
                <w:sz w:val="18"/>
                <w:szCs w:val="18"/>
              </w:rPr>
            </w:pPr>
            <w:r w:rsidRPr="00600B01">
              <w:rPr>
                <w:rFonts w:ascii="Times New Roman" w:hAnsi="Times New Roman" w:cs="Times New Roman"/>
                <w:sz w:val="18"/>
                <w:szCs w:val="18"/>
              </w:rPr>
              <w:t>be incorporated in, or governed by the laws of, a Member State;</w:t>
            </w:r>
          </w:p>
          <w:p w14:paraId="765D009C" w14:textId="77777777" w:rsidR="00600B01" w:rsidRPr="00600B01" w:rsidRDefault="00600B01" w:rsidP="00600B01">
            <w:pPr>
              <w:spacing w:line="276" w:lineRule="auto"/>
              <w:jc w:val="both"/>
              <w:rPr>
                <w:rFonts w:ascii="Times New Roman" w:hAnsi="Times New Roman" w:cs="Times New Roman"/>
                <w:sz w:val="18"/>
                <w:szCs w:val="18"/>
              </w:rPr>
            </w:pPr>
          </w:p>
          <w:p w14:paraId="68ED53E9" w14:textId="77777777" w:rsidR="00600B01" w:rsidRPr="00600B01" w:rsidRDefault="00600B01" w:rsidP="00600B01">
            <w:pPr>
              <w:spacing w:line="276" w:lineRule="auto"/>
              <w:jc w:val="both"/>
              <w:rPr>
                <w:rFonts w:ascii="Times New Roman" w:hAnsi="Times New Roman" w:cs="Times New Roman"/>
                <w:sz w:val="18"/>
                <w:szCs w:val="18"/>
              </w:rPr>
            </w:pPr>
            <w:r w:rsidRPr="00600B01">
              <w:rPr>
                <w:rFonts w:ascii="Times New Roman" w:hAnsi="Times New Roman" w:cs="Times New Roman"/>
                <w:sz w:val="18"/>
                <w:szCs w:val="18"/>
              </w:rPr>
              <w:t xml:space="preserve">(d) </w:t>
            </w:r>
          </w:p>
          <w:p w14:paraId="5B268F3B" w14:textId="73B8F991" w:rsidR="00600B01" w:rsidRPr="00600B01" w:rsidRDefault="00600B01" w:rsidP="00600B01">
            <w:pPr>
              <w:spacing w:line="276" w:lineRule="auto"/>
              <w:jc w:val="both"/>
              <w:rPr>
                <w:rFonts w:ascii="Times New Roman" w:hAnsi="Times New Roman" w:cs="Times New Roman"/>
                <w:sz w:val="18"/>
                <w:szCs w:val="18"/>
              </w:rPr>
            </w:pPr>
            <w:r w:rsidRPr="00600B01">
              <w:rPr>
                <w:rFonts w:ascii="Times New Roman" w:hAnsi="Times New Roman" w:cs="Times New Roman"/>
                <w:sz w:val="18"/>
                <w:szCs w:val="18"/>
              </w:rPr>
              <w:t>be registered with a professional association related to legal, taxation or consultancy services in a Member State;</w:t>
            </w:r>
          </w:p>
        </w:tc>
        <w:tc>
          <w:tcPr>
            <w:tcW w:w="1080" w:type="dxa"/>
            <w:shd w:val="clear" w:color="auto" w:fill="FFFFFF" w:themeFill="background1"/>
          </w:tcPr>
          <w:p w14:paraId="7151A099" w14:textId="4363D210"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lastRenderedPageBreak/>
              <w:t>1</w:t>
            </w:r>
          </w:p>
        </w:tc>
        <w:tc>
          <w:tcPr>
            <w:tcW w:w="720" w:type="dxa"/>
            <w:shd w:val="clear" w:color="auto" w:fill="FFFFFF" w:themeFill="background1"/>
          </w:tcPr>
          <w:p w14:paraId="638B0970" w14:textId="371EF5FD"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N/A</w:t>
            </w:r>
          </w:p>
        </w:tc>
        <w:tc>
          <w:tcPr>
            <w:tcW w:w="4590" w:type="dxa"/>
            <w:shd w:val="clear" w:color="auto" w:fill="FFFFFF" w:themeFill="background1"/>
          </w:tcPr>
          <w:p w14:paraId="67F5F144" w14:textId="118596E2" w:rsidR="00600B01" w:rsidRPr="00600B01" w:rsidRDefault="00600B01" w:rsidP="00600B01">
            <w:pPr>
              <w:spacing w:line="276" w:lineRule="auto"/>
              <w:jc w:val="center"/>
              <w:rPr>
                <w:rFonts w:ascii="Times New Roman" w:hAnsi="Times New Roman" w:cs="Times New Roman"/>
                <w:sz w:val="18"/>
                <w:szCs w:val="18"/>
              </w:rPr>
            </w:pPr>
            <w:r w:rsidRPr="00600B01">
              <w:rPr>
                <w:rFonts w:ascii="Times New Roman" w:hAnsi="Times New Roman" w:cs="Times New Roman"/>
                <w:sz w:val="18"/>
                <w:szCs w:val="18"/>
              </w:rPr>
              <w:t>N/A</w:t>
            </w:r>
          </w:p>
        </w:tc>
        <w:tc>
          <w:tcPr>
            <w:tcW w:w="1170" w:type="dxa"/>
            <w:shd w:val="clear" w:color="auto" w:fill="FFFFFF" w:themeFill="background1"/>
          </w:tcPr>
          <w:p w14:paraId="6135A6E7" w14:textId="2D61D2FB"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N/A</w:t>
            </w:r>
          </w:p>
        </w:tc>
        <w:tc>
          <w:tcPr>
            <w:tcW w:w="3510" w:type="dxa"/>
            <w:shd w:val="clear" w:color="auto" w:fill="FFFFFF" w:themeFill="background1"/>
          </w:tcPr>
          <w:p w14:paraId="6250C6A8" w14:textId="3F21D601" w:rsidR="00600B01" w:rsidRPr="00600B01" w:rsidRDefault="00600B01" w:rsidP="00600B01">
            <w:pPr>
              <w:rPr>
                <w:rFonts w:ascii="Times New Roman" w:eastAsia="Calibri" w:hAnsi="Times New Roman" w:cs="Times New Roman"/>
                <w:sz w:val="18"/>
                <w:szCs w:val="18"/>
              </w:rPr>
            </w:pPr>
            <w:r w:rsidRPr="00600B01">
              <w:rPr>
                <w:rFonts w:ascii="Times New Roman" w:eastAsia="Calibri" w:hAnsi="Times New Roman" w:cs="Times New Roman"/>
                <w:sz w:val="18"/>
                <w:szCs w:val="18"/>
              </w:rPr>
              <w:t>“‘Intermediary’ is a core DAC6 concept. Since DAC6 is regulated in a separate draft law, this definition is intentionally not included here.”</w:t>
            </w:r>
          </w:p>
        </w:tc>
      </w:tr>
      <w:tr w:rsidR="00600B01" w:rsidRPr="00600B01" w14:paraId="6995DA5D" w14:textId="77777777" w:rsidTr="00404204">
        <w:trPr>
          <w:trHeight w:val="1718"/>
        </w:trPr>
        <w:tc>
          <w:tcPr>
            <w:tcW w:w="720" w:type="dxa"/>
            <w:shd w:val="clear" w:color="auto" w:fill="F2F2F2"/>
          </w:tcPr>
          <w:p w14:paraId="7885BFB5" w14:textId="77777777" w:rsidR="00600B01" w:rsidRPr="00600B01" w:rsidRDefault="00600B01" w:rsidP="00600B01">
            <w:pPr>
              <w:jc w:val="center"/>
              <w:rPr>
                <w:rFonts w:ascii="Times New Roman" w:eastAsia="Calibri" w:hAnsi="Times New Roman" w:cs="Times New Roman"/>
                <w:i/>
                <w:sz w:val="18"/>
                <w:szCs w:val="18"/>
              </w:rPr>
            </w:pPr>
          </w:p>
        </w:tc>
        <w:tc>
          <w:tcPr>
            <w:tcW w:w="4410" w:type="dxa"/>
            <w:shd w:val="clear" w:color="auto" w:fill="FFFFFF" w:themeFill="background1"/>
          </w:tcPr>
          <w:p w14:paraId="2D6BCB0B" w14:textId="77777777" w:rsidR="00600B01" w:rsidRPr="00600B01" w:rsidRDefault="00600B01" w:rsidP="00600B01">
            <w:pPr>
              <w:spacing w:line="276" w:lineRule="auto"/>
              <w:jc w:val="both"/>
              <w:rPr>
                <w:rFonts w:ascii="Times New Roman" w:hAnsi="Times New Roman" w:cs="Times New Roman"/>
                <w:sz w:val="18"/>
                <w:szCs w:val="18"/>
              </w:rPr>
            </w:pPr>
          </w:p>
          <w:p w14:paraId="3E187372" w14:textId="4490ABA2" w:rsidR="00600B01" w:rsidRPr="00600B01" w:rsidRDefault="00600B01" w:rsidP="00600B01">
            <w:pPr>
              <w:spacing w:line="276" w:lineRule="auto"/>
              <w:jc w:val="both"/>
              <w:rPr>
                <w:rFonts w:ascii="Times New Roman" w:hAnsi="Times New Roman" w:cs="Times New Roman"/>
                <w:sz w:val="18"/>
                <w:szCs w:val="18"/>
              </w:rPr>
            </w:pPr>
            <w:r w:rsidRPr="00600B01">
              <w:rPr>
                <w:rFonts w:ascii="Times New Roman" w:hAnsi="Times New Roman" w:cs="Times New Roman"/>
                <w:sz w:val="18"/>
                <w:szCs w:val="18"/>
              </w:rPr>
              <w:t>22. ‘relevant taxpayer’ means any person to whom a reportable cross-border arrangement is made available for implementation, or who is ready to implement a reportable cross-border arrangement or has implemented the first step of such an arrangement;</w:t>
            </w:r>
          </w:p>
        </w:tc>
        <w:tc>
          <w:tcPr>
            <w:tcW w:w="1080" w:type="dxa"/>
            <w:shd w:val="clear" w:color="auto" w:fill="FFFFFF" w:themeFill="background1"/>
          </w:tcPr>
          <w:p w14:paraId="4B11BD72" w14:textId="677E9470"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1</w:t>
            </w:r>
          </w:p>
        </w:tc>
        <w:tc>
          <w:tcPr>
            <w:tcW w:w="720" w:type="dxa"/>
            <w:shd w:val="clear" w:color="auto" w:fill="FFFFFF" w:themeFill="background1"/>
          </w:tcPr>
          <w:p w14:paraId="029DA0E0" w14:textId="3DE8584C"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N/A</w:t>
            </w:r>
          </w:p>
        </w:tc>
        <w:tc>
          <w:tcPr>
            <w:tcW w:w="4590" w:type="dxa"/>
            <w:shd w:val="clear" w:color="auto" w:fill="FFFFFF" w:themeFill="background1"/>
          </w:tcPr>
          <w:p w14:paraId="74315869" w14:textId="3EBDE8FA" w:rsidR="00600B01" w:rsidRPr="00600B01" w:rsidRDefault="00600B01" w:rsidP="00600B01">
            <w:pPr>
              <w:spacing w:line="276" w:lineRule="auto"/>
              <w:jc w:val="center"/>
              <w:rPr>
                <w:rFonts w:ascii="Times New Roman" w:hAnsi="Times New Roman" w:cs="Times New Roman"/>
                <w:sz w:val="18"/>
                <w:szCs w:val="18"/>
              </w:rPr>
            </w:pPr>
            <w:r w:rsidRPr="00600B01">
              <w:rPr>
                <w:rFonts w:ascii="Times New Roman" w:hAnsi="Times New Roman" w:cs="Times New Roman"/>
                <w:sz w:val="18"/>
                <w:szCs w:val="18"/>
              </w:rPr>
              <w:t>N/A</w:t>
            </w:r>
          </w:p>
        </w:tc>
        <w:tc>
          <w:tcPr>
            <w:tcW w:w="1170" w:type="dxa"/>
            <w:shd w:val="clear" w:color="auto" w:fill="FFFFFF" w:themeFill="background1"/>
          </w:tcPr>
          <w:p w14:paraId="2419A657" w14:textId="35777139"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N/A</w:t>
            </w:r>
          </w:p>
        </w:tc>
        <w:tc>
          <w:tcPr>
            <w:tcW w:w="3510" w:type="dxa"/>
            <w:shd w:val="clear" w:color="auto" w:fill="FFFFFF" w:themeFill="background1"/>
          </w:tcPr>
          <w:p w14:paraId="26EE9E93" w14:textId="77777777" w:rsidR="00600B01" w:rsidRPr="00600B01" w:rsidRDefault="00600B01" w:rsidP="00600B01">
            <w:pPr>
              <w:rPr>
                <w:rFonts w:ascii="Times New Roman" w:eastAsia="Calibri" w:hAnsi="Times New Roman" w:cs="Times New Roman"/>
                <w:sz w:val="18"/>
                <w:szCs w:val="18"/>
              </w:rPr>
            </w:pPr>
          </w:p>
          <w:p w14:paraId="2B463EC7" w14:textId="77777777" w:rsidR="00600B01" w:rsidRPr="00600B01" w:rsidRDefault="00600B01" w:rsidP="00600B01">
            <w:pPr>
              <w:rPr>
                <w:rFonts w:ascii="Times New Roman" w:eastAsia="Calibri" w:hAnsi="Times New Roman" w:cs="Times New Roman"/>
                <w:sz w:val="18"/>
                <w:szCs w:val="18"/>
              </w:rPr>
            </w:pPr>
            <w:r w:rsidRPr="00600B01">
              <w:rPr>
                <w:rFonts w:ascii="Times New Roman" w:eastAsia="Calibri" w:hAnsi="Times New Roman" w:cs="Times New Roman"/>
                <w:sz w:val="18"/>
                <w:szCs w:val="18"/>
              </w:rPr>
              <w:t>This definition is specific to the DAC6 regime under Article 8ab and Annex IV</w:t>
            </w:r>
          </w:p>
          <w:p w14:paraId="40E315CF" w14:textId="77777777" w:rsidR="00600B01" w:rsidRPr="00600B01" w:rsidRDefault="00600B01" w:rsidP="00600B01">
            <w:pPr>
              <w:rPr>
                <w:rFonts w:ascii="Times New Roman" w:eastAsia="Calibri" w:hAnsi="Times New Roman" w:cs="Times New Roman"/>
                <w:sz w:val="18"/>
                <w:szCs w:val="18"/>
              </w:rPr>
            </w:pPr>
            <w:r w:rsidRPr="00600B01">
              <w:rPr>
                <w:rFonts w:ascii="Times New Roman" w:eastAsia="Calibri" w:hAnsi="Times New Roman" w:cs="Times New Roman"/>
                <w:sz w:val="18"/>
                <w:szCs w:val="18"/>
              </w:rPr>
              <w:t>and is regulated in a separate draft law; therefore, it does not require</w:t>
            </w:r>
          </w:p>
          <w:p w14:paraId="070F1B45" w14:textId="62C884E8" w:rsidR="00600B01" w:rsidRPr="00600B01" w:rsidRDefault="00600B01" w:rsidP="00600B01">
            <w:pPr>
              <w:rPr>
                <w:rFonts w:ascii="Times New Roman" w:eastAsia="Calibri" w:hAnsi="Times New Roman" w:cs="Times New Roman"/>
                <w:sz w:val="18"/>
                <w:szCs w:val="18"/>
              </w:rPr>
            </w:pPr>
            <w:r w:rsidRPr="00600B01">
              <w:rPr>
                <w:rFonts w:ascii="Times New Roman" w:eastAsia="Calibri" w:hAnsi="Times New Roman" w:cs="Times New Roman"/>
                <w:sz w:val="18"/>
                <w:szCs w:val="18"/>
              </w:rPr>
              <w:t>transposition in the present Draft Law.</w:t>
            </w:r>
          </w:p>
        </w:tc>
      </w:tr>
      <w:tr w:rsidR="00600B01" w:rsidRPr="00600B01" w14:paraId="7D53A805" w14:textId="77777777" w:rsidTr="00404204">
        <w:trPr>
          <w:trHeight w:val="1718"/>
        </w:trPr>
        <w:tc>
          <w:tcPr>
            <w:tcW w:w="720" w:type="dxa"/>
            <w:shd w:val="clear" w:color="auto" w:fill="F2F2F2"/>
          </w:tcPr>
          <w:p w14:paraId="2F21FEF7" w14:textId="77777777" w:rsidR="00600B01" w:rsidRPr="00600B01" w:rsidRDefault="00600B01" w:rsidP="00600B01">
            <w:pPr>
              <w:jc w:val="center"/>
              <w:rPr>
                <w:rFonts w:ascii="Times New Roman" w:eastAsia="Calibri" w:hAnsi="Times New Roman" w:cs="Times New Roman"/>
                <w:i/>
                <w:sz w:val="18"/>
                <w:szCs w:val="18"/>
              </w:rPr>
            </w:pPr>
          </w:p>
        </w:tc>
        <w:tc>
          <w:tcPr>
            <w:tcW w:w="4410" w:type="dxa"/>
            <w:shd w:val="clear" w:color="auto" w:fill="FFFFFF" w:themeFill="background1"/>
          </w:tcPr>
          <w:p w14:paraId="29047E9E" w14:textId="77777777" w:rsidR="00600B01" w:rsidRPr="00600B01" w:rsidRDefault="00600B01" w:rsidP="00600B01">
            <w:pPr>
              <w:spacing w:line="276" w:lineRule="auto"/>
              <w:jc w:val="both"/>
              <w:rPr>
                <w:rFonts w:ascii="Times New Roman" w:hAnsi="Times New Roman" w:cs="Times New Roman"/>
                <w:sz w:val="18"/>
                <w:szCs w:val="18"/>
              </w:rPr>
            </w:pPr>
            <w:r w:rsidRPr="00600B01">
              <w:rPr>
                <w:rFonts w:ascii="Times New Roman" w:hAnsi="Times New Roman" w:cs="Times New Roman"/>
                <w:sz w:val="18"/>
                <w:szCs w:val="18"/>
              </w:rPr>
              <w:t xml:space="preserve">23. </w:t>
            </w:r>
          </w:p>
          <w:p w14:paraId="2C7A3D47" w14:textId="77777777" w:rsidR="00600B01" w:rsidRPr="00600B01" w:rsidRDefault="00600B01" w:rsidP="00600B01">
            <w:pPr>
              <w:spacing w:line="276" w:lineRule="auto"/>
              <w:jc w:val="both"/>
              <w:rPr>
                <w:rFonts w:ascii="Times New Roman" w:hAnsi="Times New Roman" w:cs="Times New Roman"/>
                <w:sz w:val="18"/>
                <w:szCs w:val="18"/>
              </w:rPr>
            </w:pPr>
            <w:r w:rsidRPr="00600B01">
              <w:rPr>
                <w:rFonts w:ascii="Times New Roman" w:hAnsi="Times New Roman" w:cs="Times New Roman"/>
                <w:sz w:val="18"/>
                <w:szCs w:val="18"/>
              </w:rPr>
              <w:t>for the purposes of Article 8ab, ‘associated enterprise’ means a person who is related to another person in at least one of the following ways:</w:t>
            </w:r>
          </w:p>
          <w:p w14:paraId="688DAA60" w14:textId="77777777" w:rsidR="00600B01" w:rsidRPr="00600B01" w:rsidRDefault="00600B01" w:rsidP="00600B01">
            <w:pPr>
              <w:spacing w:line="276" w:lineRule="auto"/>
              <w:jc w:val="both"/>
              <w:rPr>
                <w:rFonts w:ascii="Times New Roman" w:hAnsi="Times New Roman" w:cs="Times New Roman"/>
                <w:sz w:val="18"/>
                <w:szCs w:val="18"/>
              </w:rPr>
            </w:pPr>
          </w:p>
          <w:p w14:paraId="1DCE200F" w14:textId="77777777" w:rsidR="00600B01" w:rsidRPr="00600B01" w:rsidRDefault="00600B01" w:rsidP="00600B01">
            <w:pPr>
              <w:spacing w:line="276" w:lineRule="auto"/>
              <w:jc w:val="both"/>
              <w:rPr>
                <w:rFonts w:ascii="Times New Roman" w:hAnsi="Times New Roman" w:cs="Times New Roman"/>
                <w:sz w:val="18"/>
                <w:szCs w:val="18"/>
              </w:rPr>
            </w:pPr>
            <w:r w:rsidRPr="00600B01">
              <w:rPr>
                <w:rFonts w:ascii="Times New Roman" w:hAnsi="Times New Roman" w:cs="Times New Roman"/>
                <w:sz w:val="18"/>
                <w:szCs w:val="18"/>
              </w:rPr>
              <w:t xml:space="preserve">(a) </w:t>
            </w:r>
          </w:p>
          <w:p w14:paraId="07B0AA9B" w14:textId="77777777" w:rsidR="00600B01" w:rsidRPr="00600B01" w:rsidRDefault="00600B01" w:rsidP="00600B01">
            <w:pPr>
              <w:spacing w:line="276" w:lineRule="auto"/>
              <w:jc w:val="both"/>
              <w:rPr>
                <w:rFonts w:ascii="Times New Roman" w:hAnsi="Times New Roman" w:cs="Times New Roman"/>
                <w:sz w:val="18"/>
                <w:szCs w:val="18"/>
              </w:rPr>
            </w:pPr>
            <w:r w:rsidRPr="00600B01">
              <w:rPr>
                <w:rFonts w:ascii="Times New Roman" w:hAnsi="Times New Roman" w:cs="Times New Roman"/>
                <w:sz w:val="18"/>
                <w:szCs w:val="18"/>
              </w:rPr>
              <w:t>a person participates in the management of another person by being in a position to exercise a significant influence over the other person;</w:t>
            </w:r>
          </w:p>
          <w:p w14:paraId="1F8DB6E8" w14:textId="77777777" w:rsidR="00600B01" w:rsidRPr="00600B01" w:rsidRDefault="00600B01" w:rsidP="00600B01">
            <w:pPr>
              <w:spacing w:line="276" w:lineRule="auto"/>
              <w:jc w:val="both"/>
              <w:rPr>
                <w:rFonts w:ascii="Times New Roman" w:hAnsi="Times New Roman" w:cs="Times New Roman"/>
                <w:sz w:val="18"/>
                <w:szCs w:val="18"/>
              </w:rPr>
            </w:pPr>
          </w:p>
          <w:p w14:paraId="1AAE9768" w14:textId="77777777" w:rsidR="00600B01" w:rsidRPr="00600B01" w:rsidRDefault="00600B01" w:rsidP="00600B01">
            <w:pPr>
              <w:spacing w:line="276" w:lineRule="auto"/>
              <w:jc w:val="both"/>
              <w:rPr>
                <w:rFonts w:ascii="Times New Roman" w:hAnsi="Times New Roman" w:cs="Times New Roman"/>
                <w:sz w:val="18"/>
                <w:szCs w:val="18"/>
              </w:rPr>
            </w:pPr>
            <w:r w:rsidRPr="00600B01">
              <w:rPr>
                <w:rFonts w:ascii="Times New Roman" w:hAnsi="Times New Roman" w:cs="Times New Roman"/>
                <w:sz w:val="18"/>
                <w:szCs w:val="18"/>
              </w:rPr>
              <w:t xml:space="preserve">(b) </w:t>
            </w:r>
          </w:p>
          <w:p w14:paraId="36F3424E" w14:textId="77777777" w:rsidR="00600B01" w:rsidRPr="00600B01" w:rsidRDefault="00600B01" w:rsidP="00600B01">
            <w:pPr>
              <w:spacing w:line="276" w:lineRule="auto"/>
              <w:jc w:val="both"/>
              <w:rPr>
                <w:rFonts w:ascii="Times New Roman" w:hAnsi="Times New Roman" w:cs="Times New Roman"/>
                <w:sz w:val="18"/>
                <w:szCs w:val="18"/>
              </w:rPr>
            </w:pPr>
            <w:r w:rsidRPr="00600B01">
              <w:rPr>
                <w:rFonts w:ascii="Times New Roman" w:hAnsi="Times New Roman" w:cs="Times New Roman"/>
                <w:sz w:val="18"/>
                <w:szCs w:val="18"/>
              </w:rPr>
              <w:t>a person participates in the control of another person through a holding that exceeds 25 % of the voting rights;</w:t>
            </w:r>
          </w:p>
          <w:p w14:paraId="2D4375CA" w14:textId="77777777" w:rsidR="00600B01" w:rsidRPr="00600B01" w:rsidRDefault="00600B01" w:rsidP="00600B01">
            <w:pPr>
              <w:spacing w:line="276" w:lineRule="auto"/>
              <w:jc w:val="both"/>
              <w:rPr>
                <w:rFonts w:ascii="Times New Roman" w:hAnsi="Times New Roman" w:cs="Times New Roman"/>
                <w:sz w:val="18"/>
                <w:szCs w:val="18"/>
              </w:rPr>
            </w:pPr>
          </w:p>
          <w:p w14:paraId="100A9CDA" w14:textId="77777777" w:rsidR="00600B01" w:rsidRPr="00600B01" w:rsidRDefault="00600B01" w:rsidP="00600B01">
            <w:pPr>
              <w:spacing w:line="276" w:lineRule="auto"/>
              <w:jc w:val="both"/>
              <w:rPr>
                <w:rFonts w:ascii="Times New Roman" w:hAnsi="Times New Roman" w:cs="Times New Roman"/>
                <w:sz w:val="18"/>
                <w:szCs w:val="18"/>
              </w:rPr>
            </w:pPr>
            <w:r w:rsidRPr="00600B01">
              <w:rPr>
                <w:rFonts w:ascii="Times New Roman" w:hAnsi="Times New Roman" w:cs="Times New Roman"/>
                <w:sz w:val="18"/>
                <w:szCs w:val="18"/>
              </w:rPr>
              <w:t xml:space="preserve">(c) </w:t>
            </w:r>
          </w:p>
          <w:p w14:paraId="02302234" w14:textId="77777777" w:rsidR="00600B01" w:rsidRPr="00600B01" w:rsidRDefault="00600B01" w:rsidP="00600B01">
            <w:pPr>
              <w:spacing w:line="276" w:lineRule="auto"/>
              <w:jc w:val="both"/>
              <w:rPr>
                <w:rFonts w:ascii="Times New Roman" w:hAnsi="Times New Roman" w:cs="Times New Roman"/>
                <w:sz w:val="18"/>
                <w:szCs w:val="18"/>
              </w:rPr>
            </w:pPr>
            <w:r w:rsidRPr="00600B01">
              <w:rPr>
                <w:rFonts w:ascii="Times New Roman" w:hAnsi="Times New Roman" w:cs="Times New Roman"/>
                <w:sz w:val="18"/>
                <w:szCs w:val="18"/>
              </w:rPr>
              <w:t>a person participates in the capital of another person through a right of ownership that, directly or indirectly, exceeds 25 % of the capital;</w:t>
            </w:r>
          </w:p>
          <w:p w14:paraId="0B9CD18D" w14:textId="77777777" w:rsidR="00600B01" w:rsidRPr="00600B01" w:rsidRDefault="00600B01" w:rsidP="00600B01">
            <w:pPr>
              <w:spacing w:line="276" w:lineRule="auto"/>
              <w:jc w:val="both"/>
              <w:rPr>
                <w:rFonts w:ascii="Times New Roman" w:hAnsi="Times New Roman" w:cs="Times New Roman"/>
                <w:sz w:val="18"/>
                <w:szCs w:val="18"/>
              </w:rPr>
            </w:pPr>
          </w:p>
          <w:p w14:paraId="1A1FCB98" w14:textId="77777777" w:rsidR="00600B01" w:rsidRPr="00600B01" w:rsidRDefault="00600B01" w:rsidP="00600B01">
            <w:pPr>
              <w:spacing w:line="276" w:lineRule="auto"/>
              <w:jc w:val="both"/>
              <w:rPr>
                <w:rFonts w:ascii="Times New Roman" w:hAnsi="Times New Roman" w:cs="Times New Roman"/>
                <w:sz w:val="18"/>
                <w:szCs w:val="18"/>
              </w:rPr>
            </w:pPr>
            <w:r w:rsidRPr="00600B01">
              <w:rPr>
                <w:rFonts w:ascii="Times New Roman" w:hAnsi="Times New Roman" w:cs="Times New Roman"/>
                <w:sz w:val="18"/>
                <w:szCs w:val="18"/>
              </w:rPr>
              <w:t xml:space="preserve">(d) </w:t>
            </w:r>
          </w:p>
          <w:p w14:paraId="50D2479F" w14:textId="77777777" w:rsidR="00600B01" w:rsidRPr="00600B01" w:rsidRDefault="00600B01" w:rsidP="00600B01">
            <w:pPr>
              <w:spacing w:line="276" w:lineRule="auto"/>
              <w:jc w:val="both"/>
              <w:rPr>
                <w:rFonts w:ascii="Times New Roman" w:hAnsi="Times New Roman" w:cs="Times New Roman"/>
                <w:sz w:val="18"/>
                <w:szCs w:val="18"/>
              </w:rPr>
            </w:pPr>
            <w:r w:rsidRPr="00600B01">
              <w:rPr>
                <w:rFonts w:ascii="Times New Roman" w:hAnsi="Times New Roman" w:cs="Times New Roman"/>
                <w:sz w:val="18"/>
                <w:szCs w:val="18"/>
              </w:rPr>
              <w:t>a person is entitled to 25 % or more of the profits of another person.</w:t>
            </w:r>
          </w:p>
          <w:p w14:paraId="2E127F4F" w14:textId="77777777" w:rsidR="00600B01" w:rsidRPr="00600B01" w:rsidRDefault="00600B01" w:rsidP="00600B01">
            <w:pPr>
              <w:spacing w:line="276" w:lineRule="auto"/>
              <w:jc w:val="both"/>
              <w:rPr>
                <w:rFonts w:ascii="Times New Roman" w:hAnsi="Times New Roman" w:cs="Times New Roman"/>
                <w:sz w:val="18"/>
                <w:szCs w:val="18"/>
              </w:rPr>
            </w:pPr>
          </w:p>
          <w:p w14:paraId="16AAC215" w14:textId="77777777" w:rsidR="00600B01" w:rsidRPr="00600B01" w:rsidRDefault="00600B01" w:rsidP="00600B01">
            <w:pPr>
              <w:spacing w:line="276" w:lineRule="auto"/>
              <w:jc w:val="both"/>
              <w:rPr>
                <w:rFonts w:ascii="Times New Roman" w:hAnsi="Times New Roman" w:cs="Times New Roman"/>
                <w:sz w:val="18"/>
                <w:szCs w:val="18"/>
              </w:rPr>
            </w:pPr>
            <w:r w:rsidRPr="00600B01">
              <w:rPr>
                <w:rFonts w:ascii="Times New Roman" w:hAnsi="Times New Roman" w:cs="Times New Roman"/>
                <w:sz w:val="18"/>
                <w:szCs w:val="18"/>
              </w:rPr>
              <w:t>If more than one person participates, as referred to in points (a) to (d), in the management, control, capital or profits of the same person, all persons concerned shall be regarded as associated enterprises.</w:t>
            </w:r>
          </w:p>
          <w:p w14:paraId="2FE464F0" w14:textId="77777777" w:rsidR="00600B01" w:rsidRPr="00600B01" w:rsidRDefault="00600B01" w:rsidP="00600B01">
            <w:pPr>
              <w:spacing w:line="276" w:lineRule="auto"/>
              <w:jc w:val="both"/>
              <w:rPr>
                <w:rFonts w:ascii="Times New Roman" w:hAnsi="Times New Roman" w:cs="Times New Roman"/>
                <w:sz w:val="18"/>
                <w:szCs w:val="18"/>
              </w:rPr>
            </w:pPr>
          </w:p>
          <w:p w14:paraId="680125B3" w14:textId="77777777" w:rsidR="00600B01" w:rsidRPr="00600B01" w:rsidRDefault="00600B01" w:rsidP="00600B01">
            <w:pPr>
              <w:spacing w:line="276" w:lineRule="auto"/>
              <w:jc w:val="both"/>
              <w:rPr>
                <w:rFonts w:ascii="Times New Roman" w:hAnsi="Times New Roman" w:cs="Times New Roman"/>
                <w:sz w:val="18"/>
                <w:szCs w:val="18"/>
              </w:rPr>
            </w:pPr>
            <w:r w:rsidRPr="00600B01">
              <w:rPr>
                <w:rFonts w:ascii="Times New Roman" w:hAnsi="Times New Roman" w:cs="Times New Roman"/>
                <w:sz w:val="18"/>
                <w:szCs w:val="18"/>
              </w:rPr>
              <w:lastRenderedPageBreak/>
              <w:t>If the same persons participate, as referred to in points (a) to (d), in the management, control, capital or profits of more than one person, all persons concerned shall be regarded as associated enterprises.</w:t>
            </w:r>
          </w:p>
          <w:p w14:paraId="0F102E0E" w14:textId="77777777" w:rsidR="00600B01" w:rsidRPr="00600B01" w:rsidRDefault="00600B01" w:rsidP="00600B01">
            <w:pPr>
              <w:spacing w:line="276" w:lineRule="auto"/>
              <w:jc w:val="both"/>
              <w:rPr>
                <w:rFonts w:ascii="Times New Roman" w:hAnsi="Times New Roman" w:cs="Times New Roman"/>
                <w:sz w:val="18"/>
                <w:szCs w:val="18"/>
              </w:rPr>
            </w:pPr>
          </w:p>
          <w:p w14:paraId="7AC38362" w14:textId="77777777" w:rsidR="00600B01" w:rsidRPr="00600B01" w:rsidRDefault="00600B01" w:rsidP="00600B01">
            <w:pPr>
              <w:spacing w:line="276" w:lineRule="auto"/>
              <w:jc w:val="both"/>
              <w:rPr>
                <w:rFonts w:ascii="Times New Roman" w:hAnsi="Times New Roman" w:cs="Times New Roman"/>
                <w:sz w:val="18"/>
                <w:szCs w:val="18"/>
              </w:rPr>
            </w:pPr>
            <w:r w:rsidRPr="00600B01">
              <w:rPr>
                <w:rFonts w:ascii="Times New Roman" w:hAnsi="Times New Roman" w:cs="Times New Roman"/>
                <w:sz w:val="18"/>
                <w:szCs w:val="18"/>
              </w:rPr>
              <w:t>For the purposes of this point, a person who acts together with another person in respect of the voting rights or capital ownership of an entity shall be treated as holding a participation in all of the voting rights or capital ownership of that entity that are held by the other person.</w:t>
            </w:r>
          </w:p>
          <w:p w14:paraId="39943E90" w14:textId="77777777" w:rsidR="00600B01" w:rsidRPr="00600B01" w:rsidRDefault="00600B01" w:rsidP="00600B01">
            <w:pPr>
              <w:spacing w:line="276" w:lineRule="auto"/>
              <w:jc w:val="both"/>
              <w:rPr>
                <w:rFonts w:ascii="Times New Roman" w:hAnsi="Times New Roman" w:cs="Times New Roman"/>
                <w:sz w:val="18"/>
                <w:szCs w:val="18"/>
              </w:rPr>
            </w:pPr>
          </w:p>
          <w:p w14:paraId="0730ECD0" w14:textId="77777777" w:rsidR="00600B01" w:rsidRPr="00600B01" w:rsidRDefault="00600B01" w:rsidP="00600B01">
            <w:pPr>
              <w:spacing w:line="276" w:lineRule="auto"/>
              <w:jc w:val="both"/>
              <w:rPr>
                <w:rFonts w:ascii="Times New Roman" w:hAnsi="Times New Roman" w:cs="Times New Roman"/>
                <w:sz w:val="18"/>
                <w:szCs w:val="18"/>
              </w:rPr>
            </w:pPr>
            <w:r w:rsidRPr="00600B01">
              <w:rPr>
                <w:rFonts w:ascii="Times New Roman" w:hAnsi="Times New Roman" w:cs="Times New Roman"/>
                <w:sz w:val="18"/>
                <w:szCs w:val="18"/>
              </w:rPr>
              <w:t>In indirect participations, the fulfilment of requirements under point (c) shall be determined by multiplying the rates of holding through the successive tiers. A person holding more than 50 % of the voting rights shall be deemed to hold 100 %.</w:t>
            </w:r>
          </w:p>
          <w:p w14:paraId="7AF99A83" w14:textId="77777777" w:rsidR="00600B01" w:rsidRPr="00600B01" w:rsidRDefault="00600B01" w:rsidP="00600B01">
            <w:pPr>
              <w:spacing w:line="276" w:lineRule="auto"/>
              <w:jc w:val="both"/>
              <w:rPr>
                <w:rFonts w:ascii="Times New Roman" w:hAnsi="Times New Roman" w:cs="Times New Roman"/>
                <w:sz w:val="18"/>
                <w:szCs w:val="18"/>
              </w:rPr>
            </w:pPr>
          </w:p>
          <w:p w14:paraId="463F21FF" w14:textId="54A98136" w:rsidR="00600B01" w:rsidRPr="00600B01" w:rsidRDefault="00600B01" w:rsidP="00600B01">
            <w:pPr>
              <w:spacing w:line="276" w:lineRule="auto"/>
              <w:jc w:val="both"/>
              <w:rPr>
                <w:rFonts w:ascii="Times New Roman" w:hAnsi="Times New Roman" w:cs="Times New Roman"/>
                <w:sz w:val="18"/>
                <w:szCs w:val="18"/>
              </w:rPr>
            </w:pPr>
            <w:r w:rsidRPr="00600B01">
              <w:rPr>
                <w:rFonts w:ascii="Times New Roman" w:hAnsi="Times New Roman" w:cs="Times New Roman"/>
                <w:sz w:val="18"/>
                <w:szCs w:val="18"/>
              </w:rPr>
              <w:t>An individual, his or her spouse and his or her lineal ascendants or descendants shall be treated as a single person;</w:t>
            </w:r>
          </w:p>
        </w:tc>
        <w:tc>
          <w:tcPr>
            <w:tcW w:w="1080" w:type="dxa"/>
            <w:shd w:val="clear" w:color="auto" w:fill="FFFFFF" w:themeFill="background1"/>
          </w:tcPr>
          <w:p w14:paraId="7F080C6C" w14:textId="7E118AB7"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lastRenderedPageBreak/>
              <w:t>1</w:t>
            </w:r>
          </w:p>
        </w:tc>
        <w:tc>
          <w:tcPr>
            <w:tcW w:w="720" w:type="dxa"/>
            <w:shd w:val="clear" w:color="auto" w:fill="FFFFFF" w:themeFill="background1"/>
          </w:tcPr>
          <w:p w14:paraId="72D194CD" w14:textId="510C6DD7"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N/A</w:t>
            </w:r>
          </w:p>
        </w:tc>
        <w:tc>
          <w:tcPr>
            <w:tcW w:w="4590" w:type="dxa"/>
            <w:shd w:val="clear" w:color="auto" w:fill="FFFFFF" w:themeFill="background1"/>
          </w:tcPr>
          <w:p w14:paraId="6D466931" w14:textId="028640A7" w:rsidR="00600B01" w:rsidRPr="00600B01" w:rsidRDefault="00600B01" w:rsidP="00600B01">
            <w:pPr>
              <w:spacing w:line="276" w:lineRule="auto"/>
              <w:jc w:val="center"/>
              <w:rPr>
                <w:rFonts w:ascii="Times New Roman" w:hAnsi="Times New Roman" w:cs="Times New Roman"/>
                <w:sz w:val="18"/>
                <w:szCs w:val="18"/>
              </w:rPr>
            </w:pPr>
            <w:r w:rsidRPr="00600B01">
              <w:rPr>
                <w:rFonts w:ascii="Times New Roman" w:hAnsi="Times New Roman" w:cs="Times New Roman"/>
                <w:sz w:val="18"/>
                <w:szCs w:val="18"/>
              </w:rPr>
              <w:t>N/A</w:t>
            </w:r>
          </w:p>
        </w:tc>
        <w:tc>
          <w:tcPr>
            <w:tcW w:w="1170" w:type="dxa"/>
            <w:shd w:val="clear" w:color="auto" w:fill="FFFFFF" w:themeFill="background1"/>
          </w:tcPr>
          <w:p w14:paraId="413E6C38" w14:textId="679BA1D0"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N/A</w:t>
            </w:r>
          </w:p>
        </w:tc>
        <w:tc>
          <w:tcPr>
            <w:tcW w:w="3510" w:type="dxa"/>
            <w:shd w:val="clear" w:color="auto" w:fill="FFFFFF" w:themeFill="background1"/>
          </w:tcPr>
          <w:p w14:paraId="6F168C8C" w14:textId="77777777" w:rsidR="00600B01" w:rsidRPr="00600B01" w:rsidRDefault="00600B01" w:rsidP="00600B01">
            <w:pPr>
              <w:rPr>
                <w:rFonts w:ascii="Times New Roman" w:eastAsia="Calibri" w:hAnsi="Times New Roman" w:cs="Times New Roman"/>
                <w:sz w:val="18"/>
                <w:szCs w:val="18"/>
              </w:rPr>
            </w:pPr>
          </w:p>
          <w:p w14:paraId="4F1ABA97" w14:textId="77777777" w:rsidR="00600B01" w:rsidRPr="00600B01" w:rsidRDefault="00600B01" w:rsidP="00600B01">
            <w:pPr>
              <w:rPr>
                <w:rFonts w:ascii="Times New Roman" w:eastAsia="Calibri" w:hAnsi="Times New Roman" w:cs="Times New Roman"/>
                <w:sz w:val="18"/>
                <w:szCs w:val="18"/>
              </w:rPr>
            </w:pPr>
            <w:r w:rsidRPr="00600B01">
              <w:rPr>
                <w:rFonts w:ascii="Times New Roman" w:eastAsia="Calibri" w:hAnsi="Times New Roman" w:cs="Times New Roman"/>
                <w:sz w:val="18"/>
                <w:szCs w:val="18"/>
              </w:rPr>
              <w:t>This definition is specific to the DAC6 regime under Article 8ab and is</w:t>
            </w:r>
          </w:p>
          <w:p w14:paraId="4F7503B4" w14:textId="77777777" w:rsidR="00600B01" w:rsidRPr="00600B01" w:rsidRDefault="00600B01" w:rsidP="00600B01">
            <w:pPr>
              <w:rPr>
                <w:rFonts w:ascii="Times New Roman" w:eastAsia="Calibri" w:hAnsi="Times New Roman" w:cs="Times New Roman"/>
                <w:sz w:val="18"/>
                <w:szCs w:val="18"/>
              </w:rPr>
            </w:pPr>
            <w:r w:rsidRPr="00600B01">
              <w:rPr>
                <w:rFonts w:ascii="Times New Roman" w:eastAsia="Calibri" w:hAnsi="Times New Roman" w:cs="Times New Roman"/>
                <w:sz w:val="18"/>
                <w:szCs w:val="18"/>
              </w:rPr>
              <w:t>regulated in a separate draft law; therefore, it does not require</w:t>
            </w:r>
          </w:p>
          <w:p w14:paraId="12CA7E15" w14:textId="571BE9DB" w:rsidR="00600B01" w:rsidRPr="00600B01" w:rsidRDefault="00600B01" w:rsidP="00600B01">
            <w:pPr>
              <w:rPr>
                <w:rFonts w:ascii="Times New Roman" w:eastAsia="Calibri" w:hAnsi="Times New Roman" w:cs="Times New Roman"/>
                <w:sz w:val="18"/>
                <w:szCs w:val="18"/>
              </w:rPr>
            </w:pPr>
            <w:r w:rsidRPr="00600B01">
              <w:rPr>
                <w:rFonts w:ascii="Times New Roman" w:eastAsia="Calibri" w:hAnsi="Times New Roman" w:cs="Times New Roman"/>
                <w:sz w:val="18"/>
                <w:szCs w:val="18"/>
              </w:rPr>
              <w:t>transposition in the present Draft Law.</w:t>
            </w:r>
          </w:p>
        </w:tc>
      </w:tr>
      <w:tr w:rsidR="00600B01" w:rsidRPr="00600B01" w14:paraId="14ACF290" w14:textId="77777777" w:rsidTr="00404204">
        <w:trPr>
          <w:trHeight w:val="1718"/>
        </w:trPr>
        <w:tc>
          <w:tcPr>
            <w:tcW w:w="720" w:type="dxa"/>
            <w:shd w:val="clear" w:color="auto" w:fill="F2F2F2"/>
          </w:tcPr>
          <w:p w14:paraId="574E780B" w14:textId="77777777" w:rsidR="00600B01" w:rsidRPr="00600B01" w:rsidRDefault="00600B01" w:rsidP="00600B01">
            <w:pPr>
              <w:jc w:val="center"/>
              <w:rPr>
                <w:rFonts w:ascii="Times New Roman" w:eastAsia="Calibri" w:hAnsi="Times New Roman" w:cs="Times New Roman"/>
                <w:i/>
                <w:sz w:val="18"/>
                <w:szCs w:val="18"/>
              </w:rPr>
            </w:pPr>
          </w:p>
        </w:tc>
        <w:tc>
          <w:tcPr>
            <w:tcW w:w="4410" w:type="dxa"/>
            <w:shd w:val="clear" w:color="auto" w:fill="FFFFFF" w:themeFill="background1"/>
          </w:tcPr>
          <w:p w14:paraId="43B2D09B" w14:textId="77777777" w:rsidR="00600B01" w:rsidRPr="00600B01" w:rsidRDefault="00600B01" w:rsidP="00600B01">
            <w:pPr>
              <w:spacing w:line="276" w:lineRule="auto"/>
              <w:jc w:val="both"/>
              <w:rPr>
                <w:rFonts w:ascii="Times New Roman" w:hAnsi="Times New Roman" w:cs="Times New Roman"/>
                <w:sz w:val="18"/>
                <w:szCs w:val="18"/>
              </w:rPr>
            </w:pPr>
            <w:r w:rsidRPr="00600B01">
              <w:rPr>
                <w:rFonts w:ascii="Times New Roman" w:hAnsi="Times New Roman" w:cs="Times New Roman"/>
                <w:sz w:val="18"/>
                <w:szCs w:val="18"/>
              </w:rPr>
              <w:t xml:space="preserve">24. </w:t>
            </w:r>
          </w:p>
          <w:p w14:paraId="3DF9A499" w14:textId="77777777" w:rsidR="00600B01" w:rsidRPr="00600B01" w:rsidRDefault="00600B01" w:rsidP="00600B01">
            <w:pPr>
              <w:spacing w:line="276" w:lineRule="auto"/>
              <w:jc w:val="both"/>
              <w:rPr>
                <w:rFonts w:ascii="Times New Roman" w:hAnsi="Times New Roman" w:cs="Times New Roman"/>
                <w:sz w:val="18"/>
                <w:szCs w:val="18"/>
              </w:rPr>
            </w:pPr>
            <w:r w:rsidRPr="00600B01">
              <w:rPr>
                <w:rFonts w:ascii="Times New Roman" w:hAnsi="Times New Roman" w:cs="Times New Roman"/>
                <w:sz w:val="18"/>
                <w:szCs w:val="18"/>
              </w:rPr>
              <w:t>‘marketable arrangement’ means a cross-border arrangement that is designed, marketed, ready for implementation or made available for implementation without a need to be substantially customised;</w:t>
            </w:r>
          </w:p>
          <w:p w14:paraId="786026E5" w14:textId="77777777" w:rsidR="00600B01" w:rsidRPr="00600B01" w:rsidRDefault="00600B01" w:rsidP="00600B01">
            <w:pPr>
              <w:spacing w:line="276" w:lineRule="auto"/>
              <w:jc w:val="both"/>
              <w:rPr>
                <w:rFonts w:ascii="Times New Roman" w:hAnsi="Times New Roman" w:cs="Times New Roman"/>
                <w:sz w:val="18"/>
                <w:szCs w:val="18"/>
              </w:rPr>
            </w:pPr>
          </w:p>
        </w:tc>
        <w:tc>
          <w:tcPr>
            <w:tcW w:w="1080" w:type="dxa"/>
            <w:shd w:val="clear" w:color="auto" w:fill="FFFFFF" w:themeFill="background1"/>
          </w:tcPr>
          <w:p w14:paraId="1BC1046C" w14:textId="02037C41"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1</w:t>
            </w:r>
          </w:p>
        </w:tc>
        <w:tc>
          <w:tcPr>
            <w:tcW w:w="720" w:type="dxa"/>
            <w:shd w:val="clear" w:color="auto" w:fill="FFFFFF" w:themeFill="background1"/>
          </w:tcPr>
          <w:p w14:paraId="56D365FF" w14:textId="3B67018F"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N/A</w:t>
            </w:r>
          </w:p>
        </w:tc>
        <w:tc>
          <w:tcPr>
            <w:tcW w:w="4590" w:type="dxa"/>
            <w:shd w:val="clear" w:color="auto" w:fill="FFFFFF" w:themeFill="background1"/>
          </w:tcPr>
          <w:p w14:paraId="06FCBB69" w14:textId="00CD70E3" w:rsidR="00600B01" w:rsidRPr="00600B01" w:rsidRDefault="00600B01" w:rsidP="00600B01">
            <w:pPr>
              <w:spacing w:line="276" w:lineRule="auto"/>
              <w:jc w:val="center"/>
              <w:rPr>
                <w:rFonts w:ascii="Times New Roman" w:hAnsi="Times New Roman" w:cs="Times New Roman"/>
                <w:sz w:val="18"/>
                <w:szCs w:val="18"/>
              </w:rPr>
            </w:pPr>
            <w:r w:rsidRPr="00600B01">
              <w:rPr>
                <w:rFonts w:ascii="Times New Roman" w:hAnsi="Times New Roman" w:cs="Times New Roman"/>
                <w:sz w:val="18"/>
                <w:szCs w:val="18"/>
              </w:rPr>
              <w:t>N/A</w:t>
            </w:r>
          </w:p>
        </w:tc>
        <w:tc>
          <w:tcPr>
            <w:tcW w:w="1170" w:type="dxa"/>
            <w:shd w:val="clear" w:color="auto" w:fill="FFFFFF" w:themeFill="background1"/>
          </w:tcPr>
          <w:p w14:paraId="28AE6178" w14:textId="10094B71"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N/A</w:t>
            </w:r>
          </w:p>
        </w:tc>
        <w:tc>
          <w:tcPr>
            <w:tcW w:w="3510" w:type="dxa"/>
            <w:shd w:val="clear" w:color="auto" w:fill="FFFFFF" w:themeFill="background1"/>
          </w:tcPr>
          <w:p w14:paraId="02AD3894" w14:textId="77777777" w:rsidR="00600B01" w:rsidRPr="00600B01" w:rsidRDefault="00600B01" w:rsidP="00600B01">
            <w:pPr>
              <w:rPr>
                <w:rFonts w:ascii="Times New Roman" w:eastAsia="Calibri" w:hAnsi="Times New Roman" w:cs="Times New Roman"/>
                <w:sz w:val="18"/>
                <w:szCs w:val="18"/>
              </w:rPr>
            </w:pPr>
          </w:p>
          <w:p w14:paraId="4A602FA6" w14:textId="77777777" w:rsidR="00600B01" w:rsidRPr="00600B01" w:rsidRDefault="00600B01" w:rsidP="00600B01">
            <w:pPr>
              <w:rPr>
                <w:rFonts w:ascii="Times New Roman" w:eastAsia="Calibri" w:hAnsi="Times New Roman" w:cs="Times New Roman"/>
                <w:sz w:val="18"/>
                <w:szCs w:val="18"/>
              </w:rPr>
            </w:pPr>
            <w:r w:rsidRPr="00600B01">
              <w:rPr>
                <w:rFonts w:ascii="Times New Roman" w:eastAsia="Calibri" w:hAnsi="Times New Roman" w:cs="Times New Roman"/>
                <w:sz w:val="18"/>
                <w:szCs w:val="18"/>
              </w:rPr>
              <w:t>This definition is specific to the DAC6 regime under Article 8ab and is</w:t>
            </w:r>
          </w:p>
          <w:p w14:paraId="6710E1C0" w14:textId="77777777" w:rsidR="00600B01" w:rsidRPr="00600B01" w:rsidRDefault="00600B01" w:rsidP="00600B01">
            <w:pPr>
              <w:rPr>
                <w:rFonts w:ascii="Times New Roman" w:eastAsia="Calibri" w:hAnsi="Times New Roman" w:cs="Times New Roman"/>
                <w:sz w:val="18"/>
                <w:szCs w:val="18"/>
              </w:rPr>
            </w:pPr>
            <w:r w:rsidRPr="00600B01">
              <w:rPr>
                <w:rFonts w:ascii="Times New Roman" w:eastAsia="Calibri" w:hAnsi="Times New Roman" w:cs="Times New Roman"/>
                <w:sz w:val="18"/>
                <w:szCs w:val="18"/>
              </w:rPr>
              <w:t>regulated in a separate draft law; therefore, it does not require transposition</w:t>
            </w:r>
          </w:p>
          <w:p w14:paraId="44DE0685" w14:textId="0DB1698E" w:rsidR="00600B01" w:rsidRPr="00600B01" w:rsidRDefault="00600B01" w:rsidP="00600B01">
            <w:pPr>
              <w:rPr>
                <w:rFonts w:ascii="Times New Roman" w:eastAsia="Calibri" w:hAnsi="Times New Roman" w:cs="Times New Roman"/>
                <w:sz w:val="18"/>
                <w:szCs w:val="18"/>
              </w:rPr>
            </w:pPr>
            <w:r w:rsidRPr="00600B01">
              <w:rPr>
                <w:rFonts w:ascii="Times New Roman" w:eastAsia="Calibri" w:hAnsi="Times New Roman" w:cs="Times New Roman"/>
                <w:sz w:val="18"/>
                <w:szCs w:val="18"/>
              </w:rPr>
              <w:t>in the present Draft Law.</w:t>
            </w:r>
          </w:p>
        </w:tc>
      </w:tr>
      <w:tr w:rsidR="00600B01" w:rsidRPr="00600B01" w14:paraId="780B16CA" w14:textId="77777777" w:rsidTr="00404204">
        <w:trPr>
          <w:trHeight w:val="1718"/>
        </w:trPr>
        <w:tc>
          <w:tcPr>
            <w:tcW w:w="720" w:type="dxa"/>
            <w:shd w:val="clear" w:color="auto" w:fill="F2F2F2"/>
          </w:tcPr>
          <w:p w14:paraId="21017228" w14:textId="77777777" w:rsidR="00600B01" w:rsidRPr="00600B01" w:rsidRDefault="00600B01" w:rsidP="00600B01">
            <w:pPr>
              <w:jc w:val="center"/>
              <w:rPr>
                <w:rFonts w:ascii="Times New Roman" w:eastAsia="Calibri" w:hAnsi="Times New Roman" w:cs="Times New Roman"/>
                <w:i/>
                <w:sz w:val="18"/>
                <w:szCs w:val="18"/>
              </w:rPr>
            </w:pPr>
          </w:p>
        </w:tc>
        <w:tc>
          <w:tcPr>
            <w:tcW w:w="4410" w:type="dxa"/>
            <w:shd w:val="clear" w:color="auto" w:fill="FFFFFF" w:themeFill="background1"/>
          </w:tcPr>
          <w:p w14:paraId="3D333A6C" w14:textId="77777777" w:rsidR="00600B01" w:rsidRPr="00600B01" w:rsidRDefault="00600B01" w:rsidP="00600B01">
            <w:pPr>
              <w:spacing w:line="276" w:lineRule="auto"/>
              <w:jc w:val="both"/>
              <w:rPr>
                <w:rFonts w:ascii="Times New Roman" w:hAnsi="Times New Roman" w:cs="Times New Roman"/>
                <w:sz w:val="18"/>
                <w:szCs w:val="18"/>
              </w:rPr>
            </w:pPr>
            <w:r w:rsidRPr="00600B01">
              <w:rPr>
                <w:rFonts w:ascii="Times New Roman" w:hAnsi="Times New Roman" w:cs="Times New Roman"/>
                <w:sz w:val="18"/>
                <w:szCs w:val="18"/>
              </w:rPr>
              <w:t xml:space="preserve">25. </w:t>
            </w:r>
          </w:p>
          <w:p w14:paraId="4F85346F" w14:textId="715523C3" w:rsidR="00600B01" w:rsidRPr="00600B01" w:rsidRDefault="00600B01" w:rsidP="00600B01">
            <w:pPr>
              <w:spacing w:line="276" w:lineRule="auto"/>
              <w:jc w:val="both"/>
              <w:rPr>
                <w:rFonts w:ascii="Times New Roman" w:hAnsi="Times New Roman" w:cs="Times New Roman"/>
                <w:sz w:val="18"/>
                <w:szCs w:val="18"/>
              </w:rPr>
            </w:pPr>
            <w:r w:rsidRPr="00600B01">
              <w:rPr>
                <w:rFonts w:ascii="Times New Roman" w:hAnsi="Times New Roman" w:cs="Times New Roman"/>
                <w:sz w:val="18"/>
                <w:szCs w:val="18"/>
              </w:rPr>
              <w:t>‘bespoke arrangement’ means any cross-border arrangement that is not a marketable arrangement;</w:t>
            </w:r>
          </w:p>
        </w:tc>
        <w:tc>
          <w:tcPr>
            <w:tcW w:w="1080" w:type="dxa"/>
            <w:shd w:val="clear" w:color="auto" w:fill="FFFFFF" w:themeFill="background1"/>
          </w:tcPr>
          <w:p w14:paraId="4439603D" w14:textId="5AC28122"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1</w:t>
            </w:r>
          </w:p>
        </w:tc>
        <w:tc>
          <w:tcPr>
            <w:tcW w:w="720" w:type="dxa"/>
            <w:shd w:val="clear" w:color="auto" w:fill="FFFFFF" w:themeFill="background1"/>
          </w:tcPr>
          <w:p w14:paraId="682DDCCC" w14:textId="3D40B23C"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N/A</w:t>
            </w:r>
          </w:p>
        </w:tc>
        <w:tc>
          <w:tcPr>
            <w:tcW w:w="4590" w:type="dxa"/>
            <w:shd w:val="clear" w:color="auto" w:fill="FFFFFF" w:themeFill="background1"/>
          </w:tcPr>
          <w:p w14:paraId="427C79BE" w14:textId="6AA9DDC1" w:rsidR="00600B01" w:rsidRPr="00600B01" w:rsidRDefault="00600B01" w:rsidP="00600B01">
            <w:pPr>
              <w:spacing w:line="276" w:lineRule="auto"/>
              <w:jc w:val="center"/>
              <w:rPr>
                <w:rFonts w:ascii="Times New Roman" w:hAnsi="Times New Roman" w:cs="Times New Roman"/>
                <w:sz w:val="18"/>
                <w:szCs w:val="18"/>
              </w:rPr>
            </w:pPr>
            <w:r w:rsidRPr="00600B01">
              <w:rPr>
                <w:rFonts w:ascii="Times New Roman" w:hAnsi="Times New Roman" w:cs="Times New Roman"/>
                <w:sz w:val="18"/>
                <w:szCs w:val="18"/>
              </w:rPr>
              <w:t>N/A</w:t>
            </w:r>
          </w:p>
        </w:tc>
        <w:tc>
          <w:tcPr>
            <w:tcW w:w="1170" w:type="dxa"/>
            <w:shd w:val="clear" w:color="auto" w:fill="FFFFFF" w:themeFill="background1"/>
          </w:tcPr>
          <w:p w14:paraId="3C573CA0" w14:textId="1588D5F3"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N/A</w:t>
            </w:r>
          </w:p>
        </w:tc>
        <w:tc>
          <w:tcPr>
            <w:tcW w:w="3510" w:type="dxa"/>
            <w:shd w:val="clear" w:color="auto" w:fill="FFFFFF" w:themeFill="background1"/>
          </w:tcPr>
          <w:p w14:paraId="79BD8E5A" w14:textId="7115689E" w:rsidR="00600B01" w:rsidRPr="00600B01" w:rsidRDefault="00600B01" w:rsidP="00600B01">
            <w:pPr>
              <w:rPr>
                <w:rFonts w:ascii="Times New Roman" w:eastAsia="Calibri" w:hAnsi="Times New Roman" w:cs="Times New Roman"/>
                <w:sz w:val="18"/>
                <w:szCs w:val="18"/>
              </w:rPr>
            </w:pPr>
            <w:r w:rsidRPr="00600B01">
              <w:rPr>
                <w:rFonts w:ascii="Times New Roman" w:eastAsia="Calibri" w:hAnsi="Times New Roman" w:cs="Times New Roman"/>
                <w:sz w:val="18"/>
                <w:szCs w:val="18"/>
              </w:rPr>
              <w:t>Bespoke arrangement is a DAC6 concept linked to mandatory disclosure. Since DAC6 is regulated in a separate draft law, this definition is intentionally not included here.</w:t>
            </w:r>
          </w:p>
        </w:tc>
      </w:tr>
      <w:tr w:rsidR="00600B01" w:rsidRPr="00600B01" w14:paraId="0F6522D8" w14:textId="77777777" w:rsidTr="00404204">
        <w:trPr>
          <w:trHeight w:val="1718"/>
        </w:trPr>
        <w:tc>
          <w:tcPr>
            <w:tcW w:w="720" w:type="dxa"/>
            <w:shd w:val="clear" w:color="auto" w:fill="F2F2F2"/>
          </w:tcPr>
          <w:p w14:paraId="43580130" w14:textId="77777777" w:rsidR="00600B01" w:rsidRPr="00600B01" w:rsidRDefault="00600B01" w:rsidP="00600B01">
            <w:pPr>
              <w:jc w:val="center"/>
              <w:rPr>
                <w:rFonts w:ascii="Times New Roman" w:eastAsia="Calibri" w:hAnsi="Times New Roman" w:cs="Times New Roman"/>
                <w:i/>
                <w:sz w:val="18"/>
                <w:szCs w:val="18"/>
              </w:rPr>
            </w:pPr>
          </w:p>
        </w:tc>
        <w:tc>
          <w:tcPr>
            <w:tcW w:w="4410" w:type="dxa"/>
            <w:shd w:val="clear" w:color="auto" w:fill="FFFFFF" w:themeFill="background1"/>
          </w:tcPr>
          <w:p w14:paraId="298978F7" w14:textId="77777777" w:rsidR="00600B01" w:rsidRPr="00600B01" w:rsidRDefault="00600B01" w:rsidP="00600B01">
            <w:pPr>
              <w:spacing w:line="276" w:lineRule="auto"/>
              <w:jc w:val="both"/>
              <w:rPr>
                <w:rFonts w:ascii="Times New Roman" w:hAnsi="Times New Roman" w:cs="Times New Roman"/>
                <w:sz w:val="18"/>
                <w:szCs w:val="18"/>
              </w:rPr>
            </w:pPr>
            <w:r w:rsidRPr="00600B01">
              <w:rPr>
                <w:rFonts w:ascii="Times New Roman" w:hAnsi="Times New Roman" w:cs="Times New Roman"/>
                <w:sz w:val="18"/>
                <w:szCs w:val="18"/>
              </w:rPr>
              <w:t xml:space="preserve">26. </w:t>
            </w:r>
          </w:p>
          <w:p w14:paraId="223267E7" w14:textId="19F26011" w:rsidR="00600B01" w:rsidRPr="00600B01" w:rsidRDefault="00600B01" w:rsidP="00600B01">
            <w:pPr>
              <w:spacing w:line="276" w:lineRule="auto"/>
              <w:jc w:val="both"/>
              <w:rPr>
                <w:rFonts w:ascii="Times New Roman" w:hAnsi="Times New Roman" w:cs="Times New Roman"/>
                <w:sz w:val="18"/>
                <w:szCs w:val="18"/>
              </w:rPr>
            </w:pPr>
            <w:r w:rsidRPr="00600B01">
              <w:rPr>
                <w:rFonts w:ascii="Times New Roman" w:hAnsi="Times New Roman" w:cs="Times New Roman"/>
                <w:sz w:val="18"/>
                <w:szCs w:val="18"/>
              </w:rPr>
              <w:t>‘joint audit’ means an administrative enquiry jointly conducted by the competent authorities of two or more Member States, and linked to one or more persons of common or complementary interest to the competent authorities of those Member States;</w:t>
            </w:r>
          </w:p>
        </w:tc>
        <w:tc>
          <w:tcPr>
            <w:tcW w:w="1080" w:type="dxa"/>
            <w:shd w:val="clear" w:color="auto" w:fill="FFFFFF" w:themeFill="background1"/>
          </w:tcPr>
          <w:p w14:paraId="02C8DE1E" w14:textId="72E0E60B"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1</w:t>
            </w:r>
          </w:p>
        </w:tc>
        <w:tc>
          <w:tcPr>
            <w:tcW w:w="720" w:type="dxa"/>
            <w:shd w:val="clear" w:color="auto" w:fill="FFFFFF" w:themeFill="background1"/>
          </w:tcPr>
          <w:p w14:paraId="6EFDC62A" w14:textId="2FD3DB26"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 xml:space="preserve">Article 2 </w:t>
            </w:r>
          </w:p>
        </w:tc>
        <w:tc>
          <w:tcPr>
            <w:tcW w:w="4590" w:type="dxa"/>
            <w:shd w:val="clear" w:color="auto" w:fill="FFFFFF" w:themeFill="background1"/>
          </w:tcPr>
          <w:p w14:paraId="62D5D8D4" w14:textId="6D55E598" w:rsidR="00600B01" w:rsidRPr="00600B01" w:rsidRDefault="00600B01" w:rsidP="00600B01">
            <w:pPr>
              <w:jc w:val="both"/>
              <w:rPr>
                <w:rFonts w:ascii="Times New Roman" w:hAnsi="Times New Roman" w:cs="Times New Roman"/>
                <w:bCs/>
                <w:color w:val="242424"/>
                <w:sz w:val="18"/>
                <w:szCs w:val="18"/>
                <w:shd w:val="clear" w:color="auto" w:fill="FFFFFF"/>
              </w:rPr>
            </w:pPr>
            <w:r w:rsidRPr="00600B01">
              <w:rPr>
                <w:rFonts w:ascii="Times New Roman" w:hAnsi="Times New Roman" w:cs="Times New Roman"/>
                <w:b/>
                <w:bCs/>
                <w:color w:val="242424"/>
                <w:sz w:val="18"/>
                <w:szCs w:val="18"/>
                <w:shd w:val="clear" w:color="auto" w:fill="FFFFFF"/>
              </w:rPr>
              <w:t>14.“Joint audit”</w:t>
            </w:r>
            <w:r w:rsidRPr="00600B01">
              <w:rPr>
                <w:rFonts w:ascii="Times New Roman" w:hAnsi="Times New Roman" w:cs="Times New Roman"/>
                <w:bCs/>
                <w:color w:val="242424"/>
                <w:sz w:val="18"/>
                <w:szCs w:val="18"/>
                <w:shd w:val="clear" w:color="auto" w:fill="FFFFFF"/>
              </w:rPr>
              <w:t xml:space="preserve"> means an administrative investigation carried out jointly by the competent authorities of two or more Member States, in relation to one or more persons in which the competent authorities have a common or complementary interest.</w:t>
            </w:r>
          </w:p>
          <w:p w14:paraId="18A82BFA" w14:textId="458BCCEC" w:rsidR="00600B01" w:rsidRPr="00600B01" w:rsidRDefault="00600B01" w:rsidP="00600B01">
            <w:pPr>
              <w:spacing w:line="276" w:lineRule="auto"/>
              <w:jc w:val="both"/>
              <w:rPr>
                <w:rFonts w:ascii="Times New Roman" w:hAnsi="Times New Roman" w:cs="Times New Roman"/>
                <w:sz w:val="18"/>
                <w:szCs w:val="18"/>
              </w:rPr>
            </w:pPr>
          </w:p>
        </w:tc>
        <w:tc>
          <w:tcPr>
            <w:tcW w:w="1170" w:type="dxa"/>
            <w:shd w:val="clear" w:color="auto" w:fill="FFFFFF" w:themeFill="background1"/>
          </w:tcPr>
          <w:p w14:paraId="06ABE3D3" w14:textId="719D0B84"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F</w:t>
            </w:r>
          </w:p>
        </w:tc>
        <w:tc>
          <w:tcPr>
            <w:tcW w:w="3510" w:type="dxa"/>
            <w:shd w:val="clear" w:color="auto" w:fill="FFFFFF" w:themeFill="background1"/>
          </w:tcPr>
          <w:p w14:paraId="0B4FCC81" w14:textId="77777777" w:rsidR="00600B01" w:rsidRPr="00600B01" w:rsidRDefault="00600B01" w:rsidP="00600B01">
            <w:pPr>
              <w:rPr>
                <w:rFonts w:ascii="Times New Roman" w:eastAsia="Calibri" w:hAnsi="Times New Roman" w:cs="Times New Roman"/>
                <w:sz w:val="18"/>
                <w:szCs w:val="18"/>
              </w:rPr>
            </w:pPr>
          </w:p>
        </w:tc>
      </w:tr>
      <w:tr w:rsidR="00600B01" w:rsidRPr="00600B01" w14:paraId="6AD594BD" w14:textId="77777777" w:rsidTr="00404204">
        <w:trPr>
          <w:trHeight w:val="1718"/>
        </w:trPr>
        <w:tc>
          <w:tcPr>
            <w:tcW w:w="720" w:type="dxa"/>
            <w:shd w:val="clear" w:color="auto" w:fill="F2F2F2"/>
          </w:tcPr>
          <w:p w14:paraId="55A0DD19" w14:textId="77777777" w:rsidR="00600B01" w:rsidRPr="00600B01" w:rsidRDefault="00600B01" w:rsidP="00600B01">
            <w:pPr>
              <w:jc w:val="center"/>
              <w:rPr>
                <w:rFonts w:ascii="Times New Roman" w:eastAsia="Calibri" w:hAnsi="Times New Roman" w:cs="Times New Roman"/>
                <w:i/>
                <w:sz w:val="18"/>
                <w:szCs w:val="18"/>
              </w:rPr>
            </w:pPr>
          </w:p>
        </w:tc>
        <w:tc>
          <w:tcPr>
            <w:tcW w:w="4410" w:type="dxa"/>
            <w:shd w:val="clear" w:color="auto" w:fill="FFFFFF" w:themeFill="background1"/>
          </w:tcPr>
          <w:p w14:paraId="6632255D" w14:textId="77777777" w:rsidR="00600B01" w:rsidRPr="00600B01" w:rsidRDefault="00600B01" w:rsidP="00600B01">
            <w:pPr>
              <w:spacing w:line="276" w:lineRule="auto"/>
              <w:jc w:val="both"/>
              <w:rPr>
                <w:rFonts w:ascii="Times New Roman" w:hAnsi="Times New Roman" w:cs="Times New Roman"/>
                <w:sz w:val="18"/>
                <w:szCs w:val="18"/>
              </w:rPr>
            </w:pPr>
            <w:r w:rsidRPr="00600B01">
              <w:rPr>
                <w:rFonts w:ascii="Times New Roman" w:hAnsi="Times New Roman" w:cs="Times New Roman"/>
                <w:sz w:val="18"/>
                <w:szCs w:val="18"/>
              </w:rPr>
              <w:t xml:space="preserve">27. </w:t>
            </w:r>
          </w:p>
          <w:p w14:paraId="174EE033" w14:textId="2CD04FD5" w:rsidR="00600B01" w:rsidRPr="00600B01" w:rsidRDefault="00600B01" w:rsidP="00600B01">
            <w:pPr>
              <w:spacing w:line="276" w:lineRule="auto"/>
              <w:jc w:val="both"/>
              <w:rPr>
                <w:rFonts w:ascii="Times New Roman" w:hAnsi="Times New Roman" w:cs="Times New Roman"/>
                <w:sz w:val="18"/>
                <w:szCs w:val="18"/>
              </w:rPr>
            </w:pPr>
            <w:r w:rsidRPr="00600B01">
              <w:rPr>
                <w:rFonts w:ascii="Times New Roman" w:hAnsi="Times New Roman" w:cs="Times New Roman"/>
                <w:sz w:val="18"/>
                <w:szCs w:val="18"/>
              </w:rPr>
              <w:t>‘data breach’ means a breach of security leading to destruction, loss, alteration or any incident of inappropriate or unauthorised access, disclosure or use of information, including but not limited to personal data transmitted, stored or otherwise processed, as the result of deliberate unlawful acts, negligence or accidents. A data breach may concern the confidentiality, availability and integrity of data;</w:t>
            </w:r>
          </w:p>
        </w:tc>
        <w:tc>
          <w:tcPr>
            <w:tcW w:w="1080" w:type="dxa"/>
            <w:shd w:val="clear" w:color="auto" w:fill="FFFFFF" w:themeFill="background1"/>
          </w:tcPr>
          <w:p w14:paraId="47FBCF61" w14:textId="38E62C08"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1</w:t>
            </w:r>
          </w:p>
        </w:tc>
        <w:tc>
          <w:tcPr>
            <w:tcW w:w="720" w:type="dxa"/>
            <w:shd w:val="clear" w:color="auto" w:fill="FFFFFF" w:themeFill="background1"/>
          </w:tcPr>
          <w:p w14:paraId="224FA7B0" w14:textId="0959A537"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 xml:space="preserve">Article    2 </w:t>
            </w:r>
          </w:p>
        </w:tc>
        <w:tc>
          <w:tcPr>
            <w:tcW w:w="4590" w:type="dxa"/>
            <w:shd w:val="clear" w:color="auto" w:fill="FFFFFF" w:themeFill="background1"/>
          </w:tcPr>
          <w:p w14:paraId="59362606" w14:textId="492ABC7C" w:rsidR="00600B01" w:rsidRPr="00600B01" w:rsidRDefault="00600B01" w:rsidP="00600B01">
            <w:pPr>
              <w:pStyle w:val="ListParagraph"/>
              <w:numPr>
                <w:ilvl w:val="0"/>
                <w:numId w:val="7"/>
              </w:numPr>
              <w:spacing w:after="0" w:line="240" w:lineRule="auto"/>
              <w:jc w:val="both"/>
              <w:rPr>
                <w:rFonts w:ascii="Times New Roman" w:hAnsi="Times New Roman" w:cs="Times New Roman"/>
                <w:bCs/>
                <w:color w:val="242424"/>
                <w:sz w:val="18"/>
                <w:szCs w:val="18"/>
                <w:shd w:val="clear" w:color="auto" w:fill="FFFFFF"/>
              </w:rPr>
            </w:pPr>
            <w:r w:rsidRPr="00600B01">
              <w:rPr>
                <w:rFonts w:ascii="Times New Roman" w:hAnsi="Times New Roman" w:cs="Times New Roman"/>
                <w:b/>
                <w:bCs/>
                <w:color w:val="242424"/>
                <w:sz w:val="18"/>
                <w:szCs w:val="18"/>
                <w:shd w:val="clear" w:color="auto" w:fill="FFFFFF"/>
              </w:rPr>
              <w:t>“Data breach”</w:t>
            </w:r>
            <w:r w:rsidRPr="00600B01">
              <w:rPr>
                <w:rFonts w:ascii="Times New Roman" w:hAnsi="Times New Roman" w:cs="Times New Roman"/>
                <w:bCs/>
                <w:color w:val="242424"/>
                <w:sz w:val="18"/>
                <w:szCs w:val="18"/>
                <w:shd w:val="clear" w:color="auto" w:fill="FFFFFF"/>
              </w:rPr>
              <w:t xml:space="preserve"> means a breach of security that leads to the destruction, loss or alteration of information, or any incident of inappropriate or unauthorized access, disclosure or use of information, including personal data transmitted, stored or otherwise processed, whether as a result of intentional unlawful acts, negligence or accidents, and which may compromise the confidentiality, availability or integrity of the data.</w:t>
            </w:r>
          </w:p>
          <w:p w14:paraId="64E0D08B" w14:textId="61BDB313" w:rsidR="00600B01" w:rsidRPr="00600B01" w:rsidRDefault="00600B01" w:rsidP="00600B01">
            <w:pPr>
              <w:spacing w:line="276" w:lineRule="auto"/>
              <w:jc w:val="both"/>
              <w:rPr>
                <w:rFonts w:ascii="Times New Roman" w:hAnsi="Times New Roman" w:cs="Times New Roman"/>
                <w:sz w:val="18"/>
                <w:szCs w:val="18"/>
              </w:rPr>
            </w:pPr>
          </w:p>
        </w:tc>
        <w:tc>
          <w:tcPr>
            <w:tcW w:w="1170" w:type="dxa"/>
            <w:shd w:val="clear" w:color="auto" w:fill="FFFFFF" w:themeFill="background1"/>
          </w:tcPr>
          <w:p w14:paraId="1FAD5AE3" w14:textId="6CF74B15"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F</w:t>
            </w:r>
          </w:p>
        </w:tc>
        <w:tc>
          <w:tcPr>
            <w:tcW w:w="3510" w:type="dxa"/>
            <w:shd w:val="clear" w:color="auto" w:fill="FFFFFF" w:themeFill="background1"/>
          </w:tcPr>
          <w:p w14:paraId="588469A4" w14:textId="77777777" w:rsidR="00600B01" w:rsidRPr="00600B01" w:rsidRDefault="00600B01" w:rsidP="00600B01">
            <w:pPr>
              <w:rPr>
                <w:rFonts w:ascii="Times New Roman" w:eastAsia="Calibri" w:hAnsi="Times New Roman" w:cs="Times New Roman"/>
                <w:sz w:val="18"/>
                <w:szCs w:val="18"/>
              </w:rPr>
            </w:pPr>
          </w:p>
        </w:tc>
      </w:tr>
      <w:tr w:rsidR="00600B01" w:rsidRPr="00600B01" w14:paraId="3742E454" w14:textId="77777777" w:rsidTr="00404204">
        <w:trPr>
          <w:trHeight w:val="1718"/>
        </w:trPr>
        <w:tc>
          <w:tcPr>
            <w:tcW w:w="720" w:type="dxa"/>
            <w:shd w:val="clear" w:color="auto" w:fill="F2F2F2"/>
          </w:tcPr>
          <w:p w14:paraId="78717E05" w14:textId="77777777" w:rsidR="00600B01" w:rsidRPr="00600B01" w:rsidRDefault="00600B01" w:rsidP="00600B01">
            <w:pPr>
              <w:jc w:val="center"/>
              <w:rPr>
                <w:rFonts w:ascii="Times New Roman" w:eastAsia="Calibri" w:hAnsi="Times New Roman" w:cs="Times New Roman"/>
                <w:i/>
                <w:sz w:val="18"/>
                <w:szCs w:val="18"/>
              </w:rPr>
            </w:pPr>
          </w:p>
        </w:tc>
        <w:tc>
          <w:tcPr>
            <w:tcW w:w="4410" w:type="dxa"/>
            <w:shd w:val="clear" w:color="auto" w:fill="FFFFFF" w:themeFill="background1"/>
          </w:tcPr>
          <w:p w14:paraId="1398545F" w14:textId="77777777" w:rsidR="00600B01" w:rsidRPr="00600B01" w:rsidRDefault="00600B01" w:rsidP="00600B01">
            <w:pPr>
              <w:spacing w:line="276" w:lineRule="auto"/>
              <w:jc w:val="both"/>
              <w:rPr>
                <w:rFonts w:ascii="Times New Roman" w:hAnsi="Times New Roman" w:cs="Times New Roman"/>
                <w:sz w:val="18"/>
                <w:szCs w:val="18"/>
              </w:rPr>
            </w:pPr>
            <w:r w:rsidRPr="00600B01">
              <w:rPr>
                <w:rFonts w:ascii="Times New Roman" w:hAnsi="Times New Roman" w:cs="Times New Roman"/>
                <w:sz w:val="18"/>
                <w:szCs w:val="18"/>
              </w:rPr>
              <w:t xml:space="preserve">28. </w:t>
            </w:r>
          </w:p>
          <w:p w14:paraId="34FC7E27" w14:textId="55E97962" w:rsidR="00600B01" w:rsidRPr="00600B01" w:rsidRDefault="00600B01" w:rsidP="00600B01">
            <w:pPr>
              <w:spacing w:line="276" w:lineRule="auto"/>
              <w:jc w:val="both"/>
              <w:rPr>
                <w:rFonts w:ascii="Times New Roman" w:hAnsi="Times New Roman" w:cs="Times New Roman"/>
                <w:sz w:val="18"/>
                <w:szCs w:val="18"/>
              </w:rPr>
            </w:pPr>
            <w:r w:rsidRPr="00600B01">
              <w:rPr>
                <w:rFonts w:ascii="Times New Roman" w:hAnsi="Times New Roman" w:cs="Times New Roman"/>
                <w:sz w:val="18"/>
                <w:szCs w:val="18"/>
              </w:rPr>
              <w:t>‘non-custodial dividend income’ means dividends or other income treated as dividends in the payer’s Member State which are paid or credited to an account other than a Custodial Account as defined in Section VIII, subparagraph C(3), of Annex I;</w:t>
            </w:r>
          </w:p>
        </w:tc>
        <w:tc>
          <w:tcPr>
            <w:tcW w:w="1080" w:type="dxa"/>
            <w:shd w:val="clear" w:color="auto" w:fill="FFFFFF" w:themeFill="background1"/>
          </w:tcPr>
          <w:p w14:paraId="55806D37" w14:textId="71340871"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1</w:t>
            </w:r>
          </w:p>
        </w:tc>
        <w:tc>
          <w:tcPr>
            <w:tcW w:w="720" w:type="dxa"/>
            <w:shd w:val="clear" w:color="auto" w:fill="FFFFFF" w:themeFill="background1"/>
          </w:tcPr>
          <w:p w14:paraId="74D4D7BF" w14:textId="77777777"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 xml:space="preserve">Article </w:t>
            </w:r>
          </w:p>
          <w:p w14:paraId="3AEAC906" w14:textId="2465B5DF"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3</w:t>
            </w:r>
          </w:p>
        </w:tc>
        <w:tc>
          <w:tcPr>
            <w:tcW w:w="4590" w:type="dxa"/>
            <w:shd w:val="clear" w:color="auto" w:fill="FFFFFF" w:themeFill="background1"/>
          </w:tcPr>
          <w:p w14:paraId="4932F9D1" w14:textId="4386D6C4" w:rsidR="00600B01" w:rsidRPr="00600B01" w:rsidRDefault="00600B01" w:rsidP="00600B01">
            <w:pPr>
              <w:jc w:val="both"/>
              <w:rPr>
                <w:rFonts w:ascii="Times New Roman" w:hAnsi="Times New Roman" w:cs="Times New Roman"/>
                <w:bCs/>
                <w:color w:val="242424"/>
                <w:sz w:val="18"/>
                <w:szCs w:val="18"/>
                <w:shd w:val="clear" w:color="auto" w:fill="FFFFFF"/>
              </w:rPr>
            </w:pPr>
            <w:r w:rsidRPr="00600B01">
              <w:rPr>
                <w:rFonts w:ascii="Times New Roman" w:hAnsi="Times New Roman" w:cs="Times New Roman"/>
                <w:b/>
                <w:bCs/>
                <w:color w:val="242424"/>
                <w:sz w:val="18"/>
                <w:szCs w:val="18"/>
                <w:shd w:val="clear" w:color="auto" w:fill="FFFFFF"/>
              </w:rPr>
              <w:t xml:space="preserve">6.“Non-custodial dividends </w:t>
            </w:r>
            <w:r w:rsidRPr="00600B01">
              <w:rPr>
                <w:rFonts w:ascii="Times New Roman" w:hAnsi="Times New Roman" w:cs="Times New Roman"/>
                <w:sz w:val="18"/>
                <w:szCs w:val="18"/>
              </w:rPr>
              <w:t>income</w:t>
            </w:r>
            <w:r w:rsidRPr="00600B01">
              <w:rPr>
                <w:rFonts w:ascii="Times New Roman" w:hAnsi="Times New Roman" w:cs="Times New Roman"/>
                <w:b/>
                <w:bCs/>
                <w:color w:val="242424"/>
                <w:sz w:val="18"/>
                <w:szCs w:val="18"/>
                <w:shd w:val="clear" w:color="auto" w:fill="FFFFFF"/>
              </w:rPr>
              <w:t>”</w:t>
            </w:r>
            <w:r w:rsidRPr="00600B01">
              <w:rPr>
                <w:rFonts w:ascii="Times New Roman" w:hAnsi="Times New Roman" w:cs="Times New Roman"/>
                <w:color w:val="242424"/>
                <w:sz w:val="18"/>
                <w:szCs w:val="18"/>
                <w:shd w:val="clear" w:color="auto" w:fill="FFFFFF"/>
              </w:rPr>
              <w:t xml:space="preserve"> </w:t>
            </w:r>
            <w:r w:rsidRPr="00600B01">
              <w:rPr>
                <w:rFonts w:ascii="Times New Roman" w:hAnsi="Times New Roman" w:cs="Times New Roman"/>
                <w:bCs/>
                <w:color w:val="242424"/>
                <w:sz w:val="18"/>
                <w:szCs w:val="18"/>
                <w:shd w:val="clear" w:color="auto" w:fill="FFFFFF"/>
              </w:rPr>
              <w:t>means dividends or other income treated as dividends under the legislation of   the paying State, paid or credited to an account other than the “custodial account”, as defined in the rules for the automatic exchange of financial account information.</w:t>
            </w:r>
          </w:p>
          <w:p w14:paraId="5C2EB030" w14:textId="513217F7" w:rsidR="00600B01" w:rsidRPr="00600B01" w:rsidRDefault="00600B01" w:rsidP="00600B01">
            <w:pPr>
              <w:spacing w:line="276" w:lineRule="auto"/>
              <w:jc w:val="both"/>
              <w:rPr>
                <w:rFonts w:ascii="Times New Roman" w:hAnsi="Times New Roman" w:cs="Times New Roman"/>
                <w:sz w:val="18"/>
                <w:szCs w:val="18"/>
              </w:rPr>
            </w:pPr>
          </w:p>
        </w:tc>
        <w:tc>
          <w:tcPr>
            <w:tcW w:w="1170" w:type="dxa"/>
            <w:shd w:val="clear" w:color="auto" w:fill="FFFFFF" w:themeFill="background1"/>
          </w:tcPr>
          <w:p w14:paraId="062A0672" w14:textId="431BF582"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F</w:t>
            </w:r>
          </w:p>
        </w:tc>
        <w:tc>
          <w:tcPr>
            <w:tcW w:w="3510" w:type="dxa"/>
            <w:shd w:val="clear" w:color="auto" w:fill="FFFFFF" w:themeFill="background1"/>
          </w:tcPr>
          <w:p w14:paraId="1545F133" w14:textId="0848B415" w:rsidR="00600B01" w:rsidRPr="00600B01" w:rsidRDefault="00600B01" w:rsidP="00600B01">
            <w:pPr>
              <w:rPr>
                <w:rFonts w:ascii="Times New Roman" w:eastAsia="Calibri" w:hAnsi="Times New Roman" w:cs="Times New Roman"/>
                <w:sz w:val="18"/>
                <w:szCs w:val="18"/>
              </w:rPr>
            </w:pPr>
          </w:p>
        </w:tc>
      </w:tr>
      <w:tr w:rsidR="00600B01" w:rsidRPr="00600B01" w14:paraId="0DC22856" w14:textId="77777777" w:rsidTr="00404204">
        <w:trPr>
          <w:trHeight w:val="1718"/>
        </w:trPr>
        <w:tc>
          <w:tcPr>
            <w:tcW w:w="720" w:type="dxa"/>
            <w:shd w:val="clear" w:color="auto" w:fill="F2F2F2"/>
          </w:tcPr>
          <w:p w14:paraId="79B40F37" w14:textId="77777777" w:rsidR="00600B01" w:rsidRPr="00600B01" w:rsidRDefault="00600B01" w:rsidP="00600B01">
            <w:pPr>
              <w:jc w:val="center"/>
              <w:rPr>
                <w:rFonts w:ascii="Times New Roman" w:eastAsia="Calibri" w:hAnsi="Times New Roman" w:cs="Times New Roman"/>
                <w:i/>
                <w:sz w:val="18"/>
                <w:szCs w:val="18"/>
              </w:rPr>
            </w:pPr>
          </w:p>
        </w:tc>
        <w:tc>
          <w:tcPr>
            <w:tcW w:w="4410" w:type="dxa"/>
            <w:shd w:val="clear" w:color="auto" w:fill="FFFFFF" w:themeFill="background1"/>
          </w:tcPr>
          <w:p w14:paraId="196E3CE2" w14:textId="77777777" w:rsidR="00600B01" w:rsidRPr="00600B01" w:rsidRDefault="00600B01" w:rsidP="00600B01">
            <w:pPr>
              <w:spacing w:line="276" w:lineRule="auto"/>
              <w:jc w:val="both"/>
              <w:rPr>
                <w:rFonts w:ascii="Times New Roman" w:hAnsi="Times New Roman" w:cs="Times New Roman"/>
                <w:sz w:val="18"/>
                <w:szCs w:val="18"/>
              </w:rPr>
            </w:pPr>
            <w:r w:rsidRPr="00600B01">
              <w:rPr>
                <w:rFonts w:ascii="Times New Roman" w:hAnsi="Times New Roman" w:cs="Times New Roman"/>
                <w:sz w:val="18"/>
                <w:szCs w:val="18"/>
              </w:rPr>
              <w:t xml:space="preserve">29. </w:t>
            </w:r>
          </w:p>
          <w:p w14:paraId="0BB8A2E0" w14:textId="35226BF7" w:rsidR="00600B01" w:rsidRPr="00600B01" w:rsidRDefault="00600B01" w:rsidP="00600B01">
            <w:pPr>
              <w:spacing w:line="276" w:lineRule="auto"/>
              <w:jc w:val="both"/>
              <w:rPr>
                <w:rFonts w:ascii="Times New Roman" w:hAnsi="Times New Roman" w:cs="Times New Roman"/>
                <w:sz w:val="18"/>
                <w:szCs w:val="18"/>
              </w:rPr>
            </w:pPr>
            <w:r w:rsidRPr="00600B01">
              <w:rPr>
                <w:rFonts w:ascii="Times New Roman" w:hAnsi="Times New Roman" w:cs="Times New Roman"/>
                <w:sz w:val="18"/>
                <w:szCs w:val="18"/>
              </w:rPr>
              <w:t>‘life insurance products not covered by other Union legal instruments on exchange of information and other similar measures’ means Insurance Contracts, other than Cash Value Insurance Contracts subject to reporting under Section I of Annex I, where benefits under the contracts are payable on death of a policy holder;</w:t>
            </w:r>
          </w:p>
        </w:tc>
        <w:tc>
          <w:tcPr>
            <w:tcW w:w="1080" w:type="dxa"/>
            <w:shd w:val="clear" w:color="auto" w:fill="FFFFFF" w:themeFill="background1"/>
          </w:tcPr>
          <w:p w14:paraId="454D2273" w14:textId="7434D993"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1</w:t>
            </w:r>
          </w:p>
        </w:tc>
        <w:tc>
          <w:tcPr>
            <w:tcW w:w="720" w:type="dxa"/>
            <w:shd w:val="clear" w:color="auto" w:fill="FFFFFF" w:themeFill="background1"/>
          </w:tcPr>
          <w:p w14:paraId="3B2F5CA9" w14:textId="149D1BEE"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Article 3</w:t>
            </w:r>
          </w:p>
        </w:tc>
        <w:tc>
          <w:tcPr>
            <w:tcW w:w="4590" w:type="dxa"/>
            <w:shd w:val="clear" w:color="auto" w:fill="FFFFFF" w:themeFill="background1"/>
          </w:tcPr>
          <w:p w14:paraId="533F5833" w14:textId="2C33E7B3" w:rsidR="00600B01" w:rsidRPr="00600B01" w:rsidRDefault="00600B01" w:rsidP="00600B01">
            <w:pPr>
              <w:pStyle w:val="ListParagraph"/>
              <w:numPr>
                <w:ilvl w:val="0"/>
                <w:numId w:val="5"/>
              </w:numPr>
              <w:spacing w:after="0" w:line="240" w:lineRule="auto"/>
              <w:jc w:val="both"/>
              <w:rPr>
                <w:rFonts w:ascii="Times New Roman" w:hAnsi="Times New Roman" w:cs="Times New Roman"/>
                <w:bCs/>
                <w:color w:val="242424"/>
                <w:sz w:val="18"/>
                <w:szCs w:val="18"/>
                <w:shd w:val="clear" w:color="auto" w:fill="FFFFFF"/>
              </w:rPr>
            </w:pPr>
            <w:r w:rsidRPr="00600B01">
              <w:rPr>
                <w:rFonts w:ascii="Times New Roman" w:hAnsi="Times New Roman" w:cs="Times New Roman"/>
                <w:b/>
                <w:bCs/>
                <w:color w:val="242424"/>
                <w:sz w:val="18"/>
                <w:szCs w:val="18"/>
                <w:shd w:val="clear" w:color="auto" w:fill="FFFFFF"/>
              </w:rPr>
              <w:t xml:space="preserve">Life insurance products not covered by other European Union instruments on the exchange of information and other similar measures” </w:t>
            </w:r>
            <w:r w:rsidRPr="00600B01">
              <w:rPr>
                <w:rFonts w:ascii="Times New Roman" w:hAnsi="Times New Roman" w:cs="Times New Roman"/>
                <w:bCs/>
                <w:color w:val="242424"/>
                <w:sz w:val="18"/>
                <w:szCs w:val="18"/>
                <w:shd w:val="clear" w:color="auto" w:fill="FFFFFF"/>
              </w:rPr>
              <w:t>means insurance contracts, other than cash value insurance contracts that are subject to reporting under the rules for the automatic exchange of financial account information, where the benefits under the contract are paid upon the death of the policyholder.</w:t>
            </w:r>
          </w:p>
          <w:p w14:paraId="230292CB" w14:textId="1C6E5EA8" w:rsidR="00600B01" w:rsidRPr="00600B01" w:rsidRDefault="00600B01" w:rsidP="00600B01">
            <w:pPr>
              <w:spacing w:line="276" w:lineRule="auto"/>
              <w:jc w:val="both"/>
              <w:rPr>
                <w:rFonts w:ascii="Times New Roman" w:hAnsi="Times New Roman" w:cs="Times New Roman"/>
                <w:sz w:val="18"/>
                <w:szCs w:val="18"/>
              </w:rPr>
            </w:pPr>
          </w:p>
        </w:tc>
        <w:tc>
          <w:tcPr>
            <w:tcW w:w="1170" w:type="dxa"/>
            <w:shd w:val="clear" w:color="auto" w:fill="FFFFFF" w:themeFill="background1"/>
          </w:tcPr>
          <w:p w14:paraId="34C62F97" w14:textId="58F1B358"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F</w:t>
            </w:r>
          </w:p>
        </w:tc>
        <w:tc>
          <w:tcPr>
            <w:tcW w:w="3510" w:type="dxa"/>
            <w:shd w:val="clear" w:color="auto" w:fill="FFFFFF" w:themeFill="background1"/>
          </w:tcPr>
          <w:p w14:paraId="321C9663" w14:textId="77777777" w:rsidR="00600B01" w:rsidRPr="00600B01" w:rsidRDefault="00600B01" w:rsidP="00600B01">
            <w:pPr>
              <w:rPr>
                <w:rFonts w:ascii="Times New Roman" w:eastAsia="Calibri" w:hAnsi="Times New Roman" w:cs="Times New Roman"/>
                <w:sz w:val="18"/>
                <w:szCs w:val="18"/>
              </w:rPr>
            </w:pPr>
          </w:p>
        </w:tc>
      </w:tr>
      <w:tr w:rsidR="00600B01" w:rsidRPr="00600B01" w14:paraId="687B7A39" w14:textId="77777777" w:rsidTr="00404204">
        <w:trPr>
          <w:trHeight w:val="1718"/>
        </w:trPr>
        <w:tc>
          <w:tcPr>
            <w:tcW w:w="720" w:type="dxa"/>
            <w:shd w:val="clear" w:color="auto" w:fill="F2F2F2"/>
          </w:tcPr>
          <w:p w14:paraId="20893901" w14:textId="77777777" w:rsidR="00600B01" w:rsidRPr="00600B01" w:rsidRDefault="00600B01" w:rsidP="00600B01">
            <w:pPr>
              <w:jc w:val="center"/>
              <w:rPr>
                <w:rFonts w:ascii="Times New Roman" w:eastAsia="Calibri" w:hAnsi="Times New Roman" w:cs="Times New Roman"/>
                <w:i/>
                <w:sz w:val="18"/>
                <w:szCs w:val="18"/>
              </w:rPr>
            </w:pPr>
          </w:p>
        </w:tc>
        <w:tc>
          <w:tcPr>
            <w:tcW w:w="4410" w:type="dxa"/>
            <w:shd w:val="clear" w:color="auto" w:fill="FFFFFF" w:themeFill="background1"/>
          </w:tcPr>
          <w:p w14:paraId="46E3DBE3" w14:textId="77777777" w:rsidR="00600B01" w:rsidRPr="00600B01" w:rsidRDefault="00600B01" w:rsidP="00600B01">
            <w:pPr>
              <w:spacing w:line="276" w:lineRule="auto"/>
              <w:jc w:val="both"/>
              <w:rPr>
                <w:rFonts w:ascii="Times New Roman" w:hAnsi="Times New Roman" w:cs="Times New Roman"/>
                <w:sz w:val="18"/>
                <w:szCs w:val="18"/>
              </w:rPr>
            </w:pPr>
            <w:r w:rsidRPr="00600B01">
              <w:rPr>
                <w:rFonts w:ascii="Times New Roman" w:hAnsi="Times New Roman" w:cs="Times New Roman"/>
                <w:sz w:val="18"/>
                <w:szCs w:val="18"/>
              </w:rPr>
              <w:t xml:space="preserve">30. </w:t>
            </w:r>
          </w:p>
          <w:p w14:paraId="4B5C961B" w14:textId="2E775C72" w:rsidR="00600B01" w:rsidRPr="00600B01" w:rsidRDefault="00600B01" w:rsidP="00600B01">
            <w:pPr>
              <w:spacing w:line="276" w:lineRule="auto"/>
              <w:jc w:val="both"/>
              <w:rPr>
                <w:rFonts w:ascii="Times New Roman" w:hAnsi="Times New Roman" w:cs="Times New Roman"/>
                <w:sz w:val="18"/>
                <w:szCs w:val="18"/>
              </w:rPr>
            </w:pPr>
            <w:r w:rsidRPr="00600B01">
              <w:rPr>
                <w:rFonts w:ascii="Times New Roman" w:hAnsi="Times New Roman" w:cs="Times New Roman"/>
                <w:sz w:val="18"/>
                <w:szCs w:val="18"/>
              </w:rPr>
              <w:t>‘distributed ledger address’ means distributed ledger address as defined in Article 3, point (18), of Regulation (EU) 2023/1113 of the European Parliament and of the Council ( 2 );</w:t>
            </w:r>
          </w:p>
        </w:tc>
        <w:tc>
          <w:tcPr>
            <w:tcW w:w="1080" w:type="dxa"/>
            <w:shd w:val="clear" w:color="auto" w:fill="FFFFFF" w:themeFill="background1"/>
          </w:tcPr>
          <w:p w14:paraId="39F7733C" w14:textId="2A8BC66D"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1</w:t>
            </w:r>
          </w:p>
        </w:tc>
        <w:tc>
          <w:tcPr>
            <w:tcW w:w="720" w:type="dxa"/>
            <w:shd w:val="clear" w:color="auto" w:fill="FFFFFF" w:themeFill="background1"/>
          </w:tcPr>
          <w:p w14:paraId="650C8E13" w14:textId="73D859F8"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N/A</w:t>
            </w:r>
          </w:p>
        </w:tc>
        <w:tc>
          <w:tcPr>
            <w:tcW w:w="4590" w:type="dxa"/>
            <w:shd w:val="clear" w:color="auto" w:fill="FFFFFF" w:themeFill="background1"/>
          </w:tcPr>
          <w:p w14:paraId="2DB36178" w14:textId="01A95DA3" w:rsidR="00600B01" w:rsidRPr="00600B01" w:rsidRDefault="00600B01" w:rsidP="00600B01">
            <w:pPr>
              <w:tabs>
                <w:tab w:val="left" w:pos="1130"/>
              </w:tabs>
              <w:jc w:val="center"/>
              <w:rPr>
                <w:rFonts w:ascii="Times New Roman" w:hAnsi="Times New Roman" w:cs="Times New Roman"/>
                <w:sz w:val="18"/>
                <w:szCs w:val="18"/>
              </w:rPr>
            </w:pPr>
            <w:r w:rsidRPr="00600B01">
              <w:rPr>
                <w:rFonts w:ascii="Times New Roman" w:hAnsi="Times New Roman" w:cs="Times New Roman"/>
                <w:sz w:val="18"/>
                <w:szCs w:val="18"/>
              </w:rPr>
              <w:t>N/A</w:t>
            </w:r>
          </w:p>
        </w:tc>
        <w:tc>
          <w:tcPr>
            <w:tcW w:w="1170" w:type="dxa"/>
            <w:shd w:val="clear" w:color="auto" w:fill="FFFFFF" w:themeFill="background1"/>
          </w:tcPr>
          <w:p w14:paraId="55AF0804" w14:textId="3A928F3D"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N/A</w:t>
            </w:r>
          </w:p>
        </w:tc>
        <w:tc>
          <w:tcPr>
            <w:tcW w:w="3510" w:type="dxa"/>
            <w:shd w:val="clear" w:color="auto" w:fill="FFFFFF" w:themeFill="background1"/>
          </w:tcPr>
          <w:p w14:paraId="3656EB93" w14:textId="77777777" w:rsidR="00600B01" w:rsidRPr="00600B01" w:rsidRDefault="00600B01" w:rsidP="00600B01">
            <w:pPr>
              <w:rPr>
                <w:rFonts w:ascii="Times New Roman" w:eastAsia="Calibri" w:hAnsi="Times New Roman" w:cs="Times New Roman"/>
                <w:sz w:val="18"/>
                <w:szCs w:val="18"/>
              </w:rPr>
            </w:pPr>
          </w:p>
          <w:p w14:paraId="3F98408B" w14:textId="77777777" w:rsidR="00600B01" w:rsidRPr="00600B01" w:rsidRDefault="00600B01" w:rsidP="00600B01">
            <w:pPr>
              <w:rPr>
                <w:rFonts w:ascii="Times New Roman" w:eastAsia="Calibri" w:hAnsi="Times New Roman" w:cs="Times New Roman"/>
                <w:sz w:val="18"/>
                <w:szCs w:val="18"/>
              </w:rPr>
            </w:pPr>
          </w:p>
          <w:p w14:paraId="36D36FF9" w14:textId="09286B1F" w:rsidR="00600B01" w:rsidRPr="00600B01" w:rsidRDefault="00600B01" w:rsidP="00600B01">
            <w:pPr>
              <w:rPr>
                <w:rFonts w:ascii="Times New Roman" w:eastAsia="Calibri" w:hAnsi="Times New Roman" w:cs="Times New Roman"/>
                <w:sz w:val="18"/>
                <w:szCs w:val="18"/>
              </w:rPr>
            </w:pPr>
            <w:r w:rsidRPr="00600B01">
              <w:rPr>
                <w:rFonts w:ascii="Times New Roman" w:eastAsia="Calibri" w:hAnsi="Times New Roman" w:cs="Times New Roman"/>
                <w:sz w:val="18"/>
                <w:szCs w:val="18"/>
              </w:rPr>
              <w:t>This refers to crypto‑asset reporting obligations, with a cross‑reference to Regulation (EU) 2023/1113. It relates to a standalone automatic exchange regime outside the material scope of DAC 1 and therefore does not require transposition in the present Draft Law.</w:t>
            </w:r>
          </w:p>
        </w:tc>
      </w:tr>
      <w:tr w:rsidR="00600B01" w:rsidRPr="00600B01" w14:paraId="3D2E73A1" w14:textId="77777777" w:rsidTr="00404204">
        <w:trPr>
          <w:trHeight w:val="1718"/>
        </w:trPr>
        <w:tc>
          <w:tcPr>
            <w:tcW w:w="720" w:type="dxa"/>
            <w:shd w:val="clear" w:color="auto" w:fill="F2F2F2"/>
          </w:tcPr>
          <w:p w14:paraId="22909A68" w14:textId="77777777" w:rsidR="00600B01" w:rsidRPr="00600B01" w:rsidRDefault="00600B01" w:rsidP="00600B01">
            <w:pPr>
              <w:jc w:val="center"/>
              <w:rPr>
                <w:rFonts w:ascii="Times New Roman" w:eastAsia="Calibri" w:hAnsi="Times New Roman" w:cs="Times New Roman"/>
                <w:i/>
                <w:sz w:val="18"/>
                <w:szCs w:val="18"/>
              </w:rPr>
            </w:pPr>
          </w:p>
        </w:tc>
        <w:tc>
          <w:tcPr>
            <w:tcW w:w="4410" w:type="dxa"/>
            <w:shd w:val="clear" w:color="auto" w:fill="FFFFFF" w:themeFill="background1"/>
          </w:tcPr>
          <w:p w14:paraId="7CFC85CD" w14:textId="77777777" w:rsidR="00600B01" w:rsidRPr="00600B01" w:rsidRDefault="00600B01" w:rsidP="00600B01">
            <w:pPr>
              <w:spacing w:line="276" w:lineRule="auto"/>
              <w:jc w:val="both"/>
              <w:rPr>
                <w:rFonts w:ascii="Times New Roman" w:hAnsi="Times New Roman" w:cs="Times New Roman"/>
                <w:sz w:val="18"/>
                <w:szCs w:val="18"/>
              </w:rPr>
            </w:pPr>
            <w:r w:rsidRPr="00600B01">
              <w:rPr>
                <w:rFonts w:ascii="Times New Roman" w:hAnsi="Times New Roman" w:cs="Times New Roman"/>
                <w:sz w:val="18"/>
                <w:szCs w:val="18"/>
              </w:rPr>
              <w:t xml:space="preserve">31. </w:t>
            </w:r>
          </w:p>
          <w:p w14:paraId="20805363" w14:textId="7EA60F24" w:rsidR="00600B01" w:rsidRPr="00600B01" w:rsidRDefault="00600B01" w:rsidP="00600B01">
            <w:pPr>
              <w:spacing w:line="276" w:lineRule="auto"/>
              <w:jc w:val="both"/>
              <w:rPr>
                <w:rFonts w:ascii="Times New Roman" w:hAnsi="Times New Roman" w:cs="Times New Roman"/>
                <w:sz w:val="18"/>
                <w:szCs w:val="18"/>
              </w:rPr>
            </w:pPr>
            <w:r w:rsidRPr="00600B01">
              <w:rPr>
                <w:rFonts w:ascii="Times New Roman" w:hAnsi="Times New Roman" w:cs="Times New Roman"/>
                <w:sz w:val="18"/>
                <w:szCs w:val="18"/>
              </w:rPr>
              <w:t>‘client’ means, for the purposes of Article 8ab, any intermediary or relevant taxpayer that receives services, including assistance, advice, counsel or guidance, from an intermediary subject to legal professional privilege in relation to a reportable cross-border arrangement.</w:t>
            </w:r>
          </w:p>
        </w:tc>
        <w:tc>
          <w:tcPr>
            <w:tcW w:w="1080" w:type="dxa"/>
            <w:shd w:val="clear" w:color="auto" w:fill="FFFFFF" w:themeFill="background1"/>
          </w:tcPr>
          <w:p w14:paraId="760BBB01" w14:textId="4F481E56"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1</w:t>
            </w:r>
          </w:p>
        </w:tc>
        <w:tc>
          <w:tcPr>
            <w:tcW w:w="720" w:type="dxa"/>
            <w:shd w:val="clear" w:color="auto" w:fill="FFFFFF" w:themeFill="background1"/>
          </w:tcPr>
          <w:p w14:paraId="3B11FE7D" w14:textId="1D50769F"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N/A</w:t>
            </w:r>
          </w:p>
        </w:tc>
        <w:tc>
          <w:tcPr>
            <w:tcW w:w="4590" w:type="dxa"/>
            <w:shd w:val="clear" w:color="auto" w:fill="FFFFFF" w:themeFill="background1"/>
          </w:tcPr>
          <w:p w14:paraId="3C5CD541" w14:textId="38D74836" w:rsidR="00600B01" w:rsidRPr="00600B01" w:rsidRDefault="00600B01" w:rsidP="00600B01">
            <w:pPr>
              <w:tabs>
                <w:tab w:val="left" w:pos="1130"/>
              </w:tabs>
              <w:jc w:val="center"/>
              <w:rPr>
                <w:rFonts w:ascii="Times New Roman" w:hAnsi="Times New Roman" w:cs="Times New Roman"/>
                <w:sz w:val="18"/>
                <w:szCs w:val="18"/>
              </w:rPr>
            </w:pPr>
            <w:r w:rsidRPr="00600B01">
              <w:rPr>
                <w:rFonts w:ascii="Times New Roman" w:hAnsi="Times New Roman" w:cs="Times New Roman"/>
                <w:sz w:val="18"/>
                <w:szCs w:val="18"/>
              </w:rPr>
              <w:t>N/A</w:t>
            </w:r>
          </w:p>
        </w:tc>
        <w:tc>
          <w:tcPr>
            <w:tcW w:w="1170" w:type="dxa"/>
            <w:shd w:val="clear" w:color="auto" w:fill="FFFFFF" w:themeFill="background1"/>
          </w:tcPr>
          <w:p w14:paraId="506E0244" w14:textId="7A7E69A5"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N/A</w:t>
            </w:r>
          </w:p>
        </w:tc>
        <w:tc>
          <w:tcPr>
            <w:tcW w:w="3510" w:type="dxa"/>
            <w:shd w:val="clear" w:color="auto" w:fill="FFFFFF" w:themeFill="background1"/>
          </w:tcPr>
          <w:p w14:paraId="2759DADF" w14:textId="615304FC" w:rsidR="00600B01" w:rsidRPr="00600B01" w:rsidRDefault="00600B01" w:rsidP="00600B01">
            <w:pPr>
              <w:rPr>
                <w:rFonts w:ascii="Times New Roman" w:eastAsia="Calibri" w:hAnsi="Times New Roman" w:cs="Times New Roman"/>
                <w:sz w:val="18"/>
                <w:szCs w:val="18"/>
              </w:rPr>
            </w:pPr>
            <w:r w:rsidRPr="00600B01">
              <w:rPr>
                <w:rFonts w:ascii="Times New Roman" w:eastAsia="Calibri" w:hAnsi="Times New Roman" w:cs="Times New Roman"/>
                <w:sz w:val="18"/>
                <w:szCs w:val="18"/>
              </w:rPr>
              <w:t>This definition applies exclusively for the purposes of Article 8ab concerning the mandatory disclosure of reportable cross‑border arrangements. It relates to a standalone reporting regime outside the material scope of DAC 1 and therefore does not require transposition in the present Draft Law.</w:t>
            </w:r>
          </w:p>
        </w:tc>
      </w:tr>
      <w:tr w:rsidR="00600B01" w:rsidRPr="00600B01" w14:paraId="7192C5C6" w14:textId="77777777" w:rsidTr="00404204">
        <w:trPr>
          <w:trHeight w:val="1718"/>
        </w:trPr>
        <w:tc>
          <w:tcPr>
            <w:tcW w:w="720" w:type="dxa"/>
            <w:shd w:val="clear" w:color="auto" w:fill="F2F2F2"/>
          </w:tcPr>
          <w:p w14:paraId="7275CD88" w14:textId="77777777" w:rsidR="00600B01" w:rsidRPr="00600B01" w:rsidRDefault="00600B01" w:rsidP="00600B01">
            <w:pPr>
              <w:jc w:val="center"/>
              <w:rPr>
                <w:rFonts w:ascii="Times New Roman" w:eastAsia="Calibri" w:hAnsi="Times New Roman" w:cs="Times New Roman"/>
                <w:i/>
                <w:sz w:val="18"/>
                <w:szCs w:val="18"/>
              </w:rPr>
            </w:pPr>
          </w:p>
        </w:tc>
        <w:tc>
          <w:tcPr>
            <w:tcW w:w="4410" w:type="dxa"/>
            <w:shd w:val="clear" w:color="auto" w:fill="FFFFFF" w:themeFill="background1"/>
          </w:tcPr>
          <w:p w14:paraId="2C5ACA5A" w14:textId="77777777" w:rsidR="00600B01" w:rsidRPr="00600B01" w:rsidRDefault="00600B01" w:rsidP="00600B01">
            <w:pPr>
              <w:spacing w:line="276" w:lineRule="auto"/>
              <w:jc w:val="both"/>
              <w:rPr>
                <w:rFonts w:ascii="Times New Roman" w:hAnsi="Times New Roman" w:cs="Times New Roman"/>
                <w:sz w:val="18"/>
                <w:szCs w:val="18"/>
              </w:rPr>
            </w:pPr>
          </w:p>
        </w:tc>
        <w:tc>
          <w:tcPr>
            <w:tcW w:w="1080" w:type="dxa"/>
            <w:shd w:val="clear" w:color="auto" w:fill="FFFFFF" w:themeFill="background1"/>
          </w:tcPr>
          <w:p w14:paraId="3211A08F" w14:textId="1CC0A1CF"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1</w:t>
            </w:r>
          </w:p>
        </w:tc>
        <w:tc>
          <w:tcPr>
            <w:tcW w:w="720" w:type="dxa"/>
            <w:shd w:val="clear" w:color="auto" w:fill="FFFFFF" w:themeFill="background1"/>
          </w:tcPr>
          <w:p w14:paraId="69495AD3" w14:textId="0FE51836"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Article 3</w:t>
            </w:r>
          </w:p>
        </w:tc>
        <w:tc>
          <w:tcPr>
            <w:tcW w:w="4590" w:type="dxa"/>
            <w:shd w:val="clear" w:color="auto" w:fill="FFFFFF" w:themeFill="background1"/>
          </w:tcPr>
          <w:p w14:paraId="26BA2C33" w14:textId="48214BFF" w:rsidR="00600B01" w:rsidRPr="00600B01" w:rsidRDefault="00600B01" w:rsidP="00600B01">
            <w:pPr>
              <w:pStyle w:val="ListParagraph"/>
              <w:numPr>
                <w:ilvl w:val="0"/>
                <w:numId w:val="7"/>
              </w:numPr>
              <w:jc w:val="both"/>
              <w:rPr>
                <w:rFonts w:ascii="Times New Roman" w:hAnsi="Times New Roman" w:cs="Times New Roman"/>
                <w:bCs/>
                <w:color w:val="242424"/>
                <w:sz w:val="18"/>
                <w:szCs w:val="18"/>
                <w:shd w:val="clear" w:color="auto" w:fill="FFFFFF"/>
              </w:rPr>
            </w:pPr>
            <w:r w:rsidRPr="00600B01">
              <w:rPr>
                <w:rFonts w:ascii="Times New Roman" w:hAnsi="Times New Roman" w:cs="Times New Roman"/>
                <w:b/>
                <w:bCs/>
                <w:color w:val="242424"/>
                <w:sz w:val="18"/>
                <w:szCs w:val="18"/>
                <w:shd w:val="clear" w:color="auto" w:fill="FFFFFF"/>
              </w:rPr>
              <w:t>“Tax Identification Number”</w:t>
            </w:r>
            <w:r w:rsidRPr="00600B01">
              <w:rPr>
                <w:rFonts w:ascii="Times New Roman" w:hAnsi="Times New Roman" w:cs="Times New Roman"/>
                <w:bCs/>
                <w:color w:val="242424"/>
                <w:sz w:val="18"/>
                <w:szCs w:val="18"/>
                <w:shd w:val="clear" w:color="auto" w:fill="FFFFFF"/>
              </w:rPr>
              <w:t xml:space="preserve"> or “TIN” means the number or equivalent code used by a Member State to identify a person for tax purposes.</w:t>
            </w:r>
          </w:p>
          <w:p w14:paraId="3E2E386E" w14:textId="77777777" w:rsidR="00600B01" w:rsidRPr="00600B01" w:rsidRDefault="00600B01" w:rsidP="00600B01">
            <w:pPr>
              <w:tabs>
                <w:tab w:val="left" w:pos="1130"/>
              </w:tabs>
              <w:jc w:val="center"/>
              <w:rPr>
                <w:rFonts w:ascii="Times New Roman" w:hAnsi="Times New Roman" w:cs="Times New Roman"/>
                <w:sz w:val="18"/>
                <w:szCs w:val="18"/>
              </w:rPr>
            </w:pPr>
          </w:p>
        </w:tc>
        <w:tc>
          <w:tcPr>
            <w:tcW w:w="1170" w:type="dxa"/>
            <w:shd w:val="clear" w:color="auto" w:fill="FFFFFF" w:themeFill="background1"/>
          </w:tcPr>
          <w:p w14:paraId="0E379D65" w14:textId="77777777" w:rsidR="00600B01" w:rsidRPr="00600B01" w:rsidRDefault="00600B01" w:rsidP="00600B01">
            <w:pPr>
              <w:jc w:val="center"/>
              <w:rPr>
                <w:rFonts w:ascii="Times New Roman" w:eastAsia="Calibri" w:hAnsi="Times New Roman" w:cs="Times New Roman"/>
                <w:sz w:val="18"/>
                <w:szCs w:val="18"/>
              </w:rPr>
            </w:pPr>
          </w:p>
        </w:tc>
        <w:tc>
          <w:tcPr>
            <w:tcW w:w="3510" w:type="dxa"/>
            <w:shd w:val="clear" w:color="auto" w:fill="FFFFFF" w:themeFill="background1"/>
          </w:tcPr>
          <w:p w14:paraId="069DDF78" w14:textId="7E43D890" w:rsidR="00600B01" w:rsidRPr="00600B01" w:rsidRDefault="00600B01" w:rsidP="00600B01">
            <w:pPr>
              <w:rPr>
                <w:rFonts w:ascii="Times New Roman" w:eastAsia="Calibri" w:hAnsi="Times New Roman" w:cs="Times New Roman"/>
                <w:sz w:val="18"/>
                <w:szCs w:val="18"/>
              </w:rPr>
            </w:pPr>
            <w:r w:rsidRPr="00600B01">
              <w:rPr>
                <w:rFonts w:ascii="Times New Roman" w:hAnsi="Times New Roman" w:cs="Times New Roman"/>
                <w:sz w:val="18"/>
                <w:szCs w:val="18"/>
              </w:rPr>
              <w:t>The definition of the TIN has been included in the definitions article of the draft law for legislative drafting purposes. In Directive 2011/16/EU, as amended, the definition of TIN is set out in Annex I (Section VIII, point E(5), as inserted by Directive 2014/107/EU) and in Annex V (Section I, point 3, as inserted by Directive (EU) 2021/514).</w:t>
            </w:r>
          </w:p>
        </w:tc>
      </w:tr>
      <w:tr w:rsidR="00600B01" w:rsidRPr="00600B01" w14:paraId="7FA5922D" w14:textId="77777777" w:rsidTr="00404204">
        <w:trPr>
          <w:trHeight w:val="1718"/>
        </w:trPr>
        <w:tc>
          <w:tcPr>
            <w:tcW w:w="720" w:type="dxa"/>
            <w:shd w:val="clear" w:color="auto" w:fill="F2F2F2"/>
          </w:tcPr>
          <w:p w14:paraId="35EC94E5" w14:textId="77777777" w:rsidR="00600B01" w:rsidRPr="00600B01" w:rsidRDefault="00600B01" w:rsidP="00600B01">
            <w:pPr>
              <w:jc w:val="center"/>
              <w:rPr>
                <w:rFonts w:ascii="Times New Roman" w:eastAsia="Calibri" w:hAnsi="Times New Roman" w:cs="Times New Roman"/>
                <w:i/>
                <w:sz w:val="18"/>
                <w:szCs w:val="18"/>
              </w:rPr>
            </w:pPr>
          </w:p>
        </w:tc>
        <w:tc>
          <w:tcPr>
            <w:tcW w:w="4410" w:type="dxa"/>
            <w:shd w:val="clear" w:color="auto" w:fill="FFFFFF" w:themeFill="background1"/>
          </w:tcPr>
          <w:p w14:paraId="5018D8DA" w14:textId="77777777" w:rsidR="00600B01" w:rsidRPr="00600B01" w:rsidRDefault="00600B01" w:rsidP="00600B01">
            <w:pPr>
              <w:spacing w:line="276" w:lineRule="auto"/>
              <w:jc w:val="both"/>
              <w:rPr>
                <w:rFonts w:ascii="Times New Roman" w:hAnsi="Times New Roman" w:cs="Times New Roman"/>
                <w:sz w:val="18"/>
                <w:szCs w:val="18"/>
              </w:rPr>
            </w:pPr>
          </w:p>
        </w:tc>
        <w:tc>
          <w:tcPr>
            <w:tcW w:w="1080" w:type="dxa"/>
            <w:shd w:val="clear" w:color="auto" w:fill="FFFFFF" w:themeFill="background1"/>
          </w:tcPr>
          <w:p w14:paraId="6443FDDB" w14:textId="250C5080"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1</w:t>
            </w:r>
          </w:p>
        </w:tc>
        <w:tc>
          <w:tcPr>
            <w:tcW w:w="720" w:type="dxa"/>
            <w:shd w:val="clear" w:color="auto" w:fill="FFFFFF" w:themeFill="background1"/>
          </w:tcPr>
          <w:p w14:paraId="1F6EB285" w14:textId="0D803F95"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Article 3</w:t>
            </w:r>
          </w:p>
        </w:tc>
        <w:tc>
          <w:tcPr>
            <w:tcW w:w="4590" w:type="dxa"/>
            <w:shd w:val="clear" w:color="auto" w:fill="FFFFFF" w:themeFill="background1"/>
          </w:tcPr>
          <w:p w14:paraId="74C36ABC" w14:textId="71F917E9" w:rsidR="00600B01" w:rsidRPr="00600B01" w:rsidRDefault="00600B01" w:rsidP="00600B01">
            <w:pPr>
              <w:numPr>
                <w:ilvl w:val="0"/>
                <w:numId w:val="7"/>
              </w:numPr>
              <w:spacing w:after="200" w:line="276" w:lineRule="auto"/>
              <w:jc w:val="both"/>
              <w:rPr>
                <w:rFonts w:ascii="Times New Roman" w:hAnsi="Times New Roman" w:cs="Times New Roman"/>
                <w:bCs/>
                <w:color w:val="242424"/>
                <w:sz w:val="18"/>
                <w:szCs w:val="18"/>
                <w:shd w:val="clear" w:color="auto" w:fill="FFFFFF"/>
                <w:lang w:val="en-US"/>
              </w:rPr>
            </w:pPr>
            <w:r w:rsidRPr="00600B01">
              <w:rPr>
                <w:rFonts w:ascii="Times New Roman" w:hAnsi="Times New Roman" w:cs="Times New Roman"/>
                <w:b/>
                <w:bCs/>
                <w:color w:val="242424"/>
                <w:sz w:val="18"/>
                <w:szCs w:val="18"/>
                <w:shd w:val="clear" w:color="auto" w:fill="FFFFFF"/>
                <w:lang w:val="en-US"/>
              </w:rPr>
              <w:t>“Reporting person”</w:t>
            </w:r>
            <w:r w:rsidRPr="00600B01">
              <w:rPr>
                <w:rFonts w:ascii="Times New Roman" w:hAnsi="Times New Roman" w:cs="Times New Roman"/>
                <w:bCs/>
                <w:color w:val="242424"/>
                <w:sz w:val="18"/>
                <w:szCs w:val="18"/>
                <w:shd w:val="clear" w:color="auto" w:fill="FFFFFF"/>
                <w:lang w:val="en-US"/>
              </w:rPr>
              <w:t xml:space="preserve"> </w:t>
            </w:r>
            <w:r w:rsidRPr="00600B01">
              <w:rPr>
                <w:rFonts w:ascii="Times New Roman" w:eastAsia="Times New Roman" w:hAnsi="Times New Roman" w:cs="Times New Roman"/>
                <w:sz w:val="18"/>
                <w:szCs w:val="18"/>
                <w:lang w:eastAsia="sq-AL"/>
              </w:rPr>
              <w:t>means any natural person, legal person, legal organisation or public body which, under this law or a specific law implementing Directive 2011/16/EU, has the obligation to submit or make available to the General Directorate of Taxation information and, where appropriate, to collect, verify, store or correct it for reporting purposes. This term does not include the General Directorate of Taxation when acting as a competent authority nor its structures or officials when carrying out the communication of information between competent authorities.</w:t>
            </w:r>
          </w:p>
        </w:tc>
        <w:tc>
          <w:tcPr>
            <w:tcW w:w="1170" w:type="dxa"/>
            <w:shd w:val="clear" w:color="auto" w:fill="FFFFFF" w:themeFill="background1"/>
          </w:tcPr>
          <w:p w14:paraId="07E2A703" w14:textId="77777777" w:rsidR="00600B01" w:rsidRPr="00600B01" w:rsidRDefault="00600B01" w:rsidP="00600B01">
            <w:pPr>
              <w:jc w:val="center"/>
              <w:rPr>
                <w:rFonts w:ascii="Times New Roman" w:eastAsia="Calibri" w:hAnsi="Times New Roman" w:cs="Times New Roman"/>
                <w:sz w:val="18"/>
                <w:szCs w:val="18"/>
              </w:rPr>
            </w:pPr>
          </w:p>
        </w:tc>
        <w:tc>
          <w:tcPr>
            <w:tcW w:w="3510" w:type="dxa"/>
            <w:shd w:val="clear" w:color="auto" w:fill="FFFFFF" w:themeFill="background1"/>
          </w:tcPr>
          <w:p w14:paraId="1D2DC32F" w14:textId="58A84D46" w:rsidR="00600B01" w:rsidRPr="00600B01" w:rsidRDefault="00600B01" w:rsidP="00600B01">
            <w:pPr>
              <w:jc w:val="both"/>
              <w:rPr>
                <w:rFonts w:ascii="Times New Roman" w:eastAsia="Calibri" w:hAnsi="Times New Roman" w:cs="Times New Roman"/>
                <w:sz w:val="18"/>
                <w:szCs w:val="18"/>
              </w:rPr>
            </w:pPr>
            <w:r w:rsidRPr="00600B01">
              <w:rPr>
                <w:rFonts w:ascii="Times New Roman" w:hAnsi="Times New Roman" w:cs="Times New Roman"/>
                <w:sz w:val="18"/>
                <w:szCs w:val="18"/>
              </w:rPr>
              <w:t xml:space="preserve">The definition of </w:t>
            </w:r>
            <w:r w:rsidRPr="00600B01">
              <w:rPr>
                <w:rStyle w:val="Strong"/>
                <w:rFonts w:ascii="Times New Roman" w:hAnsi="Times New Roman" w:cs="Times New Roman"/>
                <w:sz w:val="18"/>
                <w:szCs w:val="18"/>
              </w:rPr>
              <w:t>"Reporting Person"</w:t>
            </w:r>
            <w:r w:rsidRPr="00600B01">
              <w:rPr>
                <w:rFonts w:ascii="Times New Roman" w:hAnsi="Times New Roman" w:cs="Times New Roman"/>
                <w:sz w:val="18"/>
                <w:szCs w:val="18"/>
              </w:rPr>
              <w:t xml:space="preserve"> has been added as a national provision for legislative drafting purposes, with the aim of ensuring consistent terminology between the horizontal law and the specific laws implementing Directive 2011/16/EU. The Directive does not provide a horizontal definition of this term, but instead uses different categories of reporting entities depending on the scope of each instrument (e.g. Reporting Financial Institution, Reporting Platform Operator, Reporting Crypto-Asset Service Provider, etc.).</w:t>
            </w:r>
          </w:p>
        </w:tc>
      </w:tr>
      <w:tr w:rsidR="00600B01" w:rsidRPr="00600B01" w14:paraId="189E4567" w14:textId="77777777" w:rsidTr="00404204">
        <w:trPr>
          <w:trHeight w:val="1718"/>
        </w:trPr>
        <w:tc>
          <w:tcPr>
            <w:tcW w:w="720" w:type="dxa"/>
            <w:shd w:val="clear" w:color="auto" w:fill="F2F2F2"/>
          </w:tcPr>
          <w:p w14:paraId="13C57181" w14:textId="77777777" w:rsidR="00600B01" w:rsidRPr="00600B01" w:rsidRDefault="00600B01" w:rsidP="00600B01">
            <w:pPr>
              <w:jc w:val="center"/>
              <w:rPr>
                <w:rFonts w:ascii="Times New Roman" w:eastAsia="Calibri" w:hAnsi="Times New Roman" w:cs="Times New Roman"/>
                <w:i/>
                <w:sz w:val="18"/>
                <w:szCs w:val="18"/>
              </w:rPr>
            </w:pPr>
          </w:p>
        </w:tc>
        <w:tc>
          <w:tcPr>
            <w:tcW w:w="4410" w:type="dxa"/>
            <w:shd w:val="clear" w:color="auto" w:fill="FFFFFF" w:themeFill="background1"/>
          </w:tcPr>
          <w:p w14:paraId="18A0114C" w14:textId="77777777" w:rsidR="00600B01" w:rsidRPr="00600B01" w:rsidRDefault="00600B01" w:rsidP="00600B01">
            <w:pPr>
              <w:spacing w:line="276" w:lineRule="auto"/>
              <w:jc w:val="both"/>
              <w:rPr>
                <w:rFonts w:ascii="Times New Roman" w:hAnsi="Times New Roman" w:cs="Times New Roman"/>
                <w:sz w:val="18"/>
                <w:szCs w:val="18"/>
              </w:rPr>
            </w:pPr>
          </w:p>
        </w:tc>
        <w:tc>
          <w:tcPr>
            <w:tcW w:w="1080" w:type="dxa"/>
            <w:shd w:val="clear" w:color="auto" w:fill="FFFFFF" w:themeFill="background1"/>
          </w:tcPr>
          <w:p w14:paraId="4FC44343" w14:textId="64791138"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1</w:t>
            </w:r>
          </w:p>
        </w:tc>
        <w:tc>
          <w:tcPr>
            <w:tcW w:w="720" w:type="dxa"/>
            <w:shd w:val="clear" w:color="auto" w:fill="FFFFFF" w:themeFill="background1"/>
          </w:tcPr>
          <w:p w14:paraId="37553316" w14:textId="0C13FD31"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Article 3</w:t>
            </w:r>
          </w:p>
        </w:tc>
        <w:tc>
          <w:tcPr>
            <w:tcW w:w="4590" w:type="dxa"/>
            <w:shd w:val="clear" w:color="auto" w:fill="FFFFFF" w:themeFill="background1"/>
          </w:tcPr>
          <w:p w14:paraId="5A95B359" w14:textId="7848783C" w:rsidR="00600B01" w:rsidRPr="00600B01" w:rsidRDefault="00600B01" w:rsidP="00600B01">
            <w:pPr>
              <w:numPr>
                <w:ilvl w:val="0"/>
                <w:numId w:val="7"/>
              </w:numPr>
              <w:spacing w:after="200" w:line="276" w:lineRule="auto"/>
              <w:jc w:val="both"/>
              <w:rPr>
                <w:rFonts w:ascii="Times New Roman" w:hAnsi="Times New Roman" w:cs="Times New Roman"/>
                <w:bCs/>
                <w:color w:val="242424"/>
                <w:sz w:val="18"/>
                <w:szCs w:val="18"/>
                <w:shd w:val="clear" w:color="auto" w:fill="FFFFFF"/>
                <w:lang w:val="en-US"/>
              </w:rPr>
            </w:pPr>
            <w:r w:rsidRPr="00600B01">
              <w:rPr>
                <w:rFonts w:ascii="Times New Roman" w:hAnsi="Times New Roman" w:cs="Times New Roman"/>
                <w:b/>
                <w:bCs/>
                <w:color w:val="242424"/>
                <w:sz w:val="18"/>
                <w:szCs w:val="18"/>
                <w:shd w:val="clear" w:color="auto" w:fill="FFFFFF"/>
                <w:lang w:val="en-US"/>
              </w:rPr>
              <w:t>“Third country”</w:t>
            </w:r>
            <w:r w:rsidRPr="00600B01">
              <w:rPr>
                <w:rFonts w:ascii="Times New Roman" w:hAnsi="Times New Roman" w:cs="Times New Roman"/>
                <w:bCs/>
                <w:color w:val="242424"/>
                <w:sz w:val="18"/>
                <w:szCs w:val="18"/>
                <w:shd w:val="clear" w:color="auto" w:fill="FFFFFF"/>
                <w:lang w:val="en-US"/>
              </w:rPr>
              <w:t xml:space="preserve"> </w:t>
            </w:r>
            <w:r w:rsidRPr="00600B01">
              <w:rPr>
                <w:rFonts w:ascii="Times New Roman" w:eastAsia="Times New Roman" w:hAnsi="Times New Roman" w:cs="Times New Roman"/>
                <w:sz w:val="18"/>
                <w:szCs w:val="18"/>
                <w:lang w:eastAsia="sq-AL"/>
              </w:rPr>
              <w:t>means any jurisdiction that is not a Member State of the European Union.</w:t>
            </w:r>
          </w:p>
        </w:tc>
        <w:tc>
          <w:tcPr>
            <w:tcW w:w="1170" w:type="dxa"/>
            <w:shd w:val="clear" w:color="auto" w:fill="FFFFFF" w:themeFill="background1"/>
          </w:tcPr>
          <w:p w14:paraId="3C0E4DCD" w14:textId="77777777" w:rsidR="00600B01" w:rsidRPr="00600B01" w:rsidRDefault="00600B01" w:rsidP="00600B01">
            <w:pPr>
              <w:jc w:val="center"/>
              <w:rPr>
                <w:rFonts w:ascii="Times New Roman" w:eastAsia="Calibri" w:hAnsi="Times New Roman" w:cs="Times New Roman"/>
                <w:sz w:val="18"/>
                <w:szCs w:val="18"/>
              </w:rPr>
            </w:pPr>
          </w:p>
        </w:tc>
        <w:tc>
          <w:tcPr>
            <w:tcW w:w="3510" w:type="dxa"/>
            <w:shd w:val="clear" w:color="auto" w:fill="FFFFFF" w:themeFill="background1"/>
          </w:tcPr>
          <w:p w14:paraId="0BCB7D9A" w14:textId="771CE27B" w:rsidR="00600B01" w:rsidRPr="00600B01" w:rsidRDefault="00600B01" w:rsidP="00600B01">
            <w:pPr>
              <w:rPr>
                <w:rFonts w:ascii="Times New Roman" w:eastAsia="Calibri" w:hAnsi="Times New Roman" w:cs="Times New Roman"/>
                <w:sz w:val="18"/>
                <w:szCs w:val="18"/>
              </w:rPr>
            </w:pPr>
            <w:r w:rsidRPr="00600B01">
              <w:rPr>
                <w:rFonts w:ascii="Times New Roman" w:hAnsi="Times New Roman" w:cs="Times New Roman"/>
                <w:sz w:val="18"/>
                <w:szCs w:val="18"/>
              </w:rPr>
              <w:t xml:space="preserve">The definition of the term </w:t>
            </w:r>
            <w:r w:rsidRPr="00600B01">
              <w:rPr>
                <w:rStyle w:val="Strong"/>
                <w:rFonts w:ascii="Times New Roman" w:hAnsi="Times New Roman" w:cs="Times New Roman"/>
                <w:sz w:val="18"/>
                <w:szCs w:val="18"/>
              </w:rPr>
              <w:t>"third country"</w:t>
            </w:r>
            <w:r w:rsidRPr="00600B01">
              <w:rPr>
                <w:rFonts w:ascii="Times New Roman" w:hAnsi="Times New Roman" w:cs="Times New Roman"/>
                <w:sz w:val="18"/>
                <w:szCs w:val="18"/>
              </w:rPr>
              <w:t xml:space="preserve"> has been added for legislative drafting purposes, as the term is used in Directive 2011/16/EU but is not defined therein.</w:t>
            </w:r>
          </w:p>
        </w:tc>
      </w:tr>
      <w:tr w:rsidR="00600B01" w:rsidRPr="00600B01" w14:paraId="65C77C64" w14:textId="77777777" w:rsidTr="00404204">
        <w:trPr>
          <w:trHeight w:val="2085"/>
        </w:trPr>
        <w:tc>
          <w:tcPr>
            <w:tcW w:w="720" w:type="dxa"/>
          </w:tcPr>
          <w:p w14:paraId="6050527A" w14:textId="424C66A8" w:rsidR="00600B01" w:rsidRPr="00600B01" w:rsidRDefault="00600B01" w:rsidP="00600B01">
            <w:pPr>
              <w:jc w:val="both"/>
              <w:rPr>
                <w:rFonts w:ascii="Times New Roman" w:eastAsia="Calibri" w:hAnsi="Times New Roman" w:cs="Times New Roman"/>
                <w:sz w:val="18"/>
                <w:szCs w:val="18"/>
                <w:lang w:val="en-US"/>
              </w:rPr>
            </w:pPr>
            <w:r w:rsidRPr="00600B01">
              <w:rPr>
                <w:rFonts w:ascii="Times New Roman" w:eastAsia="Calibri" w:hAnsi="Times New Roman" w:cs="Times New Roman"/>
                <w:sz w:val="18"/>
                <w:szCs w:val="18"/>
                <w:lang w:val="en-US"/>
              </w:rPr>
              <w:t>1</w:t>
            </w:r>
          </w:p>
        </w:tc>
        <w:tc>
          <w:tcPr>
            <w:tcW w:w="4410" w:type="dxa"/>
          </w:tcPr>
          <w:p w14:paraId="53E83544" w14:textId="77777777" w:rsidR="00600B01" w:rsidRPr="00600B01" w:rsidRDefault="00600B01" w:rsidP="00600B01">
            <w:pPr>
              <w:jc w:val="both"/>
              <w:rPr>
                <w:rFonts w:ascii="Times New Roman" w:eastAsia="Calibri" w:hAnsi="Times New Roman" w:cs="Times New Roman"/>
                <w:b/>
                <w:iCs/>
                <w:sz w:val="18"/>
                <w:szCs w:val="18"/>
                <w:lang w:val="en-US"/>
              </w:rPr>
            </w:pPr>
            <w:r w:rsidRPr="00600B01">
              <w:rPr>
                <w:rFonts w:ascii="Times New Roman" w:eastAsia="Calibri" w:hAnsi="Times New Roman" w:cs="Times New Roman"/>
                <w:b/>
                <w:iCs/>
                <w:sz w:val="18"/>
                <w:szCs w:val="18"/>
                <w:lang w:val="en-US"/>
              </w:rPr>
              <w:t>Article 4</w:t>
            </w:r>
          </w:p>
          <w:p w14:paraId="0E504181" w14:textId="77777777" w:rsidR="00600B01" w:rsidRPr="00600B01" w:rsidRDefault="00600B01" w:rsidP="00600B01">
            <w:pPr>
              <w:jc w:val="both"/>
              <w:rPr>
                <w:rFonts w:ascii="Times New Roman" w:eastAsia="Calibri" w:hAnsi="Times New Roman" w:cs="Times New Roman"/>
                <w:b/>
                <w:iCs/>
                <w:sz w:val="18"/>
                <w:szCs w:val="18"/>
                <w:lang w:val="en-US"/>
              </w:rPr>
            </w:pPr>
          </w:p>
          <w:p w14:paraId="37EDB680" w14:textId="77777777" w:rsidR="00600B01" w:rsidRPr="00600B01" w:rsidRDefault="00600B01" w:rsidP="00600B01">
            <w:pPr>
              <w:jc w:val="both"/>
              <w:rPr>
                <w:rFonts w:ascii="Times New Roman" w:eastAsia="Calibri" w:hAnsi="Times New Roman" w:cs="Times New Roman"/>
                <w:b/>
                <w:iCs/>
                <w:sz w:val="18"/>
                <w:szCs w:val="18"/>
                <w:lang w:val="en-US"/>
              </w:rPr>
            </w:pPr>
            <w:r w:rsidRPr="00600B01">
              <w:rPr>
                <w:rFonts w:ascii="Times New Roman" w:eastAsia="Calibri" w:hAnsi="Times New Roman" w:cs="Times New Roman"/>
                <w:b/>
                <w:iCs/>
                <w:sz w:val="18"/>
                <w:szCs w:val="18"/>
                <w:lang w:val="en-US"/>
              </w:rPr>
              <w:t>Organisation</w:t>
            </w:r>
          </w:p>
          <w:p w14:paraId="357F0EAA" w14:textId="77777777" w:rsidR="00600B01" w:rsidRPr="00600B01" w:rsidRDefault="00600B01" w:rsidP="00600B01">
            <w:pPr>
              <w:jc w:val="both"/>
              <w:rPr>
                <w:rFonts w:ascii="Times New Roman" w:eastAsia="Calibri" w:hAnsi="Times New Roman" w:cs="Times New Roman"/>
                <w:b/>
                <w:iCs/>
                <w:sz w:val="18"/>
                <w:szCs w:val="18"/>
                <w:lang w:val="en-US"/>
              </w:rPr>
            </w:pPr>
          </w:p>
          <w:p w14:paraId="66625224"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1.   Each Member State shall inform the Commission, within one month from 11 March 2011, of its competent authority for the purposes of this Directive and shall inform the Commission without delay of any change thereto.</w:t>
            </w:r>
          </w:p>
          <w:p w14:paraId="64F62CBB"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The Commission shall make the information available to the other Member States and publish a list of the authorities of the Member States in the Official Journal of the European Union.</w:t>
            </w:r>
          </w:p>
          <w:p w14:paraId="531EF339" w14:textId="77777777" w:rsidR="00600B01" w:rsidRPr="00600B01" w:rsidRDefault="00600B01" w:rsidP="00600B01">
            <w:pPr>
              <w:jc w:val="both"/>
              <w:rPr>
                <w:rFonts w:ascii="Times New Roman" w:eastAsia="Calibri" w:hAnsi="Times New Roman" w:cs="Times New Roman"/>
                <w:iCs/>
                <w:sz w:val="18"/>
                <w:szCs w:val="18"/>
                <w:lang w:val="en-US"/>
              </w:rPr>
            </w:pPr>
          </w:p>
          <w:p w14:paraId="6565C41F"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2.   The competent authority shall designate a single central liaison office. The competent authority shall be responsible for informing the Commission and the other Member States thereof.</w:t>
            </w:r>
          </w:p>
          <w:p w14:paraId="0C21C11E"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The central liaison office may also be designated as responsible for contacts with the Commission. The competent authority shall be responsible for informing the Commission thereof.</w:t>
            </w:r>
          </w:p>
          <w:p w14:paraId="05FA45F0" w14:textId="77777777" w:rsidR="00600B01" w:rsidRPr="00600B01" w:rsidRDefault="00600B01" w:rsidP="00600B01">
            <w:pPr>
              <w:jc w:val="both"/>
              <w:rPr>
                <w:rFonts w:ascii="Times New Roman" w:eastAsia="Calibri" w:hAnsi="Times New Roman" w:cs="Times New Roman"/>
                <w:iCs/>
                <w:sz w:val="18"/>
                <w:szCs w:val="18"/>
                <w:lang w:val="en-US"/>
              </w:rPr>
            </w:pPr>
          </w:p>
          <w:p w14:paraId="6D59B7D7"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3.   The competent authority of each Member State may designate liaison departments with the competence assigned according to its national legislation or policy. The central liaison office shall be responsible for keeping the list of liaison departments up to date and making it available to the central liaison offices of the other Member States concerned and to the Commission.</w:t>
            </w:r>
          </w:p>
          <w:p w14:paraId="25EEA107"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 xml:space="preserve">4.   The competent authority of each Member State may designate competent officials. The central liaison office shall be responsible for keeping the list of competent </w:t>
            </w:r>
            <w:r w:rsidRPr="00600B01">
              <w:rPr>
                <w:rFonts w:ascii="Times New Roman" w:eastAsia="Calibri" w:hAnsi="Times New Roman" w:cs="Times New Roman"/>
                <w:iCs/>
                <w:sz w:val="18"/>
                <w:szCs w:val="18"/>
                <w:lang w:val="en-US"/>
              </w:rPr>
              <w:lastRenderedPageBreak/>
              <w:t>officials up to date and making it available to the central liaison offices of the other Member States concerned and to the Commission.</w:t>
            </w:r>
          </w:p>
          <w:p w14:paraId="4EA44F00"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5.   The officials engaged in administrative cooperation pursuant to this Directive shall in any case be deemed to be competent officials for that purpose, in accordance with arrangements laid down by the competent authorities.</w:t>
            </w:r>
          </w:p>
          <w:p w14:paraId="10779B74"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6.   Where a liaison department or a competent official sends or receives a request or a reply to a request for cooperation, it shall inform the central liaison office of its Member State under the procedures laid down by that Member State.</w:t>
            </w:r>
          </w:p>
          <w:p w14:paraId="2D58AFC0"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7.   Where a liaison department or a competent official receives a request for cooperation requiring action which falls outside the competence it is assigned according to the national legislation or policy of its Member State, it shall forward such request without delay to the central liaison office of its Member State and inform the requesting authority thereof. In such a case, the period laid down in Article 7 shall start the day after the request for cooperation is forwarded to the central liaison office.</w:t>
            </w:r>
          </w:p>
          <w:p w14:paraId="48AFAF1F" w14:textId="77777777" w:rsidR="00600B01" w:rsidRPr="00600B01" w:rsidRDefault="00600B01" w:rsidP="00600B01">
            <w:pPr>
              <w:jc w:val="both"/>
              <w:rPr>
                <w:rFonts w:ascii="Times New Roman" w:eastAsia="Calibri" w:hAnsi="Times New Roman" w:cs="Times New Roman"/>
                <w:iCs/>
                <w:sz w:val="18"/>
                <w:szCs w:val="18"/>
                <w:lang w:val="en-US"/>
              </w:rPr>
            </w:pPr>
          </w:p>
          <w:p w14:paraId="13191D8A" w14:textId="3E5B1E8C" w:rsidR="00600B01" w:rsidRPr="00600B01" w:rsidRDefault="00600B01" w:rsidP="00600B01">
            <w:pPr>
              <w:jc w:val="both"/>
              <w:rPr>
                <w:rFonts w:ascii="Times New Roman" w:eastAsia="Calibri" w:hAnsi="Times New Roman" w:cs="Times New Roman"/>
                <w:iCs/>
                <w:sz w:val="18"/>
                <w:szCs w:val="18"/>
                <w:lang w:val="en-US"/>
              </w:rPr>
            </w:pPr>
          </w:p>
        </w:tc>
        <w:tc>
          <w:tcPr>
            <w:tcW w:w="1080" w:type="dxa"/>
          </w:tcPr>
          <w:p w14:paraId="73A9F1D9" w14:textId="6DE67564"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lastRenderedPageBreak/>
              <w:t>1</w:t>
            </w:r>
          </w:p>
        </w:tc>
        <w:tc>
          <w:tcPr>
            <w:tcW w:w="720" w:type="dxa"/>
          </w:tcPr>
          <w:p w14:paraId="16B43562" w14:textId="7CC59B82" w:rsidR="00600B01" w:rsidRPr="00600B01" w:rsidRDefault="00600B01" w:rsidP="00600B01">
            <w:pPr>
              <w:jc w:val="center"/>
              <w:rPr>
                <w:rFonts w:ascii="Times New Roman" w:eastAsia="Calibri" w:hAnsi="Times New Roman" w:cs="Times New Roman"/>
                <w:sz w:val="18"/>
                <w:szCs w:val="18"/>
                <w:lang w:val="en-US"/>
              </w:rPr>
            </w:pPr>
            <w:r w:rsidRPr="00600B01">
              <w:rPr>
                <w:rFonts w:ascii="Times New Roman" w:eastAsia="Calibri" w:hAnsi="Times New Roman" w:cs="Times New Roman"/>
                <w:sz w:val="18"/>
                <w:szCs w:val="18"/>
                <w:lang w:val="en-US"/>
              </w:rPr>
              <w:t>Article 4</w:t>
            </w:r>
          </w:p>
        </w:tc>
        <w:tc>
          <w:tcPr>
            <w:tcW w:w="4590" w:type="dxa"/>
            <w:tcBorders>
              <w:bottom w:val="dashed" w:sz="4" w:space="0" w:color="auto"/>
            </w:tcBorders>
          </w:tcPr>
          <w:p w14:paraId="4F0C8310" w14:textId="77777777" w:rsidR="00600B01" w:rsidRPr="00600B01" w:rsidRDefault="00600B01" w:rsidP="00600B01">
            <w:pPr>
              <w:spacing w:before="100" w:beforeAutospacing="1" w:after="100" w:afterAutospacing="1"/>
              <w:ind w:left="720"/>
              <w:jc w:val="center"/>
              <w:rPr>
                <w:rFonts w:ascii="Times New Roman" w:eastAsia="Times New Roman" w:hAnsi="Times New Roman" w:cs="Times New Roman"/>
                <w:b/>
                <w:bCs/>
                <w:sz w:val="18"/>
                <w:szCs w:val="18"/>
                <w:lang w:val="en-US"/>
              </w:rPr>
            </w:pPr>
            <w:r w:rsidRPr="00600B01">
              <w:rPr>
                <w:rFonts w:ascii="Times New Roman" w:eastAsia="Times New Roman" w:hAnsi="Times New Roman" w:cs="Times New Roman"/>
                <w:b/>
                <w:bCs/>
                <w:sz w:val="18"/>
                <w:szCs w:val="18"/>
                <w:lang w:val="en-US"/>
              </w:rPr>
              <w:t>Article 4</w:t>
            </w:r>
          </w:p>
          <w:p w14:paraId="2E0CD17C" w14:textId="77777777" w:rsidR="00600B01" w:rsidRPr="00600B01" w:rsidRDefault="00600B01" w:rsidP="00600B01">
            <w:pPr>
              <w:spacing w:before="100" w:beforeAutospacing="1" w:after="100" w:afterAutospacing="1"/>
              <w:ind w:left="720"/>
              <w:jc w:val="center"/>
              <w:rPr>
                <w:rFonts w:ascii="Times New Roman" w:eastAsia="Times New Roman" w:hAnsi="Times New Roman" w:cs="Times New Roman"/>
                <w:bCs/>
                <w:sz w:val="18"/>
                <w:szCs w:val="18"/>
                <w:lang w:val="en-US"/>
              </w:rPr>
            </w:pPr>
            <w:r w:rsidRPr="00600B01">
              <w:rPr>
                <w:rFonts w:ascii="Times New Roman" w:eastAsia="Times New Roman" w:hAnsi="Times New Roman" w:cs="Times New Roman"/>
                <w:b/>
                <w:bCs/>
                <w:sz w:val="18"/>
                <w:szCs w:val="18"/>
                <w:lang w:val="en-US"/>
              </w:rPr>
              <w:t>Competent Authority and Central Liaison Office</w:t>
            </w:r>
          </w:p>
          <w:p w14:paraId="3CCD3F44" w14:textId="77777777" w:rsidR="00600B01" w:rsidRPr="00600B01" w:rsidRDefault="00600B01" w:rsidP="00600B01">
            <w:pPr>
              <w:numPr>
                <w:ilvl w:val="0"/>
                <w:numId w:val="10"/>
              </w:numPr>
              <w:tabs>
                <w:tab w:val="clear" w:pos="720"/>
                <w:tab w:val="num" w:pos="360"/>
              </w:tabs>
              <w:spacing w:before="120" w:line="276" w:lineRule="auto"/>
              <w:ind w:left="426"/>
              <w:jc w:val="both"/>
              <w:rPr>
                <w:rFonts w:ascii="Times New Roman" w:eastAsia="Times New Roman" w:hAnsi="Times New Roman" w:cs="Times New Roman"/>
                <w:bCs/>
                <w:sz w:val="18"/>
                <w:szCs w:val="18"/>
                <w:lang w:val="en-US"/>
              </w:rPr>
            </w:pPr>
            <w:r w:rsidRPr="00600B01">
              <w:rPr>
                <w:rFonts w:ascii="Times New Roman" w:eastAsia="Times New Roman" w:hAnsi="Times New Roman" w:cs="Times New Roman"/>
                <w:bCs/>
                <w:sz w:val="18"/>
                <w:szCs w:val="18"/>
                <w:lang w:val="en-US"/>
              </w:rPr>
              <w:t xml:space="preserve">The General Directorate of Taxation </w:t>
            </w:r>
            <w:r w:rsidRPr="00600B01">
              <w:rPr>
                <w:rFonts w:ascii="Times New Roman" w:eastAsia="Times New Roman" w:hAnsi="Times New Roman" w:cs="Times New Roman"/>
                <w:bCs/>
                <w:sz w:val="18"/>
                <w:szCs w:val="18"/>
              </w:rPr>
              <w:t xml:space="preserve">shall be designated </w:t>
            </w:r>
            <w:r w:rsidRPr="00600B01">
              <w:rPr>
                <w:rFonts w:ascii="Times New Roman" w:eastAsia="Times New Roman" w:hAnsi="Times New Roman" w:cs="Times New Roman"/>
                <w:bCs/>
                <w:sz w:val="18"/>
                <w:szCs w:val="18"/>
                <w:lang w:val="en-US"/>
              </w:rPr>
              <w:t>as the competent authority for the purposes of this Law. It shall notify the European Commission of this designation, as well as of any subsequent changes.</w:t>
            </w:r>
          </w:p>
          <w:p w14:paraId="2900D68A" w14:textId="77777777" w:rsidR="00600B01" w:rsidRPr="00600B01" w:rsidRDefault="00600B01" w:rsidP="00600B01">
            <w:pPr>
              <w:pStyle w:val="ListParagraph"/>
              <w:numPr>
                <w:ilvl w:val="0"/>
                <w:numId w:val="10"/>
              </w:numPr>
              <w:tabs>
                <w:tab w:val="clear" w:pos="720"/>
                <w:tab w:val="num" w:pos="360"/>
              </w:tabs>
              <w:spacing w:before="120" w:after="0" w:line="240" w:lineRule="auto"/>
              <w:ind w:left="426"/>
              <w:jc w:val="both"/>
              <w:rPr>
                <w:rFonts w:ascii="Times New Roman" w:eastAsia="Times New Roman" w:hAnsi="Times New Roman" w:cs="Times New Roman"/>
                <w:sz w:val="18"/>
                <w:szCs w:val="18"/>
                <w:lang w:val="sq-AL"/>
              </w:rPr>
            </w:pPr>
            <w:r w:rsidRPr="00600B01">
              <w:rPr>
                <w:rFonts w:ascii="Times New Roman" w:eastAsia="Times New Roman" w:hAnsi="Times New Roman" w:cs="Times New Roman"/>
                <w:sz w:val="18"/>
                <w:szCs w:val="18"/>
                <w:lang w:val="sq-AL"/>
              </w:rPr>
              <w:t>A Central Liaison Office shall be established within the General Directorate of Taxation, which shall be responsible for contacts with the competent authorities of the Member States and with the European Commission in the field of administrative cooperation. The General Directorate of Taxation shall communicate to the European Commission and the competent authorities of the Member States the designation of the central liaison office and any subsequent changes.</w:t>
            </w:r>
          </w:p>
          <w:p w14:paraId="203346E0" w14:textId="77777777" w:rsidR="00600B01" w:rsidRPr="00600B01" w:rsidRDefault="00600B01" w:rsidP="00600B01">
            <w:pPr>
              <w:pStyle w:val="ListParagraph"/>
              <w:numPr>
                <w:ilvl w:val="0"/>
                <w:numId w:val="10"/>
              </w:numPr>
              <w:tabs>
                <w:tab w:val="clear" w:pos="720"/>
                <w:tab w:val="num" w:pos="360"/>
              </w:tabs>
              <w:spacing w:before="120" w:after="0"/>
              <w:ind w:left="426"/>
              <w:jc w:val="both"/>
              <w:rPr>
                <w:rFonts w:ascii="Times New Roman" w:hAnsi="Times New Roman" w:cs="Times New Roman"/>
                <w:sz w:val="18"/>
                <w:szCs w:val="18"/>
              </w:rPr>
            </w:pPr>
            <w:r w:rsidRPr="00600B01">
              <w:rPr>
                <w:rFonts w:ascii="Times New Roman" w:hAnsi="Times New Roman" w:cs="Times New Roman"/>
                <w:sz w:val="18"/>
                <w:szCs w:val="18"/>
              </w:rPr>
              <w:t xml:space="preserve">The General Directorate of Taxation shall designate one or more liaison departments and competent officials. The central liaison office shall keep and update their list and make it, as well as any amendments thereto, available without delay to the central liaison offices of the other Member States concerned and to the European Commission, in accordance with the practical arrangements adopted at European Union level </w:t>
            </w:r>
            <w:r w:rsidRPr="00600B01">
              <w:rPr>
                <w:rFonts w:ascii="Times New Roman" w:eastAsia="Times New Roman" w:hAnsi="Times New Roman" w:cs="Times New Roman"/>
                <w:bCs/>
                <w:sz w:val="18"/>
                <w:szCs w:val="18"/>
                <w:lang w:val="en-US"/>
              </w:rPr>
              <w:t xml:space="preserve">. </w:t>
            </w:r>
            <w:r w:rsidRPr="00600B01">
              <w:rPr>
                <w:rFonts w:ascii="Times New Roman" w:eastAsia="Times New Roman" w:hAnsi="Times New Roman" w:cs="Times New Roman"/>
                <w:sz w:val="18"/>
                <w:szCs w:val="18"/>
                <w:lang w:eastAsia="sq-AL"/>
              </w:rPr>
              <w:t xml:space="preserve">Officials engaged in administrative cooperation under this Law shall be considered competent officials </w:t>
            </w:r>
            <w:r w:rsidRPr="00600B01">
              <w:rPr>
                <w:rFonts w:ascii="Times New Roman" w:eastAsia="Times New Roman" w:hAnsi="Times New Roman" w:cs="Times New Roman"/>
                <w:sz w:val="18"/>
                <w:szCs w:val="18"/>
                <w:lang w:eastAsia="sq-AL"/>
              </w:rPr>
              <w:lastRenderedPageBreak/>
              <w:t>for the relevant purpose, in accordance with the arrangements adopted by the General Directorate of Taxation.</w:t>
            </w:r>
          </w:p>
          <w:p w14:paraId="6A32B193" w14:textId="77777777" w:rsidR="00600B01" w:rsidRPr="00600B01" w:rsidRDefault="00600B01" w:rsidP="00600B01">
            <w:pPr>
              <w:numPr>
                <w:ilvl w:val="0"/>
                <w:numId w:val="10"/>
              </w:numPr>
              <w:tabs>
                <w:tab w:val="clear" w:pos="720"/>
                <w:tab w:val="num" w:pos="360"/>
              </w:tabs>
              <w:spacing w:before="120" w:line="276" w:lineRule="auto"/>
              <w:ind w:left="426"/>
              <w:jc w:val="both"/>
              <w:rPr>
                <w:rFonts w:ascii="Times New Roman" w:eastAsia="Times New Roman" w:hAnsi="Times New Roman" w:cs="Times New Roman"/>
                <w:bCs/>
                <w:sz w:val="18"/>
                <w:szCs w:val="18"/>
                <w:lang w:val="en-US"/>
              </w:rPr>
            </w:pPr>
            <w:r w:rsidRPr="00600B01">
              <w:rPr>
                <w:rFonts w:ascii="Times New Roman" w:eastAsia="Times New Roman" w:hAnsi="Times New Roman" w:cs="Times New Roman"/>
                <w:bCs/>
                <w:sz w:val="18"/>
                <w:szCs w:val="18"/>
                <w:lang w:val="en-US"/>
              </w:rPr>
              <w:t xml:space="preserve">Liaison departments and competent officials shall inform the central liaison office of any action taken or information exchanged under this law. Internal procedures shall ensure that the central liaison office </w:t>
            </w:r>
            <w:r w:rsidRPr="00600B01">
              <w:rPr>
                <w:rFonts w:ascii="Times New Roman" w:eastAsia="Times New Roman" w:hAnsi="Times New Roman" w:cs="Times New Roman"/>
                <w:sz w:val="18"/>
                <w:szCs w:val="18"/>
                <w:lang w:eastAsia="sq-AL"/>
              </w:rPr>
              <w:t xml:space="preserve">is informed </w:t>
            </w:r>
            <w:r w:rsidRPr="00600B01">
              <w:rPr>
                <w:rFonts w:ascii="Times New Roman" w:eastAsia="Times New Roman" w:hAnsi="Times New Roman" w:cs="Times New Roman"/>
                <w:bCs/>
                <w:sz w:val="18"/>
                <w:szCs w:val="18"/>
                <w:lang w:val="en-US"/>
              </w:rPr>
              <w:t>of incoming and outgoing communications and has access to relevant documentation.</w:t>
            </w:r>
          </w:p>
          <w:p w14:paraId="35D34911" w14:textId="77777777" w:rsidR="00600B01" w:rsidRPr="00600B01" w:rsidRDefault="00600B01" w:rsidP="00600B01">
            <w:pPr>
              <w:numPr>
                <w:ilvl w:val="0"/>
                <w:numId w:val="10"/>
              </w:numPr>
              <w:tabs>
                <w:tab w:val="clear" w:pos="720"/>
                <w:tab w:val="num" w:pos="360"/>
              </w:tabs>
              <w:spacing w:before="120" w:line="276" w:lineRule="auto"/>
              <w:ind w:left="426"/>
              <w:jc w:val="both"/>
              <w:rPr>
                <w:rFonts w:ascii="Times New Roman" w:eastAsia="Times New Roman" w:hAnsi="Times New Roman" w:cs="Times New Roman"/>
                <w:bCs/>
                <w:sz w:val="18"/>
                <w:szCs w:val="18"/>
                <w:lang w:val="en-US"/>
              </w:rPr>
            </w:pPr>
            <w:r w:rsidRPr="00600B01">
              <w:rPr>
                <w:rFonts w:ascii="Times New Roman" w:eastAsia="Times New Roman" w:hAnsi="Times New Roman" w:cs="Times New Roman"/>
                <w:sz w:val="18"/>
                <w:szCs w:val="18"/>
                <w:lang w:eastAsia="sq-AL"/>
              </w:rPr>
              <w:t>Communications under this law shall be carried out by the central liaison office or directly by the liaison departments and competent officials, within the limits of the assigned powers. When communication is carried out directly, the liaison department or competent official shall inform the central liaison office without delay, in accordance with paragraph 4 of this article. Internal procedures may determine the cases requiring prior approval, without prejudice to the deadlines set out in this law.</w:t>
            </w:r>
          </w:p>
          <w:p w14:paraId="05A6E3E7" w14:textId="77777777" w:rsidR="00600B01" w:rsidRPr="00600B01" w:rsidRDefault="00600B01" w:rsidP="00600B01">
            <w:pPr>
              <w:numPr>
                <w:ilvl w:val="0"/>
                <w:numId w:val="10"/>
              </w:numPr>
              <w:tabs>
                <w:tab w:val="clear" w:pos="720"/>
                <w:tab w:val="num" w:pos="360"/>
              </w:tabs>
              <w:spacing w:before="120" w:line="276" w:lineRule="auto"/>
              <w:ind w:left="425"/>
              <w:rPr>
                <w:rFonts w:ascii="Times New Roman" w:eastAsia="Times New Roman" w:hAnsi="Times New Roman" w:cs="Times New Roman"/>
                <w:bCs/>
                <w:sz w:val="18"/>
                <w:szCs w:val="18"/>
                <w:lang w:val="en-US"/>
              </w:rPr>
            </w:pPr>
            <w:r w:rsidRPr="00600B01">
              <w:rPr>
                <w:rFonts w:ascii="Times New Roman" w:eastAsia="Times New Roman" w:hAnsi="Times New Roman" w:cs="Times New Roman"/>
                <w:bCs/>
                <w:sz w:val="18"/>
                <w:szCs w:val="18"/>
                <w:lang w:val="en-US"/>
              </w:rPr>
              <w:t xml:space="preserve">The central liaison office exercises the following functions: </w:t>
            </w:r>
            <w:r w:rsidRPr="00600B01">
              <w:rPr>
                <w:rFonts w:ascii="Times New Roman" w:eastAsia="Times New Roman" w:hAnsi="Times New Roman" w:cs="Times New Roman"/>
                <w:bCs/>
                <w:sz w:val="18"/>
                <w:szCs w:val="18"/>
                <w:lang w:val="en-US"/>
              </w:rPr>
              <w:br/>
              <w:t>a) monitors the functioning of information exchange systems;</w:t>
            </w:r>
          </w:p>
          <w:p w14:paraId="6E81B669" w14:textId="77777777" w:rsidR="00600B01" w:rsidRPr="00600B01" w:rsidRDefault="00600B01" w:rsidP="00600B01">
            <w:pPr>
              <w:tabs>
                <w:tab w:val="num" w:pos="360"/>
              </w:tabs>
              <w:spacing w:before="120"/>
              <w:ind w:left="425"/>
              <w:jc w:val="both"/>
              <w:rPr>
                <w:rFonts w:ascii="Times New Roman" w:eastAsia="Times New Roman" w:hAnsi="Times New Roman" w:cs="Times New Roman"/>
                <w:bCs/>
                <w:sz w:val="18"/>
                <w:szCs w:val="18"/>
                <w:lang w:val="en-US"/>
              </w:rPr>
            </w:pPr>
            <w:r w:rsidRPr="00600B01">
              <w:rPr>
                <w:rFonts w:ascii="Times New Roman" w:eastAsia="Times New Roman" w:hAnsi="Times New Roman" w:cs="Times New Roman"/>
                <w:bCs/>
                <w:sz w:val="18"/>
                <w:szCs w:val="18"/>
                <w:lang w:val="en-US"/>
              </w:rPr>
              <w:t>b) compiles annual statistics on the exchange of information and cooperates with the European Commission on matters of administrative cooperation.</w:t>
            </w:r>
          </w:p>
          <w:p w14:paraId="013FBB68" w14:textId="77777777" w:rsidR="00600B01" w:rsidRPr="00600B01" w:rsidRDefault="00600B01" w:rsidP="00600B01">
            <w:pPr>
              <w:numPr>
                <w:ilvl w:val="0"/>
                <w:numId w:val="10"/>
              </w:numPr>
              <w:tabs>
                <w:tab w:val="clear" w:pos="720"/>
                <w:tab w:val="num" w:pos="360"/>
              </w:tabs>
              <w:spacing w:before="120" w:line="276" w:lineRule="auto"/>
              <w:ind w:left="426"/>
              <w:jc w:val="both"/>
              <w:rPr>
                <w:rFonts w:ascii="Times New Roman" w:eastAsia="Times New Roman" w:hAnsi="Times New Roman" w:cs="Times New Roman"/>
                <w:bCs/>
                <w:sz w:val="18"/>
                <w:szCs w:val="18"/>
                <w:lang w:val="en-US"/>
              </w:rPr>
            </w:pPr>
            <w:r w:rsidRPr="00600B01">
              <w:rPr>
                <w:rFonts w:ascii="Times New Roman" w:eastAsia="Times New Roman" w:hAnsi="Times New Roman" w:cs="Times New Roman"/>
                <w:bCs/>
                <w:sz w:val="18"/>
                <w:szCs w:val="18"/>
                <w:lang w:val="en-US"/>
              </w:rPr>
              <w:t>Where a liaison department or a competent official receives a request for cooperation that does not fall within its area of responsibility, it shall forward it without delay to the central liaison office and inform the requesting authority. In such a case, the deadlines set out in paragraphs 1, 2 and 3 of Article 8 of this Law shall begin on the day following the forwarding of the request to the central liaison office.</w:t>
            </w:r>
          </w:p>
          <w:p w14:paraId="05052F92" w14:textId="77777777" w:rsidR="00600B01" w:rsidRPr="00600B01" w:rsidRDefault="00600B01" w:rsidP="00600B01">
            <w:pPr>
              <w:numPr>
                <w:ilvl w:val="0"/>
                <w:numId w:val="10"/>
              </w:numPr>
              <w:tabs>
                <w:tab w:val="clear" w:pos="720"/>
                <w:tab w:val="num" w:pos="360"/>
              </w:tabs>
              <w:spacing w:before="120" w:line="276" w:lineRule="auto"/>
              <w:ind w:left="426"/>
              <w:jc w:val="both"/>
              <w:rPr>
                <w:rFonts w:ascii="Times New Roman" w:eastAsia="Times New Roman" w:hAnsi="Times New Roman" w:cs="Times New Roman"/>
                <w:bCs/>
                <w:sz w:val="18"/>
                <w:szCs w:val="18"/>
                <w:lang w:val="en-US"/>
              </w:rPr>
            </w:pPr>
            <w:r w:rsidRPr="00600B01">
              <w:rPr>
                <w:rFonts w:ascii="Times New Roman" w:eastAsia="Times New Roman" w:hAnsi="Times New Roman" w:cs="Times New Roman"/>
                <w:bCs/>
                <w:sz w:val="18"/>
                <w:szCs w:val="18"/>
                <w:lang w:val="en-US"/>
              </w:rPr>
              <w:lastRenderedPageBreak/>
              <w:t>The internal procedures of the Central Liaison Office, liaison departments and competent officials, including the recording, tracking, monitoring and storage of communications, are determined by decision of the Council of Ministers.</w:t>
            </w:r>
          </w:p>
          <w:p w14:paraId="32FE9CA7" w14:textId="77777777" w:rsidR="00600B01" w:rsidRPr="00600B01" w:rsidRDefault="00600B01" w:rsidP="00600B01">
            <w:pPr>
              <w:pStyle w:val="ListParagraph"/>
              <w:numPr>
                <w:ilvl w:val="0"/>
                <w:numId w:val="10"/>
              </w:numPr>
              <w:tabs>
                <w:tab w:val="clear" w:pos="720"/>
                <w:tab w:val="num" w:pos="360"/>
              </w:tabs>
              <w:spacing w:before="120" w:after="0"/>
              <w:ind w:left="426"/>
              <w:jc w:val="both"/>
              <w:rPr>
                <w:rFonts w:ascii="Times New Roman" w:hAnsi="Times New Roman" w:cs="Times New Roman"/>
                <w:sz w:val="18"/>
                <w:szCs w:val="18"/>
              </w:rPr>
            </w:pPr>
            <w:r w:rsidRPr="00600B01">
              <w:rPr>
                <w:rFonts w:ascii="Times New Roman" w:hAnsi="Times New Roman" w:cs="Times New Roman"/>
                <w:sz w:val="18"/>
                <w:szCs w:val="18"/>
              </w:rPr>
              <w:t>The General Directorate of Taxation, through the central liaison office, liaison departments and competent officials, shall act as both the requesting authority and as the requested authority and may submit, receive and executethe requests and communications provided for in this Law.</w:t>
            </w:r>
          </w:p>
          <w:p w14:paraId="05CBA041" w14:textId="49507BEC" w:rsidR="00600B01" w:rsidRPr="00600B01" w:rsidRDefault="00600B01" w:rsidP="00600B01">
            <w:pPr>
              <w:spacing w:before="100" w:beforeAutospacing="1" w:after="100" w:afterAutospacing="1" w:line="276" w:lineRule="auto"/>
              <w:outlineLvl w:val="2"/>
              <w:rPr>
                <w:rFonts w:ascii="Times New Roman" w:eastAsia="Calibri" w:hAnsi="Times New Roman" w:cs="Times New Roman"/>
                <w:sz w:val="18"/>
                <w:szCs w:val="18"/>
              </w:rPr>
            </w:pPr>
          </w:p>
        </w:tc>
        <w:tc>
          <w:tcPr>
            <w:tcW w:w="1170" w:type="dxa"/>
            <w:tcBorders>
              <w:bottom w:val="dashed" w:sz="4" w:space="0" w:color="auto"/>
            </w:tcBorders>
          </w:tcPr>
          <w:p w14:paraId="6FCF9030" w14:textId="7E85D828" w:rsidR="00600B01" w:rsidRPr="00600B01" w:rsidRDefault="00600B01" w:rsidP="00600B01">
            <w:pPr>
              <w:jc w:val="center"/>
              <w:rPr>
                <w:rFonts w:ascii="Times New Roman" w:eastAsia="Calibri" w:hAnsi="Times New Roman" w:cs="Times New Roman"/>
                <w:sz w:val="18"/>
                <w:szCs w:val="18"/>
                <w:lang w:val="en-US"/>
              </w:rPr>
            </w:pPr>
            <w:r w:rsidRPr="00600B01">
              <w:rPr>
                <w:rFonts w:ascii="Times New Roman" w:eastAsia="Calibri" w:hAnsi="Times New Roman" w:cs="Times New Roman"/>
                <w:sz w:val="18"/>
                <w:szCs w:val="18"/>
                <w:lang w:val="en-US"/>
              </w:rPr>
              <w:lastRenderedPageBreak/>
              <w:t>F</w:t>
            </w:r>
          </w:p>
        </w:tc>
        <w:tc>
          <w:tcPr>
            <w:tcW w:w="3510" w:type="dxa"/>
            <w:tcBorders>
              <w:bottom w:val="dashed" w:sz="4" w:space="0" w:color="auto"/>
            </w:tcBorders>
          </w:tcPr>
          <w:p w14:paraId="08DB7295" w14:textId="6CD8B951" w:rsidR="00600B01" w:rsidRPr="00600B01" w:rsidRDefault="00600B01" w:rsidP="00600B01">
            <w:pPr>
              <w:rPr>
                <w:rFonts w:ascii="Times New Roman" w:eastAsia="Calibri" w:hAnsi="Times New Roman" w:cs="Times New Roman"/>
                <w:sz w:val="18"/>
                <w:szCs w:val="18"/>
                <w:lang w:val="en-US"/>
              </w:rPr>
            </w:pPr>
          </w:p>
        </w:tc>
      </w:tr>
      <w:tr w:rsidR="00600B01" w:rsidRPr="00600B01" w14:paraId="307841CB" w14:textId="77777777" w:rsidTr="00404204">
        <w:trPr>
          <w:trHeight w:val="836"/>
        </w:trPr>
        <w:tc>
          <w:tcPr>
            <w:tcW w:w="720" w:type="dxa"/>
          </w:tcPr>
          <w:p w14:paraId="30FC065C" w14:textId="4F80A36D" w:rsidR="00600B01" w:rsidRPr="00600B01" w:rsidRDefault="00600B01" w:rsidP="00600B01">
            <w:pPr>
              <w:jc w:val="both"/>
              <w:rPr>
                <w:rFonts w:ascii="Times New Roman" w:eastAsia="Calibri" w:hAnsi="Times New Roman" w:cs="Times New Roman"/>
                <w:i/>
                <w:iCs/>
                <w:sz w:val="18"/>
                <w:szCs w:val="18"/>
                <w:lang w:val="en-US"/>
              </w:rPr>
            </w:pPr>
            <w:r w:rsidRPr="00600B01">
              <w:rPr>
                <w:rFonts w:ascii="Times New Roman" w:eastAsia="Calibri" w:hAnsi="Times New Roman" w:cs="Times New Roman"/>
                <w:i/>
                <w:iCs/>
                <w:sz w:val="18"/>
                <w:szCs w:val="18"/>
                <w:lang w:val="en-US"/>
              </w:rPr>
              <w:lastRenderedPageBreak/>
              <w:t>1</w:t>
            </w:r>
          </w:p>
        </w:tc>
        <w:tc>
          <w:tcPr>
            <w:tcW w:w="4410" w:type="dxa"/>
          </w:tcPr>
          <w:p w14:paraId="267E2E5E" w14:textId="77777777" w:rsidR="00600B01" w:rsidRPr="00600B01" w:rsidRDefault="00600B01" w:rsidP="00600B01">
            <w:pPr>
              <w:widowControl w:val="0"/>
              <w:pBdr>
                <w:top w:val="nil"/>
                <w:left w:val="nil"/>
                <w:bottom w:val="nil"/>
                <w:right w:val="nil"/>
                <w:between w:val="nil"/>
              </w:pBdr>
              <w:spacing w:before="120" w:line="276" w:lineRule="auto"/>
              <w:jc w:val="both"/>
              <w:rPr>
                <w:rFonts w:ascii="Times New Roman" w:eastAsia="Times New Roman" w:hAnsi="Times New Roman" w:cs="Times New Roman"/>
                <w:b/>
                <w:iCs/>
                <w:sz w:val="18"/>
                <w:szCs w:val="18"/>
                <w:lang w:val="en-GB"/>
              </w:rPr>
            </w:pPr>
            <w:r w:rsidRPr="00600B01">
              <w:rPr>
                <w:rFonts w:ascii="Times New Roman" w:eastAsia="Times New Roman" w:hAnsi="Times New Roman" w:cs="Times New Roman"/>
                <w:b/>
                <w:iCs/>
                <w:sz w:val="18"/>
                <w:szCs w:val="18"/>
                <w:lang w:val="en-GB"/>
              </w:rPr>
              <w:t>CHAPTER II</w:t>
            </w:r>
          </w:p>
          <w:p w14:paraId="51C5877E" w14:textId="77777777" w:rsidR="00600B01" w:rsidRPr="00600B01" w:rsidRDefault="00600B01" w:rsidP="00600B01">
            <w:pPr>
              <w:widowControl w:val="0"/>
              <w:pBdr>
                <w:top w:val="nil"/>
                <w:left w:val="nil"/>
                <w:bottom w:val="nil"/>
                <w:right w:val="nil"/>
                <w:between w:val="nil"/>
              </w:pBdr>
              <w:spacing w:before="120" w:line="276" w:lineRule="auto"/>
              <w:jc w:val="both"/>
              <w:rPr>
                <w:rFonts w:ascii="Times New Roman" w:eastAsia="Times New Roman" w:hAnsi="Times New Roman" w:cs="Times New Roman"/>
                <w:b/>
                <w:iCs/>
                <w:sz w:val="18"/>
                <w:szCs w:val="18"/>
                <w:lang w:val="en-GB"/>
              </w:rPr>
            </w:pPr>
          </w:p>
          <w:p w14:paraId="10CC6D23" w14:textId="77777777" w:rsidR="00600B01" w:rsidRPr="00600B01" w:rsidRDefault="00600B01" w:rsidP="00600B01">
            <w:pPr>
              <w:jc w:val="both"/>
              <w:rPr>
                <w:rFonts w:ascii="Times New Roman" w:eastAsia="Calibri" w:hAnsi="Times New Roman" w:cs="Times New Roman"/>
                <w:b/>
                <w:iCs/>
                <w:sz w:val="18"/>
                <w:szCs w:val="18"/>
                <w:lang w:val="en-US"/>
              </w:rPr>
            </w:pPr>
            <w:r w:rsidRPr="00600B01">
              <w:rPr>
                <w:rFonts w:ascii="Times New Roman" w:eastAsia="Calibri" w:hAnsi="Times New Roman" w:cs="Times New Roman"/>
                <w:b/>
                <w:iCs/>
                <w:sz w:val="18"/>
                <w:szCs w:val="18"/>
                <w:lang w:val="en-US"/>
              </w:rPr>
              <w:t>CHAPTER II</w:t>
            </w:r>
          </w:p>
          <w:p w14:paraId="0D837EE8" w14:textId="77777777" w:rsidR="00600B01" w:rsidRPr="00600B01" w:rsidRDefault="00600B01" w:rsidP="00600B01">
            <w:pPr>
              <w:jc w:val="both"/>
              <w:rPr>
                <w:rFonts w:ascii="Times New Roman" w:eastAsia="Calibri" w:hAnsi="Times New Roman" w:cs="Times New Roman"/>
                <w:b/>
                <w:iCs/>
                <w:sz w:val="18"/>
                <w:szCs w:val="18"/>
                <w:lang w:val="en-US"/>
              </w:rPr>
            </w:pPr>
          </w:p>
          <w:p w14:paraId="08A83DB0" w14:textId="77777777" w:rsidR="00600B01" w:rsidRPr="00600B01" w:rsidRDefault="00600B01" w:rsidP="00600B01">
            <w:pPr>
              <w:jc w:val="both"/>
              <w:rPr>
                <w:rFonts w:ascii="Times New Roman" w:eastAsia="Calibri" w:hAnsi="Times New Roman" w:cs="Times New Roman"/>
                <w:b/>
                <w:iCs/>
                <w:sz w:val="18"/>
                <w:szCs w:val="18"/>
                <w:lang w:val="en-US"/>
              </w:rPr>
            </w:pPr>
            <w:r w:rsidRPr="00600B01">
              <w:rPr>
                <w:rFonts w:ascii="Times New Roman" w:eastAsia="Calibri" w:hAnsi="Times New Roman" w:cs="Times New Roman"/>
                <w:b/>
                <w:iCs/>
                <w:sz w:val="18"/>
                <w:szCs w:val="18"/>
                <w:lang w:val="en-US"/>
              </w:rPr>
              <w:t>EXCHANGE OF INFORMATION</w:t>
            </w:r>
          </w:p>
          <w:p w14:paraId="39532D47" w14:textId="77777777" w:rsidR="00600B01" w:rsidRPr="00600B01" w:rsidRDefault="00600B01" w:rsidP="00600B01">
            <w:pPr>
              <w:jc w:val="both"/>
              <w:rPr>
                <w:rFonts w:ascii="Times New Roman" w:eastAsia="Calibri" w:hAnsi="Times New Roman" w:cs="Times New Roman"/>
                <w:b/>
                <w:iCs/>
                <w:sz w:val="18"/>
                <w:szCs w:val="18"/>
                <w:lang w:val="en-US"/>
              </w:rPr>
            </w:pPr>
          </w:p>
          <w:p w14:paraId="46FCDA4E" w14:textId="77777777" w:rsidR="00600B01" w:rsidRPr="00600B01" w:rsidRDefault="00600B01" w:rsidP="00600B01">
            <w:pPr>
              <w:jc w:val="both"/>
              <w:rPr>
                <w:rFonts w:ascii="Times New Roman" w:eastAsia="Calibri" w:hAnsi="Times New Roman" w:cs="Times New Roman"/>
                <w:b/>
                <w:iCs/>
                <w:sz w:val="18"/>
                <w:szCs w:val="18"/>
                <w:lang w:val="en-US"/>
              </w:rPr>
            </w:pPr>
            <w:r w:rsidRPr="00600B01">
              <w:rPr>
                <w:rFonts w:ascii="Times New Roman" w:eastAsia="Calibri" w:hAnsi="Times New Roman" w:cs="Times New Roman"/>
                <w:b/>
                <w:iCs/>
                <w:sz w:val="18"/>
                <w:szCs w:val="18"/>
                <w:lang w:val="en-US"/>
              </w:rPr>
              <w:t>SECTION I</w:t>
            </w:r>
          </w:p>
          <w:p w14:paraId="6D4FB02F" w14:textId="77777777" w:rsidR="00600B01" w:rsidRPr="00600B01" w:rsidRDefault="00600B01" w:rsidP="00600B01">
            <w:pPr>
              <w:jc w:val="both"/>
              <w:rPr>
                <w:rFonts w:ascii="Times New Roman" w:eastAsia="Calibri" w:hAnsi="Times New Roman" w:cs="Times New Roman"/>
                <w:b/>
                <w:iCs/>
                <w:sz w:val="18"/>
                <w:szCs w:val="18"/>
                <w:lang w:val="en-US"/>
              </w:rPr>
            </w:pPr>
          </w:p>
          <w:p w14:paraId="2526F0B7" w14:textId="77777777" w:rsidR="00600B01" w:rsidRPr="00600B01" w:rsidRDefault="00600B01" w:rsidP="00600B01">
            <w:pPr>
              <w:jc w:val="both"/>
              <w:rPr>
                <w:rFonts w:ascii="Times New Roman" w:eastAsia="Calibri" w:hAnsi="Times New Roman" w:cs="Times New Roman"/>
                <w:b/>
                <w:iCs/>
                <w:sz w:val="18"/>
                <w:szCs w:val="18"/>
                <w:lang w:val="en-US"/>
              </w:rPr>
            </w:pPr>
            <w:r w:rsidRPr="00600B01">
              <w:rPr>
                <w:rFonts w:ascii="Times New Roman" w:eastAsia="Calibri" w:hAnsi="Times New Roman" w:cs="Times New Roman"/>
                <w:b/>
                <w:iCs/>
                <w:sz w:val="18"/>
                <w:szCs w:val="18"/>
                <w:lang w:val="en-US"/>
              </w:rPr>
              <w:t>Exchange of information on request</w:t>
            </w:r>
          </w:p>
          <w:p w14:paraId="61ED56D9" w14:textId="77777777" w:rsidR="00600B01" w:rsidRPr="00600B01" w:rsidRDefault="00600B01" w:rsidP="00600B01">
            <w:pPr>
              <w:jc w:val="both"/>
              <w:rPr>
                <w:rFonts w:ascii="Times New Roman" w:eastAsia="Calibri" w:hAnsi="Times New Roman" w:cs="Times New Roman"/>
                <w:b/>
                <w:iCs/>
                <w:sz w:val="18"/>
                <w:szCs w:val="18"/>
                <w:lang w:val="en-US"/>
              </w:rPr>
            </w:pPr>
          </w:p>
          <w:p w14:paraId="6929AFC7" w14:textId="77777777" w:rsidR="00600B01" w:rsidRPr="00600B01" w:rsidRDefault="00600B01" w:rsidP="00600B01">
            <w:pPr>
              <w:jc w:val="both"/>
              <w:rPr>
                <w:rFonts w:ascii="Times New Roman" w:eastAsia="Calibri" w:hAnsi="Times New Roman" w:cs="Times New Roman"/>
                <w:b/>
                <w:iCs/>
                <w:sz w:val="18"/>
                <w:szCs w:val="18"/>
                <w:lang w:val="en-US"/>
              </w:rPr>
            </w:pPr>
            <w:r w:rsidRPr="00600B01">
              <w:rPr>
                <w:rFonts w:ascii="Times New Roman" w:eastAsia="Calibri" w:hAnsi="Times New Roman" w:cs="Times New Roman"/>
                <w:b/>
                <w:iCs/>
                <w:sz w:val="18"/>
                <w:szCs w:val="18"/>
                <w:lang w:val="en-US"/>
              </w:rPr>
              <w:t>Article 5</w:t>
            </w:r>
          </w:p>
          <w:p w14:paraId="7F49432D" w14:textId="77777777" w:rsidR="00600B01" w:rsidRPr="00600B01" w:rsidRDefault="00600B01" w:rsidP="00600B01">
            <w:pPr>
              <w:jc w:val="both"/>
              <w:rPr>
                <w:rFonts w:ascii="Times New Roman" w:eastAsia="Calibri" w:hAnsi="Times New Roman" w:cs="Times New Roman"/>
                <w:iCs/>
                <w:sz w:val="18"/>
                <w:szCs w:val="18"/>
                <w:lang w:val="en-US"/>
              </w:rPr>
            </w:pPr>
          </w:p>
          <w:p w14:paraId="38A3060A"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Procedure for the exchange of information on request</w:t>
            </w:r>
          </w:p>
          <w:p w14:paraId="612B8EAA" w14:textId="77777777" w:rsidR="00600B01" w:rsidRPr="00600B01" w:rsidRDefault="00600B01" w:rsidP="00600B01">
            <w:pPr>
              <w:jc w:val="both"/>
              <w:rPr>
                <w:rFonts w:ascii="Times New Roman" w:eastAsia="Calibri" w:hAnsi="Times New Roman" w:cs="Times New Roman"/>
                <w:iCs/>
                <w:sz w:val="18"/>
                <w:szCs w:val="18"/>
                <w:lang w:val="en-US"/>
              </w:rPr>
            </w:pPr>
          </w:p>
          <w:p w14:paraId="4F8CBED4" w14:textId="5F0CF236" w:rsidR="00600B01" w:rsidRPr="00600B01" w:rsidRDefault="00600B01" w:rsidP="00600B01">
            <w:pPr>
              <w:jc w:val="both"/>
              <w:rPr>
                <w:rFonts w:ascii="Times New Roman" w:eastAsia="Calibri" w:hAnsi="Times New Roman" w:cs="Times New Roman"/>
                <w:i/>
                <w:iCs/>
                <w:sz w:val="18"/>
                <w:szCs w:val="18"/>
                <w:lang w:val="en-US"/>
              </w:rPr>
            </w:pPr>
            <w:r w:rsidRPr="00600B01">
              <w:rPr>
                <w:rFonts w:ascii="Times New Roman" w:eastAsia="Calibri" w:hAnsi="Times New Roman" w:cs="Times New Roman"/>
                <w:iCs/>
                <w:sz w:val="18"/>
                <w:szCs w:val="18"/>
                <w:lang w:val="en-US"/>
              </w:rPr>
              <w:t>At the request of the requesting authority, the requested authority shall communicate to the requesting authority any information referred to in Article 1(1) that it has in its possession or that it obtains as a result of administrative enquiries.</w:t>
            </w:r>
          </w:p>
        </w:tc>
        <w:tc>
          <w:tcPr>
            <w:tcW w:w="1080" w:type="dxa"/>
          </w:tcPr>
          <w:p w14:paraId="531B1028" w14:textId="51F1EA09" w:rsidR="00600B01" w:rsidRPr="00600B01" w:rsidRDefault="00600B01" w:rsidP="00600B01">
            <w:pPr>
              <w:jc w:val="center"/>
              <w:rPr>
                <w:rFonts w:ascii="Times New Roman" w:eastAsia="Calibri" w:hAnsi="Times New Roman" w:cs="Times New Roman"/>
                <w:i/>
                <w:iCs/>
                <w:sz w:val="18"/>
                <w:szCs w:val="18"/>
              </w:rPr>
            </w:pPr>
            <w:r w:rsidRPr="00600B01">
              <w:rPr>
                <w:rFonts w:ascii="Times New Roman" w:eastAsia="Calibri" w:hAnsi="Times New Roman" w:cs="Times New Roman"/>
                <w:sz w:val="18"/>
                <w:szCs w:val="18"/>
              </w:rPr>
              <w:t>1</w:t>
            </w:r>
          </w:p>
        </w:tc>
        <w:tc>
          <w:tcPr>
            <w:tcW w:w="720" w:type="dxa"/>
          </w:tcPr>
          <w:p w14:paraId="3A369060" w14:textId="0464E885" w:rsidR="00600B01" w:rsidRPr="00600B01" w:rsidRDefault="00600B01" w:rsidP="00600B01">
            <w:pPr>
              <w:jc w:val="center"/>
              <w:rPr>
                <w:rFonts w:ascii="Times New Roman" w:eastAsia="Calibri" w:hAnsi="Times New Roman" w:cs="Times New Roman"/>
                <w:sz w:val="18"/>
                <w:szCs w:val="18"/>
                <w:lang w:val="en-US"/>
              </w:rPr>
            </w:pPr>
            <w:r w:rsidRPr="00600B01">
              <w:rPr>
                <w:rFonts w:ascii="Times New Roman" w:eastAsia="Calibri" w:hAnsi="Times New Roman" w:cs="Times New Roman"/>
                <w:sz w:val="18"/>
                <w:szCs w:val="18"/>
                <w:lang w:val="en-US"/>
              </w:rPr>
              <w:t>Article  5 and Article 6</w:t>
            </w:r>
          </w:p>
        </w:tc>
        <w:tc>
          <w:tcPr>
            <w:tcW w:w="4590" w:type="dxa"/>
            <w:tcBorders>
              <w:bottom w:val="dashed" w:sz="4" w:space="0" w:color="auto"/>
            </w:tcBorders>
          </w:tcPr>
          <w:p w14:paraId="2EA464BD" w14:textId="77777777" w:rsidR="00600B01" w:rsidRPr="00600B01" w:rsidRDefault="00600B01" w:rsidP="00600B01">
            <w:pPr>
              <w:tabs>
                <w:tab w:val="num" w:pos="360"/>
              </w:tabs>
              <w:spacing w:before="100" w:beforeAutospacing="1" w:after="100" w:afterAutospacing="1"/>
              <w:ind w:left="426"/>
              <w:jc w:val="center"/>
              <w:rPr>
                <w:rFonts w:ascii="Times New Roman" w:eastAsia="Times New Roman" w:hAnsi="Times New Roman" w:cs="Times New Roman"/>
                <w:b/>
                <w:bCs/>
                <w:sz w:val="18"/>
                <w:szCs w:val="18"/>
                <w:lang w:val="en-US"/>
              </w:rPr>
            </w:pPr>
            <w:r w:rsidRPr="00600B01">
              <w:rPr>
                <w:rFonts w:ascii="Times New Roman" w:eastAsia="Times New Roman" w:hAnsi="Times New Roman" w:cs="Times New Roman"/>
                <w:b/>
                <w:bCs/>
                <w:sz w:val="18"/>
                <w:szCs w:val="18"/>
                <w:lang w:val="en-US"/>
              </w:rPr>
              <w:t>Article 5</w:t>
            </w:r>
          </w:p>
          <w:p w14:paraId="73B97136" w14:textId="77777777" w:rsidR="00600B01" w:rsidRPr="00600B01" w:rsidRDefault="00600B01" w:rsidP="00600B01">
            <w:pPr>
              <w:tabs>
                <w:tab w:val="num" w:pos="360"/>
              </w:tabs>
              <w:spacing w:before="100" w:beforeAutospacing="1" w:after="100" w:afterAutospacing="1"/>
              <w:ind w:left="426"/>
              <w:jc w:val="center"/>
              <w:rPr>
                <w:rFonts w:ascii="Times New Roman" w:eastAsia="Times New Roman" w:hAnsi="Times New Roman" w:cs="Times New Roman"/>
                <w:bCs/>
                <w:sz w:val="18"/>
                <w:szCs w:val="18"/>
                <w:lang w:val="en-US"/>
              </w:rPr>
            </w:pPr>
            <w:r w:rsidRPr="00600B01">
              <w:rPr>
                <w:rFonts w:ascii="Times New Roman" w:eastAsia="Times New Roman" w:hAnsi="Times New Roman" w:cs="Times New Roman"/>
                <w:b/>
                <w:bCs/>
                <w:sz w:val="18"/>
                <w:szCs w:val="18"/>
                <w:lang w:val="en-US"/>
              </w:rPr>
              <w:t>Exchange of information upon request</w:t>
            </w:r>
          </w:p>
          <w:p w14:paraId="2C391A8E" w14:textId="77777777" w:rsidR="00600B01" w:rsidRPr="00600B01" w:rsidRDefault="00600B01" w:rsidP="00600B01">
            <w:pPr>
              <w:numPr>
                <w:ilvl w:val="0"/>
                <w:numId w:val="11"/>
              </w:numPr>
              <w:tabs>
                <w:tab w:val="clear" w:pos="720"/>
                <w:tab w:val="num" w:pos="360"/>
              </w:tabs>
              <w:spacing w:before="100" w:beforeAutospacing="1" w:after="100" w:afterAutospacing="1" w:line="276" w:lineRule="auto"/>
              <w:ind w:left="426"/>
              <w:jc w:val="both"/>
              <w:rPr>
                <w:rFonts w:ascii="Times New Roman" w:eastAsia="Times New Roman" w:hAnsi="Times New Roman" w:cs="Times New Roman"/>
                <w:bCs/>
                <w:sz w:val="18"/>
                <w:szCs w:val="18"/>
                <w:lang w:val="en-US"/>
              </w:rPr>
            </w:pPr>
            <w:r w:rsidRPr="00600B01">
              <w:rPr>
                <w:rFonts w:ascii="Times New Roman" w:hAnsi="Times New Roman" w:cs="Times New Roman"/>
                <w:sz w:val="18"/>
                <w:szCs w:val="18"/>
              </w:rPr>
              <w:t xml:space="preserve">The General Directorate of Taxation, as the competent authority of the Republic of Albania, shall, at the request of the requesting authority, communicate to it any information of foreseeable importance </w:t>
            </w:r>
            <w:r w:rsidRPr="00600B01">
              <w:rPr>
                <w:rFonts w:ascii="Times New Roman" w:eastAsia="Times New Roman" w:hAnsi="Times New Roman" w:cs="Times New Roman"/>
                <w:bCs/>
                <w:sz w:val="18"/>
                <w:szCs w:val="18"/>
                <w:lang w:val="en-US"/>
              </w:rPr>
              <w:t>for the administration and enforcement of Taxation covered by this law, which it has at its disposal or which it can obtain through administrative investigations.</w:t>
            </w:r>
          </w:p>
          <w:p w14:paraId="25BC8FD5" w14:textId="77777777" w:rsidR="00600B01" w:rsidRPr="00600B01" w:rsidRDefault="00600B01" w:rsidP="00600B01">
            <w:pPr>
              <w:pStyle w:val="ListParagraph"/>
              <w:numPr>
                <w:ilvl w:val="0"/>
                <w:numId w:val="11"/>
              </w:numPr>
              <w:tabs>
                <w:tab w:val="clear" w:pos="720"/>
                <w:tab w:val="num" w:pos="360"/>
              </w:tabs>
              <w:spacing w:before="100" w:beforeAutospacing="1" w:after="100" w:afterAutospacing="1" w:line="240" w:lineRule="auto"/>
              <w:ind w:left="426"/>
              <w:jc w:val="both"/>
              <w:rPr>
                <w:rFonts w:ascii="Times New Roman" w:eastAsia="Times New Roman" w:hAnsi="Times New Roman" w:cs="Times New Roman"/>
                <w:sz w:val="18"/>
                <w:szCs w:val="18"/>
                <w:lang w:eastAsia="sq-AL"/>
              </w:rPr>
            </w:pPr>
            <w:r w:rsidRPr="00600B01">
              <w:rPr>
                <w:rFonts w:ascii="Times New Roman" w:eastAsia="Times New Roman" w:hAnsi="Times New Roman" w:cs="Times New Roman"/>
                <w:sz w:val="18"/>
                <w:szCs w:val="18"/>
                <w:lang w:eastAsia="sq-AL"/>
              </w:rPr>
              <w:t xml:space="preserve">The request provided for in paragraph 1 may also include a reasoned request for the conduct of a special administrative investigation </w:t>
            </w:r>
            <w:r w:rsidRPr="00600B01">
              <w:rPr>
                <w:rFonts w:ascii="Times New Roman" w:eastAsia="Times New Roman" w:hAnsi="Times New Roman" w:cs="Times New Roman"/>
                <w:bCs/>
                <w:sz w:val="18"/>
                <w:szCs w:val="18"/>
                <w:lang w:val="en-US"/>
              </w:rPr>
              <w:t>. If the General Directorate of Taxation considers that such an investigation is not necessary, it shall notify the requesting authority without delay, stating the relevant reasons.</w:t>
            </w:r>
          </w:p>
          <w:p w14:paraId="4DE6947A" w14:textId="77777777" w:rsidR="00600B01" w:rsidRPr="00600B01" w:rsidRDefault="00600B01" w:rsidP="00600B01">
            <w:pPr>
              <w:pStyle w:val="ListParagraph"/>
              <w:numPr>
                <w:ilvl w:val="0"/>
                <w:numId w:val="11"/>
              </w:numPr>
              <w:tabs>
                <w:tab w:val="clear" w:pos="720"/>
                <w:tab w:val="num" w:pos="360"/>
              </w:tabs>
              <w:spacing w:before="100" w:beforeAutospacing="1" w:after="100" w:afterAutospacing="1" w:line="240" w:lineRule="auto"/>
              <w:ind w:left="426"/>
              <w:jc w:val="both"/>
              <w:rPr>
                <w:rFonts w:ascii="Times New Roman" w:eastAsia="Times New Roman" w:hAnsi="Times New Roman" w:cs="Times New Roman"/>
                <w:sz w:val="18"/>
                <w:szCs w:val="18"/>
                <w:lang w:eastAsia="sq-AL"/>
              </w:rPr>
            </w:pPr>
            <w:r w:rsidRPr="00600B01">
              <w:rPr>
                <w:rFonts w:ascii="Times New Roman" w:eastAsia="Times New Roman" w:hAnsi="Times New Roman" w:cs="Times New Roman"/>
                <w:bCs/>
                <w:sz w:val="18"/>
                <w:szCs w:val="18"/>
                <w:lang w:val="en-US"/>
              </w:rPr>
              <w:t xml:space="preserve">The General Directorate of Taxation shall ensure that the necessary administrative investigations are carried out to obtain the information requested, even when this information is not needed for its own tax purposes. </w:t>
            </w:r>
            <w:r w:rsidRPr="00600B01">
              <w:rPr>
                <w:rFonts w:ascii="Times New Roman" w:eastAsia="Times New Roman" w:hAnsi="Times New Roman" w:cs="Times New Roman"/>
                <w:sz w:val="18"/>
                <w:szCs w:val="18"/>
                <w:lang w:eastAsia="sq-AL"/>
              </w:rPr>
              <w:t xml:space="preserve">When the requesting authority expressly requests it, the General Directorate of Taxation shall communicate the </w:t>
            </w:r>
            <w:r w:rsidRPr="00600B01">
              <w:rPr>
                <w:rFonts w:ascii="Times New Roman" w:eastAsia="Times New Roman" w:hAnsi="Times New Roman" w:cs="Times New Roman"/>
                <w:sz w:val="18"/>
                <w:szCs w:val="18"/>
                <w:lang w:eastAsia="sq-AL"/>
              </w:rPr>
              <w:lastRenderedPageBreak/>
              <w:t>original documents, insofar as this does not conflict with Albanian legislation.</w:t>
            </w:r>
          </w:p>
          <w:p w14:paraId="21DAEBB5" w14:textId="77777777" w:rsidR="00600B01" w:rsidRPr="00600B01" w:rsidRDefault="00600B01" w:rsidP="00600B01">
            <w:pPr>
              <w:numPr>
                <w:ilvl w:val="0"/>
                <w:numId w:val="11"/>
              </w:numPr>
              <w:tabs>
                <w:tab w:val="clear" w:pos="720"/>
                <w:tab w:val="num" w:pos="360"/>
              </w:tabs>
              <w:spacing w:before="100" w:beforeAutospacing="1" w:after="100" w:afterAutospacing="1" w:line="276" w:lineRule="auto"/>
              <w:ind w:left="426"/>
              <w:jc w:val="both"/>
              <w:rPr>
                <w:rFonts w:ascii="Times New Roman" w:eastAsia="Times New Roman" w:hAnsi="Times New Roman" w:cs="Times New Roman"/>
                <w:bCs/>
                <w:sz w:val="18"/>
                <w:szCs w:val="18"/>
                <w:lang w:val="en-US"/>
              </w:rPr>
            </w:pPr>
            <w:r w:rsidRPr="00600B01">
              <w:rPr>
                <w:rFonts w:ascii="Times New Roman" w:eastAsia="Times New Roman" w:hAnsi="Times New Roman" w:cs="Times New Roman"/>
                <w:bCs/>
                <w:sz w:val="18"/>
                <w:szCs w:val="18"/>
                <w:lang w:val="en-US"/>
              </w:rPr>
              <w:t>In fulfilling the requirements under this article, the General Directorate of Taxation shall apply the same procedures that it would follow when acting on its own initiative or in response to a request from another authority in the Republic of Albania.</w:t>
            </w:r>
          </w:p>
          <w:p w14:paraId="66913AFF" w14:textId="77777777" w:rsidR="00600B01" w:rsidRPr="00600B01" w:rsidRDefault="00600B01" w:rsidP="00600B01">
            <w:pPr>
              <w:spacing w:before="100" w:beforeAutospacing="1" w:after="100" w:afterAutospacing="1"/>
              <w:ind w:left="720"/>
              <w:jc w:val="center"/>
              <w:rPr>
                <w:rFonts w:ascii="Times New Roman" w:eastAsia="Times New Roman" w:hAnsi="Times New Roman" w:cs="Times New Roman"/>
                <w:b/>
                <w:bCs/>
                <w:sz w:val="18"/>
                <w:szCs w:val="18"/>
                <w:lang w:val="en-US"/>
              </w:rPr>
            </w:pPr>
            <w:r w:rsidRPr="00600B01">
              <w:rPr>
                <w:rFonts w:ascii="Times New Roman" w:eastAsia="Times New Roman" w:hAnsi="Times New Roman" w:cs="Times New Roman"/>
                <w:b/>
                <w:bCs/>
                <w:sz w:val="18"/>
                <w:szCs w:val="18"/>
                <w:lang w:val="en-US"/>
              </w:rPr>
              <w:t>Article 6</w:t>
            </w:r>
          </w:p>
          <w:p w14:paraId="6C9123F9" w14:textId="77777777" w:rsidR="00600B01" w:rsidRPr="00600B01" w:rsidRDefault="00600B01" w:rsidP="00600B01">
            <w:pPr>
              <w:spacing w:before="100" w:beforeAutospacing="1" w:after="100" w:afterAutospacing="1"/>
              <w:ind w:left="720"/>
              <w:jc w:val="center"/>
              <w:rPr>
                <w:rFonts w:ascii="Times New Roman" w:eastAsia="Times New Roman" w:hAnsi="Times New Roman" w:cs="Times New Roman"/>
                <w:bCs/>
                <w:sz w:val="18"/>
                <w:szCs w:val="18"/>
                <w:lang w:val="en-US"/>
              </w:rPr>
            </w:pPr>
            <w:r w:rsidRPr="00600B01">
              <w:rPr>
                <w:rFonts w:ascii="Times New Roman" w:eastAsia="Times New Roman" w:hAnsi="Times New Roman" w:cs="Times New Roman"/>
                <w:b/>
                <w:bCs/>
                <w:sz w:val="18"/>
                <w:szCs w:val="18"/>
                <w:lang w:val="en-US"/>
              </w:rPr>
              <w:t>Information requirements and effective remedies</w:t>
            </w:r>
          </w:p>
          <w:p w14:paraId="171DF169" w14:textId="77777777" w:rsidR="00600B01" w:rsidRPr="00600B01" w:rsidRDefault="00600B01" w:rsidP="00600B01">
            <w:pPr>
              <w:numPr>
                <w:ilvl w:val="0"/>
                <w:numId w:val="12"/>
              </w:numPr>
              <w:spacing w:before="100" w:beforeAutospacing="1" w:after="100" w:afterAutospacing="1" w:line="276" w:lineRule="auto"/>
              <w:jc w:val="both"/>
              <w:rPr>
                <w:rFonts w:ascii="Times New Roman" w:eastAsia="Times New Roman" w:hAnsi="Times New Roman" w:cs="Times New Roman"/>
                <w:bCs/>
                <w:sz w:val="18"/>
                <w:szCs w:val="18"/>
                <w:lang w:val="en-US"/>
              </w:rPr>
            </w:pPr>
            <w:r w:rsidRPr="00600B01">
              <w:rPr>
                <w:rFonts w:ascii="Times New Roman" w:eastAsia="Times New Roman" w:hAnsi="Times New Roman" w:cs="Times New Roman"/>
                <w:bCs/>
                <w:sz w:val="18"/>
                <w:szCs w:val="18"/>
                <w:lang w:val="en-US"/>
              </w:rPr>
              <w:t>For the purposes of Article 5 of this Law, the General Directorate of Taxation may request any person in the Republic of Albania to submit the necessary information, in accordance with this Law and the legislation on tax procedures.</w:t>
            </w:r>
          </w:p>
          <w:p w14:paraId="72C2F6A0" w14:textId="77777777" w:rsidR="00600B01" w:rsidRPr="00600B01" w:rsidRDefault="00600B01" w:rsidP="00600B01">
            <w:pPr>
              <w:numPr>
                <w:ilvl w:val="0"/>
                <w:numId w:val="12"/>
              </w:numPr>
              <w:spacing w:before="100" w:beforeAutospacing="1" w:after="100" w:afterAutospacing="1" w:line="276" w:lineRule="auto"/>
              <w:rPr>
                <w:rFonts w:ascii="Times New Roman" w:eastAsia="Times New Roman" w:hAnsi="Times New Roman" w:cs="Times New Roman"/>
                <w:bCs/>
                <w:sz w:val="18"/>
                <w:szCs w:val="18"/>
                <w:lang w:val="en-US"/>
              </w:rPr>
            </w:pPr>
            <w:r w:rsidRPr="00600B01">
              <w:rPr>
                <w:rFonts w:ascii="Times New Roman" w:eastAsia="Times New Roman" w:hAnsi="Times New Roman" w:cs="Times New Roman"/>
                <w:bCs/>
                <w:sz w:val="18"/>
                <w:szCs w:val="18"/>
                <w:lang w:val="en-US"/>
              </w:rPr>
              <w:t xml:space="preserve">The request for information shall contain at least: </w:t>
            </w:r>
            <w:r w:rsidRPr="00600B01">
              <w:rPr>
                <w:rFonts w:ascii="Times New Roman" w:eastAsia="Times New Roman" w:hAnsi="Times New Roman" w:cs="Times New Roman"/>
                <w:bCs/>
                <w:sz w:val="18"/>
                <w:szCs w:val="18"/>
                <w:lang w:val="en-US"/>
              </w:rPr>
              <w:br/>
              <w:t>a) the legal basis; b) the identity of the person or persons involved or, in the case of a group request, a description of the group according to objective criteria; c) the relevant period or periods; d) the tax purpose; d) the type and category of information requested; d) a summary of the facts and circumstances demonstrating the foreseeable importance of the information; e) the deadline and manner of submission; e) information on the right to appeal.</w:t>
            </w:r>
          </w:p>
          <w:p w14:paraId="3C7C3BC8" w14:textId="77777777" w:rsidR="00600B01" w:rsidRPr="00600B01" w:rsidRDefault="00600B01" w:rsidP="00600B01">
            <w:pPr>
              <w:pStyle w:val="ListParagraph"/>
              <w:numPr>
                <w:ilvl w:val="0"/>
                <w:numId w:val="12"/>
              </w:numPr>
              <w:spacing w:before="100" w:beforeAutospacing="1" w:after="100" w:afterAutospacing="1" w:line="240" w:lineRule="auto"/>
              <w:jc w:val="both"/>
              <w:rPr>
                <w:rFonts w:ascii="Times New Roman" w:eastAsia="Times New Roman" w:hAnsi="Times New Roman" w:cs="Times New Roman"/>
                <w:bCs/>
                <w:sz w:val="18"/>
                <w:szCs w:val="18"/>
                <w:lang w:val="en-US"/>
              </w:rPr>
            </w:pPr>
            <w:r w:rsidRPr="00600B01">
              <w:rPr>
                <w:rFonts w:ascii="Times New Roman" w:eastAsia="Times New Roman" w:hAnsi="Times New Roman" w:cs="Times New Roman"/>
                <w:sz w:val="18"/>
                <w:szCs w:val="18"/>
                <w:lang w:eastAsia="sq-AL"/>
              </w:rPr>
              <w:t>The person to whom the request is addressed shall have the right to exercise the administrative and judicial appeal means provided for by the legislation in force, including the right to challenge the request or any sanction imposed for failure to comply therewith.</w:t>
            </w:r>
          </w:p>
          <w:p w14:paraId="050E319D" w14:textId="77777777" w:rsidR="00600B01" w:rsidRPr="00600B01" w:rsidRDefault="00600B01" w:rsidP="00600B01">
            <w:pPr>
              <w:pStyle w:val="ListParagraph"/>
              <w:numPr>
                <w:ilvl w:val="0"/>
                <w:numId w:val="12"/>
              </w:numPr>
              <w:jc w:val="both"/>
              <w:rPr>
                <w:rFonts w:ascii="Times New Roman" w:hAnsi="Times New Roman" w:cs="Times New Roman"/>
                <w:sz w:val="18"/>
                <w:szCs w:val="18"/>
              </w:rPr>
            </w:pPr>
            <w:r w:rsidRPr="00600B01">
              <w:rPr>
                <w:rFonts w:ascii="Times New Roman" w:hAnsi="Times New Roman" w:cs="Times New Roman"/>
                <w:sz w:val="18"/>
                <w:szCs w:val="18"/>
              </w:rPr>
              <w:t xml:space="preserve">The request of the requesting authority in its full form, as well as the complete file administered in </w:t>
            </w:r>
            <w:r w:rsidRPr="00600B01">
              <w:rPr>
                <w:rFonts w:ascii="Times New Roman" w:hAnsi="Times New Roman" w:cs="Times New Roman"/>
                <w:sz w:val="18"/>
                <w:szCs w:val="18"/>
              </w:rPr>
              <w:lastRenderedPageBreak/>
              <w:t>the Republic of Albania, shall be made available to the competent administrative court. The court shall examine, among other things, whether the requested information meets the criterion of foreseeable importance.</w:t>
            </w:r>
          </w:p>
          <w:p w14:paraId="0C92123B" w14:textId="77777777" w:rsidR="00600B01" w:rsidRPr="00600B01" w:rsidRDefault="00600B01" w:rsidP="00600B01">
            <w:pPr>
              <w:numPr>
                <w:ilvl w:val="0"/>
                <w:numId w:val="12"/>
              </w:numPr>
              <w:spacing w:before="100" w:beforeAutospacing="1" w:after="100" w:afterAutospacing="1" w:line="276" w:lineRule="auto"/>
              <w:jc w:val="both"/>
              <w:rPr>
                <w:rFonts w:ascii="Times New Roman" w:eastAsia="Times New Roman" w:hAnsi="Times New Roman" w:cs="Times New Roman"/>
                <w:bCs/>
                <w:sz w:val="18"/>
                <w:szCs w:val="18"/>
                <w:lang w:val="en-US"/>
              </w:rPr>
            </w:pPr>
            <w:r w:rsidRPr="00600B01">
              <w:rPr>
                <w:rFonts w:ascii="Times New Roman" w:eastAsia="Times New Roman" w:hAnsi="Times New Roman" w:cs="Times New Roman"/>
                <w:bCs/>
                <w:sz w:val="18"/>
                <w:szCs w:val="18"/>
                <w:lang w:val="en-US"/>
              </w:rPr>
              <w:t>The person concerned shall be provided with the essential elements of the request necessary for the effective exercise of the right of defence. Sensitive parts may be summarized or withheld only where disclosure would seriously prejudice the investigation and the restriction shall be subject to judicial review.</w:t>
            </w:r>
          </w:p>
          <w:p w14:paraId="5AD20BC4" w14:textId="77777777" w:rsidR="00600B01" w:rsidRPr="00600B01" w:rsidRDefault="00600B01" w:rsidP="00600B01">
            <w:pPr>
              <w:numPr>
                <w:ilvl w:val="0"/>
                <w:numId w:val="12"/>
              </w:numPr>
              <w:spacing w:before="100" w:beforeAutospacing="1" w:after="100" w:afterAutospacing="1" w:line="276" w:lineRule="auto"/>
              <w:jc w:val="both"/>
              <w:rPr>
                <w:rFonts w:ascii="Times New Roman" w:eastAsia="Times New Roman" w:hAnsi="Times New Roman" w:cs="Times New Roman"/>
                <w:bCs/>
                <w:sz w:val="18"/>
                <w:szCs w:val="18"/>
                <w:lang w:val="en-US"/>
              </w:rPr>
            </w:pPr>
            <w:r w:rsidRPr="00600B01">
              <w:rPr>
                <w:rFonts w:ascii="Times New Roman" w:eastAsia="Times New Roman" w:hAnsi="Times New Roman" w:cs="Times New Roman"/>
                <w:bCs/>
                <w:sz w:val="18"/>
                <w:szCs w:val="18"/>
                <w:lang w:val="en-US"/>
              </w:rPr>
              <w:t xml:space="preserve">The court may order interim measures where they are necessary to ensure an effective remedy, considering the time limits for the exchange of information provided for in this Law. </w:t>
            </w:r>
            <w:r w:rsidRPr="00600B01">
              <w:rPr>
                <w:rFonts w:ascii="Times New Roman" w:eastAsia="Times New Roman" w:hAnsi="Times New Roman" w:cs="Times New Roman"/>
                <w:sz w:val="18"/>
                <w:szCs w:val="18"/>
                <w:lang w:eastAsia="sq-AL"/>
              </w:rPr>
              <w:t>Such interim measuresshall not prevent compliance with the time limits set out in Article 8, except to the extent necessary to ensure an effective remedy.</w:t>
            </w:r>
          </w:p>
          <w:p w14:paraId="471A5018" w14:textId="77777777" w:rsidR="00600B01" w:rsidRPr="00600B01" w:rsidRDefault="00600B01" w:rsidP="00600B01">
            <w:pPr>
              <w:spacing w:before="100" w:beforeAutospacing="1" w:after="100" w:afterAutospacing="1"/>
              <w:ind w:left="720"/>
              <w:jc w:val="both"/>
              <w:rPr>
                <w:rFonts w:ascii="Times New Roman" w:eastAsia="Times New Roman" w:hAnsi="Times New Roman" w:cs="Times New Roman"/>
                <w:bCs/>
                <w:sz w:val="18"/>
                <w:szCs w:val="18"/>
                <w:lang w:val="en-US"/>
              </w:rPr>
            </w:pPr>
          </w:p>
          <w:p w14:paraId="5A4D9807" w14:textId="62C9AB2C" w:rsidR="00600B01" w:rsidRPr="00600B01" w:rsidRDefault="00600B01" w:rsidP="00600B01">
            <w:pPr>
              <w:spacing w:before="100" w:beforeAutospacing="1" w:after="100" w:afterAutospacing="1"/>
              <w:jc w:val="both"/>
              <w:rPr>
                <w:rFonts w:ascii="Times New Roman" w:hAnsi="Times New Roman" w:cs="Times New Roman"/>
                <w:i/>
                <w:iCs/>
                <w:sz w:val="18"/>
                <w:szCs w:val="18"/>
              </w:rPr>
            </w:pPr>
          </w:p>
        </w:tc>
        <w:tc>
          <w:tcPr>
            <w:tcW w:w="1170" w:type="dxa"/>
            <w:tcBorders>
              <w:bottom w:val="dashed" w:sz="4" w:space="0" w:color="auto"/>
            </w:tcBorders>
          </w:tcPr>
          <w:p w14:paraId="6DCE269F" w14:textId="4EDBC2F8" w:rsidR="00600B01" w:rsidRPr="00600B01" w:rsidRDefault="00600B01" w:rsidP="00600B01">
            <w:pPr>
              <w:jc w:val="center"/>
              <w:rPr>
                <w:rFonts w:ascii="Times New Roman" w:eastAsia="Calibri" w:hAnsi="Times New Roman" w:cs="Times New Roman"/>
                <w:sz w:val="18"/>
                <w:szCs w:val="18"/>
                <w:lang w:val="en-US"/>
              </w:rPr>
            </w:pPr>
            <w:r w:rsidRPr="00600B01">
              <w:rPr>
                <w:rFonts w:ascii="Times New Roman" w:eastAsia="Calibri" w:hAnsi="Times New Roman" w:cs="Times New Roman"/>
                <w:sz w:val="18"/>
                <w:szCs w:val="18"/>
                <w:lang w:val="en-US"/>
              </w:rPr>
              <w:lastRenderedPageBreak/>
              <w:t>F</w:t>
            </w:r>
          </w:p>
        </w:tc>
        <w:tc>
          <w:tcPr>
            <w:tcW w:w="3510" w:type="dxa"/>
            <w:tcBorders>
              <w:bottom w:val="dashed" w:sz="4" w:space="0" w:color="auto"/>
            </w:tcBorders>
          </w:tcPr>
          <w:p w14:paraId="17D68A21" w14:textId="77777777" w:rsidR="00600B01" w:rsidRPr="00600B01" w:rsidRDefault="00600B01" w:rsidP="00600B01">
            <w:pPr>
              <w:rPr>
                <w:rFonts w:ascii="Times New Roman" w:eastAsia="Calibri" w:hAnsi="Times New Roman" w:cs="Times New Roman"/>
                <w:i/>
                <w:iCs/>
                <w:color w:val="FFFFFF" w:themeColor="background1"/>
                <w:sz w:val="18"/>
                <w:szCs w:val="18"/>
                <w:lang w:val="en-US"/>
              </w:rPr>
            </w:pPr>
          </w:p>
          <w:p w14:paraId="21A762E7" w14:textId="77777777" w:rsidR="00600B01" w:rsidRPr="00600B01" w:rsidRDefault="00600B01" w:rsidP="00600B01">
            <w:pPr>
              <w:rPr>
                <w:rFonts w:ascii="Times New Roman" w:eastAsia="Calibri" w:hAnsi="Times New Roman" w:cs="Times New Roman"/>
                <w:i/>
                <w:iCs/>
                <w:color w:val="FFFFFF" w:themeColor="background1"/>
                <w:sz w:val="18"/>
                <w:szCs w:val="18"/>
                <w:lang w:val="en-US"/>
              </w:rPr>
            </w:pPr>
          </w:p>
          <w:p w14:paraId="22207073" w14:textId="77777777" w:rsidR="00600B01" w:rsidRPr="00600B01" w:rsidRDefault="00600B01" w:rsidP="00600B01">
            <w:pPr>
              <w:rPr>
                <w:rFonts w:ascii="Times New Roman" w:eastAsia="Calibri" w:hAnsi="Times New Roman" w:cs="Times New Roman"/>
                <w:i/>
                <w:iCs/>
                <w:color w:val="FFFFFF" w:themeColor="background1"/>
                <w:sz w:val="18"/>
                <w:szCs w:val="18"/>
                <w:lang w:val="en-US"/>
              </w:rPr>
            </w:pPr>
          </w:p>
          <w:p w14:paraId="34815352" w14:textId="77777777" w:rsidR="00600B01" w:rsidRPr="00600B01" w:rsidRDefault="00600B01" w:rsidP="00600B01">
            <w:pPr>
              <w:rPr>
                <w:rFonts w:ascii="Times New Roman" w:eastAsia="Calibri" w:hAnsi="Times New Roman" w:cs="Times New Roman"/>
                <w:i/>
                <w:iCs/>
                <w:color w:val="FFFFFF" w:themeColor="background1"/>
                <w:sz w:val="18"/>
                <w:szCs w:val="18"/>
                <w:lang w:val="en-US"/>
              </w:rPr>
            </w:pPr>
          </w:p>
          <w:p w14:paraId="4E699E3F" w14:textId="77777777" w:rsidR="00600B01" w:rsidRPr="00600B01" w:rsidRDefault="00600B01" w:rsidP="00600B01">
            <w:pPr>
              <w:rPr>
                <w:rFonts w:ascii="Times New Roman" w:eastAsia="Calibri" w:hAnsi="Times New Roman" w:cs="Times New Roman"/>
                <w:i/>
                <w:iCs/>
                <w:color w:val="FFFFFF" w:themeColor="background1"/>
                <w:sz w:val="18"/>
                <w:szCs w:val="18"/>
                <w:lang w:val="en-US"/>
              </w:rPr>
            </w:pPr>
          </w:p>
          <w:p w14:paraId="2FED08EE" w14:textId="77777777" w:rsidR="00600B01" w:rsidRPr="00600B01" w:rsidRDefault="00600B01" w:rsidP="00600B01">
            <w:pPr>
              <w:rPr>
                <w:rFonts w:ascii="Times New Roman" w:eastAsia="Calibri" w:hAnsi="Times New Roman" w:cs="Times New Roman"/>
                <w:i/>
                <w:iCs/>
                <w:color w:val="FFFFFF" w:themeColor="background1"/>
                <w:sz w:val="18"/>
                <w:szCs w:val="18"/>
                <w:lang w:val="en-US"/>
              </w:rPr>
            </w:pPr>
          </w:p>
          <w:p w14:paraId="4622E55A" w14:textId="77777777" w:rsidR="00600B01" w:rsidRPr="00600B01" w:rsidRDefault="00600B01" w:rsidP="00600B01">
            <w:pPr>
              <w:rPr>
                <w:rFonts w:ascii="Times New Roman" w:eastAsia="Calibri" w:hAnsi="Times New Roman" w:cs="Times New Roman"/>
                <w:i/>
                <w:iCs/>
                <w:color w:val="FFFFFF" w:themeColor="background1"/>
                <w:sz w:val="18"/>
                <w:szCs w:val="18"/>
                <w:lang w:val="en-US"/>
              </w:rPr>
            </w:pPr>
          </w:p>
          <w:p w14:paraId="0E154B9D" w14:textId="77777777" w:rsidR="00600B01" w:rsidRPr="00600B01" w:rsidRDefault="00600B01" w:rsidP="00600B01">
            <w:pPr>
              <w:rPr>
                <w:rFonts w:ascii="Times New Roman" w:eastAsia="Calibri" w:hAnsi="Times New Roman" w:cs="Times New Roman"/>
                <w:i/>
                <w:iCs/>
                <w:color w:val="FFFFFF" w:themeColor="background1"/>
                <w:sz w:val="18"/>
                <w:szCs w:val="18"/>
                <w:lang w:val="en-US"/>
              </w:rPr>
            </w:pPr>
          </w:p>
          <w:p w14:paraId="16131036" w14:textId="77777777" w:rsidR="00600B01" w:rsidRPr="00600B01" w:rsidRDefault="00600B01" w:rsidP="00600B01">
            <w:pPr>
              <w:rPr>
                <w:rFonts w:ascii="Times New Roman" w:eastAsia="Calibri" w:hAnsi="Times New Roman" w:cs="Times New Roman"/>
                <w:i/>
                <w:iCs/>
                <w:color w:val="FFFFFF" w:themeColor="background1"/>
                <w:sz w:val="18"/>
                <w:szCs w:val="18"/>
                <w:lang w:val="en-US"/>
              </w:rPr>
            </w:pPr>
          </w:p>
          <w:p w14:paraId="5F9338DF" w14:textId="77777777" w:rsidR="00600B01" w:rsidRPr="00600B01" w:rsidRDefault="00600B01" w:rsidP="00600B01">
            <w:pPr>
              <w:rPr>
                <w:rFonts w:ascii="Times New Roman" w:eastAsia="Calibri" w:hAnsi="Times New Roman" w:cs="Times New Roman"/>
                <w:i/>
                <w:iCs/>
                <w:color w:val="FFFFFF" w:themeColor="background1"/>
                <w:sz w:val="18"/>
                <w:szCs w:val="18"/>
                <w:lang w:val="en-US"/>
              </w:rPr>
            </w:pPr>
          </w:p>
          <w:p w14:paraId="5F3F039F" w14:textId="77777777" w:rsidR="00600B01" w:rsidRPr="00600B01" w:rsidRDefault="00600B01" w:rsidP="00600B01">
            <w:pPr>
              <w:rPr>
                <w:rFonts w:ascii="Times New Roman" w:eastAsia="Calibri" w:hAnsi="Times New Roman" w:cs="Times New Roman"/>
                <w:i/>
                <w:iCs/>
                <w:color w:val="FFFFFF" w:themeColor="background1"/>
                <w:sz w:val="18"/>
                <w:szCs w:val="18"/>
                <w:lang w:val="en-US"/>
              </w:rPr>
            </w:pPr>
          </w:p>
          <w:p w14:paraId="741FD640" w14:textId="77777777" w:rsidR="00600B01" w:rsidRPr="00600B01" w:rsidRDefault="00600B01" w:rsidP="00600B01">
            <w:pPr>
              <w:rPr>
                <w:rFonts w:ascii="Times New Roman" w:eastAsia="Calibri" w:hAnsi="Times New Roman" w:cs="Times New Roman"/>
                <w:i/>
                <w:iCs/>
                <w:color w:val="FFFFFF" w:themeColor="background1"/>
                <w:sz w:val="18"/>
                <w:szCs w:val="18"/>
                <w:lang w:val="en-US"/>
              </w:rPr>
            </w:pPr>
          </w:p>
          <w:p w14:paraId="25D987F5" w14:textId="77777777" w:rsidR="00600B01" w:rsidRPr="00600B01" w:rsidRDefault="00600B01" w:rsidP="00600B01">
            <w:pPr>
              <w:rPr>
                <w:rFonts w:ascii="Times New Roman" w:eastAsia="Calibri" w:hAnsi="Times New Roman" w:cs="Times New Roman"/>
                <w:i/>
                <w:iCs/>
                <w:color w:val="FFFFFF" w:themeColor="background1"/>
                <w:sz w:val="18"/>
                <w:szCs w:val="18"/>
                <w:lang w:val="en-US"/>
              </w:rPr>
            </w:pPr>
          </w:p>
          <w:p w14:paraId="5DBA4508" w14:textId="77777777" w:rsidR="00600B01" w:rsidRPr="00600B01" w:rsidRDefault="00600B01" w:rsidP="00600B01">
            <w:pPr>
              <w:rPr>
                <w:rFonts w:ascii="Times New Roman" w:eastAsia="Calibri" w:hAnsi="Times New Roman" w:cs="Times New Roman"/>
                <w:i/>
                <w:iCs/>
                <w:color w:val="FFFFFF" w:themeColor="background1"/>
                <w:sz w:val="18"/>
                <w:szCs w:val="18"/>
                <w:lang w:val="en-US"/>
              </w:rPr>
            </w:pPr>
          </w:p>
          <w:p w14:paraId="1EE63B69" w14:textId="77777777" w:rsidR="00600B01" w:rsidRPr="00600B01" w:rsidRDefault="00600B01" w:rsidP="00600B01">
            <w:pPr>
              <w:rPr>
                <w:rFonts w:ascii="Times New Roman" w:eastAsia="Calibri" w:hAnsi="Times New Roman" w:cs="Times New Roman"/>
                <w:i/>
                <w:iCs/>
                <w:color w:val="FFFFFF" w:themeColor="background1"/>
                <w:sz w:val="18"/>
                <w:szCs w:val="18"/>
                <w:lang w:val="en-US"/>
              </w:rPr>
            </w:pPr>
          </w:p>
          <w:p w14:paraId="71514862" w14:textId="77777777" w:rsidR="00600B01" w:rsidRPr="00600B01" w:rsidRDefault="00600B01" w:rsidP="00600B01">
            <w:pPr>
              <w:rPr>
                <w:rFonts w:ascii="Times New Roman" w:eastAsia="Calibri" w:hAnsi="Times New Roman" w:cs="Times New Roman"/>
                <w:i/>
                <w:iCs/>
                <w:color w:val="FFFFFF" w:themeColor="background1"/>
                <w:sz w:val="18"/>
                <w:szCs w:val="18"/>
                <w:lang w:val="en-US"/>
              </w:rPr>
            </w:pPr>
          </w:p>
          <w:p w14:paraId="4278BF32" w14:textId="77777777" w:rsidR="00600B01" w:rsidRPr="00600B01" w:rsidRDefault="00600B01" w:rsidP="00600B01">
            <w:pPr>
              <w:rPr>
                <w:rFonts w:ascii="Times New Roman" w:eastAsia="Calibri" w:hAnsi="Times New Roman" w:cs="Times New Roman"/>
                <w:i/>
                <w:iCs/>
                <w:color w:val="FFFFFF" w:themeColor="background1"/>
                <w:sz w:val="18"/>
                <w:szCs w:val="18"/>
                <w:lang w:val="en-US"/>
              </w:rPr>
            </w:pPr>
          </w:p>
          <w:p w14:paraId="4BC25903" w14:textId="77777777" w:rsidR="00600B01" w:rsidRPr="00600B01" w:rsidRDefault="00600B01" w:rsidP="00600B01">
            <w:pPr>
              <w:rPr>
                <w:rFonts w:ascii="Times New Roman" w:eastAsia="Calibri" w:hAnsi="Times New Roman" w:cs="Times New Roman"/>
                <w:i/>
                <w:iCs/>
                <w:color w:val="FFFFFF" w:themeColor="background1"/>
                <w:sz w:val="18"/>
                <w:szCs w:val="18"/>
                <w:lang w:val="en-US"/>
              </w:rPr>
            </w:pPr>
          </w:p>
          <w:p w14:paraId="46241E6F" w14:textId="77777777" w:rsidR="00600B01" w:rsidRPr="00600B01" w:rsidRDefault="00600B01" w:rsidP="00600B01">
            <w:pPr>
              <w:rPr>
                <w:rFonts w:ascii="Times New Roman" w:eastAsia="Calibri" w:hAnsi="Times New Roman" w:cs="Times New Roman"/>
                <w:i/>
                <w:iCs/>
                <w:color w:val="FFFFFF" w:themeColor="background1"/>
                <w:sz w:val="18"/>
                <w:szCs w:val="18"/>
                <w:lang w:val="en-US"/>
              </w:rPr>
            </w:pPr>
          </w:p>
          <w:p w14:paraId="75F75CCE" w14:textId="77777777" w:rsidR="00600B01" w:rsidRPr="00600B01" w:rsidRDefault="00600B01" w:rsidP="00600B01">
            <w:pPr>
              <w:rPr>
                <w:rFonts w:ascii="Times New Roman" w:eastAsia="Calibri" w:hAnsi="Times New Roman" w:cs="Times New Roman"/>
                <w:i/>
                <w:iCs/>
                <w:color w:val="FFFFFF" w:themeColor="background1"/>
                <w:sz w:val="18"/>
                <w:szCs w:val="18"/>
                <w:lang w:val="en-US"/>
              </w:rPr>
            </w:pPr>
          </w:p>
          <w:p w14:paraId="5B253F74" w14:textId="77777777" w:rsidR="00600B01" w:rsidRPr="00600B01" w:rsidRDefault="00600B01" w:rsidP="00600B01">
            <w:pPr>
              <w:rPr>
                <w:rFonts w:ascii="Times New Roman" w:eastAsia="Calibri" w:hAnsi="Times New Roman" w:cs="Times New Roman"/>
                <w:i/>
                <w:iCs/>
                <w:color w:val="FFFFFF" w:themeColor="background1"/>
                <w:sz w:val="18"/>
                <w:szCs w:val="18"/>
                <w:lang w:val="en-US"/>
              </w:rPr>
            </w:pPr>
          </w:p>
          <w:p w14:paraId="0440E2E2" w14:textId="77777777" w:rsidR="00600B01" w:rsidRPr="00600B01" w:rsidRDefault="00600B01" w:rsidP="00600B01">
            <w:pPr>
              <w:rPr>
                <w:rFonts w:ascii="Times New Roman" w:eastAsia="Calibri" w:hAnsi="Times New Roman" w:cs="Times New Roman"/>
                <w:i/>
                <w:iCs/>
                <w:color w:val="FFFFFF" w:themeColor="background1"/>
                <w:sz w:val="18"/>
                <w:szCs w:val="18"/>
                <w:lang w:val="en-US"/>
              </w:rPr>
            </w:pPr>
          </w:p>
          <w:p w14:paraId="40B27AB0" w14:textId="77777777" w:rsidR="00600B01" w:rsidRPr="00600B01" w:rsidRDefault="00600B01" w:rsidP="00600B01">
            <w:pPr>
              <w:rPr>
                <w:rFonts w:ascii="Times New Roman" w:eastAsia="Calibri" w:hAnsi="Times New Roman" w:cs="Times New Roman"/>
                <w:i/>
                <w:iCs/>
                <w:color w:val="FFFFFF" w:themeColor="background1"/>
                <w:sz w:val="18"/>
                <w:szCs w:val="18"/>
                <w:lang w:val="en-US"/>
              </w:rPr>
            </w:pPr>
          </w:p>
          <w:p w14:paraId="60594B5F" w14:textId="77777777" w:rsidR="00600B01" w:rsidRPr="00600B01" w:rsidRDefault="00600B01" w:rsidP="00600B01">
            <w:pPr>
              <w:rPr>
                <w:rFonts w:ascii="Times New Roman" w:eastAsia="Calibri" w:hAnsi="Times New Roman" w:cs="Times New Roman"/>
                <w:i/>
                <w:iCs/>
                <w:color w:val="FFFFFF" w:themeColor="background1"/>
                <w:sz w:val="18"/>
                <w:szCs w:val="18"/>
                <w:lang w:val="en-US"/>
              </w:rPr>
            </w:pPr>
          </w:p>
          <w:p w14:paraId="00851150" w14:textId="77777777" w:rsidR="00600B01" w:rsidRPr="00600B01" w:rsidRDefault="00600B01" w:rsidP="00600B01">
            <w:pPr>
              <w:rPr>
                <w:rFonts w:ascii="Times New Roman" w:eastAsia="Calibri" w:hAnsi="Times New Roman" w:cs="Times New Roman"/>
                <w:i/>
                <w:iCs/>
                <w:color w:val="FFFFFF" w:themeColor="background1"/>
                <w:sz w:val="18"/>
                <w:szCs w:val="18"/>
                <w:lang w:val="en-US"/>
              </w:rPr>
            </w:pPr>
          </w:p>
          <w:p w14:paraId="6FF38351" w14:textId="77777777" w:rsidR="00600B01" w:rsidRPr="00600B01" w:rsidRDefault="00600B01" w:rsidP="00600B01">
            <w:pPr>
              <w:rPr>
                <w:rFonts w:ascii="Times New Roman" w:eastAsia="Calibri" w:hAnsi="Times New Roman" w:cs="Times New Roman"/>
                <w:i/>
                <w:iCs/>
                <w:color w:val="FFFFFF" w:themeColor="background1"/>
                <w:sz w:val="18"/>
                <w:szCs w:val="18"/>
                <w:lang w:val="en-US"/>
              </w:rPr>
            </w:pPr>
          </w:p>
          <w:p w14:paraId="156961EB" w14:textId="77777777" w:rsidR="00600B01" w:rsidRPr="00600B01" w:rsidRDefault="00600B01" w:rsidP="00600B01">
            <w:pPr>
              <w:rPr>
                <w:rFonts w:ascii="Times New Roman" w:eastAsia="Calibri" w:hAnsi="Times New Roman" w:cs="Times New Roman"/>
                <w:i/>
                <w:iCs/>
                <w:color w:val="FFFFFF" w:themeColor="background1"/>
                <w:sz w:val="18"/>
                <w:szCs w:val="18"/>
                <w:lang w:val="en-US"/>
              </w:rPr>
            </w:pPr>
          </w:p>
          <w:p w14:paraId="13FBFDE3" w14:textId="77777777" w:rsidR="00600B01" w:rsidRPr="00600B01" w:rsidRDefault="00600B01" w:rsidP="00600B01">
            <w:pPr>
              <w:rPr>
                <w:rFonts w:ascii="Times New Roman" w:eastAsia="Calibri" w:hAnsi="Times New Roman" w:cs="Times New Roman"/>
                <w:i/>
                <w:iCs/>
                <w:color w:val="FFFFFF" w:themeColor="background1"/>
                <w:sz w:val="18"/>
                <w:szCs w:val="18"/>
                <w:lang w:val="en-US"/>
              </w:rPr>
            </w:pPr>
          </w:p>
          <w:p w14:paraId="67D95084" w14:textId="77777777" w:rsidR="00600B01" w:rsidRPr="00600B01" w:rsidRDefault="00600B01" w:rsidP="00600B01">
            <w:pPr>
              <w:rPr>
                <w:rFonts w:ascii="Times New Roman" w:eastAsia="Calibri" w:hAnsi="Times New Roman" w:cs="Times New Roman"/>
                <w:i/>
                <w:iCs/>
                <w:color w:val="FFFFFF" w:themeColor="background1"/>
                <w:sz w:val="18"/>
                <w:szCs w:val="18"/>
                <w:lang w:val="en-US"/>
              </w:rPr>
            </w:pPr>
          </w:p>
          <w:p w14:paraId="77F78647" w14:textId="77777777" w:rsidR="00600B01" w:rsidRPr="00600B01" w:rsidRDefault="00600B01" w:rsidP="00600B01">
            <w:pPr>
              <w:rPr>
                <w:rFonts w:ascii="Times New Roman" w:eastAsia="Calibri" w:hAnsi="Times New Roman" w:cs="Times New Roman"/>
                <w:i/>
                <w:iCs/>
                <w:color w:val="FFFFFF" w:themeColor="background1"/>
                <w:sz w:val="18"/>
                <w:szCs w:val="18"/>
                <w:lang w:val="en-US"/>
              </w:rPr>
            </w:pPr>
          </w:p>
          <w:p w14:paraId="5BAC5321" w14:textId="77777777" w:rsidR="00600B01" w:rsidRPr="00600B01" w:rsidRDefault="00600B01" w:rsidP="00600B01">
            <w:pPr>
              <w:rPr>
                <w:rFonts w:ascii="Times New Roman" w:eastAsia="Calibri" w:hAnsi="Times New Roman" w:cs="Times New Roman"/>
                <w:i/>
                <w:iCs/>
                <w:color w:val="FFFFFF" w:themeColor="background1"/>
                <w:sz w:val="18"/>
                <w:szCs w:val="18"/>
                <w:lang w:val="en-US"/>
              </w:rPr>
            </w:pPr>
          </w:p>
          <w:p w14:paraId="34A748B5" w14:textId="77777777" w:rsidR="00600B01" w:rsidRPr="00600B01" w:rsidRDefault="00600B01" w:rsidP="00600B01">
            <w:pPr>
              <w:rPr>
                <w:rFonts w:ascii="Times New Roman" w:eastAsia="Calibri" w:hAnsi="Times New Roman" w:cs="Times New Roman"/>
                <w:i/>
                <w:iCs/>
                <w:color w:val="FFFFFF" w:themeColor="background1"/>
                <w:sz w:val="18"/>
                <w:szCs w:val="18"/>
                <w:lang w:val="en-US"/>
              </w:rPr>
            </w:pPr>
          </w:p>
          <w:p w14:paraId="75192D2B" w14:textId="77777777" w:rsidR="00600B01" w:rsidRPr="00600B01" w:rsidRDefault="00600B01" w:rsidP="00600B01">
            <w:pPr>
              <w:rPr>
                <w:rFonts w:ascii="Times New Roman" w:eastAsia="Calibri" w:hAnsi="Times New Roman" w:cs="Times New Roman"/>
                <w:i/>
                <w:iCs/>
                <w:color w:val="FFFFFF" w:themeColor="background1"/>
                <w:sz w:val="18"/>
                <w:szCs w:val="18"/>
                <w:lang w:val="en-US"/>
              </w:rPr>
            </w:pPr>
          </w:p>
          <w:p w14:paraId="6A1D3F25" w14:textId="77777777" w:rsidR="00600B01" w:rsidRPr="00600B01" w:rsidRDefault="00600B01" w:rsidP="00600B01">
            <w:pPr>
              <w:rPr>
                <w:rFonts w:ascii="Times New Roman" w:eastAsia="Calibri" w:hAnsi="Times New Roman" w:cs="Times New Roman"/>
                <w:i/>
                <w:iCs/>
                <w:color w:val="FFFFFF" w:themeColor="background1"/>
                <w:sz w:val="18"/>
                <w:szCs w:val="18"/>
                <w:lang w:val="en-US"/>
              </w:rPr>
            </w:pPr>
          </w:p>
          <w:p w14:paraId="172F0D75" w14:textId="77777777" w:rsidR="00600B01" w:rsidRPr="00600B01" w:rsidRDefault="00600B01" w:rsidP="00600B01">
            <w:pPr>
              <w:rPr>
                <w:rFonts w:ascii="Times New Roman" w:eastAsia="Calibri" w:hAnsi="Times New Roman" w:cs="Times New Roman"/>
                <w:i/>
                <w:iCs/>
                <w:color w:val="FFFFFF" w:themeColor="background1"/>
                <w:sz w:val="18"/>
                <w:szCs w:val="18"/>
                <w:lang w:val="en-US"/>
              </w:rPr>
            </w:pPr>
          </w:p>
          <w:p w14:paraId="17CFF7F5" w14:textId="77777777" w:rsidR="00600B01" w:rsidRPr="00600B01" w:rsidRDefault="00600B01" w:rsidP="00600B01">
            <w:pPr>
              <w:rPr>
                <w:rFonts w:ascii="Times New Roman" w:eastAsia="Calibri" w:hAnsi="Times New Roman" w:cs="Times New Roman"/>
                <w:i/>
                <w:iCs/>
                <w:color w:val="FFFFFF" w:themeColor="background1"/>
                <w:sz w:val="18"/>
                <w:szCs w:val="18"/>
                <w:lang w:val="en-US"/>
              </w:rPr>
            </w:pPr>
          </w:p>
          <w:p w14:paraId="5A275DAE" w14:textId="77777777" w:rsidR="00600B01" w:rsidRPr="00600B01" w:rsidRDefault="00600B01" w:rsidP="00600B01">
            <w:pPr>
              <w:rPr>
                <w:rFonts w:ascii="Times New Roman" w:eastAsia="Calibri" w:hAnsi="Times New Roman" w:cs="Times New Roman"/>
                <w:i/>
                <w:iCs/>
                <w:color w:val="FFFFFF" w:themeColor="background1"/>
                <w:sz w:val="18"/>
                <w:szCs w:val="18"/>
                <w:lang w:val="en-US"/>
              </w:rPr>
            </w:pPr>
          </w:p>
          <w:p w14:paraId="7CAF6E58" w14:textId="77777777" w:rsidR="00600B01" w:rsidRPr="00600B01" w:rsidRDefault="00600B01" w:rsidP="00600B01">
            <w:pPr>
              <w:rPr>
                <w:rFonts w:ascii="Times New Roman" w:eastAsia="Calibri" w:hAnsi="Times New Roman" w:cs="Times New Roman"/>
                <w:i/>
                <w:iCs/>
                <w:color w:val="FFFFFF" w:themeColor="background1"/>
                <w:sz w:val="18"/>
                <w:szCs w:val="18"/>
                <w:lang w:val="en-US"/>
              </w:rPr>
            </w:pPr>
          </w:p>
          <w:p w14:paraId="549B8148" w14:textId="77777777" w:rsidR="00600B01" w:rsidRPr="00600B01" w:rsidRDefault="00600B01" w:rsidP="00600B01">
            <w:pPr>
              <w:rPr>
                <w:rFonts w:ascii="Times New Roman" w:eastAsia="Calibri" w:hAnsi="Times New Roman" w:cs="Times New Roman"/>
                <w:i/>
                <w:iCs/>
                <w:color w:val="FFFFFF" w:themeColor="background1"/>
                <w:sz w:val="18"/>
                <w:szCs w:val="18"/>
                <w:lang w:val="en-US"/>
              </w:rPr>
            </w:pPr>
          </w:p>
          <w:p w14:paraId="72A66D68" w14:textId="77777777" w:rsidR="00600B01" w:rsidRPr="00600B01" w:rsidRDefault="00600B01" w:rsidP="00600B01">
            <w:pPr>
              <w:rPr>
                <w:rFonts w:ascii="Times New Roman" w:eastAsia="Calibri" w:hAnsi="Times New Roman" w:cs="Times New Roman"/>
                <w:i/>
                <w:iCs/>
                <w:color w:val="FFFFFF" w:themeColor="background1"/>
                <w:sz w:val="18"/>
                <w:szCs w:val="18"/>
                <w:lang w:val="en-US"/>
              </w:rPr>
            </w:pPr>
          </w:p>
          <w:p w14:paraId="66D1E292" w14:textId="77777777" w:rsidR="00600B01" w:rsidRPr="00600B01" w:rsidRDefault="00600B01" w:rsidP="00600B01">
            <w:pPr>
              <w:rPr>
                <w:rFonts w:ascii="Times New Roman" w:eastAsia="Calibri" w:hAnsi="Times New Roman" w:cs="Times New Roman"/>
                <w:i/>
                <w:iCs/>
                <w:color w:val="FFFFFF" w:themeColor="background1"/>
                <w:sz w:val="18"/>
                <w:szCs w:val="18"/>
                <w:lang w:val="en-US"/>
              </w:rPr>
            </w:pPr>
          </w:p>
          <w:p w14:paraId="6DF7EBC8" w14:textId="77777777" w:rsidR="00600B01" w:rsidRPr="00600B01" w:rsidRDefault="00600B01" w:rsidP="00600B01">
            <w:pPr>
              <w:rPr>
                <w:rFonts w:ascii="Times New Roman" w:eastAsia="Calibri" w:hAnsi="Times New Roman" w:cs="Times New Roman"/>
                <w:i/>
                <w:iCs/>
                <w:color w:val="FFFFFF" w:themeColor="background1"/>
                <w:sz w:val="18"/>
                <w:szCs w:val="18"/>
                <w:lang w:val="en-US"/>
              </w:rPr>
            </w:pPr>
          </w:p>
          <w:p w14:paraId="1016A0CB" w14:textId="77777777" w:rsidR="00600B01" w:rsidRPr="00600B01" w:rsidRDefault="00600B01" w:rsidP="00600B01">
            <w:pPr>
              <w:rPr>
                <w:rFonts w:ascii="Times New Roman" w:eastAsia="Calibri" w:hAnsi="Times New Roman" w:cs="Times New Roman"/>
                <w:i/>
                <w:iCs/>
                <w:color w:val="FFFFFF" w:themeColor="background1"/>
                <w:sz w:val="18"/>
                <w:szCs w:val="18"/>
                <w:lang w:val="en-US"/>
              </w:rPr>
            </w:pPr>
          </w:p>
          <w:p w14:paraId="15EFA2E0" w14:textId="77777777" w:rsidR="00600B01" w:rsidRPr="00600B01" w:rsidRDefault="00600B01" w:rsidP="00600B01">
            <w:pPr>
              <w:rPr>
                <w:rFonts w:ascii="Times New Roman" w:eastAsia="Calibri" w:hAnsi="Times New Roman" w:cs="Times New Roman"/>
                <w:i/>
                <w:iCs/>
                <w:color w:val="FFFFFF" w:themeColor="background1"/>
                <w:sz w:val="18"/>
                <w:szCs w:val="18"/>
                <w:lang w:val="en-US"/>
              </w:rPr>
            </w:pPr>
          </w:p>
          <w:p w14:paraId="5A308A3D" w14:textId="77777777" w:rsidR="00600B01" w:rsidRPr="00600B01" w:rsidRDefault="00600B01" w:rsidP="00600B01">
            <w:pPr>
              <w:rPr>
                <w:rFonts w:ascii="Times New Roman" w:eastAsia="Calibri" w:hAnsi="Times New Roman" w:cs="Times New Roman"/>
                <w:i/>
                <w:iCs/>
                <w:color w:val="FFFFFF" w:themeColor="background1"/>
                <w:sz w:val="18"/>
                <w:szCs w:val="18"/>
                <w:lang w:val="en-US"/>
              </w:rPr>
            </w:pPr>
          </w:p>
          <w:p w14:paraId="52604A4D" w14:textId="77777777" w:rsidR="00600B01" w:rsidRPr="00600B01" w:rsidRDefault="00600B01" w:rsidP="00600B01">
            <w:pPr>
              <w:rPr>
                <w:rFonts w:ascii="Times New Roman" w:eastAsia="Calibri" w:hAnsi="Times New Roman" w:cs="Times New Roman"/>
                <w:i/>
                <w:iCs/>
                <w:color w:val="FFFFFF" w:themeColor="background1"/>
                <w:sz w:val="18"/>
                <w:szCs w:val="18"/>
                <w:lang w:val="en-US"/>
              </w:rPr>
            </w:pPr>
          </w:p>
          <w:p w14:paraId="0B2FB729" w14:textId="77777777" w:rsidR="00600B01" w:rsidRPr="00600B01" w:rsidRDefault="00600B01" w:rsidP="00600B01">
            <w:pPr>
              <w:rPr>
                <w:rFonts w:ascii="Times New Roman" w:eastAsia="Calibri" w:hAnsi="Times New Roman" w:cs="Times New Roman"/>
                <w:i/>
                <w:iCs/>
                <w:color w:val="FFFFFF" w:themeColor="background1"/>
                <w:sz w:val="18"/>
                <w:szCs w:val="18"/>
                <w:lang w:val="en-US"/>
              </w:rPr>
            </w:pPr>
          </w:p>
          <w:p w14:paraId="4AE27AAC" w14:textId="77777777" w:rsidR="00600B01" w:rsidRPr="00600B01" w:rsidRDefault="00600B01" w:rsidP="00600B01">
            <w:pPr>
              <w:rPr>
                <w:rFonts w:ascii="Times New Roman" w:eastAsia="Calibri" w:hAnsi="Times New Roman" w:cs="Times New Roman"/>
                <w:i/>
                <w:iCs/>
                <w:color w:val="FFFFFF" w:themeColor="background1"/>
                <w:sz w:val="18"/>
                <w:szCs w:val="18"/>
                <w:lang w:val="en-US"/>
              </w:rPr>
            </w:pPr>
          </w:p>
          <w:p w14:paraId="39944E06" w14:textId="77777777" w:rsidR="00600B01" w:rsidRPr="00600B01" w:rsidRDefault="00600B01" w:rsidP="00600B01">
            <w:pPr>
              <w:rPr>
                <w:rFonts w:ascii="Times New Roman" w:eastAsia="Calibri" w:hAnsi="Times New Roman" w:cs="Times New Roman"/>
                <w:i/>
                <w:iCs/>
                <w:color w:val="FFFFFF" w:themeColor="background1"/>
                <w:sz w:val="18"/>
                <w:szCs w:val="18"/>
                <w:lang w:val="en-US"/>
              </w:rPr>
            </w:pPr>
          </w:p>
          <w:p w14:paraId="5D855BA5" w14:textId="77777777" w:rsidR="00600B01" w:rsidRPr="00600B01" w:rsidRDefault="00600B01" w:rsidP="00600B01">
            <w:pPr>
              <w:rPr>
                <w:rFonts w:ascii="Times New Roman" w:eastAsia="Calibri" w:hAnsi="Times New Roman" w:cs="Times New Roman"/>
                <w:i/>
                <w:iCs/>
                <w:color w:val="FFFFFF" w:themeColor="background1"/>
                <w:sz w:val="18"/>
                <w:szCs w:val="18"/>
                <w:lang w:val="en-US"/>
              </w:rPr>
            </w:pPr>
          </w:p>
          <w:p w14:paraId="53051EA3" w14:textId="77777777" w:rsidR="00600B01" w:rsidRPr="00600B01" w:rsidRDefault="00600B01" w:rsidP="00600B01">
            <w:pPr>
              <w:rPr>
                <w:rFonts w:ascii="Times New Roman" w:eastAsia="Calibri" w:hAnsi="Times New Roman" w:cs="Times New Roman"/>
                <w:i/>
                <w:iCs/>
                <w:color w:val="FFFFFF" w:themeColor="background1"/>
                <w:sz w:val="18"/>
                <w:szCs w:val="18"/>
                <w:lang w:val="en-US"/>
              </w:rPr>
            </w:pPr>
          </w:p>
          <w:p w14:paraId="59CF726D" w14:textId="77777777" w:rsidR="00600B01" w:rsidRPr="00600B01" w:rsidRDefault="00600B01" w:rsidP="00600B01">
            <w:pPr>
              <w:rPr>
                <w:rFonts w:ascii="Times New Roman" w:eastAsia="Calibri" w:hAnsi="Times New Roman" w:cs="Times New Roman"/>
                <w:i/>
                <w:iCs/>
                <w:color w:val="FFFFFF" w:themeColor="background1"/>
                <w:sz w:val="18"/>
                <w:szCs w:val="18"/>
                <w:lang w:val="en-US"/>
              </w:rPr>
            </w:pPr>
          </w:p>
          <w:p w14:paraId="0626080C" w14:textId="77777777" w:rsidR="00600B01" w:rsidRPr="00600B01" w:rsidRDefault="00600B01" w:rsidP="00600B01">
            <w:pPr>
              <w:rPr>
                <w:rFonts w:ascii="Times New Roman" w:eastAsia="Calibri" w:hAnsi="Times New Roman" w:cs="Times New Roman"/>
                <w:i/>
                <w:iCs/>
                <w:color w:val="FFFFFF" w:themeColor="background1"/>
                <w:sz w:val="18"/>
                <w:szCs w:val="18"/>
                <w:lang w:val="en-US"/>
              </w:rPr>
            </w:pPr>
          </w:p>
          <w:p w14:paraId="77F7F86D" w14:textId="77777777" w:rsidR="00600B01" w:rsidRPr="00600B01" w:rsidRDefault="00600B01" w:rsidP="00600B01">
            <w:pPr>
              <w:rPr>
                <w:rFonts w:ascii="Times New Roman" w:eastAsia="Calibri" w:hAnsi="Times New Roman" w:cs="Times New Roman"/>
                <w:i/>
                <w:iCs/>
                <w:color w:val="FFFFFF" w:themeColor="background1"/>
                <w:sz w:val="18"/>
                <w:szCs w:val="18"/>
                <w:lang w:val="en-US"/>
              </w:rPr>
            </w:pPr>
          </w:p>
          <w:p w14:paraId="18AC990D" w14:textId="5B9A7846" w:rsidR="00600B01" w:rsidRPr="00600B01" w:rsidRDefault="00600B01" w:rsidP="00600B01">
            <w:pPr>
              <w:jc w:val="both"/>
              <w:rPr>
                <w:rFonts w:ascii="Times New Roman" w:eastAsia="Calibri" w:hAnsi="Times New Roman" w:cs="Times New Roman"/>
                <w:i/>
                <w:iCs/>
                <w:color w:val="FFFFFF" w:themeColor="background1"/>
                <w:sz w:val="18"/>
                <w:szCs w:val="18"/>
                <w:lang w:val="en-US"/>
              </w:rPr>
            </w:pPr>
            <w:r w:rsidRPr="00600B01">
              <w:rPr>
                <w:rFonts w:ascii="Times New Roman" w:hAnsi="Times New Roman" w:cs="Times New Roman"/>
                <w:sz w:val="18"/>
                <w:szCs w:val="18"/>
              </w:rPr>
              <w:t xml:space="preserve">The provisions of Article 6 also reflect the standards established by the Court of Justice of the European Union in the case of </w:t>
            </w:r>
            <w:r w:rsidRPr="00600B01">
              <w:rPr>
                <w:rStyle w:val="Emphasis"/>
                <w:rFonts w:ascii="Times New Roman" w:hAnsi="Times New Roman" w:cs="Times New Roman"/>
                <w:sz w:val="18"/>
                <w:szCs w:val="18"/>
              </w:rPr>
              <w:t>Berlioz Investment Fund SA</w:t>
            </w:r>
            <w:r w:rsidRPr="00600B01">
              <w:rPr>
                <w:rFonts w:ascii="Times New Roman" w:hAnsi="Times New Roman" w:cs="Times New Roman"/>
                <w:sz w:val="18"/>
                <w:szCs w:val="18"/>
              </w:rPr>
              <w:t xml:space="preserve"> (Case C-682/15) concerning the right to an effective remedy and judicial review of requests for information, in particular with regard to verifying whether the criterion of the foreseeable relevance of the requested information is met.</w:t>
            </w:r>
          </w:p>
        </w:tc>
      </w:tr>
      <w:tr w:rsidR="00600B01" w:rsidRPr="00600B01" w14:paraId="7D4505B4" w14:textId="77777777" w:rsidTr="00404204">
        <w:trPr>
          <w:trHeight w:val="645"/>
        </w:trPr>
        <w:tc>
          <w:tcPr>
            <w:tcW w:w="720" w:type="dxa"/>
          </w:tcPr>
          <w:p w14:paraId="1080D9D2" w14:textId="139AC4B4" w:rsidR="00600B01" w:rsidRPr="00600B01" w:rsidRDefault="00600B01" w:rsidP="00600B01">
            <w:pPr>
              <w:jc w:val="both"/>
              <w:rPr>
                <w:rFonts w:ascii="Times New Roman" w:eastAsia="Calibri" w:hAnsi="Times New Roman" w:cs="Times New Roman"/>
                <w:sz w:val="18"/>
                <w:szCs w:val="18"/>
                <w:lang w:val="en-US"/>
              </w:rPr>
            </w:pPr>
          </w:p>
        </w:tc>
        <w:tc>
          <w:tcPr>
            <w:tcW w:w="4410" w:type="dxa"/>
          </w:tcPr>
          <w:p w14:paraId="459175D9" w14:textId="77777777" w:rsidR="00600B01" w:rsidRPr="00600B01" w:rsidRDefault="00600B01" w:rsidP="00600B01">
            <w:pPr>
              <w:jc w:val="both"/>
              <w:rPr>
                <w:rFonts w:ascii="Times New Roman" w:eastAsia="Calibri" w:hAnsi="Times New Roman" w:cs="Times New Roman"/>
                <w:b/>
                <w:iCs/>
                <w:sz w:val="18"/>
                <w:szCs w:val="18"/>
                <w:lang w:val="en-US"/>
              </w:rPr>
            </w:pPr>
            <w:r w:rsidRPr="00600B01">
              <w:rPr>
                <w:rFonts w:ascii="Times New Roman" w:eastAsia="Calibri" w:hAnsi="Times New Roman" w:cs="Times New Roman"/>
                <w:b/>
                <w:iCs/>
                <w:sz w:val="18"/>
                <w:szCs w:val="18"/>
                <w:lang w:val="en-US"/>
              </w:rPr>
              <w:t>Article 5a</w:t>
            </w:r>
          </w:p>
          <w:p w14:paraId="7862F001" w14:textId="77777777" w:rsidR="00600B01" w:rsidRPr="00600B01" w:rsidRDefault="00600B01" w:rsidP="00600B01">
            <w:pPr>
              <w:jc w:val="both"/>
              <w:rPr>
                <w:rFonts w:ascii="Times New Roman" w:eastAsia="Calibri" w:hAnsi="Times New Roman" w:cs="Times New Roman"/>
                <w:b/>
                <w:iCs/>
                <w:sz w:val="18"/>
                <w:szCs w:val="18"/>
                <w:lang w:val="en-US"/>
              </w:rPr>
            </w:pPr>
          </w:p>
          <w:p w14:paraId="069E3EF8" w14:textId="77777777" w:rsidR="00600B01" w:rsidRPr="00600B01" w:rsidRDefault="00600B01" w:rsidP="00600B01">
            <w:pPr>
              <w:jc w:val="both"/>
              <w:rPr>
                <w:rFonts w:ascii="Times New Roman" w:eastAsia="Calibri" w:hAnsi="Times New Roman" w:cs="Times New Roman"/>
                <w:b/>
                <w:iCs/>
                <w:sz w:val="18"/>
                <w:szCs w:val="18"/>
                <w:lang w:val="en-US"/>
              </w:rPr>
            </w:pPr>
            <w:r w:rsidRPr="00600B01">
              <w:rPr>
                <w:rFonts w:ascii="Times New Roman" w:eastAsia="Calibri" w:hAnsi="Times New Roman" w:cs="Times New Roman"/>
                <w:b/>
                <w:iCs/>
                <w:sz w:val="18"/>
                <w:szCs w:val="18"/>
                <w:lang w:val="en-US"/>
              </w:rPr>
              <w:t>Foreseeable relevance</w:t>
            </w:r>
          </w:p>
          <w:p w14:paraId="7FE25315" w14:textId="77777777" w:rsidR="00600B01" w:rsidRPr="00600B01" w:rsidRDefault="00600B01" w:rsidP="00600B01">
            <w:pPr>
              <w:jc w:val="both"/>
              <w:rPr>
                <w:rFonts w:ascii="Times New Roman" w:eastAsia="Calibri" w:hAnsi="Times New Roman" w:cs="Times New Roman"/>
                <w:iCs/>
                <w:sz w:val="18"/>
                <w:szCs w:val="18"/>
                <w:lang w:val="en-US"/>
              </w:rPr>
            </w:pPr>
          </w:p>
          <w:p w14:paraId="289A462A"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1.   For the purposes of a request referred to in Article 5, the requested information is foreseeably relevant where, at the time the request is made, the requesting authority considers that, in accordance with its national law, there is a reasonable possibility that the requested information will be relevant to the tax affairs of one or several taxpayers, whether identified by name or otherwise, and be justified for the purposes of the investigation.</w:t>
            </w:r>
          </w:p>
          <w:p w14:paraId="418284B6"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 xml:space="preserve">2.   With the aim to demonstrate the foreseeable relevance of the requested information, the requesting authority </w:t>
            </w:r>
            <w:r w:rsidRPr="00600B01">
              <w:rPr>
                <w:rFonts w:ascii="Times New Roman" w:eastAsia="Calibri" w:hAnsi="Times New Roman" w:cs="Times New Roman"/>
                <w:iCs/>
                <w:sz w:val="18"/>
                <w:szCs w:val="18"/>
                <w:lang w:val="en-US"/>
              </w:rPr>
              <w:lastRenderedPageBreak/>
              <w:t>shall provide at least the following information to the requested authority:</w:t>
            </w:r>
          </w:p>
          <w:p w14:paraId="472A1096"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 xml:space="preserve">(a) </w:t>
            </w:r>
          </w:p>
          <w:p w14:paraId="33CB157F"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the tax purpose for which the information is sought; and</w:t>
            </w:r>
          </w:p>
          <w:p w14:paraId="11047C29" w14:textId="77777777" w:rsidR="00600B01" w:rsidRPr="00600B01" w:rsidRDefault="00600B01" w:rsidP="00600B01">
            <w:pPr>
              <w:jc w:val="both"/>
              <w:rPr>
                <w:rFonts w:ascii="Times New Roman" w:eastAsia="Calibri" w:hAnsi="Times New Roman" w:cs="Times New Roman"/>
                <w:iCs/>
                <w:sz w:val="18"/>
                <w:szCs w:val="18"/>
                <w:lang w:val="en-US"/>
              </w:rPr>
            </w:pPr>
          </w:p>
          <w:p w14:paraId="741BEE42"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 xml:space="preserve">(b) </w:t>
            </w:r>
          </w:p>
          <w:p w14:paraId="6E90511C"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a specification of the information required for the administration or enforcement of its national law.</w:t>
            </w:r>
          </w:p>
          <w:p w14:paraId="3184982F" w14:textId="77777777" w:rsidR="00600B01" w:rsidRPr="00600B01" w:rsidRDefault="00600B01" w:rsidP="00600B01">
            <w:pPr>
              <w:jc w:val="both"/>
              <w:rPr>
                <w:rFonts w:ascii="Times New Roman" w:eastAsia="Calibri" w:hAnsi="Times New Roman" w:cs="Times New Roman"/>
                <w:iCs/>
                <w:sz w:val="18"/>
                <w:szCs w:val="18"/>
                <w:lang w:val="en-US"/>
              </w:rPr>
            </w:pPr>
          </w:p>
          <w:p w14:paraId="46CF0409"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3.   Where a request referred to in Article 5 relates to a group of taxpayers who cannot be identified individually the requesting authority shall provide at least the following information to the requested authority:</w:t>
            </w:r>
          </w:p>
          <w:p w14:paraId="0EDAB99F"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 xml:space="preserve">(a) </w:t>
            </w:r>
          </w:p>
          <w:p w14:paraId="780FAEE6"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a detailed description of the group;</w:t>
            </w:r>
          </w:p>
          <w:p w14:paraId="0CB598DB" w14:textId="77777777" w:rsidR="00600B01" w:rsidRPr="00600B01" w:rsidRDefault="00600B01" w:rsidP="00600B01">
            <w:pPr>
              <w:jc w:val="both"/>
              <w:rPr>
                <w:rFonts w:ascii="Times New Roman" w:eastAsia="Calibri" w:hAnsi="Times New Roman" w:cs="Times New Roman"/>
                <w:iCs/>
                <w:sz w:val="18"/>
                <w:szCs w:val="18"/>
                <w:lang w:val="en-US"/>
              </w:rPr>
            </w:pPr>
          </w:p>
          <w:p w14:paraId="2DB5C13B"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 xml:space="preserve">(b) </w:t>
            </w:r>
          </w:p>
          <w:p w14:paraId="30C2CCB3"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an explanation of the applicable law and of the facts based on which there is reason to believe that the taxpayers in the group have not complied with the applicable law;</w:t>
            </w:r>
          </w:p>
          <w:p w14:paraId="3C33C7D1" w14:textId="77777777" w:rsidR="00600B01" w:rsidRPr="00600B01" w:rsidRDefault="00600B01" w:rsidP="00600B01">
            <w:pPr>
              <w:jc w:val="both"/>
              <w:rPr>
                <w:rFonts w:ascii="Times New Roman" w:eastAsia="Calibri" w:hAnsi="Times New Roman" w:cs="Times New Roman"/>
                <w:iCs/>
                <w:sz w:val="18"/>
                <w:szCs w:val="18"/>
                <w:lang w:val="en-US"/>
              </w:rPr>
            </w:pPr>
          </w:p>
          <w:p w14:paraId="29858022"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 xml:space="preserve">(c) </w:t>
            </w:r>
          </w:p>
          <w:p w14:paraId="01915EB7"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an explanation how the requested information would assist in determining compliance by the taxpayers in the group; and</w:t>
            </w:r>
          </w:p>
          <w:p w14:paraId="40EB3519" w14:textId="77777777" w:rsidR="00600B01" w:rsidRPr="00600B01" w:rsidRDefault="00600B01" w:rsidP="00600B01">
            <w:pPr>
              <w:jc w:val="both"/>
              <w:rPr>
                <w:rFonts w:ascii="Times New Roman" w:eastAsia="Calibri" w:hAnsi="Times New Roman" w:cs="Times New Roman"/>
                <w:iCs/>
                <w:sz w:val="18"/>
                <w:szCs w:val="18"/>
                <w:lang w:val="en-US"/>
              </w:rPr>
            </w:pPr>
          </w:p>
          <w:p w14:paraId="1A60D6C7"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 xml:space="preserve">(d) </w:t>
            </w:r>
          </w:p>
          <w:p w14:paraId="3A31154C" w14:textId="101C554E"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where relevant facts and circumstances related to the involvement of a third party that actively contributed to the potential non-compliance of the taxpayers in the group with the applicable law.</w:t>
            </w:r>
          </w:p>
        </w:tc>
        <w:tc>
          <w:tcPr>
            <w:tcW w:w="1080" w:type="dxa"/>
          </w:tcPr>
          <w:p w14:paraId="68273547" w14:textId="48AC42AC"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lastRenderedPageBreak/>
              <w:t>1</w:t>
            </w:r>
          </w:p>
        </w:tc>
        <w:tc>
          <w:tcPr>
            <w:tcW w:w="720" w:type="dxa"/>
          </w:tcPr>
          <w:p w14:paraId="217830CF" w14:textId="2628A764" w:rsidR="00600B01" w:rsidRPr="00600B01" w:rsidRDefault="00600B01" w:rsidP="00600B01">
            <w:pPr>
              <w:jc w:val="center"/>
              <w:rPr>
                <w:rFonts w:ascii="Times New Roman" w:eastAsia="Calibri" w:hAnsi="Times New Roman" w:cs="Times New Roman"/>
                <w:sz w:val="18"/>
                <w:szCs w:val="18"/>
                <w:lang w:val="en-US"/>
              </w:rPr>
            </w:pPr>
            <w:r w:rsidRPr="00600B01">
              <w:rPr>
                <w:rFonts w:ascii="Times New Roman" w:eastAsia="Calibri" w:hAnsi="Times New Roman" w:cs="Times New Roman"/>
                <w:sz w:val="18"/>
                <w:szCs w:val="18"/>
                <w:lang w:val="en-US"/>
              </w:rPr>
              <w:t xml:space="preserve">Article  7 </w:t>
            </w:r>
          </w:p>
        </w:tc>
        <w:tc>
          <w:tcPr>
            <w:tcW w:w="4590" w:type="dxa"/>
            <w:tcBorders>
              <w:bottom w:val="dashed" w:sz="4" w:space="0" w:color="auto"/>
            </w:tcBorders>
          </w:tcPr>
          <w:p w14:paraId="315A663E" w14:textId="77777777" w:rsidR="00600B01" w:rsidRPr="00600B01" w:rsidRDefault="00600B01" w:rsidP="00600B01">
            <w:pPr>
              <w:pStyle w:val="ListParagraph"/>
              <w:jc w:val="center"/>
              <w:rPr>
                <w:rFonts w:ascii="Times New Roman" w:eastAsia="Times New Roman" w:hAnsi="Times New Roman" w:cs="Times New Roman"/>
                <w:b/>
                <w:bCs/>
                <w:sz w:val="18"/>
                <w:szCs w:val="18"/>
                <w:lang w:val="en-US" w:eastAsia="sq-AL"/>
              </w:rPr>
            </w:pPr>
            <w:r w:rsidRPr="00600B01">
              <w:rPr>
                <w:rFonts w:ascii="Times New Roman" w:eastAsia="Times New Roman" w:hAnsi="Times New Roman" w:cs="Times New Roman"/>
                <w:b/>
                <w:bCs/>
                <w:sz w:val="18"/>
                <w:szCs w:val="18"/>
                <w:lang w:val="en-US" w:eastAsia="sq-AL"/>
              </w:rPr>
              <w:t>Article 7</w:t>
            </w:r>
          </w:p>
          <w:p w14:paraId="74111D01" w14:textId="77777777" w:rsidR="00600B01" w:rsidRPr="00600B01" w:rsidRDefault="00600B01" w:rsidP="00600B01">
            <w:pPr>
              <w:pStyle w:val="ListParagraph"/>
              <w:jc w:val="center"/>
              <w:rPr>
                <w:rFonts w:ascii="Times New Roman" w:eastAsia="Times New Roman" w:hAnsi="Times New Roman" w:cs="Times New Roman"/>
                <w:b/>
                <w:bCs/>
                <w:sz w:val="18"/>
                <w:szCs w:val="18"/>
                <w:lang w:val="en-US" w:eastAsia="sq-AL"/>
              </w:rPr>
            </w:pPr>
            <w:r w:rsidRPr="00600B01">
              <w:rPr>
                <w:rFonts w:ascii="Times New Roman" w:eastAsia="Times New Roman" w:hAnsi="Times New Roman" w:cs="Times New Roman"/>
                <w:b/>
                <w:bCs/>
                <w:sz w:val="18"/>
                <w:szCs w:val="18"/>
                <w:lang w:val="en-US" w:eastAsia="sq-AL"/>
              </w:rPr>
              <w:t>Foreseeable relevance of information</w:t>
            </w:r>
          </w:p>
          <w:p w14:paraId="4F92B050" w14:textId="77777777" w:rsidR="00600B01" w:rsidRPr="00600B01" w:rsidRDefault="00600B01" w:rsidP="00600B01">
            <w:pPr>
              <w:pStyle w:val="ListParagraph"/>
              <w:jc w:val="center"/>
              <w:rPr>
                <w:rFonts w:ascii="Times New Roman" w:eastAsia="Times New Roman" w:hAnsi="Times New Roman" w:cs="Times New Roman"/>
                <w:bCs/>
                <w:sz w:val="18"/>
                <w:szCs w:val="18"/>
                <w:lang w:val="en-US" w:eastAsia="sq-AL"/>
              </w:rPr>
            </w:pPr>
          </w:p>
          <w:p w14:paraId="4982DE21" w14:textId="77777777" w:rsidR="00600B01" w:rsidRPr="00600B01" w:rsidRDefault="00600B01" w:rsidP="00600B01">
            <w:pPr>
              <w:pStyle w:val="ListParagraph"/>
              <w:numPr>
                <w:ilvl w:val="0"/>
                <w:numId w:val="13"/>
              </w:numPr>
              <w:jc w:val="both"/>
              <w:rPr>
                <w:rFonts w:ascii="Times New Roman" w:eastAsia="Times New Roman" w:hAnsi="Times New Roman" w:cs="Times New Roman"/>
                <w:bCs/>
                <w:sz w:val="18"/>
                <w:szCs w:val="18"/>
                <w:lang w:val="en-US" w:eastAsia="sq-AL"/>
              </w:rPr>
            </w:pPr>
            <w:r w:rsidRPr="00600B01">
              <w:rPr>
                <w:rFonts w:ascii="Times New Roman" w:eastAsia="Times New Roman" w:hAnsi="Times New Roman" w:cs="Times New Roman"/>
                <w:bCs/>
                <w:sz w:val="18"/>
                <w:szCs w:val="18"/>
                <w:lang w:val="en-US" w:eastAsia="sq-AL"/>
              </w:rPr>
              <w:t xml:space="preserve">For the purposes of Article 5, the information requested shall be considered to be of foreseeable importance where, at the time of the request, the requesting authority considers that, in accordance with its </w:t>
            </w:r>
            <w:r w:rsidRPr="00600B01">
              <w:rPr>
                <w:rFonts w:ascii="Times New Roman" w:eastAsia="Times New Roman" w:hAnsi="Times New Roman" w:cs="Times New Roman"/>
                <w:sz w:val="18"/>
                <w:szCs w:val="18"/>
                <w:lang w:eastAsia="sq-AL"/>
              </w:rPr>
              <w:t>domestic legislation,</w:t>
            </w:r>
            <w:r w:rsidRPr="00600B01">
              <w:rPr>
                <w:rFonts w:ascii="Times New Roman" w:eastAsia="Times New Roman" w:hAnsi="Times New Roman" w:cs="Times New Roman"/>
                <w:bCs/>
                <w:sz w:val="18"/>
                <w:szCs w:val="18"/>
                <w:lang w:val="en-US" w:eastAsia="sq-AL"/>
              </w:rPr>
              <w:t xml:space="preserve"> there is a reasonable possibility that the information requested is relevant to the tax affairs of one or more taxpayers, whether or not they are identified by name, and that </w:t>
            </w:r>
            <w:r w:rsidRPr="00600B01">
              <w:rPr>
                <w:rFonts w:ascii="Times New Roman" w:eastAsia="Times New Roman" w:hAnsi="Times New Roman" w:cs="Times New Roman"/>
                <w:bCs/>
                <w:sz w:val="18"/>
                <w:szCs w:val="18"/>
                <w:lang w:val="en-US" w:eastAsia="sq-AL"/>
              </w:rPr>
              <w:lastRenderedPageBreak/>
              <w:t>the request is justified for the purposes of the administrative investigation.</w:t>
            </w:r>
          </w:p>
          <w:p w14:paraId="3C907580" w14:textId="77777777" w:rsidR="00600B01" w:rsidRPr="00600B01" w:rsidRDefault="00600B01" w:rsidP="00600B01">
            <w:pPr>
              <w:pStyle w:val="ListParagraph"/>
              <w:numPr>
                <w:ilvl w:val="0"/>
                <w:numId w:val="13"/>
              </w:numPr>
              <w:jc w:val="both"/>
              <w:rPr>
                <w:rFonts w:ascii="Times New Roman" w:eastAsia="Times New Roman" w:hAnsi="Times New Roman" w:cs="Times New Roman"/>
                <w:bCs/>
                <w:sz w:val="18"/>
                <w:szCs w:val="18"/>
                <w:lang w:val="en-US" w:eastAsia="sq-AL"/>
              </w:rPr>
            </w:pPr>
            <w:r w:rsidRPr="00600B01">
              <w:rPr>
                <w:rFonts w:ascii="Times New Roman" w:eastAsia="Times New Roman" w:hAnsi="Times New Roman" w:cs="Times New Roman"/>
                <w:bCs/>
                <w:sz w:val="18"/>
                <w:szCs w:val="18"/>
                <w:lang w:val="en-US" w:eastAsia="sq-AL"/>
              </w:rPr>
              <w:t>In order to demonstrate the foreseeable</w:t>
            </w:r>
            <w:r w:rsidRPr="00600B01">
              <w:rPr>
                <w:rFonts w:ascii="Times New Roman" w:hAnsi="Times New Roman" w:cs="Times New Roman"/>
                <w:sz w:val="18"/>
                <w:szCs w:val="18"/>
              </w:rPr>
              <w:t xml:space="preserve"> </w:t>
            </w:r>
            <w:r w:rsidRPr="00600B01">
              <w:rPr>
                <w:rFonts w:ascii="Times New Roman" w:eastAsia="Times New Roman" w:hAnsi="Times New Roman" w:cs="Times New Roman"/>
                <w:bCs/>
                <w:sz w:val="18"/>
                <w:szCs w:val="18"/>
                <w:lang w:val="en-US" w:eastAsia="sq-AL"/>
              </w:rPr>
              <w:t>relevance of the information requested, the requesting authority shall provide the requested authority with at least the following information:</w:t>
            </w:r>
            <w:r w:rsidRPr="00600B01">
              <w:rPr>
                <w:rFonts w:ascii="Times New Roman" w:eastAsia="Times New Roman" w:hAnsi="Times New Roman" w:cs="Times New Roman"/>
                <w:bCs/>
                <w:sz w:val="18"/>
                <w:szCs w:val="18"/>
                <w:lang w:val="en-US" w:eastAsia="sq-AL"/>
              </w:rPr>
              <w:br/>
              <w:t>a) the tax purpose for which the information is requested; and</w:t>
            </w:r>
          </w:p>
          <w:p w14:paraId="0CF87D5B" w14:textId="77777777" w:rsidR="00600B01" w:rsidRPr="00600B01" w:rsidRDefault="00600B01" w:rsidP="00600B01">
            <w:pPr>
              <w:pStyle w:val="ListParagraph"/>
              <w:jc w:val="both"/>
              <w:rPr>
                <w:rFonts w:ascii="Times New Roman" w:eastAsia="Times New Roman" w:hAnsi="Times New Roman" w:cs="Times New Roman"/>
                <w:bCs/>
                <w:sz w:val="18"/>
                <w:szCs w:val="18"/>
                <w:lang w:val="en-US" w:eastAsia="sq-AL"/>
              </w:rPr>
            </w:pPr>
            <w:r w:rsidRPr="00600B01">
              <w:rPr>
                <w:rFonts w:ascii="Times New Roman" w:eastAsia="Times New Roman" w:hAnsi="Times New Roman" w:cs="Times New Roman"/>
                <w:bCs/>
                <w:sz w:val="18"/>
                <w:szCs w:val="18"/>
                <w:lang w:val="en-US" w:eastAsia="sq-AL"/>
              </w:rPr>
              <w:t>b) a specification of the information required for the administration or enforcement of its domestic legislation.</w:t>
            </w:r>
          </w:p>
          <w:p w14:paraId="33EDB4F8" w14:textId="77777777" w:rsidR="00600B01" w:rsidRPr="00600B01" w:rsidRDefault="00600B01" w:rsidP="00600B01">
            <w:pPr>
              <w:pStyle w:val="ListParagraph"/>
              <w:numPr>
                <w:ilvl w:val="0"/>
                <w:numId w:val="13"/>
              </w:numPr>
              <w:jc w:val="both"/>
              <w:rPr>
                <w:rFonts w:ascii="Times New Roman" w:eastAsia="Times New Roman" w:hAnsi="Times New Roman" w:cs="Times New Roman"/>
                <w:bCs/>
                <w:sz w:val="18"/>
                <w:szCs w:val="18"/>
                <w:lang w:val="en-US" w:eastAsia="sq-AL"/>
              </w:rPr>
            </w:pPr>
            <w:r w:rsidRPr="00600B01">
              <w:rPr>
                <w:rFonts w:ascii="Times New Roman" w:eastAsia="Times New Roman" w:hAnsi="Times New Roman" w:cs="Times New Roman"/>
                <w:bCs/>
                <w:sz w:val="18"/>
                <w:szCs w:val="18"/>
                <w:lang w:val="en-US" w:eastAsia="sq-AL"/>
              </w:rPr>
              <w:t>Where a request referred to in Article 5 relates to a group of taxpayers who cannot be individually identified, the requesting authority shall provide the requested authority with at least the following information:</w:t>
            </w:r>
          </w:p>
          <w:p w14:paraId="41446EAD" w14:textId="77777777" w:rsidR="00600B01" w:rsidRPr="00600B01" w:rsidRDefault="00600B01" w:rsidP="00600B01">
            <w:pPr>
              <w:pStyle w:val="ListParagraph"/>
              <w:ind w:left="993" w:hanging="284"/>
              <w:rPr>
                <w:rFonts w:ascii="Times New Roman" w:eastAsia="Times New Roman" w:hAnsi="Times New Roman" w:cs="Times New Roman"/>
                <w:bCs/>
                <w:sz w:val="18"/>
                <w:szCs w:val="18"/>
                <w:lang w:val="en-US" w:eastAsia="sq-AL"/>
              </w:rPr>
            </w:pPr>
            <w:r w:rsidRPr="00600B01">
              <w:rPr>
                <w:rFonts w:ascii="Times New Roman" w:eastAsia="Times New Roman" w:hAnsi="Times New Roman" w:cs="Times New Roman"/>
                <w:bCs/>
                <w:sz w:val="18"/>
                <w:szCs w:val="18"/>
                <w:lang w:val="en-US" w:eastAsia="sq-AL"/>
              </w:rPr>
              <w:t xml:space="preserve">a) a detailed description of the group; </w:t>
            </w:r>
          </w:p>
          <w:p w14:paraId="7956C1DB" w14:textId="77777777" w:rsidR="00600B01" w:rsidRPr="00600B01" w:rsidRDefault="00600B01" w:rsidP="00600B01">
            <w:pPr>
              <w:pStyle w:val="ListParagraph"/>
              <w:ind w:left="993" w:hanging="284"/>
              <w:jc w:val="both"/>
              <w:rPr>
                <w:rFonts w:ascii="Times New Roman" w:eastAsia="Times New Roman" w:hAnsi="Times New Roman" w:cs="Times New Roman"/>
                <w:bCs/>
                <w:sz w:val="18"/>
                <w:szCs w:val="18"/>
                <w:lang w:val="en-US" w:eastAsia="sq-AL"/>
              </w:rPr>
            </w:pPr>
            <w:r w:rsidRPr="00600B01">
              <w:rPr>
                <w:rFonts w:ascii="Times New Roman" w:eastAsia="Times New Roman" w:hAnsi="Times New Roman" w:cs="Times New Roman"/>
                <w:bCs/>
                <w:sz w:val="18"/>
                <w:szCs w:val="18"/>
                <w:lang w:val="en-US" w:eastAsia="sq-AL"/>
              </w:rPr>
              <w:t>b) an explanation of the applicable legislation, the relevant facts and circumstances on the basis of which there is reason to believe that the taxpayers of the group have not complied with the applicable legislation;</w:t>
            </w:r>
          </w:p>
          <w:p w14:paraId="1057D4B0" w14:textId="77777777" w:rsidR="00600B01" w:rsidRPr="00600B01" w:rsidRDefault="00600B01" w:rsidP="00600B01">
            <w:pPr>
              <w:pStyle w:val="ListParagraph"/>
              <w:ind w:left="993" w:hanging="284"/>
              <w:jc w:val="both"/>
              <w:rPr>
                <w:rFonts w:ascii="Times New Roman" w:eastAsia="Times New Roman" w:hAnsi="Times New Roman" w:cs="Times New Roman"/>
                <w:bCs/>
                <w:sz w:val="18"/>
                <w:szCs w:val="18"/>
                <w:lang w:val="en-US" w:eastAsia="sq-AL"/>
              </w:rPr>
            </w:pPr>
            <w:r w:rsidRPr="00600B01">
              <w:rPr>
                <w:rFonts w:ascii="Times New Roman" w:eastAsia="Times New Roman" w:hAnsi="Times New Roman" w:cs="Times New Roman"/>
                <w:bCs/>
                <w:sz w:val="18"/>
                <w:szCs w:val="18"/>
                <w:lang w:val="en-US" w:eastAsia="sq-AL"/>
              </w:rPr>
              <w:t xml:space="preserve">c) an explanation of how the requested information would assist </w:t>
            </w:r>
            <w:r w:rsidRPr="00600B01">
              <w:rPr>
                <w:rFonts w:ascii="Times New Roman" w:eastAsia="Times New Roman" w:hAnsi="Times New Roman" w:cs="Times New Roman"/>
                <w:sz w:val="18"/>
                <w:szCs w:val="18"/>
                <w:lang w:eastAsia="sq-AL"/>
              </w:rPr>
              <w:t>in determining whether the taxpayers of the group have complied with applicable legislation;</w:t>
            </w:r>
            <w:r w:rsidRPr="00600B01">
              <w:rPr>
                <w:rFonts w:ascii="Times New Roman" w:eastAsia="Times New Roman" w:hAnsi="Times New Roman" w:cs="Times New Roman"/>
                <w:bCs/>
                <w:sz w:val="18"/>
                <w:szCs w:val="18"/>
                <w:lang w:val="en-US" w:eastAsia="sq-AL"/>
              </w:rPr>
              <w:t xml:space="preserve"> and </w:t>
            </w:r>
          </w:p>
          <w:p w14:paraId="14872D98" w14:textId="77777777" w:rsidR="00600B01" w:rsidRPr="00600B01" w:rsidRDefault="00600B01" w:rsidP="00600B01">
            <w:pPr>
              <w:pStyle w:val="ListParagraph"/>
              <w:ind w:left="993" w:hanging="284"/>
              <w:jc w:val="both"/>
              <w:rPr>
                <w:rFonts w:ascii="Times New Roman" w:eastAsia="Times New Roman" w:hAnsi="Times New Roman" w:cs="Times New Roman"/>
                <w:bCs/>
                <w:sz w:val="18"/>
                <w:szCs w:val="18"/>
                <w:lang w:val="en-US" w:eastAsia="sq-AL"/>
              </w:rPr>
            </w:pPr>
            <w:r w:rsidRPr="00600B01">
              <w:rPr>
                <w:rFonts w:ascii="Times New Roman" w:eastAsia="Times New Roman" w:hAnsi="Times New Roman" w:cs="Times New Roman"/>
                <w:sz w:val="18"/>
                <w:szCs w:val="18"/>
                <w:lang w:val="sq-AL"/>
              </w:rPr>
              <w:t>d) where applicable, the facts and circumstances relating to the involvement of any third party that has actively contributed to the potential non-compliance of the taxpayers of the group with applicable legislation.</w:t>
            </w:r>
          </w:p>
          <w:p w14:paraId="20ECE8E7" w14:textId="77777777" w:rsidR="00600B01" w:rsidRPr="00600B01" w:rsidRDefault="00600B01" w:rsidP="00600B01">
            <w:pPr>
              <w:pStyle w:val="ListParagraph"/>
              <w:rPr>
                <w:rFonts w:ascii="Times New Roman" w:eastAsia="Times New Roman" w:hAnsi="Times New Roman" w:cs="Times New Roman"/>
                <w:b/>
                <w:bCs/>
                <w:sz w:val="18"/>
                <w:szCs w:val="18"/>
                <w:lang w:val="en-US" w:eastAsia="sq-AL"/>
              </w:rPr>
            </w:pPr>
          </w:p>
          <w:p w14:paraId="7F324DC7" w14:textId="4DB8F6FD" w:rsidR="00600B01" w:rsidRPr="00600B01" w:rsidRDefault="00600B01" w:rsidP="00600B01">
            <w:pPr>
              <w:spacing w:before="100" w:beforeAutospacing="1" w:after="100" w:afterAutospacing="1" w:line="276" w:lineRule="auto"/>
              <w:outlineLvl w:val="2"/>
              <w:rPr>
                <w:rFonts w:ascii="Times New Roman" w:eastAsia="Times New Roman" w:hAnsi="Times New Roman" w:cs="Times New Roman"/>
                <w:bCs/>
                <w:sz w:val="18"/>
                <w:szCs w:val="18"/>
              </w:rPr>
            </w:pPr>
          </w:p>
          <w:p w14:paraId="47DEC281" w14:textId="0313D03C" w:rsidR="00600B01" w:rsidRPr="00600B01" w:rsidRDefault="00600B01" w:rsidP="00600B01">
            <w:pPr>
              <w:spacing w:before="100" w:beforeAutospacing="1" w:after="100" w:afterAutospacing="1" w:line="276" w:lineRule="auto"/>
              <w:outlineLvl w:val="2"/>
              <w:rPr>
                <w:rFonts w:ascii="Times New Roman" w:eastAsia="Times New Roman" w:hAnsi="Times New Roman" w:cs="Times New Roman"/>
                <w:bCs/>
                <w:sz w:val="18"/>
                <w:szCs w:val="18"/>
              </w:rPr>
            </w:pPr>
          </w:p>
          <w:p w14:paraId="2F2F9710" w14:textId="4847F002" w:rsidR="00600B01" w:rsidRPr="00600B01" w:rsidRDefault="00600B01" w:rsidP="00600B01">
            <w:pPr>
              <w:spacing w:before="100" w:beforeAutospacing="1" w:after="100" w:afterAutospacing="1" w:line="276" w:lineRule="auto"/>
              <w:outlineLvl w:val="2"/>
              <w:rPr>
                <w:rFonts w:ascii="Times New Roman" w:eastAsia="Times New Roman" w:hAnsi="Times New Roman" w:cs="Times New Roman"/>
                <w:bCs/>
                <w:sz w:val="18"/>
                <w:szCs w:val="18"/>
              </w:rPr>
            </w:pPr>
            <w:r w:rsidRPr="00600B01">
              <w:rPr>
                <w:rFonts w:ascii="Times New Roman" w:eastAsia="Times New Roman" w:hAnsi="Times New Roman" w:cs="Times New Roman"/>
                <w:bCs/>
                <w:sz w:val="18"/>
                <w:szCs w:val="18"/>
              </w:rPr>
              <w:t xml:space="preserve"> </w:t>
            </w:r>
          </w:p>
          <w:p w14:paraId="1AF536FD" w14:textId="3D26E2E3" w:rsidR="00600B01" w:rsidRPr="00600B01" w:rsidRDefault="00600B01" w:rsidP="00600B01">
            <w:pPr>
              <w:spacing w:before="100" w:beforeAutospacing="1" w:after="100" w:afterAutospacing="1"/>
              <w:ind w:left="720"/>
              <w:rPr>
                <w:rFonts w:ascii="Times New Roman" w:eastAsia="Calibri" w:hAnsi="Times New Roman" w:cs="Times New Roman"/>
                <w:sz w:val="18"/>
                <w:szCs w:val="18"/>
              </w:rPr>
            </w:pPr>
          </w:p>
        </w:tc>
        <w:tc>
          <w:tcPr>
            <w:tcW w:w="1170" w:type="dxa"/>
            <w:tcBorders>
              <w:bottom w:val="dashed" w:sz="4" w:space="0" w:color="auto"/>
            </w:tcBorders>
          </w:tcPr>
          <w:p w14:paraId="4C4B4DD1" w14:textId="54EC29F6" w:rsidR="00600B01" w:rsidRPr="00600B01" w:rsidRDefault="00600B01" w:rsidP="00600B01">
            <w:pPr>
              <w:jc w:val="center"/>
              <w:rPr>
                <w:rFonts w:ascii="Times New Roman" w:eastAsia="Calibri" w:hAnsi="Times New Roman" w:cs="Times New Roman"/>
                <w:sz w:val="18"/>
                <w:szCs w:val="18"/>
                <w:lang w:val="en-US"/>
              </w:rPr>
            </w:pPr>
            <w:r w:rsidRPr="00600B01">
              <w:rPr>
                <w:rFonts w:ascii="Times New Roman" w:eastAsia="Calibri" w:hAnsi="Times New Roman" w:cs="Times New Roman"/>
                <w:sz w:val="18"/>
                <w:szCs w:val="18"/>
                <w:lang w:val="en-US"/>
              </w:rPr>
              <w:lastRenderedPageBreak/>
              <w:t>F</w:t>
            </w:r>
          </w:p>
        </w:tc>
        <w:tc>
          <w:tcPr>
            <w:tcW w:w="3510" w:type="dxa"/>
            <w:tcBorders>
              <w:bottom w:val="dashed" w:sz="4" w:space="0" w:color="auto"/>
            </w:tcBorders>
          </w:tcPr>
          <w:p w14:paraId="7FF536D2" w14:textId="379511CD" w:rsidR="00600B01" w:rsidRPr="00600B01" w:rsidRDefault="00600B01" w:rsidP="00600B01">
            <w:pPr>
              <w:rPr>
                <w:rFonts w:ascii="Times New Roman" w:eastAsia="Calibri" w:hAnsi="Times New Roman" w:cs="Times New Roman"/>
                <w:sz w:val="18"/>
                <w:szCs w:val="18"/>
                <w:lang w:val="en-US"/>
              </w:rPr>
            </w:pPr>
          </w:p>
        </w:tc>
      </w:tr>
      <w:tr w:rsidR="00600B01" w:rsidRPr="00600B01" w14:paraId="176342C5" w14:textId="77777777" w:rsidTr="00404204">
        <w:tc>
          <w:tcPr>
            <w:tcW w:w="720" w:type="dxa"/>
          </w:tcPr>
          <w:p w14:paraId="5BF8CE7D" w14:textId="4193C503" w:rsidR="00600B01" w:rsidRPr="00600B01" w:rsidRDefault="00600B01" w:rsidP="00600B01">
            <w:pPr>
              <w:jc w:val="both"/>
              <w:rPr>
                <w:rFonts w:ascii="Times New Roman" w:eastAsia="Calibri" w:hAnsi="Times New Roman" w:cs="Times New Roman"/>
                <w:sz w:val="18"/>
                <w:szCs w:val="18"/>
                <w:lang w:val="en-US"/>
              </w:rPr>
            </w:pPr>
          </w:p>
        </w:tc>
        <w:tc>
          <w:tcPr>
            <w:tcW w:w="4410" w:type="dxa"/>
          </w:tcPr>
          <w:p w14:paraId="262317E6" w14:textId="77777777" w:rsidR="00600B01" w:rsidRPr="00600B01" w:rsidRDefault="00600B01" w:rsidP="00600B01">
            <w:pPr>
              <w:jc w:val="both"/>
              <w:rPr>
                <w:rFonts w:ascii="Times New Roman" w:eastAsia="Calibri" w:hAnsi="Times New Roman" w:cs="Times New Roman"/>
                <w:b/>
                <w:iCs/>
                <w:sz w:val="18"/>
                <w:szCs w:val="18"/>
                <w:lang w:val="en-US"/>
              </w:rPr>
            </w:pPr>
            <w:r w:rsidRPr="00600B01">
              <w:rPr>
                <w:rFonts w:ascii="Times New Roman" w:eastAsia="Calibri" w:hAnsi="Times New Roman" w:cs="Times New Roman"/>
                <w:b/>
                <w:iCs/>
                <w:sz w:val="18"/>
                <w:szCs w:val="18"/>
                <w:lang w:val="en-US"/>
              </w:rPr>
              <w:t>Article 6</w:t>
            </w:r>
          </w:p>
          <w:p w14:paraId="2B589192" w14:textId="77777777" w:rsidR="00600B01" w:rsidRPr="00600B01" w:rsidRDefault="00600B01" w:rsidP="00600B01">
            <w:pPr>
              <w:jc w:val="both"/>
              <w:rPr>
                <w:rFonts w:ascii="Times New Roman" w:eastAsia="Calibri" w:hAnsi="Times New Roman" w:cs="Times New Roman"/>
                <w:b/>
                <w:iCs/>
                <w:sz w:val="18"/>
                <w:szCs w:val="18"/>
                <w:lang w:val="en-US"/>
              </w:rPr>
            </w:pPr>
          </w:p>
          <w:p w14:paraId="7FD55EA9" w14:textId="77777777" w:rsidR="00600B01" w:rsidRPr="00600B01" w:rsidRDefault="00600B01" w:rsidP="00600B01">
            <w:pPr>
              <w:jc w:val="both"/>
              <w:rPr>
                <w:rFonts w:ascii="Times New Roman" w:eastAsia="Calibri" w:hAnsi="Times New Roman" w:cs="Times New Roman"/>
                <w:b/>
                <w:iCs/>
                <w:sz w:val="18"/>
                <w:szCs w:val="18"/>
                <w:lang w:val="en-US"/>
              </w:rPr>
            </w:pPr>
            <w:r w:rsidRPr="00600B01">
              <w:rPr>
                <w:rFonts w:ascii="Times New Roman" w:eastAsia="Calibri" w:hAnsi="Times New Roman" w:cs="Times New Roman"/>
                <w:b/>
                <w:iCs/>
                <w:sz w:val="18"/>
                <w:szCs w:val="18"/>
                <w:lang w:val="en-US"/>
              </w:rPr>
              <w:t>Administrative enquiries</w:t>
            </w:r>
          </w:p>
          <w:p w14:paraId="379D6451" w14:textId="77777777" w:rsidR="00600B01" w:rsidRPr="00600B01" w:rsidRDefault="00600B01" w:rsidP="00600B01">
            <w:pPr>
              <w:jc w:val="both"/>
              <w:rPr>
                <w:rFonts w:ascii="Times New Roman" w:eastAsia="Calibri" w:hAnsi="Times New Roman" w:cs="Times New Roman"/>
                <w:iCs/>
                <w:sz w:val="18"/>
                <w:szCs w:val="18"/>
                <w:lang w:val="en-US"/>
              </w:rPr>
            </w:pPr>
          </w:p>
          <w:p w14:paraId="2C1E590F"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1.   The requested authority shall arrange for the carrying out of any administrative enquiries necessary to obtain the information referred to in Article 5.</w:t>
            </w:r>
          </w:p>
          <w:p w14:paraId="234B61ED"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▼M7</w:t>
            </w:r>
          </w:p>
          <w:p w14:paraId="1DF893E5" w14:textId="77777777" w:rsidR="00600B01" w:rsidRPr="00600B01" w:rsidRDefault="00600B01" w:rsidP="00600B01">
            <w:pPr>
              <w:jc w:val="both"/>
              <w:rPr>
                <w:rFonts w:ascii="Times New Roman" w:eastAsia="Calibri" w:hAnsi="Times New Roman" w:cs="Times New Roman"/>
                <w:iCs/>
                <w:sz w:val="18"/>
                <w:szCs w:val="18"/>
                <w:lang w:val="en-US"/>
              </w:rPr>
            </w:pPr>
          </w:p>
          <w:p w14:paraId="644E8704"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2.   The request referred to in Article 5 may contain a reasoned request for an administrative enquiry. If the requested authority takes the view that no administrative enquiry is necessary, it shall immediately inform the requesting authority of the reasons thereof.</w:t>
            </w:r>
          </w:p>
          <w:p w14:paraId="339E8197"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▼B</w:t>
            </w:r>
          </w:p>
          <w:p w14:paraId="62DE4F3A" w14:textId="77777777" w:rsidR="00600B01" w:rsidRPr="00600B01" w:rsidRDefault="00600B01" w:rsidP="00600B01">
            <w:pPr>
              <w:jc w:val="both"/>
              <w:rPr>
                <w:rFonts w:ascii="Times New Roman" w:eastAsia="Calibri" w:hAnsi="Times New Roman" w:cs="Times New Roman"/>
                <w:iCs/>
                <w:sz w:val="18"/>
                <w:szCs w:val="18"/>
                <w:lang w:val="en-US"/>
              </w:rPr>
            </w:pPr>
          </w:p>
          <w:p w14:paraId="059247F4"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3.   In order to obtain the requested information or to conduct the administrative enquiry requested, the requested authority shall follow the same procedures as it would when acting on its own initiative or at the request of another authority in its own Member State.</w:t>
            </w:r>
          </w:p>
          <w:p w14:paraId="7316743D" w14:textId="57DF13FC"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4.   When specifically requested by the requesting authority, the requested authority shall communicate original documents provided that this is not contrary to the provisions in force in the Member State of the requested authority.</w:t>
            </w:r>
          </w:p>
        </w:tc>
        <w:tc>
          <w:tcPr>
            <w:tcW w:w="1080" w:type="dxa"/>
          </w:tcPr>
          <w:p w14:paraId="3480EEE0" w14:textId="13868D70" w:rsidR="00600B01" w:rsidRPr="00600B01" w:rsidRDefault="00600B01" w:rsidP="00600B01">
            <w:pPr>
              <w:jc w:val="center"/>
              <w:rPr>
                <w:rFonts w:ascii="Times New Roman" w:eastAsia="Calibri" w:hAnsi="Times New Roman" w:cs="Times New Roman"/>
                <w:i/>
                <w:iCs/>
                <w:sz w:val="18"/>
                <w:szCs w:val="18"/>
              </w:rPr>
            </w:pPr>
            <w:r w:rsidRPr="00600B01">
              <w:rPr>
                <w:rFonts w:ascii="Times New Roman" w:eastAsia="Calibri" w:hAnsi="Times New Roman" w:cs="Times New Roman"/>
                <w:sz w:val="18"/>
                <w:szCs w:val="18"/>
              </w:rPr>
              <w:t>1</w:t>
            </w:r>
          </w:p>
        </w:tc>
        <w:tc>
          <w:tcPr>
            <w:tcW w:w="720" w:type="dxa"/>
          </w:tcPr>
          <w:p w14:paraId="355EA527" w14:textId="1A77BEFB" w:rsidR="00600B01" w:rsidRPr="00600B01" w:rsidRDefault="00600B01" w:rsidP="00600B01">
            <w:pPr>
              <w:jc w:val="center"/>
              <w:rPr>
                <w:rFonts w:ascii="Times New Roman" w:eastAsia="Calibri" w:hAnsi="Times New Roman" w:cs="Times New Roman"/>
                <w:sz w:val="18"/>
                <w:szCs w:val="18"/>
                <w:lang w:val="en-US"/>
              </w:rPr>
            </w:pPr>
            <w:r w:rsidRPr="00600B01">
              <w:rPr>
                <w:rFonts w:ascii="Times New Roman" w:eastAsia="Calibri" w:hAnsi="Times New Roman" w:cs="Times New Roman"/>
                <w:sz w:val="18"/>
                <w:szCs w:val="18"/>
                <w:lang w:val="en-US"/>
              </w:rPr>
              <w:t>Article 5</w:t>
            </w:r>
          </w:p>
        </w:tc>
        <w:tc>
          <w:tcPr>
            <w:tcW w:w="4590" w:type="dxa"/>
          </w:tcPr>
          <w:p w14:paraId="2962C249" w14:textId="77777777" w:rsidR="00600B01" w:rsidRPr="00600B01" w:rsidRDefault="00600B01" w:rsidP="00600B01">
            <w:pPr>
              <w:tabs>
                <w:tab w:val="num" w:pos="360"/>
              </w:tabs>
              <w:spacing w:before="100" w:beforeAutospacing="1" w:after="100" w:afterAutospacing="1"/>
              <w:ind w:left="426"/>
              <w:jc w:val="center"/>
              <w:rPr>
                <w:rFonts w:ascii="Times New Roman" w:eastAsia="Times New Roman" w:hAnsi="Times New Roman" w:cs="Times New Roman"/>
                <w:b/>
                <w:bCs/>
                <w:sz w:val="18"/>
                <w:szCs w:val="18"/>
                <w:lang w:val="en-US"/>
              </w:rPr>
            </w:pPr>
            <w:r w:rsidRPr="00600B01">
              <w:rPr>
                <w:rFonts w:ascii="Times New Roman" w:eastAsia="Times New Roman" w:hAnsi="Times New Roman" w:cs="Times New Roman"/>
                <w:b/>
                <w:bCs/>
                <w:sz w:val="18"/>
                <w:szCs w:val="18"/>
                <w:lang w:val="en-US"/>
              </w:rPr>
              <w:t>Article 5</w:t>
            </w:r>
          </w:p>
          <w:p w14:paraId="4CC42650" w14:textId="77777777" w:rsidR="00600B01" w:rsidRPr="00600B01" w:rsidRDefault="00600B01" w:rsidP="00600B01">
            <w:pPr>
              <w:tabs>
                <w:tab w:val="num" w:pos="360"/>
              </w:tabs>
              <w:spacing w:before="100" w:beforeAutospacing="1" w:after="100" w:afterAutospacing="1"/>
              <w:ind w:left="426"/>
              <w:jc w:val="center"/>
              <w:rPr>
                <w:rFonts w:ascii="Times New Roman" w:eastAsia="Times New Roman" w:hAnsi="Times New Roman" w:cs="Times New Roman"/>
                <w:bCs/>
                <w:sz w:val="18"/>
                <w:szCs w:val="18"/>
                <w:lang w:val="en-US"/>
              </w:rPr>
            </w:pPr>
            <w:r w:rsidRPr="00600B01">
              <w:rPr>
                <w:rFonts w:ascii="Times New Roman" w:eastAsia="Times New Roman" w:hAnsi="Times New Roman" w:cs="Times New Roman"/>
                <w:b/>
                <w:bCs/>
                <w:sz w:val="18"/>
                <w:szCs w:val="18"/>
                <w:lang w:val="en-US"/>
              </w:rPr>
              <w:t>Exchange of information upon request</w:t>
            </w:r>
          </w:p>
          <w:p w14:paraId="1BFEA2F5" w14:textId="77777777" w:rsidR="00600B01" w:rsidRPr="00600B01" w:rsidRDefault="00600B01" w:rsidP="00600B01">
            <w:pPr>
              <w:numPr>
                <w:ilvl w:val="0"/>
                <w:numId w:val="45"/>
              </w:numPr>
              <w:spacing w:before="100" w:beforeAutospacing="1" w:after="100" w:afterAutospacing="1" w:line="276" w:lineRule="auto"/>
              <w:jc w:val="both"/>
              <w:rPr>
                <w:rFonts w:ascii="Times New Roman" w:eastAsia="Times New Roman" w:hAnsi="Times New Roman" w:cs="Times New Roman"/>
                <w:bCs/>
                <w:sz w:val="18"/>
                <w:szCs w:val="18"/>
                <w:lang w:val="en-US"/>
              </w:rPr>
            </w:pPr>
            <w:r w:rsidRPr="00600B01">
              <w:rPr>
                <w:rFonts w:ascii="Times New Roman" w:hAnsi="Times New Roman" w:cs="Times New Roman"/>
                <w:sz w:val="18"/>
                <w:szCs w:val="18"/>
              </w:rPr>
              <w:t xml:space="preserve">The General Directorate of Taxation, as the competent authority of the Republic of Albania, shall, at the request of the requesting authority, communicate to it any information of foreseeable importance </w:t>
            </w:r>
            <w:r w:rsidRPr="00600B01">
              <w:rPr>
                <w:rFonts w:ascii="Times New Roman" w:eastAsia="Times New Roman" w:hAnsi="Times New Roman" w:cs="Times New Roman"/>
                <w:bCs/>
                <w:sz w:val="18"/>
                <w:szCs w:val="18"/>
                <w:lang w:val="en-US"/>
              </w:rPr>
              <w:t>for the administration and enforcement of Taxation covered by this law, which it has at its disposal or which it can obtain through administrative investigations.</w:t>
            </w:r>
          </w:p>
          <w:p w14:paraId="12BE46F5" w14:textId="77777777" w:rsidR="00600B01" w:rsidRPr="00600B01" w:rsidRDefault="00600B01" w:rsidP="00600B01">
            <w:pPr>
              <w:pStyle w:val="ListParagraph"/>
              <w:numPr>
                <w:ilvl w:val="0"/>
                <w:numId w:val="45"/>
              </w:numPr>
              <w:spacing w:before="100" w:beforeAutospacing="1" w:after="100" w:afterAutospacing="1" w:line="240" w:lineRule="auto"/>
              <w:ind w:left="426"/>
              <w:jc w:val="both"/>
              <w:rPr>
                <w:rFonts w:ascii="Times New Roman" w:eastAsia="Times New Roman" w:hAnsi="Times New Roman" w:cs="Times New Roman"/>
                <w:sz w:val="18"/>
                <w:szCs w:val="18"/>
                <w:lang w:eastAsia="sq-AL"/>
              </w:rPr>
            </w:pPr>
            <w:r w:rsidRPr="00600B01">
              <w:rPr>
                <w:rFonts w:ascii="Times New Roman" w:eastAsia="Times New Roman" w:hAnsi="Times New Roman" w:cs="Times New Roman"/>
                <w:sz w:val="18"/>
                <w:szCs w:val="18"/>
                <w:lang w:eastAsia="sq-AL"/>
              </w:rPr>
              <w:t xml:space="preserve">The request provided for in paragraph 1 may also include a reasoned request for the conduct of a special administrative investigation </w:t>
            </w:r>
            <w:r w:rsidRPr="00600B01">
              <w:rPr>
                <w:rFonts w:ascii="Times New Roman" w:eastAsia="Times New Roman" w:hAnsi="Times New Roman" w:cs="Times New Roman"/>
                <w:bCs/>
                <w:sz w:val="18"/>
                <w:szCs w:val="18"/>
                <w:lang w:val="en-US"/>
              </w:rPr>
              <w:t>. If the General Directorate of Taxation considers that such an investigation is not necessary, it shall notify the requesting authority without delay, stating the relevant reasons.</w:t>
            </w:r>
          </w:p>
          <w:p w14:paraId="28B4D017" w14:textId="77777777" w:rsidR="00600B01" w:rsidRPr="00600B01" w:rsidRDefault="00600B01" w:rsidP="00600B01">
            <w:pPr>
              <w:pStyle w:val="ListParagraph"/>
              <w:numPr>
                <w:ilvl w:val="0"/>
                <w:numId w:val="45"/>
              </w:numPr>
              <w:spacing w:before="100" w:beforeAutospacing="1" w:after="100" w:afterAutospacing="1" w:line="240" w:lineRule="auto"/>
              <w:ind w:left="426"/>
              <w:jc w:val="both"/>
              <w:rPr>
                <w:rFonts w:ascii="Times New Roman" w:eastAsia="Times New Roman" w:hAnsi="Times New Roman" w:cs="Times New Roman"/>
                <w:sz w:val="18"/>
                <w:szCs w:val="18"/>
                <w:lang w:eastAsia="sq-AL"/>
              </w:rPr>
            </w:pPr>
            <w:r w:rsidRPr="00600B01">
              <w:rPr>
                <w:rFonts w:ascii="Times New Roman" w:eastAsia="Times New Roman" w:hAnsi="Times New Roman" w:cs="Times New Roman"/>
                <w:bCs/>
                <w:sz w:val="18"/>
                <w:szCs w:val="18"/>
                <w:lang w:val="en-US"/>
              </w:rPr>
              <w:t xml:space="preserve">The General Directorate of Taxation shall ensure that the necessary administrative investigations are carried out to obtain the information requested, even when this information is not needed for its own tax purposes. </w:t>
            </w:r>
            <w:r w:rsidRPr="00600B01">
              <w:rPr>
                <w:rFonts w:ascii="Times New Roman" w:eastAsia="Times New Roman" w:hAnsi="Times New Roman" w:cs="Times New Roman"/>
                <w:sz w:val="18"/>
                <w:szCs w:val="18"/>
                <w:lang w:eastAsia="sq-AL"/>
              </w:rPr>
              <w:t>When the requesting authority expressly requests it, the General Directorate of Taxation shall communicate the original documents, insofar as this does not conflict with Albanian legislation.</w:t>
            </w:r>
          </w:p>
          <w:p w14:paraId="3B9FC6D7" w14:textId="77777777" w:rsidR="00600B01" w:rsidRPr="00600B01" w:rsidRDefault="00600B01" w:rsidP="00600B01">
            <w:pPr>
              <w:numPr>
                <w:ilvl w:val="0"/>
                <w:numId w:val="45"/>
              </w:numPr>
              <w:spacing w:before="100" w:beforeAutospacing="1" w:after="100" w:afterAutospacing="1" w:line="276" w:lineRule="auto"/>
              <w:ind w:left="426"/>
              <w:jc w:val="both"/>
              <w:rPr>
                <w:rFonts w:ascii="Times New Roman" w:eastAsia="Times New Roman" w:hAnsi="Times New Roman" w:cs="Times New Roman"/>
                <w:bCs/>
                <w:sz w:val="18"/>
                <w:szCs w:val="18"/>
                <w:lang w:val="en-US"/>
              </w:rPr>
            </w:pPr>
            <w:r w:rsidRPr="00600B01">
              <w:rPr>
                <w:rFonts w:ascii="Times New Roman" w:eastAsia="Times New Roman" w:hAnsi="Times New Roman" w:cs="Times New Roman"/>
                <w:bCs/>
                <w:sz w:val="18"/>
                <w:szCs w:val="18"/>
                <w:lang w:val="en-US"/>
              </w:rPr>
              <w:t>In fulfilling the requirements under this article, the General Directorate of Taxation shall apply the same procedures that it would follow when acting on its own initiative or in response to a request from another authority in the Republic of Albania.</w:t>
            </w:r>
          </w:p>
          <w:p w14:paraId="0AF2ABED" w14:textId="6D775873" w:rsidR="00600B01" w:rsidRPr="00600B01" w:rsidRDefault="00600B01" w:rsidP="00600B01">
            <w:pPr>
              <w:spacing w:before="100" w:beforeAutospacing="1" w:after="100" w:afterAutospacing="1" w:line="276" w:lineRule="auto"/>
              <w:jc w:val="both"/>
              <w:rPr>
                <w:rFonts w:ascii="Times New Roman" w:hAnsi="Times New Roman" w:cs="Times New Roman"/>
                <w:iCs/>
                <w:sz w:val="18"/>
                <w:szCs w:val="18"/>
              </w:rPr>
            </w:pPr>
          </w:p>
        </w:tc>
        <w:tc>
          <w:tcPr>
            <w:tcW w:w="1170" w:type="dxa"/>
          </w:tcPr>
          <w:p w14:paraId="1ABA6603" w14:textId="4EE23912" w:rsidR="00600B01" w:rsidRPr="00600B01" w:rsidRDefault="00600B01" w:rsidP="00600B01">
            <w:pPr>
              <w:jc w:val="center"/>
              <w:rPr>
                <w:rFonts w:ascii="Times New Roman" w:eastAsia="Calibri" w:hAnsi="Times New Roman" w:cs="Times New Roman"/>
                <w:sz w:val="18"/>
                <w:szCs w:val="18"/>
                <w:lang w:val="en-US"/>
              </w:rPr>
            </w:pPr>
            <w:r w:rsidRPr="00600B01">
              <w:rPr>
                <w:rFonts w:ascii="Times New Roman" w:eastAsia="Calibri" w:hAnsi="Times New Roman" w:cs="Times New Roman"/>
                <w:sz w:val="18"/>
                <w:szCs w:val="18"/>
                <w:lang w:val="en-US"/>
              </w:rPr>
              <w:lastRenderedPageBreak/>
              <w:t>F</w:t>
            </w:r>
          </w:p>
        </w:tc>
        <w:tc>
          <w:tcPr>
            <w:tcW w:w="3510" w:type="dxa"/>
          </w:tcPr>
          <w:p w14:paraId="7BE83C6E" w14:textId="07D4A64D" w:rsidR="00600B01" w:rsidRPr="00600B01" w:rsidRDefault="00600B01" w:rsidP="00600B01">
            <w:pPr>
              <w:rPr>
                <w:rFonts w:ascii="Times New Roman" w:eastAsia="Calibri" w:hAnsi="Times New Roman" w:cs="Times New Roman"/>
                <w:i/>
                <w:iCs/>
                <w:sz w:val="18"/>
                <w:szCs w:val="18"/>
                <w:lang w:val="en-US"/>
              </w:rPr>
            </w:pPr>
          </w:p>
        </w:tc>
      </w:tr>
      <w:tr w:rsidR="00600B01" w:rsidRPr="00600B01" w14:paraId="05E7A252" w14:textId="77777777" w:rsidTr="00404204">
        <w:trPr>
          <w:trHeight w:val="870"/>
        </w:trPr>
        <w:tc>
          <w:tcPr>
            <w:tcW w:w="720" w:type="dxa"/>
          </w:tcPr>
          <w:p w14:paraId="56054E51" w14:textId="1549FBFD" w:rsidR="00600B01" w:rsidRPr="00600B01" w:rsidRDefault="00600B01" w:rsidP="00600B01">
            <w:pPr>
              <w:jc w:val="both"/>
              <w:rPr>
                <w:rFonts w:ascii="Times New Roman" w:eastAsia="Calibri" w:hAnsi="Times New Roman" w:cs="Times New Roman"/>
                <w:sz w:val="18"/>
                <w:szCs w:val="18"/>
                <w:lang w:val="en-US"/>
              </w:rPr>
            </w:pPr>
          </w:p>
        </w:tc>
        <w:tc>
          <w:tcPr>
            <w:tcW w:w="4410" w:type="dxa"/>
          </w:tcPr>
          <w:p w14:paraId="58BAA1CC" w14:textId="77777777" w:rsidR="00600B01" w:rsidRPr="00600B01" w:rsidRDefault="00600B01" w:rsidP="00600B01">
            <w:pPr>
              <w:spacing w:line="276" w:lineRule="auto"/>
              <w:jc w:val="both"/>
              <w:rPr>
                <w:rFonts w:ascii="Times New Roman" w:eastAsia="Calibri" w:hAnsi="Times New Roman" w:cs="Times New Roman"/>
                <w:b/>
                <w:iCs/>
                <w:sz w:val="18"/>
                <w:szCs w:val="18"/>
                <w:lang w:val="en-US"/>
              </w:rPr>
            </w:pPr>
            <w:r w:rsidRPr="00600B01">
              <w:rPr>
                <w:rFonts w:ascii="Times New Roman" w:eastAsia="Calibri" w:hAnsi="Times New Roman" w:cs="Times New Roman"/>
                <w:b/>
                <w:iCs/>
                <w:sz w:val="18"/>
                <w:szCs w:val="18"/>
                <w:lang w:val="en-US"/>
              </w:rPr>
              <w:t>Article 7</w:t>
            </w:r>
          </w:p>
          <w:p w14:paraId="0ADDE282" w14:textId="77777777" w:rsidR="00600B01" w:rsidRPr="00600B01" w:rsidRDefault="00600B01" w:rsidP="00600B01">
            <w:pPr>
              <w:spacing w:line="276" w:lineRule="auto"/>
              <w:jc w:val="both"/>
              <w:rPr>
                <w:rFonts w:ascii="Times New Roman" w:eastAsia="Calibri" w:hAnsi="Times New Roman" w:cs="Times New Roman"/>
                <w:b/>
                <w:iCs/>
                <w:sz w:val="18"/>
                <w:szCs w:val="18"/>
                <w:lang w:val="en-US"/>
              </w:rPr>
            </w:pPr>
          </w:p>
          <w:p w14:paraId="7D474F11" w14:textId="77777777" w:rsidR="00600B01" w:rsidRPr="00600B01" w:rsidRDefault="00600B01" w:rsidP="00600B01">
            <w:pPr>
              <w:spacing w:line="276" w:lineRule="auto"/>
              <w:jc w:val="both"/>
              <w:rPr>
                <w:rFonts w:ascii="Times New Roman" w:eastAsia="Calibri" w:hAnsi="Times New Roman" w:cs="Times New Roman"/>
                <w:b/>
                <w:iCs/>
                <w:sz w:val="18"/>
                <w:szCs w:val="18"/>
                <w:lang w:val="en-US"/>
              </w:rPr>
            </w:pPr>
            <w:r w:rsidRPr="00600B01">
              <w:rPr>
                <w:rFonts w:ascii="Times New Roman" w:eastAsia="Calibri" w:hAnsi="Times New Roman" w:cs="Times New Roman"/>
                <w:b/>
                <w:iCs/>
                <w:sz w:val="18"/>
                <w:szCs w:val="18"/>
                <w:lang w:val="en-US"/>
              </w:rPr>
              <w:t>Time limits</w:t>
            </w:r>
          </w:p>
          <w:p w14:paraId="33B14812" w14:textId="77777777" w:rsidR="00600B01" w:rsidRPr="00600B01" w:rsidRDefault="00600B01" w:rsidP="00600B01">
            <w:pPr>
              <w:spacing w:line="276" w:lineRule="auto"/>
              <w:jc w:val="both"/>
              <w:rPr>
                <w:rFonts w:ascii="Times New Roman" w:eastAsia="Calibri" w:hAnsi="Times New Roman" w:cs="Times New Roman"/>
                <w:iCs/>
                <w:sz w:val="18"/>
                <w:szCs w:val="18"/>
                <w:lang w:val="en-US"/>
              </w:rPr>
            </w:pPr>
          </w:p>
          <w:p w14:paraId="3326AEFC" w14:textId="77777777" w:rsidR="00600B01" w:rsidRPr="00600B01" w:rsidRDefault="00600B01" w:rsidP="00600B01">
            <w:pPr>
              <w:spacing w:line="276" w:lineRule="auto"/>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▼M7</w:t>
            </w:r>
          </w:p>
          <w:p w14:paraId="6E13C838" w14:textId="77777777" w:rsidR="00600B01" w:rsidRPr="00600B01" w:rsidRDefault="00600B01" w:rsidP="00600B01">
            <w:pPr>
              <w:spacing w:line="276" w:lineRule="auto"/>
              <w:jc w:val="both"/>
              <w:rPr>
                <w:rFonts w:ascii="Times New Roman" w:eastAsia="Calibri" w:hAnsi="Times New Roman" w:cs="Times New Roman"/>
                <w:iCs/>
                <w:sz w:val="18"/>
                <w:szCs w:val="18"/>
                <w:lang w:val="en-US"/>
              </w:rPr>
            </w:pPr>
          </w:p>
          <w:p w14:paraId="07F501E9" w14:textId="77777777" w:rsidR="00600B01" w:rsidRPr="00600B01" w:rsidRDefault="00600B01" w:rsidP="00600B01">
            <w:pPr>
              <w:spacing w:line="276" w:lineRule="auto"/>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1.   The requested authority shall provide the information referred to in Article 5 as quickly as possible, and no later than three months from the date of receipt of the request. However, where the requested authority is unable to respond to the request by the relevant time limit, it shall inform the requesting authority immediately and in any event within three months of the receipt of the request, of the reasons for its failure to do so, and the date by which it considers it might be able to respond. The time limit shall not be longer than six months from the date of receipt of the request.</w:t>
            </w:r>
          </w:p>
          <w:p w14:paraId="5D56FAF8" w14:textId="77777777" w:rsidR="00600B01" w:rsidRPr="00600B01" w:rsidRDefault="00600B01" w:rsidP="00600B01">
            <w:pPr>
              <w:spacing w:line="276" w:lineRule="auto"/>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However, where the requested authority is already in possession of that information, the information shall be transmitted within two months of that date.</w:t>
            </w:r>
          </w:p>
          <w:p w14:paraId="6CE6E631" w14:textId="77777777" w:rsidR="00600B01" w:rsidRPr="00600B01" w:rsidRDefault="00600B01" w:rsidP="00600B01">
            <w:pPr>
              <w:spacing w:line="276" w:lineRule="auto"/>
              <w:jc w:val="both"/>
              <w:rPr>
                <w:rFonts w:ascii="Times New Roman" w:eastAsia="Calibri" w:hAnsi="Times New Roman" w:cs="Times New Roman"/>
                <w:iCs/>
                <w:sz w:val="18"/>
                <w:szCs w:val="18"/>
                <w:lang w:val="en-US"/>
              </w:rPr>
            </w:pPr>
          </w:p>
          <w:p w14:paraId="7119C76E" w14:textId="77777777" w:rsidR="00600B01" w:rsidRPr="00600B01" w:rsidRDefault="00600B01" w:rsidP="00600B01">
            <w:pPr>
              <w:spacing w:line="276" w:lineRule="auto"/>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▼B</w:t>
            </w:r>
          </w:p>
          <w:p w14:paraId="0504BAE1" w14:textId="77777777" w:rsidR="00600B01" w:rsidRPr="00600B01" w:rsidRDefault="00600B01" w:rsidP="00600B01">
            <w:pPr>
              <w:spacing w:line="276" w:lineRule="auto"/>
              <w:jc w:val="both"/>
              <w:rPr>
                <w:rFonts w:ascii="Times New Roman" w:eastAsia="Calibri" w:hAnsi="Times New Roman" w:cs="Times New Roman"/>
                <w:iCs/>
                <w:sz w:val="18"/>
                <w:szCs w:val="18"/>
                <w:lang w:val="en-US"/>
              </w:rPr>
            </w:pPr>
          </w:p>
          <w:p w14:paraId="2181FD37" w14:textId="77777777" w:rsidR="00600B01" w:rsidRPr="00600B01" w:rsidRDefault="00600B01" w:rsidP="00600B01">
            <w:pPr>
              <w:spacing w:line="276" w:lineRule="auto"/>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2.   In certain special cases, time limits other than those provided for in paragraph 1 may be agreed upon between the requested and the requesting authorities.</w:t>
            </w:r>
          </w:p>
          <w:p w14:paraId="12DBF8A8" w14:textId="77777777" w:rsidR="00600B01" w:rsidRPr="00600B01" w:rsidRDefault="00600B01" w:rsidP="00600B01">
            <w:pPr>
              <w:spacing w:line="276" w:lineRule="auto"/>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3.   The requested authority shall confirm immediately and in any event no later than seven working days from receipt, if possible by electronic means, receipt of a request to the requesting authority.</w:t>
            </w:r>
          </w:p>
          <w:p w14:paraId="1BDEF80F" w14:textId="77777777" w:rsidR="00600B01" w:rsidRPr="00600B01" w:rsidRDefault="00600B01" w:rsidP="00600B01">
            <w:pPr>
              <w:spacing w:line="276" w:lineRule="auto"/>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 xml:space="preserve">4.   Within one month of receipt of the request, the requested authority shall notify the requesting authority of any deficiencies in the request and of the need for any additional background information. In such a case, the time limits provided for in paragraph 1 shall start the day </w:t>
            </w:r>
            <w:r w:rsidRPr="00600B01">
              <w:rPr>
                <w:rFonts w:ascii="Times New Roman" w:eastAsia="Calibri" w:hAnsi="Times New Roman" w:cs="Times New Roman"/>
                <w:iCs/>
                <w:sz w:val="18"/>
                <w:szCs w:val="18"/>
                <w:lang w:val="en-US"/>
              </w:rPr>
              <w:lastRenderedPageBreak/>
              <w:t>after the requested authority has received the additional information needed.</w:t>
            </w:r>
          </w:p>
          <w:p w14:paraId="53DF25AC" w14:textId="77777777" w:rsidR="00600B01" w:rsidRPr="00600B01" w:rsidRDefault="00600B01" w:rsidP="00600B01">
            <w:pPr>
              <w:spacing w:line="276" w:lineRule="auto"/>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▼M7 —————</w:t>
            </w:r>
          </w:p>
          <w:p w14:paraId="32B5299A" w14:textId="77777777" w:rsidR="00600B01" w:rsidRPr="00600B01" w:rsidRDefault="00600B01" w:rsidP="00600B01">
            <w:pPr>
              <w:spacing w:line="276" w:lineRule="auto"/>
              <w:jc w:val="both"/>
              <w:rPr>
                <w:rFonts w:ascii="Times New Roman" w:eastAsia="Calibri" w:hAnsi="Times New Roman" w:cs="Times New Roman"/>
                <w:iCs/>
                <w:sz w:val="18"/>
                <w:szCs w:val="18"/>
                <w:lang w:val="en-US"/>
              </w:rPr>
            </w:pPr>
          </w:p>
          <w:p w14:paraId="6B09C4EC" w14:textId="77777777" w:rsidR="00600B01" w:rsidRPr="00600B01" w:rsidRDefault="00600B01" w:rsidP="00600B01">
            <w:pPr>
              <w:spacing w:line="276" w:lineRule="auto"/>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▼B</w:t>
            </w:r>
          </w:p>
          <w:p w14:paraId="70D4729D" w14:textId="77777777" w:rsidR="00600B01" w:rsidRPr="00600B01" w:rsidRDefault="00600B01" w:rsidP="00600B01">
            <w:pPr>
              <w:spacing w:line="276" w:lineRule="auto"/>
              <w:jc w:val="both"/>
              <w:rPr>
                <w:rFonts w:ascii="Times New Roman" w:eastAsia="Calibri" w:hAnsi="Times New Roman" w:cs="Times New Roman"/>
                <w:iCs/>
                <w:sz w:val="18"/>
                <w:szCs w:val="18"/>
                <w:lang w:val="en-US"/>
              </w:rPr>
            </w:pPr>
          </w:p>
          <w:p w14:paraId="249A4F98" w14:textId="213DEBFF" w:rsidR="00600B01" w:rsidRPr="00600B01" w:rsidRDefault="00600B01" w:rsidP="00600B01">
            <w:pPr>
              <w:spacing w:line="276" w:lineRule="auto"/>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6.   Where the requested authority is not in possession of the requested information and is unable to respond to the request for information or refuses to do so on the grounds provided for in Article 17, it shall inform the requesting authority of the reasons thereof immediately and in any event within one month of receipt of the request.</w:t>
            </w:r>
          </w:p>
        </w:tc>
        <w:tc>
          <w:tcPr>
            <w:tcW w:w="1080" w:type="dxa"/>
          </w:tcPr>
          <w:p w14:paraId="59B66D4C" w14:textId="2BECCA12"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lastRenderedPageBreak/>
              <w:t>1</w:t>
            </w:r>
          </w:p>
        </w:tc>
        <w:tc>
          <w:tcPr>
            <w:tcW w:w="720" w:type="dxa"/>
          </w:tcPr>
          <w:p w14:paraId="5ABADC9F" w14:textId="7AD9CC24" w:rsidR="00600B01" w:rsidRPr="00600B01" w:rsidRDefault="00600B01" w:rsidP="00600B01">
            <w:pPr>
              <w:jc w:val="center"/>
              <w:rPr>
                <w:rFonts w:ascii="Times New Roman" w:eastAsia="Calibri" w:hAnsi="Times New Roman" w:cs="Times New Roman"/>
                <w:sz w:val="18"/>
                <w:szCs w:val="18"/>
                <w:lang w:val="en-US"/>
              </w:rPr>
            </w:pPr>
            <w:r w:rsidRPr="00600B01">
              <w:rPr>
                <w:rFonts w:ascii="Times New Roman" w:eastAsia="Calibri" w:hAnsi="Times New Roman" w:cs="Times New Roman"/>
                <w:sz w:val="18"/>
                <w:szCs w:val="18"/>
                <w:lang w:val="en-US"/>
              </w:rPr>
              <w:t>Article 8</w:t>
            </w:r>
          </w:p>
        </w:tc>
        <w:tc>
          <w:tcPr>
            <w:tcW w:w="4590" w:type="dxa"/>
            <w:tcBorders>
              <w:bottom w:val="dashed" w:sz="4" w:space="0" w:color="auto"/>
            </w:tcBorders>
          </w:tcPr>
          <w:p w14:paraId="4D8F805D" w14:textId="3FAF4F89" w:rsidR="00600B01" w:rsidRPr="00600B01" w:rsidRDefault="00600B01" w:rsidP="00600B01">
            <w:pPr>
              <w:spacing w:line="276" w:lineRule="auto"/>
              <w:jc w:val="both"/>
              <w:rPr>
                <w:rFonts w:ascii="Times New Roman" w:hAnsi="Times New Roman" w:cs="Times New Roman"/>
                <w:sz w:val="18"/>
                <w:szCs w:val="18"/>
              </w:rPr>
            </w:pPr>
          </w:p>
          <w:p w14:paraId="4369D68E" w14:textId="77777777" w:rsidR="00600B01" w:rsidRPr="00600B01" w:rsidRDefault="00600B01" w:rsidP="00600B01">
            <w:pPr>
              <w:pStyle w:val="ListParagraph"/>
              <w:jc w:val="center"/>
              <w:rPr>
                <w:rFonts w:ascii="Times New Roman" w:eastAsia="Times New Roman" w:hAnsi="Times New Roman" w:cs="Times New Roman"/>
                <w:b/>
                <w:bCs/>
                <w:sz w:val="18"/>
                <w:szCs w:val="18"/>
                <w:lang w:val="en-US" w:eastAsia="sq-AL"/>
              </w:rPr>
            </w:pPr>
            <w:r w:rsidRPr="00600B01">
              <w:rPr>
                <w:rFonts w:ascii="Times New Roman" w:eastAsia="Times New Roman" w:hAnsi="Times New Roman" w:cs="Times New Roman"/>
                <w:b/>
                <w:bCs/>
                <w:sz w:val="18"/>
                <w:szCs w:val="18"/>
                <w:lang w:val="en-US" w:eastAsia="sq-AL"/>
              </w:rPr>
              <w:t>Article 8</w:t>
            </w:r>
          </w:p>
          <w:p w14:paraId="4E58DA8E" w14:textId="77777777" w:rsidR="00600B01" w:rsidRPr="00600B01" w:rsidRDefault="00600B01" w:rsidP="00600B01">
            <w:pPr>
              <w:pStyle w:val="ListParagraph"/>
              <w:jc w:val="center"/>
              <w:rPr>
                <w:rFonts w:ascii="Times New Roman" w:eastAsia="Times New Roman" w:hAnsi="Times New Roman" w:cs="Times New Roman"/>
                <w:b/>
                <w:bCs/>
                <w:sz w:val="18"/>
                <w:szCs w:val="18"/>
                <w:lang w:val="en-US" w:eastAsia="sq-AL"/>
              </w:rPr>
            </w:pPr>
            <w:r w:rsidRPr="00600B01">
              <w:rPr>
                <w:rFonts w:ascii="Times New Roman" w:eastAsia="Times New Roman" w:hAnsi="Times New Roman" w:cs="Times New Roman"/>
                <w:b/>
                <w:bCs/>
                <w:sz w:val="18"/>
                <w:szCs w:val="18"/>
                <w:lang w:val="en-US" w:eastAsia="sq-AL"/>
              </w:rPr>
              <w:t>Time limits for exchanging information upon Request</w:t>
            </w:r>
          </w:p>
          <w:p w14:paraId="41C552AD" w14:textId="77777777" w:rsidR="00600B01" w:rsidRPr="00600B01" w:rsidRDefault="00600B01" w:rsidP="00600B01">
            <w:pPr>
              <w:pStyle w:val="ListParagraph"/>
              <w:jc w:val="center"/>
              <w:rPr>
                <w:rFonts w:ascii="Times New Roman" w:eastAsia="Times New Roman" w:hAnsi="Times New Roman" w:cs="Times New Roman"/>
                <w:bCs/>
                <w:sz w:val="18"/>
                <w:szCs w:val="18"/>
                <w:lang w:val="en-US" w:eastAsia="sq-AL"/>
              </w:rPr>
            </w:pPr>
          </w:p>
          <w:p w14:paraId="4A018F90" w14:textId="77777777" w:rsidR="00600B01" w:rsidRPr="00600B01" w:rsidRDefault="00600B01" w:rsidP="00600B01">
            <w:pPr>
              <w:pStyle w:val="ListParagraph"/>
              <w:numPr>
                <w:ilvl w:val="0"/>
                <w:numId w:val="14"/>
              </w:numPr>
              <w:jc w:val="both"/>
              <w:rPr>
                <w:rFonts w:ascii="Times New Roman" w:eastAsia="Times New Roman" w:hAnsi="Times New Roman" w:cs="Times New Roman"/>
                <w:bCs/>
                <w:sz w:val="18"/>
                <w:szCs w:val="18"/>
                <w:lang w:val="en-US" w:eastAsia="sq-AL"/>
              </w:rPr>
            </w:pPr>
            <w:r w:rsidRPr="00600B01">
              <w:rPr>
                <w:rFonts w:ascii="Times New Roman" w:eastAsia="Times New Roman" w:hAnsi="Times New Roman" w:cs="Times New Roman"/>
                <w:bCs/>
                <w:sz w:val="18"/>
                <w:szCs w:val="18"/>
                <w:lang w:val="en-US" w:eastAsia="sq-AL"/>
              </w:rPr>
              <w:t>The requested authority shall provide the information provided for in Article 5 of this Law as soon as possible and, in any case, no later than three months from the date of receipt of the request.</w:t>
            </w:r>
          </w:p>
          <w:p w14:paraId="38ED638D" w14:textId="77777777" w:rsidR="00600B01" w:rsidRPr="00600B01" w:rsidRDefault="00600B01" w:rsidP="00600B01">
            <w:pPr>
              <w:pStyle w:val="ListParagraph"/>
              <w:numPr>
                <w:ilvl w:val="0"/>
                <w:numId w:val="14"/>
              </w:numPr>
              <w:jc w:val="both"/>
              <w:rPr>
                <w:rFonts w:ascii="Times New Roman" w:eastAsia="Times New Roman" w:hAnsi="Times New Roman" w:cs="Times New Roman"/>
                <w:bCs/>
                <w:sz w:val="18"/>
                <w:szCs w:val="18"/>
                <w:lang w:val="en-US" w:eastAsia="sq-AL"/>
              </w:rPr>
            </w:pPr>
            <w:r w:rsidRPr="00600B01">
              <w:rPr>
                <w:rFonts w:ascii="Times New Roman" w:eastAsia="Times New Roman" w:hAnsi="Times New Roman" w:cs="Times New Roman"/>
                <w:bCs/>
                <w:sz w:val="18"/>
                <w:szCs w:val="18"/>
                <w:lang w:val="en-US" w:eastAsia="sq-AL"/>
              </w:rPr>
              <w:t>Where the requested authority is unable to respond within the time limit set out in paragraph 1 of this Article, it shall notify the requesting authority without delay and, in any event, no later than three months from the date of receipt of the request, stating the reasons for its failure to comply and the date on which it is expected to respond. In any event, the final time limit for responding shall not exceed six months from the date of receipt of the request.</w:t>
            </w:r>
          </w:p>
          <w:p w14:paraId="0610E2B5" w14:textId="77777777" w:rsidR="00600B01" w:rsidRPr="00600B01" w:rsidRDefault="00600B01" w:rsidP="00600B01">
            <w:pPr>
              <w:pStyle w:val="ListParagraph"/>
              <w:numPr>
                <w:ilvl w:val="0"/>
                <w:numId w:val="14"/>
              </w:numPr>
              <w:jc w:val="both"/>
              <w:rPr>
                <w:rFonts w:ascii="Times New Roman" w:eastAsia="Times New Roman" w:hAnsi="Times New Roman" w:cs="Times New Roman"/>
                <w:bCs/>
                <w:sz w:val="18"/>
                <w:szCs w:val="18"/>
                <w:lang w:val="en-US" w:eastAsia="sq-AL"/>
              </w:rPr>
            </w:pPr>
            <w:r w:rsidRPr="00600B01">
              <w:rPr>
                <w:rFonts w:ascii="Times New Roman" w:eastAsia="Times New Roman" w:hAnsi="Times New Roman" w:cs="Times New Roman"/>
                <w:bCs/>
                <w:sz w:val="18"/>
                <w:szCs w:val="18"/>
                <w:lang w:val="en-US" w:eastAsia="sq-AL"/>
              </w:rPr>
              <w:t>Where the requested information is already available to the requested authority, it shall be transmitted within two months of the date of receipt of the request.</w:t>
            </w:r>
          </w:p>
          <w:p w14:paraId="50D5DBFF" w14:textId="77777777" w:rsidR="00600B01" w:rsidRPr="00600B01" w:rsidRDefault="00600B01" w:rsidP="00600B01">
            <w:pPr>
              <w:pStyle w:val="ListParagraph"/>
              <w:numPr>
                <w:ilvl w:val="0"/>
                <w:numId w:val="14"/>
              </w:numPr>
              <w:rPr>
                <w:rFonts w:ascii="Times New Roman" w:hAnsi="Times New Roman" w:cs="Times New Roman"/>
                <w:sz w:val="18"/>
                <w:szCs w:val="18"/>
              </w:rPr>
            </w:pPr>
            <w:r w:rsidRPr="00600B01">
              <w:rPr>
                <w:rFonts w:ascii="Times New Roman" w:hAnsi="Times New Roman" w:cs="Times New Roman"/>
                <w:sz w:val="18"/>
                <w:szCs w:val="18"/>
              </w:rPr>
              <w:t>In special cases, the requested authority and the requesting authority may agree on deadlines different from those set out in paragraphs 1, 2 and 3 of this Article.</w:t>
            </w:r>
          </w:p>
          <w:p w14:paraId="37659FDA" w14:textId="77777777" w:rsidR="00600B01" w:rsidRPr="00600B01" w:rsidRDefault="00600B01" w:rsidP="00600B01">
            <w:pPr>
              <w:pStyle w:val="ListParagraph"/>
              <w:numPr>
                <w:ilvl w:val="0"/>
                <w:numId w:val="14"/>
              </w:numPr>
              <w:jc w:val="both"/>
              <w:rPr>
                <w:rFonts w:ascii="Times New Roman" w:eastAsia="Times New Roman" w:hAnsi="Times New Roman" w:cs="Times New Roman"/>
                <w:bCs/>
                <w:sz w:val="18"/>
                <w:szCs w:val="18"/>
                <w:lang w:val="en-US" w:eastAsia="sq-AL"/>
              </w:rPr>
            </w:pPr>
            <w:r w:rsidRPr="00600B01">
              <w:rPr>
                <w:rFonts w:ascii="Times New Roman" w:eastAsia="Times New Roman" w:hAnsi="Times New Roman" w:cs="Times New Roman"/>
                <w:bCs/>
                <w:sz w:val="18"/>
                <w:szCs w:val="18"/>
                <w:lang w:val="en-US" w:eastAsia="sq-AL"/>
              </w:rPr>
              <w:t>The requested authority shall acknowledge receipt of the request without delay and, in any case, no later than seven working days from the date of its receipt, preferably by electronic means.</w:t>
            </w:r>
          </w:p>
          <w:p w14:paraId="50B23C58" w14:textId="77777777" w:rsidR="00600B01" w:rsidRPr="00600B01" w:rsidRDefault="00600B01" w:rsidP="00600B01">
            <w:pPr>
              <w:pStyle w:val="ListParagraph"/>
              <w:numPr>
                <w:ilvl w:val="0"/>
                <w:numId w:val="14"/>
              </w:numPr>
              <w:jc w:val="both"/>
              <w:rPr>
                <w:rFonts w:ascii="Times New Roman" w:eastAsia="Times New Roman" w:hAnsi="Times New Roman" w:cs="Times New Roman"/>
                <w:bCs/>
                <w:sz w:val="18"/>
                <w:szCs w:val="18"/>
                <w:lang w:val="en-US" w:eastAsia="sq-AL"/>
              </w:rPr>
            </w:pPr>
            <w:r w:rsidRPr="00600B01">
              <w:rPr>
                <w:rFonts w:ascii="Times New Roman" w:eastAsia="Times New Roman" w:hAnsi="Times New Roman" w:cs="Times New Roman"/>
                <w:bCs/>
                <w:sz w:val="18"/>
                <w:szCs w:val="18"/>
                <w:lang w:val="en-US" w:eastAsia="sq-AL"/>
              </w:rPr>
              <w:t xml:space="preserve">Within one month of receipt of the request, the requested authority shall inform the requesting authority of any deficiencies in the request and of the need for additional information. In such a case, </w:t>
            </w:r>
            <w:r w:rsidRPr="00600B01">
              <w:rPr>
                <w:rFonts w:ascii="Times New Roman" w:eastAsia="Times New Roman" w:hAnsi="Times New Roman" w:cs="Times New Roman"/>
                <w:bCs/>
                <w:sz w:val="18"/>
                <w:szCs w:val="18"/>
                <w:lang w:val="en-US" w:eastAsia="sq-AL"/>
              </w:rPr>
              <w:lastRenderedPageBreak/>
              <w:t>the time limits provided for in paragraphs 1, 2 and 3 of this Article shall begin to run from the day following receipt of the complete additional information.</w:t>
            </w:r>
          </w:p>
          <w:p w14:paraId="60C1E71D" w14:textId="77777777" w:rsidR="00600B01" w:rsidRPr="00600B01" w:rsidRDefault="00600B01" w:rsidP="00600B01">
            <w:pPr>
              <w:pStyle w:val="ListParagraph"/>
              <w:numPr>
                <w:ilvl w:val="0"/>
                <w:numId w:val="14"/>
              </w:numPr>
              <w:jc w:val="both"/>
              <w:rPr>
                <w:rFonts w:ascii="Times New Roman" w:eastAsia="Times New Roman" w:hAnsi="Times New Roman" w:cs="Times New Roman"/>
                <w:bCs/>
                <w:sz w:val="18"/>
                <w:szCs w:val="18"/>
                <w:lang w:val="en-US" w:eastAsia="sq-AL"/>
              </w:rPr>
            </w:pPr>
            <w:r w:rsidRPr="00600B01">
              <w:rPr>
                <w:rFonts w:ascii="Times New Roman" w:eastAsia="Times New Roman" w:hAnsi="Times New Roman" w:cs="Times New Roman"/>
                <w:bCs/>
                <w:sz w:val="18"/>
                <w:szCs w:val="18"/>
                <w:lang w:val="en-US" w:eastAsia="sq-AL"/>
              </w:rPr>
              <w:t xml:space="preserve">Where the requested authority does not possess the requested information, is unable to reply to the request,  or refuses to provide the information </w:t>
            </w:r>
            <w:r w:rsidRPr="00600B01">
              <w:rPr>
                <w:rFonts w:ascii="Times New Roman" w:eastAsia="Times New Roman" w:hAnsi="Times New Roman" w:cs="Times New Roman"/>
                <w:sz w:val="18"/>
                <w:szCs w:val="18"/>
                <w:lang w:eastAsia="sq-AL"/>
              </w:rPr>
              <w:t>for one of the reasons provided for in Article 9 of this Law</w:t>
            </w:r>
            <w:r w:rsidRPr="00600B01">
              <w:rPr>
                <w:rFonts w:ascii="Times New Roman" w:eastAsia="Times New Roman" w:hAnsi="Times New Roman" w:cs="Times New Roman"/>
                <w:bCs/>
                <w:sz w:val="18"/>
                <w:szCs w:val="18"/>
                <w:lang w:val="en-US" w:eastAsia="sq-AL"/>
              </w:rPr>
              <w:t>, it shall notify the requesting authority of the relevant reasons without delay and, in any case, within one month of receipt of the request.</w:t>
            </w:r>
          </w:p>
          <w:p w14:paraId="711A9649" w14:textId="3DD8338E" w:rsidR="00600B01" w:rsidRPr="00600B01" w:rsidRDefault="00600B01" w:rsidP="00600B01">
            <w:pPr>
              <w:ind w:firstLine="720"/>
              <w:rPr>
                <w:rFonts w:ascii="Times New Roman" w:eastAsia="Calibri" w:hAnsi="Times New Roman" w:cs="Times New Roman"/>
                <w:sz w:val="18"/>
                <w:szCs w:val="18"/>
              </w:rPr>
            </w:pPr>
          </w:p>
        </w:tc>
        <w:tc>
          <w:tcPr>
            <w:tcW w:w="1170" w:type="dxa"/>
            <w:tcBorders>
              <w:bottom w:val="dashed" w:sz="4" w:space="0" w:color="auto"/>
            </w:tcBorders>
          </w:tcPr>
          <w:p w14:paraId="3F896C22" w14:textId="636DF9E2" w:rsidR="00600B01" w:rsidRPr="00600B01" w:rsidRDefault="00600B01" w:rsidP="00600B01">
            <w:pPr>
              <w:jc w:val="center"/>
              <w:rPr>
                <w:rFonts w:ascii="Times New Roman" w:eastAsia="Calibri" w:hAnsi="Times New Roman" w:cs="Times New Roman"/>
                <w:sz w:val="18"/>
                <w:szCs w:val="18"/>
                <w:lang w:val="en-US"/>
              </w:rPr>
            </w:pPr>
            <w:r w:rsidRPr="00600B01">
              <w:rPr>
                <w:rFonts w:ascii="Times New Roman" w:eastAsia="Calibri" w:hAnsi="Times New Roman" w:cs="Times New Roman"/>
                <w:sz w:val="18"/>
                <w:szCs w:val="18"/>
                <w:lang w:val="en-US"/>
              </w:rPr>
              <w:lastRenderedPageBreak/>
              <w:t>F</w:t>
            </w:r>
          </w:p>
        </w:tc>
        <w:tc>
          <w:tcPr>
            <w:tcW w:w="3510" w:type="dxa"/>
            <w:tcBorders>
              <w:bottom w:val="dashed" w:sz="4" w:space="0" w:color="auto"/>
            </w:tcBorders>
          </w:tcPr>
          <w:p w14:paraId="76BFEABA" w14:textId="4DC75375" w:rsidR="00600B01" w:rsidRPr="00600B01" w:rsidRDefault="00600B01" w:rsidP="00600B01">
            <w:pPr>
              <w:rPr>
                <w:rFonts w:ascii="Times New Roman" w:eastAsia="Calibri" w:hAnsi="Times New Roman" w:cs="Times New Roman"/>
                <w:iCs/>
                <w:sz w:val="18"/>
                <w:szCs w:val="18"/>
                <w:lang w:val="en-US"/>
              </w:rPr>
            </w:pPr>
          </w:p>
          <w:p w14:paraId="16062C8C" w14:textId="2C8AF68A" w:rsidR="00600B01" w:rsidRPr="00600B01" w:rsidRDefault="00600B01" w:rsidP="00600B01">
            <w:pPr>
              <w:rPr>
                <w:rFonts w:ascii="Times New Roman" w:eastAsia="Calibri" w:hAnsi="Times New Roman" w:cs="Times New Roman"/>
                <w:sz w:val="18"/>
                <w:szCs w:val="18"/>
                <w:lang w:val="en-US"/>
              </w:rPr>
            </w:pPr>
          </w:p>
        </w:tc>
      </w:tr>
      <w:tr w:rsidR="00600B01" w:rsidRPr="00600B01" w14:paraId="58B319CC" w14:textId="77777777" w:rsidTr="00404204">
        <w:trPr>
          <w:trHeight w:val="710"/>
        </w:trPr>
        <w:tc>
          <w:tcPr>
            <w:tcW w:w="720" w:type="dxa"/>
          </w:tcPr>
          <w:p w14:paraId="224AE4C1" w14:textId="0D30AC43" w:rsidR="00600B01" w:rsidRPr="00600B01" w:rsidRDefault="00600B01" w:rsidP="00600B01">
            <w:pPr>
              <w:jc w:val="both"/>
              <w:rPr>
                <w:rFonts w:ascii="Times New Roman" w:eastAsia="Calibri" w:hAnsi="Times New Roman" w:cs="Times New Roman"/>
                <w:sz w:val="18"/>
                <w:szCs w:val="18"/>
                <w:lang w:val="en-US"/>
              </w:rPr>
            </w:pPr>
          </w:p>
        </w:tc>
        <w:tc>
          <w:tcPr>
            <w:tcW w:w="4410" w:type="dxa"/>
          </w:tcPr>
          <w:p w14:paraId="71C1CF4B" w14:textId="77777777" w:rsidR="00600B01" w:rsidRPr="00600B01" w:rsidRDefault="00600B01" w:rsidP="00600B01">
            <w:pPr>
              <w:spacing w:line="276" w:lineRule="auto"/>
              <w:rPr>
                <w:rFonts w:ascii="Times New Roman" w:hAnsi="Times New Roman" w:cs="Times New Roman"/>
                <w:sz w:val="18"/>
                <w:szCs w:val="18"/>
                <w:lang w:val="en-GB"/>
              </w:rPr>
            </w:pPr>
          </w:p>
          <w:p w14:paraId="6F883001" w14:textId="77777777" w:rsidR="00600B01" w:rsidRPr="00600B01" w:rsidRDefault="00600B01" w:rsidP="00600B01">
            <w:pPr>
              <w:jc w:val="both"/>
              <w:rPr>
                <w:rFonts w:ascii="Times New Roman" w:eastAsia="Calibri" w:hAnsi="Times New Roman" w:cs="Times New Roman"/>
                <w:b/>
                <w:iCs/>
                <w:sz w:val="18"/>
                <w:szCs w:val="18"/>
                <w:lang w:val="en-US"/>
              </w:rPr>
            </w:pPr>
            <w:r w:rsidRPr="00600B01">
              <w:rPr>
                <w:rFonts w:ascii="Times New Roman" w:eastAsia="Calibri" w:hAnsi="Times New Roman" w:cs="Times New Roman"/>
                <w:b/>
                <w:iCs/>
                <w:sz w:val="18"/>
                <w:szCs w:val="18"/>
                <w:lang w:val="en-US"/>
              </w:rPr>
              <w:t>SECTION II</w:t>
            </w:r>
          </w:p>
          <w:p w14:paraId="56A68A77" w14:textId="77777777" w:rsidR="00600B01" w:rsidRPr="00600B01" w:rsidRDefault="00600B01" w:rsidP="00600B01">
            <w:pPr>
              <w:jc w:val="both"/>
              <w:rPr>
                <w:rFonts w:ascii="Times New Roman" w:eastAsia="Calibri" w:hAnsi="Times New Roman" w:cs="Times New Roman"/>
                <w:b/>
                <w:iCs/>
                <w:sz w:val="18"/>
                <w:szCs w:val="18"/>
                <w:lang w:val="en-US"/>
              </w:rPr>
            </w:pPr>
          </w:p>
          <w:p w14:paraId="4E1ACF45" w14:textId="77777777" w:rsidR="00600B01" w:rsidRPr="00600B01" w:rsidRDefault="00600B01" w:rsidP="00600B01">
            <w:pPr>
              <w:jc w:val="both"/>
              <w:rPr>
                <w:rFonts w:ascii="Times New Roman" w:eastAsia="Calibri" w:hAnsi="Times New Roman" w:cs="Times New Roman"/>
                <w:b/>
                <w:iCs/>
                <w:sz w:val="18"/>
                <w:szCs w:val="18"/>
                <w:lang w:val="en-US"/>
              </w:rPr>
            </w:pPr>
            <w:r w:rsidRPr="00600B01">
              <w:rPr>
                <w:rFonts w:ascii="Times New Roman" w:eastAsia="Calibri" w:hAnsi="Times New Roman" w:cs="Times New Roman"/>
                <w:b/>
                <w:iCs/>
                <w:sz w:val="18"/>
                <w:szCs w:val="18"/>
                <w:lang w:val="en-US"/>
              </w:rPr>
              <w:t>Mandatory automatic exchange of information</w:t>
            </w:r>
          </w:p>
          <w:p w14:paraId="758E7450" w14:textId="77777777" w:rsidR="00600B01" w:rsidRPr="00600B01" w:rsidRDefault="00600B01" w:rsidP="00600B01">
            <w:pPr>
              <w:jc w:val="both"/>
              <w:rPr>
                <w:rFonts w:ascii="Times New Roman" w:eastAsia="Calibri" w:hAnsi="Times New Roman" w:cs="Times New Roman"/>
                <w:b/>
                <w:iCs/>
                <w:sz w:val="18"/>
                <w:szCs w:val="18"/>
                <w:lang w:val="en-US"/>
              </w:rPr>
            </w:pPr>
          </w:p>
          <w:p w14:paraId="751110A1" w14:textId="77777777" w:rsidR="00600B01" w:rsidRPr="00600B01" w:rsidRDefault="00600B01" w:rsidP="00600B01">
            <w:pPr>
              <w:jc w:val="both"/>
              <w:rPr>
                <w:rFonts w:ascii="Times New Roman" w:eastAsia="Calibri" w:hAnsi="Times New Roman" w:cs="Times New Roman"/>
                <w:b/>
                <w:iCs/>
                <w:sz w:val="18"/>
                <w:szCs w:val="18"/>
                <w:lang w:val="en-US"/>
              </w:rPr>
            </w:pPr>
            <w:r w:rsidRPr="00600B01">
              <w:rPr>
                <w:rFonts w:ascii="Times New Roman" w:eastAsia="Calibri" w:hAnsi="Times New Roman" w:cs="Times New Roman"/>
                <w:b/>
                <w:iCs/>
                <w:sz w:val="18"/>
                <w:szCs w:val="18"/>
                <w:lang w:val="en-US"/>
              </w:rPr>
              <w:t>Article 8</w:t>
            </w:r>
          </w:p>
          <w:p w14:paraId="2AB7DC29" w14:textId="77777777" w:rsidR="00600B01" w:rsidRPr="00600B01" w:rsidRDefault="00600B01" w:rsidP="00600B01">
            <w:pPr>
              <w:jc w:val="both"/>
              <w:rPr>
                <w:rFonts w:ascii="Times New Roman" w:eastAsia="Calibri" w:hAnsi="Times New Roman" w:cs="Times New Roman"/>
                <w:iCs/>
                <w:sz w:val="18"/>
                <w:szCs w:val="18"/>
                <w:lang w:val="en-US"/>
              </w:rPr>
            </w:pPr>
          </w:p>
          <w:p w14:paraId="6A85EB7B"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Scope and conditions of mandatory automatic exchange of information</w:t>
            </w:r>
          </w:p>
          <w:p w14:paraId="2EA7BEAD" w14:textId="77777777" w:rsidR="00600B01" w:rsidRPr="00600B01" w:rsidRDefault="00600B01" w:rsidP="00600B01">
            <w:pPr>
              <w:jc w:val="both"/>
              <w:rPr>
                <w:rFonts w:ascii="Times New Roman" w:eastAsia="Calibri" w:hAnsi="Times New Roman" w:cs="Times New Roman"/>
                <w:iCs/>
                <w:sz w:val="18"/>
                <w:szCs w:val="18"/>
                <w:lang w:val="en-US"/>
              </w:rPr>
            </w:pPr>
          </w:p>
          <w:p w14:paraId="744AC963"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▼M8</w:t>
            </w:r>
          </w:p>
          <w:p w14:paraId="741CD34C" w14:textId="77777777" w:rsidR="00600B01" w:rsidRPr="00600B01" w:rsidRDefault="00600B01" w:rsidP="00600B01">
            <w:pPr>
              <w:jc w:val="both"/>
              <w:rPr>
                <w:rFonts w:ascii="Times New Roman" w:eastAsia="Calibri" w:hAnsi="Times New Roman" w:cs="Times New Roman"/>
                <w:iCs/>
                <w:sz w:val="18"/>
                <w:szCs w:val="18"/>
                <w:lang w:val="en-US"/>
              </w:rPr>
            </w:pPr>
          </w:p>
          <w:p w14:paraId="10E30006"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1.   The competent authority of each Member State shall, by automatic exchange, communicate to the competent authority of any other Member State all information that is available concerning residents of that other Member State, on the following specific categories of income and capital as they are to be understood under the national legislation of the Member State which communicates the information:</w:t>
            </w:r>
          </w:p>
          <w:p w14:paraId="6F84B1EE"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 xml:space="preserve">(a) </w:t>
            </w:r>
          </w:p>
          <w:p w14:paraId="50AAE9CD"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income from employment;</w:t>
            </w:r>
          </w:p>
          <w:p w14:paraId="47D83E81" w14:textId="77777777" w:rsidR="00600B01" w:rsidRPr="00600B01" w:rsidRDefault="00600B01" w:rsidP="00600B01">
            <w:pPr>
              <w:jc w:val="both"/>
              <w:rPr>
                <w:rFonts w:ascii="Times New Roman" w:eastAsia="Calibri" w:hAnsi="Times New Roman" w:cs="Times New Roman"/>
                <w:iCs/>
                <w:sz w:val="18"/>
                <w:szCs w:val="18"/>
                <w:lang w:val="en-US"/>
              </w:rPr>
            </w:pPr>
          </w:p>
          <w:p w14:paraId="4DE2BD52"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 xml:space="preserve">(b) </w:t>
            </w:r>
          </w:p>
          <w:p w14:paraId="0E85C031"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director’s fees;</w:t>
            </w:r>
          </w:p>
          <w:p w14:paraId="3C2AE3A1" w14:textId="77777777" w:rsidR="00600B01" w:rsidRPr="00600B01" w:rsidRDefault="00600B01" w:rsidP="00600B01">
            <w:pPr>
              <w:jc w:val="both"/>
              <w:rPr>
                <w:rFonts w:ascii="Times New Roman" w:eastAsia="Calibri" w:hAnsi="Times New Roman" w:cs="Times New Roman"/>
                <w:iCs/>
                <w:sz w:val="18"/>
                <w:szCs w:val="18"/>
                <w:lang w:val="en-US"/>
              </w:rPr>
            </w:pPr>
          </w:p>
          <w:p w14:paraId="546B6A6F"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lastRenderedPageBreak/>
              <w:t xml:space="preserve">(c) </w:t>
            </w:r>
          </w:p>
          <w:p w14:paraId="37DF0116"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income from life insurance products not covered by other Union legal instruments on exchange of information and other similar measures;</w:t>
            </w:r>
          </w:p>
          <w:p w14:paraId="01397DE4" w14:textId="77777777" w:rsidR="00600B01" w:rsidRPr="00600B01" w:rsidRDefault="00600B01" w:rsidP="00600B01">
            <w:pPr>
              <w:jc w:val="both"/>
              <w:rPr>
                <w:rFonts w:ascii="Times New Roman" w:eastAsia="Calibri" w:hAnsi="Times New Roman" w:cs="Times New Roman"/>
                <w:iCs/>
                <w:sz w:val="18"/>
                <w:szCs w:val="18"/>
                <w:lang w:val="en-US"/>
              </w:rPr>
            </w:pPr>
          </w:p>
          <w:p w14:paraId="159F3F97"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 xml:space="preserve">(d) </w:t>
            </w:r>
          </w:p>
          <w:p w14:paraId="19573A55"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pensions;</w:t>
            </w:r>
          </w:p>
          <w:p w14:paraId="42658FE1" w14:textId="77777777" w:rsidR="00600B01" w:rsidRPr="00600B01" w:rsidRDefault="00600B01" w:rsidP="00600B01">
            <w:pPr>
              <w:jc w:val="both"/>
              <w:rPr>
                <w:rFonts w:ascii="Times New Roman" w:eastAsia="Calibri" w:hAnsi="Times New Roman" w:cs="Times New Roman"/>
                <w:iCs/>
                <w:sz w:val="18"/>
                <w:szCs w:val="18"/>
                <w:lang w:val="en-US"/>
              </w:rPr>
            </w:pPr>
          </w:p>
          <w:p w14:paraId="4D4D8763"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 xml:space="preserve">(e) </w:t>
            </w:r>
          </w:p>
          <w:p w14:paraId="324FBEA0"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ownership of and income from immovable property;</w:t>
            </w:r>
          </w:p>
          <w:p w14:paraId="3850DBEA" w14:textId="77777777" w:rsidR="00600B01" w:rsidRPr="00600B01" w:rsidRDefault="00600B01" w:rsidP="00600B01">
            <w:pPr>
              <w:jc w:val="both"/>
              <w:rPr>
                <w:rFonts w:ascii="Times New Roman" w:eastAsia="Calibri" w:hAnsi="Times New Roman" w:cs="Times New Roman"/>
                <w:iCs/>
                <w:sz w:val="18"/>
                <w:szCs w:val="18"/>
                <w:lang w:val="en-US"/>
              </w:rPr>
            </w:pPr>
          </w:p>
          <w:p w14:paraId="1111670B"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 xml:space="preserve">(f) </w:t>
            </w:r>
          </w:p>
          <w:p w14:paraId="63AACBF6"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royalties;</w:t>
            </w:r>
          </w:p>
          <w:p w14:paraId="2A5F9AB3" w14:textId="77777777" w:rsidR="00600B01" w:rsidRPr="00600B01" w:rsidRDefault="00600B01" w:rsidP="00600B01">
            <w:pPr>
              <w:jc w:val="both"/>
              <w:rPr>
                <w:rFonts w:ascii="Times New Roman" w:eastAsia="Calibri" w:hAnsi="Times New Roman" w:cs="Times New Roman"/>
                <w:iCs/>
                <w:sz w:val="18"/>
                <w:szCs w:val="18"/>
                <w:lang w:val="en-US"/>
              </w:rPr>
            </w:pPr>
          </w:p>
          <w:p w14:paraId="30BE81F2"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 xml:space="preserve">(g) </w:t>
            </w:r>
          </w:p>
          <w:p w14:paraId="178BEE3E"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non-custodial dividend income other than income from dividends exempt from corporate income tax pursuant to Articles 4, 5 or 6 of Council Directive 2011/96/EU ( 3 ).</w:t>
            </w:r>
          </w:p>
          <w:p w14:paraId="6E3F8561" w14:textId="77777777" w:rsidR="00600B01" w:rsidRPr="00600B01" w:rsidRDefault="00600B01" w:rsidP="00600B01">
            <w:pPr>
              <w:jc w:val="both"/>
              <w:rPr>
                <w:rFonts w:ascii="Times New Roman" w:eastAsia="Calibri" w:hAnsi="Times New Roman" w:cs="Times New Roman"/>
                <w:iCs/>
                <w:sz w:val="18"/>
                <w:szCs w:val="18"/>
                <w:lang w:val="en-US"/>
              </w:rPr>
            </w:pPr>
          </w:p>
          <w:p w14:paraId="15ECD7AC"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▼M7</w:t>
            </w:r>
          </w:p>
          <w:p w14:paraId="3A1A97A9" w14:textId="77777777" w:rsidR="00600B01" w:rsidRPr="00600B01" w:rsidRDefault="00600B01" w:rsidP="00600B01">
            <w:pPr>
              <w:jc w:val="both"/>
              <w:rPr>
                <w:rFonts w:ascii="Times New Roman" w:eastAsia="Calibri" w:hAnsi="Times New Roman" w:cs="Times New Roman"/>
                <w:iCs/>
                <w:sz w:val="18"/>
                <w:szCs w:val="18"/>
                <w:lang w:val="en-US"/>
              </w:rPr>
            </w:pPr>
          </w:p>
          <w:p w14:paraId="2938EE63"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For taxable periods starting on or after 1 January 2024, Member States shall endeavour to include the Tax Identification Number (TIN) of residents issued by the Member State of residence in the communication of the information referred to in the first subparagraph.</w:t>
            </w:r>
          </w:p>
          <w:p w14:paraId="081E0417" w14:textId="77777777" w:rsidR="00600B01" w:rsidRPr="00600B01" w:rsidRDefault="00600B01" w:rsidP="00600B01">
            <w:pPr>
              <w:jc w:val="both"/>
              <w:rPr>
                <w:rFonts w:ascii="Times New Roman" w:eastAsia="Calibri" w:hAnsi="Times New Roman" w:cs="Times New Roman"/>
                <w:iCs/>
                <w:sz w:val="18"/>
                <w:szCs w:val="18"/>
                <w:lang w:val="en-US"/>
              </w:rPr>
            </w:pPr>
          </w:p>
          <w:p w14:paraId="028F9BB5"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Member States shall inform the Commission annually of at least two categories of income and capital listed in the first subparagraph with regard to which they communicate information concerning residents of another Member State.</w:t>
            </w:r>
          </w:p>
          <w:p w14:paraId="5A552ED1" w14:textId="77777777" w:rsidR="00600B01" w:rsidRPr="00600B01" w:rsidRDefault="00600B01" w:rsidP="00600B01">
            <w:pPr>
              <w:jc w:val="both"/>
              <w:rPr>
                <w:rFonts w:ascii="Times New Roman" w:eastAsia="Calibri" w:hAnsi="Times New Roman" w:cs="Times New Roman"/>
                <w:iCs/>
                <w:sz w:val="18"/>
                <w:szCs w:val="18"/>
                <w:lang w:val="en-US"/>
              </w:rPr>
            </w:pPr>
          </w:p>
          <w:p w14:paraId="10F1ED62"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 xml:space="preserve">2.   Before 1 January 2024, Member States shall inform the Commission of at least four categories listed in the first subparagraph of paragraph 1 in respect of which the competent authority of each Member State shall, by automatic exchange, communicate to the competent authority of any other Member State information concerning residents of that other Member State. Such </w:t>
            </w:r>
            <w:r w:rsidRPr="00600B01">
              <w:rPr>
                <w:rFonts w:ascii="Times New Roman" w:eastAsia="Calibri" w:hAnsi="Times New Roman" w:cs="Times New Roman"/>
                <w:iCs/>
                <w:sz w:val="18"/>
                <w:szCs w:val="18"/>
                <w:lang w:val="en-US"/>
              </w:rPr>
              <w:lastRenderedPageBreak/>
              <w:t>information shall concern taxable periods starting on or after 1 January 2025.</w:t>
            </w:r>
          </w:p>
          <w:p w14:paraId="2C2C90D5"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▼M8</w:t>
            </w:r>
          </w:p>
          <w:p w14:paraId="44BD191D" w14:textId="77777777" w:rsidR="00600B01" w:rsidRPr="00600B01" w:rsidRDefault="00600B01" w:rsidP="00600B01">
            <w:pPr>
              <w:jc w:val="both"/>
              <w:rPr>
                <w:rFonts w:ascii="Times New Roman" w:eastAsia="Calibri" w:hAnsi="Times New Roman" w:cs="Times New Roman"/>
                <w:iCs/>
                <w:sz w:val="18"/>
                <w:szCs w:val="18"/>
                <w:lang w:val="en-US"/>
              </w:rPr>
            </w:pPr>
          </w:p>
          <w:p w14:paraId="2579504B"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Before 1 January 2026, Member States shall inform the Commission of at least five categories listed in paragraph 1, first subparagraph, in respect of which the competent authority of each Member State shall, by automatic exchange, communicate to the competent authority of any other Member State information concerning residents of that other Member State. Such information shall concern taxable periods starting on or after 1 January 2026.</w:t>
            </w:r>
          </w:p>
          <w:p w14:paraId="3A0A1028" w14:textId="77777777" w:rsidR="00600B01" w:rsidRPr="00600B01" w:rsidRDefault="00600B01" w:rsidP="00600B01">
            <w:pPr>
              <w:jc w:val="both"/>
              <w:rPr>
                <w:rFonts w:ascii="Times New Roman" w:eastAsia="Calibri" w:hAnsi="Times New Roman" w:cs="Times New Roman"/>
                <w:iCs/>
                <w:sz w:val="18"/>
                <w:szCs w:val="18"/>
                <w:lang w:val="en-US"/>
              </w:rPr>
            </w:pPr>
          </w:p>
          <w:p w14:paraId="2F1AB03D"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▼M1</w:t>
            </w:r>
          </w:p>
          <w:p w14:paraId="2DE7E89B" w14:textId="77777777" w:rsidR="00600B01" w:rsidRPr="00600B01" w:rsidRDefault="00600B01" w:rsidP="00600B01">
            <w:pPr>
              <w:jc w:val="both"/>
              <w:rPr>
                <w:rFonts w:ascii="Times New Roman" w:eastAsia="Calibri" w:hAnsi="Times New Roman" w:cs="Times New Roman"/>
                <w:iCs/>
                <w:sz w:val="18"/>
                <w:szCs w:val="18"/>
                <w:lang w:val="en-US"/>
              </w:rPr>
            </w:pPr>
          </w:p>
          <w:p w14:paraId="34D350FC"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3.   The competent authority of a Member State may indicate to the competent authority of any other Member State that it does not wish to receive information on one or several of the categories of income and capital referred to in paragraph 1. It shall also inform the Commission thereof.</w:t>
            </w:r>
          </w:p>
          <w:p w14:paraId="29D6A2BF"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▼M7 —————</w:t>
            </w:r>
          </w:p>
          <w:p w14:paraId="2A2E5301" w14:textId="77777777" w:rsidR="00600B01" w:rsidRPr="00600B01" w:rsidRDefault="00600B01" w:rsidP="00600B01">
            <w:pPr>
              <w:jc w:val="both"/>
              <w:rPr>
                <w:rFonts w:ascii="Times New Roman" w:eastAsia="Calibri" w:hAnsi="Times New Roman" w:cs="Times New Roman"/>
                <w:iCs/>
                <w:sz w:val="18"/>
                <w:szCs w:val="18"/>
                <w:lang w:val="en-US"/>
              </w:rPr>
            </w:pPr>
          </w:p>
          <w:p w14:paraId="4E330A21"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▼M9</w:t>
            </w:r>
          </w:p>
          <w:p w14:paraId="171879BE" w14:textId="77777777" w:rsidR="00600B01" w:rsidRPr="00600B01" w:rsidRDefault="00600B01" w:rsidP="00600B01">
            <w:pPr>
              <w:jc w:val="both"/>
              <w:rPr>
                <w:rFonts w:ascii="Times New Roman" w:eastAsia="Calibri" w:hAnsi="Times New Roman" w:cs="Times New Roman"/>
                <w:iCs/>
                <w:sz w:val="18"/>
                <w:szCs w:val="18"/>
                <w:lang w:val="en-US"/>
              </w:rPr>
            </w:pPr>
          </w:p>
          <w:p w14:paraId="21033B20"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3a.   Each Member State shall take the necessary measures to require its Reporting Financial Institutions to perform the reporting and due diligence rules included in Annexes I and II and to ensure effective implementation of, and compliance with, such rules in accordance with Section IX of Annex I.</w:t>
            </w:r>
          </w:p>
          <w:p w14:paraId="140010F2"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Pursuant to the applicable reporting and due diligence rules contained in Annexes I and II, the competent authority of each Member State shall, by automatic exchange, communicate within the deadline laid down in point (b) of paragraph 6 to the competent authority of any other Member State, the following information regarding taxable periods as from 1 January 2016 concerning a Reportable Account:</w:t>
            </w:r>
          </w:p>
          <w:p w14:paraId="6196D0FB" w14:textId="77777777" w:rsidR="00600B01" w:rsidRPr="00600B01" w:rsidRDefault="00600B01" w:rsidP="00600B01">
            <w:pPr>
              <w:jc w:val="both"/>
              <w:rPr>
                <w:rFonts w:ascii="Times New Roman" w:eastAsia="Calibri" w:hAnsi="Times New Roman" w:cs="Times New Roman"/>
                <w:iCs/>
                <w:sz w:val="18"/>
                <w:szCs w:val="18"/>
                <w:lang w:val="en-US"/>
              </w:rPr>
            </w:pPr>
          </w:p>
          <w:p w14:paraId="71DC0872"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 xml:space="preserve">(a) </w:t>
            </w:r>
          </w:p>
          <w:p w14:paraId="213CE066"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lastRenderedPageBreak/>
              <w:t>the name, address, TIN(s) and date and place of birth (in the case of an individual) of each Reportable Person that is an Account Holder of the account and, in the case of any Entity that is an Account Holder and that, after application of due diligence rules consistent with the Annexes I and II, is identified as having one or more Controlling Persons that are Reportable Persons, the name, address, and TIN(s) of the Entity and the name, address, TIN(s) and date and place of birth of each Reportable Person;</w:t>
            </w:r>
          </w:p>
          <w:p w14:paraId="37795A95" w14:textId="77777777" w:rsidR="00600B01" w:rsidRPr="00600B01" w:rsidRDefault="00600B01" w:rsidP="00600B01">
            <w:pPr>
              <w:jc w:val="both"/>
              <w:rPr>
                <w:rFonts w:ascii="Times New Roman" w:eastAsia="Calibri" w:hAnsi="Times New Roman" w:cs="Times New Roman"/>
                <w:iCs/>
                <w:sz w:val="18"/>
                <w:szCs w:val="18"/>
                <w:lang w:val="en-US"/>
              </w:rPr>
            </w:pPr>
          </w:p>
          <w:p w14:paraId="4594E271"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 xml:space="preserve">(b) </w:t>
            </w:r>
          </w:p>
          <w:p w14:paraId="7BBFDA7F"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the account number (or functional equivalent in the absence of an account number);</w:t>
            </w:r>
          </w:p>
          <w:p w14:paraId="0A2E24FD" w14:textId="77777777" w:rsidR="00600B01" w:rsidRPr="00600B01" w:rsidRDefault="00600B01" w:rsidP="00600B01">
            <w:pPr>
              <w:jc w:val="both"/>
              <w:rPr>
                <w:rFonts w:ascii="Times New Roman" w:eastAsia="Calibri" w:hAnsi="Times New Roman" w:cs="Times New Roman"/>
                <w:iCs/>
                <w:sz w:val="18"/>
                <w:szCs w:val="18"/>
                <w:lang w:val="en-US"/>
              </w:rPr>
            </w:pPr>
          </w:p>
          <w:p w14:paraId="274DB249"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 xml:space="preserve">(c) </w:t>
            </w:r>
          </w:p>
          <w:p w14:paraId="6ABD7315"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the name and identifying number (if any) of the Reporting Financial Institution;</w:t>
            </w:r>
          </w:p>
          <w:p w14:paraId="00F4E14C" w14:textId="77777777" w:rsidR="00600B01" w:rsidRPr="00600B01" w:rsidRDefault="00600B01" w:rsidP="00600B01">
            <w:pPr>
              <w:jc w:val="both"/>
              <w:rPr>
                <w:rFonts w:ascii="Times New Roman" w:eastAsia="Calibri" w:hAnsi="Times New Roman" w:cs="Times New Roman"/>
                <w:iCs/>
                <w:sz w:val="18"/>
                <w:szCs w:val="18"/>
                <w:lang w:val="en-US"/>
              </w:rPr>
            </w:pPr>
          </w:p>
          <w:p w14:paraId="4D73CCF7"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 xml:space="preserve">(d) </w:t>
            </w:r>
          </w:p>
          <w:p w14:paraId="6E8B0DF3"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the account balance or value (including, in the case of a Cash Value Insurance Contract or Annuity Contract, the Cash Value or surrender value) as of the end of the relevant calendar year or other appropriate reporting period or, if the account was closed during such year or period, the closure of the account;</w:t>
            </w:r>
          </w:p>
          <w:p w14:paraId="67A30FFF" w14:textId="77777777" w:rsidR="00600B01" w:rsidRPr="00600B01" w:rsidRDefault="00600B01" w:rsidP="00600B01">
            <w:pPr>
              <w:jc w:val="both"/>
              <w:rPr>
                <w:rFonts w:ascii="Times New Roman" w:eastAsia="Calibri" w:hAnsi="Times New Roman" w:cs="Times New Roman"/>
                <w:iCs/>
                <w:sz w:val="18"/>
                <w:szCs w:val="18"/>
                <w:lang w:val="en-US"/>
              </w:rPr>
            </w:pPr>
          </w:p>
          <w:p w14:paraId="75A9990D"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 xml:space="preserve">(e) </w:t>
            </w:r>
          </w:p>
          <w:p w14:paraId="06618BC0"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in the case of any Custodial Account:</w:t>
            </w:r>
          </w:p>
          <w:p w14:paraId="673AFA52" w14:textId="77777777" w:rsidR="00600B01" w:rsidRPr="00600B01" w:rsidRDefault="00600B01" w:rsidP="00600B01">
            <w:pPr>
              <w:jc w:val="both"/>
              <w:rPr>
                <w:rFonts w:ascii="Times New Roman" w:eastAsia="Calibri" w:hAnsi="Times New Roman" w:cs="Times New Roman"/>
                <w:iCs/>
                <w:sz w:val="18"/>
                <w:szCs w:val="18"/>
                <w:lang w:val="en-US"/>
              </w:rPr>
            </w:pPr>
          </w:p>
          <w:p w14:paraId="5CA2171F"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 xml:space="preserve">(i) </w:t>
            </w:r>
          </w:p>
          <w:p w14:paraId="515DD95A"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the total gross amount of interest, the total gross amount of dividends, and the total gross amount of other income generated with respect to the assets held in the account, in each case paid or credited to the account (or with respect to the account) during the calendar year or other appropriate reporting period; and</w:t>
            </w:r>
          </w:p>
          <w:p w14:paraId="18682A6A" w14:textId="77777777" w:rsidR="00600B01" w:rsidRPr="00600B01" w:rsidRDefault="00600B01" w:rsidP="00600B01">
            <w:pPr>
              <w:jc w:val="both"/>
              <w:rPr>
                <w:rFonts w:ascii="Times New Roman" w:eastAsia="Calibri" w:hAnsi="Times New Roman" w:cs="Times New Roman"/>
                <w:iCs/>
                <w:sz w:val="18"/>
                <w:szCs w:val="18"/>
                <w:lang w:val="en-US"/>
              </w:rPr>
            </w:pPr>
          </w:p>
          <w:p w14:paraId="6F2FDA61"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 xml:space="preserve">(ii) </w:t>
            </w:r>
          </w:p>
          <w:p w14:paraId="19D9AC15"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 xml:space="preserve">the total gross proceeds from the sale or redemption of Financial Assets paid or credited to the account during the </w:t>
            </w:r>
            <w:r w:rsidRPr="00600B01">
              <w:rPr>
                <w:rFonts w:ascii="Times New Roman" w:eastAsia="Calibri" w:hAnsi="Times New Roman" w:cs="Times New Roman"/>
                <w:iCs/>
                <w:sz w:val="18"/>
                <w:szCs w:val="18"/>
                <w:lang w:val="en-US"/>
              </w:rPr>
              <w:lastRenderedPageBreak/>
              <w:t>calendar year or other appropriate reporting period with respect to which the Reporting Financial Institution acted as a custodian, broker, nominee, or otherwise as an agent for the Account Holder;</w:t>
            </w:r>
          </w:p>
          <w:p w14:paraId="4EAB6A62" w14:textId="77777777" w:rsidR="00600B01" w:rsidRPr="00600B01" w:rsidRDefault="00600B01" w:rsidP="00600B01">
            <w:pPr>
              <w:jc w:val="both"/>
              <w:rPr>
                <w:rFonts w:ascii="Times New Roman" w:eastAsia="Calibri" w:hAnsi="Times New Roman" w:cs="Times New Roman"/>
                <w:iCs/>
                <w:sz w:val="18"/>
                <w:szCs w:val="18"/>
                <w:lang w:val="en-US"/>
              </w:rPr>
            </w:pPr>
          </w:p>
          <w:p w14:paraId="211D19C1"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 xml:space="preserve">(f) </w:t>
            </w:r>
          </w:p>
          <w:p w14:paraId="7471C705"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in the case of any Depository Account, the total gross amount of interest paid or credited to the account during the calendar year or other appropriate reporting period;</w:t>
            </w:r>
          </w:p>
          <w:p w14:paraId="4BECF6B6" w14:textId="77777777" w:rsidR="00600B01" w:rsidRPr="00600B01" w:rsidRDefault="00600B01" w:rsidP="00600B01">
            <w:pPr>
              <w:jc w:val="both"/>
              <w:rPr>
                <w:rFonts w:ascii="Times New Roman" w:eastAsia="Calibri" w:hAnsi="Times New Roman" w:cs="Times New Roman"/>
                <w:iCs/>
                <w:sz w:val="18"/>
                <w:szCs w:val="18"/>
                <w:lang w:val="en-US"/>
              </w:rPr>
            </w:pPr>
          </w:p>
          <w:p w14:paraId="5CC19389"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 xml:space="preserve">(g) </w:t>
            </w:r>
          </w:p>
          <w:p w14:paraId="0945CC6F"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in the case of any account not described in point (e) or point (f), the total gross amount paid or credited to the Account Holder with respect to the account during the calendar year or other appropriate reporting period with respect to which the Reporting Financial Institution is the obligor or debtor, including the aggregate amount of any redemption payments made to the Account Holder during the calendar year or other appropriate reporting period;</w:t>
            </w:r>
          </w:p>
          <w:p w14:paraId="55C073BF" w14:textId="77777777" w:rsidR="00600B01" w:rsidRPr="00600B01" w:rsidRDefault="00600B01" w:rsidP="00600B01">
            <w:pPr>
              <w:jc w:val="both"/>
              <w:rPr>
                <w:rFonts w:ascii="Times New Roman" w:eastAsia="Calibri" w:hAnsi="Times New Roman" w:cs="Times New Roman"/>
                <w:iCs/>
                <w:sz w:val="18"/>
                <w:szCs w:val="18"/>
                <w:lang w:val="en-US"/>
              </w:rPr>
            </w:pPr>
          </w:p>
          <w:p w14:paraId="532553C8"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 xml:space="preserve">(h) </w:t>
            </w:r>
          </w:p>
          <w:p w14:paraId="5A0C00FD"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whether a valid self-certification has been provided for each Account Holder;</w:t>
            </w:r>
          </w:p>
          <w:p w14:paraId="198EC1E1" w14:textId="77777777" w:rsidR="00600B01" w:rsidRPr="00600B01" w:rsidRDefault="00600B01" w:rsidP="00600B01">
            <w:pPr>
              <w:jc w:val="both"/>
              <w:rPr>
                <w:rFonts w:ascii="Times New Roman" w:eastAsia="Calibri" w:hAnsi="Times New Roman" w:cs="Times New Roman"/>
                <w:iCs/>
                <w:sz w:val="18"/>
                <w:szCs w:val="18"/>
                <w:lang w:val="en-US"/>
              </w:rPr>
            </w:pPr>
          </w:p>
          <w:p w14:paraId="14B091A8"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 xml:space="preserve">(i) </w:t>
            </w:r>
          </w:p>
          <w:p w14:paraId="54D0A75B"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the role(s) by virtue of which each Reportable Person that is a Controlling Person of an Entity Account Holder is a Controlling Person of the Entity and whether a valid self-certification has been provided for each such Reportable Person;</w:t>
            </w:r>
          </w:p>
          <w:p w14:paraId="63B13947" w14:textId="77777777" w:rsidR="00600B01" w:rsidRPr="00600B01" w:rsidRDefault="00600B01" w:rsidP="00600B01">
            <w:pPr>
              <w:jc w:val="both"/>
              <w:rPr>
                <w:rFonts w:ascii="Times New Roman" w:eastAsia="Calibri" w:hAnsi="Times New Roman" w:cs="Times New Roman"/>
                <w:iCs/>
                <w:sz w:val="18"/>
                <w:szCs w:val="18"/>
                <w:lang w:val="en-US"/>
              </w:rPr>
            </w:pPr>
          </w:p>
          <w:p w14:paraId="20EF563A"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 xml:space="preserve">(j) </w:t>
            </w:r>
          </w:p>
          <w:p w14:paraId="18CBA519"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the type of account, whether the account is a Pre-existing Account or a New Account and whether the account is a joint account, including the number of joint Account Holders; and</w:t>
            </w:r>
          </w:p>
          <w:p w14:paraId="57896222" w14:textId="77777777" w:rsidR="00600B01" w:rsidRPr="00600B01" w:rsidRDefault="00600B01" w:rsidP="00600B01">
            <w:pPr>
              <w:jc w:val="both"/>
              <w:rPr>
                <w:rFonts w:ascii="Times New Roman" w:eastAsia="Calibri" w:hAnsi="Times New Roman" w:cs="Times New Roman"/>
                <w:iCs/>
                <w:sz w:val="18"/>
                <w:szCs w:val="18"/>
                <w:lang w:val="en-US"/>
              </w:rPr>
            </w:pPr>
          </w:p>
          <w:p w14:paraId="4C869914"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 xml:space="preserve">(k) </w:t>
            </w:r>
          </w:p>
          <w:p w14:paraId="62AB6F3A"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in the case of any Equity Interest held in an Investment Entity that is a legal arrangement, the role(s) by virtue of which the Reportable Person is an Equity Interest holder.</w:t>
            </w:r>
          </w:p>
          <w:p w14:paraId="65D6F18A" w14:textId="77777777" w:rsidR="00600B01" w:rsidRPr="00600B01" w:rsidRDefault="00600B01" w:rsidP="00600B01">
            <w:pPr>
              <w:jc w:val="both"/>
              <w:rPr>
                <w:rFonts w:ascii="Times New Roman" w:eastAsia="Calibri" w:hAnsi="Times New Roman" w:cs="Times New Roman"/>
                <w:iCs/>
                <w:sz w:val="18"/>
                <w:szCs w:val="18"/>
                <w:lang w:val="en-US"/>
              </w:rPr>
            </w:pPr>
          </w:p>
          <w:p w14:paraId="01FD2370"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For the purposes of the exchange of information under this paragraph, unless otherwise provided for in this paragraph or in Annex I or II, the amount and characterisation of payments made with respect to a Reportable Account shall be determined in accordance with the national legislation of the Member State which communicates the information.</w:t>
            </w:r>
          </w:p>
          <w:p w14:paraId="67452D2B" w14:textId="77777777" w:rsidR="00600B01" w:rsidRPr="00600B01" w:rsidRDefault="00600B01" w:rsidP="00600B01">
            <w:pPr>
              <w:jc w:val="both"/>
              <w:rPr>
                <w:rFonts w:ascii="Times New Roman" w:eastAsia="Calibri" w:hAnsi="Times New Roman" w:cs="Times New Roman"/>
                <w:iCs/>
                <w:sz w:val="18"/>
                <w:szCs w:val="18"/>
                <w:lang w:val="en-US"/>
              </w:rPr>
            </w:pPr>
          </w:p>
          <w:p w14:paraId="63E2AE47"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The first and second subparagraphs of this paragraph shall prevail over point (c) of paragraph 1 or any other Union legal instrument, to the extent that the exchange of information at issue would fall within the scope of point (c) of paragraph 1 or of any other Union legal instrument.</w:t>
            </w:r>
          </w:p>
          <w:p w14:paraId="0A44BA9B" w14:textId="77777777" w:rsidR="00600B01" w:rsidRPr="00600B01" w:rsidRDefault="00600B01" w:rsidP="00600B01">
            <w:pPr>
              <w:jc w:val="both"/>
              <w:rPr>
                <w:rFonts w:ascii="Times New Roman" w:eastAsia="Calibri" w:hAnsi="Times New Roman" w:cs="Times New Roman"/>
                <w:iCs/>
                <w:sz w:val="18"/>
                <w:szCs w:val="18"/>
                <w:lang w:val="en-US"/>
              </w:rPr>
            </w:pPr>
          </w:p>
          <w:p w14:paraId="09B77380"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The competent authority of each Member State shall communicate the information referred to in points (h) to (k) of the second subparagraph regarding taxable periods as from 1 January 2026.</w:t>
            </w:r>
          </w:p>
          <w:p w14:paraId="5DD6A8E6" w14:textId="77777777" w:rsidR="00600B01" w:rsidRPr="00600B01" w:rsidRDefault="00600B01" w:rsidP="00600B01">
            <w:pPr>
              <w:jc w:val="both"/>
              <w:rPr>
                <w:rFonts w:ascii="Times New Roman" w:eastAsia="Calibri" w:hAnsi="Times New Roman" w:cs="Times New Roman"/>
                <w:iCs/>
                <w:sz w:val="18"/>
                <w:szCs w:val="18"/>
                <w:lang w:val="en-US"/>
              </w:rPr>
            </w:pPr>
          </w:p>
          <w:p w14:paraId="0F1A70A0"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▼M2 —————</w:t>
            </w:r>
          </w:p>
          <w:p w14:paraId="045F6147" w14:textId="77777777" w:rsidR="00600B01" w:rsidRPr="00600B01" w:rsidRDefault="00600B01" w:rsidP="00600B01">
            <w:pPr>
              <w:jc w:val="both"/>
              <w:rPr>
                <w:rFonts w:ascii="Times New Roman" w:eastAsia="Calibri" w:hAnsi="Times New Roman" w:cs="Times New Roman"/>
                <w:iCs/>
                <w:sz w:val="18"/>
                <w:szCs w:val="18"/>
                <w:lang w:val="en-US"/>
              </w:rPr>
            </w:pPr>
          </w:p>
          <w:p w14:paraId="5A238847"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▼M1</w:t>
            </w:r>
          </w:p>
          <w:p w14:paraId="2030016F" w14:textId="77777777" w:rsidR="00600B01" w:rsidRPr="00600B01" w:rsidRDefault="00600B01" w:rsidP="00600B01">
            <w:pPr>
              <w:jc w:val="both"/>
              <w:rPr>
                <w:rFonts w:ascii="Times New Roman" w:eastAsia="Calibri" w:hAnsi="Times New Roman" w:cs="Times New Roman"/>
                <w:iCs/>
                <w:sz w:val="18"/>
                <w:szCs w:val="18"/>
                <w:lang w:val="en-US"/>
              </w:rPr>
            </w:pPr>
          </w:p>
          <w:p w14:paraId="6CB3B98B"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6.   The communication of information shall take place as follows:</w:t>
            </w:r>
          </w:p>
          <w:p w14:paraId="45E1E881"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 xml:space="preserve">(a) </w:t>
            </w:r>
          </w:p>
          <w:p w14:paraId="06A182FF"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for the categories laid down in paragraph 1: at least once a year, within six months following the end of the tax year of the Member State during which the information became available;</w:t>
            </w:r>
          </w:p>
          <w:p w14:paraId="7D2B13DA" w14:textId="77777777" w:rsidR="00600B01" w:rsidRPr="00600B01" w:rsidRDefault="00600B01" w:rsidP="00600B01">
            <w:pPr>
              <w:jc w:val="both"/>
              <w:rPr>
                <w:rFonts w:ascii="Times New Roman" w:eastAsia="Calibri" w:hAnsi="Times New Roman" w:cs="Times New Roman"/>
                <w:iCs/>
                <w:sz w:val="18"/>
                <w:szCs w:val="18"/>
                <w:lang w:val="en-US"/>
              </w:rPr>
            </w:pPr>
          </w:p>
          <w:p w14:paraId="78A57A45"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 xml:space="preserve">(b) </w:t>
            </w:r>
          </w:p>
          <w:p w14:paraId="7F508E71"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for the information laid down in paragraph 3a: annually, within nine months following the end of the calendar year or other appropriate reporting period to which the information relates.</w:t>
            </w:r>
          </w:p>
          <w:p w14:paraId="50757C1C" w14:textId="77777777" w:rsidR="00600B01" w:rsidRPr="00600B01" w:rsidRDefault="00600B01" w:rsidP="00600B01">
            <w:pPr>
              <w:jc w:val="both"/>
              <w:rPr>
                <w:rFonts w:ascii="Times New Roman" w:eastAsia="Calibri" w:hAnsi="Times New Roman" w:cs="Times New Roman"/>
                <w:iCs/>
                <w:sz w:val="18"/>
                <w:szCs w:val="18"/>
                <w:lang w:val="en-US"/>
              </w:rPr>
            </w:pPr>
          </w:p>
          <w:p w14:paraId="46273023"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▼B</w:t>
            </w:r>
          </w:p>
          <w:p w14:paraId="686E931E" w14:textId="77777777" w:rsidR="00600B01" w:rsidRPr="00600B01" w:rsidRDefault="00600B01" w:rsidP="00600B01">
            <w:pPr>
              <w:jc w:val="both"/>
              <w:rPr>
                <w:rFonts w:ascii="Times New Roman" w:eastAsia="Calibri" w:hAnsi="Times New Roman" w:cs="Times New Roman"/>
                <w:iCs/>
                <w:sz w:val="18"/>
                <w:szCs w:val="18"/>
                <w:lang w:val="en-US"/>
              </w:rPr>
            </w:pPr>
          </w:p>
          <w:p w14:paraId="750ECF05"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lastRenderedPageBreak/>
              <w:t>7.   The Commission shall adopt the practical arrangements for the automatic exchange of information, in accordance with the procedure referred to in Article 26(2), before the dates referred to in Article 29(1).</w:t>
            </w:r>
          </w:p>
          <w:p w14:paraId="5428ECF3"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▼M8</w:t>
            </w:r>
          </w:p>
          <w:p w14:paraId="4117031D" w14:textId="77777777" w:rsidR="00600B01" w:rsidRPr="00600B01" w:rsidRDefault="00600B01" w:rsidP="00600B01">
            <w:pPr>
              <w:jc w:val="both"/>
              <w:rPr>
                <w:rFonts w:ascii="Times New Roman" w:eastAsia="Calibri" w:hAnsi="Times New Roman" w:cs="Times New Roman"/>
                <w:iCs/>
                <w:sz w:val="18"/>
                <w:szCs w:val="18"/>
                <w:lang w:val="en-US"/>
              </w:rPr>
            </w:pPr>
          </w:p>
          <w:p w14:paraId="2ADF4B66"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7a.   Member States shall ensure that entities and accounts that are to be treated, respectively, as Non-Reporting Financial Institutions and Excluded Accounts satisfy all the requirements listed in Section VIII, subparagraph B(1), point (c), and subparagraph C(17), point (g), of Annex I, and in particular that the status of a Financial Institution as a Non-Reporting Financial Institution or the status of an account as an Excluded Account does not frustrate the purposes of this Directive.</w:t>
            </w:r>
          </w:p>
          <w:p w14:paraId="535C560E"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▼B</w:t>
            </w:r>
          </w:p>
          <w:p w14:paraId="185E344D" w14:textId="77777777" w:rsidR="00600B01" w:rsidRPr="00600B01" w:rsidRDefault="00600B01" w:rsidP="00600B01">
            <w:pPr>
              <w:jc w:val="both"/>
              <w:rPr>
                <w:rFonts w:ascii="Times New Roman" w:eastAsia="Calibri" w:hAnsi="Times New Roman" w:cs="Times New Roman"/>
                <w:iCs/>
                <w:sz w:val="18"/>
                <w:szCs w:val="18"/>
                <w:lang w:val="en-US"/>
              </w:rPr>
            </w:pPr>
          </w:p>
          <w:p w14:paraId="7CC33995" w14:textId="71091FF2"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8.   Where Member States agree on the automatic exchange of information for additional categories of income and capital in bilateral or multilateral agreements which they conclude with other Member States, they shall communicate those agreements to the Commission which shall make those agreements available to all the other Member States</w:t>
            </w:r>
          </w:p>
        </w:tc>
        <w:tc>
          <w:tcPr>
            <w:tcW w:w="1080" w:type="dxa"/>
          </w:tcPr>
          <w:p w14:paraId="00B408AA" w14:textId="3610D9D9" w:rsidR="00600B01" w:rsidRPr="00600B01" w:rsidRDefault="00600B01" w:rsidP="00600B01">
            <w:pPr>
              <w:jc w:val="center"/>
              <w:rPr>
                <w:rFonts w:ascii="Times New Roman" w:eastAsia="Calibri" w:hAnsi="Times New Roman" w:cs="Times New Roman"/>
                <w:i/>
                <w:iCs/>
                <w:sz w:val="18"/>
                <w:szCs w:val="18"/>
              </w:rPr>
            </w:pPr>
            <w:r w:rsidRPr="00600B01">
              <w:rPr>
                <w:rFonts w:ascii="Times New Roman" w:eastAsia="Calibri" w:hAnsi="Times New Roman" w:cs="Times New Roman"/>
                <w:sz w:val="18"/>
                <w:szCs w:val="18"/>
              </w:rPr>
              <w:lastRenderedPageBreak/>
              <w:t>1</w:t>
            </w:r>
          </w:p>
        </w:tc>
        <w:tc>
          <w:tcPr>
            <w:tcW w:w="720" w:type="dxa"/>
          </w:tcPr>
          <w:p w14:paraId="1C647092" w14:textId="5D2CAAAE" w:rsidR="00600B01" w:rsidRPr="00600B01" w:rsidRDefault="00600B01" w:rsidP="00600B01">
            <w:pPr>
              <w:jc w:val="center"/>
              <w:rPr>
                <w:rFonts w:ascii="Times New Roman" w:eastAsia="Calibri" w:hAnsi="Times New Roman" w:cs="Times New Roman"/>
                <w:sz w:val="18"/>
                <w:szCs w:val="18"/>
                <w:lang w:val="en-US"/>
              </w:rPr>
            </w:pPr>
            <w:r w:rsidRPr="00600B01">
              <w:rPr>
                <w:rFonts w:ascii="Times New Roman" w:eastAsia="Calibri" w:hAnsi="Times New Roman" w:cs="Times New Roman"/>
                <w:sz w:val="18"/>
                <w:szCs w:val="18"/>
                <w:lang w:val="en-US"/>
              </w:rPr>
              <w:t xml:space="preserve">Article 12 </w:t>
            </w:r>
          </w:p>
          <w:p w14:paraId="1D0E6CC7" w14:textId="77777777" w:rsidR="00600B01" w:rsidRPr="00600B01" w:rsidRDefault="00600B01" w:rsidP="00600B01">
            <w:pPr>
              <w:jc w:val="center"/>
              <w:rPr>
                <w:rFonts w:ascii="Times New Roman" w:eastAsia="Calibri" w:hAnsi="Times New Roman" w:cs="Times New Roman"/>
                <w:sz w:val="18"/>
                <w:szCs w:val="18"/>
                <w:lang w:val="en-US"/>
              </w:rPr>
            </w:pPr>
          </w:p>
          <w:p w14:paraId="50757E0A" w14:textId="3983B9E9" w:rsidR="00600B01" w:rsidRPr="00600B01" w:rsidRDefault="00600B01" w:rsidP="00600B01">
            <w:pPr>
              <w:jc w:val="center"/>
              <w:rPr>
                <w:rFonts w:ascii="Times New Roman" w:eastAsia="Calibri" w:hAnsi="Times New Roman" w:cs="Times New Roman"/>
                <w:sz w:val="18"/>
                <w:szCs w:val="18"/>
                <w:lang w:val="en-US"/>
              </w:rPr>
            </w:pPr>
            <w:r w:rsidRPr="00600B01">
              <w:rPr>
                <w:rFonts w:ascii="Times New Roman" w:eastAsia="Calibri" w:hAnsi="Times New Roman" w:cs="Times New Roman"/>
                <w:sz w:val="18"/>
                <w:szCs w:val="18"/>
                <w:lang w:val="en-US"/>
              </w:rPr>
              <w:t>Article 13</w:t>
            </w:r>
          </w:p>
          <w:p w14:paraId="7E1EA7A0" w14:textId="77777777" w:rsidR="00600B01" w:rsidRPr="00600B01" w:rsidRDefault="00600B01" w:rsidP="00600B01">
            <w:pPr>
              <w:jc w:val="center"/>
              <w:rPr>
                <w:rFonts w:ascii="Times New Roman" w:eastAsia="Calibri" w:hAnsi="Times New Roman" w:cs="Times New Roman"/>
                <w:sz w:val="18"/>
                <w:szCs w:val="18"/>
                <w:lang w:val="en-US"/>
              </w:rPr>
            </w:pPr>
          </w:p>
          <w:p w14:paraId="4FA1D7A2" w14:textId="570D4371" w:rsidR="00600B01" w:rsidRPr="00600B01" w:rsidRDefault="00600B01" w:rsidP="00600B01">
            <w:pPr>
              <w:jc w:val="center"/>
              <w:rPr>
                <w:rFonts w:ascii="Times New Roman" w:eastAsia="Calibri" w:hAnsi="Times New Roman" w:cs="Times New Roman"/>
                <w:sz w:val="18"/>
                <w:szCs w:val="18"/>
                <w:lang w:val="en-US"/>
              </w:rPr>
            </w:pPr>
            <w:r w:rsidRPr="00600B01">
              <w:rPr>
                <w:rFonts w:ascii="Times New Roman" w:eastAsia="Calibri" w:hAnsi="Times New Roman" w:cs="Times New Roman"/>
                <w:sz w:val="18"/>
                <w:szCs w:val="18"/>
                <w:lang w:val="en-US"/>
              </w:rPr>
              <w:t>Article 14</w:t>
            </w:r>
          </w:p>
        </w:tc>
        <w:tc>
          <w:tcPr>
            <w:tcW w:w="4590" w:type="dxa"/>
            <w:tcBorders>
              <w:bottom w:val="dashed" w:sz="4" w:space="0" w:color="auto"/>
            </w:tcBorders>
          </w:tcPr>
          <w:p w14:paraId="16C6EDD2" w14:textId="77777777" w:rsidR="00600B01" w:rsidRPr="00600B01" w:rsidRDefault="00600B01" w:rsidP="00600B01">
            <w:pPr>
              <w:spacing w:before="100" w:beforeAutospacing="1" w:after="100" w:afterAutospacing="1"/>
              <w:ind w:left="360"/>
              <w:jc w:val="center"/>
              <w:rPr>
                <w:rFonts w:ascii="Times New Roman" w:eastAsia="Times New Roman" w:hAnsi="Times New Roman" w:cs="Times New Roman"/>
                <w:b/>
                <w:bCs/>
                <w:sz w:val="18"/>
                <w:szCs w:val="18"/>
                <w:lang w:val="en-US"/>
              </w:rPr>
            </w:pPr>
            <w:r w:rsidRPr="00600B01">
              <w:rPr>
                <w:rFonts w:ascii="Times New Roman" w:eastAsia="Times New Roman" w:hAnsi="Times New Roman" w:cs="Times New Roman"/>
                <w:b/>
                <w:bCs/>
                <w:sz w:val="18"/>
                <w:szCs w:val="18"/>
                <w:lang w:val="en-US"/>
              </w:rPr>
              <w:t>Article 12</w:t>
            </w:r>
          </w:p>
          <w:p w14:paraId="689E576B" w14:textId="77777777" w:rsidR="00600B01" w:rsidRPr="00600B01" w:rsidRDefault="00600B01" w:rsidP="00600B01">
            <w:pPr>
              <w:spacing w:before="100" w:beforeAutospacing="1" w:after="100" w:afterAutospacing="1"/>
              <w:ind w:left="720"/>
              <w:jc w:val="both"/>
              <w:rPr>
                <w:rFonts w:ascii="Times New Roman" w:eastAsia="Times New Roman" w:hAnsi="Times New Roman" w:cs="Times New Roman"/>
                <w:bCs/>
                <w:sz w:val="18"/>
                <w:szCs w:val="18"/>
                <w:lang w:val="en-US"/>
              </w:rPr>
            </w:pPr>
            <w:r w:rsidRPr="00600B01">
              <w:rPr>
                <w:rFonts w:ascii="Times New Roman" w:eastAsia="Times New Roman" w:hAnsi="Times New Roman" w:cs="Times New Roman"/>
                <w:b/>
                <w:bCs/>
                <w:sz w:val="18"/>
                <w:szCs w:val="18"/>
                <w:lang w:val="en-US"/>
              </w:rPr>
              <w:t xml:space="preserve">Mandatory Automatic Exchange of Information on Categories of Income and Capital </w:t>
            </w:r>
          </w:p>
          <w:p w14:paraId="1D8CA4AD" w14:textId="77777777" w:rsidR="00600B01" w:rsidRPr="00600B01" w:rsidRDefault="00600B01" w:rsidP="00600B01">
            <w:pPr>
              <w:numPr>
                <w:ilvl w:val="0"/>
                <w:numId w:val="15"/>
              </w:numPr>
              <w:spacing w:before="100" w:beforeAutospacing="1" w:after="100" w:afterAutospacing="1"/>
              <w:jc w:val="both"/>
              <w:rPr>
                <w:rFonts w:ascii="Times New Roman" w:eastAsia="Times New Roman" w:hAnsi="Times New Roman" w:cs="Times New Roman"/>
                <w:bCs/>
                <w:sz w:val="18"/>
                <w:szCs w:val="18"/>
                <w:lang w:val="en-US"/>
              </w:rPr>
            </w:pPr>
            <w:r w:rsidRPr="00600B01">
              <w:rPr>
                <w:rFonts w:ascii="Times New Roman" w:eastAsia="Times New Roman" w:hAnsi="Times New Roman" w:cs="Times New Roman"/>
                <w:bCs/>
                <w:sz w:val="18"/>
                <w:szCs w:val="18"/>
                <w:lang w:val="en-US"/>
              </w:rPr>
              <w:t>The General Directorate of Taxation shall communicate, by means of automatic exchange of information, to the competent authority of every other Member State any available information concerning persons resident for tax purposes in that Member State with regard to the following categories of income and capital, as understood under the legislation of the Member State communicating the information</w:t>
            </w:r>
            <w:r w:rsidRPr="00600B01">
              <w:rPr>
                <w:rFonts w:ascii="Times New Roman" w:eastAsia="Times New Roman" w:hAnsi="Times New Roman" w:cs="Times New Roman"/>
                <w:sz w:val="18"/>
                <w:szCs w:val="18"/>
                <w:lang w:eastAsia="sq-AL"/>
              </w:rPr>
              <w:t>:</w:t>
            </w:r>
          </w:p>
          <w:p w14:paraId="37963D8A" w14:textId="77777777" w:rsidR="00600B01" w:rsidRPr="00600B01" w:rsidRDefault="00600B01" w:rsidP="00600B01">
            <w:pPr>
              <w:pStyle w:val="isselectedend"/>
              <w:ind w:left="851"/>
              <w:rPr>
                <w:sz w:val="18"/>
                <w:szCs w:val="18"/>
              </w:rPr>
            </w:pPr>
            <w:r w:rsidRPr="00600B01">
              <w:rPr>
                <w:sz w:val="18"/>
                <w:szCs w:val="18"/>
              </w:rPr>
              <w:t>(a) income from employment;</w:t>
            </w:r>
          </w:p>
          <w:p w14:paraId="19C3B5EB" w14:textId="77777777" w:rsidR="00600B01" w:rsidRPr="00600B01" w:rsidRDefault="00600B01" w:rsidP="00600B01">
            <w:pPr>
              <w:pStyle w:val="isselectedend"/>
              <w:ind w:left="851"/>
              <w:rPr>
                <w:sz w:val="18"/>
                <w:szCs w:val="18"/>
              </w:rPr>
            </w:pPr>
            <w:r w:rsidRPr="00600B01">
              <w:rPr>
                <w:sz w:val="18"/>
                <w:szCs w:val="18"/>
              </w:rPr>
              <w:t>(b) directors' fees;</w:t>
            </w:r>
          </w:p>
          <w:p w14:paraId="0426C999" w14:textId="77777777" w:rsidR="00600B01" w:rsidRPr="00600B01" w:rsidRDefault="00600B01" w:rsidP="00600B01">
            <w:pPr>
              <w:pStyle w:val="isselectedend"/>
              <w:ind w:left="851"/>
              <w:rPr>
                <w:sz w:val="18"/>
                <w:szCs w:val="18"/>
              </w:rPr>
            </w:pPr>
            <w:r w:rsidRPr="00600B01">
              <w:rPr>
                <w:sz w:val="18"/>
                <w:szCs w:val="18"/>
              </w:rPr>
              <w:t xml:space="preserve">(c) income from life insurance products not covered by other European Union instruments </w:t>
            </w:r>
            <w:r w:rsidRPr="00600B01">
              <w:rPr>
                <w:sz w:val="18"/>
                <w:szCs w:val="18"/>
              </w:rPr>
              <w:lastRenderedPageBreak/>
              <w:t>on the exchange of information or by other similar measures;</w:t>
            </w:r>
          </w:p>
          <w:p w14:paraId="5F10A229" w14:textId="77777777" w:rsidR="00600B01" w:rsidRPr="00600B01" w:rsidRDefault="00600B01" w:rsidP="00600B01">
            <w:pPr>
              <w:pStyle w:val="isselectedend"/>
              <w:ind w:left="851"/>
              <w:rPr>
                <w:sz w:val="18"/>
                <w:szCs w:val="18"/>
              </w:rPr>
            </w:pPr>
            <w:r w:rsidRPr="00600B01">
              <w:rPr>
                <w:sz w:val="18"/>
                <w:szCs w:val="18"/>
              </w:rPr>
              <w:t>(d) pensions;</w:t>
            </w:r>
          </w:p>
          <w:p w14:paraId="1C29E5D9" w14:textId="77777777" w:rsidR="00600B01" w:rsidRPr="00600B01" w:rsidRDefault="00600B01" w:rsidP="00600B01">
            <w:pPr>
              <w:pStyle w:val="isselectedend"/>
              <w:ind w:left="851"/>
              <w:rPr>
                <w:sz w:val="18"/>
                <w:szCs w:val="18"/>
              </w:rPr>
            </w:pPr>
            <w:r w:rsidRPr="00600B01">
              <w:rPr>
                <w:sz w:val="18"/>
                <w:szCs w:val="18"/>
              </w:rPr>
              <w:t>(e) ownership of and income from immovable property;</w:t>
            </w:r>
          </w:p>
          <w:p w14:paraId="0E637F57" w14:textId="77777777" w:rsidR="00600B01" w:rsidRPr="00600B01" w:rsidRDefault="00600B01" w:rsidP="00600B01">
            <w:pPr>
              <w:pStyle w:val="isselectedend"/>
              <w:ind w:left="851"/>
              <w:rPr>
                <w:sz w:val="18"/>
                <w:szCs w:val="18"/>
              </w:rPr>
            </w:pPr>
            <w:r w:rsidRPr="00600B01">
              <w:rPr>
                <w:sz w:val="18"/>
                <w:szCs w:val="18"/>
              </w:rPr>
              <w:t>(f) royalties;</w:t>
            </w:r>
          </w:p>
          <w:p w14:paraId="1A18E75A" w14:textId="77777777" w:rsidR="00600B01" w:rsidRPr="00600B01" w:rsidRDefault="00600B01" w:rsidP="00600B01">
            <w:pPr>
              <w:pStyle w:val="isselectedend"/>
              <w:ind w:left="851"/>
              <w:rPr>
                <w:sz w:val="18"/>
                <w:szCs w:val="18"/>
              </w:rPr>
            </w:pPr>
            <w:r w:rsidRPr="00600B01">
              <w:rPr>
                <w:sz w:val="18"/>
                <w:szCs w:val="18"/>
              </w:rPr>
              <w:t>(g) income from dividends not associated with a custodial account, excluding dividend income exempt from corporate income tax pursuant to Articles 4, 5 or 6 of Council Directive 2011/96/EU.</w:t>
            </w:r>
          </w:p>
          <w:p w14:paraId="48702AC2" w14:textId="77777777" w:rsidR="00600B01" w:rsidRPr="00600B01" w:rsidRDefault="00600B01" w:rsidP="00600B01">
            <w:pPr>
              <w:numPr>
                <w:ilvl w:val="0"/>
                <w:numId w:val="16"/>
              </w:numPr>
              <w:spacing w:before="100" w:beforeAutospacing="1" w:after="100" w:afterAutospacing="1"/>
              <w:jc w:val="both"/>
              <w:rPr>
                <w:rFonts w:ascii="Times New Roman" w:eastAsia="Times New Roman" w:hAnsi="Times New Roman" w:cs="Times New Roman"/>
                <w:bCs/>
                <w:sz w:val="18"/>
                <w:szCs w:val="18"/>
                <w:lang w:val="en-US"/>
              </w:rPr>
            </w:pPr>
            <w:r w:rsidRPr="00600B01">
              <w:rPr>
                <w:rFonts w:ascii="Times New Roman" w:eastAsia="Times New Roman" w:hAnsi="Times New Roman" w:cs="Times New Roman"/>
                <w:bCs/>
                <w:sz w:val="18"/>
                <w:szCs w:val="18"/>
                <w:lang w:val="en-US"/>
              </w:rPr>
              <w:t xml:space="preserve"> The automatic exchange of information referred to in paragraph 1 shall take place at least once a year, within six months following the end of the tax year during which the information became available.</w:t>
            </w:r>
          </w:p>
          <w:p w14:paraId="12251DC2" w14:textId="77777777" w:rsidR="00600B01" w:rsidRPr="00600B01" w:rsidRDefault="00600B01" w:rsidP="00600B01">
            <w:pPr>
              <w:numPr>
                <w:ilvl w:val="0"/>
                <w:numId w:val="16"/>
              </w:numPr>
              <w:spacing w:before="100" w:beforeAutospacing="1" w:after="100" w:afterAutospacing="1"/>
              <w:jc w:val="both"/>
              <w:rPr>
                <w:rFonts w:ascii="Times New Roman" w:eastAsia="Times New Roman" w:hAnsi="Times New Roman" w:cs="Times New Roman"/>
                <w:bCs/>
                <w:sz w:val="18"/>
                <w:szCs w:val="18"/>
                <w:lang w:val="en-US"/>
              </w:rPr>
            </w:pPr>
            <w:r w:rsidRPr="00600B01">
              <w:rPr>
                <w:rFonts w:ascii="Times New Roman" w:eastAsia="Times New Roman" w:hAnsi="Times New Roman" w:cs="Times New Roman"/>
                <w:sz w:val="18"/>
                <w:szCs w:val="18"/>
                <w:lang w:eastAsia="sq-AL"/>
              </w:rPr>
              <w:t>For the information referred to in paragraph 1 of this Article, the General Directorate of Taxation shall make the necessary efforts to include the TIN of the resident, issued by the Member State of residence, as well as other identifying elements. For the categories specified in Article 15, paragraph 2, of this Law, the special requirements provided for in that article shall apply.</w:t>
            </w:r>
          </w:p>
          <w:p w14:paraId="34F367AE" w14:textId="77777777" w:rsidR="00600B01" w:rsidRPr="00600B01" w:rsidRDefault="00600B01" w:rsidP="00600B01">
            <w:pPr>
              <w:numPr>
                <w:ilvl w:val="0"/>
                <w:numId w:val="16"/>
              </w:numPr>
              <w:spacing w:before="100" w:beforeAutospacing="1" w:after="100" w:afterAutospacing="1"/>
              <w:jc w:val="both"/>
              <w:rPr>
                <w:rFonts w:ascii="Times New Roman" w:eastAsia="Times New Roman" w:hAnsi="Times New Roman" w:cs="Times New Roman"/>
                <w:bCs/>
                <w:sz w:val="18"/>
                <w:szCs w:val="18"/>
                <w:lang w:val="en-US"/>
              </w:rPr>
            </w:pPr>
            <w:r w:rsidRPr="00600B01">
              <w:rPr>
                <w:rFonts w:ascii="Times New Roman" w:eastAsia="Times New Roman" w:hAnsi="Times New Roman" w:cs="Times New Roman"/>
                <w:bCs/>
                <w:sz w:val="18"/>
                <w:szCs w:val="18"/>
                <w:lang w:val="en-US"/>
              </w:rPr>
              <w:t>The General Directorate of Taxation shall ensure that the automatic exchange under this article is carried out for at least five of the categories specified in paragraph 1. The Council of Ministers shall determine the data sources, collection procedures, formats and technical rules, without prejudice to the obligation to exchange at least five categories.</w:t>
            </w:r>
          </w:p>
          <w:p w14:paraId="78DD4DA2" w14:textId="77777777" w:rsidR="00600B01" w:rsidRPr="00600B01" w:rsidRDefault="00600B01" w:rsidP="00600B01">
            <w:pPr>
              <w:numPr>
                <w:ilvl w:val="0"/>
                <w:numId w:val="16"/>
              </w:numPr>
              <w:spacing w:before="100" w:beforeAutospacing="1" w:after="100" w:afterAutospacing="1"/>
              <w:jc w:val="both"/>
              <w:rPr>
                <w:rFonts w:ascii="Times New Roman" w:eastAsia="Times New Roman" w:hAnsi="Times New Roman" w:cs="Times New Roman"/>
                <w:bCs/>
                <w:sz w:val="18"/>
                <w:szCs w:val="18"/>
                <w:lang w:val="en-US"/>
              </w:rPr>
            </w:pPr>
            <w:r w:rsidRPr="00600B01">
              <w:rPr>
                <w:rFonts w:ascii="Times New Roman" w:eastAsia="Times New Roman" w:hAnsi="Times New Roman" w:cs="Times New Roman"/>
                <w:sz w:val="18"/>
                <w:szCs w:val="18"/>
                <w:lang w:eastAsia="sq-AL"/>
              </w:rPr>
              <w:t xml:space="preserve">The General Directorate of Taxation shall notify the European Commission annually of the categories of income and capital for which it </w:t>
            </w:r>
            <w:r w:rsidRPr="00600B01">
              <w:rPr>
                <w:rFonts w:ascii="Times New Roman" w:eastAsia="Times New Roman" w:hAnsi="Times New Roman" w:cs="Times New Roman"/>
                <w:sz w:val="18"/>
                <w:szCs w:val="18"/>
                <w:lang w:eastAsia="sq-AL"/>
              </w:rPr>
              <w:lastRenderedPageBreak/>
              <w:t>communicates information and shall ensure that the notification covers at least five of the categories specified in paragraph 1 of this Article.</w:t>
            </w:r>
          </w:p>
          <w:p w14:paraId="5CF82E5F" w14:textId="77777777" w:rsidR="00600B01" w:rsidRPr="00600B01" w:rsidRDefault="00600B01" w:rsidP="00600B01">
            <w:pPr>
              <w:pStyle w:val="ListParagraph"/>
              <w:numPr>
                <w:ilvl w:val="0"/>
                <w:numId w:val="16"/>
              </w:numPr>
              <w:spacing w:before="100" w:beforeAutospacing="1" w:after="100" w:afterAutospacing="1" w:line="240" w:lineRule="auto"/>
              <w:jc w:val="both"/>
              <w:rPr>
                <w:rFonts w:ascii="Times New Roman" w:eastAsia="Times New Roman" w:hAnsi="Times New Roman" w:cs="Times New Roman"/>
                <w:sz w:val="18"/>
                <w:szCs w:val="18"/>
                <w:lang w:eastAsia="sq-AL"/>
              </w:rPr>
            </w:pPr>
            <w:r w:rsidRPr="00600B01">
              <w:rPr>
                <w:rFonts w:ascii="Times New Roman" w:eastAsia="Times New Roman" w:hAnsi="Times New Roman" w:cs="Times New Roman"/>
                <w:sz w:val="18"/>
                <w:szCs w:val="18"/>
                <w:lang w:eastAsia="sq-AL"/>
              </w:rPr>
              <w:t>The General Directorate of Taxation may notify the competent authority of another Member State that the Republic of Albania does not wish to receive information for one or more of the categories specified in paragraph 1 and shall simultaneously notify the European Commission thereof.</w:t>
            </w:r>
          </w:p>
          <w:p w14:paraId="3817C95B" w14:textId="77777777" w:rsidR="00600B01" w:rsidRPr="00600B01" w:rsidRDefault="00600B01" w:rsidP="00600B01">
            <w:pPr>
              <w:spacing w:before="100" w:beforeAutospacing="1" w:after="100" w:afterAutospacing="1"/>
              <w:jc w:val="both"/>
              <w:rPr>
                <w:rFonts w:ascii="Times New Roman" w:eastAsia="Times New Roman" w:hAnsi="Times New Roman" w:cs="Times New Roman"/>
                <w:bCs/>
                <w:sz w:val="18"/>
                <w:szCs w:val="18"/>
              </w:rPr>
            </w:pPr>
          </w:p>
          <w:p w14:paraId="03946F8B" w14:textId="77777777" w:rsidR="00600B01" w:rsidRPr="00600B01" w:rsidRDefault="00600B01" w:rsidP="00600B01">
            <w:pPr>
              <w:jc w:val="center"/>
              <w:outlineLvl w:val="2"/>
              <w:rPr>
                <w:rFonts w:ascii="Times New Roman" w:eastAsia="Times New Roman" w:hAnsi="Times New Roman" w:cs="Times New Roman"/>
                <w:b/>
                <w:bCs/>
                <w:sz w:val="18"/>
                <w:szCs w:val="18"/>
                <w:lang w:val="en-US"/>
              </w:rPr>
            </w:pPr>
            <w:r w:rsidRPr="00600B01">
              <w:rPr>
                <w:rFonts w:ascii="Times New Roman" w:eastAsia="Times New Roman" w:hAnsi="Times New Roman" w:cs="Times New Roman"/>
                <w:b/>
                <w:bCs/>
                <w:sz w:val="18"/>
                <w:szCs w:val="18"/>
                <w:lang w:val="en-US"/>
              </w:rPr>
              <w:t>Article 13</w:t>
            </w:r>
          </w:p>
          <w:p w14:paraId="7087E5E9" w14:textId="77777777" w:rsidR="00600B01" w:rsidRPr="00600B01" w:rsidRDefault="00600B01" w:rsidP="00600B01">
            <w:pPr>
              <w:jc w:val="center"/>
              <w:outlineLvl w:val="2"/>
              <w:rPr>
                <w:rFonts w:ascii="Times New Roman" w:eastAsia="Times New Roman" w:hAnsi="Times New Roman" w:cs="Times New Roman"/>
                <w:b/>
                <w:bCs/>
                <w:sz w:val="18"/>
                <w:szCs w:val="18"/>
                <w:lang w:val="en-US"/>
              </w:rPr>
            </w:pPr>
            <w:r w:rsidRPr="00600B01">
              <w:rPr>
                <w:rFonts w:ascii="Times New Roman" w:eastAsia="Times New Roman" w:hAnsi="Times New Roman" w:cs="Times New Roman"/>
                <w:b/>
                <w:bCs/>
                <w:sz w:val="18"/>
                <w:szCs w:val="18"/>
                <w:lang w:val="en-US"/>
              </w:rPr>
              <w:t>Collection and submission of information for the Purposes of Automatic Exchange</w:t>
            </w:r>
          </w:p>
          <w:p w14:paraId="288C0140" w14:textId="77777777" w:rsidR="00600B01" w:rsidRPr="00600B01" w:rsidRDefault="00600B01" w:rsidP="00600B01">
            <w:pPr>
              <w:pStyle w:val="ListParagraph"/>
              <w:numPr>
                <w:ilvl w:val="0"/>
                <w:numId w:val="18"/>
              </w:numPr>
              <w:spacing w:before="100" w:beforeAutospacing="1" w:after="100" w:afterAutospacing="1" w:line="240" w:lineRule="auto"/>
              <w:jc w:val="both"/>
              <w:rPr>
                <w:rFonts w:ascii="Times New Roman" w:eastAsia="Times New Roman" w:hAnsi="Times New Roman" w:cs="Times New Roman"/>
                <w:sz w:val="18"/>
                <w:szCs w:val="18"/>
                <w:lang w:eastAsia="sq-AL"/>
              </w:rPr>
            </w:pPr>
            <w:r w:rsidRPr="00600B01">
              <w:rPr>
                <w:rFonts w:ascii="Times New Roman" w:eastAsia="Times New Roman" w:hAnsi="Times New Roman" w:cs="Times New Roman"/>
                <w:bCs/>
                <w:sz w:val="18"/>
                <w:szCs w:val="18"/>
                <w:lang w:val="en-US"/>
              </w:rPr>
              <w:t xml:space="preserve">For the purposes of </w:t>
            </w:r>
            <w:r w:rsidRPr="00600B01">
              <w:rPr>
                <w:rFonts w:ascii="Times New Roman" w:eastAsia="Times New Roman" w:hAnsi="Times New Roman" w:cs="Times New Roman"/>
                <w:sz w:val="18"/>
                <w:szCs w:val="18"/>
                <w:lang w:val="en-US"/>
              </w:rPr>
              <w:t xml:space="preserve">Article 12, </w:t>
            </w:r>
            <w:r w:rsidRPr="00600B01">
              <w:rPr>
                <w:rFonts w:ascii="Times New Roman" w:eastAsia="Times New Roman" w:hAnsi="Times New Roman" w:cs="Times New Roman"/>
                <w:bCs/>
                <w:sz w:val="18"/>
                <w:szCs w:val="18"/>
                <w:lang w:val="en-US"/>
              </w:rPr>
              <w:t>persons holding or administering information relating to the categories of income and capital referred to in that Article, including employers, payers of directors' fees, life insurance undertakings, pension funds and their administrators, authorities maintaining registers of immovable property, payers of royalties, and payers of dividend income not associated with a custodial account, shall submit such information to the General Directorate of Taxation. The persons referred to in this paragraph shall submit only the information necessary for the purposes of automatic exchange and which they lawfully hold or administer</w:t>
            </w:r>
            <w:r w:rsidRPr="00600B01">
              <w:rPr>
                <w:rFonts w:ascii="Times New Roman" w:eastAsia="Times New Roman" w:hAnsi="Times New Roman" w:cs="Times New Roman"/>
                <w:sz w:val="18"/>
                <w:szCs w:val="18"/>
                <w:lang w:eastAsia="sq-AL"/>
              </w:rPr>
              <w:t>.</w:t>
            </w:r>
          </w:p>
          <w:p w14:paraId="1E18B36B" w14:textId="77777777" w:rsidR="00600B01" w:rsidRPr="00600B01" w:rsidRDefault="00600B01" w:rsidP="00600B01">
            <w:pPr>
              <w:pStyle w:val="ListParagraph"/>
              <w:spacing w:before="100" w:beforeAutospacing="1" w:after="100" w:afterAutospacing="1" w:line="240" w:lineRule="auto"/>
              <w:jc w:val="both"/>
              <w:rPr>
                <w:rFonts w:ascii="Times New Roman" w:eastAsia="Times New Roman" w:hAnsi="Times New Roman" w:cs="Times New Roman"/>
                <w:sz w:val="18"/>
                <w:szCs w:val="18"/>
                <w:lang w:eastAsia="sq-AL"/>
              </w:rPr>
            </w:pPr>
          </w:p>
          <w:p w14:paraId="34A7C811" w14:textId="77777777" w:rsidR="00600B01" w:rsidRPr="00600B01" w:rsidRDefault="00600B01" w:rsidP="00600B01">
            <w:pPr>
              <w:pStyle w:val="ListParagraph"/>
              <w:numPr>
                <w:ilvl w:val="0"/>
                <w:numId w:val="18"/>
              </w:numPr>
              <w:spacing w:before="100" w:beforeAutospacing="1" w:after="100" w:afterAutospacing="1" w:line="240" w:lineRule="auto"/>
              <w:jc w:val="both"/>
              <w:rPr>
                <w:rFonts w:ascii="Times New Roman" w:eastAsia="Times New Roman" w:hAnsi="Times New Roman" w:cs="Times New Roman"/>
                <w:sz w:val="18"/>
                <w:szCs w:val="18"/>
                <w:lang w:eastAsia="sq-AL"/>
              </w:rPr>
            </w:pPr>
            <w:r w:rsidRPr="00600B01">
              <w:rPr>
                <w:rFonts w:ascii="Times New Roman" w:eastAsia="Times New Roman" w:hAnsi="Times New Roman" w:cs="Times New Roman"/>
                <w:sz w:val="18"/>
                <w:szCs w:val="18"/>
                <w:lang w:eastAsia="sq-AL"/>
              </w:rPr>
              <w:t xml:space="preserve">The information shall contain the data necessary for the identification of the person, the country of tax residence, </w:t>
            </w:r>
            <w:r w:rsidRPr="00600B01">
              <w:rPr>
                <w:rFonts w:ascii="Times New Roman" w:hAnsi="Times New Roman" w:cs="Times New Roman"/>
                <w:sz w:val="18"/>
                <w:szCs w:val="18"/>
              </w:rPr>
              <w:t xml:space="preserve">the category of income or capital and the relevant period </w:t>
            </w:r>
            <w:r w:rsidRPr="00600B01">
              <w:rPr>
                <w:rFonts w:ascii="Times New Roman" w:eastAsia="Times New Roman" w:hAnsi="Times New Roman" w:cs="Times New Roman"/>
                <w:sz w:val="18"/>
                <w:szCs w:val="18"/>
                <w:lang w:eastAsia="sq-AL"/>
              </w:rPr>
              <w:t xml:space="preserve">, the amount and currency, where applicable, as well as the data of the source of the information. The detailed data fields and the rules for their completion shall be determined by decision of the Council of Ministers, in accordance </w:t>
            </w:r>
            <w:r w:rsidRPr="00600B01">
              <w:rPr>
                <w:rFonts w:ascii="Times New Roman" w:eastAsia="Times New Roman" w:hAnsi="Times New Roman" w:cs="Times New Roman"/>
                <w:sz w:val="18"/>
                <w:szCs w:val="18"/>
                <w:lang w:eastAsia="sq-AL"/>
              </w:rPr>
              <w:lastRenderedPageBreak/>
              <w:t>with the computerized format of the European Union.</w:t>
            </w:r>
          </w:p>
          <w:p w14:paraId="23B316DC" w14:textId="77777777" w:rsidR="00600B01" w:rsidRPr="00600B01" w:rsidRDefault="00600B01" w:rsidP="00600B01">
            <w:pPr>
              <w:jc w:val="center"/>
              <w:outlineLvl w:val="2"/>
              <w:rPr>
                <w:rFonts w:ascii="Times New Roman" w:eastAsia="Times New Roman" w:hAnsi="Times New Roman" w:cs="Times New Roman"/>
                <w:b/>
                <w:bCs/>
                <w:sz w:val="18"/>
                <w:szCs w:val="18"/>
                <w:lang w:val="en-US"/>
              </w:rPr>
            </w:pPr>
          </w:p>
          <w:p w14:paraId="2880B1DE" w14:textId="77777777" w:rsidR="00600B01" w:rsidRPr="00600B01" w:rsidRDefault="00600B01" w:rsidP="00600B01">
            <w:pPr>
              <w:jc w:val="center"/>
              <w:outlineLvl w:val="2"/>
              <w:rPr>
                <w:rFonts w:ascii="Times New Roman" w:eastAsia="Times New Roman" w:hAnsi="Times New Roman" w:cs="Times New Roman"/>
                <w:b/>
                <w:bCs/>
                <w:sz w:val="18"/>
                <w:szCs w:val="18"/>
                <w:lang w:val="en-US"/>
              </w:rPr>
            </w:pPr>
            <w:r w:rsidRPr="00600B01">
              <w:rPr>
                <w:rFonts w:ascii="Times New Roman" w:eastAsia="Times New Roman" w:hAnsi="Times New Roman" w:cs="Times New Roman"/>
                <w:b/>
                <w:bCs/>
                <w:sz w:val="18"/>
                <w:szCs w:val="18"/>
                <w:lang w:val="en-US"/>
              </w:rPr>
              <w:t>Article 14</w:t>
            </w:r>
          </w:p>
          <w:p w14:paraId="6C34511C" w14:textId="77777777" w:rsidR="00600B01" w:rsidRPr="00600B01" w:rsidRDefault="00600B01" w:rsidP="00600B01">
            <w:pPr>
              <w:jc w:val="center"/>
              <w:outlineLvl w:val="2"/>
              <w:rPr>
                <w:rFonts w:ascii="Times New Roman" w:eastAsia="Times New Roman" w:hAnsi="Times New Roman" w:cs="Times New Roman"/>
                <w:b/>
                <w:bCs/>
                <w:sz w:val="18"/>
                <w:szCs w:val="18"/>
                <w:lang w:val="en-US"/>
              </w:rPr>
            </w:pPr>
            <w:r w:rsidRPr="00600B01">
              <w:rPr>
                <w:rFonts w:ascii="Times New Roman" w:eastAsia="Times New Roman" w:hAnsi="Times New Roman" w:cs="Times New Roman"/>
                <w:b/>
                <w:bCs/>
                <w:sz w:val="18"/>
                <w:szCs w:val="18"/>
                <w:lang w:val="en-US"/>
              </w:rPr>
              <w:t>Automatic Exchange Format and arrangements for additional categories</w:t>
            </w:r>
          </w:p>
          <w:p w14:paraId="2E18999B" w14:textId="77777777" w:rsidR="00600B01" w:rsidRPr="00600B01" w:rsidRDefault="00600B01" w:rsidP="00600B01">
            <w:pPr>
              <w:jc w:val="both"/>
              <w:outlineLvl w:val="2"/>
              <w:rPr>
                <w:rFonts w:ascii="Times New Roman" w:eastAsia="Times New Roman" w:hAnsi="Times New Roman" w:cs="Times New Roman"/>
                <w:bCs/>
                <w:sz w:val="18"/>
                <w:szCs w:val="18"/>
                <w:lang w:val="en-US"/>
              </w:rPr>
            </w:pPr>
          </w:p>
          <w:p w14:paraId="00C9A1A9" w14:textId="77777777" w:rsidR="00600B01" w:rsidRPr="00600B01" w:rsidRDefault="00600B01" w:rsidP="00600B01">
            <w:pPr>
              <w:numPr>
                <w:ilvl w:val="0"/>
                <w:numId w:val="17"/>
              </w:numPr>
              <w:jc w:val="both"/>
              <w:outlineLvl w:val="2"/>
              <w:rPr>
                <w:rFonts w:ascii="Times New Roman" w:eastAsia="Times New Roman" w:hAnsi="Times New Roman" w:cs="Times New Roman"/>
                <w:bCs/>
                <w:sz w:val="18"/>
                <w:szCs w:val="18"/>
                <w:lang w:val="en-US"/>
              </w:rPr>
            </w:pPr>
            <w:r w:rsidRPr="00600B01">
              <w:rPr>
                <w:rFonts w:ascii="Times New Roman" w:eastAsia="Times New Roman" w:hAnsi="Times New Roman" w:cs="Times New Roman"/>
                <w:bCs/>
                <w:sz w:val="18"/>
                <w:szCs w:val="18"/>
                <w:lang w:val="en-US"/>
              </w:rPr>
              <w:t xml:space="preserve">Automatic exchanges under </w:t>
            </w:r>
            <w:r w:rsidRPr="00600B01">
              <w:rPr>
                <w:rFonts w:ascii="Times New Roman" w:eastAsia="Times New Roman" w:hAnsi="Times New Roman" w:cs="Times New Roman"/>
                <w:sz w:val="18"/>
                <w:szCs w:val="18"/>
                <w:lang w:val="en-US"/>
              </w:rPr>
              <w:t xml:space="preserve">Article 12 </w:t>
            </w:r>
            <w:r w:rsidRPr="00600B01">
              <w:rPr>
                <w:rFonts w:ascii="Times New Roman" w:eastAsia="Times New Roman" w:hAnsi="Times New Roman" w:cs="Times New Roman"/>
                <w:bCs/>
                <w:sz w:val="18"/>
                <w:szCs w:val="18"/>
                <w:lang w:val="en-US"/>
              </w:rPr>
              <w:t xml:space="preserve">shall be carried out through the CCN network, </w:t>
            </w:r>
            <w:bookmarkStart w:id="1" w:name="_Hlk235100041"/>
            <w:r w:rsidRPr="00600B01">
              <w:rPr>
                <w:rFonts w:ascii="Times New Roman" w:eastAsia="Times New Roman" w:hAnsi="Times New Roman" w:cs="Times New Roman"/>
                <w:sz w:val="18"/>
                <w:szCs w:val="18"/>
                <w:lang w:eastAsia="sq-AL"/>
              </w:rPr>
              <w:t>using the computerised format set out in Annex V to Commission Implementing Regulation (EU) 2015/2378, as amended.</w:t>
            </w:r>
            <w:bookmarkEnd w:id="1"/>
          </w:p>
          <w:p w14:paraId="524B7569" w14:textId="77777777" w:rsidR="00600B01" w:rsidRPr="00600B01" w:rsidRDefault="00600B01" w:rsidP="00600B01">
            <w:pPr>
              <w:numPr>
                <w:ilvl w:val="0"/>
                <w:numId w:val="17"/>
              </w:numPr>
              <w:jc w:val="both"/>
              <w:outlineLvl w:val="2"/>
              <w:rPr>
                <w:rFonts w:ascii="Times New Roman" w:eastAsia="Times New Roman" w:hAnsi="Times New Roman" w:cs="Times New Roman"/>
                <w:bCs/>
                <w:sz w:val="18"/>
                <w:szCs w:val="18"/>
                <w:lang w:val="en-US"/>
              </w:rPr>
            </w:pPr>
            <w:r w:rsidRPr="00600B01">
              <w:rPr>
                <w:rFonts w:ascii="Times New Roman" w:eastAsia="Times New Roman" w:hAnsi="Times New Roman" w:cs="Times New Roman"/>
                <w:bCs/>
                <w:sz w:val="18"/>
                <w:szCs w:val="18"/>
                <w:lang w:val="en-US"/>
              </w:rPr>
              <w:t xml:space="preserve">Where the Republic of Albania </w:t>
            </w:r>
            <w:r w:rsidRPr="00600B01">
              <w:rPr>
                <w:rFonts w:ascii="Times New Roman" w:eastAsia="Times New Roman" w:hAnsi="Times New Roman" w:cs="Times New Roman"/>
                <w:sz w:val="18"/>
                <w:szCs w:val="18"/>
                <w:lang w:val="en-US"/>
              </w:rPr>
              <w:t xml:space="preserve">concludes </w:t>
            </w:r>
            <w:r w:rsidRPr="00600B01">
              <w:rPr>
                <w:rFonts w:ascii="Times New Roman" w:eastAsia="Times New Roman" w:hAnsi="Times New Roman" w:cs="Times New Roman"/>
                <w:bCs/>
                <w:sz w:val="18"/>
                <w:szCs w:val="18"/>
                <w:lang w:val="en-US"/>
              </w:rPr>
              <w:t xml:space="preserve">bilateral or multilateral agreements with one or more Member States for the automatic exchange of additional categories of income and capital, the General Directorate of Taxation shall communicate these agreements to the European Commission according to the procedures </w:t>
            </w:r>
            <w:r w:rsidRPr="00600B01">
              <w:rPr>
                <w:rFonts w:ascii="Times New Roman" w:eastAsia="Times New Roman" w:hAnsi="Times New Roman" w:cs="Times New Roman"/>
                <w:sz w:val="18"/>
                <w:szCs w:val="18"/>
                <w:lang w:val="sq-AL"/>
              </w:rPr>
              <w:t xml:space="preserve">laid down </w:t>
            </w:r>
            <w:r w:rsidRPr="00600B01">
              <w:rPr>
                <w:rFonts w:ascii="Times New Roman" w:eastAsia="Times New Roman" w:hAnsi="Times New Roman" w:cs="Times New Roman"/>
                <w:sz w:val="18"/>
                <w:szCs w:val="18"/>
                <w:lang w:eastAsia="sq-AL"/>
              </w:rPr>
              <w:t>in European Union Law.</w:t>
            </w:r>
          </w:p>
          <w:p w14:paraId="0EDA3A1F" w14:textId="546D5B58" w:rsidR="00600B01" w:rsidRPr="00600B01" w:rsidRDefault="00600B01" w:rsidP="00600B01">
            <w:pPr>
              <w:spacing w:before="100" w:beforeAutospacing="1" w:after="100" w:afterAutospacing="1"/>
              <w:ind w:left="360"/>
              <w:jc w:val="center"/>
              <w:rPr>
                <w:rFonts w:ascii="Times New Roman" w:eastAsia="Calibri" w:hAnsi="Times New Roman" w:cs="Times New Roman"/>
                <w:sz w:val="18"/>
                <w:szCs w:val="18"/>
                <w:lang w:val="en-US"/>
              </w:rPr>
            </w:pPr>
            <w:r w:rsidRPr="00600B01">
              <w:rPr>
                <w:rFonts w:ascii="Times New Roman" w:eastAsia="Times New Roman" w:hAnsi="Times New Roman" w:cs="Times New Roman"/>
                <w:bCs/>
                <w:sz w:val="18"/>
                <w:szCs w:val="18"/>
              </w:rPr>
              <w:t xml:space="preserve"> </w:t>
            </w:r>
          </w:p>
        </w:tc>
        <w:tc>
          <w:tcPr>
            <w:tcW w:w="1170" w:type="dxa"/>
            <w:tcBorders>
              <w:bottom w:val="dashed" w:sz="4" w:space="0" w:color="auto"/>
            </w:tcBorders>
          </w:tcPr>
          <w:p w14:paraId="154040DF" w14:textId="77777777" w:rsidR="00600B01" w:rsidRPr="00600B01" w:rsidRDefault="00600B01" w:rsidP="00600B01">
            <w:pPr>
              <w:jc w:val="center"/>
              <w:rPr>
                <w:rFonts w:ascii="Times New Roman" w:eastAsia="Calibri" w:hAnsi="Times New Roman" w:cs="Times New Roman"/>
                <w:sz w:val="18"/>
                <w:szCs w:val="18"/>
                <w:lang w:val="en-US"/>
              </w:rPr>
            </w:pPr>
          </w:p>
          <w:p w14:paraId="64F469B0" w14:textId="5FF3563D" w:rsidR="00600B01" w:rsidRPr="00600B01" w:rsidRDefault="00600B01" w:rsidP="00600B01">
            <w:pPr>
              <w:jc w:val="center"/>
              <w:rPr>
                <w:rFonts w:ascii="Times New Roman" w:eastAsia="Calibri" w:hAnsi="Times New Roman" w:cs="Times New Roman"/>
                <w:sz w:val="18"/>
                <w:szCs w:val="18"/>
                <w:lang w:val="en-US"/>
              </w:rPr>
            </w:pPr>
            <w:r w:rsidRPr="00600B01">
              <w:rPr>
                <w:rFonts w:ascii="Times New Roman" w:eastAsia="Calibri" w:hAnsi="Times New Roman" w:cs="Times New Roman"/>
                <w:sz w:val="18"/>
                <w:szCs w:val="18"/>
                <w:lang w:val="en-US"/>
              </w:rPr>
              <w:t>F</w:t>
            </w:r>
          </w:p>
        </w:tc>
        <w:tc>
          <w:tcPr>
            <w:tcW w:w="3510" w:type="dxa"/>
            <w:tcBorders>
              <w:bottom w:val="dashed" w:sz="4" w:space="0" w:color="auto"/>
            </w:tcBorders>
          </w:tcPr>
          <w:p w14:paraId="7395A46A" w14:textId="77777777" w:rsidR="00600B01" w:rsidRPr="00600B01" w:rsidRDefault="00600B01" w:rsidP="00600B01">
            <w:pPr>
              <w:rPr>
                <w:rFonts w:ascii="Times New Roman" w:eastAsia="Calibri" w:hAnsi="Times New Roman" w:cs="Times New Roman"/>
                <w:sz w:val="18"/>
                <w:szCs w:val="18"/>
                <w:lang w:val="en-US"/>
              </w:rPr>
            </w:pPr>
          </w:p>
          <w:p w14:paraId="4ED17AAE" w14:textId="0B545D8B" w:rsidR="00600B01" w:rsidRPr="00600B01" w:rsidRDefault="00600B01" w:rsidP="00600B01">
            <w:pPr>
              <w:rPr>
                <w:rFonts w:ascii="Times New Roman" w:eastAsia="Calibri" w:hAnsi="Times New Roman" w:cs="Times New Roman"/>
                <w:sz w:val="18"/>
                <w:szCs w:val="18"/>
                <w:lang w:val="en-US"/>
              </w:rPr>
            </w:pPr>
            <w:r w:rsidRPr="00600B01">
              <w:rPr>
                <w:rFonts w:ascii="Times New Roman" w:eastAsia="Calibri" w:hAnsi="Times New Roman" w:cs="Times New Roman"/>
                <w:sz w:val="18"/>
                <w:szCs w:val="18"/>
                <w:lang w:val="en-US"/>
              </w:rPr>
              <w:t>Article 8 (Section II) of Directive 2011/16/EU establishes the framework for</w:t>
            </w:r>
          </w:p>
          <w:p w14:paraId="0F876825" w14:textId="440417A7" w:rsidR="00600B01" w:rsidRPr="00600B01" w:rsidRDefault="00600B01" w:rsidP="00600B01">
            <w:pPr>
              <w:rPr>
                <w:rFonts w:ascii="Times New Roman" w:eastAsia="Calibri" w:hAnsi="Times New Roman" w:cs="Times New Roman"/>
                <w:sz w:val="18"/>
                <w:szCs w:val="18"/>
                <w:lang w:val="en-US"/>
              </w:rPr>
            </w:pPr>
            <w:r w:rsidRPr="00600B01">
              <w:rPr>
                <w:rFonts w:ascii="Times New Roman" w:eastAsia="Calibri" w:hAnsi="Times New Roman" w:cs="Times New Roman"/>
                <w:sz w:val="18"/>
                <w:szCs w:val="18"/>
                <w:lang w:val="en-US"/>
              </w:rPr>
              <w:t>mandatory automatic exchange of information. Its requirements are implemented through Articles 11 (scope and categories), 12 (collection of information from third parties) and 13 (frequency, format and use of CCN) of the Draft Law.</w:t>
            </w:r>
          </w:p>
        </w:tc>
      </w:tr>
      <w:tr w:rsidR="00600B01" w:rsidRPr="00600B01" w14:paraId="69F77E82" w14:textId="77777777" w:rsidTr="00404204">
        <w:tc>
          <w:tcPr>
            <w:tcW w:w="720" w:type="dxa"/>
          </w:tcPr>
          <w:p w14:paraId="69F19673" w14:textId="7B3D6D02" w:rsidR="00600B01" w:rsidRPr="00600B01" w:rsidRDefault="00600B01" w:rsidP="00600B01">
            <w:pPr>
              <w:jc w:val="both"/>
              <w:rPr>
                <w:rFonts w:ascii="Times New Roman" w:eastAsia="Calibri" w:hAnsi="Times New Roman" w:cs="Times New Roman"/>
                <w:sz w:val="18"/>
                <w:szCs w:val="18"/>
                <w:lang w:val="en-US"/>
              </w:rPr>
            </w:pPr>
          </w:p>
        </w:tc>
        <w:tc>
          <w:tcPr>
            <w:tcW w:w="4410" w:type="dxa"/>
          </w:tcPr>
          <w:p w14:paraId="429C74DF" w14:textId="77777777" w:rsidR="00600B01" w:rsidRPr="00600B01" w:rsidRDefault="00600B01" w:rsidP="00600B01">
            <w:pPr>
              <w:spacing w:line="276" w:lineRule="auto"/>
              <w:rPr>
                <w:rFonts w:ascii="Times New Roman" w:hAnsi="Times New Roman" w:cs="Times New Roman"/>
                <w:b/>
                <w:sz w:val="18"/>
                <w:szCs w:val="18"/>
                <w:lang w:val="en-GB"/>
              </w:rPr>
            </w:pPr>
            <w:r w:rsidRPr="00600B01">
              <w:rPr>
                <w:rFonts w:ascii="Times New Roman" w:hAnsi="Times New Roman" w:cs="Times New Roman"/>
                <w:b/>
                <w:sz w:val="18"/>
                <w:szCs w:val="18"/>
                <w:lang w:val="en-GB"/>
              </w:rPr>
              <w:t>Article 8a</w:t>
            </w:r>
          </w:p>
          <w:p w14:paraId="073C6C00" w14:textId="77777777" w:rsidR="00600B01" w:rsidRPr="00600B01" w:rsidRDefault="00600B01" w:rsidP="00600B01">
            <w:pPr>
              <w:spacing w:line="276" w:lineRule="auto"/>
              <w:rPr>
                <w:rFonts w:ascii="Times New Roman" w:hAnsi="Times New Roman" w:cs="Times New Roman"/>
                <w:b/>
                <w:sz w:val="18"/>
                <w:szCs w:val="18"/>
                <w:lang w:val="en-GB"/>
              </w:rPr>
            </w:pPr>
          </w:p>
          <w:p w14:paraId="3407FF70" w14:textId="77777777" w:rsidR="00600B01" w:rsidRPr="00600B01" w:rsidRDefault="00600B01" w:rsidP="00600B01">
            <w:pPr>
              <w:spacing w:line="276" w:lineRule="auto"/>
              <w:rPr>
                <w:rFonts w:ascii="Times New Roman" w:hAnsi="Times New Roman" w:cs="Times New Roman"/>
                <w:b/>
                <w:sz w:val="18"/>
                <w:szCs w:val="18"/>
                <w:lang w:val="en-GB"/>
              </w:rPr>
            </w:pPr>
            <w:r w:rsidRPr="00600B01">
              <w:rPr>
                <w:rFonts w:ascii="Times New Roman" w:hAnsi="Times New Roman" w:cs="Times New Roman"/>
                <w:b/>
                <w:sz w:val="18"/>
                <w:szCs w:val="18"/>
                <w:lang w:val="en-GB"/>
              </w:rPr>
              <w:t>Scope and conditions of mandatory automatic exchange of information on advance cross-border rulings and advance pricing arrangements</w:t>
            </w:r>
          </w:p>
          <w:p w14:paraId="31DF3172" w14:textId="77777777" w:rsidR="00600B01" w:rsidRPr="00600B01" w:rsidRDefault="00600B01" w:rsidP="00600B01">
            <w:pPr>
              <w:spacing w:line="276" w:lineRule="auto"/>
              <w:rPr>
                <w:rFonts w:ascii="Times New Roman" w:hAnsi="Times New Roman" w:cs="Times New Roman"/>
                <w:sz w:val="18"/>
                <w:szCs w:val="18"/>
                <w:lang w:val="en-GB"/>
              </w:rPr>
            </w:pPr>
          </w:p>
          <w:p w14:paraId="5A78C05F"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t xml:space="preserve">1.   The competent authority of a Member State, where an advance cross-border ruling or an advance pricing arrangement was issued, amended or renewed after 31 December 2016 shall, by automatic exchange, communicate information thereon to the competent authorities of all other Member States as well as to the European Commission, with the limitation of cases set out in paragraph 8 of this Article, in accordance with </w:t>
            </w:r>
            <w:r w:rsidRPr="00600B01">
              <w:rPr>
                <w:rFonts w:ascii="Times New Roman" w:hAnsi="Times New Roman" w:cs="Times New Roman"/>
                <w:sz w:val="18"/>
                <w:szCs w:val="18"/>
                <w:lang w:val="en-GB"/>
              </w:rPr>
              <w:lastRenderedPageBreak/>
              <w:t>applicable practical arrangements adopted pursuant to Article 21.</w:t>
            </w:r>
          </w:p>
          <w:p w14:paraId="6578F42C"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t>2.   The competent authority of a Member State shall, in accordance with applicable practical arrangements adopted pursuant to Article 21, also communicate information to the competent authorities of all other Member States as well as to the European Commission, with the limitation of cases set out in paragraph 8 of this Article, on advance cross-border rulings and advance pricing arrangements issued, amended or renewed within a period beginning five years before 1 January 2017.</w:t>
            </w:r>
          </w:p>
          <w:p w14:paraId="6C3C18E5"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t>If advance cross-border rulings and advance pricing arrangements are issued, amended or renewed between 1 January 2012 and 31 December 2013, such communication shall take place under the condition that they were still valid on 1 January 2014.</w:t>
            </w:r>
          </w:p>
          <w:p w14:paraId="5893EC05" w14:textId="77777777" w:rsidR="00600B01" w:rsidRPr="00600B01" w:rsidRDefault="00600B01" w:rsidP="00600B01">
            <w:pPr>
              <w:spacing w:line="276" w:lineRule="auto"/>
              <w:rPr>
                <w:rFonts w:ascii="Times New Roman" w:hAnsi="Times New Roman" w:cs="Times New Roman"/>
                <w:sz w:val="18"/>
                <w:szCs w:val="18"/>
                <w:lang w:val="en-GB"/>
              </w:rPr>
            </w:pPr>
          </w:p>
          <w:p w14:paraId="3DD26C22"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t>If advance cross-border rulings and advance pricing arrangements are issued, amended or renewed between 1 January 2014 and 31 December 2016, such communication shall take place irrespective of whether they are still valid.</w:t>
            </w:r>
          </w:p>
          <w:p w14:paraId="4C8B38E8" w14:textId="77777777" w:rsidR="00600B01" w:rsidRPr="00600B01" w:rsidRDefault="00600B01" w:rsidP="00600B01">
            <w:pPr>
              <w:spacing w:line="276" w:lineRule="auto"/>
              <w:rPr>
                <w:rFonts w:ascii="Times New Roman" w:hAnsi="Times New Roman" w:cs="Times New Roman"/>
                <w:sz w:val="18"/>
                <w:szCs w:val="18"/>
                <w:lang w:val="en-GB"/>
              </w:rPr>
            </w:pPr>
          </w:p>
          <w:p w14:paraId="1412ECFB"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t xml:space="preserve">Member States may exclude from the communication referred to in this paragraph, information on advance cross-border rulings and advance pricing arrangements issued, amended or renewed before 1 April 2016 to a particular person or a group of persons, excluding those conducting mainly financial or investment activities, with a group-wide annual net turnover, as defined in point (5) of Article 2 of Directive 2013/34/EU of the European Parliament and of the Council ( 4 ), of less than EUR 40 000 000 (or the equivalent amount in any other currency) in the fiscal year preceding the date of </w:t>
            </w:r>
            <w:r w:rsidRPr="00600B01">
              <w:rPr>
                <w:rFonts w:ascii="Times New Roman" w:hAnsi="Times New Roman" w:cs="Times New Roman"/>
                <w:sz w:val="18"/>
                <w:szCs w:val="18"/>
                <w:lang w:val="en-GB"/>
              </w:rPr>
              <w:lastRenderedPageBreak/>
              <w:t>issuance, amendment or renewal of those cross-border rulings and advance pricing arrangements.</w:t>
            </w:r>
          </w:p>
          <w:p w14:paraId="351A24B6" w14:textId="77777777" w:rsidR="00600B01" w:rsidRPr="00600B01" w:rsidRDefault="00600B01" w:rsidP="00600B01">
            <w:pPr>
              <w:spacing w:line="276" w:lineRule="auto"/>
              <w:rPr>
                <w:rFonts w:ascii="Times New Roman" w:hAnsi="Times New Roman" w:cs="Times New Roman"/>
                <w:sz w:val="18"/>
                <w:szCs w:val="18"/>
                <w:lang w:val="en-GB"/>
              </w:rPr>
            </w:pPr>
          </w:p>
          <w:p w14:paraId="46FF378D"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t>3.   Bilateral or multilateral advance pricing arrangements with third countries shall be excluded from the scope of automatic exchange of information under this Article where the international tax agreement under which the advance pricing arrangement was negotiated does not permit its disclosure to third parties. Such bilateral or multilateral advance pricing arrangements will be exchanged under Article 9, where the international tax agreement under which the advance pricing arrangement was negotiated permits its disclosure, and the competent authority of the third country gives permission for the information to be disclosed.</w:t>
            </w:r>
          </w:p>
          <w:p w14:paraId="48030978"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t>However, where the bilateral or multilateral advance pricing arrangements would be excluded from the automatic exchange of information under the first sentence of the first subparagraph of this paragraph, the information identified in paragraph 6 of this Article referred to in the request that lead to issuance of such a bilateral or multilateral advance pricing arrangement shall instead be exchanged under paragraphs 1 and 2 of this Article.</w:t>
            </w:r>
          </w:p>
          <w:p w14:paraId="378F13FD" w14:textId="77777777" w:rsidR="00600B01" w:rsidRPr="00600B01" w:rsidRDefault="00600B01" w:rsidP="00600B01">
            <w:pPr>
              <w:spacing w:line="276" w:lineRule="auto"/>
              <w:rPr>
                <w:rFonts w:ascii="Times New Roman" w:hAnsi="Times New Roman" w:cs="Times New Roman"/>
                <w:sz w:val="18"/>
                <w:szCs w:val="18"/>
                <w:lang w:val="en-GB"/>
              </w:rPr>
            </w:pPr>
          </w:p>
          <w:p w14:paraId="06FEB11F"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t>▼M8</w:t>
            </w:r>
          </w:p>
          <w:p w14:paraId="73DDAE6D" w14:textId="77777777" w:rsidR="00600B01" w:rsidRPr="00600B01" w:rsidRDefault="00600B01" w:rsidP="00600B01">
            <w:pPr>
              <w:spacing w:line="276" w:lineRule="auto"/>
              <w:rPr>
                <w:rFonts w:ascii="Times New Roman" w:hAnsi="Times New Roman" w:cs="Times New Roman"/>
                <w:sz w:val="18"/>
                <w:szCs w:val="18"/>
                <w:lang w:val="en-GB"/>
              </w:rPr>
            </w:pPr>
          </w:p>
          <w:p w14:paraId="1A798655"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t>4.   Paragraphs 1 and 2 shall not apply in a case where an advance cross-border ruling exclusively concerns and involves the tax affairs of one or more natural persons, except where such an advance cross-border ruling was issued, amended or renewed after 1 January 2026 and where:</w:t>
            </w:r>
          </w:p>
          <w:p w14:paraId="432332BC"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t xml:space="preserve">(a) </w:t>
            </w:r>
          </w:p>
          <w:p w14:paraId="385E378E"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lastRenderedPageBreak/>
              <w:t>the amount of the transaction or series of transactions of the advance cross-border ruling exceeds EUR 1 500 000 (or the equivalent amount in any other currency), if such amount is referred to in the advance cross-border ruling; or</w:t>
            </w:r>
          </w:p>
          <w:p w14:paraId="11861396" w14:textId="77777777" w:rsidR="00600B01" w:rsidRPr="00600B01" w:rsidRDefault="00600B01" w:rsidP="00600B01">
            <w:pPr>
              <w:spacing w:line="276" w:lineRule="auto"/>
              <w:rPr>
                <w:rFonts w:ascii="Times New Roman" w:hAnsi="Times New Roman" w:cs="Times New Roman"/>
                <w:sz w:val="18"/>
                <w:szCs w:val="18"/>
                <w:lang w:val="en-GB"/>
              </w:rPr>
            </w:pPr>
          </w:p>
          <w:p w14:paraId="5FAA2287"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t xml:space="preserve">(b) </w:t>
            </w:r>
          </w:p>
          <w:p w14:paraId="1CFB885C"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t>the advance cross-border ruling determines whether a person is or is not resident for tax purposes in the Member State issuing the ruling.</w:t>
            </w:r>
          </w:p>
          <w:p w14:paraId="78AAF9CD" w14:textId="77777777" w:rsidR="00600B01" w:rsidRPr="00600B01" w:rsidRDefault="00600B01" w:rsidP="00600B01">
            <w:pPr>
              <w:spacing w:line="276" w:lineRule="auto"/>
              <w:rPr>
                <w:rFonts w:ascii="Times New Roman" w:hAnsi="Times New Roman" w:cs="Times New Roman"/>
                <w:sz w:val="18"/>
                <w:szCs w:val="18"/>
                <w:lang w:val="en-GB"/>
              </w:rPr>
            </w:pPr>
          </w:p>
          <w:p w14:paraId="523E1925"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t>For the purposes of the first subparagraph, point (a), and without prejudice to the amount referred to in the advance cross-border ruling, in a series of transactions regarding different goods, services or assets the amount of the advance cross-border ruling shall comprise the total underlying value. The amounts shall not be aggregated if the same goods, services or assets are transacted several times.</w:t>
            </w:r>
          </w:p>
          <w:p w14:paraId="33577B08" w14:textId="77777777" w:rsidR="00600B01" w:rsidRPr="00600B01" w:rsidRDefault="00600B01" w:rsidP="00600B01">
            <w:pPr>
              <w:spacing w:line="276" w:lineRule="auto"/>
              <w:rPr>
                <w:rFonts w:ascii="Times New Roman" w:hAnsi="Times New Roman" w:cs="Times New Roman"/>
                <w:sz w:val="18"/>
                <w:szCs w:val="18"/>
                <w:lang w:val="en-GB"/>
              </w:rPr>
            </w:pPr>
          </w:p>
          <w:p w14:paraId="3E17AC89"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t>Notwithstanding the first subparagraph, point (b), the exchange of information on advance cross-border rulings concerning natural persons shall not include such rulings on taxation at source with regard to non-residents’ income from employment, director’s fees or pensions.</w:t>
            </w:r>
          </w:p>
          <w:p w14:paraId="2D42DA50" w14:textId="77777777" w:rsidR="00600B01" w:rsidRPr="00600B01" w:rsidRDefault="00600B01" w:rsidP="00600B01">
            <w:pPr>
              <w:spacing w:line="276" w:lineRule="auto"/>
              <w:rPr>
                <w:rFonts w:ascii="Times New Roman" w:hAnsi="Times New Roman" w:cs="Times New Roman"/>
                <w:sz w:val="18"/>
                <w:szCs w:val="18"/>
                <w:lang w:val="en-GB"/>
              </w:rPr>
            </w:pPr>
          </w:p>
          <w:p w14:paraId="78BE0108"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t>▼M2</w:t>
            </w:r>
          </w:p>
          <w:p w14:paraId="2C3A852C" w14:textId="77777777" w:rsidR="00600B01" w:rsidRPr="00600B01" w:rsidRDefault="00600B01" w:rsidP="00600B01">
            <w:pPr>
              <w:spacing w:line="276" w:lineRule="auto"/>
              <w:rPr>
                <w:rFonts w:ascii="Times New Roman" w:hAnsi="Times New Roman" w:cs="Times New Roman"/>
                <w:sz w:val="18"/>
                <w:szCs w:val="18"/>
                <w:lang w:val="en-GB"/>
              </w:rPr>
            </w:pPr>
          </w:p>
          <w:p w14:paraId="5C13A6CD"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t>5.   The exchange of information shall take place as follows:</w:t>
            </w:r>
          </w:p>
          <w:p w14:paraId="78F2DAB0"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t>▼M7</w:t>
            </w:r>
          </w:p>
          <w:p w14:paraId="17BC9870" w14:textId="77777777" w:rsidR="00600B01" w:rsidRPr="00600B01" w:rsidRDefault="00600B01" w:rsidP="00600B01">
            <w:pPr>
              <w:spacing w:line="276" w:lineRule="auto"/>
              <w:rPr>
                <w:rFonts w:ascii="Times New Roman" w:hAnsi="Times New Roman" w:cs="Times New Roman"/>
                <w:sz w:val="18"/>
                <w:szCs w:val="18"/>
                <w:lang w:val="en-GB"/>
              </w:rPr>
            </w:pPr>
          </w:p>
          <w:p w14:paraId="3930B5F6"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t xml:space="preserve">(a) </w:t>
            </w:r>
          </w:p>
          <w:p w14:paraId="1CC17DD4"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t>in respect of information exchanged pursuant to paragraph 1 – without delay after the advance cross-</w:t>
            </w:r>
            <w:r w:rsidRPr="00600B01">
              <w:rPr>
                <w:rFonts w:ascii="Times New Roman" w:hAnsi="Times New Roman" w:cs="Times New Roman"/>
                <w:sz w:val="18"/>
                <w:szCs w:val="18"/>
                <w:lang w:val="en-GB"/>
              </w:rPr>
              <w:lastRenderedPageBreak/>
              <w:t>border rulings or advance pricing arrangements have been issued, amended or renewed and at the latest three months following the end of the half of the calendar year during which the advance cross-border rulings or advance pricing arrangements were issued, amended or renewed;</w:t>
            </w:r>
          </w:p>
          <w:p w14:paraId="4604F13A" w14:textId="77777777" w:rsidR="00600B01" w:rsidRPr="00600B01" w:rsidRDefault="00600B01" w:rsidP="00600B01">
            <w:pPr>
              <w:spacing w:line="276" w:lineRule="auto"/>
              <w:rPr>
                <w:rFonts w:ascii="Times New Roman" w:hAnsi="Times New Roman" w:cs="Times New Roman"/>
                <w:sz w:val="18"/>
                <w:szCs w:val="18"/>
                <w:lang w:val="en-GB"/>
              </w:rPr>
            </w:pPr>
          </w:p>
          <w:p w14:paraId="46A71549"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t>▼M2</w:t>
            </w:r>
          </w:p>
          <w:p w14:paraId="12E87BD9" w14:textId="77777777" w:rsidR="00600B01" w:rsidRPr="00600B01" w:rsidRDefault="00600B01" w:rsidP="00600B01">
            <w:pPr>
              <w:spacing w:line="276" w:lineRule="auto"/>
              <w:rPr>
                <w:rFonts w:ascii="Times New Roman" w:hAnsi="Times New Roman" w:cs="Times New Roman"/>
                <w:sz w:val="18"/>
                <w:szCs w:val="18"/>
                <w:lang w:val="en-GB"/>
              </w:rPr>
            </w:pPr>
          </w:p>
          <w:p w14:paraId="7BE3DDA4"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t xml:space="preserve">(b) </w:t>
            </w:r>
          </w:p>
          <w:p w14:paraId="6FBAC40D"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t>in respect of the information exchanged pursuant to paragraph 2 — before 1 January 2018.</w:t>
            </w:r>
          </w:p>
          <w:p w14:paraId="6B002114" w14:textId="77777777" w:rsidR="00600B01" w:rsidRPr="00600B01" w:rsidRDefault="00600B01" w:rsidP="00600B01">
            <w:pPr>
              <w:spacing w:line="276" w:lineRule="auto"/>
              <w:rPr>
                <w:rFonts w:ascii="Times New Roman" w:hAnsi="Times New Roman" w:cs="Times New Roman"/>
                <w:sz w:val="18"/>
                <w:szCs w:val="18"/>
                <w:lang w:val="en-GB"/>
              </w:rPr>
            </w:pPr>
          </w:p>
          <w:p w14:paraId="7F01EDEE"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t>6.   The information to be communicated by a Member State pursuant to paragraphs 1 and 2 of this Article shall include the following:</w:t>
            </w:r>
          </w:p>
          <w:p w14:paraId="0811B26F"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t>▼M8</w:t>
            </w:r>
          </w:p>
          <w:p w14:paraId="29F70040" w14:textId="77777777" w:rsidR="00600B01" w:rsidRPr="00600B01" w:rsidRDefault="00600B01" w:rsidP="00600B01">
            <w:pPr>
              <w:spacing w:line="276" w:lineRule="auto"/>
              <w:rPr>
                <w:rFonts w:ascii="Times New Roman" w:hAnsi="Times New Roman" w:cs="Times New Roman"/>
                <w:sz w:val="18"/>
                <w:szCs w:val="18"/>
                <w:lang w:val="en-GB"/>
              </w:rPr>
            </w:pPr>
          </w:p>
          <w:p w14:paraId="03D16C5F"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t xml:space="preserve">(a) </w:t>
            </w:r>
          </w:p>
          <w:p w14:paraId="1437392E"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t>the identification of the person, other than a natural person, except where the advance-cross border ruling concerns a natural person and shall be communicated pursuant to paragraphs 1 and 4, and where appropriate the group of persons to which it belongs;</w:t>
            </w:r>
          </w:p>
          <w:p w14:paraId="259943D3" w14:textId="77777777" w:rsidR="00600B01" w:rsidRPr="00600B01" w:rsidRDefault="00600B01" w:rsidP="00600B01">
            <w:pPr>
              <w:spacing w:line="276" w:lineRule="auto"/>
              <w:rPr>
                <w:rFonts w:ascii="Times New Roman" w:hAnsi="Times New Roman" w:cs="Times New Roman"/>
                <w:sz w:val="18"/>
                <w:szCs w:val="18"/>
                <w:lang w:val="en-GB"/>
              </w:rPr>
            </w:pPr>
          </w:p>
          <w:p w14:paraId="03CBAC47"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t>▼M7</w:t>
            </w:r>
          </w:p>
          <w:p w14:paraId="379CE33B" w14:textId="77777777" w:rsidR="00600B01" w:rsidRPr="00600B01" w:rsidRDefault="00600B01" w:rsidP="00600B01">
            <w:pPr>
              <w:spacing w:line="276" w:lineRule="auto"/>
              <w:rPr>
                <w:rFonts w:ascii="Times New Roman" w:hAnsi="Times New Roman" w:cs="Times New Roman"/>
                <w:sz w:val="18"/>
                <w:szCs w:val="18"/>
                <w:lang w:val="en-GB"/>
              </w:rPr>
            </w:pPr>
          </w:p>
          <w:p w14:paraId="18C61432"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t xml:space="preserve">(b) </w:t>
            </w:r>
          </w:p>
          <w:p w14:paraId="020179C4"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t xml:space="preserve">a summary of the advance cross-border ruling or advance pricing arrangement, including a description of the relevant business activities or transactions or series of transactions and any other information that could assist the competent authority in assessing a potential tax risk, without leading to the disclosure of a commercial, industrial or professional secret or of a </w:t>
            </w:r>
            <w:r w:rsidRPr="00600B01">
              <w:rPr>
                <w:rFonts w:ascii="Times New Roman" w:hAnsi="Times New Roman" w:cs="Times New Roman"/>
                <w:sz w:val="18"/>
                <w:szCs w:val="18"/>
                <w:lang w:val="en-GB"/>
              </w:rPr>
              <w:lastRenderedPageBreak/>
              <w:t>commercial process, or of information whose disclosure would be contrary to public policy;</w:t>
            </w:r>
          </w:p>
          <w:p w14:paraId="0DA8FF24" w14:textId="77777777" w:rsidR="00600B01" w:rsidRPr="00600B01" w:rsidRDefault="00600B01" w:rsidP="00600B01">
            <w:pPr>
              <w:spacing w:line="276" w:lineRule="auto"/>
              <w:rPr>
                <w:rFonts w:ascii="Times New Roman" w:hAnsi="Times New Roman" w:cs="Times New Roman"/>
                <w:sz w:val="18"/>
                <w:szCs w:val="18"/>
                <w:lang w:val="en-GB"/>
              </w:rPr>
            </w:pPr>
          </w:p>
          <w:p w14:paraId="2750BEA1"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t>▼M2</w:t>
            </w:r>
          </w:p>
          <w:p w14:paraId="5FADF9F5" w14:textId="77777777" w:rsidR="00600B01" w:rsidRPr="00600B01" w:rsidRDefault="00600B01" w:rsidP="00600B01">
            <w:pPr>
              <w:spacing w:line="276" w:lineRule="auto"/>
              <w:rPr>
                <w:rFonts w:ascii="Times New Roman" w:hAnsi="Times New Roman" w:cs="Times New Roman"/>
                <w:sz w:val="18"/>
                <w:szCs w:val="18"/>
                <w:lang w:val="en-GB"/>
              </w:rPr>
            </w:pPr>
          </w:p>
          <w:p w14:paraId="305B132E"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t xml:space="preserve">(c) </w:t>
            </w:r>
          </w:p>
          <w:p w14:paraId="30FBAA1F"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t>the dates of issuance, amendment or renewal of the advance cross-border ruling or advance pricing arrangement;</w:t>
            </w:r>
          </w:p>
          <w:p w14:paraId="41BA3C01" w14:textId="77777777" w:rsidR="00600B01" w:rsidRPr="00600B01" w:rsidRDefault="00600B01" w:rsidP="00600B01">
            <w:pPr>
              <w:spacing w:line="276" w:lineRule="auto"/>
              <w:rPr>
                <w:rFonts w:ascii="Times New Roman" w:hAnsi="Times New Roman" w:cs="Times New Roman"/>
                <w:sz w:val="18"/>
                <w:szCs w:val="18"/>
                <w:lang w:val="en-GB"/>
              </w:rPr>
            </w:pPr>
          </w:p>
          <w:p w14:paraId="209CDCEA"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t xml:space="preserve">(d) </w:t>
            </w:r>
          </w:p>
          <w:p w14:paraId="3CD3BBB9"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t>the start date of the period of validity of the advance cross-border ruling or advance pricing arrangement, if specified;</w:t>
            </w:r>
          </w:p>
          <w:p w14:paraId="21D58352" w14:textId="77777777" w:rsidR="00600B01" w:rsidRPr="00600B01" w:rsidRDefault="00600B01" w:rsidP="00600B01">
            <w:pPr>
              <w:spacing w:line="276" w:lineRule="auto"/>
              <w:rPr>
                <w:rFonts w:ascii="Times New Roman" w:hAnsi="Times New Roman" w:cs="Times New Roman"/>
                <w:sz w:val="18"/>
                <w:szCs w:val="18"/>
                <w:lang w:val="en-GB"/>
              </w:rPr>
            </w:pPr>
          </w:p>
          <w:p w14:paraId="171BB5D6"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t xml:space="preserve">(e) </w:t>
            </w:r>
          </w:p>
          <w:p w14:paraId="1D1B8C70"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t>the end date of the period of validity of the advance cross-border ruling or advance pricing arrangement, if specified;</w:t>
            </w:r>
          </w:p>
          <w:p w14:paraId="44E77948" w14:textId="77777777" w:rsidR="00600B01" w:rsidRPr="00600B01" w:rsidRDefault="00600B01" w:rsidP="00600B01">
            <w:pPr>
              <w:spacing w:line="276" w:lineRule="auto"/>
              <w:rPr>
                <w:rFonts w:ascii="Times New Roman" w:hAnsi="Times New Roman" w:cs="Times New Roman"/>
                <w:sz w:val="18"/>
                <w:szCs w:val="18"/>
                <w:lang w:val="en-GB"/>
              </w:rPr>
            </w:pPr>
          </w:p>
          <w:p w14:paraId="7F249BC4"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t xml:space="preserve">(f) </w:t>
            </w:r>
          </w:p>
          <w:p w14:paraId="3A789B86"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t>the type of the advance cross-border ruling or advance pricing arrangement;</w:t>
            </w:r>
          </w:p>
          <w:p w14:paraId="3FF33E1E" w14:textId="77777777" w:rsidR="00600B01" w:rsidRPr="00600B01" w:rsidRDefault="00600B01" w:rsidP="00600B01">
            <w:pPr>
              <w:spacing w:line="276" w:lineRule="auto"/>
              <w:rPr>
                <w:rFonts w:ascii="Times New Roman" w:hAnsi="Times New Roman" w:cs="Times New Roman"/>
                <w:sz w:val="18"/>
                <w:szCs w:val="18"/>
                <w:lang w:val="en-GB"/>
              </w:rPr>
            </w:pPr>
          </w:p>
          <w:p w14:paraId="71A2E7F3"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t xml:space="preserve">(g) </w:t>
            </w:r>
          </w:p>
          <w:p w14:paraId="11A95A6E"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t>the amount of the transaction or series of transactions of the advance cross-border ruling or advance pricing arrangement if such amount is referred to in the advance cross-border ruling or advance pricing arrangement;</w:t>
            </w:r>
          </w:p>
          <w:p w14:paraId="28FED8E6" w14:textId="77777777" w:rsidR="00600B01" w:rsidRPr="00600B01" w:rsidRDefault="00600B01" w:rsidP="00600B01">
            <w:pPr>
              <w:spacing w:line="276" w:lineRule="auto"/>
              <w:rPr>
                <w:rFonts w:ascii="Times New Roman" w:hAnsi="Times New Roman" w:cs="Times New Roman"/>
                <w:sz w:val="18"/>
                <w:szCs w:val="18"/>
                <w:lang w:val="en-GB"/>
              </w:rPr>
            </w:pPr>
          </w:p>
          <w:p w14:paraId="53D3A61A"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t xml:space="preserve">(h) </w:t>
            </w:r>
          </w:p>
          <w:p w14:paraId="79981646"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t>the description of the set of criteria used for the determination of the transfer pricing or the transfer price itself in the case of an advance pricing arrangement;</w:t>
            </w:r>
          </w:p>
          <w:p w14:paraId="5A9B6BAC" w14:textId="77777777" w:rsidR="00600B01" w:rsidRPr="00600B01" w:rsidRDefault="00600B01" w:rsidP="00600B01">
            <w:pPr>
              <w:spacing w:line="276" w:lineRule="auto"/>
              <w:rPr>
                <w:rFonts w:ascii="Times New Roman" w:hAnsi="Times New Roman" w:cs="Times New Roman"/>
                <w:sz w:val="18"/>
                <w:szCs w:val="18"/>
                <w:lang w:val="en-GB"/>
              </w:rPr>
            </w:pPr>
          </w:p>
          <w:p w14:paraId="177E8339"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t xml:space="preserve">(i) </w:t>
            </w:r>
          </w:p>
          <w:p w14:paraId="6B7CDE19"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lastRenderedPageBreak/>
              <w:t>the identification of the method used for determination of the transfer pricing or the transfer price itself in the case of an advance pricing arrangement;</w:t>
            </w:r>
          </w:p>
          <w:p w14:paraId="30614E5C" w14:textId="77777777" w:rsidR="00600B01" w:rsidRPr="00600B01" w:rsidRDefault="00600B01" w:rsidP="00600B01">
            <w:pPr>
              <w:spacing w:line="276" w:lineRule="auto"/>
              <w:rPr>
                <w:rFonts w:ascii="Times New Roman" w:hAnsi="Times New Roman" w:cs="Times New Roman"/>
                <w:sz w:val="18"/>
                <w:szCs w:val="18"/>
                <w:lang w:val="en-GB"/>
              </w:rPr>
            </w:pPr>
          </w:p>
          <w:p w14:paraId="2007DAD8"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t xml:space="preserve">(j) </w:t>
            </w:r>
          </w:p>
          <w:p w14:paraId="68634584"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t>the identification of the other Member States, if any, likely to be concerned by the advance cross-border ruling or advance pricing arrangement;</w:t>
            </w:r>
          </w:p>
          <w:p w14:paraId="436EC9DF" w14:textId="77777777" w:rsidR="00600B01" w:rsidRPr="00600B01" w:rsidRDefault="00600B01" w:rsidP="00600B01">
            <w:pPr>
              <w:spacing w:line="276" w:lineRule="auto"/>
              <w:rPr>
                <w:rFonts w:ascii="Times New Roman" w:hAnsi="Times New Roman" w:cs="Times New Roman"/>
                <w:sz w:val="18"/>
                <w:szCs w:val="18"/>
                <w:lang w:val="en-GB"/>
              </w:rPr>
            </w:pPr>
          </w:p>
          <w:p w14:paraId="0C433F97"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t>▼M8</w:t>
            </w:r>
          </w:p>
          <w:p w14:paraId="0AEB3397" w14:textId="77777777" w:rsidR="00600B01" w:rsidRPr="00600B01" w:rsidRDefault="00600B01" w:rsidP="00600B01">
            <w:pPr>
              <w:spacing w:line="276" w:lineRule="auto"/>
              <w:rPr>
                <w:rFonts w:ascii="Times New Roman" w:hAnsi="Times New Roman" w:cs="Times New Roman"/>
                <w:sz w:val="18"/>
                <w:szCs w:val="18"/>
                <w:lang w:val="en-GB"/>
              </w:rPr>
            </w:pPr>
          </w:p>
          <w:p w14:paraId="7C26D004"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t xml:space="preserve">(k) </w:t>
            </w:r>
          </w:p>
          <w:p w14:paraId="78071113"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t>the identification of any person, other than a natural person, except where the advance-cross border ruling concerns a natural person and shall be communicated pursuant to paragraphs 1 and 4, in the other Member States, if any, likely to be affected by the advance cross-border ruling, or advance pricing arrangement (indicating to which Member States the affected persons are linked); and</w:t>
            </w:r>
          </w:p>
          <w:p w14:paraId="42270E32" w14:textId="77777777" w:rsidR="00600B01" w:rsidRPr="00600B01" w:rsidRDefault="00600B01" w:rsidP="00600B01">
            <w:pPr>
              <w:spacing w:line="276" w:lineRule="auto"/>
              <w:rPr>
                <w:rFonts w:ascii="Times New Roman" w:hAnsi="Times New Roman" w:cs="Times New Roman"/>
                <w:sz w:val="18"/>
                <w:szCs w:val="18"/>
                <w:lang w:val="en-GB"/>
              </w:rPr>
            </w:pPr>
          </w:p>
          <w:p w14:paraId="6F587D96"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t>▼M2</w:t>
            </w:r>
          </w:p>
          <w:p w14:paraId="30D6D323" w14:textId="77777777" w:rsidR="00600B01" w:rsidRPr="00600B01" w:rsidRDefault="00600B01" w:rsidP="00600B01">
            <w:pPr>
              <w:spacing w:line="276" w:lineRule="auto"/>
              <w:rPr>
                <w:rFonts w:ascii="Times New Roman" w:hAnsi="Times New Roman" w:cs="Times New Roman"/>
                <w:sz w:val="18"/>
                <w:szCs w:val="18"/>
                <w:lang w:val="en-GB"/>
              </w:rPr>
            </w:pPr>
          </w:p>
          <w:p w14:paraId="3C6EB211"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t xml:space="preserve">(l) </w:t>
            </w:r>
          </w:p>
          <w:p w14:paraId="7DB21388"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t>the indication whether the information communicated is based upon the advance cross-border ruling or advance pricing arrangement itself or upon the request referred to in the second subparagraph of paragraph 3 of this Article.</w:t>
            </w:r>
          </w:p>
          <w:p w14:paraId="33A4550C" w14:textId="77777777" w:rsidR="00600B01" w:rsidRPr="00600B01" w:rsidRDefault="00600B01" w:rsidP="00600B01">
            <w:pPr>
              <w:spacing w:line="276" w:lineRule="auto"/>
              <w:rPr>
                <w:rFonts w:ascii="Times New Roman" w:hAnsi="Times New Roman" w:cs="Times New Roman"/>
                <w:sz w:val="18"/>
                <w:szCs w:val="18"/>
                <w:lang w:val="en-GB"/>
              </w:rPr>
            </w:pPr>
          </w:p>
          <w:p w14:paraId="425F84F3"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t xml:space="preserve">7.   To facilitate the exchange of information referred to in paragraph 6 of this Article, the Commission shall adopt the practical arrangements necessary for the implementation of this Article, including measures to standardise the communication of the information set out in paragraph 6 of this Article, as part of the </w:t>
            </w:r>
            <w:r w:rsidRPr="00600B01">
              <w:rPr>
                <w:rFonts w:ascii="Times New Roman" w:hAnsi="Times New Roman" w:cs="Times New Roman"/>
                <w:sz w:val="18"/>
                <w:szCs w:val="18"/>
                <w:lang w:val="en-GB"/>
              </w:rPr>
              <w:lastRenderedPageBreak/>
              <w:t>procedure for establishing the standard form provided for in Article 20(5).</w:t>
            </w:r>
          </w:p>
          <w:p w14:paraId="657C4514"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t>8.   Information as defined under points (a), (b), (h) and (k) of paragraph 6 of this Article shall not be communicated to the European Commission.</w:t>
            </w:r>
          </w:p>
          <w:p w14:paraId="6B72F232"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t>9.   The competent authority of the Member States concerned, identified under paragraph 6(j), shall confirm, if possible by electronic means, the receipt of the information to the competent authority which provided the information without delay and in any event no later than seven working days. This measure shall be applicable until the directory referred to in Article 21(5) becomes operational.</w:t>
            </w:r>
          </w:p>
          <w:p w14:paraId="7379828A" w14:textId="33C25184"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hAnsi="Times New Roman" w:cs="Times New Roman"/>
                <w:sz w:val="18"/>
                <w:szCs w:val="18"/>
                <w:lang w:val="en-GB"/>
              </w:rPr>
              <w:t>10.   Member States may, in accordance with Article 5, and having regard to Article 21(4), request additional information, including the full text of an advance cross-border ruling or an advance pricing arrangement.</w:t>
            </w:r>
          </w:p>
        </w:tc>
        <w:tc>
          <w:tcPr>
            <w:tcW w:w="1080" w:type="dxa"/>
          </w:tcPr>
          <w:p w14:paraId="126B8A65" w14:textId="3F823459"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lastRenderedPageBreak/>
              <w:t>1</w:t>
            </w:r>
          </w:p>
        </w:tc>
        <w:tc>
          <w:tcPr>
            <w:tcW w:w="720" w:type="dxa"/>
          </w:tcPr>
          <w:p w14:paraId="4F71CC44" w14:textId="03824C95" w:rsidR="00600B01" w:rsidRPr="00600B01" w:rsidRDefault="00600B01" w:rsidP="00600B01">
            <w:pPr>
              <w:jc w:val="center"/>
              <w:rPr>
                <w:rFonts w:ascii="Times New Roman" w:eastAsia="Calibri" w:hAnsi="Times New Roman" w:cs="Times New Roman"/>
                <w:sz w:val="18"/>
                <w:szCs w:val="18"/>
                <w:lang w:val="en-US"/>
              </w:rPr>
            </w:pPr>
            <w:r w:rsidRPr="00600B01">
              <w:rPr>
                <w:rFonts w:ascii="Times New Roman" w:eastAsia="Calibri" w:hAnsi="Times New Roman" w:cs="Times New Roman"/>
                <w:sz w:val="18"/>
                <w:szCs w:val="18"/>
                <w:lang w:val="en-US"/>
              </w:rPr>
              <w:t>N/A</w:t>
            </w:r>
          </w:p>
        </w:tc>
        <w:tc>
          <w:tcPr>
            <w:tcW w:w="4590" w:type="dxa"/>
          </w:tcPr>
          <w:p w14:paraId="5BB63C0C" w14:textId="41D595DF" w:rsidR="00600B01" w:rsidRPr="00600B01" w:rsidRDefault="00600B01" w:rsidP="00600B01">
            <w:pPr>
              <w:ind w:left="360"/>
              <w:jc w:val="center"/>
              <w:rPr>
                <w:rFonts w:ascii="Times New Roman" w:eastAsia="Calibri" w:hAnsi="Times New Roman" w:cs="Times New Roman"/>
                <w:sz w:val="18"/>
                <w:szCs w:val="18"/>
                <w:lang w:val="en-US"/>
              </w:rPr>
            </w:pPr>
            <w:r w:rsidRPr="00600B01">
              <w:rPr>
                <w:rFonts w:ascii="Times New Roman" w:eastAsia="Calibri" w:hAnsi="Times New Roman" w:cs="Times New Roman"/>
                <w:sz w:val="18"/>
                <w:szCs w:val="18"/>
                <w:lang w:val="en-US"/>
              </w:rPr>
              <w:t>N/A</w:t>
            </w:r>
          </w:p>
        </w:tc>
        <w:tc>
          <w:tcPr>
            <w:tcW w:w="1170" w:type="dxa"/>
          </w:tcPr>
          <w:p w14:paraId="792A6F0C" w14:textId="2AE9AF99" w:rsidR="00600B01" w:rsidRPr="00600B01" w:rsidRDefault="00600B01" w:rsidP="00600B01">
            <w:pPr>
              <w:jc w:val="center"/>
              <w:rPr>
                <w:rFonts w:ascii="Times New Roman" w:eastAsia="Calibri" w:hAnsi="Times New Roman" w:cs="Times New Roman"/>
                <w:sz w:val="18"/>
                <w:szCs w:val="18"/>
                <w:lang w:val="en-US"/>
              </w:rPr>
            </w:pPr>
            <w:r w:rsidRPr="00600B01">
              <w:rPr>
                <w:rFonts w:ascii="Times New Roman" w:eastAsia="Calibri" w:hAnsi="Times New Roman" w:cs="Times New Roman"/>
                <w:sz w:val="18"/>
                <w:szCs w:val="18"/>
                <w:lang w:val="en-US"/>
              </w:rPr>
              <w:t>N/A</w:t>
            </w:r>
          </w:p>
        </w:tc>
        <w:tc>
          <w:tcPr>
            <w:tcW w:w="3510" w:type="dxa"/>
          </w:tcPr>
          <w:p w14:paraId="44ADCA8C" w14:textId="77777777" w:rsidR="00600B01" w:rsidRPr="00600B01" w:rsidRDefault="00600B01" w:rsidP="00600B01">
            <w:pPr>
              <w:spacing w:line="276" w:lineRule="auto"/>
              <w:jc w:val="both"/>
              <w:rPr>
                <w:rFonts w:ascii="Times New Roman" w:eastAsia="Calibri" w:hAnsi="Times New Roman" w:cs="Times New Roman"/>
                <w:sz w:val="18"/>
                <w:szCs w:val="18"/>
                <w:lang w:val="en-US"/>
              </w:rPr>
            </w:pPr>
          </w:p>
          <w:p w14:paraId="31190645" w14:textId="77777777" w:rsidR="00600B01" w:rsidRPr="00600B01" w:rsidRDefault="00600B01" w:rsidP="00600B01">
            <w:pPr>
              <w:spacing w:line="276" w:lineRule="auto"/>
              <w:jc w:val="both"/>
              <w:rPr>
                <w:rFonts w:ascii="Times New Roman" w:eastAsia="Calibri" w:hAnsi="Times New Roman" w:cs="Times New Roman"/>
                <w:sz w:val="18"/>
                <w:szCs w:val="18"/>
                <w:lang w:val="en-US"/>
              </w:rPr>
            </w:pPr>
          </w:p>
          <w:p w14:paraId="281254F1" w14:textId="409F6F3B" w:rsidR="00600B01" w:rsidRPr="00600B01" w:rsidRDefault="00600B01" w:rsidP="00600B01">
            <w:pPr>
              <w:spacing w:line="276" w:lineRule="auto"/>
              <w:jc w:val="both"/>
              <w:rPr>
                <w:rFonts w:ascii="Times New Roman" w:eastAsia="Calibri" w:hAnsi="Times New Roman" w:cs="Times New Roman"/>
                <w:sz w:val="18"/>
                <w:szCs w:val="18"/>
                <w:lang w:val="en-US"/>
              </w:rPr>
            </w:pPr>
            <w:r w:rsidRPr="00600B01">
              <w:rPr>
                <w:rFonts w:ascii="Times New Roman" w:eastAsia="Calibri" w:hAnsi="Times New Roman" w:cs="Times New Roman"/>
                <w:sz w:val="18"/>
                <w:szCs w:val="18"/>
                <w:lang w:val="en-US"/>
              </w:rPr>
              <w:t>Article 8a regulates a specific automatic exchange regime concerning advance</w:t>
            </w:r>
          </w:p>
          <w:p w14:paraId="62516D27" w14:textId="77777777" w:rsidR="00600B01" w:rsidRPr="00600B01" w:rsidRDefault="00600B01" w:rsidP="00600B01">
            <w:pPr>
              <w:spacing w:line="276" w:lineRule="auto"/>
              <w:jc w:val="both"/>
              <w:rPr>
                <w:rFonts w:ascii="Times New Roman" w:eastAsia="Calibri" w:hAnsi="Times New Roman" w:cs="Times New Roman"/>
                <w:sz w:val="18"/>
                <w:szCs w:val="18"/>
                <w:lang w:val="en-US"/>
              </w:rPr>
            </w:pPr>
            <w:r w:rsidRPr="00600B01">
              <w:rPr>
                <w:rFonts w:ascii="Times New Roman" w:eastAsia="Calibri" w:hAnsi="Times New Roman" w:cs="Times New Roman"/>
                <w:sz w:val="18"/>
                <w:szCs w:val="18"/>
                <w:lang w:val="en-US"/>
              </w:rPr>
              <w:t>cross-border rulings and advance pricing arrangements. The present Draft Law</w:t>
            </w:r>
          </w:p>
          <w:p w14:paraId="68D55592" w14:textId="77777777" w:rsidR="00600B01" w:rsidRPr="00600B01" w:rsidRDefault="00600B01" w:rsidP="00600B01">
            <w:pPr>
              <w:spacing w:line="276" w:lineRule="auto"/>
              <w:jc w:val="both"/>
              <w:rPr>
                <w:rFonts w:ascii="Times New Roman" w:eastAsia="Calibri" w:hAnsi="Times New Roman" w:cs="Times New Roman"/>
                <w:sz w:val="18"/>
                <w:szCs w:val="18"/>
                <w:lang w:val="en-US"/>
              </w:rPr>
            </w:pPr>
            <w:r w:rsidRPr="00600B01">
              <w:rPr>
                <w:rFonts w:ascii="Times New Roman" w:eastAsia="Calibri" w:hAnsi="Times New Roman" w:cs="Times New Roman"/>
                <w:sz w:val="18"/>
                <w:szCs w:val="18"/>
                <w:lang w:val="en-US"/>
              </w:rPr>
              <w:t>does not address this subject matter; therefore, this provision does not require</w:t>
            </w:r>
          </w:p>
          <w:p w14:paraId="6BF325A1" w14:textId="7525B7D1" w:rsidR="00600B01" w:rsidRPr="00600B01" w:rsidRDefault="00600B01" w:rsidP="00600B01">
            <w:pPr>
              <w:spacing w:line="276" w:lineRule="auto"/>
              <w:jc w:val="both"/>
              <w:rPr>
                <w:rFonts w:ascii="Times New Roman" w:eastAsia="Calibri" w:hAnsi="Times New Roman" w:cs="Times New Roman"/>
                <w:sz w:val="18"/>
                <w:szCs w:val="18"/>
                <w:lang w:val="en-US"/>
              </w:rPr>
            </w:pPr>
            <w:r w:rsidRPr="00600B01">
              <w:rPr>
                <w:rFonts w:ascii="Times New Roman" w:eastAsia="Calibri" w:hAnsi="Times New Roman" w:cs="Times New Roman"/>
                <w:sz w:val="18"/>
                <w:szCs w:val="18"/>
                <w:lang w:val="en-US"/>
              </w:rPr>
              <w:t>transposition. It is transposed through a separate draft law regulating DAC6 obligations and therefore does not fall within the scope of the present DAC 1 Draft Law.</w:t>
            </w:r>
          </w:p>
        </w:tc>
      </w:tr>
      <w:tr w:rsidR="00600B01" w:rsidRPr="00600B01" w14:paraId="795D9D6B" w14:textId="77777777" w:rsidTr="00404204">
        <w:tc>
          <w:tcPr>
            <w:tcW w:w="720" w:type="dxa"/>
          </w:tcPr>
          <w:p w14:paraId="56BD2627" w14:textId="0304CB92" w:rsidR="00600B01" w:rsidRPr="00600B01" w:rsidRDefault="00600B01" w:rsidP="00600B01">
            <w:pPr>
              <w:jc w:val="both"/>
              <w:rPr>
                <w:rFonts w:ascii="Times New Roman" w:eastAsia="Calibri" w:hAnsi="Times New Roman" w:cs="Times New Roman"/>
                <w:sz w:val="18"/>
                <w:szCs w:val="18"/>
                <w:lang w:val="en-US"/>
              </w:rPr>
            </w:pPr>
          </w:p>
        </w:tc>
        <w:tc>
          <w:tcPr>
            <w:tcW w:w="4410" w:type="dxa"/>
          </w:tcPr>
          <w:p w14:paraId="3BFE35C7" w14:textId="77777777" w:rsidR="00600B01" w:rsidRPr="00600B01" w:rsidRDefault="00600B01" w:rsidP="00600B01">
            <w:pPr>
              <w:jc w:val="center"/>
              <w:rPr>
                <w:rFonts w:ascii="Times New Roman" w:eastAsia="Calibri" w:hAnsi="Times New Roman" w:cs="Times New Roman"/>
                <w:b/>
                <w:iCs/>
                <w:sz w:val="18"/>
                <w:szCs w:val="18"/>
                <w:lang w:val="en-US"/>
              </w:rPr>
            </w:pPr>
          </w:p>
          <w:p w14:paraId="1F605F38" w14:textId="77777777" w:rsidR="00600B01" w:rsidRPr="00600B01" w:rsidRDefault="00600B01" w:rsidP="00600B01">
            <w:pPr>
              <w:jc w:val="center"/>
              <w:rPr>
                <w:rFonts w:ascii="Times New Roman" w:eastAsia="Calibri" w:hAnsi="Times New Roman" w:cs="Times New Roman"/>
                <w:b/>
                <w:iCs/>
                <w:sz w:val="18"/>
                <w:szCs w:val="18"/>
                <w:lang w:val="en-US"/>
              </w:rPr>
            </w:pPr>
          </w:p>
          <w:p w14:paraId="46DE5517" w14:textId="2261DCCD" w:rsidR="00600B01" w:rsidRPr="00600B01" w:rsidRDefault="00600B01" w:rsidP="00600B01">
            <w:pPr>
              <w:jc w:val="center"/>
              <w:rPr>
                <w:rFonts w:ascii="Times New Roman" w:eastAsia="Calibri" w:hAnsi="Times New Roman" w:cs="Times New Roman"/>
                <w:b/>
                <w:iCs/>
                <w:sz w:val="18"/>
                <w:szCs w:val="18"/>
                <w:lang w:val="en-US"/>
              </w:rPr>
            </w:pPr>
            <w:r w:rsidRPr="00600B01">
              <w:rPr>
                <w:rFonts w:ascii="Times New Roman" w:eastAsia="Calibri" w:hAnsi="Times New Roman" w:cs="Times New Roman"/>
                <w:b/>
                <w:iCs/>
                <w:sz w:val="18"/>
                <w:szCs w:val="18"/>
                <w:lang w:val="en-US"/>
              </w:rPr>
              <w:t>Article 8aa</w:t>
            </w:r>
          </w:p>
          <w:p w14:paraId="5A733356" w14:textId="77777777" w:rsidR="00600B01" w:rsidRPr="00600B01" w:rsidRDefault="00600B01" w:rsidP="00600B01">
            <w:pPr>
              <w:jc w:val="both"/>
              <w:rPr>
                <w:rFonts w:ascii="Times New Roman" w:eastAsia="Calibri" w:hAnsi="Times New Roman" w:cs="Times New Roman"/>
                <w:b/>
                <w:iCs/>
                <w:sz w:val="18"/>
                <w:szCs w:val="18"/>
                <w:lang w:val="en-US"/>
              </w:rPr>
            </w:pPr>
          </w:p>
          <w:p w14:paraId="10855E3C" w14:textId="77777777" w:rsidR="00600B01" w:rsidRPr="00600B01" w:rsidRDefault="00600B01" w:rsidP="00600B01">
            <w:pPr>
              <w:jc w:val="both"/>
              <w:rPr>
                <w:rFonts w:ascii="Times New Roman" w:eastAsia="Calibri" w:hAnsi="Times New Roman" w:cs="Times New Roman"/>
                <w:b/>
                <w:iCs/>
                <w:sz w:val="18"/>
                <w:szCs w:val="18"/>
                <w:lang w:val="en-US"/>
              </w:rPr>
            </w:pPr>
            <w:r w:rsidRPr="00600B01">
              <w:rPr>
                <w:rFonts w:ascii="Times New Roman" w:eastAsia="Calibri" w:hAnsi="Times New Roman" w:cs="Times New Roman"/>
                <w:b/>
                <w:iCs/>
                <w:sz w:val="18"/>
                <w:szCs w:val="18"/>
                <w:lang w:val="en-US"/>
              </w:rPr>
              <w:t>Scope and conditions of mandatory automatic exchange of information on the country-by-country report</w:t>
            </w:r>
          </w:p>
          <w:p w14:paraId="677CDE2A" w14:textId="77777777" w:rsidR="00600B01" w:rsidRPr="00600B01" w:rsidRDefault="00600B01" w:rsidP="00600B01">
            <w:pPr>
              <w:jc w:val="both"/>
              <w:rPr>
                <w:rFonts w:ascii="Times New Roman" w:eastAsia="Calibri" w:hAnsi="Times New Roman" w:cs="Times New Roman"/>
                <w:iCs/>
                <w:sz w:val="18"/>
                <w:szCs w:val="18"/>
                <w:lang w:val="en-US"/>
              </w:rPr>
            </w:pPr>
          </w:p>
          <w:p w14:paraId="3C63DE34"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1.   Each Member State shall take the necessary measures to require the Ultimate Parent Entity of an MNE Group that is resident for tax purposes in its territory, or any other Reporting Entity in accordance with Section II of Annex III, to file a country-by-country report with respect to its Reporting Fiscal Year within 12 months of the last day of the Reporting Fiscal Year of the MNE Group in accordance with Section II of Annex III.</w:t>
            </w:r>
          </w:p>
          <w:p w14:paraId="5E504EC6"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 xml:space="preserve">2.   The competent authority of a Member State where the country-by-country report was received pursuant to paragraph 1 shall, by means of automatic exchange and within the deadline laid down in paragraph 4, communicate the country-by-country report to any other Member State in which, on the basis of the information in </w:t>
            </w:r>
            <w:r w:rsidRPr="00600B01">
              <w:rPr>
                <w:rFonts w:ascii="Times New Roman" w:eastAsia="Calibri" w:hAnsi="Times New Roman" w:cs="Times New Roman"/>
                <w:iCs/>
                <w:sz w:val="18"/>
                <w:szCs w:val="18"/>
                <w:lang w:val="en-US"/>
              </w:rPr>
              <w:lastRenderedPageBreak/>
              <w:t>the country-by-country report, one or more Constituent Entities of the MNE Group of the Reporting Entity are either resident for tax purposes or subject to tax with respect to the business carried out through a permanent establishment.</w:t>
            </w:r>
          </w:p>
          <w:p w14:paraId="49EAF29F"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3.   The country-by-country report shall contain the following information with respect to the MNE Group:</w:t>
            </w:r>
          </w:p>
          <w:p w14:paraId="556A9ECB"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 xml:space="preserve">(a) </w:t>
            </w:r>
          </w:p>
          <w:p w14:paraId="765AB433"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aggregate information relating to the amount of revenue, profit (loss) before income tax, income tax paid, income tax accrued, stated capital, accumulated earnings, number of employees, and tangible assets other than cash or cash equivalents with regard to each jurisdiction in which the MNE Group operates;</w:t>
            </w:r>
          </w:p>
          <w:p w14:paraId="10BFFC4B" w14:textId="77777777" w:rsidR="00600B01" w:rsidRPr="00600B01" w:rsidRDefault="00600B01" w:rsidP="00600B01">
            <w:pPr>
              <w:jc w:val="both"/>
              <w:rPr>
                <w:rFonts w:ascii="Times New Roman" w:eastAsia="Calibri" w:hAnsi="Times New Roman" w:cs="Times New Roman"/>
                <w:iCs/>
                <w:sz w:val="18"/>
                <w:szCs w:val="18"/>
                <w:lang w:val="en-US"/>
              </w:rPr>
            </w:pPr>
          </w:p>
          <w:p w14:paraId="303E9526"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 xml:space="preserve">(b) </w:t>
            </w:r>
          </w:p>
          <w:p w14:paraId="6BECACB7"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an identification of each Constituent Entity of the MNE Group setting out the jurisdiction of tax residence of that Constituent Entity and, where different from that jurisdiction of tax residence, the jurisdiction under the laws of which that Constituent Entity is organised, and the nature of the main business activity or activities of that Constituent Entity.</w:t>
            </w:r>
          </w:p>
          <w:p w14:paraId="71AAE77B" w14:textId="77777777" w:rsidR="00600B01" w:rsidRPr="00600B01" w:rsidRDefault="00600B01" w:rsidP="00600B01">
            <w:pPr>
              <w:jc w:val="both"/>
              <w:rPr>
                <w:rFonts w:ascii="Times New Roman" w:eastAsia="Calibri" w:hAnsi="Times New Roman" w:cs="Times New Roman"/>
                <w:iCs/>
                <w:sz w:val="18"/>
                <w:szCs w:val="18"/>
                <w:lang w:val="en-US"/>
              </w:rPr>
            </w:pPr>
          </w:p>
          <w:p w14:paraId="316D99B5" w14:textId="447F5564"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4.   The communication shall take place within 15 months of the last day of the Fiscal Year of the MNE Group to which the country-by-country report relates. The first country-by-country report shall be communicated for the Fiscal Year of the MNE Group commencing on or after 1 January 2016, which shall take place within 18 months of the last day of that Fiscal Year.</w:t>
            </w:r>
          </w:p>
        </w:tc>
        <w:tc>
          <w:tcPr>
            <w:tcW w:w="1080" w:type="dxa"/>
          </w:tcPr>
          <w:p w14:paraId="68A57B73" w14:textId="011EFDFF" w:rsidR="00600B01" w:rsidRPr="00600B01" w:rsidRDefault="00600B01" w:rsidP="00600B01">
            <w:pPr>
              <w:jc w:val="center"/>
              <w:rPr>
                <w:rFonts w:ascii="Times New Roman" w:eastAsia="Calibri" w:hAnsi="Times New Roman" w:cs="Times New Roman"/>
                <w:i/>
                <w:iCs/>
                <w:sz w:val="18"/>
                <w:szCs w:val="18"/>
              </w:rPr>
            </w:pPr>
            <w:r w:rsidRPr="00600B01">
              <w:rPr>
                <w:rFonts w:ascii="Times New Roman" w:eastAsia="Calibri" w:hAnsi="Times New Roman" w:cs="Times New Roman"/>
                <w:sz w:val="18"/>
                <w:szCs w:val="18"/>
              </w:rPr>
              <w:lastRenderedPageBreak/>
              <w:t>1</w:t>
            </w:r>
          </w:p>
        </w:tc>
        <w:tc>
          <w:tcPr>
            <w:tcW w:w="720" w:type="dxa"/>
          </w:tcPr>
          <w:p w14:paraId="0878DC85" w14:textId="77777777" w:rsidR="00600B01" w:rsidRPr="00600B01" w:rsidRDefault="00600B01" w:rsidP="00600B01">
            <w:pPr>
              <w:jc w:val="center"/>
              <w:rPr>
                <w:rFonts w:ascii="Times New Roman" w:eastAsia="Calibri" w:hAnsi="Times New Roman" w:cs="Times New Roman"/>
                <w:sz w:val="18"/>
                <w:szCs w:val="18"/>
                <w:lang w:val="en-US"/>
              </w:rPr>
            </w:pPr>
          </w:p>
          <w:p w14:paraId="4D521A72" w14:textId="77777777" w:rsidR="00600B01" w:rsidRPr="00600B01" w:rsidRDefault="00600B01" w:rsidP="00600B01">
            <w:pPr>
              <w:jc w:val="center"/>
              <w:rPr>
                <w:rFonts w:ascii="Times New Roman" w:eastAsia="Calibri" w:hAnsi="Times New Roman" w:cs="Times New Roman"/>
                <w:sz w:val="18"/>
                <w:szCs w:val="18"/>
                <w:lang w:val="en-US"/>
              </w:rPr>
            </w:pPr>
          </w:p>
          <w:p w14:paraId="2015C0E8" w14:textId="77777777" w:rsidR="00600B01" w:rsidRPr="00600B01" w:rsidRDefault="00600B01" w:rsidP="00600B01">
            <w:pPr>
              <w:jc w:val="center"/>
              <w:rPr>
                <w:rFonts w:ascii="Times New Roman" w:eastAsia="Calibri" w:hAnsi="Times New Roman" w:cs="Times New Roman"/>
                <w:sz w:val="18"/>
                <w:szCs w:val="18"/>
                <w:lang w:val="en-US"/>
              </w:rPr>
            </w:pPr>
          </w:p>
          <w:p w14:paraId="09F97BB7" w14:textId="77777777" w:rsidR="00600B01" w:rsidRPr="00600B01" w:rsidRDefault="00600B01" w:rsidP="00600B01">
            <w:pPr>
              <w:jc w:val="center"/>
              <w:rPr>
                <w:rFonts w:ascii="Times New Roman" w:eastAsia="Calibri" w:hAnsi="Times New Roman" w:cs="Times New Roman"/>
                <w:sz w:val="18"/>
                <w:szCs w:val="18"/>
                <w:lang w:val="en-US"/>
              </w:rPr>
            </w:pPr>
          </w:p>
          <w:p w14:paraId="482568F1" w14:textId="7D964C49" w:rsidR="00600B01" w:rsidRPr="00600B01" w:rsidRDefault="00600B01" w:rsidP="00600B01">
            <w:pPr>
              <w:jc w:val="center"/>
              <w:rPr>
                <w:rFonts w:ascii="Times New Roman" w:eastAsia="Calibri" w:hAnsi="Times New Roman" w:cs="Times New Roman"/>
                <w:sz w:val="18"/>
                <w:szCs w:val="18"/>
                <w:lang w:val="en-US"/>
              </w:rPr>
            </w:pPr>
            <w:r w:rsidRPr="00600B01">
              <w:rPr>
                <w:rFonts w:ascii="Times New Roman" w:eastAsia="Calibri" w:hAnsi="Times New Roman" w:cs="Times New Roman"/>
                <w:sz w:val="18"/>
                <w:szCs w:val="18"/>
                <w:lang w:val="en-US"/>
              </w:rPr>
              <w:t>N/A</w:t>
            </w:r>
          </w:p>
        </w:tc>
        <w:tc>
          <w:tcPr>
            <w:tcW w:w="4590" w:type="dxa"/>
          </w:tcPr>
          <w:p w14:paraId="0BFF979F" w14:textId="77777777" w:rsidR="00600B01" w:rsidRPr="00600B01" w:rsidRDefault="00600B01" w:rsidP="00600B01">
            <w:pPr>
              <w:jc w:val="center"/>
              <w:rPr>
                <w:rFonts w:ascii="Times New Roman" w:eastAsia="Calibri" w:hAnsi="Times New Roman" w:cs="Times New Roman"/>
                <w:i/>
                <w:iCs/>
                <w:sz w:val="18"/>
                <w:szCs w:val="18"/>
                <w:lang w:val="en-US"/>
              </w:rPr>
            </w:pPr>
          </w:p>
          <w:p w14:paraId="296B3CE5" w14:textId="77777777" w:rsidR="00600B01" w:rsidRPr="00600B01" w:rsidRDefault="00600B01" w:rsidP="00600B01">
            <w:pPr>
              <w:jc w:val="center"/>
              <w:rPr>
                <w:rFonts w:ascii="Times New Roman" w:eastAsia="Calibri" w:hAnsi="Times New Roman" w:cs="Times New Roman"/>
                <w:i/>
                <w:iCs/>
                <w:sz w:val="18"/>
                <w:szCs w:val="18"/>
                <w:lang w:val="en-US"/>
              </w:rPr>
            </w:pPr>
          </w:p>
          <w:p w14:paraId="28EF25E4" w14:textId="77777777" w:rsidR="00600B01" w:rsidRPr="00600B01" w:rsidRDefault="00600B01" w:rsidP="00600B01">
            <w:pPr>
              <w:jc w:val="center"/>
              <w:rPr>
                <w:rFonts w:ascii="Times New Roman" w:eastAsia="Calibri" w:hAnsi="Times New Roman" w:cs="Times New Roman"/>
                <w:iCs/>
                <w:sz w:val="18"/>
                <w:szCs w:val="18"/>
                <w:lang w:val="en-US"/>
              </w:rPr>
            </w:pPr>
          </w:p>
          <w:p w14:paraId="3A3FB9F3" w14:textId="77777777" w:rsidR="00600B01" w:rsidRPr="00600B01" w:rsidRDefault="00600B01" w:rsidP="00600B01">
            <w:pPr>
              <w:jc w:val="center"/>
              <w:rPr>
                <w:rFonts w:ascii="Times New Roman" w:eastAsia="Calibri" w:hAnsi="Times New Roman" w:cs="Times New Roman"/>
                <w:iCs/>
                <w:sz w:val="18"/>
                <w:szCs w:val="18"/>
                <w:lang w:val="en-US"/>
              </w:rPr>
            </w:pPr>
          </w:p>
          <w:p w14:paraId="5E37C130" w14:textId="430BE43C" w:rsidR="00600B01" w:rsidRPr="00600B01" w:rsidRDefault="00600B01" w:rsidP="00600B01">
            <w:pPr>
              <w:jc w:val="center"/>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N/A</w:t>
            </w:r>
          </w:p>
        </w:tc>
        <w:tc>
          <w:tcPr>
            <w:tcW w:w="1170" w:type="dxa"/>
          </w:tcPr>
          <w:p w14:paraId="14A53718" w14:textId="77777777" w:rsidR="00600B01" w:rsidRPr="00600B01" w:rsidRDefault="00600B01" w:rsidP="00600B01">
            <w:pPr>
              <w:jc w:val="center"/>
              <w:rPr>
                <w:rFonts w:ascii="Times New Roman" w:eastAsia="Calibri" w:hAnsi="Times New Roman" w:cs="Times New Roman"/>
                <w:i/>
                <w:iCs/>
                <w:sz w:val="18"/>
                <w:szCs w:val="18"/>
                <w:lang w:val="en-US"/>
              </w:rPr>
            </w:pPr>
          </w:p>
          <w:p w14:paraId="1607FEE8" w14:textId="77777777" w:rsidR="00600B01" w:rsidRPr="00600B01" w:rsidRDefault="00600B01" w:rsidP="00600B01">
            <w:pPr>
              <w:jc w:val="center"/>
              <w:rPr>
                <w:rFonts w:ascii="Times New Roman" w:eastAsia="Calibri" w:hAnsi="Times New Roman" w:cs="Times New Roman"/>
                <w:i/>
                <w:iCs/>
                <w:sz w:val="18"/>
                <w:szCs w:val="18"/>
                <w:lang w:val="en-US"/>
              </w:rPr>
            </w:pPr>
          </w:p>
          <w:p w14:paraId="3E2DC93D" w14:textId="77777777" w:rsidR="00600B01" w:rsidRPr="00600B01" w:rsidRDefault="00600B01" w:rsidP="00600B01">
            <w:pPr>
              <w:jc w:val="center"/>
              <w:rPr>
                <w:rFonts w:ascii="Times New Roman" w:eastAsia="Calibri" w:hAnsi="Times New Roman" w:cs="Times New Roman"/>
                <w:iCs/>
                <w:sz w:val="18"/>
                <w:szCs w:val="18"/>
                <w:lang w:val="en-US"/>
              </w:rPr>
            </w:pPr>
          </w:p>
          <w:p w14:paraId="17AFA7F9" w14:textId="77777777" w:rsidR="00600B01" w:rsidRPr="00600B01" w:rsidRDefault="00600B01" w:rsidP="00600B01">
            <w:pPr>
              <w:jc w:val="center"/>
              <w:rPr>
                <w:rFonts w:ascii="Times New Roman" w:eastAsia="Calibri" w:hAnsi="Times New Roman" w:cs="Times New Roman"/>
                <w:iCs/>
                <w:sz w:val="18"/>
                <w:szCs w:val="18"/>
                <w:lang w:val="en-US"/>
              </w:rPr>
            </w:pPr>
          </w:p>
          <w:p w14:paraId="1BFB2DE6" w14:textId="39CD6530" w:rsidR="00600B01" w:rsidRPr="00600B01" w:rsidRDefault="00600B01" w:rsidP="00600B01">
            <w:pPr>
              <w:jc w:val="center"/>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N/A</w:t>
            </w:r>
          </w:p>
        </w:tc>
        <w:tc>
          <w:tcPr>
            <w:tcW w:w="3510" w:type="dxa"/>
          </w:tcPr>
          <w:p w14:paraId="7B7018F4" w14:textId="77777777" w:rsidR="00600B01" w:rsidRPr="00600B01" w:rsidRDefault="00600B01" w:rsidP="00600B01">
            <w:pPr>
              <w:rPr>
                <w:rFonts w:ascii="Times New Roman" w:eastAsia="Calibri" w:hAnsi="Times New Roman" w:cs="Times New Roman"/>
                <w:sz w:val="18"/>
                <w:szCs w:val="18"/>
                <w:lang w:val="en-US"/>
              </w:rPr>
            </w:pPr>
          </w:p>
          <w:p w14:paraId="167A34EA" w14:textId="77777777" w:rsidR="00600B01" w:rsidRPr="00600B01" w:rsidRDefault="00600B01" w:rsidP="00600B01">
            <w:pPr>
              <w:spacing w:line="276" w:lineRule="auto"/>
              <w:rPr>
                <w:rFonts w:ascii="Times New Roman" w:eastAsia="Calibri" w:hAnsi="Times New Roman" w:cs="Times New Roman"/>
                <w:sz w:val="18"/>
                <w:szCs w:val="18"/>
                <w:lang w:val="en-US"/>
              </w:rPr>
            </w:pPr>
            <w:r w:rsidRPr="00600B01">
              <w:rPr>
                <w:rFonts w:ascii="Times New Roman" w:eastAsia="Calibri" w:hAnsi="Times New Roman" w:cs="Times New Roman"/>
                <w:sz w:val="18"/>
                <w:szCs w:val="18"/>
                <w:lang w:val="en-US"/>
              </w:rPr>
              <w:t>Article 8aa introduces a standalone automatic exchange obligation relating to</w:t>
            </w:r>
          </w:p>
          <w:p w14:paraId="2CE573AA" w14:textId="77777777" w:rsidR="00600B01" w:rsidRPr="00600B01" w:rsidRDefault="00600B01" w:rsidP="00600B01">
            <w:pPr>
              <w:spacing w:line="276" w:lineRule="auto"/>
              <w:rPr>
                <w:rFonts w:ascii="Times New Roman" w:eastAsia="Calibri" w:hAnsi="Times New Roman" w:cs="Times New Roman"/>
                <w:sz w:val="18"/>
                <w:szCs w:val="18"/>
                <w:lang w:val="en-US"/>
              </w:rPr>
            </w:pPr>
            <w:r w:rsidRPr="00600B01">
              <w:rPr>
                <w:rFonts w:ascii="Times New Roman" w:eastAsia="Calibri" w:hAnsi="Times New Roman" w:cs="Times New Roman"/>
                <w:sz w:val="18"/>
                <w:szCs w:val="18"/>
                <w:lang w:val="en-US"/>
              </w:rPr>
              <w:t xml:space="preserve">country-by-country reporting. As this Draft Law does not regulate country-by-country reporting obligations, the provision does not require transposition </w:t>
            </w:r>
          </w:p>
          <w:p w14:paraId="0E1C93C5" w14:textId="3265350D" w:rsidR="00600B01" w:rsidRPr="00600B01" w:rsidRDefault="00600B01" w:rsidP="00600B01">
            <w:pPr>
              <w:spacing w:line="276" w:lineRule="auto"/>
              <w:rPr>
                <w:rFonts w:ascii="Times New Roman" w:eastAsia="Calibri" w:hAnsi="Times New Roman" w:cs="Times New Roman"/>
                <w:sz w:val="18"/>
                <w:szCs w:val="18"/>
                <w:lang w:val="en-US"/>
              </w:rPr>
            </w:pPr>
            <w:r w:rsidRPr="00600B01">
              <w:rPr>
                <w:rFonts w:ascii="Times New Roman" w:eastAsia="Calibri" w:hAnsi="Times New Roman" w:cs="Times New Roman"/>
                <w:sz w:val="18"/>
                <w:szCs w:val="18"/>
                <w:lang w:val="en-US"/>
              </w:rPr>
              <w:t>It is transposed through a separate draft law.</w:t>
            </w:r>
          </w:p>
        </w:tc>
      </w:tr>
      <w:tr w:rsidR="00600B01" w:rsidRPr="00600B01" w14:paraId="602A0892" w14:textId="77777777" w:rsidTr="00404204">
        <w:trPr>
          <w:trHeight w:val="900"/>
        </w:trPr>
        <w:tc>
          <w:tcPr>
            <w:tcW w:w="720" w:type="dxa"/>
          </w:tcPr>
          <w:p w14:paraId="176CFC32" w14:textId="7CC0D92E" w:rsidR="00600B01" w:rsidRPr="00600B01" w:rsidRDefault="00600B01" w:rsidP="00600B01">
            <w:pPr>
              <w:jc w:val="both"/>
              <w:rPr>
                <w:rFonts w:ascii="Times New Roman" w:eastAsia="Calibri" w:hAnsi="Times New Roman" w:cs="Times New Roman"/>
                <w:sz w:val="18"/>
                <w:szCs w:val="18"/>
                <w:lang w:val="en-US"/>
              </w:rPr>
            </w:pPr>
          </w:p>
        </w:tc>
        <w:tc>
          <w:tcPr>
            <w:tcW w:w="4410" w:type="dxa"/>
          </w:tcPr>
          <w:p w14:paraId="4B05A1AD" w14:textId="77777777" w:rsidR="00600B01" w:rsidRPr="00600B01" w:rsidRDefault="00600B01" w:rsidP="00600B01">
            <w:pPr>
              <w:jc w:val="both"/>
              <w:rPr>
                <w:rFonts w:ascii="Times New Roman" w:eastAsia="Calibri" w:hAnsi="Times New Roman" w:cs="Times New Roman"/>
                <w:b/>
                <w:iCs/>
                <w:sz w:val="18"/>
                <w:szCs w:val="18"/>
                <w:lang w:val="en-US"/>
              </w:rPr>
            </w:pPr>
            <w:r w:rsidRPr="00600B01">
              <w:rPr>
                <w:rFonts w:ascii="Times New Roman" w:eastAsia="Calibri" w:hAnsi="Times New Roman" w:cs="Times New Roman"/>
                <w:b/>
                <w:iCs/>
                <w:sz w:val="18"/>
                <w:szCs w:val="18"/>
                <w:lang w:val="en-US"/>
              </w:rPr>
              <w:t>Article 8ab</w:t>
            </w:r>
          </w:p>
          <w:p w14:paraId="32184184" w14:textId="77777777" w:rsidR="00600B01" w:rsidRPr="00600B01" w:rsidRDefault="00600B01" w:rsidP="00600B01">
            <w:pPr>
              <w:jc w:val="both"/>
              <w:rPr>
                <w:rFonts w:ascii="Times New Roman" w:eastAsia="Calibri" w:hAnsi="Times New Roman" w:cs="Times New Roman"/>
                <w:b/>
                <w:iCs/>
                <w:sz w:val="18"/>
                <w:szCs w:val="18"/>
                <w:lang w:val="en-US"/>
              </w:rPr>
            </w:pPr>
          </w:p>
          <w:p w14:paraId="67962C5C" w14:textId="77777777" w:rsidR="00600B01" w:rsidRPr="00600B01" w:rsidRDefault="00600B01" w:rsidP="00600B01">
            <w:pPr>
              <w:jc w:val="both"/>
              <w:rPr>
                <w:rFonts w:ascii="Times New Roman" w:eastAsia="Calibri" w:hAnsi="Times New Roman" w:cs="Times New Roman"/>
                <w:b/>
                <w:iCs/>
                <w:sz w:val="18"/>
                <w:szCs w:val="18"/>
                <w:lang w:val="en-US"/>
              </w:rPr>
            </w:pPr>
            <w:r w:rsidRPr="00600B01">
              <w:rPr>
                <w:rFonts w:ascii="Times New Roman" w:eastAsia="Calibri" w:hAnsi="Times New Roman" w:cs="Times New Roman"/>
                <w:b/>
                <w:iCs/>
                <w:sz w:val="18"/>
                <w:szCs w:val="18"/>
                <w:lang w:val="en-US"/>
              </w:rPr>
              <w:t>Scope and conditions of mandatory automatic exchange of information on reportable cross-border arrangements</w:t>
            </w:r>
          </w:p>
          <w:p w14:paraId="0730A33C" w14:textId="77777777" w:rsidR="00600B01" w:rsidRPr="00600B01" w:rsidRDefault="00600B01" w:rsidP="00600B01">
            <w:pPr>
              <w:jc w:val="both"/>
              <w:rPr>
                <w:rFonts w:ascii="Times New Roman" w:eastAsia="Calibri" w:hAnsi="Times New Roman" w:cs="Times New Roman"/>
                <w:iCs/>
                <w:sz w:val="18"/>
                <w:szCs w:val="18"/>
                <w:lang w:val="en-US"/>
              </w:rPr>
            </w:pPr>
          </w:p>
          <w:p w14:paraId="6FF2F828"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 xml:space="preserve">1.   Each Member State shall take the necessary measures to require intermediaries to file information that is within their knowledge, possession or control on reportable </w:t>
            </w:r>
            <w:r w:rsidRPr="00600B01">
              <w:rPr>
                <w:rFonts w:ascii="Times New Roman" w:eastAsia="Calibri" w:hAnsi="Times New Roman" w:cs="Times New Roman"/>
                <w:iCs/>
                <w:sz w:val="18"/>
                <w:szCs w:val="18"/>
                <w:lang w:val="en-US"/>
              </w:rPr>
              <w:lastRenderedPageBreak/>
              <w:t>cross-border arrangements with the competent authorities within 30 days beginning:</w:t>
            </w:r>
          </w:p>
          <w:p w14:paraId="5726FBAF"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 xml:space="preserve">(a) </w:t>
            </w:r>
          </w:p>
          <w:p w14:paraId="0D924ACF"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on the day after the reportable cross-border arrangement is made available for implementation; or</w:t>
            </w:r>
          </w:p>
          <w:p w14:paraId="404C9FB2" w14:textId="77777777" w:rsidR="00600B01" w:rsidRPr="00600B01" w:rsidRDefault="00600B01" w:rsidP="00600B01">
            <w:pPr>
              <w:jc w:val="both"/>
              <w:rPr>
                <w:rFonts w:ascii="Times New Roman" w:eastAsia="Calibri" w:hAnsi="Times New Roman" w:cs="Times New Roman"/>
                <w:iCs/>
                <w:sz w:val="18"/>
                <w:szCs w:val="18"/>
                <w:lang w:val="en-US"/>
              </w:rPr>
            </w:pPr>
          </w:p>
          <w:p w14:paraId="569747DB"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 xml:space="preserve">(b) </w:t>
            </w:r>
          </w:p>
          <w:p w14:paraId="04AC6E62"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on the day after the reportable cross-border arrangement is ready for implementation; or</w:t>
            </w:r>
          </w:p>
          <w:p w14:paraId="66136690" w14:textId="77777777" w:rsidR="00600B01" w:rsidRPr="00600B01" w:rsidRDefault="00600B01" w:rsidP="00600B01">
            <w:pPr>
              <w:jc w:val="both"/>
              <w:rPr>
                <w:rFonts w:ascii="Times New Roman" w:eastAsia="Calibri" w:hAnsi="Times New Roman" w:cs="Times New Roman"/>
                <w:iCs/>
                <w:sz w:val="18"/>
                <w:szCs w:val="18"/>
                <w:lang w:val="en-US"/>
              </w:rPr>
            </w:pPr>
          </w:p>
          <w:p w14:paraId="11528EA9"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 xml:space="preserve">(c) </w:t>
            </w:r>
          </w:p>
          <w:p w14:paraId="2737B5E6"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when the first step in the implementation of the reportable cross-border arrangement has been made,</w:t>
            </w:r>
          </w:p>
          <w:p w14:paraId="1F49FD7E" w14:textId="77777777" w:rsidR="00600B01" w:rsidRPr="00600B01" w:rsidRDefault="00600B01" w:rsidP="00600B01">
            <w:pPr>
              <w:jc w:val="both"/>
              <w:rPr>
                <w:rFonts w:ascii="Times New Roman" w:eastAsia="Calibri" w:hAnsi="Times New Roman" w:cs="Times New Roman"/>
                <w:iCs/>
                <w:sz w:val="18"/>
                <w:szCs w:val="18"/>
                <w:lang w:val="en-US"/>
              </w:rPr>
            </w:pPr>
          </w:p>
          <w:p w14:paraId="748E8271"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whichever occurs first.</w:t>
            </w:r>
          </w:p>
          <w:p w14:paraId="1A2F27AF" w14:textId="77777777" w:rsidR="00600B01" w:rsidRPr="00600B01" w:rsidRDefault="00600B01" w:rsidP="00600B01">
            <w:pPr>
              <w:jc w:val="both"/>
              <w:rPr>
                <w:rFonts w:ascii="Times New Roman" w:eastAsia="Calibri" w:hAnsi="Times New Roman" w:cs="Times New Roman"/>
                <w:iCs/>
                <w:sz w:val="18"/>
                <w:szCs w:val="18"/>
                <w:lang w:val="en-US"/>
              </w:rPr>
            </w:pPr>
          </w:p>
          <w:p w14:paraId="1E121727"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Notwithstanding the first subparagraph, intermediaries referred to in the second paragraph of point 21 of Article 3 shall also be required to file information within 30 days beginning on the day after they provided, directly or by means of other persons, aid, assistance or advice.</w:t>
            </w:r>
          </w:p>
          <w:p w14:paraId="370EFDF3" w14:textId="77777777" w:rsidR="00600B01" w:rsidRPr="00600B01" w:rsidRDefault="00600B01" w:rsidP="00600B01">
            <w:pPr>
              <w:jc w:val="both"/>
              <w:rPr>
                <w:rFonts w:ascii="Times New Roman" w:eastAsia="Calibri" w:hAnsi="Times New Roman" w:cs="Times New Roman"/>
                <w:iCs/>
                <w:sz w:val="18"/>
                <w:szCs w:val="18"/>
                <w:lang w:val="en-US"/>
              </w:rPr>
            </w:pPr>
          </w:p>
          <w:p w14:paraId="55311164"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2.   In the case of marketable arrangements, Member States shall take the necessary measures to require that a periodic report be made by the intermediary every 3 months providing an update which contains new reportable information as referred to in points (a), (d), (g) and (h) of paragraph 14 that has become available since the last report was filed.</w:t>
            </w:r>
          </w:p>
          <w:p w14:paraId="5675196B"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3.   Where the intermediary is liable to file information on reportable cross-border arrangements with the competent authorities of more than one Member State, such information shall be filed only in the Member State that features first in the list below:</w:t>
            </w:r>
          </w:p>
          <w:p w14:paraId="655D13E2"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 xml:space="preserve">(a) </w:t>
            </w:r>
          </w:p>
          <w:p w14:paraId="3ED0A22A"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the Member State where the intermediary is resident for tax purposes;</w:t>
            </w:r>
          </w:p>
          <w:p w14:paraId="64E9EFA9" w14:textId="77777777" w:rsidR="00600B01" w:rsidRPr="00600B01" w:rsidRDefault="00600B01" w:rsidP="00600B01">
            <w:pPr>
              <w:jc w:val="both"/>
              <w:rPr>
                <w:rFonts w:ascii="Times New Roman" w:eastAsia="Calibri" w:hAnsi="Times New Roman" w:cs="Times New Roman"/>
                <w:iCs/>
                <w:sz w:val="18"/>
                <w:szCs w:val="18"/>
                <w:lang w:val="en-US"/>
              </w:rPr>
            </w:pPr>
          </w:p>
          <w:p w14:paraId="7D9C0E64"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 xml:space="preserve">(b) </w:t>
            </w:r>
          </w:p>
          <w:p w14:paraId="66E11706"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lastRenderedPageBreak/>
              <w:t>the Member State where the intermediary has a permanent establishment through which the services with respect to the arrangement are provided;</w:t>
            </w:r>
          </w:p>
          <w:p w14:paraId="643D3564" w14:textId="77777777" w:rsidR="00600B01" w:rsidRPr="00600B01" w:rsidRDefault="00600B01" w:rsidP="00600B01">
            <w:pPr>
              <w:jc w:val="both"/>
              <w:rPr>
                <w:rFonts w:ascii="Times New Roman" w:eastAsia="Calibri" w:hAnsi="Times New Roman" w:cs="Times New Roman"/>
                <w:iCs/>
                <w:sz w:val="18"/>
                <w:szCs w:val="18"/>
                <w:lang w:val="en-US"/>
              </w:rPr>
            </w:pPr>
          </w:p>
          <w:p w14:paraId="1B3632F8"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 xml:space="preserve">(c) </w:t>
            </w:r>
          </w:p>
          <w:p w14:paraId="094E0E51"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the Member State which the intermediary is incorporated in or governed by the laws of;</w:t>
            </w:r>
          </w:p>
          <w:p w14:paraId="1287F213" w14:textId="77777777" w:rsidR="00600B01" w:rsidRPr="00600B01" w:rsidRDefault="00600B01" w:rsidP="00600B01">
            <w:pPr>
              <w:jc w:val="both"/>
              <w:rPr>
                <w:rFonts w:ascii="Times New Roman" w:eastAsia="Calibri" w:hAnsi="Times New Roman" w:cs="Times New Roman"/>
                <w:iCs/>
                <w:sz w:val="18"/>
                <w:szCs w:val="18"/>
                <w:lang w:val="en-US"/>
              </w:rPr>
            </w:pPr>
          </w:p>
          <w:p w14:paraId="045E82AC"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 xml:space="preserve">(d) </w:t>
            </w:r>
          </w:p>
          <w:p w14:paraId="38C7A3B4"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the Member State where the intermediary is registered with a professional association related to legal, taxation or consultancy services.</w:t>
            </w:r>
          </w:p>
          <w:p w14:paraId="5DDFF21A" w14:textId="77777777" w:rsidR="00600B01" w:rsidRPr="00600B01" w:rsidRDefault="00600B01" w:rsidP="00600B01">
            <w:pPr>
              <w:jc w:val="both"/>
              <w:rPr>
                <w:rFonts w:ascii="Times New Roman" w:eastAsia="Calibri" w:hAnsi="Times New Roman" w:cs="Times New Roman"/>
                <w:iCs/>
                <w:sz w:val="18"/>
                <w:szCs w:val="18"/>
                <w:lang w:val="en-US"/>
              </w:rPr>
            </w:pPr>
          </w:p>
          <w:p w14:paraId="7357B4BF"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4.   Where, pursuant to paragraph 3, there is a multiple reporting obligation, the intermediary shall be exempt from filing the information if it has proof, in accordance with national law, that the same information has been filed in another Member State.</w:t>
            </w:r>
          </w:p>
          <w:p w14:paraId="06BDF369"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▼M8</w:t>
            </w:r>
          </w:p>
          <w:p w14:paraId="402FA589" w14:textId="77777777" w:rsidR="00600B01" w:rsidRPr="00600B01" w:rsidRDefault="00600B01" w:rsidP="00600B01">
            <w:pPr>
              <w:jc w:val="both"/>
              <w:rPr>
                <w:rFonts w:ascii="Times New Roman" w:eastAsia="Calibri" w:hAnsi="Times New Roman" w:cs="Times New Roman"/>
                <w:iCs/>
                <w:sz w:val="18"/>
                <w:szCs w:val="18"/>
                <w:lang w:val="en-US"/>
              </w:rPr>
            </w:pPr>
          </w:p>
          <w:p w14:paraId="7EEE60EB"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5.   Each Member State may take the necessary measures to give intermediaries the right to a waiver from filing information on a reportable cross-border arrangement where the reporting obligation would breach the legal professional privilege under the national law of that Member State. In such circumstances, each Member State shall take the necessary measures to require any intermediaries that have been granted a waiver to notify, without delay, their client, if that client is an intermediary or, where there is no such intermediary, that client is the relevant taxpayer, of that client’s reporting obligations under paragraph 6.</w:t>
            </w:r>
          </w:p>
          <w:p w14:paraId="1A0903A5"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▼M5</w:t>
            </w:r>
          </w:p>
          <w:p w14:paraId="66DD968C" w14:textId="77777777" w:rsidR="00600B01" w:rsidRPr="00600B01" w:rsidRDefault="00600B01" w:rsidP="00600B01">
            <w:pPr>
              <w:jc w:val="both"/>
              <w:rPr>
                <w:rFonts w:ascii="Times New Roman" w:eastAsia="Calibri" w:hAnsi="Times New Roman" w:cs="Times New Roman"/>
                <w:iCs/>
                <w:sz w:val="18"/>
                <w:szCs w:val="18"/>
                <w:lang w:val="en-US"/>
              </w:rPr>
            </w:pPr>
          </w:p>
          <w:p w14:paraId="5DE56F3F"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Intermediaries may only be entitled to a waiver under the first subparagraph to the extent that they operate within the limits of the relevant national laws that define their professions.</w:t>
            </w:r>
          </w:p>
          <w:p w14:paraId="45E99D6D" w14:textId="77777777" w:rsidR="00600B01" w:rsidRPr="00600B01" w:rsidRDefault="00600B01" w:rsidP="00600B01">
            <w:pPr>
              <w:jc w:val="both"/>
              <w:rPr>
                <w:rFonts w:ascii="Times New Roman" w:eastAsia="Calibri" w:hAnsi="Times New Roman" w:cs="Times New Roman"/>
                <w:iCs/>
                <w:sz w:val="18"/>
                <w:szCs w:val="18"/>
                <w:lang w:val="en-US"/>
              </w:rPr>
            </w:pPr>
          </w:p>
          <w:p w14:paraId="2E493AC3"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 xml:space="preserve">6.   Each Member State shall take the necessary measures to require that, where there is no intermediary or the </w:t>
            </w:r>
            <w:r w:rsidRPr="00600B01">
              <w:rPr>
                <w:rFonts w:ascii="Times New Roman" w:eastAsia="Calibri" w:hAnsi="Times New Roman" w:cs="Times New Roman"/>
                <w:iCs/>
                <w:sz w:val="18"/>
                <w:szCs w:val="18"/>
                <w:lang w:val="en-US"/>
              </w:rPr>
              <w:lastRenderedPageBreak/>
              <w:t>intermediary notifies the relevant taxpayer or another intermediary of the application of a waiver under paragraph 5, the obligation to file information on a reportable cross-border arrangement lie with the other notified intermediary, or, if there is no such intermediary, with the relevant taxpayer.</w:t>
            </w:r>
          </w:p>
          <w:p w14:paraId="4A600E5A"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7.   The relevant taxpayer with whom the reporting obligation lies shall file the information within 30 days, beginning on the day after the reportable cross-border arrangement is made available for implementation to that relevant taxpayer, or is ready for implementation by the relevant taxpayer, or when the first step in its implementation has been made in relation to the relevant taxpayer, whichever occurs first.</w:t>
            </w:r>
          </w:p>
          <w:p w14:paraId="62135F6C"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Where the relevant taxpayer has an obligation to file information on the reportable cross-border arrangement with the competent authorities of more than one Member State, such information shall be filed only with the competent authorities of the Member State that features first in the list below:</w:t>
            </w:r>
          </w:p>
          <w:p w14:paraId="1C408C13" w14:textId="77777777" w:rsidR="00600B01" w:rsidRPr="00600B01" w:rsidRDefault="00600B01" w:rsidP="00600B01">
            <w:pPr>
              <w:jc w:val="both"/>
              <w:rPr>
                <w:rFonts w:ascii="Times New Roman" w:eastAsia="Calibri" w:hAnsi="Times New Roman" w:cs="Times New Roman"/>
                <w:iCs/>
                <w:sz w:val="18"/>
                <w:szCs w:val="18"/>
                <w:lang w:val="en-US"/>
              </w:rPr>
            </w:pPr>
          </w:p>
          <w:p w14:paraId="734A8692"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 xml:space="preserve">(a) </w:t>
            </w:r>
          </w:p>
          <w:p w14:paraId="0D198ECC"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the Member State where the relevant taxpayer is resident for tax purposes;</w:t>
            </w:r>
          </w:p>
          <w:p w14:paraId="2887D00C" w14:textId="77777777" w:rsidR="00600B01" w:rsidRPr="00600B01" w:rsidRDefault="00600B01" w:rsidP="00600B01">
            <w:pPr>
              <w:jc w:val="both"/>
              <w:rPr>
                <w:rFonts w:ascii="Times New Roman" w:eastAsia="Calibri" w:hAnsi="Times New Roman" w:cs="Times New Roman"/>
                <w:iCs/>
                <w:sz w:val="18"/>
                <w:szCs w:val="18"/>
                <w:lang w:val="en-US"/>
              </w:rPr>
            </w:pPr>
          </w:p>
          <w:p w14:paraId="7D452F14"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 xml:space="preserve">(b) </w:t>
            </w:r>
          </w:p>
          <w:p w14:paraId="622C007C"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the Member State where the relevant taxpayer has a permanent establishment benefiting from the arrangement;</w:t>
            </w:r>
          </w:p>
          <w:p w14:paraId="4D1B7661" w14:textId="77777777" w:rsidR="00600B01" w:rsidRPr="00600B01" w:rsidRDefault="00600B01" w:rsidP="00600B01">
            <w:pPr>
              <w:jc w:val="both"/>
              <w:rPr>
                <w:rFonts w:ascii="Times New Roman" w:eastAsia="Calibri" w:hAnsi="Times New Roman" w:cs="Times New Roman"/>
                <w:iCs/>
                <w:sz w:val="18"/>
                <w:szCs w:val="18"/>
                <w:lang w:val="en-US"/>
              </w:rPr>
            </w:pPr>
          </w:p>
          <w:p w14:paraId="31993F35"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 xml:space="preserve">(c) </w:t>
            </w:r>
          </w:p>
          <w:p w14:paraId="5F1A912B"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the Member State where the relevant taxpayer receives income or generates profits, although the relevant taxpayer is not resident for tax purposes and has no permanent establishment in any Member State;</w:t>
            </w:r>
          </w:p>
          <w:p w14:paraId="19401250" w14:textId="77777777" w:rsidR="00600B01" w:rsidRPr="00600B01" w:rsidRDefault="00600B01" w:rsidP="00600B01">
            <w:pPr>
              <w:jc w:val="both"/>
              <w:rPr>
                <w:rFonts w:ascii="Times New Roman" w:eastAsia="Calibri" w:hAnsi="Times New Roman" w:cs="Times New Roman"/>
                <w:iCs/>
                <w:sz w:val="18"/>
                <w:szCs w:val="18"/>
                <w:lang w:val="en-US"/>
              </w:rPr>
            </w:pPr>
          </w:p>
          <w:p w14:paraId="4A0B4BEC"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 xml:space="preserve">(d) </w:t>
            </w:r>
          </w:p>
          <w:p w14:paraId="2E6C73CD"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the Member State where the relevant taxpayer carries on an activity, although the relevant taxpayer is not resident for tax purposes and has no permanent establishment in any Member State.</w:t>
            </w:r>
          </w:p>
          <w:p w14:paraId="11A35BDD" w14:textId="77777777" w:rsidR="00600B01" w:rsidRPr="00600B01" w:rsidRDefault="00600B01" w:rsidP="00600B01">
            <w:pPr>
              <w:jc w:val="both"/>
              <w:rPr>
                <w:rFonts w:ascii="Times New Roman" w:eastAsia="Calibri" w:hAnsi="Times New Roman" w:cs="Times New Roman"/>
                <w:iCs/>
                <w:sz w:val="18"/>
                <w:szCs w:val="18"/>
                <w:lang w:val="en-US"/>
              </w:rPr>
            </w:pPr>
          </w:p>
          <w:p w14:paraId="4307DF56"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8.   Where, pursuant to paragraph 7, there is a multiple reporting obligation, the relevant taxpayer shall be exempt from filing the information if it has proof, in accordance with national law, that the same information has been filed in another Member State.</w:t>
            </w:r>
          </w:p>
          <w:p w14:paraId="200FCCF9"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9.   Each Member State shall take the necessary measures to require that, where there is more than one intermediary, the obligation to file information on the reportable cross-border arrangement lie with all intermediaries involved in the same reportable cross-border arrangement.</w:t>
            </w:r>
          </w:p>
          <w:p w14:paraId="1937210F"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An intermediary shall be exempt from filing the information only to the extent that it has proof, in accordance with national law, that the same information referred to in paragraph 14 has already been filed by another intermediary.</w:t>
            </w:r>
          </w:p>
          <w:p w14:paraId="72FC038E" w14:textId="77777777" w:rsidR="00600B01" w:rsidRPr="00600B01" w:rsidRDefault="00600B01" w:rsidP="00600B01">
            <w:pPr>
              <w:jc w:val="both"/>
              <w:rPr>
                <w:rFonts w:ascii="Times New Roman" w:eastAsia="Calibri" w:hAnsi="Times New Roman" w:cs="Times New Roman"/>
                <w:iCs/>
                <w:sz w:val="18"/>
                <w:szCs w:val="18"/>
                <w:lang w:val="en-US"/>
              </w:rPr>
            </w:pPr>
          </w:p>
          <w:p w14:paraId="492146E3"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10.   Each Member State shall take the necessary measures to require that, where the reporting obligation lies with the relevant taxpayer and where there is more than one relevant taxpayer, the relevant taxpayer that is to file information in accordance with paragraph 6 be the one that features first in the list below:</w:t>
            </w:r>
          </w:p>
          <w:p w14:paraId="1CA94650"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 xml:space="preserve">(a) </w:t>
            </w:r>
          </w:p>
          <w:p w14:paraId="24FB285B"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the relevant taxpayer that agreed the reportable cross-border arrangement with the intermediary;</w:t>
            </w:r>
          </w:p>
          <w:p w14:paraId="5247F4DD" w14:textId="77777777" w:rsidR="00600B01" w:rsidRPr="00600B01" w:rsidRDefault="00600B01" w:rsidP="00600B01">
            <w:pPr>
              <w:jc w:val="both"/>
              <w:rPr>
                <w:rFonts w:ascii="Times New Roman" w:eastAsia="Calibri" w:hAnsi="Times New Roman" w:cs="Times New Roman"/>
                <w:iCs/>
                <w:sz w:val="18"/>
                <w:szCs w:val="18"/>
                <w:lang w:val="en-US"/>
              </w:rPr>
            </w:pPr>
          </w:p>
          <w:p w14:paraId="2D8998E7"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 xml:space="preserve">(b) </w:t>
            </w:r>
          </w:p>
          <w:p w14:paraId="12BBAEDC"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the relevant taxpayer that manages the implementation of the arrangement.</w:t>
            </w:r>
          </w:p>
          <w:p w14:paraId="452FF8B3" w14:textId="77777777" w:rsidR="00600B01" w:rsidRPr="00600B01" w:rsidRDefault="00600B01" w:rsidP="00600B01">
            <w:pPr>
              <w:jc w:val="both"/>
              <w:rPr>
                <w:rFonts w:ascii="Times New Roman" w:eastAsia="Calibri" w:hAnsi="Times New Roman" w:cs="Times New Roman"/>
                <w:iCs/>
                <w:sz w:val="18"/>
                <w:szCs w:val="18"/>
                <w:lang w:val="en-US"/>
              </w:rPr>
            </w:pPr>
          </w:p>
          <w:p w14:paraId="5C64CF81"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Any relevant taxpayer shall only be exempt from filing the information to the extent that it has proof, in accordance with national law, that the same information referred to in paragraph 14 has already been filed by another relevant taxpayer.</w:t>
            </w:r>
          </w:p>
          <w:p w14:paraId="227977F5" w14:textId="77777777" w:rsidR="00600B01" w:rsidRPr="00600B01" w:rsidRDefault="00600B01" w:rsidP="00600B01">
            <w:pPr>
              <w:jc w:val="both"/>
              <w:rPr>
                <w:rFonts w:ascii="Times New Roman" w:eastAsia="Calibri" w:hAnsi="Times New Roman" w:cs="Times New Roman"/>
                <w:iCs/>
                <w:sz w:val="18"/>
                <w:szCs w:val="18"/>
                <w:lang w:val="en-US"/>
              </w:rPr>
            </w:pPr>
          </w:p>
          <w:p w14:paraId="28FBC1A8"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11.   Each Member State may take the necessary measures to require that each relevant taxpayer file information about their use of the arrangement to the tax administration in each of the years for which they use it.</w:t>
            </w:r>
          </w:p>
          <w:p w14:paraId="5D4100BA"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lastRenderedPageBreak/>
              <w:t>▼C1</w:t>
            </w:r>
          </w:p>
          <w:p w14:paraId="21C5D057" w14:textId="77777777" w:rsidR="00600B01" w:rsidRPr="00600B01" w:rsidRDefault="00600B01" w:rsidP="00600B01">
            <w:pPr>
              <w:jc w:val="both"/>
              <w:rPr>
                <w:rFonts w:ascii="Times New Roman" w:eastAsia="Calibri" w:hAnsi="Times New Roman" w:cs="Times New Roman"/>
                <w:iCs/>
                <w:sz w:val="18"/>
                <w:szCs w:val="18"/>
                <w:lang w:val="en-US"/>
              </w:rPr>
            </w:pPr>
          </w:p>
          <w:p w14:paraId="3CD65B3E"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12.   Each Member State shall take the necessary measures to require intermediaries and relevant taxpayers to file information on reportable cross-border arrangements the first step of which was implemented between 25 June 2018 and 30 June 2020. Intermediaries and relevant taxpayers, as appropriate, shall file information on those reportable cross-border arrangements by 31 August 2020.</w:t>
            </w:r>
          </w:p>
          <w:p w14:paraId="067737DD"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▼M5</w:t>
            </w:r>
          </w:p>
          <w:p w14:paraId="26A6C0B3" w14:textId="77777777" w:rsidR="00600B01" w:rsidRPr="00600B01" w:rsidRDefault="00600B01" w:rsidP="00600B01">
            <w:pPr>
              <w:jc w:val="both"/>
              <w:rPr>
                <w:rFonts w:ascii="Times New Roman" w:eastAsia="Calibri" w:hAnsi="Times New Roman" w:cs="Times New Roman"/>
                <w:iCs/>
                <w:sz w:val="18"/>
                <w:szCs w:val="18"/>
                <w:lang w:val="en-US"/>
              </w:rPr>
            </w:pPr>
          </w:p>
          <w:p w14:paraId="663B5B55"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13.   The competent authority of a Member State where the information was filed pursuant to paragraphs 1 to 12 of this Article shall, by means of an automatic exchange, communicate the information specified in paragraph 14 of this Article to the competent authorities of all other Member States, in accordance with the practical arrangements adopted pursuant to Article 21.</w:t>
            </w:r>
          </w:p>
          <w:p w14:paraId="0E2BB096"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14.   The information to be communicated by the competent authority of a Member State under paragraph 13 shall contain the following, as applicable:</w:t>
            </w:r>
          </w:p>
          <w:p w14:paraId="3D2222C4"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▼M8</w:t>
            </w:r>
          </w:p>
          <w:p w14:paraId="619C7C7D" w14:textId="77777777" w:rsidR="00600B01" w:rsidRPr="00600B01" w:rsidRDefault="00600B01" w:rsidP="00600B01">
            <w:pPr>
              <w:jc w:val="both"/>
              <w:rPr>
                <w:rFonts w:ascii="Times New Roman" w:eastAsia="Calibri" w:hAnsi="Times New Roman" w:cs="Times New Roman"/>
                <w:iCs/>
                <w:sz w:val="18"/>
                <w:szCs w:val="18"/>
                <w:lang w:val="en-US"/>
              </w:rPr>
            </w:pPr>
          </w:p>
          <w:p w14:paraId="4B60A598"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 xml:space="preserve">(a) </w:t>
            </w:r>
          </w:p>
          <w:p w14:paraId="55BD9E6C"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the identification of intermediaries, other than intermediaries exempt from the reporting obligation on account of the legal professional privilege pursuant to paragraph 5, and relevant taxpayers, including their name, date and place of birth (in the case of an individual), residence for tax purposes, TIN and, where appropriate, the persons that are associated enterprises to the relevant taxpayer;</w:t>
            </w:r>
          </w:p>
          <w:p w14:paraId="667365C8" w14:textId="77777777" w:rsidR="00600B01" w:rsidRPr="00600B01" w:rsidRDefault="00600B01" w:rsidP="00600B01">
            <w:pPr>
              <w:jc w:val="both"/>
              <w:rPr>
                <w:rFonts w:ascii="Times New Roman" w:eastAsia="Calibri" w:hAnsi="Times New Roman" w:cs="Times New Roman"/>
                <w:iCs/>
                <w:sz w:val="18"/>
                <w:szCs w:val="18"/>
                <w:lang w:val="en-US"/>
              </w:rPr>
            </w:pPr>
          </w:p>
          <w:p w14:paraId="74148D9C"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▼M5</w:t>
            </w:r>
          </w:p>
          <w:p w14:paraId="53897F59" w14:textId="77777777" w:rsidR="00600B01" w:rsidRPr="00600B01" w:rsidRDefault="00600B01" w:rsidP="00600B01">
            <w:pPr>
              <w:jc w:val="both"/>
              <w:rPr>
                <w:rFonts w:ascii="Times New Roman" w:eastAsia="Calibri" w:hAnsi="Times New Roman" w:cs="Times New Roman"/>
                <w:iCs/>
                <w:sz w:val="18"/>
                <w:szCs w:val="18"/>
                <w:lang w:val="en-US"/>
              </w:rPr>
            </w:pPr>
          </w:p>
          <w:p w14:paraId="5CE765E7"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 xml:space="preserve">(b) </w:t>
            </w:r>
          </w:p>
          <w:p w14:paraId="343D3053"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details of the hallmarks set out in Annex IV that make the cross-border arrangement reportable;</w:t>
            </w:r>
          </w:p>
          <w:p w14:paraId="2A73BF17" w14:textId="77777777" w:rsidR="00600B01" w:rsidRPr="00600B01" w:rsidRDefault="00600B01" w:rsidP="00600B01">
            <w:pPr>
              <w:jc w:val="both"/>
              <w:rPr>
                <w:rFonts w:ascii="Times New Roman" w:eastAsia="Calibri" w:hAnsi="Times New Roman" w:cs="Times New Roman"/>
                <w:iCs/>
                <w:sz w:val="18"/>
                <w:szCs w:val="18"/>
                <w:lang w:val="en-US"/>
              </w:rPr>
            </w:pPr>
          </w:p>
          <w:p w14:paraId="35768E27"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▼M8</w:t>
            </w:r>
          </w:p>
          <w:p w14:paraId="20383BDF" w14:textId="77777777" w:rsidR="00600B01" w:rsidRPr="00600B01" w:rsidRDefault="00600B01" w:rsidP="00600B01">
            <w:pPr>
              <w:jc w:val="both"/>
              <w:rPr>
                <w:rFonts w:ascii="Times New Roman" w:eastAsia="Calibri" w:hAnsi="Times New Roman" w:cs="Times New Roman"/>
                <w:iCs/>
                <w:sz w:val="18"/>
                <w:szCs w:val="18"/>
                <w:lang w:val="en-US"/>
              </w:rPr>
            </w:pPr>
          </w:p>
          <w:p w14:paraId="285D9B5A"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 xml:space="preserve">(c) </w:t>
            </w:r>
          </w:p>
          <w:p w14:paraId="2A1D8E29"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a summary of the content of the reportable cross-border arrangement, including a reference to the name by which it is commonly known, if any, and a description of the relevant arrangements and any other information that could assist the competent authority in assessing a potential tax risk, without leading to the disclosure of a commercial, industrial or professional secret or of a commercial process, or of information whose disclosure would be contrary to public policy;</w:t>
            </w:r>
          </w:p>
          <w:p w14:paraId="4AE372CA" w14:textId="77777777" w:rsidR="00600B01" w:rsidRPr="00600B01" w:rsidRDefault="00600B01" w:rsidP="00600B01">
            <w:pPr>
              <w:jc w:val="both"/>
              <w:rPr>
                <w:rFonts w:ascii="Times New Roman" w:eastAsia="Calibri" w:hAnsi="Times New Roman" w:cs="Times New Roman"/>
                <w:iCs/>
                <w:sz w:val="18"/>
                <w:szCs w:val="18"/>
                <w:lang w:val="en-US"/>
              </w:rPr>
            </w:pPr>
          </w:p>
          <w:p w14:paraId="12B79C8E"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▼M5</w:t>
            </w:r>
          </w:p>
          <w:p w14:paraId="28FDC004" w14:textId="77777777" w:rsidR="00600B01" w:rsidRPr="00600B01" w:rsidRDefault="00600B01" w:rsidP="00600B01">
            <w:pPr>
              <w:jc w:val="both"/>
              <w:rPr>
                <w:rFonts w:ascii="Times New Roman" w:eastAsia="Calibri" w:hAnsi="Times New Roman" w:cs="Times New Roman"/>
                <w:iCs/>
                <w:sz w:val="18"/>
                <w:szCs w:val="18"/>
                <w:lang w:val="en-US"/>
              </w:rPr>
            </w:pPr>
          </w:p>
          <w:p w14:paraId="29BC176C"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 xml:space="preserve">(d) </w:t>
            </w:r>
          </w:p>
          <w:p w14:paraId="2FDB4607"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the date on which the first step in implementing the reportable cross-border arrangement has been made or will be made;</w:t>
            </w:r>
          </w:p>
          <w:p w14:paraId="0A1A5270" w14:textId="77777777" w:rsidR="00600B01" w:rsidRPr="00600B01" w:rsidRDefault="00600B01" w:rsidP="00600B01">
            <w:pPr>
              <w:jc w:val="both"/>
              <w:rPr>
                <w:rFonts w:ascii="Times New Roman" w:eastAsia="Calibri" w:hAnsi="Times New Roman" w:cs="Times New Roman"/>
                <w:iCs/>
                <w:sz w:val="18"/>
                <w:szCs w:val="18"/>
                <w:lang w:val="en-US"/>
              </w:rPr>
            </w:pPr>
          </w:p>
          <w:p w14:paraId="2ED948A3"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 xml:space="preserve">(e) </w:t>
            </w:r>
          </w:p>
          <w:p w14:paraId="60C466A9"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details of the national provisions that form the basis of the reportable cross-border arrangement;</w:t>
            </w:r>
          </w:p>
          <w:p w14:paraId="69A34C3D" w14:textId="77777777" w:rsidR="00600B01" w:rsidRPr="00600B01" w:rsidRDefault="00600B01" w:rsidP="00600B01">
            <w:pPr>
              <w:jc w:val="both"/>
              <w:rPr>
                <w:rFonts w:ascii="Times New Roman" w:eastAsia="Calibri" w:hAnsi="Times New Roman" w:cs="Times New Roman"/>
                <w:iCs/>
                <w:sz w:val="18"/>
                <w:szCs w:val="18"/>
                <w:lang w:val="en-US"/>
              </w:rPr>
            </w:pPr>
          </w:p>
          <w:p w14:paraId="38B0C11D"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 xml:space="preserve">(f) </w:t>
            </w:r>
          </w:p>
          <w:p w14:paraId="6FED4029"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the value of the reportable cross-border arrangement;</w:t>
            </w:r>
          </w:p>
          <w:p w14:paraId="7BC361CC" w14:textId="77777777" w:rsidR="00600B01" w:rsidRPr="00600B01" w:rsidRDefault="00600B01" w:rsidP="00600B01">
            <w:pPr>
              <w:jc w:val="both"/>
              <w:rPr>
                <w:rFonts w:ascii="Times New Roman" w:eastAsia="Calibri" w:hAnsi="Times New Roman" w:cs="Times New Roman"/>
                <w:iCs/>
                <w:sz w:val="18"/>
                <w:szCs w:val="18"/>
                <w:lang w:val="en-US"/>
              </w:rPr>
            </w:pPr>
          </w:p>
          <w:p w14:paraId="118BC786"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 xml:space="preserve">(g) </w:t>
            </w:r>
          </w:p>
          <w:p w14:paraId="3A720F43"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the identification of the Member State of the relevant taxpayer(s) and any other Member States which are likely to be concerned by the reportable cross-border arrangement;</w:t>
            </w:r>
          </w:p>
          <w:p w14:paraId="44C03DEE" w14:textId="77777777" w:rsidR="00600B01" w:rsidRPr="00600B01" w:rsidRDefault="00600B01" w:rsidP="00600B01">
            <w:pPr>
              <w:jc w:val="both"/>
              <w:rPr>
                <w:rFonts w:ascii="Times New Roman" w:eastAsia="Calibri" w:hAnsi="Times New Roman" w:cs="Times New Roman"/>
                <w:iCs/>
                <w:sz w:val="18"/>
                <w:szCs w:val="18"/>
                <w:lang w:val="en-US"/>
              </w:rPr>
            </w:pPr>
          </w:p>
          <w:p w14:paraId="1E149CF8"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 xml:space="preserve">(h) </w:t>
            </w:r>
          </w:p>
          <w:p w14:paraId="17D690D7"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the identification of any other person in a Member State likely to be affected by the reportable cross-border arrangement, indicating to which Member States such person is linked.</w:t>
            </w:r>
          </w:p>
          <w:p w14:paraId="1D7F4B2B" w14:textId="77777777" w:rsidR="00600B01" w:rsidRPr="00600B01" w:rsidRDefault="00600B01" w:rsidP="00600B01">
            <w:pPr>
              <w:jc w:val="both"/>
              <w:rPr>
                <w:rFonts w:ascii="Times New Roman" w:eastAsia="Calibri" w:hAnsi="Times New Roman" w:cs="Times New Roman"/>
                <w:iCs/>
                <w:sz w:val="18"/>
                <w:szCs w:val="18"/>
                <w:lang w:val="en-US"/>
              </w:rPr>
            </w:pPr>
          </w:p>
          <w:p w14:paraId="377379E7"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 xml:space="preserve">15.   The fact that a tax administration does not react to a reportable cross-border arrangement shall not imply any </w:t>
            </w:r>
            <w:r w:rsidRPr="00600B01">
              <w:rPr>
                <w:rFonts w:ascii="Times New Roman" w:eastAsia="Calibri" w:hAnsi="Times New Roman" w:cs="Times New Roman"/>
                <w:iCs/>
                <w:sz w:val="18"/>
                <w:szCs w:val="18"/>
                <w:lang w:val="en-US"/>
              </w:rPr>
              <w:lastRenderedPageBreak/>
              <w:t>acceptance of the validity or tax treatment of that arrangement.</w:t>
            </w:r>
          </w:p>
          <w:p w14:paraId="64185F1E"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16.   To facilitate the exchange of information referred to in paragraph 13 of this Article, the Commission shall adopt the practical arrangements necessary for the implementation of this Article, including measures to standardise the communication of the information set out in paragraph 14 of this Article, as part of the procedure for establishing the standard form provided for in Article 20(5).</w:t>
            </w:r>
          </w:p>
          <w:p w14:paraId="1605F7B0"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17.   The Commission shall not have access to information referred to in points (a), (c) and (h) of paragraph 14.</w:t>
            </w:r>
          </w:p>
          <w:p w14:paraId="4B13DA69" w14:textId="7DFBE31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18.   The automatic exchange of information shall take place within one month of the end of the quarter in which the information was filed. The first information shall be communicated by 31 October 2020.</w:t>
            </w:r>
          </w:p>
        </w:tc>
        <w:tc>
          <w:tcPr>
            <w:tcW w:w="1080" w:type="dxa"/>
          </w:tcPr>
          <w:p w14:paraId="08D27D38" w14:textId="1D02D3F0"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lastRenderedPageBreak/>
              <w:t>1</w:t>
            </w:r>
          </w:p>
        </w:tc>
        <w:tc>
          <w:tcPr>
            <w:tcW w:w="720" w:type="dxa"/>
          </w:tcPr>
          <w:p w14:paraId="76515CA7" w14:textId="04048D80" w:rsidR="00600B01" w:rsidRPr="00600B01" w:rsidRDefault="00600B01" w:rsidP="00600B01">
            <w:pPr>
              <w:jc w:val="center"/>
              <w:rPr>
                <w:rFonts w:ascii="Times New Roman" w:eastAsia="Calibri" w:hAnsi="Times New Roman" w:cs="Times New Roman"/>
                <w:sz w:val="18"/>
                <w:szCs w:val="18"/>
                <w:lang w:val="en-US"/>
              </w:rPr>
            </w:pPr>
            <w:r w:rsidRPr="00600B01">
              <w:rPr>
                <w:rFonts w:ascii="Times New Roman" w:eastAsia="Calibri" w:hAnsi="Times New Roman" w:cs="Times New Roman"/>
                <w:sz w:val="18"/>
                <w:szCs w:val="18"/>
                <w:lang w:val="en-US"/>
              </w:rPr>
              <w:t>N/A</w:t>
            </w:r>
          </w:p>
        </w:tc>
        <w:tc>
          <w:tcPr>
            <w:tcW w:w="4590" w:type="dxa"/>
            <w:tcBorders>
              <w:bottom w:val="dashed" w:sz="4" w:space="0" w:color="auto"/>
            </w:tcBorders>
          </w:tcPr>
          <w:p w14:paraId="2A5C5DAB" w14:textId="1EFE11B0" w:rsidR="00600B01" w:rsidRPr="00600B01" w:rsidRDefault="00600B01" w:rsidP="00600B01">
            <w:pPr>
              <w:jc w:val="center"/>
              <w:rPr>
                <w:rFonts w:ascii="Times New Roman" w:eastAsia="Calibri" w:hAnsi="Times New Roman" w:cs="Times New Roman"/>
                <w:sz w:val="18"/>
                <w:szCs w:val="18"/>
              </w:rPr>
            </w:pPr>
            <w:r w:rsidRPr="00600B01">
              <w:rPr>
                <w:rFonts w:ascii="Times New Roman" w:hAnsi="Times New Roman" w:cs="Times New Roman"/>
                <w:color w:val="000000" w:themeColor="text1"/>
                <w:sz w:val="18"/>
                <w:szCs w:val="18"/>
              </w:rPr>
              <w:br/>
            </w:r>
            <w:r w:rsidRPr="00600B01">
              <w:rPr>
                <w:rFonts w:ascii="Times New Roman" w:eastAsia="Calibri" w:hAnsi="Times New Roman" w:cs="Times New Roman"/>
                <w:sz w:val="18"/>
                <w:szCs w:val="18"/>
              </w:rPr>
              <w:t>N/A</w:t>
            </w:r>
          </w:p>
        </w:tc>
        <w:tc>
          <w:tcPr>
            <w:tcW w:w="1170" w:type="dxa"/>
            <w:tcBorders>
              <w:bottom w:val="dashed" w:sz="4" w:space="0" w:color="auto"/>
            </w:tcBorders>
          </w:tcPr>
          <w:p w14:paraId="3C79980D" w14:textId="77777777" w:rsidR="00600B01" w:rsidRPr="00600B01" w:rsidRDefault="00600B01" w:rsidP="00600B01">
            <w:pPr>
              <w:jc w:val="center"/>
              <w:rPr>
                <w:rFonts w:ascii="Times New Roman" w:eastAsia="Calibri" w:hAnsi="Times New Roman" w:cs="Times New Roman"/>
                <w:sz w:val="18"/>
                <w:szCs w:val="18"/>
                <w:lang w:val="en-US"/>
              </w:rPr>
            </w:pPr>
          </w:p>
          <w:p w14:paraId="34822B49" w14:textId="2B28036B" w:rsidR="00600B01" w:rsidRPr="00600B01" w:rsidRDefault="00600B01" w:rsidP="00600B01">
            <w:pPr>
              <w:jc w:val="center"/>
              <w:rPr>
                <w:rFonts w:ascii="Times New Roman" w:eastAsia="Calibri" w:hAnsi="Times New Roman" w:cs="Times New Roman"/>
                <w:sz w:val="18"/>
                <w:szCs w:val="18"/>
                <w:lang w:val="en-US"/>
              </w:rPr>
            </w:pPr>
            <w:r w:rsidRPr="00600B01">
              <w:rPr>
                <w:rFonts w:ascii="Times New Roman" w:eastAsia="Calibri" w:hAnsi="Times New Roman" w:cs="Times New Roman"/>
                <w:sz w:val="18"/>
                <w:szCs w:val="18"/>
                <w:lang w:val="en-US"/>
              </w:rPr>
              <w:t>N/A</w:t>
            </w:r>
          </w:p>
        </w:tc>
        <w:tc>
          <w:tcPr>
            <w:tcW w:w="3510" w:type="dxa"/>
            <w:tcBorders>
              <w:bottom w:val="dashed" w:sz="4" w:space="0" w:color="auto"/>
            </w:tcBorders>
          </w:tcPr>
          <w:p w14:paraId="22132684" w14:textId="77777777" w:rsidR="00600B01" w:rsidRPr="00600B01" w:rsidRDefault="00600B01" w:rsidP="00600B01">
            <w:pPr>
              <w:rPr>
                <w:rFonts w:ascii="Times New Roman" w:eastAsia="Calibri" w:hAnsi="Times New Roman" w:cs="Times New Roman"/>
                <w:sz w:val="18"/>
                <w:szCs w:val="18"/>
                <w:lang w:val="en-US"/>
              </w:rPr>
            </w:pPr>
          </w:p>
          <w:p w14:paraId="00C351E9" w14:textId="6B4D463F" w:rsidR="00600B01" w:rsidRPr="00600B01" w:rsidRDefault="00600B01" w:rsidP="00600B01">
            <w:pPr>
              <w:rPr>
                <w:rFonts w:ascii="Times New Roman" w:eastAsia="Calibri" w:hAnsi="Times New Roman" w:cs="Times New Roman"/>
                <w:sz w:val="18"/>
                <w:szCs w:val="18"/>
                <w:lang w:val="en-US"/>
              </w:rPr>
            </w:pPr>
            <w:r w:rsidRPr="00600B01">
              <w:rPr>
                <w:rFonts w:ascii="Times New Roman" w:eastAsia="Calibri" w:hAnsi="Times New Roman" w:cs="Times New Roman"/>
                <w:sz w:val="18"/>
                <w:szCs w:val="18"/>
                <w:lang w:val="en-US"/>
              </w:rPr>
              <w:t>Article 8ab introduces a automatic exchange regime concerning reportable cross-border arrangements. Draft Law does not regulate such disclosure obligations, the provision does not require transposition. It is transposed through a separate draft law</w:t>
            </w:r>
          </w:p>
        </w:tc>
      </w:tr>
      <w:tr w:rsidR="00600B01" w:rsidRPr="00600B01" w14:paraId="5A93F6C3" w14:textId="77777777" w:rsidTr="00404204">
        <w:trPr>
          <w:trHeight w:val="1097"/>
        </w:trPr>
        <w:tc>
          <w:tcPr>
            <w:tcW w:w="720" w:type="dxa"/>
          </w:tcPr>
          <w:p w14:paraId="4797BA55" w14:textId="598CB9A2" w:rsidR="00600B01" w:rsidRPr="00600B01" w:rsidRDefault="00600B01" w:rsidP="00600B01">
            <w:pPr>
              <w:jc w:val="both"/>
              <w:rPr>
                <w:rFonts w:ascii="Times New Roman" w:eastAsia="Calibri" w:hAnsi="Times New Roman" w:cs="Times New Roman"/>
                <w:sz w:val="18"/>
                <w:szCs w:val="18"/>
                <w:lang w:val="en-US"/>
              </w:rPr>
            </w:pPr>
          </w:p>
        </w:tc>
        <w:tc>
          <w:tcPr>
            <w:tcW w:w="4410" w:type="dxa"/>
          </w:tcPr>
          <w:p w14:paraId="4C61F8B8" w14:textId="77777777" w:rsidR="00600B01" w:rsidRPr="00600B01" w:rsidRDefault="00600B01" w:rsidP="00600B01">
            <w:pPr>
              <w:jc w:val="both"/>
              <w:rPr>
                <w:rFonts w:ascii="Times New Roman" w:eastAsia="Calibri" w:hAnsi="Times New Roman" w:cs="Times New Roman"/>
                <w:b/>
                <w:iCs/>
                <w:sz w:val="18"/>
                <w:szCs w:val="18"/>
                <w:lang w:val="en-US"/>
              </w:rPr>
            </w:pPr>
            <w:r w:rsidRPr="00600B01">
              <w:rPr>
                <w:rFonts w:ascii="Times New Roman" w:eastAsia="Calibri" w:hAnsi="Times New Roman" w:cs="Times New Roman"/>
                <w:b/>
                <w:iCs/>
                <w:sz w:val="18"/>
                <w:szCs w:val="18"/>
                <w:lang w:val="en-US"/>
              </w:rPr>
              <w:t>Article 8ac</w:t>
            </w:r>
          </w:p>
          <w:p w14:paraId="658F87E7" w14:textId="77777777" w:rsidR="00600B01" w:rsidRPr="00600B01" w:rsidRDefault="00600B01" w:rsidP="00600B01">
            <w:pPr>
              <w:jc w:val="both"/>
              <w:rPr>
                <w:rFonts w:ascii="Times New Roman" w:eastAsia="Calibri" w:hAnsi="Times New Roman" w:cs="Times New Roman"/>
                <w:b/>
                <w:iCs/>
                <w:sz w:val="18"/>
                <w:szCs w:val="18"/>
                <w:lang w:val="en-US"/>
              </w:rPr>
            </w:pPr>
          </w:p>
          <w:p w14:paraId="4E5D99AF" w14:textId="77777777" w:rsidR="00600B01" w:rsidRPr="00600B01" w:rsidRDefault="00600B01" w:rsidP="00600B01">
            <w:pPr>
              <w:jc w:val="both"/>
              <w:rPr>
                <w:rFonts w:ascii="Times New Roman" w:eastAsia="Calibri" w:hAnsi="Times New Roman" w:cs="Times New Roman"/>
                <w:b/>
                <w:iCs/>
                <w:sz w:val="18"/>
                <w:szCs w:val="18"/>
                <w:lang w:val="en-US"/>
              </w:rPr>
            </w:pPr>
            <w:r w:rsidRPr="00600B01">
              <w:rPr>
                <w:rFonts w:ascii="Times New Roman" w:eastAsia="Calibri" w:hAnsi="Times New Roman" w:cs="Times New Roman"/>
                <w:b/>
                <w:iCs/>
                <w:sz w:val="18"/>
                <w:szCs w:val="18"/>
                <w:lang w:val="en-US"/>
              </w:rPr>
              <w:t>Scope and conditions of mandatory automatic exchange of information reported by Platform Operators</w:t>
            </w:r>
          </w:p>
          <w:p w14:paraId="77DDB692" w14:textId="77777777" w:rsidR="00600B01" w:rsidRPr="00600B01" w:rsidRDefault="00600B01" w:rsidP="00600B01">
            <w:pPr>
              <w:jc w:val="both"/>
              <w:rPr>
                <w:rFonts w:ascii="Times New Roman" w:eastAsia="Calibri" w:hAnsi="Times New Roman" w:cs="Times New Roman"/>
                <w:iCs/>
                <w:sz w:val="18"/>
                <w:szCs w:val="18"/>
                <w:lang w:val="en-US"/>
              </w:rPr>
            </w:pPr>
          </w:p>
          <w:p w14:paraId="0FB203BE"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1.   Each Member State shall take the necessary measures to require Reporting Platform Operators to carry out the due diligence procedures and fulfil reporting requirements laid down in Sections II and III of Annex V. Each Member State shall also ensure the effective implementation of, and compliance with, such measures in accordance with Section IV of Annex V.</w:t>
            </w:r>
          </w:p>
          <w:p w14:paraId="3B463783"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 xml:space="preserve">2.   Pursuant to the applicable due diligence procedures and reporting requirements contained in Sections II and III of Annex V, the competent authority of a Member State where the reporting in accordance with paragraph 1 took place shall, by means of automatic exchange, and within the time limit laid down in paragraph 3, communicate to the competent authority of the Member State in which the Reportable Seller is resident as determined pursuant to paragraph D of Section II of Annex V and, where the Reportable Seller provides immovable property rental services, in any case to the </w:t>
            </w:r>
            <w:r w:rsidRPr="00600B01">
              <w:rPr>
                <w:rFonts w:ascii="Times New Roman" w:eastAsia="Calibri" w:hAnsi="Times New Roman" w:cs="Times New Roman"/>
                <w:iCs/>
                <w:sz w:val="18"/>
                <w:szCs w:val="18"/>
                <w:lang w:val="en-US"/>
              </w:rPr>
              <w:lastRenderedPageBreak/>
              <w:t>competent authority of the Member State in which the immovable property is located, the following information regarding each Reportable Seller:</w:t>
            </w:r>
          </w:p>
          <w:p w14:paraId="0FCC6BDE"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 xml:space="preserve">(a) </w:t>
            </w:r>
          </w:p>
          <w:p w14:paraId="3052DDDE"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the name, registered office address, TIN and, where relevant, individual identification number allocated pursuant to the first subparagraph of paragraph 4, of the Reporting Platform Operator, as well as the business name(s) of the Platform(s) in respect of which the Reporting Platform Operator is reporting;</w:t>
            </w:r>
          </w:p>
          <w:p w14:paraId="76166CA8" w14:textId="77777777" w:rsidR="00600B01" w:rsidRPr="00600B01" w:rsidRDefault="00600B01" w:rsidP="00600B01">
            <w:pPr>
              <w:jc w:val="both"/>
              <w:rPr>
                <w:rFonts w:ascii="Times New Roman" w:eastAsia="Calibri" w:hAnsi="Times New Roman" w:cs="Times New Roman"/>
                <w:iCs/>
                <w:sz w:val="18"/>
                <w:szCs w:val="18"/>
                <w:lang w:val="en-US"/>
              </w:rPr>
            </w:pPr>
          </w:p>
          <w:p w14:paraId="55534F28"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 xml:space="preserve">(b) </w:t>
            </w:r>
          </w:p>
          <w:p w14:paraId="7810A18C"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the first and last name of the Reportable Seller who is an individual, and legal name of the Reportable Seller that is an Entity;</w:t>
            </w:r>
          </w:p>
          <w:p w14:paraId="311266E8" w14:textId="77777777" w:rsidR="00600B01" w:rsidRPr="00600B01" w:rsidRDefault="00600B01" w:rsidP="00600B01">
            <w:pPr>
              <w:jc w:val="both"/>
              <w:rPr>
                <w:rFonts w:ascii="Times New Roman" w:eastAsia="Calibri" w:hAnsi="Times New Roman" w:cs="Times New Roman"/>
                <w:iCs/>
                <w:sz w:val="18"/>
                <w:szCs w:val="18"/>
                <w:lang w:val="en-US"/>
              </w:rPr>
            </w:pPr>
          </w:p>
          <w:p w14:paraId="2A028D40"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 xml:space="preserve">(c) </w:t>
            </w:r>
          </w:p>
          <w:p w14:paraId="3EF1A837"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the Primary Address;</w:t>
            </w:r>
          </w:p>
          <w:p w14:paraId="57CF2942" w14:textId="77777777" w:rsidR="00600B01" w:rsidRPr="00600B01" w:rsidRDefault="00600B01" w:rsidP="00600B01">
            <w:pPr>
              <w:jc w:val="both"/>
              <w:rPr>
                <w:rFonts w:ascii="Times New Roman" w:eastAsia="Calibri" w:hAnsi="Times New Roman" w:cs="Times New Roman"/>
                <w:iCs/>
                <w:sz w:val="18"/>
                <w:szCs w:val="18"/>
                <w:lang w:val="en-US"/>
              </w:rPr>
            </w:pPr>
          </w:p>
          <w:p w14:paraId="416EBCAB"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 xml:space="preserve">(d) </w:t>
            </w:r>
          </w:p>
          <w:p w14:paraId="5048B0FB"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any TIN of the Reportable Seller, including each Member State of issuance, or, in the absence of a TIN, the place of birth of the Reportable Seller who is an individual;</w:t>
            </w:r>
          </w:p>
          <w:p w14:paraId="0FBA6441" w14:textId="77777777" w:rsidR="00600B01" w:rsidRPr="00600B01" w:rsidRDefault="00600B01" w:rsidP="00600B01">
            <w:pPr>
              <w:jc w:val="both"/>
              <w:rPr>
                <w:rFonts w:ascii="Times New Roman" w:eastAsia="Calibri" w:hAnsi="Times New Roman" w:cs="Times New Roman"/>
                <w:iCs/>
                <w:sz w:val="18"/>
                <w:szCs w:val="18"/>
                <w:lang w:val="en-US"/>
              </w:rPr>
            </w:pPr>
          </w:p>
          <w:p w14:paraId="7CA4C7A2"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 xml:space="preserve">(e) </w:t>
            </w:r>
          </w:p>
          <w:p w14:paraId="588B90A1"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the business registration number of the Reportable Seller that is an Entity;</w:t>
            </w:r>
          </w:p>
          <w:p w14:paraId="7D385736" w14:textId="77777777" w:rsidR="00600B01" w:rsidRPr="00600B01" w:rsidRDefault="00600B01" w:rsidP="00600B01">
            <w:pPr>
              <w:jc w:val="both"/>
              <w:rPr>
                <w:rFonts w:ascii="Times New Roman" w:eastAsia="Calibri" w:hAnsi="Times New Roman" w:cs="Times New Roman"/>
                <w:iCs/>
                <w:sz w:val="18"/>
                <w:szCs w:val="18"/>
                <w:lang w:val="en-US"/>
              </w:rPr>
            </w:pPr>
          </w:p>
          <w:p w14:paraId="7576B3F1"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 xml:space="preserve">(f) </w:t>
            </w:r>
          </w:p>
          <w:p w14:paraId="65E2122B"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the VAT identification number of the Reportable Seller, where available;</w:t>
            </w:r>
          </w:p>
          <w:p w14:paraId="2CDFF1EF" w14:textId="77777777" w:rsidR="00600B01" w:rsidRPr="00600B01" w:rsidRDefault="00600B01" w:rsidP="00600B01">
            <w:pPr>
              <w:jc w:val="both"/>
              <w:rPr>
                <w:rFonts w:ascii="Times New Roman" w:eastAsia="Calibri" w:hAnsi="Times New Roman" w:cs="Times New Roman"/>
                <w:iCs/>
                <w:sz w:val="18"/>
                <w:szCs w:val="18"/>
                <w:lang w:val="en-US"/>
              </w:rPr>
            </w:pPr>
          </w:p>
          <w:p w14:paraId="26513066"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 xml:space="preserve">(g) </w:t>
            </w:r>
          </w:p>
          <w:p w14:paraId="13BA72FA"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the date of birth of the Reportable Seller who is an individual;</w:t>
            </w:r>
          </w:p>
          <w:p w14:paraId="72D9A3F4" w14:textId="77777777" w:rsidR="00600B01" w:rsidRPr="00600B01" w:rsidRDefault="00600B01" w:rsidP="00600B01">
            <w:pPr>
              <w:jc w:val="both"/>
              <w:rPr>
                <w:rFonts w:ascii="Times New Roman" w:eastAsia="Calibri" w:hAnsi="Times New Roman" w:cs="Times New Roman"/>
                <w:iCs/>
                <w:sz w:val="18"/>
                <w:szCs w:val="18"/>
                <w:lang w:val="en-US"/>
              </w:rPr>
            </w:pPr>
          </w:p>
          <w:p w14:paraId="2273BE41"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 xml:space="preserve">(h) </w:t>
            </w:r>
          </w:p>
          <w:p w14:paraId="4D568BC5"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 xml:space="preserve">the Financial Account Identifier to which the Consideration is paid or credited, insofar as it is available to the Reporting Platform Operator and the competent authority of the Member State where the Reportable </w:t>
            </w:r>
            <w:r w:rsidRPr="00600B01">
              <w:rPr>
                <w:rFonts w:ascii="Times New Roman" w:eastAsia="Calibri" w:hAnsi="Times New Roman" w:cs="Times New Roman"/>
                <w:iCs/>
                <w:sz w:val="18"/>
                <w:szCs w:val="18"/>
                <w:lang w:val="en-US"/>
              </w:rPr>
              <w:lastRenderedPageBreak/>
              <w:t>Seller is resident in the meaning of paragraph D of Section II of Annex V has not notified the competent authorities of all other Member States that it does not intend to use the Financial Account Identifier for this purpose;</w:t>
            </w:r>
          </w:p>
          <w:p w14:paraId="0C3CDB56" w14:textId="77777777" w:rsidR="00600B01" w:rsidRPr="00600B01" w:rsidRDefault="00600B01" w:rsidP="00600B01">
            <w:pPr>
              <w:jc w:val="both"/>
              <w:rPr>
                <w:rFonts w:ascii="Times New Roman" w:eastAsia="Calibri" w:hAnsi="Times New Roman" w:cs="Times New Roman"/>
                <w:iCs/>
                <w:sz w:val="18"/>
                <w:szCs w:val="18"/>
                <w:lang w:val="en-US"/>
              </w:rPr>
            </w:pPr>
          </w:p>
          <w:p w14:paraId="15B732C2"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 xml:space="preserve">(i) </w:t>
            </w:r>
          </w:p>
          <w:p w14:paraId="3022FF04"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where different from the name of the Reportable Seller, in addition to the Financial Account Identifier, the name of the holder of the financial account to which the Consideration is paid or credited, to the extent available to the Reporting Platform Operator, as well as any other financial identification information available to the Reporting Platform Operator with respect to that account holder;</w:t>
            </w:r>
          </w:p>
          <w:p w14:paraId="499DFB51" w14:textId="77777777" w:rsidR="00600B01" w:rsidRPr="00600B01" w:rsidRDefault="00600B01" w:rsidP="00600B01">
            <w:pPr>
              <w:jc w:val="both"/>
              <w:rPr>
                <w:rFonts w:ascii="Times New Roman" w:eastAsia="Calibri" w:hAnsi="Times New Roman" w:cs="Times New Roman"/>
                <w:iCs/>
                <w:sz w:val="18"/>
                <w:szCs w:val="18"/>
                <w:lang w:val="en-US"/>
              </w:rPr>
            </w:pPr>
          </w:p>
          <w:p w14:paraId="4CBF3B7A"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 xml:space="preserve">(j) </w:t>
            </w:r>
          </w:p>
          <w:p w14:paraId="5F59841F"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each Member State in which the Reportable Seller is resident determined pursuant to paragraph D of Section II of Annex V;</w:t>
            </w:r>
          </w:p>
          <w:p w14:paraId="082E7A13" w14:textId="77777777" w:rsidR="00600B01" w:rsidRPr="00600B01" w:rsidRDefault="00600B01" w:rsidP="00600B01">
            <w:pPr>
              <w:jc w:val="both"/>
              <w:rPr>
                <w:rFonts w:ascii="Times New Roman" w:eastAsia="Calibri" w:hAnsi="Times New Roman" w:cs="Times New Roman"/>
                <w:iCs/>
                <w:sz w:val="18"/>
                <w:szCs w:val="18"/>
                <w:lang w:val="en-US"/>
              </w:rPr>
            </w:pPr>
          </w:p>
          <w:p w14:paraId="7A0DD216"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 xml:space="preserve">(k) </w:t>
            </w:r>
          </w:p>
          <w:p w14:paraId="7F41961E"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the total Consideration paid or credited during each quarter of the Reportable Period and the number of Relevant Activities in respect of which it was paid or credited;</w:t>
            </w:r>
          </w:p>
          <w:p w14:paraId="1228EE1E" w14:textId="77777777" w:rsidR="00600B01" w:rsidRPr="00600B01" w:rsidRDefault="00600B01" w:rsidP="00600B01">
            <w:pPr>
              <w:jc w:val="both"/>
              <w:rPr>
                <w:rFonts w:ascii="Times New Roman" w:eastAsia="Calibri" w:hAnsi="Times New Roman" w:cs="Times New Roman"/>
                <w:iCs/>
                <w:sz w:val="18"/>
                <w:szCs w:val="18"/>
                <w:lang w:val="en-US"/>
              </w:rPr>
            </w:pPr>
          </w:p>
          <w:p w14:paraId="4743BA0F"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 xml:space="preserve">(l) </w:t>
            </w:r>
          </w:p>
          <w:p w14:paraId="0C459E08"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any fees, commissions or taxes withheld or charged by the Reporting Platform during each quarter of the Reportable Period;</w:t>
            </w:r>
          </w:p>
          <w:p w14:paraId="65CC3E71" w14:textId="77777777" w:rsidR="00600B01" w:rsidRPr="00600B01" w:rsidRDefault="00600B01" w:rsidP="00600B01">
            <w:pPr>
              <w:jc w:val="both"/>
              <w:rPr>
                <w:rFonts w:ascii="Times New Roman" w:eastAsia="Calibri" w:hAnsi="Times New Roman" w:cs="Times New Roman"/>
                <w:iCs/>
                <w:sz w:val="18"/>
                <w:szCs w:val="18"/>
                <w:lang w:val="en-US"/>
              </w:rPr>
            </w:pPr>
          </w:p>
          <w:p w14:paraId="67847553"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▼M8</w:t>
            </w:r>
          </w:p>
          <w:p w14:paraId="5F95F027" w14:textId="77777777" w:rsidR="00600B01" w:rsidRPr="00600B01" w:rsidRDefault="00600B01" w:rsidP="00600B01">
            <w:pPr>
              <w:jc w:val="both"/>
              <w:rPr>
                <w:rFonts w:ascii="Times New Roman" w:eastAsia="Calibri" w:hAnsi="Times New Roman" w:cs="Times New Roman"/>
                <w:iCs/>
                <w:sz w:val="18"/>
                <w:szCs w:val="18"/>
                <w:lang w:val="en-US"/>
              </w:rPr>
            </w:pPr>
          </w:p>
          <w:p w14:paraId="162B03CD"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 xml:space="preserve">(m) </w:t>
            </w:r>
          </w:p>
          <w:p w14:paraId="0B3D9E13"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 xml:space="preserve">the Identification Service identifier and the Member State of issuance, where the Reporting Platform Operator relies on direct confirmation of the identity and residence of the Seller through an Identification Service made available by a Member State or the Union to ascertain the identity and tax residence of the Seller; in such cases it is not </w:t>
            </w:r>
            <w:r w:rsidRPr="00600B01">
              <w:rPr>
                <w:rFonts w:ascii="Times New Roman" w:eastAsia="Calibri" w:hAnsi="Times New Roman" w:cs="Times New Roman"/>
                <w:iCs/>
                <w:sz w:val="18"/>
                <w:szCs w:val="18"/>
                <w:lang w:val="en-US"/>
              </w:rPr>
              <w:lastRenderedPageBreak/>
              <w:t>necessary to communicate to the Member State of issuance of the Identification Service identifier the information referred to in points (c) to (g).</w:t>
            </w:r>
          </w:p>
          <w:p w14:paraId="55E60722" w14:textId="77777777" w:rsidR="00600B01" w:rsidRPr="00600B01" w:rsidRDefault="00600B01" w:rsidP="00600B01">
            <w:pPr>
              <w:jc w:val="both"/>
              <w:rPr>
                <w:rFonts w:ascii="Times New Roman" w:eastAsia="Calibri" w:hAnsi="Times New Roman" w:cs="Times New Roman"/>
                <w:iCs/>
                <w:sz w:val="18"/>
                <w:szCs w:val="18"/>
                <w:lang w:val="en-US"/>
              </w:rPr>
            </w:pPr>
          </w:p>
          <w:p w14:paraId="74AC8115"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▼M7</w:t>
            </w:r>
          </w:p>
          <w:p w14:paraId="18E10BC0" w14:textId="77777777" w:rsidR="00600B01" w:rsidRPr="00600B01" w:rsidRDefault="00600B01" w:rsidP="00600B01">
            <w:pPr>
              <w:jc w:val="both"/>
              <w:rPr>
                <w:rFonts w:ascii="Times New Roman" w:eastAsia="Calibri" w:hAnsi="Times New Roman" w:cs="Times New Roman"/>
                <w:iCs/>
                <w:sz w:val="18"/>
                <w:szCs w:val="18"/>
                <w:lang w:val="en-US"/>
              </w:rPr>
            </w:pPr>
          </w:p>
          <w:p w14:paraId="0C8C87D0"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Where the Reportable Seller provides immovable property rental services, the following additional information shall be communicated:</w:t>
            </w:r>
          </w:p>
          <w:p w14:paraId="0642FFD9" w14:textId="77777777" w:rsidR="00600B01" w:rsidRPr="00600B01" w:rsidRDefault="00600B01" w:rsidP="00600B01">
            <w:pPr>
              <w:jc w:val="both"/>
              <w:rPr>
                <w:rFonts w:ascii="Times New Roman" w:eastAsia="Calibri" w:hAnsi="Times New Roman" w:cs="Times New Roman"/>
                <w:iCs/>
                <w:sz w:val="18"/>
                <w:szCs w:val="18"/>
                <w:lang w:val="en-US"/>
              </w:rPr>
            </w:pPr>
          </w:p>
          <w:p w14:paraId="535DCDAC"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 xml:space="preserve">(a) </w:t>
            </w:r>
          </w:p>
          <w:p w14:paraId="50A80EE8"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the address of each Property Listing, determined on the basis of the procedures set out in paragraph E of Section II of Annex V and respective land registration number or its equivalent under the national law of the Member State where it is located, where available;</w:t>
            </w:r>
          </w:p>
          <w:p w14:paraId="5A50C8CD" w14:textId="77777777" w:rsidR="00600B01" w:rsidRPr="00600B01" w:rsidRDefault="00600B01" w:rsidP="00600B01">
            <w:pPr>
              <w:jc w:val="both"/>
              <w:rPr>
                <w:rFonts w:ascii="Times New Roman" w:eastAsia="Calibri" w:hAnsi="Times New Roman" w:cs="Times New Roman"/>
                <w:iCs/>
                <w:sz w:val="18"/>
                <w:szCs w:val="18"/>
                <w:lang w:val="en-US"/>
              </w:rPr>
            </w:pPr>
          </w:p>
          <w:p w14:paraId="6834373D"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 xml:space="preserve">(b) </w:t>
            </w:r>
          </w:p>
          <w:p w14:paraId="3638060A"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the total Consideration paid or credited during each quarter of the Reportable Period and number of Relevant Activities provided with respect to each Property Listing;</w:t>
            </w:r>
          </w:p>
          <w:p w14:paraId="1E4C702C" w14:textId="77777777" w:rsidR="00600B01" w:rsidRPr="00600B01" w:rsidRDefault="00600B01" w:rsidP="00600B01">
            <w:pPr>
              <w:jc w:val="both"/>
              <w:rPr>
                <w:rFonts w:ascii="Times New Roman" w:eastAsia="Calibri" w:hAnsi="Times New Roman" w:cs="Times New Roman"/>
                <w:iCs/>
                <w:sz w:val="18"/>
                <w:szCs w:val="18"/>
                <w:lang w:val="en-US"/>
              </w:rPr>
            </w:pPr>
          </w:p>
          <w:p w14:paraId="757806D9"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 xml:space="preserve">(c) </w:t>
            </w:r>
          </w:p>
          <w:p w14:paraId="18AB9BE2"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where available, the number of days each Property Listing was rented during the Reportable Period and the type of each Property Listing.</w:t>
            </w:r>
          </w:p>
          <w:p w14:paraId="0A87FA0E" w14:textId="77777777" w:rsidR="00600B01" w:rsidRPr="00600B01" w:rsidRDefault="00600B01" w:rsidP="00600B01">
            <w:pPr>
              <w:jc w:val="both"/>
              <w:rPr>
                <w:rFonts w:ascii="Times New Roman" w:eastAsia="Calibri" w:hAnsi="Times New Roman" w:cs="Times New Roman"/>
                <w:iCs/>
                <w:sz w:val="18"/>
                <w:szCs w:val="18"/>
                <w:lang w:val="en-US"/>
              </w:rPr>
            </w:pPr>
          </w:p>
          <w:p w14:paraId="1D90B378"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3.   The communication pursuant to paragraph 2 of this Article shall take place using the standard computerised format referred to in Article 20(4) within two months following the end of the Reportable Period to which the reporting requirements applicable to the Reporting Platform Operator relate. The first information shall be communicated for Reportable Periods as from 1 January 2023.</w:t>
            </w:r>
          </w:p>
          <w:p w14:paraId="5341C7E7"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 xml:space="preserve">4.   For the purpose of complying with the reporting requirements pursuant to paragraph 1 of this Article, each Member State shall lay down the necessary rules to require a Reporting Platform Operator within the meaning of point (b) of subparagraph A(4) of Section I of Annex V to register within the Union. The competent </w:t>
            </w:r>
            <w:r w:rsidRPr="00600B01">
              <w:rPr>
                <w:rFonts w:ascii="Times New Roman" w:eastAsia="Calibri" w:hAnsi="Times New Roman" w:cs="Times New Roman"/>
                <w:iCs/>
                <w:sz w:val="18"/>
                <w:szCs w:val="18"/>
                <w:lang w:val="en-US"/>
              </w:rPr>
              <w:lastRenderedPageBreak/>
              <w:t>authority of the Member State of registration shall allocate an individual identification number to such Reporting Platform Operator.</w:t>
            </w:r>
          </w:p>
          <w:p w14:paraId="1D9EC36F"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Member States shall lay down rules pursuant to which a Reporting Platform Operator may choose to register with the competent authority of a single Member State in accordance with the rules laid down in paragraph F of Section IV of Annex V. Member States shall take the necessary measures to require that a Reporting Platform Operator within the meaning of point (b) of subparagraph A(4) of Section I of Annex V, whose registration has been revoked in accordance with subparagraph F(7) of Section IV of Annex V, can only be permitted to re-register on the condition that it provides to the authorities of a Member State concerned appropriate assurances as regards its commitment to comply with the reporting requirements within the Union, including any outstanding unfulfilled reporting requirements.</w:t>
            </w:r>
          </w:p>
          <w:p w14:paraId="6EBC3CFB" w14:textId="77777777" w:rsidR="00600B01" w:rsidRPr="00600B01" w:rsidRDefault="00600B01" w:rsidP="00600B01">
            <w:pPr>
              <w:jc w:val="both"/>
              <w:rPr>
                <w:rFonts w:ascii="Times New Roman" w:eastAsia="Calibri" w:hAnsi="Times New Roman" w:cs="Times New Roman"/>
                <w:iCs/>
                <w:sz w:val="18"/>
                <w:szCs w:val="18"/>
                <w:lang w:val="en-US"/>
              </w:rPr>
            </w:pPr>
          </w:p>
          <w:p w14:paraId="467C6A36"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The Commission shall, by means of implementing acts, lay down the practical arrangements necessary for the registration and identification of Reporting Platform Operators. Those implementing acts shall be adopted in accordance with the procedure referred to in Article 26(2).</w:t>
            </w:r>
          </w:p>
          <w:p w14:paraId="2E036B5E" w14:textId="77777777" w:rsidR="00600B01" w:rsidRPr="00600B01" w:rsidRDefault="00600B01" w:rsidP="00600B01">
            <w:pPr>
              <w:jc w:val="both"/>
              <w:rPr>
                <w:rFonts w:ascii="Times New Roman" w:eastAsia="Calibri" w:hAnsi="Times New Roman" w:cs="Times New Roman"/>
                <w:iCs/>
                <w:sz w:val="18"/>
                <w:szCs w:val="18"/>
                <w:lang w:val="en-US"/>
              </w:rPr>
            </w:pPr>
          </w:p>
          <w:p w14:paraId="543AAF24"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5.   Where a Platform Operator is deemed to be an Excluded Platform Operator, the competent authority of the Member State where the demonstration in accordance with subparagraph A(3) of Section I of Annex V was provided to, shall notify the competent authorities of all other Member States accordingly, including any subsequent changes.</w:t>
            </w:r>
          </w:p>
          <w:p w14:paraId="6A5DE88B"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6.   The Commission shall, by 31 December 2022, establish a central register where information to be notified in accordance with paragraph 5 of this Article and communicated in accordance with subparagraph F(2) of Section IV of Annex V shall be recorded. That central register shall be available to the competent authorities of all Member States.</w:t>
            </w:r>
          </w:p>
          <w:p w14:paraId="2FAF0EFD"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lastRenderedPageBreak/>
              <w:t>7.   The Commission shall, by means of implementing acts, following a reasoned request by a Member State or on its own initiative, determine whether the information that is required to be automatically exchanged pursuant to an agreement between competent authorities of the Member State concerned and a non-Union jurisdiction is, within the meaning of subparagraph A(7) of Section I of Annex V, equivalent to that specified in paragraph B of Section III of Annex V. Those implementing acts shall be adopted in accordance with the procedure referred to in Article 26(2).</w:t>
            </w:r>
          </w:p>
          <w:p w14:paraId="69DEC85D"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A Member State requesting the measure referred to in the first subparagraph shall send a reasoned request to the Commission.</w:t>
            </w:r>
          </w:p>
          <w:p w14:paraId="22B98A6D" w14:textId="77777777" w:rsidR="00600B01" w:rsidRPr="00600B01" w:rsidRDefault="00600B01" w:rsidP="00600B01">
            <w:pPr>
              <w:jc w:val="both"/>
              <w:rPr>
                <w:rFonts w:ascii="Times New Roman" w:eastAsia="Calibri" w:hAnsi="Times New Roman" w:cs="Times New Roman"/>
                <w:iCs/>
                <w:sz w:val="18"/>
                <w:szCs w:val="18"/>
                <w:lang w:val="en-US"/>
              </w:rPr>
            </w:pPr>
          </w:p>
          <w:p w14:paraId="43004DFD"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If the Commission considers that it does not have all the information necessary for the appraisal of the request, it shall contact the Member State concerned within two months of receipt of the request and specify what additional information is required. Once the Commission has all the information it considers necessary, it shall, within one month, notify the requesting Member State and it shall submit the relevant information to the Committee referred to in Article 26(2).</w:t>
            </w:r>
          </w:p>
          <w:p w14:paraId="7DBCCD4E" w14:textId="77777777" w:rsidR="00600B01" w:rsidRPr="00600B01" w:rsidRDefault="00600B01" w:rsidP="00600B01">
            <w:pPr>
              <w:jc w:val="both"/>
              <w:rPr>
                <w:rFonts w:ascii="Times New Roman" w:eastAsia="Calibri" w:hAnsi="Times New Roman" w:cs="Times New Roman"/>
                <w:iCs/>
                <w:sz w:val="18"/>
                <w:szCs w:val="18"/>
                <w:lang w:val="en-US"/>
              </w:rPr>
            </w:pPr>
          </w:p>
          <w:p w14:paraId="4F1D26D7"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When acting on its own initiative, the Commission shall adopt an implementing act as referred to in the first subparagraph only after a Member State has concluded a competent authority agreement with a non-Union jurisdiction that requires the automatic exchange of information on sellers deriving income from activities facilitated by Platforms.</w:t>
            </w:r>
          </w:p>
          <w:p w14:paraId="2C67E989" w14:textId="77777777" w:rsidR="00600B01" w:rsidRPr="00600B01" w:rsidRDefault="00600B01" w:rsidP="00600B01">
            <w:pPr>
              <w:jc w:val="both"/>
              <w:rPr>
                <w:rFonts w:ascii="Times New Roman" w:eastAsia="Calibri" w:hAnsi="Times New Roman" w:cs="Times New Roman"/>
                <w:iCs/>
                <w:sz w:val="18"/>
                <w:szCs w:val="18"/>
                <w:lang w:val="en-US"/>
              </w:rPr>
            </w:pPr>
          </w:p>
          <w:p w14:paraId="29770809"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When determining whether information is equivalent within the meaning of the first subparagraph in relation to a Relevant Activity, the Commission shall take into due account the extent to which the regime on which such information is based corresponds to that set out in Annex V, in particular with regard to:</w:t>
            </w:r>
          </w:p>
          <w:p w14:paraId="567BFDE3" w14:textId="77777777" w:rsidR="00600B01" w:rsidRPr="00600B01" w:rsidRDefault="00600B01" w:rsidP="00600B01">
            <w:pPr>
              <w:jc w:val="both"/>
              <w:rPr>
                <w:rFonts w:ascii="Times New Roman" w:eastAsia="Calibri" w:hAnsi="Times New Roman" w:cs="Times New Roman"/>
                <w:iCs/>
                <w:sz w:val="18"/>
                <w:szCs w:val="18"/>
                <w:lang w:val="en-US"/>
              </w:rPr>
            </w:pPr>
          </w:p>
          <w:p w14:paraId="6DC7C547"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 xml:space="preserve">(i) </w:t>
            </w:r>
          </w:p>
          <w:p w14:paraId="23E83080"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lastRenderedPageBreak/>
              <w:t>the definitions of Reporting Platform Operator, Reportable Seller, Relevant Activity;</w:t>
            </w:r>
          </w:p>
          <w:p w14:paraId="1D997425" w14:textId="77777777" w:rsidR="00600B01" w:rsidRPr="00600B01" w:rsidRDefault="00600B01" w:rsidP="00600B01">
            <w:pPr>
              <w:jc w:val="both"/>
              <w:rPr>
                <w:rFonts w:ascii="Times New Roman" w:eastAsia="Calibri" w:hAnsi="Times New Roman" w:cs="Times New Roman"/>
                <w:iCs/>
                <w:sz w:val="18"/>
                <w:szCs w:val="18"/>
                <w:lang w:val="en-US"/>
              </w:rPr>
            </w:pPr>
          </w:p>
          <w:p w14:paraId="23097A86"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 xml:space="preserve">(ii) </w:t>
            </w:r>
          </w:p>
          <w:p w14:paraId="3DAE1A4E"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the procedures applicable for the purpose of identifying Reportable Sellers;</w:t>
            </w:r>
          </w:p>
          <w:p w14:paraId="5B3401F1" w14:textId="77777777" w:rsidR="00600B01" w:rsidRPr="00600B01" w:rsidRDefault="00600B01" w:rsidP="00600B01">
            <w:pPr>
              <w:jc w:val="both"/>
              <w:rPr>
                <w:rFonts w:ascii="Times New Roman" w:eastAsia="Calibri" w:hAnsi="Times New Roman" w:cs="Times New Roman"/>
                <w:iCs/>
                <w:sz w:val="18"/>
                <w:szCs w:val="18"/>
                <w:lang w:val="en-US"/>
              </w:rPr>
            </w:pPr>
          </w:p>
          <w:p w14:paraId="753B720F"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 xml:space="preserve">(iii) </w:t>
            </w:r>
          </w:p>
          <w:p w14:paraId="04939ECA"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the reporting requirements; and</w:t>
            </w:r>
          </w:p>
          <w:p w14:paraId="2E3F703E" w14:textId="77777777" w:rsidR="00600B01" w:rsidRPr="00600B01" w:rsidRDefault="00600B01" w:rsidP="00600B01">
            <w:pPr>
              <w:jc w:val="both"/>
              <w:rPr>
                <w:rFonts w:ascii="Times New Roman" w:eastAsia="Calibri" w:hAnsi="Times New Roman" w:cs="Times New Roman"/>
                <w:iCs/>
                <w:sz w:val="18"/>
                <w:szCs w:val="18"/>
                <w:lang w:val="en-US"/>
              </w:rPr>
            </w:pPr>
          </w:p>
          <w:p w14:paraId="52C1D197"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 xml:space="preserve">(iv) </w:t>
            </w:r>
          </w:p>
          <w:p w14:paraId="70926A3D"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the rules and administrative procedures that non-Union jurisdictions are to have in place to ensure effective implementation of, and compliance with, the due diligence procedures and reporting requirements set out in that regime.</w:t>
            </w:r>
          </w:p>
          <w:p w14:paraId="3C02A4F0" w14:textId="77777777" w:rsidR="00600B01" w:rsidRPr="00600B01" w:rsidRDefault="00600B01" w:rsidP="00600B01">
            <w:pPr>
              <w:jc w:val="both"/>
              <w:rPr>
                <w:rFonts w:ascii="Times New Roman" w:eastAsia="Calibri" w:hAnsi="Times New Roman" w:cs="Times New Roman"/>
                <w:iCs/>
                <w:sz w:val="18"/>
                <w:szCs w:val="18"/>
                <w:lang w:val="en-US"/>
              </w:rPr>
            </w:pPr>
          </w:p>
          <w:p w14:paraId="22D42666" w14:textId="4C7E71EA"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The same procedure shall apply for determining that the information is no longer equivalent.</w:t>
            </w:r>
          </w:p>
        </w:tc>
        <w:tc>
          <w:tcPr>
            <w:tcW w:w="1080" w:type="dxa"/>
          </w:tcPr>
          <w:p w14:paraId="28D874F5" w14:textId="10896FCA" w:rsidR="00600B01" w:rsidRPr="00600B01" w:rsidRDefault="00600B01" w:rsidP="00600B01">
            <w:pPr>
              <w:jc w:val="center"/>
              <w:rPr>
                <w:rFonts w:ascii="Times New Roman" w:eastAsia="Calibri" w:hAnsi="Times New Roman" w:cs="Times New Roman"/>
                <w:i/>
                <w:iCs/>
                <w:sz w:val="18"/>
                <w:szCs w:val="18"/>
              </w:rPr>
            </w:pPr>
            <w:r w:rsidRPr="00600B01">
              <w:rPr>
                <w:rFonts w:ascii="Times New Roman" w:eastAsia="Calibri" w:hAnsi="Times New Roman" w:cs="Times New Roman"/>
                <w:sz w:val="18"/>
                <w:szCs w:val="18"/>
              </w:rPr>
              <w:lastRenderedPageBreak/>
              <w:t>1</w:t>
            </w:r>
          </w:p>
        </w:tc>
        <w:tc>
          <w:tcPr>
            <w:tcW w:w="720" w:type="dxa"/>
          </w:tcPr>
          <w:p w14:paraId="7CA7C70C" w14:textId="77777777" w:rsidR="00600B01" w:rsidRPr="00600B01" w:rsidRDefault="00600B01" w:rsidP="00600B01">
            <w:pPr>
              <w:jc w:val="center"/>
              <w:rPr>
                <w:rFonts w:ascii="Times New Roman" w:eastAsia="Calibri" w:hAnsi="Times New Roman" w:cs="Times New Roman"/>
                <w:sz w:val="18"/>
                <w:szCs w:val="18"/>
                <w:lang w:val="en-US"/>
              </w:rPr>
            </w:pPr>
          </w:p>
          <w:p w14:paraId="568AF6FD" w14:textId="77777777" w:rsidR="00600B01" w:rsidRPr="00600B01" w:rsidRDefault="00600B01" w:rsidP="00600B01">
            <w:pPr>
              <w:jc w:val="center"/>
              <w:rPr>
                <w:rFonts w:ascii="Times New Roman" w:eastAsia="Calibri" w:hAnsi="Times New Roman" w:cs="Times New Roman"/>
                <w:sz w:val="18"/>
                <w:szCs w:val="18"/>
                <w:lang w:val="en-US"/>
              </w:rPr>
            </w:pPr>
          </w:p>
          <w:p w14:paraId="1D2E12EE" w14:textId="77777777" w:rsidR="00600B01" w:rsidRPr="00600B01" w:rsidRDefault="00600B01" w:rsidP="00600B01">
            <w:pPr>
              <w:jc w:val="center"/>
              <w:rPr>
                <w:rFonts w:ascii="Times New Roman" w:eastAsia="Calibri" w:hAnsi="Times New Roman" w:cs="Times New Roman"/>
                <w:sz w:val="18"/>
                <w:szCs w:val="18"/>
                <w:lang w:val="en-US"/>
              </w:rPr>
            </w:pPr>
          </w:p>
          <w:p w14:paraId="04FB08DF" w14:textId="77777777" w:rsidR="00600B01" w:rsidRPr="00600B01" w:rsidRDefault="00600B01" w:rsidP="00600B01">
            <w:pPr>
              <w:jc w:val="center"/>
              <w:rPr>
                <w:rFonts w:ascii="Times New Roman" w:eastAsia="Calibri" w:hAnsi="Times New Roman" w:cs="Times New Roman"/>
                <w:sz w:val="18"/>
                <w:szCs w:val="18"/>
                <w:lang w:val="en-US"/>
              </w:rPr>
            </w:pPr>
          </w:p>
          <w:p w14:paraId="0A5D8D1F" w14:textId="0B98EE4F" w:rsidR="00600B01" w:rsidRPr="00600B01" w:rsidRDefault="00600B01" w:rsidP="00600B01">
            <w:pPr>
              <w:jc w:val="center"/>
              <w:rPr>
                <w:rFonts w:ascii="Times New Roman" w:eastAsia="Calibri" w:hAnsi="Times New Roman" w:cs="Times New Roman"/>
                <w:sz w:val="18"/>
                <w:szCs w:val="18"/>
                <w:lang w:val="en-US"/>
              </w:rPr>
            </w:pPr>
            <w:r w:rsidRPr="00600B01">
              <w:rPr>
                <w:rFonts w:ascii="Times New Roman" w:eastAsia="Calibri" w:hAnsi="Times New Roman" w:cs="Times New Roman"/>
                <w:sz w:val="18"/>
                <w:szCs w:val="18"/>
                <w:lang w:val="en-US"/>
              </w:rPr>
              <w:t>N/A</w:t>
            </w:r>
          </w:p>
        </w:tc>
        <w:tc>
          <w:tcPr>
            <w:tcW w:w="4590" w:type="dxa"/>
          </w:tcPr>
          <w:p w14:paraId="4DA369CD" w14:textId="77777777" w:rsidR="00600B01" w:rsidRPr="00600B01" w:rsidRDefault="00600B01" w:rsidP="00600B01">
            <w:pPr>
              <w:spacing w:before="100" w:beforeAutospacing="1" w:after="100" w:afterAutospacing="1"/>
              <w:ind w:left="360"/>
              <w:jc w:val="center"/>
              <w:rPr>
                <w:rFonts w:ascii="Times New Roman" w:eastAsia="Calibri" w:hAnsi="Times New Roman" w:cs="Times New Roman"/>
                <w:sz w:val="18"/>
                <w:szCs w:val="18"/>
              </w:rPr>
            </w:pPr>
          </w:p>
          <w:p w14:paraId="62C465B9" w14:textId="77777777" w:rsidR="00600B01" w:rsidRPr="00600B01" w:rsidRDefault="00600B01" w:rsidP="00600B01">
            <w:pPr>
              <w:spacing w:before="100" w:beforeAutospacing="1" w:after="100" w:afterAutospacing="1"/>
              <w:ind w:left="360"/>
              <w:jc w:val="center"/>
              <w:rPr>
                <w:rFonts w:ascii="Times New Roman" w:eastAsia="Calibri" w:hAnsi="Times New Roman" w:cs="Times New Roman"/>
                <w:sz w:val="18"/>
                <w:szCs w:val="18"/>
              </w:rPr>
            </w:pPr>
          </w:p>
          <w:p w14:paraId="3BE5BB3B" w14:textId="111EB9A3" w:rsidR="00600B01" w:rsidRPr="00600B01" w:rsidRDefault="00600B01" w:rsidP="00600B01">
            <w:pPr>
              <w:spacing w:before="100" w:beforeAutospacing="1" w:after="100" w:afterAutospacing="1"/>
              <w:ind w:left="360"/>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N/A</w:t>
            </w:r>
          </w:p>
        </w:tc>
        <w:tc>
          <w:tcPr>
            <w:tcW w:w="1170" w:type="dxa"/>
          </w:tcPr>
          <w:p w14:paraId="44A6018E" w14:textId="77777777" w:rsidR="00600B01" w:rsidRPr="00600B01" w:rsidRDefault="00600B01" w:rsidP="00600B01">
            <w:pPr>
              <w:jc w:val="center"/>
              <w:rPr>
                <w:rFonts w:ascii="Times New Roman" w:eastAsia="Calibri" w:hAnsi="Times New Roman" w:cs="Times New Roman"/>
                <w:i/>
                <w:iCs/>
                <w:sz w:val="18"/>
                <w:szCs w:val="18"/>
                <w:lang w:val="en-US"/>
              </w:rPr>
            </w:pPr>
          </w:p>
          <w:p w14:paraId="682B0672" w14:textId="77777777" w:rsidR="00600B01" w:rsidRPr="00600B01" w:rsidRDefault="00600B01" w:rsidP="00600B01">
            <w:pPr>
              <w:jc w:val="center"/>
              <w:rPr>
                <w:rFonts w:ascii="Times New Roman" w:eastAsia="Calibri" w:hAnsi="Times New Roman" w:cs="Times New Roman"/>
                <w:iCs/>
                <w:sz w:val="18"/>
                <w:szCs w:val="18"/>
                <w:lang w:val="en-US"/>
              </w:rPr>
            </w:pPr>
          </w:p>
          <w:p w14:paraId="722C842A" w14:textId="77777777" w:rsidR="00600B01" w:rsidRPr="00600B01" w:rsidRDefault="00600B01" w:rsidP="00600B01">
            <w:pPr>
              <w:jc w:val="center"/>
              <w:rPr>
                <w:rFonts w:ascii="Times New Roman" w:eastAsia="Calibri" w:hAnsi="Times New Roman" w:cs="Times New Roman"/>
                <w:iCs/>
                <w:sz w:val="18"/>
                <w:szCs w:val="18"/>
                <w:lang w:val="en-US"/>
              </w:rPr>
            </w:pPr>
          </w:p>
          <w:p w14:paraId="4AECD796" w14:textId="77777777" w:rsidR="00600B01" w:rsidRPr="00600B01" w:rsidRDefault="00600B01" w:rsidP="00600B01">
            <w:pPr>
              <w:jc w:val="center"/>
              <w:rPr>
                <w:rFonts w:ascii="Times New Roman" w:eastAsia="Calibri" w:hAnsi="Times New Roman" w:cs="Times New Roman"/>
                <w:iCs/>
                <w:sz w:val="18"/>
                <w:szCs w:val="18"/>
                <w:lang w:val="en-US"/>
              </w:rPr>
            </w:pPr>
          </w:p>
          <w:p w14:paraId="4B03197A" w14:textId="77777777" w:rsidR="00600B01" w:rsidRPr="00600B01" w:rsidRDefault="00600B01" w:rsidP="00600B01">
            <w:pPr>
              <w:jc w:val="center"/>
              <w:rPr>
                <w:rFonts w:ascii="Times New Roman" w:eastAsia="Calibri" w:hAnsi="Times New Roman" w:cs="Times New Roman"/>
                <w:iCs/>
                <w:sz w:val="18"/>
                <w:szCs w:val="18"/>
                <w:lang w:val="en-US"/>
              </w:rPr>
            </w:pPr>
          </w:p>
          <w:p w14:paraId="6E4EAC15" w14:textId="7B176177" w:rsidR="00600B01" w:rsidRPr="00600B01" w:rsidRDefault="00600B01" w:rsidP="00600B01">
            <w:pPr>
              <w:jc w:val="center"/>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N/A</w:t>
            </w:r>
          </w:p>
        </w:tc>
        <w:tc>
          <w:tcPr>
            <w:tcW w:w="3510" w:type="dxa"/>
          </w:tcPr>
          <w:p w14:paraId="628D2C05" w14:textId="77777777" w:rsidR="00600B01" w:rsidRPr="00600B01" w:rsidRDefault="00600B01" w:rsidP="00600B01">
            <w:pPr>
              <w:spacing w:line="276" w:lineRule="auto"/>
              <w:jc w:val="both"/>
              <w:rPr>
                <w:rFonts w:ascii="Times New Roman" w:eastAsia="Calibri" w:hAnsi="Times New Roman" w:cs="Times New Roman"/>
                <w:iCs/>
                <w:sz w:val="18"/>
                <w:szCs w:val="18"/>
                <w:lang w:val="en-US"/>
              </w:rPr>
            </w:pPr>
          </w:p>
          <w:p w14:paraId="06596B3F" w14:textId="77777777" w:rsidR="00600B01" w:rsidRPr="00600B01" w:rsidRDefault="00600B01" w:rsidP="00600B01">
            <w:pPr>
              <w:spacing w:line="276" w:lineRule="auto"/>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 xml:space="preserve">Does not require transposition. Article 8ac was introduced by Directive (EU) 2021/514 (DAC7) and establishes a standalone regime for mandatory automatic exchange of information reported by Platform Operators, including due‑diligence, reporting and registration obligations under Annex V. </w:t>
            </w:r>
          </w:p>
          <w:p w14:paraId="2F7404DD" w14:textId="2F4A1FB5" w:rsidR="00600B01" w:rsidRPr="00600B01" w:rsidRDefault="00600B01" w:rsidP="00600B01">
            <w:pPr>
              <w:spacing w:line="276" w:lineRule="auto"/>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Aticle 8ac of Directive 2011/16/EU is transposed through Articles 1–15 of the</w:t>
            </w:r>
          </w:p>
          <w:p w14:paraId="5B2CA3C7" w14:textId="10EB55E0" w:rsidR="00600B01" w:rsidRPr="00600B01" w:rsidRDefault="00600B01" w:rsidP="00600B01">
            <w:pPr>
              <w:spacing w:line="276" w:lineRule="auto"/>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DAC7 Draft Law,</w:t>
            </w:r>
          </w:p>
        </w:tc>
      </w:tr>
      <w:tr w:rsidR="00600B01" w:rsidRPr="00600B01" w14:paraId="0F3514BA" w14:textId="77777777" w:rsidTr="00404204">
        <w:trPr>
          <w:trHeight w:val="1097"/>
        </w:trPr>
        <w:tc>
          <w:tcPr>
            <w:tcW w:w="720" w:type="dxa"/>
          </w:tcPr>
          <w:p w14:paraId="47AA42AC" w14:textId="77777777" w:rsidR="00600B01" w:rsidRPr="00600B01" w:rsidRDefault="00600B01" w:rsidP="00600B01">
            <w:pPr>
              <w:jc w:val="both"/>
              <w:rPr>
                <w:rFonts w:ascii="Times New Roman" w:eastAsia="Calibri" w:hAnsi="Times New Roman" w:cs="Times New Roman"/>
                <w:sz w:val="18"/>
                <w:szCs w:val="18"/>
              </w:rPr>
            </w:pPr>
          </w:p>
        </w:tc>
        <w:tc>
          <w:tcPr>
            <w:tcW w:w="4410" w:type="dxa"/>
          </w:tcPr>
          <w:p w14:paraId="1DD4C9CD" w14:textId="77777777" w:rsidR="00600B01" w:rsidRPr="00600B01" w:rsidRDefault="00600B01" w:rsidP="00600B01">
            <w:pPr>
              <w:jc w:val="both"/>
              <w:rPr>
                <w:rFonts w:ascii="Times New Roman" w:eastAsia="Calibri" w:hAnsi="Times New Roman" w:cs="Times New Roman"/>
                <w:b/>
                <w:iCs/>
                <w:sz w:val="18"/>
                <w:szCs w:val="18"/>
              </w:rPr>
            </w:pPr>
            <w:r w:rsidRPr="00600B01">
              <w:rPr>
                <w:rFonts w:ascii="Times New Roman" w:eastAsia="Calibri" w:hAnsi="Times New Roman" w:cs="Times New Roman"/>
                <w:b/>
                <w:iCs/>
                <w:sz w:val="18"/>
                <w:szCs w:val="18"/>
              </w:rPr>
              <w:t>Article 8ad</w:t>
            </w:r>
          </w:p>
          <w:p w14:paraId="074E76CC" w14:textId="77777777" w:rsidR="00600B01" w:rsidRPr="00600B01" w:rsidRDefault="00600B01" w:rsidP="00600B01">
            <w:pPr>
              <w:jc w:val="both"/>
              <w:rPr>
                <w:rFonts w:ascii="Times New Roman" w:eastAsia="Calibri" w:hAnsi="Times New Roman" w:cs="Times New Roman"/>
                <w:b/>
                <w:iCs/>
                <w:sz w:val="18"/>
                <w:szCs w:val="18"/>
              </w:rPr>
            </w:pPr>
          </w:p>
          <w:p w14:paraId="683021DC" w14:textId="77777777" w:rsidR="00600B01" w:rsidRPr="00600B01" w:rsidRDefault="00600B01" w:rsidP="00600B01">
            <w:pPr>
              <w:jc w:val="both"/>
              <w:rPr>
                <w:rFonts w:ascii="Times New Roman" w:eastAsia="Calibri" w:hAnsi="Times New Roman" w:cs="Times New Roman"/>
                <w:b/>
                <w:iCs/>
                <w:sz w:val="18"/>
                <w:szCs w:val="18"/>
              </w:rPr>
            </w:pPr>
            <w:r w:rsidRPr="00600B01">
              <w:rPr>
                <w:rFonts w:ascii="Times New Roman" w:eastAsia="Calibri" w:hAnsi="Times New Roman" w:cs="Times New Roman"/>
                <w:b/>
                <w:iCs/>
                <w:sz w:val="18"/>
                <w:szCs w:val="18"/>
              </w:rPr>
              <w:t>Scope and conditions of mandatory automatic exchange of information reported by Reporting Crypto-Asset Service Providers</w:t>
            </w:r>
          </w:p>
          <w:p w14:paraId="198FE624" w14:textId="77777777" w:rsidR="00600B01" w:rsidRPr="00600B01" w:rsidRDefault="00600B01" w:rsidP="00600B01">
            <w:pPr>
              <w:jc w:val="both"/>
              <w:rPr>
                <w:rFonts w:ascii="Times New Roman" w:eastAsia="Calibri" w:hAnsi="Times New Roman" w:cs="Times New Roman"/>
                <w:iCs/>
                <w:sz w:val="18"/>
                <w:szCs w:val="18"/>
              </w:rPr>
            </w:pPr>
          </w:p>
          <w:p w14:paraId="407CB82A"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1.   Each Member State shall take the necessary measures to require Reporting Crypto-Asset Service Providers to fulfil the reporting requirements and carry out the due diligence procedures laid down in Sections II and III of Annex VI, respectively. Each Member State shall also ensure the effective implementation of, and compliance with, such measures in accordance with Section V of Annex VI.</w:t>
            </w:r>
          </w:p>
          <w:p w14:paraId="0BB1E8DF"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 xml:space="preserve">2.   Pursuant to the applicable reporting requirements and due diligence procedures contained in Sections II and III of Annex VI, respectively, the competent authority of a Member State where the reporting referred to in paragraph 1 of this Article takes place shall, by means of automatic exchange, and within the time limit laid down in paragraph 6 of this Article, communicate the information specified in paragraph 3 of this Article to the </w:t>
            </w:r>
            <w:r w:rsidRPr="00600B01">
              <w:rPr>
                <w:rFonts w:ascii="Times New Roman" w:eastAsia="Calibri" w:hAnsi="Times New Roman" w:cs="Times New Roman"/>
                <w:iCs/>
                <w:sz w:val="18"/>
                <w:szCs w:val="18"/>
              </w:rPr>
              <w:lastRenderedPageBreak/>
              <w:t>competent authorities of the Member States concerned in accordance with the practical arrangements adopted pursuant to Article 21.</w:t>
            </w:r>
          </w:p>
          <w:p w14:paraId="433F5CAC"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3.   The competent authority of a Member State shall communicate the following information regarding each Reportable Person:</w:t>
            </w:r>
          </w:p>
          <w:p w14:paraId="70D30C05"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 xml:space="preserve">(a) </w:t>
            </w:r>
          </w:p>
          <w:p w14:paraId="6B811E57"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the name, address, Member State(s) of residence, TIN(s) and, in the case of an individual, date and place of birth of each Reportable User and, in the case of any Entity that, after application of the due diligence procedures laid down in Section III of Annex VI is identified as having one or more Controlling Persons that is a Reportable Person, the name, address, Member State(s) of residence and TIN(s) of the Entity and the name, address, Member State(s) of residence, TIN(s) and date and place of birth of each Controlling Person of the Entity that is a Reportable Person, as well as the role(s) by virtue of which each such Reportable Person is a Controlling Person of the Entity;</w:t>
            </w:r>
          </w:p>
          <w:p w14:paraId="5375D9A1" w14:textId="77777777" w:rsidR="00600B01" w:rsidRPr="00600B01" w:rsidRDefault="00600B01" w:rsidP="00600B01">
            <w:pPr>
              <w:jc w:val="both"/>
              <w:rPr>
                <w:rFonts w:ascii="Times New Roman" w:eastAsia="Calibri" w:hAnsi="Times New Roman" w:cs="Times New Roman"/>
                <w:iCs/>
                <w:sz w:val="18"/>
                <w:szCs w:val="18"/>
              </w:rPr>
            </w:pPr>
          </w:p>
          <w:p w14:paraId="6B2AD039"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notwithstanding the first subparagraph of this point, where the Reporting Crypto-Asset Service Provider relies on direct confirmation of the identity and residence of the Reportable Person through an Identification Service made available by a Member State or the Union to ascertain the identity and tax residence of the Reportable Person, the information to be communicated to the Member State of issuance of the Identification Service identifier regarding the Reportable Person shall include the name, the Identification Service identifier and the Member State of issuance, as well as the role(s) by virtue of which each Reportable Person is a Controlling Person of the Entity;</w:t>
            </w:r>
          </w:p>
          <w:p w14:paraId="648319A2" w14:textId="77777777" w:rsidR="00600B01" w:rsidRPr="00600B01" w:rsidRDefault="00600B01" w:rsidP="00600B01">
            <w:pPr>
              <w:jc w:val="both"/>
              <w:rPr>
                <w:rFonts w:ascii="Times New Roman" w:eastAsia="Calibri" w:hAnsi="Times New Roman" w:cs="Times New Roman"/>
                <w:iCs/>
                <w:sz w:val="18"/>
                <w:szCs w:val="18"/>
              </w:rPr>
            </w:pPr>
          </w:p>
          <w:p w14:paraId="147B50AB"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 xml:space="preserve">(b) </w:t>
            </w:r>
          </w:p>
          <w:p w14:paraId="59D26A6A"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the name, address, TIN and, if available, the individual identification number referred to in paragraph 7 and the global legal entity identifier of the Reporting Crypto-Asset Service Provider;</w:t>
            </w:r>
          </w:p>
          <w:p w14:paraId="78494A7B" w14:textId="77777777" w:rsidR="00600B01" w:rsidRPr="00600B01" w:rsidRDefault="00600B01" w:rsidP="00600B01">
            <w:pPr>
              <w:jc w:val="both"/>
              <w:rPr>
                <w:rFonts w:ascii="Times New Roman" w:eastAsia="Calibri" w:hAnsi="Times New Roman" w:cs="Times New Roman"/>
                <w:iCs/>
                <w:sz w:val="18"/>
                <w:szCs w:val="18"/>
              </w:rPr>
            </w:pPr>
          </w:p>
          <w:p w14:paraId="2EBB590E"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lastRenderedPageBreak/>
              <w:t xml:space="preserve">(c) </w:t>
            </w:r>
          </w:p>
          <w:p w14:paraId="6454380A"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for each type of Reportable Crypto-Asset with respect to which the Reporting Crypto-Asset Service Provider has effectuated Reportable Transactions during the relevant calendar year or other appropriate reporting period, where relevant:</w:t>
            </w:r>
          </w:p>
          <w:p w14:paraId="0DF6BC31" w14:textId="77777777" w:rsidR="00600B01" w:rsidRPr="00600B01" w:rsidRDefault="00600B01" w:rsidP="00600B01">
            <w:pPr>
              <w:jc w:val="both"/>
              <w:rPr>
                <w:rFonts w:ascii="Times New Roman" w:eastAsia="Calibri" w:hAnsi="Times New Roman" w:cs="Times New Roman"/>
                <w:iCs/>
                <w:sz w:val="18"/>
                <w:szCs w:val="18"/>
              </w:rPr>
            </w:pPr>
          </w:p>
          <w:p w14:paraId="4D9E4E23"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 xml:space="preserve">(i) </w:t>
            </w:r>
          </w:p>
          <w:p w14:paraId="4D28603E"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the full name of the type of Reportable Crypto-Asset;</w:t>
            </w:r>
          </w:p>
          <w:p w14:paraId="210107F6" w14:textId="77777777" w:rsidR="00600B01" w:rsidRPr="00600B01" w:rsidRDefault="00600B01" w:rsidP="00600B01">
            <w:pPr>
              <w:jc w:val="both"/>
              <w:rPr>
                <w:rFonts w:ascii="Times New Roman" w:eastAsia="Calibri" w:hAnsi="Times New Roman" w:cs="Times New Roman"/>
                <w:iCs/>
                <w:sz w:val="18"/>
                <w:szCs w:val="18"/>
              </w:rPr>
            </w:pPr>
          </w:p>
          <w:p w14:paraId="3F9B2F40"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 xml:space="preserve">(ii) </w:t>
            </w:r>
          </w:p>
          <w:p w14:paraId="3F707DA5"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the aggregate gross amount paid, the aggregate number of units and the number of Reportable Transactions in respect of acquisitions against Fiat Currency;</w:t>
            </w:r>
          </w:p>
          <w:p w14:paraId="59910326" w14:textId="77777777" w:rsidR="00600B01" w:rsidRPr="00600B01" w:rsidRDefault="00600B01" w:rsidP="00600B01">
            <w:pPr>
              <w:jc w:val="both"/>
              <w:rPr>
                <w:rFonts w:ascii="Times New Roman" w:eastAsia="Calibri" w:hAnsi="Times New Roman" w:cs="Times New Roman"/>
                <w:iCs/>
                <w:sz w:val="18"/>
                <w:szCs w:val="18"/>
              </w:rPr>
            </w:pPr>
          </w:p>
          <w:p w14:paraId="2B32AB56"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 xml:space="preserve">(iii) </w:t>
            </w:r>
          </w:p>
          <w:p w14:paraId="51E3D69C"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the aggregate gross amount received, the aggregate number of units and the number of Reportable Transactions in respect of disposals against Fiat Currency;</w:t>
            </w:r>
          </w:p>
          <w:p w14:paraId="2CAD0CBE" w14:textId="77777777" w:rsidR="00600B01" w:rsidRPr="00600B01" w:rsidRDefault="00600B01" w:rsidP="00600B01">
            <w:pPr>
              <w:jc w:val="both"/>
              <w:rPr>
                <w:rFonts w:ascii="Times New Roman" w:eastAsia="Calibri" w:hAnsi="Times New Roman" w:cs="Times New Roman"/>
                <w:iCs/>
                <w:sz w:val="18"/>
                <w:szCs w:val="18"/>
              </w:rPr>
            </w:pPr>
          </w:p>
          <w:p w14:paraId="05CEA859"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 xml:space="preserve">(iv) </w:t>
            </w:r>
          </w:p>
          <w:p w14:paraId="641D1135"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the aggregate fair market value, the aggregate number of units and the number of Reportable Transactions in respect of acquisitions against other Reportable Crypto-Assets;</w:t>
            </w:r>
          </w:p>
          <w:p w14:paraId="4A2A04E8" w14:textId="77777777" w:rsidR="00600B01" w:rsidRPr="00600B01" w:rsidRDefault="00600B01" w:rsidP="00600B01">
            <w:pPr>
              <w:jc w:val="both"/>
              <w:rPr>
                <w:rFonts w:ascii="Times New Roman" w:eastAsia="Calibri" w:hAnsi="Times New Roman" w:cs="Times New Roman"/>
                <w:iCs/>
                <w:sz w:val="18"/>
                <w:szCs w:val="18"/>
              </w:rPr>
            </w:pPr>
          </w:p>
          <w:p w14:paraId="490B0C47"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 xml:space="preserve">(v) </w:t>
            </w:r>
          </w:p>
          <w:p w14:paraId="47E2CB05"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the aggregate fair market value, the aggregate number of units and the number of Reportable Transactions in respect of disposals against other Reportable Crypto-Assets;</w:t>
            </w:r>
          </w:p>
          <w:p w14:paraId="629366BD" w14:textId="77777777" w:rsidR="00600B01" w:rsidRPr="00600B01" w:rsidRDefault="00600B01" w:rsidP="00600B01">
            <w:pPr>
              <w:jc w:val="both"/>
              <w:rPr>
                <w:rFonts w:ascii="Times New Roman" w:eastAsia="Calibri" w:hAnsi="Times New Roman" w:cs="Times New Roman"/>
                <w:iCs/>
                <w:sz w:val="18"/>
                <w:szCs w:val="18"/>
              </w:rPr>
            </w:pPr>
          </w:p>
          <w:p w14:paraId="4BD95E64"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 xml:space="preserve">(vi) </w:t>
            </w:r>
          </w:p>
          <w:p w14:paraId="6D06F439"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the aggregate fair market value, the aggregate number of units and the number of Reportable Retail Payment Transactions;</w:t>
            </w:r>
          </w:p>
          <w:p w14:paraId="3ED41D00" w14:textId="77777777" w:rsidR="00600B01" w:rsidRPr="00600B01" w:rsidRDefault="00600B01" w:rsidP="00600B01">
            <w:pPr>
              <w:jc w:val="both"/>
              <w:rPr>
                <w:rFonts w:ascii="Times New Roman" w:eastAsia="Calibri" w:hAnsi="Times New Roman" w:cs="Times New Roman"/>
                <w:iCs/>
                <w:sz w:val="18"/>
                <w:szCs w:val="18"/>
              </w:rPr>
            </w:pPr>
          </w:p>
          <w:p w14:paraId="6A697139"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 xml:space="preserve">(vii) </w:t>
            </w:r>
          </w:p>
          <w:p w14:paraId="6A298AF2"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 xml:space="preserve">the aggregate fair market value, the aggregate number of units and the number of Reportable Transactions, and </w:t>
            </w:r>
            <w:r w:rsidRPr="00600B01">
              <w:rPr>
                <w:rFonts w:ascii="Times New Roman" w:eastAsia="Calibri" w:hAnsi="Times New Roman" w:cs="Times New Roman"/>
                <w:iCs/>
                <w:sz w:val="18"/>
                <w:szCs w:val="18"/>
              </w:rPr>
              <w:lastRenderedPageBreak/>
              <w:t>subdivided by transfer type where known by the Reporting Crypto-Asset Service Provider, in respect of Transfers to the Reportable User not covered by points (ii) and (iv);</w:t>
            </w:r>
          </w:p>
          <w:p w14:paraId="56C44DB0" w14:textId="77777777" w:rsidR="00600B01" w:rsidRPr="00600B01" w:rsidRDefault="00600B01" w:rsidP="00600B01">
            <w:pPr>
              <w:jc w:val="both"/>
              <w:rPr>
                <w:rFonts w:ascii="Times New Roman" w:eastAsia="Calibri" w:hAnsi="Times New Roman" w:cs="Times New Roman"/>
                <w:iCs/>
                <w:sz w:val="18"/>
                <w:szCs w:val="18"/>
              </w:rPr>
            </w:pPr>
          </w:p>
          <w:p w14:paraId="43E548BB"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 xml:space="preserve">(viii) </w:t>
            </w:r>
          </w:p>
          <w:p w14:paraId="4E240812"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the aggregate fair market value, the aggregate number of units and the number of Reportable Transactions, and subdivided by transfer type where known by the Reporting Crypto-Asset Service Provider, in respect of Transfers by the Reportable User not covered by points (iii), (v) and (vi); and</w:t>
            </w:r>
          </w:p>
          <w:p w14:paraId="57568815" w14:textId="77777777" w:rsidR="00600B01" w:rsidRPr="00600B01" w:rsidRDefault="00600B01" w:rsidP="00600B01">
            <w:pPr>
              <w:jc w:val="both"/>
              <w:rPr>
                <w:rFonts w:ascii="Times New Roman" w:eastAsia="Calibri" w:hAnsi="Times New Roman" w:cs="Times New Roman"/>
                <w:iCs/>
                <w:sz w:val="18"/>
                <w:szCs w:val="18"/>
              </w:rPr>
            </w:pPr>
          </w:p>
          <w:p w14:paraId="2DAF7CE6"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▼C2</w:t>
            </w:r>
          </w:p>
          <w:p w14:paraId="40575347" w14:textId="77777777" w:rsidR="00600B01" w:rsidRPr="00600B01" w:rsidRDefault="00600B01" w:rsidP="00600B01">
            <w:pPr>
              <w:jc w:val="both"/>
              <w:rPr>
                <w:rFonts w:ascii="Times New Roman" w:eastAsia="Calibri" w:hAnsi="Times New Roman" w:cs="Times New Roman"/>
                <w:iCs/>
                <w:sz w:val="18"/>
                <w:szCs w:val="18"/>
              </w:rPr>
            </w:pPr>
          </w:p>
          <w:p w14:paraId="7122AED2"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 xml:space="preserve">(ix) </w:t>
            </w:r>
          </w:p>
          <w:p w14:paraId="5A999AEF"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the aggregate fair market value, as well as the aggregate number of units of Transfers effectuated by the Reporting Crypto-Asset Service Provider to distributed ledger addresses, as defined in Article 3, point (18), of Regulation (EU) 2023/1113, not known to be associated with a virtual asset service provider or financial institution.</w:t>
            </w:r>
          </w:p>
          <w:p w14:paraId="51D9AB59" w14:textId="77777777" w:rsidR="00600B01" w:rsidRPr="00600B01" w:rsidRDefault="00600B01" w:rsidP="00600B01">
            <w:pPr>
              <w:jc w:val="both"/>
              <w:rPr>
                <w:rFonts w:ascii="Times New Roman" w:eastAsia="Calibri" w:hAnsi="Times New Roman" w:cs="Times New Roman"/>
                <w:iCs/>
                <w:sz w:val="18"/>
                <w:szCs w:val="18"/>
              </w:rPr>
            </w:pPr>
          </w:p>
          <w:p w14:paraId="268F5E15"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▼M8</w:t>
            </w:r>
          </w:p>
          <w:p w14:paraId="651922EB" w14:textId="77777777" w:rsidR="00600B01" w:rsidRPr="00600B01" w:rsidRDefault="00600B01" w:rsidP="00600B01">
            <w:pPr>
              <w:jc w:val="both"/>
              <w:rPr>
                <w:rFonts w:ascii="Times New Roman" w:eastAsia="Calibri" w:hAnsi="Times New Roman" w:cs="Times New Roman"/>
                <w:iCs/>
                <w:sz w:val="18"/>
                <w:szCs w:val="18"/>
              </w:rPr>
            </w:pPr>
          </w:p>
          <w:p w14:paraId="105D82AA"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For the purposes of point (c)(ii) and (iii), the amount paid or received shall be communicated in the Fiat Currency in which it was paid or received. In case the amounts were paid or received in multiple Fiat Currencies, the amounts shall be communicated in a single Fiat Currency, converted at the time of each Reportable Transaction in a manner that is consistently applied by the Reporting Crypto-Asset Service Provider.</w:t>
            </w:r>
          </w:p>
          <w:p w14:paraId="6E6A7FCF" w14:textId="77777777" w:rsidR="00600B01" w:rsidRPr="00600B01" w:rsidRDefault="00600B01" w:rsidP="00600B01">
            <w:pPr>
              <w:jc w:val="both"/>
              <w:rPr>
                <w:rFonts w:ascii="Times New Roman" w:eastAsia="Calibri" w:hAnsi="Times New Roman" w:cs="Times New Roman"/>
                <w:iCs/>
                <w:sz w:val="18"/>
                <w:szCs w:val="18"/>
              </w:rPr>
            </w:pPr>
          </w:p>
          <w:p w14:paraId="06B6100E"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For the purposes of point (c)(iv) to (ix), the fair market value shall be determined and communicated in a single Fiat Currency, valued at the time of each Reportable Transaction in a manner that is consistently applied by the Reporting Crypto-Asset Service Provider.</w:t>
            </w:r>
          </w:p>
          <w:p w14:paraId="11929346" w14:textId="77777777" w:rsidR="00600B01" w:rsidRPr="00600B01" w:rsidRDefault="00600B01" w:rsidP="00600B01">
            <w:pPr>
              <w:jc w:val="both"/>
              <w:rPr>
                <w:rFonts w:ascii="Times New Roman" w:eastAsia="Calibri" w:hAnsi="Times New Roman" w:cs="Times New Roman"/>
                <w:iCs/>
                <w:sz w:val="18"/>
                <w:szCs w:val="18"/>
              </w:rPr>
            </w:pPr>
          </w:p>
          <w:p w14:paraId="3F28A205"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lastRenderedPageBreak/>
              <w:t>The information communicated shall specify the Fiat Currency in which each amount is reported.</w:t>
            </w:r>
          </w:p>
          <w:p w14:paraId="14DC7F7F" w14:textId="77777777" w:rsidR="00600B01" w:rsidRPr="00600B01" w:rsidRDefault="00600B01" w:rsidP="00600B01">
            <w:pPr>
              <w:jc w:val="both"/>
              <w:rPr>
                <w:rFonts w:ascii="Times New Roman" w:eastAsia="Calibri" w:hAnsi="Times New Roman" w:cs="Times New Roman"/>
                <w:iCs/>
                <w:sz w:val="18"/>
                <w:szCs w:val="18"/>
              </w:rPr>
            </w:pPr>
          </w:p>
          <w:p w14:paraId="6A13F144"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4.   To facilitate the exchange of information referred to in paragraph 3 of this Article, the Commission shall, by means of implementing acts, adopt the necessary practical arrangements, including measures to standardise the communication of the information set out in that paragraph, as part of the procedure for establishing the standard computerised form provided for in Article 20(5). Those implementing acts shall be adopted in accordance with the procedure referred to in Article 26(2).</w:t>
            </w:r>
          </w:p>
          <w:p w14:paraId="1A1BBE82"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5.   The Commission shall not have access to information referred to in paragraph 3, points (a) and (b).</w:t>
            </w:r>
          </w:p>
          <w:p w14:paraId="35683DEB"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6.   The communication pursuant to paragraph 3 of this Article shall take place using the standard computerised form referred to in Article 20(5) within nine months following the end of the calendar year to which the reporting requirements applicable to Reporting Crypto-Asset Service Providers relate. The first information shall be communicated for the relevant calendar year or other appropriate reporting period as from 1 January 2026.</w:t>
            </w:r>
          </w:p>
          <w:p w14:paraId="7B1C3F27"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7.   For the purpose of complying with the reporting requirements referred to in paragraph 1, each Member State shall lay down the necessary rules to require a Crypto-Asset Operator to register within the Union. The competent authority of the Member State of registration shall allocate an individual identification number to such Crypto-Asset Operator.</w:t>
            </w:r>
          </w:p>
          <w:p w14:paraId="05AFB2C2"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Member States shall lay down rules pursuant to which a Crypto-Asset Operator shall register with the competent authority of a single Member State in accordance with the rules laid down in Section V, paragraph F, of Annex VI.</w:t>
            </w:r>
          </w:p>
          <w:p w14:paraId="40696C0E" w14:textId="77777777" w:rsidR="00600B01" w:rsidRPr="00600B01" w:rsidRDefault="00600B01" w:rsidP="00600B01">
            <w:pPr>
              <w:jc w:val="both"/>
              <w:rPr>
                <w:rFonts w:ascii="Times New Roman" w:eastAsia="Calibri" w:hAnsi="Times New Roman" w:cs="Times New Roman"/>
                <w:iCs/>
                <w:sz w:val="18"/>
                <w:szCs w:val="18"/>
              </w:rPr>
            </w:pPr>
          </w:p>
          <w:p w14:paraId="27633C0A"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 xml:space="preserve">Member States shall take the necessary measures to require that a Crypto-Asset Operator whose registration has been revoked in accordance with Section V, subparagraph F(7), of Annex VI can be permitted to register again only if it provides to the authorities of a Member State concerned appropriate assurance as regards its commitment to comply with the reporting </w:t>
            </w:r>
            <w:r w:rsidRPr="00600B01">
              <w:rPr>
                <w:rFonts w:ascii="Times New Roman" w:eastAsia="Calibri" w:hAnsi="Times New Roman" w:cs="Times New Roman"/>
                <w:iCs/>
                <w:sz w:val="18"/>
                <w:szCs w:val="18"/>
              </w:rPr>
              <w:lastRenderedPageBreak/>
              <w:t>requirements within the Union, including any outstanding unfulfilled reporting requirements.</w:t>
            </w:r>
          </w:p>
          <w:p w14:paraId="25031524" w14:textId="77777777" w:rsidR="00600B01" w:rsidRPr="00600B01" w:rsidRDefault="00600B01" w:rsidP="00600B01">
            <w:pPr>
              <w:jc w:val="both"/>
              <w:rPr>
                <w:rFonts w:ascii="Times New Roman" w:eastAsia="Calibri" w:hAnsi="Times New Roman" w:cs="Times New Roman"/>
                <w:iCs/>
                <w:sz w:val="18"/>
                <w:szCs w:val="18"/>
              </w:rPr>
            </w:pPr>
          </w:p>
          <w:p w14:paraId="024EC0D3"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8.   Paragraph 7 of this Article shall not apply to Crypto-Asset Service Providers within the meaning of Section IV, subparagraph B(1), of Annex VI.</w:t>
            </w:r>
          </w:p>
          <w:p w14:paraId="224821B7"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9.   The Commission shall, by means of implementing acts, lay down the practical and technical arrangements necessary for the registration and identification of Crypto-Asset Operators. Those implementing acts shall be adopted in accordance with the procedure referred to in Article 26(2).</w:t>
            </w:r>
          </w:p>
          <w:p w14:paraId="444232C3"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10.   The Commission shall, by 31 December 2025, establish a Crypto-Asset Operator register where information to be communicated in accordance with Section V, subparagraph F(2), of Annex VI shall be recorded. That Crypto-Asset Operator register shall be available to the competent authorities of all Member States.</w:t>
            </w:r>
          </w:p>
          <w:p w14:paraId="3AA2460C"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11.   The Commission shall, by means of implementing acts, following a reasoned request by any Member State or on its own initiative, determine whether the information that is required to be automatically exchanged pursuant to an agreement between competent authorities of the Member State concerned and a non-Union jurisdiction corresponds to that specified in Section II, paragraph B, of Annex VI, within the meaning of Section IV, subparagraph F(5), of Annex VI. Those implementing acts shall be adopted in accordance with the procedure referred to in Article 26(2).</w:t>
            </w:r>
          </w:p>
          <w:p w14:paraId="7E6600B7"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A Member State requesting the measure referred to in the first subparagraph shall send a reasoned request to the Commission.</w:t>
            </w:r>
          </w:p>
          <w:p w14:paraId="2A365BD3" w14:textId="77777777" w:rsidR="00600B01" w:rsidRPr="00600B01" w:rsidRDefault="00600B01" w:rsidP="00600B01">
            <w:pPr>
              <w:jc w:val="both"/>
              <w:rPr>
                <w:rFonts w:ascii="Times New Roman" w:eastAsia="Calibri" w:hAnsi="Times New Roman" w:cs="Times New Roman"/>
                <w:iCs/>
                <w:sz w:val="18"/>
                <w:szCs w:val="18"/>
              </w:rPr>
            </w:pPr>
          </w:p>
          <w:p w14:paraId="026D8480"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 xml:space="preserve">If the Commission considers that it does not have all the information necessary for the appraisal of the request, it shall contact the Member State concerned within two months of receipt of the request and specify what additional information is required. Once the Commission has all the information it considers necessary, it shall, within one month, notify the requesting Member State </w:t>
            </w:r>
            <w:r w:rsidRPr="00600B01">
              <w:rPr>
                <w:rFonts w:ascii="Times New Roman" w:eastAsia="Calibri" w:hAnsi="Times New Roman" w:cs="Times New Roman"/>
                <w:iCs/>
                <w:sz w:val="18"/>
                <w:szCs w:val="18"/>
              </w:rPr>
              <w:lastRenderedPageBreak/>
              <w:t>and it shall submit the relevant information to the Committee referred to in Article 26(1).</w:t>
            </w:r>
          </w:p>
          <w:p w14:paraId="3E80C39E" w14:textId="77777777" w:rsidR="00600B01" w:rsidRPr="00600B01" w:rsidRDefault="00600B01" w:rsidP="00600B01">
            <w:pPr>
              <w:jc w:val="both"/>
              <w:rPr>
                <w:rFonts w:ascii="Times New Roman" w:eastAsia="Calibri" w:hAnsi="Times New Roman" w:cs="Times New Roman"/>
                <w:iCs/>
                <w:sz w:val="18"/>
                <w:szCs w:val="18"/>
              </w:rPr>
            </w:pPr>
          </w:p>
          <w:p w14:paraId="6CDD692D"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When acting on its own initiative, the Commission shall adopt an implementing act as referred to in the first subparagraph only in respect of a competent authority agreement with a non-Union jurisdiction that requires the automatic exchange of information on an individual or Entity that is a customer of a Reporting Crypto-Asset Service Provider for the purpose of carrying out Reportable Transactions, concluded by a Member State.</w:t>
            </w:r>
          </w:p>
          <w:p w14:paraId="0518DFF5" w14:textId="77777777" w:rsidR="00600B01" w:rsidRPr="00600B01" w:rsidRDefault="00600B01" w:rsidP="00600B01">
            <w:pPr>
              <w:jc w:val="both"/>
              <w:rPr>
                <w:rFonts w:ascii="Times New Roman" w:eastAsia="Calibri" w:hAnsi="Times New Roman" w:cs="Times New Roman"/>
                <w:iCs/>
                <w:sz w:val="18"/>
                <w:szCs w:val="18"/>
              </w:rPr>
            </w:pPr>
          </w:p>
          <w:p w14:paraId="2654702E"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When determining whether information is corresponding information within the meaning of the first subparagraph in relation to Reportable Transactions, the Commission shall take into due account the extent to which the regime on which such information is based corresponds to that set out in Annex VI, in particular with regard to:</w:t>
            </w:r>
          </w:p>
          <w:p w14:paraId="106054B4" w14:textId="77777777" w:rsidR="00600B01" w:rsidRPr="00600B01" w:rsidRDefault="00600B01" w:rsidP="00600B01">
            <w:pPr>
              <w:jc w:val="both"/>
              <w:rPr>
                <w:rFonts w:ascii="Times New Roman" w:eastAsia="Calibri" w:hAnsi="Times New Roman" w:cs="Times New Roman"/>
                <w:iCs/>
                <w:sz w:val="18"/>
                <w:szCs w:val="18"/>
              </w:rPr>
            </w:pPr>
          </w:p>
          <w:p w14:paraId="5A9E3583"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 xml:space="preserve">(a) </w:t>
            </w:r>
          </w:p>
          <w:p w14:paraId="0277BE4E"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the definitions of Reporting Crypto-Asset Service Provider, Reportable User, and Reportable Transaction;</w:t>
            </w:r>
          </w:p>
          <w:p w14:paraId="46CC7666" w14:textId="77777777" w:rsidR="00600B01" w:rsidRPr="00600B01" w:rsidRDefault="00600B01" w:rsidP="00600B01">
            <w:pPr>
              <w:jc w:val="both"/>
              <w:rPr>
                <w:rFonts w:ascii="Times New Roman" w:eastAsia="Calibri" w:hAnsi="Times New Roman" w:cs="Times New Roman"/>
                <w:iCs/>
                <w:sz w:val="18"/>
                <w:szCs w:val="18"/>
              </w:rPr>
            </w:pPr>
          </w:p>
          <w:p w14:paraId="2CE70C83"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 xml:space="preserve">(b) </w:t>
            </w:r>
          </w:p>
          <w:p w14:paraId="36D7C5D2"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the procedures applicable for the purpose of identifying Reportable Users;</w:t>
            </w:r>
          </w:p>
          <w:p w14:paraId="0ECCE707" w14:textId="77777777" w:rsidR="00600B01" w:rsidRPr="00600B01" w:rsidRDefault="00600B01" w:rsidP="00600B01">
            <w:pPr>
              <w:jc w:val="both"/>
              <w:rPr>
                <w:rFonts w:ascii="Times New Roman" w:eastAsia="Calibri" w:hAnsi="Times New Roman" w:cs="Times New Roman"/>
                <w:iCs/>
                <w:sz w:val="18"/>
                <w:szCs w:val="18"/>
              </w:rPr>
            </w:pPr>
          </w:p>
          <w:p w14:paraId="65C7B3EF"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 xml:space="preserve">(c) </w:t>
            </w:r>
          </w:p>
          <w:p w14:paraId="394EC119"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the reporting requirements;</w:t>
            </w:r>
          </w:p>
          <w:p w14:paraId="1D52BDCA" w14:textId="77777777" w:rsidR="00600B01" w:rsidRPr="00600B01" w:rsidRDefault="00600B01" w:rsidP="00600B01">
            <w:pPr>
              <w:jc w:val="both"/>
              <w:rPr>
                <w:rFonts w:ascii="Times New Roman" w:eastAsia="Calibri" w:hAnsi="Times New Roman" w:cs="Times New Roman"/>
                <w:iCs/>
                <w:sz w:val="18"/>
                <w:szCs w:val="18"/>
              </w:rPr>
            </w:pPr>
          </w:p>
          <w:p w14:paraId="0A47C2D5"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 xml:space="preserve">(d) </w:t>
            </w:r>
          </w:p>
          <w:p w14:paraId="7E0A0DB0"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the rules and administrative procedures that non-Union jurisdictions are to have in place to ensure effective implementation of, and compliance with, the due diligence procedures and reporting requirements set out in that regime.</w:t>
            </w:r>
          </w:p>
          <w:p w14:paraId="62BC0E80" w14:textId="77777777" w:rsidR="00600B01" w:rsidRPr="00600B01" w:rsidRDefault="00600B01" w:rsidP="00600B01">
            <w:pPr>
              <w:jc w:val="both"/>
              <w:rPr>
                <w:rFonts w:ascii="Times New Roman" w:eastAsia="Calibri" w:hAnsi="Times New Roman" w:cs="Times New Roman"/>
                <w:iCs/>
                <w:sz w:val="18"/>
                <w:szCs w:val="18"/>
              </w:rPr>
            </w:pPr>
          </w:p>
          <w:p w14:paraId="63851E30"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The procedure set out in this paragraph shall also apply for determining that the information is no longer corresponding within the meaning of Section IV, subparagraph F(5), of Annex VI.</w:t>
            </w:r>
          </w:p>
          <w:p w14:paraId="04E4018A" w14:textId="77777777" w:rsidR="00600B01" w:rsidRPr="00600B01" w:rsidRDefault="00600B01" w:rsidP="00600B01">
            <w:pPr>
              <w:jc w:val="both"/>
              <w:rPr>
                <w:rFonts w:ascii="Times New Roman" w:eastAsia="Calibri" w:hAnsi="Times New Roman" w:cs="Times New Roman"/>
                <w:iCs/>
                <w:sz w:val="18"/>
                <w:szCs w:val="18"/>
              </w:rPr>
            </w:pPr>
          </w:p>
          <w:p w14:paraId="69CC985F" w14:textId="3A1BC66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12.   Notwithstanding paragraph 11, where an international standard on the reporting and automatic exchange of information on crypto-assets is determined to be a minimum standard or equivalent, any determination by the Commission, by means of implementing acts, on whether the information that is required to be automatically exchanged pursuant to the implementation of that standard and the competent authority agreement between the Member State(s) concerned and a non-Union jurisdiction is corresponding information shall no longer be required. That information shall be deemed to correspond to the information that is required under this Directive, provided that there is a competent authority agreement in place between the competent authorities of all Member States concerned and the non-Union jurisdiction that requires the automatic exchange of information on an individual or Entity that is a customer of a Reporting Crypto-Asset Service Provider for the purpose of carrying out Reportable Transactions. The corresponding provisions in this Article and in Annex VI shall no longer apply for such purposes.</w:t>
            </w:r>
          </w:p>
        </w:tc>
        <w:tc>
          <w:tcPr>
            <w:tcW w:w="1080" w:type="dxa"/>
          </w:tcPr>
          <w:p w14:paraId="68FE772F" w14:textId="03924FF2" w:rsidR="00600B01" w:rsidRPr="00600B01" w:rsidRDefault="00600B01" w:rsidP="00600B01">
            <w:pPr>
              <w:jc w:val="center"/>
              <w:rPr>
                <w:rFonts w:ascii="Times New Roman" w:eastAsia="Calibri" w:hAnsi="Times New Roman" w:cs="Times New Roman"/>
                <w:i/>
                <w:iCs/>
                <w:sz w:val="18"/>
                <w:szCs w:val="18"/>
              </w:rPr>
            </w:pPr>
            <w:r w:rsidRPr="00600B01">
              <w:rPr>
                <w:rFonts w:ascii="Times New Roman" w:eastAsia="Calibri" w:hAnsi="Times New Roman" w:cs="Times New Roman"/>
                <w:sz w:val="18"/>
                <w:szCs w:val="18"/>
              </w:rPr>
              <w:lastRenderedPageBreak/>
              <w:t>1</w:t>
            </w:r>
          </w:p>
        </w:tc>
        <w:tc>
          <w:tcPr>
            <w:tcW w:w="720" w:type="dxa"/>
          </w:tcPr>
          <w:p w14:paraId="052F3DE3" w14:textId="07B08246"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N/A</w:t>
            </w:r>
          </w:p>
        </w:tc>
        <w:tc>
          <w:tcPr>
            <w:tcW w:w="4590" w:type="dxa"/>
          </w:tcPr>
          <w:p w14:paraId="0065F1F4" w14:textId="062F862F" w:rsidR="00600B01" w:rsidRPr="00600B01" w:rsidRDefault="00600B01" w:rsidP="00600B01">
            <w:pPr>
              <w:spacing w:line="312" w:lineRule="atLeast"/>
              <w:jc w:val="center"/>
              <w:rPr>
                <w:rFonts w:ascii="Times New Roman" w:eastAsia="Times New Roman" w:hAnsi="Times New Roman" w:cs="Times New Roman"/>
                <w:bCs/>
                <w:sz w:val="18"/>
                <w:szCs w:val="18"/>
                <w:lang w:val="sq-AL" w:eastAsia="sq-AL"/>
              </w:rPr>
            </w:pPr>
            <w:r w:rsidRPr="00600B01">
              <w:rPr>
                <w:rFonts w:ascii="Times New Roman" w:eastAsia="Times New Roman" w:hAnsi="Times New Roman" w:cs="Times New Roman"/>
                <w:bCs/>
                <w:sz w:val="18"/>
                <w:szCs w:val="18"/>
                <w:lang w:val="sq-AL" w:eastAsia="sq-AL"/>
              </w:rPr>
              <w:t>N/A</w:t>
            </w:r>
          </w:p>
        </w:tc>
        <w:tc>
          <w:tcPr>
            <w:tcW w:w="1170" w:type="dxa"/>
          </w:tcPr>
          <w:p w14:paraId="61FFD1DD" w14:textId="26419742"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N/A</w:t>
            </w:r>
          </w:p>
        </w:tc>
        <w:tc>
          <w:tcPr>
            <w:tcW w:w="3510" w:type="dxa"/>
          </w:tcPr>
          <w:p w14:paraId="39EA7BDB" w14:textId="77777777" w:rsidR="00600B01" w:rsidRPr="00600B01" w:rsidRDefault="00600B01" w:rsidP="00600B01">
            <w:pPr>
              <w:jc w:val="both"/>
              <w:rPr>
                <w:rFonts w:ascii="Times New Roman" w:eastAsia="Calibri" w:hAnsi="Times New Roman" w:cs="Times New Roman"/>
                <w:iCs/>
                <w:sz w:val="18"/>
                <w:szCs w:val="18"/>
              </w:rPr>
            </w:pPr>
          </w:p>
          <w:p w14:paraId="2E22FC48" w14:textId="6E12DC20"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 xml:space="preserve"> Does not require transposition. Article 8ad was introduced by Directive (EU) 2023/2226 (DAC8) and establishes automatic exchange regime for information reported by Reporting Crypto‑Asset Service Providers.</w:t>
            </w:r>
          </w:p>
        </w:tc>
      </w:tr>
      <w:tr w:rsidR="00600B01" w:rsidRPr="00600B01" w14:paraId="7611F9DF" w14:textId="77777777" w:rsidTr="00404204">
        <w:trPr>
          <w:trHeight w:val="1097"/>
        </w:trPr>
        <w:tc>
          <w:tcPr>
            <w:tcW w:w="720" w:type="dxa"/>
          </w:tcPr>
          <w:p w14:paraId="6F4A9D4E" w14:textId="77777777" w:rsidR="00600B01" w:rsidRPr="00600B01" w:rsidRDefault="00600B01" w:rsidP="00600B01">
            <w:pPr>
              <w:jc w:val="both"/>
              <w:rPr>
                <w:rFonts w:ascii="Times New Roman" w:eastAsia="Calibri" w:hAnsi="Times New Roman" w:cs="Times New Roman"/>
                <w:sz w:val="18"/>
                <w:szCs w:val="18"/>
              </w:rPr>
            </w:pPr>
          </w:p>
        </w:tc>
        <w:tc>
          <w:tcPr>
            <w:tcW w:w="4410" w:type="dxa"/>
          </w:tcPr>
          <w:p w14:paraId="200801FD" w14:textId="1B317A9C" w:rsidR="00600B01" w:rsidRPr="00600B01" w:rsidRDefault="00600B01" w:rsidP="00600B01">
            <w:pPr>
              <w:jc w:val="both"/>
              <w:rPr>
                <w:rFonts w:ascii="Times New Roman" w:eastAsia="Calibri" w:hAnsi="Times New Roman" w:cs="Times New Roman"/>
                <w:b/>
                <w:iCs/>
                <w:sz w:val="18"/>
                <w:szCs w:val="18"/>
              </w:rPr>
            </w:pPr>
            <w:r w:rsidRPr="00600B01">
              <w:rPr>
                <w:rFonts w:ascii="Times New Roman" w:eastAsia="Calibri" w:hAnsi="Times New Roman" w:cs="Times New Roman"/>
                <w:b/>
                <w:iCs/>
                <w:sz w:val="18"/>
                <w:szCs w:val="18"/>
              </w:rPr>
              <w:t>Article 8ae</w:t>
            </w:r>
          </w:p>
          <w:p w14:paraId="6E410B8B" w14:textId="77777777" w:rsidR="00600B01" w:rsidRPr="00600B01" w:rsidRDefault="00600B01" w:rsidP="00600B01">
            <w:pPr>
              <w:jc w:val="both"/>
              <w:rPr>
                <w:rFonts w:ascii="Times New Roman" w:eastAsia="Calibri" w:hAnsi="Times New Roman" w:cs="Times New Roman"/>
                <w:b/>
                <w:iCs/>
                <w:sz w:val="18"/>
                <w:szCs w:val="18"/>
              </w:rPr>
            </w:pPr>
          </w:p>
          <w:p w14:paraId="5064BC05" w14:textId="77777777" w:rsidR="00600B01" w:rsidRPr="00600B01" w:rsidRDefault="00600B01" w:rsidP="00600B01">
            <w:pPr>
              <w:jc w:val="both"/>
              <w:rPr>
                <w:rFonts w:ascii="Times New Roman" w:eastAsia="Calibri" w:hAnsi="Times New Roman" w:cs="Times New Roman"/>
                <w:b/>
                <w:iCs/>
                <w:sz w:val="18"/>
                <w:szCs w:val="18"/>
              </w:rPr>
            </w:pPr>
            <w:r w:rsidRPr="00600B01">
              <w:rPr>
                <w:rFonts w:ascii="Times New Roman" w:eastAsia="Calibri" w:hAnsi="Times New Roman" w:cs="Times New Roman"/>
                <w:b/>
                <w:iCs/>
                <w:sz w:val="18"/>
                <w:szCs w:val="18"/>
              </w:rPr>
              <w:t>Filing format and exchange of information with respect to Top-up tax information returns under Article 44 of Directive (EU) 2022/2523</w:t>
            </w:r>
          </w:p>
          <w:p w14:paraId="438DF4A4" w14:textId="77777777" w:rsidR="00600B01" w:rsidRPr="00600B01" w:rsidRDefault="00600B01" w:rsidP="00600B01">
            <w:pPr>
              <w:jc w:val="both"/>
              <w:rPr>
                <w:rFonts w:ascii="Times New Roman" w:eastAsia="Calibri" w:hAnsi="Times New Roman" w:cs="Times New Roman"/>
                <w:iCs/>
                <w:sz w:val="18"/>
                <w:szCs w:val="18"/>
              </w:rPr>
            </w:pPr>
          </w:p>
          <w:p w14:paraId="37EF15D7"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1.   Each Member State shall take the necessary measures to require the filing constituent entity of an MNE group to use the standard template set out in Section IV of Annex VII to this Directive to fulfil the filing obligations under Article 44 of Directive (EU) 2022/2523.</w:t>
            </w:r>
          </w:p>
          <w:p w14:paraId="6A259FE9"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2.   The competent authority of a Member State which has received the Top-up tax information return filed by the ultimate parent entity or designated filing entity, as referred to in Article 44(3), points (a) and (b), of Directive (EU) 2022/2523, shall communicate, by means of automatic exchange and in accordance with the following dissemination approach, the following:</w:t>
            </w:r>
          </w:p>
          <w:p w14:paraId="4074A06F"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 xml:space="preserve">(a) </w:t>
            </w:r>
          </w:p>
          <w:p w14:paraId="553BA6A7"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lastRenderedPageBreak/>
              <w:t>the General section of the Top-up tax information return, to the Implementing Member State where the ultimate parent entity or constituent entities of the MNE group are located;</w:t>
            </w:r>
          </w:p>
          <w:p w14:paraId="6C7536D2" w14:textId="77777777" w:rsidR="00600B01" w:rsidRPr="00600B01" w:rsidRDefault="00600B01" w:rsidP="00600B01">
            <w:pPr>
              <w:jc w:val="both"/>
              <w:rPr>
                <w:rFonts w:ascii="Times New Roman" w:eastAsia="Calibri" w:hAnsi="Times New Roman" w:cs="Times New Roman"/>
                <w:iCs/>
                <w:sz w:val="18"/>
                <w:szCs w:val="18"/>
              </w:rPr>
            </w:pPr>
          </w:p>
          <w:p w14:paraId="67C5148B"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 xml:space="preserve">(b) </w:t>
            </w:r>
          </w:p>
          <w:p w14:paraId="0EB1F4E3"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the General section of the Top-up tax information return, with the exception of the high-level summary information in Section 1.4 thereof, to the Qualified domestic top-up tax (QDTT)-only Member States:</w:t>
            </w:r>
          </w:p>
          <w:p w14:paraId="5C0C5A84" w14:textId="77777777" w:rsidR="00600B01" w:rsidRPr="00600B01" w:rsidRDefault="00600B01" w:rsidP="00600B01">
            <w:pPr>
              <w:jc w:val="both"/>
              <w:rPr>
                <w:rFonts w:ascii="Times New Roman" w:eastAsia="Calibri" w:hAnsi="Times New Roman" w:cs="Times New Roman"/>
                <w:iCs/>
                <w:sz w:val="18"/>
                <w:szCs w:val="18"/>
              </w:rPr>
            </w:pPr>
          </w:p>
          <w:p w14:paraId="60F960AE"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 xml:space="preserve">(i) </w:t>
            </w:r>
          </w:p>
          <w:p w14:paraId="59FECE2C"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where constituent entities of the MNE group are located;</w:t>
            </w:r>
          </w:p>
          <w:p w14:paraId="1F385B75" w14:textId="77777777" w:rsidR="00600B01" w:rsidRPr="00600B01" w:rsidRDefault="00600B01" w:rsidP="00600B01">
            <w:pPr>
              <w:jc w:val="both"/>
              <w:rPr>
                <w:rFonts w:ascii="Times New Roman" w:eastAsia="Calibri" w:hAnsi="Times New Roman" w:cs="Times New Roman"/>
                <w:iCs/>
                <w:sz w:val="18"/>
                <w:szCs w:val="18"/>
              </w:rPr>
            </w:pPr>
          </w:p>
          <w:p w14:paraId="50195971"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 xml:space="preserve">(ii) </w:t>
            </w:r>
          </w:p>
          <w:p w14:paraId="778917E4"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where a joint venture or a member of a joint venture group of the MNE group is located if the qualified domestic top-up tax is imposed in respect of joint ventures in the Member State;</w:t>
            </w:r>
          </w:p>
          <w:p w14:paraId="61668FD8" w14:textId="77777777" w:rsidR="00600B01" w:rsidRPr="00600B01" w:rsidRDefault="00600B01" w:rsidP="00600B01">
            <w:pPr>
              <w:jc w:val="both"/>
              <w:rPr>
                <w:rFonts w:ascii="Times New Roman" w:eastAsia="Calibri" w:hAnsi="Times New Roman" w:cs="Times New Roman"/>
                <w:iCs/>
                <w:sz w:val="18"/>
                <w:szCs w:val="18"/>
              </w:rPr>
            </w:pPr>
          </w:p>
          <w:p w14:paraId="36A941CA"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 xml:space="preserve">(iii) </w:t>
            </w:r>
          </w:p>
          <w:p w14:paraId="164DA093"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where the qualified domestic top-up tax is imposed in the Member State in respect of a stateless constituent entity or a stateless joint venture of the MNE group;</w:t>
            </w:r>
          </w:p>
          <w:p w14:paraId="3B15F81A" w14:textId="77777777" w:rsidR="00600B01" w:rsidRPr="00600B01" w:rsidRDefault="00600B01" w:rsidP="00600B01">
            <w:pPr>
              <w:jc w:val="both"/>
              <w:rPr>
                <w:rFonts w:ascii="Times New Roman" w:eastAsia="Calibri" w:hAnsi="Times New Roman" w:cs="Times New Roman"/>
                <w:iCs/>
                <w:sz w:val="18"/>
                <w:szCs w:val="18"/>
              </w:rPr>
            </w:pPr>
          </w:p>
          <w:p w14:paraId="54DBC8F9"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 xml:space="preserve">(c) </w:t>
            </w:r>
          </w:p>
          <w:p w14:paraId="0EB9D5E5"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one or more Jurisdictional sections of the Top-up tax information return, to Member States that have taxing rights under Directive (EU) 2022/2523, including the qualified domestic top-up tax, in respect of the Member States to which such Jurisdictional sections relate.</w:t>
            </w:r>
          </w:p>
          <w:p w14:paraId="0A4F7914" w14:textId="77777777" w:rsidR="00600B01" w:rsidRPr="00600B01" w:rsidRDefault="00600B01" w:rsidP="00600B01">
            <w:pPr>
              <w:jc w:val="both"/>
              <w:rPr>
                <w:rFonts w:ascii="Times New Roman" w:eastAsia="Calibri" w:hAnsi="Times New Roman" w:cs="Times New Roman"/>
                <w:iCs/>
                <w:sz w:val="18"/>
                <w:szCs w:val="18"/>
              </w:rPr>
            </w:pPr>
          </w:p>
          <w:p w14:paraId="25E4A14D"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 xml:space="preserve">Notwithstanding the first subparagraph, point (c), UTPR jurisdictions with a UTPR percentage of zero shall only be provided with the portion of the Top-up tax information return that contains information on the attribution of Top-up tax under the UTPR in respect of that jurisdiction, such information being consistent with an excerpt of Section 3.4.3 of the Top-up tax information return, and the Implementing Member State in which the </w:t>
            </w:r>
            <w:r w:rsidRPr="00600B01">
              <w:rPr>
                <w:rFonts w:ascii="Times New Roman" w:eastAsia="Calibri" w:hAnsi="Times New Roman" w:cs="Times New Roman"/>
                <w:iCs/>
                <w:sz w:val="18"/>
                <w:szCs w:val="18"/>
              </w:rPr>
              <w:lastRenderedPageBreak/>
              <w:t>ultimate parent entity is located shall be provided with all Jurisdictional sections.</w:t>
            </w:r>
          </w:p>
          <w:p w14:paraId="4F0CC0D1" w14:textId="77777777" w:rsidR="00600B01" w:rsidRPr="00600B01" w:rsidRDefault="00600B01" w:rsidP="00600B01">
            <w:pPr>
              <w:jc w:val="both"/>
              <w:rPr>
                <w:rFonts w:ascii="Times New Roman" w:eastAsia="Calibri" w:hAnsi="Times New Roman" w:cs="Times New Roman"/>
                <w:iCs/>
                <w:sz w:val="18"/>
                <w:szCs w:val="18"/>
              </w:rPr>
            </w:pPr>
          </w:p>
          <w:p w14:paraId="374DF475"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3.   The competent authority of a Member State shall communicate the Top-up tax information return received pursuant to paragraph 2 and that communication shall take place no later than 3 months after the filing deadline for the Reporting fiscal year.</w:t>
            </w:r>
          </w:p>
          <w:p w14:paraId="44A800E0"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4.   The competent authority of a Member State shall communicate the Top-up tax information return received after the filing deadline, and that communication shall take place no later than 3 months after the date on which it is received.</w:t>
            </w:r>
          </w:p>
          <w:p w14:paraId="7C365914"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5.   The Commission shall adopt, by means of implementing acts, the necessary practical arrangements to facilitate the communication as referred to in paragraph 2 of this Article. Those implementing acts shall be adopted in accordance with the procedure referred to in Article 26(2).</w:t>
            </w:r>
          </w:p>
          <w:p w14:paraId="4C044DF3"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6.   The Commission shall not have access to the information referred to in paragraph 2, points (a) to (c).</w:t>
            </w:r>
          </w:p>
          <w:p w14:paraId="1C81B1E6" w14:textId="5C2F3C84"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7.   The communication of information, as referred to in paragraphs 2, 3 and 4 of this Article, shall take place using the standard computerised format referred to in Article 20(4).</w:t>
            </w:r>
          </w:p>
        </w:tc>
        <w:tc>
          <w:tcPr>
            <w:tcW w:w="1080" w:type="dxa"/>
          </w:tcPr>
          <w:p w14:paraId="36928212" w14:textId="1F11B18C" w:rsidR="00600B01" w:rsidRPr="00600B01" w:rsidRDefault="00600B01" w:rsidP="00600B01">
            <w:pPr>
              <w:jc w:val="center"/>
              <w:rPr>
                <w:rFonts w:ascii="Times New Roman" w:eastAsia="Calibri" w:hAnsi="Times New Roman" w:cs="Times New Roman"/>
                <w:i/>
                <w:iCs/>
                <w:sz w:val="18"/>
                <w:szCs w:val="18"/>
              </w:rPr>
            </w:pPr>
            <w:r w:rsidRPr="00600B01">
              <w:rPr>
                <w:rFonts w:ascii="Times New Roman" w:eastAsia="Calibri" w:hAnsi="Times New Roman" w:cs="Times New Roman"/>
                <w:sz w:val="18"/>
                <w:szCs w:val="18"/>
              </w:rPr>
              <w:lastRenderedPageBreak/>
              <w:t>1</w:t>
            </w:r>
          </w:p>
        </w:tc>
        <w:tc>
          <w:tcPr>
            <w:tcW w:w="720" w:type="dxa"/>
          </w:tcPr>
          <w:p w14:paraId="2D94CB40" w14:textId="0AD5D887"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N/A</w:t>
            </w:r>
          </w:p>
        </w:tc>
        <w:tc>
          <w:tcPr>
            <w:tcW w:w="4590" w:type="dxa"/>
          </w:tcPr>
          <w:p w14:paraId="40462081" w14:textId="4A408143" w:rsidR="00600B01" w:rsidRPr="00600B01" w:rsidRDefault="00600B01" w:rsidP="00600B01">
            <w:pPr>
              <w:spacing w:line="312" w:lineRule="atLeast"/>
              <w:jc w:val="center"/>
              <w:rPr>
                <w:rFonts w:ascii="Times New Roman" w:eastAsia="Times New Roman" w:hAnsi="Times New Roman" w:cs="Times New Roman"/>
                <w:bCs/>
                <w:sz w:val="18"/>
                <w:szCs w:val="18"/>
                <w:highlight w:val="yellow"/>
                <w:lang w:val="sq-AL" w:eastAsia="sq-AL"/>
              </w:rPr>
            </w:pPr>
            <w:r w:rsidRPr="00600B01">
              <w:rPr>
                <w:rFonts w:ascii="Times New Roman" w:eastAsia="Times New Roman" w:hAnsi="Times New Roman" w:cs="Times New Roman"/>
                <w:bCs/>
                <w:sz w:val="18"/>
                <w:szCs w:val="18"/>
                <w:lang w:val="sq-AL" w:eastAsia="sq-AL"/>
              </w:rPr>
              <w:t>N/A</w:t>
            </w:r>
          </w:p>
        </w:tc>
        <w:tc>
          <w:tcPr>
            <w:tcW w:w="1170" w:type="dxa"/>
          </w:tcPr>
          <w:p w14:paraId="5D59CEED" w14:textId="4ED957F3"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N/A</w:t>
            </w:r>
          </w:p>
        </w:tc>
        <w:tc>
          <w:tcPr>
            <w:tcW w:w="3510" w:type="dxa"/>
          </w:tcPr>
          <w:p w14:paraId="1EDDABA2" w14:textId="77777777" w:rsidR="00600B01" w:rsidRPr="00600B01" w:rsidRDefault="00600B01" w:rsidP="00600B01">
            <w:pPr>
              <w:spacing w:line="276" w:lineRule="auto"/>
              <w:jc w:val="both"/>
              <w:rPr>
                <w:rFonts w:ascii="Times New Roman" w:eastAsia="Calibri" w:hAnsi="Times New Roman" w:cs="Times New Roman"/>
                <w:iCs/>
                <w:sz w:val="18"/>
                <w:szCs w:val="18"/>
              </w:rPr>
            </w:pPr>
          </w:p>
          <w:p w14:paraId="596440AC" w14:textId="635CE415" w:rsidR="00600B01" w:rsidRPr="00600B01" w:rsidRDefault="00600B01" w:rsidP="00600B01">
            <w:pPr>
              <w:spacing w:line="276" w:lineRule="auto"/>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Does not require transposition. Article 8ae sets out a standalone automatic exchange regime for Top‑up tax information returns pursuant and does  not require transposition.</w:t>
            </w:r>
          </w:p>
        </w:tc>
      </w:tr>
      <w:tr w:rsidR="00600B01" w:rsidRPr="00600B01" w14:paraId="72DF74DA" w14:textId="77777777" w:rsidTr="00404204">
        <w:trPr>
          <w:trHeight w:val="1097"/>
        </w:trPr>
        <w:tc>
          <w:tcPr>
            <w:tcW w:w="720" w:type="dxa"/>
          </w:tcPr>
          <w:p w14:paraId="43649886" w14:textId="77777777" w:rsidR="00600B01" w:rsidRPr="00600B01" w:rsidRDefault="00600B01" w:rsidP="00600B01">
            <w:pPr>
              <w:jc w:val="both"/>
              <w:rPr>
                <w:rFonts w:ascii="Times New Roman" w:eastAsia="Calibri" w:hAnsi="Times New Roman" w:cs="Times New Roman"/>
                <w:sz w:val="18"/>
                <w:szCs w:val="18"/>
              </w:rPr>
            </w:pPr>
          </w:p>
        </w:tc>
        <w:tc>
          <w:tcPr>
            <w:tcW w:w="4410" w:type="dxa"/>
          </w:tcPr>
          <w:p w14:paraId="0B46472A" w14:textId="77777777" w:rsidR="00600B01" w:rsidRPr="00600B01" w:rsidRDefault="00600B01" w:rsidP="00600B01">
            <w:pPr>
              <w:jc w:val="both"/>
              <w:rPr>
                <w:rFonts w:ascii="Times New Roman" w:eastAsia="Calibri" w:hAnsi="Times New Roman" w:cs="Times New Roman"/>
                <w:b/>
                <w:iCs/>
                <w:sz w:val="18"/>
                <w:szCs w:val="18"/>
              </w:rPr>
            </w:pPr>
            <w:r w:rsidRPr="00600B01">
              <w:rPr>
                <w:rFonts w:ascii="Times New Roman" w:eastAsia="Calibri" w:hAnsi="Times New Roman" w:cs="Times New Roman"/>
                <w:b/>
                <w:iCs/>
                <w:sz w:val="18"/>
                <w:szCs w:val="18"/>
              </w:rPr>
              <w:t>Article 8b</w:t>
            </w:r>
          </w:p>
          <w:p w14:paraId="2224C158" w14:textId="77777777" w:rsidR="00600B01" w:rsidRPr="00600B01" w:rsidRDefault="00600B01" w:rsidP="00600B01">
            <w:pPr>
              <w:jc w:val="both"/>
              <w:rPr>
                <w:rFonts w:ascii="Times New Roman" w:eastAsia="Calibri" w:hAnsi="Times New Roman" w:cs="Times New Roman"/>
                <w:b/>
                <w:iCs/>
                <w:sz w:val="18"/>
                <w:szCs w:val="18"/>
              </w:rPr>
            </w:pPr>
          </w:p>
          <w:p w14:paraId="771A1173" w14:textId="77777777" w:rsidR="00600B01" w:rsidRPr="00600B01" w:rsidRDefault="00600B01" w:rsidP="00600B01">
            <w:pPr>
              <w:jc w:val="both"/>
              <w:rPr>
                <w:rFonts w:ascii="Times New Roman" w:eastAsia="Calibri" w:hAnsi="Times New Roman" w:cs="Times New Roman"/>
                <w:b/>
                <w:iCs/>
                <w:sz w:val="18"/>
                <w:szCs w:val="18"/>
              </w:rPr>
            </w:pPr>
            <w:r w:rsidRPr="00600B01">
              <w:rPr>
                <w:rFonts w:ascii="Times New Roman" w:eastAsia="Calibri" w:hAnsi="Times New Roman" w:cs="Times New Roman"/>
                <w:b/>
                <w:iCs/>
                <w:sz w:val="18"/>
                <w:szCs w:val="18"/>
              </w:rPr>
              <w:t>Statistics on automatic exchanges</w:t>
            </w:r>
          </w:p>
          <w:p w14:paraId="3E1C69BB" w14:textId="77777777" w:rsidR="00600B01" w:rsidRPr="00600B01" w:rsidRDefault="00600B01" w:rsidP="00600B01">
            <w:pPr>
              <w:jc w:val="both"/>
              <w:rPr>
                <w:rFonts w:ascii="Times New Roman" w:eastAsia="Calibri" w:hAnsi="Times New Roman" w:cs="Times New Roman"/>
                <w:b/>
                <w:iCs/>
                <w:sz w:val="18"/>
                <w:szCs w:val="18"/>
              </w:rPr>
            </w:pPr>
          </w:p>
          <w:p w14:paraId="053C2519" w14:textId="6310F5A3" w:rsidR="00600B01" w:rsidRPr="00600B01" w:rsidRDefault="00600B01" w:rsidP="00600B01">
            <w:pPr>
              <w:jc w:val="both"/>
              <w:rPr>
                <w:rFonts w:ascii="Times New Roman" w:eastAsia="Calibri" w:hAnsi="Times New Roman" w:cs="Times New Roman"/>
                <w:iCs/>
                <w:sz w:val="18"/>
                <w:szCs w:val="18"/>
                <w:highlight w:val="yellow"/>
              </w:rPr>
            </w:pPr>
            <w:r w:rsidRPr="00600B01">
              <w:rPr>
                <w:rFonts w:ascii="Times New Roman" w:eastAsia="Calibri" w:hAnsi="Times New Roman" w:cs="Times New Roman"/>
                <w:iCs/>
                <w:sz w:val="18"/>
                <w:szCs w:val="18"/>
              </w:rPr>
              <w:t>Member States shall provide the Commission on an annual basis with statistics on the volume of automatic exchanges under Articles 8(1), 8(3a), 8aa, 8ac and 8ae and with information on the administrative and other relevant costs and benefits relating to exchanges that have taken place and any potential changes, for both tax administrations and third parties.</w:t>
            </w:r>
          </w:p>
        </w:tc>
        <w:tc>
          <w:tcPr>
            <w:tcW w:w="1080" w:type="dxa"/>
          </w:tcPr>
          <w:p w14:paraId="6F67F071" w14:textId="04D513A7" w:rsidR="00600B01" w:rsidRPr="00600B01" w:rsidRDefault="00600B01" w:rsidP="00600B01">
            <w:pPr>
              <w:jc w:val="center"/>
              <w:rPr>
                <w:rFonts w:ascii="Times New Roman" w:eastAsia="Calibri" w:hAnsi="Times New Roman" w:cs="Times New Roman"/>
                <w:i/>
                <w:iCs/>
                <w:sz w:val="18"/>
                <w:szCs w:val="18"/>
                <w:highlight w:val="yellow"/>
              </w:rPr>
            </w:pPr>
            <w:r w:rsidRPr="00600B01">
              <w:rPr>
                <w:rFonts w:ascii="Times New Roman" w:eastAsia="Calibri" w:hAnsi="Times New Roman" w:cs="Times New Roman"/>
                <w:sz w:val="18"/>
                <w:szCs w:val="18"/>
              </w:rPr>
              <w:t>1</w:t>
            </w:r>
          </w:p>
        </w:tc>
        <w:tc>
          <w:tcPr>
            <w:tcW w:w="720" w:type="dxa"/>
          </w:tcPr>
          <w:p w14:paraId="01802062" w14:textId="221B19B1" w:rsidR="00600B01" w:rsidRPr="00600B01" w:rsidRDefault="00600B01" w:rsidP="00600B01">
            <w:pPr>
              <w:jc w:val="center"/>
              <w:rPr>
                <w:rFonts w:ascii="Times New Roman" w:eastAsia="Calibri" w:hAnsi="Times New Roman" w:cs="Times New Roman"/>
                <w:iCs/>
                <w:sz w:val="18"/>
                <w:szCs w:val="18"/>
                <w:highlight w:val="yellow"/>
              </w:rPr>
            </w:pPr>
            <w:r w:rsidRPr="00600B01">
              <w:rPr>
                <w:rFonts w:ascii="Times New Roman" w:eastAsia="Calibri" w:hAnsi="Times New Roman" w:cs="Times New Roman"/>
                <w:iCs/>
                <w:sz w:val="18"/>
                <w:szCs w:val="18"/>
              </w:rPr>
              <w:t>Article 17</w:t>
            </w:r>
          </w:p>
        </w:tc>
        <w:tc>
          <w:tcPr>
            <w:tcW w:w="4590" w:type="dxa"/>
          </w:tcPr>
          <w:p w14:paraId="71589CDB" w14:textId="77777777" w:rsidR="00600B01" w:rsidRPr="00600B01" w:rsidRDefault="00600B01" w:rsidP="00600B01">
            <w:pPr>
              <w:spacing w:line="312" w:lineRule="atLeast"/>
              <w:jc w:val="both"/>
              <w:rPr>
                <w:rFonts w:ascii="Times New Roman" w:eastAsia="Times New Roman" w:hAnsi="Times New Roman" w:cs="Times New Roman"/>
                <w:b/>
                <w:sz w:val="18"/>
                <w:szCs w:val="18"/>
                <w:lang w:val="sq-AL" w:eastAsia="sq-AL"/>
              </w:rPr>
            </w:pPr>
          </w:p>
          <w:p w14:paraId="2A0D840D" w14:textId="77777777" w:rsidR="00600B01" w:rsidRPr="00600B01" w:rsidRDefault="00600B01" w:rsidP="00600B01">
            <w:pPr>
              <w:spacing w:before="100" w:beforeAutospacing="1" w:afterAutospacing="1"/>
              <w:ind w:left="720"/>
              <w:jc w:val="center"/>
              <w:outlineLvl w:val="2"/>
              <w:rPr>
                <w:rFonts w:ascii="Times New Roman" w:eastAsia="Times New Roman" w:hAnsi="Times New Roman" w:cs="Times New Roman"/>
                <w:b/>
                <w:bCs/>
                <w:sz w:val="18"/>
                <w:szCs w:val="18"/>
                <w:lang w:val="en-US"/>
              </w:rPr>
            </w:pPr>
            <w:r w:rsidRPr="00600B01">
              <w:rPr>
                <w:rFonts w:ascii="Times New Roman" w:eastAsia="Times New Roman" w:hAnsi="Times New Roman" w:cs="Times New Roman"/>
                <w:b/>
                <w:bCs/>
                <w:sz w:val="18"/>
                <w:szCs w:val="18"/>
                <w:lang w:val="en-US"/>
              </w:rPr>
              <w:t>Article 17</w:t>
            </w:r>
          </w:p>
          <w:p w14:paraId="638FA968" w14:textId="77777777" w:rsidR="00600B01" w:rsidRPr="00600B01" w:rsidRDefault="00600B01" w:rsidP="00600B01">
            <w:pPr>
              <w:spacing w:before="100" w:beforeAutospacing="1" w:afterAutospacing="1"/>
              <w:ind w:left="720"/>
              <w:jc w:val="center"/>
              <w:outlineLvl w:val="2"/>
              <w:rPr>
                <w:rFonts w:ascii="Times New Roman" w:eastAsia="Times New Roman" w:hAnsi="Times New Roman" w:cs="Times New Roman"/>
                <w:bCs/>
                <w:sz w:val="18"/>
                <w:szCs w:val="18"/>
                <w:lang w:val="en-US"/>
              </w:rPr>
            </w:pPr>
            <w:r w:rsidRPr="00600B01">
              <w:rPr>
                <w:rFonts w:ascii="Times New Roman" w:eastAsia="Times New Roman" w:hAnsi="Times New Roman" w:cs="Times New Roman"/>
                <w:b/>
                <w:bCs/>
                <w:sz w:val="18"/>
                <w:szCs w:val="18"/>
                <w:lang w:val="en-US"/>
              </w:rPr>
              <w:t>Monitoring, evaluation and statistics</w:t>
            </w:r>
          </w:p>
          <w:p w14:paraId="1962EDF3" w14:textId="77777777" w:rsidR="00600B01" w:rsidRPr="00600B01" w:rsidRDefault="00600B01" w:rsidP="00600B01">
            <w:pPr>
              <w:numPr>
                <w:ilvl w:val="0"/>
                <w:numId w:val="29"/>
              </w:numPr>
              <w:spacing w:before="100" w:beforeAutospacing="1" w:afterAutospacing="1"/>
              <w:jc w:val="both"/>
              <w:outlineLvl w:val="2"/>
              <w:rPr>
                <w:rFonts w:ascii="Times New Roman" w:eastAsia="Times New Roman" w:hAnsi="Times New Roman" w:cs="Times New Roman"/>
                <w:bCs/>
                <w:sz w:val="18"/>
                <w:szCs w:val="18"/>
                <w:lang w:val="en-US"/>
              </w:rPr>
            </w:pPr>
            <w:r w:rsidRPr="00600B01">
              <w:rPr>
                <w:rFonts w:ascii="Times New Roman" w:eastAsia="Times New Roman" w:hAnsi="Times New Roman" w:cs="Times New Roman"/>
                <w:bCs/>
                <w:sz w:val="18"/>
                <w:szCs w:val="18"/>
                <w:lang w:val="en-US"/>
              </w:rPr>
              <w:t>The General Directorate of Taxation shall monitor and evaluate annually the effectiveness of administrative cooperation under this law and the special laws implementing Directive 2011/16/EU, as amended, including its contribution to the fight against tax avoidance and evasion.</w:t>
            </w:r>
          </w:p>
          <w:p w14:paraId="034F3DBA" w14:textId="77777777" w:rsidR="00600B01" w:rsidRPr="00600B01" w:rsidRDefault="00600B01" w:rsidP="00600B01">
            <w:pPr>
              <w:numPr>
                <w:ilvl w:val="0"/>
                <w:numId w:val="29"/>
              </w:numPr>
              <w:spacing w:before="100" w:beforeAutospacing="1" w:afterAutospacing="1"/>
              <w:jc w:val="both"/>
              <w:outlineLvl w:val="2"/>
              <w:rPr>
                <w:rFonts w:ascii="Times New Roman" w:eastAsia="Times New Roman" w:hAnsi="Times New Roman" w:cs="Times New Roman"/>
                <w:bCs/>
                <w:sz w:val="18"/>
                <w:szCs w:val="18"/>
                <w:lang w:val="en-US"/>
              </w:rPr>
            </w:pPr>
            <w:r w:rsidRPr="00600B01">
              <w:rPr>
                <w:rFonts w:ascii="Times New Roman" w:eastAsia="Times New Roman" w:hAnsi="Times New Roman" w:cs="Times New Roman"/>
                <w:bCs/>
                <w:sz w:val="18"/>
                <w:szCs w:val="18"/>
                <w:lang w:val="en-US"/>
              </w:rPr>
              <w:t xml:space="preserve">The General Directorate of Taxation shall communicate to the European Commission the annual assessment, the practical results achieved </w:t>
            </w:r>
            <w:r w:rsidRPr="00600B01">
              <w:rPr>
                <w:rFonts w:ascii="Times New Roman" w:eastAsia="Times New Roman" w:hAnsi="Times New Roman" w:cs="Times New Roman"/>
                <w:bCs/>
                <w:sz w:val="18"/>
                <w:szCs w:val="18"/>
                <w:lang w:val="en-US"/>
              </w:rPr>
              <w:lastRenderedPageBreak/>
              <w:t>and any other information necessary for assessing the effectiveness of administrative cooperation.</w:t>
            </w:r>
          </w:p>
          <w:p w14:paraId="11FFAFC3" w14:textId="77777777" w:rsidR="00600B01" w:rsidRPr="00600B01" w:rsidRDefault="00600B01" w:rsidP="00600B01">
            <w:pPr>
              <w:numPr>
                <w:ilvl w:val="0"/>
                <w:numId w:val="29"/>
              </w:numPr>
              <w:outlineLvl w:val="2"/>
              <w:rPr>
                <w:rFonts w:ascii="Times New Roman" w:eastAsia="Times New Roman" w:hAnsi="Times New Roman" w:cs="Times New Roman"/>
                <w:bCs/>
                <w:sz w:val="18"/>
                <w:szCs w:val="18"/>
                <w:lang w:val="en-US"/>
              </w:rPr>
            </w:pPr>
            <w:r w:rsidRPr="00600B01">
              <w:rPr>
                <w:rFonts w:ascii="Times New Roman" w:eastAsia="Times New Roman" w:hAnsi="Times New Roman" w:cs="Times New Roman"/>
                <w:bCs/>
                <w:sz w:val="18"/>
                <w:szCs w:val="18"/>
                <w:lang w:val="en-US"/>
              </w:rPr>
              <w:t xml:space="preserve">The General Directorate of Taxation shall collect, process and communicate to the European Commission statistics relating to: </w:t>
            </w:r>
          </w:p>
          <w:p w14:paraId="19067F3F" w14:textId="77777777" w:rsidR="00600B01" w:rsidRPr="00600B01" w:rsidRDefault="00600B01" w:rsidP="00600B01">
            <w:pPr>
              <w:ind w:left="720"/>
              <w:outlineLvl w:val="2"/>
              <w:rPr>
                <w:rFonts w:ascii="Times New Roman" w:eastAsia="Times New Roman" w:hAnsi="Times New Roman" w:cs="Times New Roman"/>
                <w:bCs/>
                <w:sz w:val="18"/>
                <w:szCs w:val="18"/>
                <w:lang w:val="en-US"/>
              </w:rPr>
            </w:pPr>
            <w:r w:rsidRPr="00600B01">
              <w:rPr>
                <w:rFonts w:ascii="Times New Roman" w:eastAsia="Times New Roman" w:hAnsi="Times New Roman" w:cs="Times New Roman"/>
                <w:bCs/>
                <w:sz w:val="18"/>
                <w:szCs w:val="18"/>
                <w:lang w:val="en-US"/>
              </w:rPr>
              <w:t xml:space="preserve">a) exchange upon request; </w:t>
            </w:r>
          </w:p>
          <w:p w14:paraId="294C4F3B" w14:textId="77777777" w:rsidR="00600B01" w:rsidRPr="00600B01" w:rsidRDefault="00600B01" w:rsidP="00600B01">
            <w:pPr>
              <w:ind w:left="720"/>
              <w:outlineLvl w:val="2"/>
              <w:rPr>
                <w:rFonts w:ascii="Times New Roman" w:eastAsia="Times New Roman" w:hAnsi="Times New Roman" w:cs="Times New Roman"/>
                <w:bCs/>
                <w:sz w:val="18"/>
                <w:szCs w:val="18"/>
                <w:lang w:val="en-US"/>
              </w:rPr>
            </w:pPr>
            <w:r w:rsidRPr="00600B01">
              <w:rPr>
                <w:rFonts w:ascii="Times New Roman" w:eastAsia="Times New Roman" w:hAnsi="Times New Roman" w:cs="Times New Roman"/>
                <w:bCs/>
                <w:sz w:val="18"/>
                <w:szCs w:val="18"/>
                <w:lang w:val="en-US"/>
              </w:rPr>
              <w:t xml:space="preserve">b) spontaneous exchange; </w:t>
            </w:r>
          </w:p>
          <w:p w14:paraId="6F885EE0" w14:textId="77777777" w:rsidR="00600B01" w:rsidRPr="00600B01" w:rsidRDefault="00600B01" w:rsidP="00600B01">
            <w:pPr>
              <w:ind w:left="720"/>
              <w:outlineLvl w:val="2"/>
              <w:rPr>
                <w:rFonts w:ascii="Times New Roman" w:eastAsia="Times New Roman" w:hAnsi="Times New Roman" w:cs="Times New Roman"/>
                <w:bCs/>
                <w:sz w:val="18"/>
                <w:szCs w:val="18"/>
                <w:lang w:val="en-US"/>
              </w:rPr>
            </w:pPr>
            <w:r w:rsidRPr="00600B01">
              <w:rPr>
                <w:rFonts w:ascii="Times New Roman" w:eastAsia="Times New Roman" w:hAnsi="Times New Roman" w:cs="Times New Roman"/>
                <w:bCs/>
                <w:sz w:val="18"/>
                <w:szCs w:val="18"/>
                <w:lang w:val="en-US"/>
              </w:rPr>
              <w:t xml:space="preserve">c) automatic exchange; </w:t>
            </w:r>
          </w:p>
          <w:p w14:paraId="5DACAC69" w14:textId="77777777" w:rsidR="00600B01" w:rsidRPr="00600B01" w:rsidRDefault="00600B01" w:rsidP="00600B01">
            <w:pPr>
              <w:ind w:left="720"/>
              <w:outlineLvl w:val="2"/>
              <w:rPr>
                <w:rFonts w:ascii="Times New Roman" w:eastAsia="Times New Roman" w:hAnsi="Times New Roman" w:cs="Times New Roman"/>
                <w:bCs/>
                <w:sz w:val="18"/>
                <w:szCs w:val="18"/>
                <w:lang w:val="en-US"/>
              </w:rPr>
            </w:pPr>
            <w:r w:rsidRPr="00600B01">
              <w:rPr>
                <w:rFonts w:ascii="Times New Roman" w:eastAsia="Times New Roman" w:hAnsi="Times New Roman" w:cs="Times New Roman"/>
                <w:bCs/>
                <w:sz w:val="18"/>
                <w:szCs w:val="18"/>
                <w:lang w:val="en-US"/>
              </w:rPr>
              <w:t xml:space="preserve">d) presence in administrative offices; </w:t>
            </w:r>
          </w:p>
          <w:p w14:paraId="445F2DDB" w14:textId="77777777" w:rsidR="00600B01" w:rsidRPr="00600B01" w:rsidRDefault="00600B01" w:rsidP="00600B01">
            <w:pPr>
              <w:ind w:left="720"/>
              <w:outlineLvl w:val="2"/>
              <w:rPr>
                <w:rFonts w:ascii="Times New Roman" w:eastAsia="Times New Roman" w:hAnsi="Times New Roman" w:cs="Times New Roman"/>
                <w:bCs/>
                <w:sz w:val="18"/>
                <w:szCs w:val="18"/>
                <w:lang w:val="en-US"/>
              </w:rPr>
            </w:pPr>
            <w:r w:rsidRPr="00600B01">
              <w:rPr>
                <w:rFonts w:ascii="Times New Roman" w:eastAsia="Times New Roman" w:hAnsi="Times New Roman" w:cs="Times New Roman"/>
                <w:bCs/>
                <w:sz w:val="18"/>
                <w:szCs w:val="18"/>
                <w:lang w:val="en-US"/>
              </w:rPr>
              <w:t xml:space="preserve">d) simultaneous controls; </w:t>
            </w:r>
          </w:p>
          <w:p w14:paraId="126F121D" w14:textId="77777777" w:rsidR="00600B01" w:rsidRPr="00600B01" w:rsidRDefault="00600B01" w:rsidP="00600B01">
            <w:pPr>
              <w:ind w:left="720"/>
              <w:outlineLvl w:val="2"/>
              <w:rPr>
                <w:rFonts w:ascii="Times New Roman" w:eastAsia="Times New Roman" w:hAnsi="Times New Roman" w:cs="Times New Roman"/>
                <w:bCs/>
                <w:sz w:val="18"/>
                <w:szCs w:val="18"/>
                <w:lang w:val="en-US"/>
              </w:rPr>
            </w:pPr>
            <w:r w:rsidRPr="00600B01">
              <w:rPr>
                <w:rFonts w:ascii="Times New Roman" w:eastAsia="Times New Roman" w:hAnsi="Times New Roman" w:cs="Times New Roman"/>
                <w:bCs/>
                <w:sz w:val="18"/>
                <w:szCs w:val="18"/>
                <w:lang w:val="en-US"/>
              </w:rPr>
              <w:t xml:space="preserve">dh) joint audits; </w:t>
            </w:r>
          </w:p>
          <w:p w14:paraId="4A16970F" w14:textId="77777777" w:rsidR="00600B01" w:rsidRPr="00600B01" w:rsidRDefault="00600B01" w:rsidP="00600B01">
            <w:pPr>
              <w:ind w:left="720"/>
              <w:outlineLvl w:val="2"/>
              <w:rPr>
                <w:rFonts w:ascii="Times New Roman" w:eastAsia="Times New Roman" w:hAnsi="Times New Roman" w:cs="Times New Roman"/>
                <w:bCs/>
                <w:sz w:val="18"/>
                <w:szCs w:val="18"/>
                <w:lang w:val="en-US"/>
              </w:rPr>
            </w:pPr>
            <w:r w:rsidRPr="00600B01">
              <w:rPr>
                <w:rFonts w:ascii="Times New Roman" w:eastAsia="Times New Roman" w:hAnsi="Times New Roman" w:cs="Times New Roman"/>
                <w:bCs/>
                <w:sz w:val="18"/>
                <w:szCs w:val="18"/>
                <w:lang w:val="en-US"/>
              </w:rPr>
              <w:t xml:space="preserve">e) administrative notifications; </w:t>
            </w:r>
          </w:p>
          <w:p w14:paraId="5FAE00F3" w14:textId="77777777" w:rsidR="00600B01" w:rsidRPr="00600B01" w:rsidRDefault="00600B01" w:rsidP="00600B01">
            <w:pPr>
              <w:ind w:left="720"/>
              <w:outlineLvl w:val="2"/>
              <w:rPr>
                <w:rFonts w:ascii="Times New Roman" w:eastAsia="Times New Roman" w:hAnsi="Times New Roman" w:cs="Times New Roman"/>
                <w:bCs/>
                <w:sz w:val="18"/>
                <w:szCs w:val="18"/>
                <w:lang w:val="en-US"/>
              </w:rPr>
            </w:pPr>
            <w:r w:rsidRPr="00600B01">
              <w:rPr>
                <w:rFonts w:ascii="Times New Roman" w:eastAsia="Times New Roman" w:hAnsi="Times New Roman" w:cs="Times New Roman"/>
                <w:bCs/>
                <w:sz w:val="18"/>
                <w:szCs w:val="18"/>
                <w:lang w:val="en-US"/>
              </w:rPr>
              <w:t xml:space="preserve">ë) </w:t>
            </w:r>
            <w:r w:rsidRPr="00600B01">
              <w:rPr>
                <w:rFonts w:ascii="Times New Roman" w:eastAsia="Times New Roman" w:hAnsi="Times New Roman" w:cs="Times New Roman"/>
                <w:sz w:val="18"/>
                <w:szCs w:val="18"/>
                <w:lang w:eastAsia="sq-AL"/>
              </w:rPr>
              <w:t>information on the outcome of the use of information.</w:t>
            </w:r>
          </w:p>
          <w:p w14:paraId="316756B3" w14:textId="77777777" w:rsidR="00600B01" w:rsidRPr="00600B01" w:rsidRDefault="00600B01" w:rsidP="00600B01">
            <w:pPr>
              <w:pStyle w:val="ListParagraph"/>
              <w:numPr>
                <w:ilvl w:val="0"/>
                <w:numId w:val="29"/>
              </w:numPr>
              <w:spacing w:before="100" w:beforeAutospacing="1" w:after="100" w:afterAutospacing="1" w:line="240" w:lineRule="auto"/>
              <w:jc w:val="both"/>
              <w:rPr>
                <w:rFonts w:ascii="Times New Roman" w:eastAsia="Times New Roman" w:hAnsi="Times New Roman" w:cs="Times New Roman"/>
                <w:sz w:val="18"/>
                <w:szCs w:val="18"/>
                <w:lang w:eastAsia="sq-AL"/>
              </w:rPr>
            </w:pPr>
            <w:r w:rsidRPr="00600B01">
              <w:rPr>
                <w:rFonts w:ascii="Times New Roman" w:eastAsia="Times New Roman" w:hAnsi="Times New Roman" w:cs="Times New Roman"/>
                <w:sz w:val="18"/>
                <w:szCs w:val="18"/>
                <w:lang w:eastAsia="sq-AL"/>
              </w:rPr>
              <w:t>The form, content, procedures and deadlines for the communication of the assessment and statistics are determined by decision of the Council of Ministers, in accordance with Commission Implementing Regulation (EU) 2015/2378, as amended.</w:t>
            </w:r>
          </w:p>
          <w:p w14:paraId="6475E47F" w14:textId="77777777" w:rsidR="00600B01" w:rsidRPr="00600B01" w:rsidRDefault="00600B01" w:rsidP="00600B01">
            <w:pPr>
              <w:pStyle w:val="ListParagraph"/>
              <w:numPr>
                <w:ilvl w:val="0"/>
                <w:numId w:val="29"/>
              </w:numPr>
              <w:spacing w:before="100" w:beforeAutospacing="1" w:after="100" w:afterAutospacing="1" w:line="240" w:lineRule="auto"/>
              <w:jc w:val="both"/>
              <w:rPr>
                <w:rFonts w:ascii="Times New Roman" w:eastAsia="Times New Roman" w:hAnsi="Times New Roman" w:cs="Times New Roman"/>
                <w:sz w:val="18"/>
                <w:szCs w:val="18"/>
                <w:lang w:eastAsia="sq-AL"/>
              </w:rPr>
            </w:pPr>
            <w:r w:rsidRPr="00600B01">
              <w:rPr>
                <w:rFonts w:ascii="Times New Roman" w:eastAsia="Times New Roman" w:hAnsi="Times New Roman" w:cs="Times New Roman"/>
                <w:sz w:val="18"/>
                <w:szCs w:val="18"/>
                <w:lang w:eastAsia="sq-AL"/>
              </w:rPr>
              <w:t>Information, reports or documents transmitted to the General Directorate of Taxation by the European Commission or by another Member State under this Article shall be subject to official secrecy and shall enjoy the same protection as similar information under Albanian legislation. Reports or documents prepared by the European Commission shall be used by the General Directorate of Taxation for analytical purposes only and shall not be published or made available to other persons or bodies without the express consent of the European Commission.</w:t>
            </w:r>
          </w:p>
          <w:p w14:paraId="0E4546C8" w14:textId="77777777" w:rsidR="00600B01" w:rsidRPr="00600B01" w:rsidRDefault="00600B01" w:rsidP="00600B01">
            <w:pPr>
              <w:spacing w:line="312" w:lineRule="atLeast"/>
              <w:jc w:val="both"/>
              <w:rPr>
                <w:rFonts w:ascii="Times New Roman" w:eastAsia="Times New Roman" w:hAnsi="Times New Roman" w:cs="Times New Roman"/>
                <w:b/>
                <w:sz w:val="18"/>
                <w:szCs w:val="18"/>
                <w:lang w:val="sq-AL" w:eastAsia="sq-AL"/>
              </w:rPr>
            </w:pPr>
          </w:p>
          <w:p w14:paraId="2B66F07F" w14:textId="4A61B5D0" w:rsidR="00600B01" w:rsidRPr="00600B01" w:rsidRDefault="00600B01" w:rsidP="00600B01">
            <w:pPr>
              <w:ind w:left="720"/>
              <w:rPr>
                <w:rFonts w:ascii="Times New Roman" w:eastAsia="Times New Roman" w:hAnsi="Times New Roman" w:cs="Times New Roman"/>
                <w:b/>
                <w:sz w:val="18"/>
                <w:szCs w:val="18"/>
                <w:highlight w:val="yellow"/>
                <w:lang w:val="sq-AL" w:eastAsia="sq-AL"/>
              </w:rPr>
            </w:pPr>
          </w:p>
        </w:tc>
        <w:tc>
          <w:tcPr>
            <w:tcW w:w="1170" w:type="dxa"/>
          </w:tcPr>
          <w:p w14:paraId="27250803" w14:textId="0714DF7C" w:rsidR="00600B01" w:rsidRPr="00600B01" w:rsidRDefault="00600B01" w:rsidP="00600B01">
            <w:pPr>
              <w:jc w:val="both"/>
              <w:rPr>
                <w:rFonts w:ascii="Times New Roman" w:eastAsia="Calibri" w:hAnsi="Times New Roman" w:cs="Times New Roman"/>
                <w:sz w:val="18"/>
                <w:szCs w:val="18"/>
                <w:highlight w:val="yellow"/>
              </w:rPr>
            </w:pPr>
            <w:r w:rsidRPr="00600B01">
              <w:rPr>
                <w:rFonts w:ascii="Times New Roman" w:eastAsia="Calibri" w:hAnsi="Times New Roman" w:cs="Times New Roman"/>
                <w:sz w:val="18"/>
                <w:szCs w:val="18"/>
              </w:rPr>
              <w:lastRenderedPageBreak/>
              <w:t>F</w:t>
            </w:r>
          </w:p>
        </w:tc>
        <w:tc>
          <w:tcPr>
            <w:tcW w:w="3510" w:type="dxa"/>
          </w:tcPr>
          <w:p w14:paraId="52B13231" w14:textId="77777777" w:rsidR="00600B01" w:rsidRPr="00600B01" w:rsidRDefault="00600B01" w:rsidP="00600B01">
            <w:pPr>
              <w:rPr>
                <w:rFonts w:ascii="Times New Roman" w:eastAsia="Calibri" w:hAnsi="Times New Roman" w:cs="Times New Roman"/>
                <w:i/>
                <w:iCs/>
                <w:sz w:val="18"/>
                <w:szCs w:val="18"/>
                <w:highlight w:val="yellow"/>
              </w:rPr>
            </w:pPr>
          </w:p>
        </w:tc>
      </w:tr>
      <w:tr w:rsidR="00600B01" w:rsidRPr="00600B01" w14:paraId="051BC040" w14:textId="77777777" w:rsidTr="00404204">
        <w:trPr>
          <w:trHeight w:val="1097"/>
        </w:trPr>
        <w:tc>
          <w:tcPr>
            <w:tcW w:w="720" w:type="dxa"/>
          </w:tcPr>
          <w:p w14:paraId="015161A9" w14:textId="77777777" w:rsidR="00600B01" w:rsidRPr="00600B01" w:rsidRDefault="00600B01" w:rsidP="00600B01">
            <w:pPr>
              <w:jc w:val="both"/>
              <w:rPr>
                <w:rFonts w:ascii="Times New Roman" w:eastAsia="Calibri" w:hAnsi="Times New Roman" w:cs="Times New Roman"/>
                <w:sz w:val="18"/>
                <w:szCs w:val="18"/>
              </w:rPr>
            </w:pPr>
          </w:p>
        </w:tc>
        <w:tc>
          <w:tcPr>
            <w:tcW w:w="4410" w:type="dxa"/>
          </w:tcPr>
          <w:p w14:paraId="60207640"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SECTION III</w:t>
            </w:r>
          </w:p>
          <w:p w14:paraId="586551A3" w14:textId="77777777" w:rsidR="00600B01" w:rsidRPr="00600B01" w:rsidRDefault="00600B01" w:rsidP="00600B01">
            <w:pPr>
              <w:jc w:val="both"/>
              <w:rPr>
                <w:rFonts w:ascii="Times New Roman" w:eastAsia="Calibri" w:hAnsi="Times New Roman" w:cs="Times New Roman"/>
                <w:b/>
                <w:iCs/>
                <w:sz w:val="18"/>
                <w:szCs w:val="18"/>
              </w:rPr>
            </w:pPr>
          </w:p>
          <w:p w14:paraId="41F9B2A1" w14:textId="77777777" w:rsidR="00600B01" w:rsidRPr="00600B01" w:rsidRDefault="00600B01" w:rsidP="00600B01">
            <w:pPr>
              <w:jc w:val="both"/>
              <w:rPr>
                <w:rFonts w:ascii="Times New Roman" w:eastAsia="Calibri" w:hAnsi="Times New Roman" w:cs="Times New Roman"/>
                <w:b/>
                <w:iCs/>
                <w:sz w:val="18"/>
                <w:szCs w:val="18"/>
              </w:rPr>
            </w:pPr>
            <w:r w:rsidRPr="00600B01">
              <w:rPr>
                <w:rFonts w:ascii="Times New Roman" w:eastAsia="Calibri" w:hAnsi="Times New Roman" w:cs="Times New Roman"/>
                <w:b/>
                <w:iCs/>
                <w:sz w:val="18"/>
                <w:szCs w:val="18"/>
              </w:rPr>
              <w:t>Spontaneous exchange of information</w:t>
            </w:r>
          </w:p>
          <w:p w14:paraId="2346B138" w14:textId="77777777" w:rsidR="00600B01" w:rsidRPr="00600B01" w:rsidRDefault="00600B01" w:rsidP="00600B01">
            <w:pPr>
              <w:jc w:val="both"/>
              <w:rPr>
                <w:rFonts w:ascii="Times New Roman" w:eastAsia="Calibri" w:hAnsi="Times New Roman" w:cs="Times New Roman"/>
                <w:b/>
                <w:iCs/>
                <w:sz w:val="18"/>
                <w:szCs w:val="18"/>
              </w:rPr>
            </w:pPr>
          </w:p>
          <w:p w14:paraId="6A0965F1" w14:textId="77777777" w:rsidR="00600B01" w:rsidRPr="00600B01" w:rsidRDefault="00600B01" w:rsidP="00600B01">
            <w:pPr>
              <w:jc w:val="both"/>
              <w:rPr>
                <w:rFonts w:ascii="Times New Roman" w:eastAsia="Calibri" w:hAnsi="Times New Roman" w:cs="Times New Roman"/>
                <w:b/>
                <w:iCs/>
                <w:sz w:val="18"/>
                <w:szCs w:val="18"/>
              </w:rPr>
            </w:pPr>
            <w:r w:rsidRPr="00600B01">
              <w:rPr>
                <w:rFonts w:ascii="Times New Roman" w:eastAsia="Calibri" w:hAnsi="Times New Roman" w:cs="Times New Roman"/>
                <w:b/>
                <w:iCs/>
                <w:sz w:val="18"/>
                <w:szCs w:val="18"/>
              </w:rPr>
              <w:t>Article 9</w:t>
            </w:r>
          </w:p>
          <w:p w14:paraId="0598BC06" w14:textId="77777777" w:rsidR="00600B01" w:rsidRPr="00600B01" w:rsidRDefault="00600B01" w:rsidP="00600B01">
            <w:pPr>
              <w:jc w:val="both"/>
              <w:rPr>
                <w:rFonts w:ascii="Times New Roman" w:eastAsia="Calibri" w:hAnsi="Times New Roman" w:cs="Times New Roman"/>
                <w:b/>
                <w:iCs/>
                <w:sz w:val="18"/>
                <w:szCs w:val="18"/>
              </w:rPr>
            </w:pPr>
          </w:p>
          <w:p w14:paraId="4F71F41E" w14:textId="77777777" w:rsidR="00600B01" w:rsidRPr="00600B01" w:rsidRDefault="00600B01" w:rsidP="00600B01">
            <w:pPr>
              <w:jc w:val="both"/>
              <w:rPr>
                <w:rFonts w:ascii="Times New Roman" w:eastAsia="Calibri" w:hAnsi="Times New Roman" w:cs="Times New Roman"/>
                <w:b/>
                <w:iCs/>
                <w:sz w:val="18"/>
                <w:szCs w:val="18"/>
              </w:rPr>
            </w:pPr>
            <w:r w:rsidRPr="00600B01">
              <w:rPr>
                <w:rFonts w:ascii="Times New Roman" w:eastAsia="Calibri" w:hAnsi="Times New Roman" w:cs="Times New Roman"/>
                <w:b/>
                <w:iCs/>
                <w:sz w:val="18"/>
                <w:szCs w:val="18"/>
              </w:rPr>
              <w:t>Scope and conditions of spontaneous exchange of information</w:t>
            </w:r>
          </w:p>
          <w:p w14:paraId="61AEF6BE" w14:textId="77777777" w:rsidR="00600B01" w:rsidRPr="00600B01" w:rsidRDefault="00600B01" w:rsidP="00600B01">
            <w:pPr>
              <w:jc w:val="both"/>
              <w:rPr>
                <w:rFonts w:ascii="Times New Roman" w:eastAsia="Calibri" w:hAnsi="Times New Roman" w:cs="Times New Roman"/>
                <w:iCs/>
                <w:sz w:val="18"/>
                <w:szCs w:val="18"/>
              </w:rPr>
            </w:pPr>
          </w:p>
          <w:p w14:paraId="103CBAAE"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1.   The competent authority of each Member State shall communicate the information referred to in Article 1(1) to the competent authority of any other Member State concerned, in any of the following circumstances:</w:t>
            </w:r>
          </w:p>
          <w:p w14:paraId="04D26F05"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 xml:space="preserve">(a) </w:t>
            </w:r>
          </w:p>
          <w:p w14:paraId="17F9C313"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the competent authority of one Member State has grounds for supposing that there may be a loss of tax in the other Member State;</w:t>
            </w:r>
          </w:p>
          <w:p w14:paraId="63BD627A" w14:textId="77777777" w:rsidR="00600B01" w:rsidRPr="00600B01" w:rsidRDefault="00600B01" w:rsidP="00600B01">
            <w:pPr>
              <w:jc w:val="both"/>
              <w:rPr>
                <w:rFonts w:ascii="Times New Roman" w:eastAsia="Calibri" w:hAnsi="Times New Roman" w:cs="Times New Roman"/>
                <w:iCs/>
                <w:sz w:val="18"/>
                <w:szCs w:val="18"/>
              </w:rPr>
            </w:pPr>
          </w:p>
          <w:p w14:paraId="7377D376"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 xml:space="preserve">(b) </w:t>
            </w:r>
          </w:p>
          <w:p w14:paraId="56F83A58"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a person liable to tax obtains a reduction in, or an exemption from, tax in one Member State which would give rise to an increase in tax or to liability to tax in the other Member State;</w:t>
            </w:r>
          </w:p>
          <w:p w14:paraId="0BE33224" w14:textId="77777777" w:rsidR="00600B01" w:rsidRPr="00600B01" w:rsidRDefault="00600B01" w:rsidP="00600B01">
            <w:pPr>
              <w:jc w:val="both"/>
              <w:rPr>
                <w:rFonts w:ascii="Times New Roman" w:eastAsia="Calibri" w:hAnsi="Times New Roman" w:cs="Times New Roman"/>
                <w:iCs/>
                <w:sz w:val="18"/>
                <w:szCs w:val="18"/>
              </w:rPr>
            </w:pPr>
          </w:p>
          <w:p w14:paraId="26073F55"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 xml:space="preserve">(c) </w:t>
            </w:r>
          </w:p>
          <w:p w14:paraId="7F1578D1"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business dealings between a person liable to tax in one Member State and a person liable to tax in the other Member State are conducted through one or more countries in such a way that a saving in tax may result in one or the other Member State or in both;</w:t>
            </w:r>
          </w:p>
          <w:p w14:paraId="75C8DB11" w14:textId="77777777" w:rsidR="00600B01" w:rsidRPr="00600B01" w:rsidRDefault="00600B01" w:rsidP="00600B01">
            <w:pPr>
              <w:jc w:val="both"/>
              <w:rPr>
                <w:rFonts w:ascii="Times New Roman" w:eastAsia="Calibri" w:hAnsi="Times New Roman" w:cs="Times New Roman"/>
                <w:iCs/>
                <w:sz w:val="18"/>
                <w:szCs w:val="18"/>
              </w:rPr>
            </w:pPr>
          </w:p>
          <w:p w14:paraId="3588FFCE"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 xml:space="preserve">(d) </w:t>
            </w:r>
          </w:p>
          <w:p w14:paraId="63CA5993"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the competent authority of a Member State has grounds for supposing that a saving of tax may result from artificial transfers of profits within groups of enterprises;</w:t>
            </w:r>
          </w:p>
          <w:p w14:paraId="64DB5124" w14:textId="77777777" w:rsidR="00600B01" w:rsidRPr="00600B01" w:rsidRDefault="00600B01" w:rsidP="00600B01">
            <w:pPr>
              <w:jc w:val="both"/>
              <w:rPr>
                <w:rFonts w:ascii="Times New Roman" w:eastAsia="Calibri" w:hAnsi="Times New Roman" w:cs="Times New Roman"/>
                <w:iCs/>
                <w:sz w:val="18"/>
                <w:szCs w:val="18"/>
              </w:rPr>
            </w:pPr>
          </w:p>
          <w:p w14:paraId="4CC4ABC4"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 xml:space="preserve">(e) </w:t>
            </w:r>
          </w:p>
          <w:p w14:paraId="2FFE684E"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information forwarded to one Member State by the competent authority of the other Member State has enabled information to be obtained which may be relevant in assessing liability to tax in the latter Member State.</w:t>
            </w:r>
          </w:p>
          <w:p w14:paraId="4DF4339B" w14:textId="77777777" w:rsidR="00600B01" w:rsidRPr="00600B01" w:rsidRDefault="00600B01" w:rsidP="00600B01">
            <w:pPr>
              <w:jc w:val="both"/>
              <w:rPr>
                <w:rFonts w:ascii="Times New Roman" w:eastAsia="Calibri" w:hAnsi="Times New Roman" w:cs="Times New Roman"/>
                <w:iCs/>
                <w:sz w:val="18"/>
                <w:szCs w:val="18"/>
              </w:rPr>
            </w:pPr>
          </w:p>
          <w:p w14:paraId="2A1C4B37" w14:textId="2C6C8EC9"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 xml:space="preserve">2.   The competent authorities of each Member State may communicate, by spontaneous exchange, to the competent authorities of the other Member States any </w:t>
            </w:r>
            <w:r w:rsidRPr="00600B01">
              <w:rPr>
                <w:rFonts w:ascii="Times New Roman" w:eastAsia="Calibri" w:hAnsi="Times New Roman" w:cs="Times New Roman"/>
                <w:iCs/>
                <w:sz w:val="18"/>
                <w:szCs w:val="18"/>
              </w:rPr>
              <w:lastRenderedPageBreak/>
              <w:t>information of which they are aware and which may be useful to the competent authorities of the other Member States.</w:t>
            </w:r>
          </w:p>
        </w:tc>
        <w:tc>
          <w:tcPr>
            <w:tcW w:w="1080" w:type="dxa"/>
          </w:tcPr>
          <w:p w14:paraId="1A7E4703" w14:textId="7D5FA9F2" w:rsidR="00600B01" w:rsidRPr="00600B01" w:rsidRDefault="00600B01" w:rsidP="00600B01">
            <w:pPr>
              <w:jc w:val="center"/>
              <w:rPr>
                <w:rFonts w:ascii="Times New Roman" w:eastAsia="Calibri" w:hAnsi="Times New Roman" w:cs="Times New Roman"/>
                <w:i/>
                <w:iCs/>
                <w:sz w:val="18"/>
                <w:szCs w:val="18"/>
              </w:rPr>
            </w:pPr>
            <w:r w:rsidRPr="00600B01">
              <w:rPr>
                <w:rFonts w:ascii="Times New Roman" w:eastAsia="Calibri" w:hAnsi="Times New Roman" w:cs="Times New Roman"/>
                <w:sz w:val="18"/>
                <w:szCs w:val="18"/>
              </w:rPr>
              <w:lastRenderedPageBreak/>
              <w:t>1</w:t>
            </w:r>
          </w:p>
        </w:tc>
        <w:tc>
          <w:tcPr>
            <w:tcW w:w="720" w:type="dxa"/>
          </w:tcPr>
          <w:p w14:paraId="79770EBF" w14:textId="1E06E15F"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Article 10</w:t>
            </w:r>
          </w:p>
        </w:tc>
        <w:tc>
          <w:tcPr>
            <w:tcW w:w="4590" w:type="dxa"/>
          </w:tcPr>
          <w:p w14:paraId="5FC975FC" w14:textId="77777777" w:rsidR="00600B01" w:rsidRPr="00600B01" w:rsidRDefault="00600B01" w:rsidP="00600B01">
            <w:pPr>
              <w:spacing w:before="100" w:beforeAutospacing="1" w:after="100" w:afterAutospacing="1"/>
              <w:ind w:left="360"/>
              <w:jc w:val="both"/>
              <w:rPr>
                <w:rFonts w:ascii="Times New Roman" w:eastAsia="Times New Roman" w:hAnsi="Times New Roman" w:cs="Times New Roman"/>
                <w:bCs/>
                <w:sz w:val="18"/>
                <w:szCs w:val="18"/>
                <w:lang w:val="en-US"/>
              </w:rPr>
            </w:pPr>
          </w:p>
          <w:p w14:paraId="4EC01C83" w14:textId="77777777" w:rsidR="00600B01" w:rsidRPr="00600B01" w:rsidRDefault="00600B01" w:rsidP="00600B01">
            <w:pPr>
              <w:spacing w:before="100" w:beforeAutospacing="1" w:after="100" w:afterAutospacing="1"/>
              <w:ind w:left="360"/>
              <w:jc w:val="center"/>
              <w:rPr>
                <w:rFonts w:ascii="Times New Roman" w:eastAsia="Times New Roman" w:hAnsi="Times New Roman" w:cs="Times New Roman"/>
                <w:b/>
                <w:bCs/>
                <w:sz w:val="18"/>
                <w:szCs w:val="18"/>
                <w:lang w:val="en-US"/>
              </w:rPr>
            </w:pPr>
            <w:r w:rsidRPr="00600B01">
              <w:rPr>
                <w:rFonts w:ascii="Times New Roman" w:eastAsia="Times New Roman" w:hAnsi="Times New Roman" w:cs="Times New Roman"/>
                <w:b/>
                <w:bCs/>
                <w:sz w:val="18"/>
                <w:szCs w:val="18"/>
                <w:lang w:val="en-US"/>
              </w:rPr>
              <w:t>Article 10</w:t>
            </w:r>
          </w:p>
          <w:p w14:paraId="3B12B0DF" w14:textId="77777777" w:rsidR="00600B01" w:rsidRPr="00600B01" w:rsidRDefault="00600B01" w:rsidP="00600B01">
            <w:pPr>
              <w:spacing w:before="100" w:beforeAutospacing="1" w:after="100" w:afterAutospacing="1"/>
              <w:ind w:left="360"/>
              <w:jc w:val="center"/>
              <w:rPr>
                <w:rFonts w:ascii="Times New Roman" w:eastAsia="Times New Roman" w:hAnsi="Times New Roman" w:cs="Times New Roman"/>
                <w:bCs/>
                <w:sz w:val="18"/>
                <w:szCs w:val="18"/>
                <w:lang w:val="en-US"/>
              </w:rPr>
            </w:pPr>
            <w:r w:rsidRPr="00600B01">
              <w:rPr>
                <w:rFonts w:ascii="Times New Roman" w:eastAsia="Times New Roman" w:hAnsi="Times New Roman" w:cs="Times New Roman"/>
                <w:b/>
                <w:bCs/>
                <w:sz w:val="18"/>
                <w:szCs w:val="18"/>
                <w:lang w:val="en-US"/>
              </w:rPr>
              <w:lastRenderedPageBreak/>
              <w:t>Spontaneous exchange of information</w:t>
            </w:r>
          </w:p>
          <w:p w14:paraId="57182856" w14:textId="77777777" w:rsidR="00600B01" w:rsidRPr="00600B01" w:rsidRDefault="00600B01" w:rsidP="00600B01">
            <w:pPr>
              <w:numPr>
                <w:ilvl w:val="0"/>
                <w:numId w:val="42"/>
              </w:numPr>
              <w:spacing w:before="100" w:beforeAutospacing="1" w:after="100" w:afterAutospacing="1"/>
              <w:jc w:val="both"/>
              <w:rPr>
                <w:rFonts w:ascii="Times New Roman" w:eastAsia="Times New Roman" w:hAnsi="Times New Roman" w:cs="Times New Roman"/>
                <w:bCs/>
                <w:sz w:val="18"/>
                <w:szCs w:val="18"/>
                <w:lang w:val="en-US"/>
              </w:rPr>
            </w:pPr>
            <w:r w:rsidRPr="00600B01">
              <w:rPr>
                <w:rFonts w:ascii="Times New Roman" w:eastAsia="Times New Roman" w:hAnsi="Times New Roman" w:cs="Times New Roman"/>
                <w:bCs/>
                <w:sz w:val="18"/>
                <w:szCs w:val="18"/>
                <w:lang w:val="en-US"/>
              </w:rPr>
              <w:t xml:space="preserve">The General Directorate of Taxation shall spontaneously communicate to the competent authority of any other </w:t>
            </w:r>
            <w:r w:rsidRPr="00600B01">
              <w:rPr>
                <w:rFonts w:ascii="Times New Roman" w:hAnsi="Times New Roman" w:cs="Times New Roman"/>
                <w:sz w:val="18"/>
                <w:szCs w:val="18"/>
              </w:rPr>
              <w:t xml:space="preserve">  Member State </w:t>
            </w:r>
            <w:r w:rsidRPr="00600B01">
              <w:rPr>
                <w:rFonts w:ascii="Times New Roman" w:eastAsia="Times New Roman" w:hAnsi="Times New Roman" w:cs="Times New Roman"/>
                <w:bCs/>
                <w:sz w:val="18"/>
                <w:szCs w:val="18"/>
                <w:lang w:val="en-US"/>
              </w:rPr>
              <w:t>concerned any information that is foreseeably relevant to the administration and enforcement of that Member State's domestic legislation concerning the taxes covered by this Law, where one of the following circumstances applies:</w:t>
            </w:r>
          </w:p>
          <w:p w14:paraId="54D05677" w14:textId="77777777" w:rsidR="00600B01" w:rsidRPr="00600B01" w:rsidRDefault="00600B01" w:rsidP="00600B01">
            <w:pPr>
              <w:spacing w:before="100" w:beforeAutospacing="1" w:after="100" w:afterAutospacing="1"/>
              <w:ind w:left="720"/>
              <w:jc w:val="both"/>
              <w:rPr>
                <w:rFonts w:ascii="Times New Roman" w:eastAsia="Times New Roman" w:hAnsi="Times New Roman" w:cs="Times New Roman"/>
                <w:bCs/>
                <w:sz w:val="18"/>
                <w:szCs w:val="18"/>
                <w:lang w:val="en-US"/>
              </w:rPr>
            </w:pPr>
            <w:r w:rsidRPr="00600B01">
              <w:rPr>
                <w:rFonts w:ascii="Times New Roman" w:eastAsia="Times New Roman" w:hAnsi="Times New Roman" w:cs="Times New Roman"/>
                <w:bCs/>
                <w:sz w:val="18"/>
                <w:szCs w:val="18"/>
                <w:lang w:val="en-US"/>
              </w:rPr>
              <w:t>a) it has grounds for supposing that there may be a loss of tax revenue in the other Member State;</w:t>
            </w:r>
          </w:p>
          <w:p w14:paraId="5791EA4C" w14:textId="77777777" w:rsidR="00600B01" w:rsidRPr="00600B01" w:rsidRDefault="00600B01" w:rsidP="00600B01">
            <w:pPr>
              <w:spacing w:before="100" w:beforeAutospacing="1" w:after="100" w:afterAutospacing="1"/>
              <w:ind w:left="720"/>
              <w:jc w:val="both"/>
              <w:rPr>
                <w:rFonts w:ascii="Times New Roman" w:eastAsia="Times New Roman" w:hAnsi="Times New Roman" w:cs="Times New Roman"/>
                <w:bCs/>
                <w:sz w:val="18"/>
                <w:szCs w:val="18"/>
                <w:lang w:val="en-US"/>
              </w:rPr>
            </w:pPr>
            <w:r w:rsidRPr="00600B01">
              <w:rPr>
                <w:rFonts w:ascii="Times New Roman" w:eastAsia="Times New Roman" w:hAnsi="Times New Roman" w:cs="Times New Roman"/>
                <w:bCs/>
                <w:sz w:val="18"/>
                <w:szCs w:val="18"/>
                <w:lang w:val="en-US"/>
              </w:rPr>
              <w:t>b) a person btains a tax reduction or exemption in Albania which may give rise to an increase in tax or liability to tax in the other Member State;</w:t>
            </w:r>
          </w:p>
          <w:p w14:paraId="13D64200" w14:textId="77777777" w:rsidR="00600B01" w:rsidRPr="00600B01" w:rsidRDefault="00600B01" w:rsidP="00600B01">
            <w:pPr>
              <w:spacing w:before="100" w:beforeAutospacing="1" w:after="100" w:afterAutospacing="1"/>
              <w:ind w:left="720"/>
              <w:jc w:val="both"/>
              <w:rPr>
                <w:rFonts w:ascii="Times New Roman" w:eastAsia="Times New Roman" w:hAnsi="Times New Roman" w:cs="Times New Roman"/>
                <w:bCs/>
                <w:sz w:val="18"/>
                <w:szCs w:val="18"/>
                <w:lang w:val="en-US"/>
              </w:rPr>
            </w:pPr>
            <w:r w:rsidRPr="00600B01">
              <w:rPr>
                <w:rFonts w:ascii="Times New Roman" w:eastAsia="Times New Roman" w:hAnsi="Times New Roman" w:cs="Times New Roman"/>
                <w:bCs/>
                <w:sz w:val="18"/>
                <w:szCs w:val="18"/>
                <w:lang w:val="en-US"/>
              </w:rPr>
              <w:t>c) business relations between a person subject to tax in the Republic of Albania and a person subject to tax in another Member State are carried out through one or more jurisdictions, in such a way that tax savings may result in the Republic of Albania, in the other Member State, or in both;</w:t>
            </w:r>
          </w:p>
          <w:p w14:paraId="1DAEAC0E" w14:textId="77777777" w:rsidR="00600B01" w:rsidRPr="00600B01" w:rsidRDefault="00600B01" w:rsidP="00600B01">
            <w:pPr>
              <w:spacing w:before="100" w:beforeAutospacing="1" w:after="100" w:afterAutospacing="1"/>
              <w:ind w:left="720"/>
              <w:jc w:val="both"/>
              <w:rPr>
                <w:rFonts w:ascii="Times New Roman" w:eastAsia="Times New Roman" w:hAnsi="Times New Roman" w:cs="Times New Roman"/>
                <w:bCs/>
                <w:sz w:val="18"/>
                <w:szCs w:val="18"/>
                <w:lang w:val="en-US"/>
              </w:rPr>
            </w:pPr>
            <w:r w:rsidRPr="00600B01">
              <w:rPr>
                <w:rFonts w:ascii="Times New Roman" w:eastAsia="Times New Roman" w:hAnsi="Times New Roman" w:cs="Times New Roman"/>
                <w:bCs/>
                <w:sz w:val="18"/>
                <w:szCs w:val="18"/>
                <w:lang w:val="en-US"/>
              </w:rPr>
              <w:t>d) it has grounds for supposing that tax savings may result from artificial transfers of profits within groups of enterprises;</w:t>
            </w:r>
          </w:p>
          <w:p w14:paraId="510B5573" w14:textId="77777777" w:rsidR="00600B01" w:rsidRPr="00600B01" w:rsidRDefault="00600B01" w:rsidP="00600B01">
            <w:pPr>
              <w:spacing w:before="100" w:beforeAutospacing="1" w:after="100" w:afterAutospacing="1"/>
              <w:ind w:left="720"/>
              <w:jc w:val="both"/>
              <w:rPr>
                <w:rFonts w:ascii="Times New Roman" w:eastAsia="Times New Roman" w:hAnsi="Times New Roman" w:cs="Times New Roman"/>
                <w:bCs/>
                <w:sz w:val="18"/>
                <w:szCs w:val="18"/>
                <w:lang w:val="en-US"/>
              </w:rPr>
            </w:pPr>
            <w:r w:rsidRPr="00600B01">
              <w:rPr>
                <w:rFonts w:ascii="Times New Roman" w:eastAsia="Times New Roman" w:hAnsi="Times New Roman" w:cs="Times New Roman"/>
                <w:bCs/>
                <w:sz w:val="18"/>
                <w:szCs w:val="18"/>
                <w:lang w:val="en-US"/>
              </w:rPr>
              <w:t>e) information received from the competent authority of another Member State has enabled the obtaining of information that may be relevant for the assessment of tax liability in that Member State.</w:t>
            </w:r>
          </w:p>
          <w:p w14:paraId="3AD9F7BE" w14:textId="77777777" w:rsidR="00600B01" w:rsidRPr="00600B01" w:rsidRDefault="00600B01" w:rsidP="00600B01">
            <w:pPr>
              <w:numPr>
                <w:ilvl w:val="0"/>
                <w:numId w:val="42"/>
              </w:numPr>
              <w:spacing w:before="100" w:beforeAutospacing="1" w:after="100" w:afterAutospacing="1"/>
              <w:ind w:left="709"/>
              <w:jc w:val="both"/>
              <w:rPr>
                <w:rFonts w:ascii="Times New Roman" w:eastAsia="Times New Roman" w:hAnsi="Times New Roman" w:cs="Times New Roman"/>
                <w:bCs/>
                <w:sz w:val="18"/>
                <w:szCs w:val="18"/>
              </w:rPr>
            </w:pPr>
            <w:r w:rsidRPr="00600B01">
              <w:rPr>
                <w:rFonts w:ascii="Times New Roman" w:eastAsia="Times New Roman" w:hAnsi="Times New Roman" w:cs="Times New Roman"/>
                <w:bCs/>
                <w:sz w:val="18"/>
                <w:szCs w:val="18"/>
                <w:lang w:val="en-US"/>
              </w:rPr>
              <w:t xml:space="preserve">The General Directorate of Taxation may, by means of spontaneous exchange, communicate any other information of which it is aware and which </w:t>
            </w:r>
            <w:r w:rsidRPr="00600B01">
              <w:rPr>
                <w:rFonts w:ascii="Times New Roman" w:eastAsia="Times New Roman" w:hAnsi="Times New Roman" w:cs="Times New Roman"/>
                <w:bCs/>
                <w:sz w:val="18"/>
                <w:szCs w:val="18"/>
                <w:lang w:val="en-US"/>
              </w:rPr>
              <w:lastRenderedPageBreak/>
              <w:t>may be useful to the competent authorities of other Member States.</w:t>
            </w:r>
          </w:p>
          <w:p w14:paraId="5701FB21" w14:textId="77777777" w:rsidR="00600B01" w:rsidRPr="00600B01" w:rsidRDefault="00600B01" w:rsidP="00600B01">
            <w:pPr>
              <w:spacing w:before="100" w:beforeAutospacing="1" w:after="100" w:afterAutospacing="1"/>
              <w:ind w:left="709"/>
              <w:jc w:val="both"/>
              <w:rPr>
                <w:rFonts w:ascii="Times New Roman" w:eastAsia="Times New Roman" w:hAnsi="Times New Roman" w:cs="Times New Roman"/>
                <w:bCs/>
                <w:sz w:val="18"/>
                <w:szCs w:val="18"/>
              </w:rPr>
            </w:pPr>
          </w:p>
          <w:p w14:paraId="677DB6F9" w14:textId="2487BBF7" w:rsidR="00600B01" w:rsidRPr="00600B01" w:rsidRDefault="00600B01" w:rsidP="00600B01">
            <w:pPr>
              <w:spacing w:before="100" w:beforeAutospacing="1" w:after="100" w:afterAutospacing="1"/>
              <w:ind w:left="720"/>
              <w:jc w:val="both"/>
              <w:rPr>
                <w:rFonts w:ascii="Times New Roman" w:eastAsia="Times New Roman" w:hAnsi="Times New Roman" w:cs="Times New Roman"/>
                <w:sz w:val="18"/>
                <w:szCs w:val="18"/>
              </w:rPr>
            </w:pPr>
          </w:p>
        </w:tc>
        <w:tc>
          <w:tcPr>
            <w:tcW w:w="1170" w:type="dxa"/>
          </w:tcPr>
          <w:p w14:paraId="5CE1612C" w14:textId="47A9E431"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i/>
                <w:iCs/>
                <w:sz w:val="18"/>
                <w:szCs w:val="18"/>
              </w:rPr>
              <w:lastRenderedPageBreak/>
              <w:t>F</w:t>
            </w:r>
          </w:p>
        </w:tc>
        <w:tc>
          <w:tcPr>
            <w:tcW w:w="3510" w:type="dxa"/>
          </w:tcPr>
          <w:p w14:paraId="4D59B258" w14:textId="77777777" w:rsidR="00600B01" w:rsidRPr="00600B01" w:rsidRDefault="00600B01" w:rsidP="00600B01">
            <w:pPr>
              <w:rPr>
                <w:rFonts w:ascii="Times New Roman" w:eastAsia="Calibri" w:hAnsi="Times New Roman" w:cs="Times New Roman"/>
                <w:i/>
                <w:iCs/>
                <w:sz w:val="18"/>
                <w:szCs w:val="18"/>
              </w:rPr>
            </w:pPr>
          </w:p>
        </w:tc>
      </w:tr>
      <w:tr w:rsidR="00600B01" w:rsidRPr="00600B01" w14:paraId="5E7A188A" w14:textId="77777777" w:rsidTr="00404204">
        <w:trPr>
          <w:trHeight w:val="1097"/>
        </w:trPr>
        <w:tc>
          <w:tcPr>
            <w:tcW w:w="720" w:type="dxa"/>
          </w:tcPr>
          <w:p w14:paraId="00F3EA8E" w14:textId="77777777" w:rsidR="00600B01" w:rsidRPr="00600B01" w:rsidRDefault="00600B01" w:rsidP="00600B01">
            <w:pPr>
              <w:jc w:val="both"/>
              <w:rPr>
                <w:rFonts w:ascii="Times New Roman" w:eastAsia="Calibri" w:hAnsi="Times New Roman" w:cs="Times New Roman"/>
                <w:sz w:val="18"/>
                <w:szCs w:val="18"/>
              </w:rPr>
            </w:pPr>
          </w:p>
        </w:tc>
        <w:tc>
          <w:tcPr>
            <w:tcW w:w="4410" w:type="dxa"/>
          </w:tcPr>
          <w:p w14:paraId="7C13EDFE" w14:textId="77777777" w:rsidR="00600B01" w:rsidRPr="00600B01" w:rsidRDefault="00600B01" w:rsidP="00600B01">
            <w:pPr>
              <w:jc w:val="both"/>
              <w:rPr>
                <w:rFonts w:ascii="Times New Roman" w:eastAsia="Calibri" w:hAnsi="Times New Roman" w:cs="Times New Roman"/>
                <w:b/>
                <w:iCs/>
                <w:sz w:val="18"/>
                <w:szCs w:val="18"/>
              </w:rPr>
            </w:pPr>
            <w:r w:rsidRPr="00600B01">
              <w:rPr>
                <w:rFonts w:ascii="Times New Roman" w:eastAsia="Calibri" w:hAnsi="Times New Roman" w:cs="Times New Roman"/>
                <w:b/>
                <w:iCs/>
                <w:sz w:val="18"/>
                <w:szCs w:val="18"/>
              </w:rPr>
              <w:t>Article 9a</w:t>
            </w:r>
          </w:p>
          <w:p w14:paraId="239E21D6" w14:textId="77777777" w:rsidR="00600B01" w:rsidRPr="00600B01" w:rsidRDefault="00600B01" w:rsidP="00600B01">
            <w:pPr>
              <w:jc w:val="both"/>
              <w:rPr>
                <w:rFonts w:ascii="Times New Roman" w:eastAsia="Calibri" w:hAnsi="Times New Roman" w:cs="Times New Roman"/>
                <w:b/>
                <w:iCs/>
                <w:sz w:val="18"/>
                <w:szCs w:val="18"/>
              </w:rPr>
            </w:pPr>
          </w:p>
          <w:p w14:paraId="0484CC43" w14:textId="77777777" w:rsidR="00600B01" w:rsidRPr="00600B01" w:rsidRDefault="00600B01" w:rsidP="00600B01">
            <w:pPr>
              <w:jc w:val="both"/>
              <w:rPr>
                <w:rFonts w:ascii="Times New Roman" w:eastAsia="Calibri" w:hAnsi="Times New Roman" w:cs="Times New Roman"/>
                <w:b/>
                <w:iCs/>
                <w:sz w:val="18"/>
                <w:szCs w:val="18"/>
              </w:rPr>
            </w:pPr>
            <w:r w:rsidRPr="00600B01">
              <w:rPr>
                <w:rFonts w:ascii="Times New Roman" w:eastAsia="Calibri" w:hAnsi="Times New Roman" w:cs="Times New Roman"/>
                <w:b/>
                <w:iCs/>
                <w:sz w:val="18"/>
                <w:szCs w:val="18"/>
              </w:rPr>
              <w:t>Collaboration on corrections, compliance and enforcement with respect to Top-up tax information returns</w:t>
            </w:r>
          </w:p>
          <w:p w14:paraId="759CDEAF" w14:textId="77777777" w:rsidR="00600B01" w:rsidRPr="00600B01" w:rsidRDefault="00600B01" w:rsidP="00600B01">
            <w:pPr>
              <w:jc w:val="both"/>
              <w:rPr>
                <w:rFonts w:ascii="Times New Roman" w:eastAsia="Calibri" w:hAnsi="Times New Roman" w:cs="Times New Roman"/>
                <w:iCs/>
                <w:sz w:val="18"/>
                <w:szCs w:val="18"/>
              </w:rPr>
            </w:pPr>
          </w:p>
          <w:p w14:paraId="1E17D032"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1.   Where the competent authority of a Member State has reason to believe that the information in a Top-up tax information return filed by an ultimate parent entity or designated filing entity that is located in the jurisdiction of the other Member State, communicated under Article 8ae, requires the correction of manifest errors, it shall, without undue delay, notify the competent authority of the other Member State. If the notified competent authority agrees that the information in the Top-up tax information return requires correction, it shall take, without undue delay, appropriate measures to obtain a corrected Top-up tax information return from the concerned ultimate parent entity or designated filing entity. It shall communicate, without undue delay, the corrected Top-up tax information return with all competent authorities for which such information is subject to exchange in accordance with this Directive.</w:t>
            </w:r>
          </w:p>
          <w:p w14:paraId="287A042E" w14:textId="129AC1F1"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 xml:space="preserve">2.   When the competent authority of a Member State has received a notification from one or more constituent entities located in its Member State that the Top-up tax information return for such constituent entities was to be filed by the ultimate parent entity or designated filing entity located in another Member State, but the information included in the Top-up tax information return was not communicated within the deadlines specified in Article 8ae(3) or Article 27d(3) and (4), it shall, without undue delay, notify the other competent authority that the information has not been received. The notified </w:t>
            </w:r>
            <w:r w:rsidRPr="00600B01">
              <w:rPr>
                <w:rFonts w:ascii="Times New Roman" w:eastAsia="Calibri" w:hAnsi="Times New Roman" w:cs="Times New Roman"/>
                <w:iCs/>
                <w:sz w:val="18"/>
                <w:szCs w:val="18"/>
              </w:rPr>
              <w:lastRenderedPageBreak/>
              <w:t>competent authority shall, without undue delay, determine the reason for not communicating the concerned Top-up tax information return and shall inform the competent authority within 1 month of receipt of the notification, including the expected exchange date for the Top-up tax information return, where relevant. The expected exchange date shall be set for a date no later than 3 months from the date of the receipt of notification of the missing exchange.</w:t>
            </w:r>
          </w:p>
        </w:tc>
        <w:tc>
          <w:tcPr>
            <w:tcW w:w="1080" w:type="dxa"/>
          </w:tcPr>
          <w:p w14:paraId="6BFF3432" w14:textId="5A079AEB" w:rsidR="00600B01" w:rsidRPr="00600B01" w:rsidRDefault="00600B01" w:rsidP="00600B01">
            <w:pPr>
              <w:jc w:val="center"/>
              <w:rPr>
                <w:rFonts w:ascii="Times New Roman" w:eastAsia="Calibri" w:hAnsi="Times New Roman" w:cs="Times New Roman"/>
                <w:i/>
                <w:iCs/>
                <w:sz w:val="18"/>
                <w:szCs w:val="18"/>
              </w:rPr>
            </w:pPr>
            <w:r w:rsidRPr="00600B01">
              <w:rPr>
                <w:rFonts w:ascii="Times New Roman" w:eastAsia="Calibri" w:hAnsi="Times New Roman" w:cs="Times New Roman"/>
                <w:sz w:val="18"/>
                <w:szCs w:val="18"/>
              </w:rPr>
              <w:lastRenderedPageBreak/>
              <w:t>1</w:t>
            </w:r>
          </w:p>
        </w:tc>
        <w:tc>
          <w:tcPr>
            <w:tcW w:w="720" w:type="dxa"/>
          </w:tcPr>
          <w:p w14:paraId="27CF4822" w14:textId="77777777" w:rsidR="00600B01" w:rsidRPr="00600B01" w:rsidRDefault="00600B01" w:rsidP="00600B01">
            <w:pPr>
              <w:jc w:val="center"/>
              <w:rPr>
                <w:rFonts w:ascii="Times New Roman" w:eastAsia="Calibri" w:hAnsi="Times New Roman" w:cs="Times New Roman"/>
                <w:sz w:val="18"/>
                <w:szCs w:val="18"/>
              </w:rPr>
            </w:pPr>
          </w:p>
          <w:p w14:paraId="16F4BA75" w14:textId="77777777" w:rsidR="00600B01" w:rsidRPr="00600B01" w:rsidRDefault="00600B01" w:rsidP="00600B01">
            <w:pPr>
              <w:jc w:val="center"/>
              <w:rPr>
                <w:rFonts w:ascii="Times New Roman" w:eastAsia="Calibri" w:hAnsi="Times New Roman" w:cs="Times New Roman"/>
                <w:sz w:val="18"/>
                <w:szCs w:val="18"/>
              </w:rPr>
            </w:pPr>
          </w:p>
          <w:p w14:paraId="3882658D" w14:textId="50D8B300"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N/A</w:t>
            </w:r>
          </w:p>
        </w:tc>
        <w:tc>
          <w:tcPr>
            <w:tcW w:w="4590" w:type="dxa"/>
          </w:tcPr>
          <w:p w14:paraId="23FD7038" w14:textId="77777777" w:rsidR="00600B01" w:rsidRPr="00600B01" w:rsidRDefault="00600B01" w:rsidP="00600B01">
            <w:pPr>
              <w:spacing w:line="276" w:lineRule="auto"/>
              <w:jc w:val="center"/>
              <w:rPr>
                <w:rFonts w:ascii="Times New Roman" w:eastAsia="Times New Roman" w:hAnsi="Times New Roman" w:cs="Times New Roman"/>
                <w:sz w:val="18"/>
                <w:szCs w:val="18"/>
                <w:lang w:val="sq-AL" w:eastAsia="sq-AL"/>
              </w:rPr>
            </w:pPr>
          </w:p>
          <w:p w14:paraId="065BD65F" w14:textId="77777777" w:rsidR="00600B01" w:rsidRPr="00600B01" w:rsidRDefault="00600B01" w:rsidP="00600B01">
            <w:pPr>
              <w:spacing w:line="276" w:lineRule="auto"/>
              <w:jc w:val="center"/>
              <w:rPr>
                <w:rFonts w:ascii="Times New Roman" w:eastAsia="Times New Roman" w:hAnsi="Times New Roman" w:cs="Times New Roman"/>
                <w:sz w:val="18"/>
                <w:szCs w:val="18"/>
                <w:lang w:val="sq-AL" w:eastAsia="sq-AL"/>
              </w:rPr>
            </w:pPr>
          </w:p>
          <w:p w14:paraId="7D7EAC5C" w14:textId="4CC6EC16" w:rsidR="00600B01" w:rsidRPr="00600B01" w:rsidRDefault="00600B01" w:rsidP="00600B01">
            <w:pPr>
              <w:spacing w:line="276" w:lineRule="auto"/>
              <w:jc w:val="center"/>
              <w:rPr>
                <w:rFonts w:ascii="Times New Roman" w:eastAsia="Times New Roman" w:hAnsi="Times New Roman" w:cs="Times New Roman"/>
                <w:sz w:val="18"/>
                <w:szCs w:val="18"/>
                <w:lang w:val="sq-AL" w:eastAsia="sq-AL"/>
              </w:rPr>
            </w:pPr>
            <w:r w:rsidRPr="00600B01">
              <w:rPr>
                <w:rFonts w:ascii="Times New Roman" w:eastAsia="Times New Roman" w:hAnsi="Times New Roman" w:cs="Times New Roman"/>
                <w:sz w:val="18"/>
                <w:szCs w:val="18"/>
                <w:lang w:val="sq-AL" w:eastAsia="sq-AL"/>
              </w:rPr>
              <w:t>N/A</w:t>
            </w:r>
          </w:p>
        </w:tc>
        <w:tc>
          <w:tcPr>
            <w:tcW w:w="1170" w:type="dxa"/>
          </w:tcPr>
          <w:p w14:paraId="71F41EEE" w14:textId="77777777" w:rsidR="00600B01" w:rsidRPr="00600B01" w:rsidRDefault="00600B01" w:rsidP="00600B01">
            <w:pPr>
              <w:jc w:val="center"/>
              <w:rPr>
                <w:rFonts w:ascii="Times New Roman" w:eastAsia="Calibri" w:hAnsi="Times New Roman" w:cs="Times New Roman"/>
                <w:i/>
                <w:iCs/>
                <w:sz w:val="18"/>
                <w:szCs w:val="18"/>
              </w:rPr>
            </w:pPr>
          </w:p>
          <w:p w14:paraId="49CA9C8A" w14:textId="77777777" w:rsidR="00600B01" w:rsidRPr="00600B01" w:rsidRDefault="00600B01" w:rsidP="00600B01">
            <w:pPr>
              <w:jc w:val="center"/>
              <w:rPr>
                <w:rFonts w:ascii="Times New Roman" w:eastAsia="Calibri" w:hAnsi="Times New Roman" w:cs="Times New Roman"/>
                <w:i/>
                <w:iCs/>
                <w:sz w:val="18"/>
                <w:szCs w:val="18"/>
              </w:rPr>
            </w:pPr>
          </w:p>
          <w:p w14:paraId="59D5C730" w14:textId="77777777" w:rsidR="00600B01" w:rsidRPr="00600B01" w:rsidRDefault="00600B01" w:rsidP="00600B01">
            <w:pPr>
              <w:jc w:val="center"/>
              <w:rPr>
                <w:rFonts w:ascii="Times New Roman" w:eastAsia="Calibri" w:hAnsi="Times New Roman" w:cs="Times New Roman"/>
                <w:i/>
                <w:iCs/>
                <w:sz w:val="18"/>
                <w:szCs w:val="18"/>
              </w:rPr>
            </w:pPr>
          </w:p>
          <w:p w14:paraId="7FA732F7" w14:textId="1083AC96" w:rsidR="00600B01" w:rsidRPr="00600B01" w:rsidRDefault="00600B01" w:rsidP="00600B01">
            <w:pPr>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NA</w:t>
            </w:r>
          </w:p>
        </w:tc>
        <w:tc>
          <w:tcPr>
            <w:tcW w:w="3510" w:type="dxa"/>
          </w:tcPr>
          <w:p w14:paraId="7033A922" w14:textId="77777777" w:rsidR="00600B01" w:rsidRPr="00600B01" w:rsidRDefault="00600B01" w:rsidP="00600B01">
            <w:pPr>
              <w:spacing w:line="276" w:lineRule="auto"/>
              <w:jc w:val="both"/>
              <w:rPr>
                <w:rFonts w:ascii="Times New Roman" w:eastAsia="Calibri" w:hAnsi="Times New Roman" w:cs="Times New Roman"/>
                <w:iCs/>
                <w:sz w:val="18"/>
                <w:szCs w:val="18"/>
              </w:rPr>
            </w:pPr>
          </w:p>
          <w:p w14:paraId="728B4E7D" w14:textId="77777777" w:rsidR="00600B01" w:rsidRPr="00600B01" w:rsidRDefault="00600B01" w:rsidP="00600B01">
            <w:pPr>
              <w:spacing w:line="276" w:lineRule="auto"/>
              <w:jc w:val="both"/>
              <w:rPr>
                <w:rFonts w:ascii="Times New Roman" w:eastAsia="Calibri" w:hAnsi="Times New Roman" w:cs="Times New Roman"/>
                <w:iCs/>
                <w:sz w:val="18"/>
                <w:szCs w:val="18"/>
              </w:rPr>
            </w:pPr>
          </w:p>
          <w:p w14:paraId="4C5B1D26" w14:textId="654217FB" w:rsidR="00600B01" w:rsidRPr="00600B01" w:rsidRDefault="00600B01" w:rsidP="00600B01">
            <w:pPr>
              <w:spacing w:line="276" w:lineRule="auto"/>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Does not require transposition. Article 9a establishes specific cooperation, correction and enforcement mechanisms exclusively related to the exchange of Top‑up tax information returns.</w:t>
            </w:r>
          </w:p>
        </w:tc>
      </w:tr>
      <w:tr w:rsidR="00600B01" w:rsidRPr="00600B01" w14:paraId="7AB48AF4" w14:textId="77777777" w:rsidTr="00404204">
        <w:tc>
          <w:tcPr>
            <w:tcW w:w="720" w:type="dxa"/>
          </w:tcPr>
          <w:p w14:paraId="796E7F23" w14:textId="465E4252" w:rsidR="00600B01" w:rsidRPr="00600B01" w:rsidRDefault="00600B01" w:rsidP="00600B01">
            <w:pPr>
              <w:jc w:val="both"/>
              <w:rPr>
                <w:rFonts w:ascii="Times New Roman" w:eastAsia="Calibri" w:hAnsi="Times New Roman" w:cs="Times New Roman"/>
                <w:sz w:val="18"/>
                <w:szCs w:val="18"/>
                <w:lang w:val="en-US"/>
              </w:rPr>
            </w:pPr>
          </w:p>
        </w:tc>
        <w:tc>
          <w:tcPr>
            <w:tcW w:w="4410" w:type="dxa"/>
          </w:tcPr>
          <w:p w14:paraId="5802CF96" w14:textId="77777777" w:rsidR="00600B01" w:rsidRPr="00600B01" w:rsidRDefault="00600B01" w:rsidP="00600B01">
            <w:pPr>
              <w:widowControl w:val="0"/>
              <w:pBdr>
                <w:top w:val="nil"/>
                <w:left w:val="nil"/>
                <w:bottom w:val="nil"/>
                <w:right w:val="nil"/>
                <w:between w:val="nil"/>
              </w:pBdr>
              <w:spacing w:before="120" w:line="276" w:lineRule="auto"/>
              <w:jc w:val="both"/>
              <w:rPr>
                <w:rFonts w:ascii="Times New Roman" w:eastAsia="Times New Roman" w:hAnsi="Times New Roman" w:cs="Times New Roman"/>
                <w:b/>
                <w:sz w:val="18"/>
                <w:szCs w:val="18"/>
                <w:lang w:val="en-GB"/>
              </w:rPr>
            </w:pPr>
            <w:r w:rsidRPr="00600B01">
              <w:rPr>
                <w:rFonts w:ascii="Times New Roman" w:eastAsia="Times New Roman" w:hAnsi="Times New Roman" w:cs="Times New Roman"/>
                <w:b/>
                <w:sz w:val="18"/>
                <w:szCs w:val="18"/>
                <w:lang w:val="en-GB"/>
              </w:rPr>
              <w:t>Article 10</w:t>
            </w:r>
          </w:p>
          <w:p w14:paraId="7EE29B55" w14:textId="77777777" w:rsidR="00600B01" w:rsidRPr="00600B01" w:rsidRDefault="00600B01" w:rsidP="00600B01">
            <w:pPr>
              <w:widowControl w:val="0"/>
              <w:pBdr>
                <w:top w:val="nil"/>
                <w:left w:val="nil"/>
                <w:bottom w:val="nil"/>
                <w:right w:val="nil"/>
                <w:between w:val="nil"/>
              </w:pBdr>
              <w:spacing w:before="120" w:line="276" w:lineRule="auto"/>
              <w:jc w:val="both"/>
              <w:rPr>
                <w:rFonts w:ascii="Times New Roman" w:eastAsia="Times New Roman" w:hAnsi="Times New Roman" w:cs="Times New Roman"/>
                <w:b/>
                <w:sz w:val="18"/>
                <w:szCs w:val="18"/>
                <w:lang w:val="en-GB"/>
              </w:rPr>
            </w:pPr>
          </w:p>
          <w:p w14:paraId="566E1705" w14:textId="77777777" w:rsidR="00600B01" w:rsidRPr="00600B01" w:rsidRDefault="00600B01" w:rsidP="00600B01">
            <w:pPr>
              <w:widowControl w:val="0"/>
              <w:pBdr>
                <w:top w:val="nil"/>
                <w:left w:val="nil"/>
                <w:bottom w:val="nil"/>
                <w:right w:val="nil"/>
                <w:between w:val="nil"/>
              </w:pBdr>
              <w:spacing w:before="120" w:line="276" w:lineRule="auto"/>
              <w:jc w:val="both"/>
              <w:rPr>
                <w:rFonts w:ascii="Times New Roman" w:eastAsia="Times New Roman" w:hAnsi="Times New Roman" w:cs="Times New Roman"/>
                <w:b/>
                <w:sz w:val="18"/>
                <w:szCs w:val="18"/>
                <w:lang w:val="en-GB"/>
              </w:rPr>
            </w:pPr>
            <w:r w:rsidRPr="00600B01">
              <w:rPr>
                <w:rFonts w:ascii="Times New Roman" w:eastAsia="Times New Roman" w:hAnsi="Times New Roman" w:cs="Times New Roman"/>
                <w:b/>
                <w:sz w:val="18"/>
                <w:szCs w:val="18"/>
                <w:lang w:val="en-GB"/>
              </w:rPr>
              <w:t>Time limits</w:t>
            </w:r>
          </w:p>
          <w:p w14:paraId="5876007E" w14:textId="77777777" w:rsidR="00600B01" w:rsidRPr="00600B01" w:rsidRDefault="00600B01" w:rsidP="00600B01">
            <w:pPr>
              <w:widowControl w:val="0"/>
              <w:pBdr>
                <w:top w:val="nil"/>
                <w:left w:val="nil"/>
                <w:bottom w:val="nil"/>
                <w:right w:val="nil"/>
                <w:between w:val="nil"/>
              </w:pBdr>
              <w:spacing w:before="120" w:line="276" w:lineRule="auto"/>
              <w:jc w:val="both"/>
              <w:rPr>
                <w:rFonts w:ascii="Times New Roman" w:eastAsia="Times New Roman" w:hAnsi="Times New Roman" w:cs="Times New Roman"/>
                <w:sz w:val="18"/>
                <w:szCs w:val="18"/>
                <w:lang w:val="en-GB"/>
              </w:rPr>
            </w:pPr>
          </w:p>
          <w:p w14:paraId="41FDCE45" w14:textId="77777777" w:rsidR="00600B01" w:rsidRPr="00600B01" w:rsidRDefault="00600B01" w:rsidP="00600B01">
            <w:pPr>
              <w:widowControl w:val="0"/>
              <w:pBdr>
                <w:top w:val="nil"/>
                <w:left w:val="nil"/>
                <w:bottom w:val="nil"/>
                <w:right w:val="nil"/>
                <w:between w:val="nil"/>
              </w:pBdr>
              <w:spacing w:before="120" w:line="276" w:lineRule="auto"/>
              <w:jc w:val="both"/>
              <w:rPr>
                <w:rFonts w:ascii="Times New Roman" w:eastAsia="Times New Roman" w:hAnsi="Times New Roman" w:cs="Times New Roman"/>
                <w:sz w:val="18"/>
                <w:szCs w:val="18"/>
                <w:lang w:val="en-GB"/>
              </w:rPr>
            </w:pPr>
            <w:r w:rsidRPr="00600B01">
              <w:rPr>
                <w:rFonts w:ascii="Times New Roman" w:eastAsia="Times New Roman" w:hAnsi="Times New Roman" w:cs="Times New Roman"/>
                <w:sz w:val="18"/>
                <w:szCs w:val="18"/>
                <w:lang w:val="en-GB"/>
              </w:rPr>
              <w:t>1.  The competent authority to which information referred to in Article 9(1) becomes available, shall forward that information to the competent authority of any other Member State concerned as quickly as possible, and no later than one month after it becomes available.</w:t>
            </w:r>
          </w:p>
          <w:p w14:paraId="40DF0781" w14:textId="77777777" w:rsidR="00600B01" w:rsidRPr="00600B01" w:rsidRDefault="00600B01" w:rsidP="00600B01">
            <w:pPr>
              <w:widowControl w:val="0"/>
              <w:pBdr>
                <w:top w:val="nil"/>
                <w:left w:val="nil"/>
                <w:bottom w:val="nil"/>
                <w:right w:val="nil"/>
                <w:between w:val="nil"/>
              </w:pBdr>
              <w:spacing w:before="120" w:line="276" w:lineRule="auto"/>
              <w:jc w:val="both"/>
              <w:rPr>
                <w:rFonts w:ascii="Times New Roman" w:eastAsia="Times New Roman" w:hAnsi="Times New Roman" w:cs="Times New Roman"/>
                <w:sz w:val="18"/>
                <w:szCs w:val="18"/>
                <w:lang w:val="en-GB"/>
              </w:rPr>
            </w:pPr>
          </w:p>
          <w:p w14:paraId="472FC2EB" w14:textId="77777777" w:rsidR="00600B01" w:rsidRPr="00600B01" w:rsidRDefault="00600B01" w:rsidP="00600B01">
            <w:pPr>
              <w:widowControl w:val="0"/>
              <w:pBdr>
                <w:top w:val="nil"/>
                <w:left w:val="nil"/>
                <w:bottom w:val="nil"/>
                <w:right w:val="nil"/>
                <w:between w:val="nil"/>
              </w:pBdr>
              <w:spacing w:before="120" w:line="276" w:lineRule="auto"/>
              <w:jc w:val="both"/>
              <w:rPr>
                <w:rFonts w:ascii="Times New Roman" w:eastAsia="Times New Roman" w:hAnsi="Times New Roman" w:cs="Times New Roman"/>
                <w:sz w:val="18"/>
                <w:szCs w:val="18"/>
                <w:lang w:val="en-GB"/>
              </w:rPr>
            </w:pPr>
            <w:r w:rsidRPr="00600B01">
              <w:rPr>
                <w:rFonts w:ascii="Times New Roman" w:eastAsia="Times New Roman" w:hAnsi="Times New Roman" w:cs="Times New Roman"/>
                <w:sz w:val="18"/>
                <w:szCs w:val="18"/>
                <w:lang w:val="en-GB"/>
              </w:rPr>
              <w:t>2.  The competent authority to which information is communicated pursuant to Article 9 shall confirm, if possible by electronic means, the receipt of the information to the competent authority which provided the information immediately and in any event no later than seven working days.</w:t>
            </w:r>
          </w:p>
          <w:p w14:paraId="1F105BED" w14:textId="3C02F1CB" w:rsidR="00600B01" w:rsidRPr="00600B01" w:rsidRDefault="00600B01" w:rsidP="00600B01">
            <w:pPr>
              <w:shd w:val="clear" w:color="auto" w:fill="FFFFFF"/>
              <w:spacing w:before="120"/>
              <w:jc w:val="both"/>
              <w:rPr>
                <w:rFonts w:ascii="Times New Roman" w:eastAsia="Calibri" w:hAnsi="Times New Roman" w:cs="Times New Roman"/>
                <w:iCs/>
                <w:sz w:val="18"/>
                <w:szCs w:val="18"/>
                <w:lang w:val="en-US"/>
              </w:rPr>
            </w:pPr>
          </w:p>
        </w:tc>
        <w:tc>
          <w:tcPr>
            <w:tcW w:w="1080" w:type="dxa"/>
          </w:tcPr>
          <w:p w14:paraId="3E152E78" w14:textId="70CEFE1D"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1</w:t>
            </w:r>
          </w:p>
        </w:tc>
        <w:tc>
          <w:tcPr>
            <w:tcW w:w="720" w:type="dxa"/>
          </w:tcPr>
          <w:p w14:paraId="0152B602" w14:textId="56B0DC66" w:rsidR="00600B01" w:rsidRPr="00600B01" w:rsidRDefault="00600B01" w:rsidP="00600B01">
            <w:pPr>
              <w:jc w:val="center"/>
              <w:rPr>
                <w:rFonts w:ascii="Times New Roman" w:eastAsia="Calibri" w:hAnsi="Times New Roman" w:cs="Times New Roman"/>
                <w:sz w:val="18"/>
                <w:szCs w:val="18"/>
                <w:lang w:val="en-US"/>
              </w:rPr>
            </w:pPr>
            <w:r w:rsidRPr="00600B01">
              <w:rPr>
                <w:rFonts w:ascii="Times New Roman" w:eastAsia="Calibri" w:hAnsi="Times New Roman" w:cs="Times New Roman"/>
                <w:sz w:val="18"/>
                <w:szCs w:val="18"/>
                <w:lang w:val="en-US"/>
              </w:rPr>
              <w:t>Article 11</w:t>
            </w:r>
          </w:p>
        </w:tc>
        <w:tc>
          <w:tcPr>
            <w:tcW w:w="4590" w:type="dxa"/>
          </w:tcPr>
          <w:p w14:paraId="0FF9BF8D" w14:textId="3016023E" w:rsidR="00600B01" w:rsidRPr="00600B01" w:rsidRDefault="00600B01" w:rsidP="00600B01">
            <w:pPr>
              <w:spacing w:before="100" w:beforeAutospacing="1" w:after="100" w:afterAutospacing="1"/>
              <w:outlineLvl w:val="2"/>
              <w:rPr>
                <w:rFonts w:ascii="Times New Roman" w:hAnsi="Times New Roman" w:cs="Times New Roman"/>
                <w:color w:val="000000" w:themeColor="text1"/>
                <w:sz w:val="18"/>
                <w:szCs w:val="18"/>
                <w:lang w:val="sq-AL"/>
              </w:rPr>
            </w:pPr>
          </w:p>
          <w:p w14:paraId="1C3B1912" w14:textId="77777777" w:rsidR="00600B01" w:rsidRPr="00600B01" w:rsidRDefault="00600B01" w:rsidP="00600B01">
            <w:pPr>
              <w:spacing w:before="100" w:beforeAutospacing="1" w:after="100" w:afterAutospacing="1"/>
              <w:ind w:left="360"/>
              <w:jc w:val="center"/>
              <w:rPr>
                <w:rFonts w:ascii="Times New Roman" w:eastAsia="Times New Roman" w:hAnsi="Times New Roman" w:cs="Times New Roman"/>
                <w:b/>
                <w:bCs/>
                <w:sz w:val="18"/>
                <w:szCs w:val="18"/>
                <w:lang w:val="en-US"/>
              </w:rPr>
            </w:pPr>
            <w:r w:rsidRPr="00600B01">
              <w:rPr>
                <w:rFonts w:ascii="Times New Roman" w:eastAsia="Times New Roman" w:hAnsi="Times New Roman" w:cs="Times New Roman"/>
                <w:b/>
                <w:bCs/>
                <w:sz w:val="18"/>
                <w:szCs w:val="18"/>
                <w:lang w:val="en-US"/>
              </w:rPr>
              <w:t>Article 11</w:t>
            </w:r>
          </w:p>
          <w:p w14:paraId="223D8C07" w14:textId="77777777" w:rsidR="00600B01" w:rsidRPr="00600B01" w:rsidRDefault="00600B01" w:rsidP="00600B01">
            <w:pPr>
              <w:spacing w:before="100" w:beforeAutospacing="1" w:after="100" w:afterAutospacing="1"/>
              <w:ind w:left="360"/>
              <w:jc w:val="center"/>
              <w:rPr>
                <w:rFonts w:ascii="Times New Roman" w:eastAsia="Times New Roman" w:hAnsi="Times New Roman" w:cs="Times New Roman"/>
                <w:bCs/>
                <w:sz w:val="18"/>
                <w:szCs w:val="18"/>
                <w:lang w:val="en-US"/>
              </w:rPr>
            </w:pPr>
            <w:r w:rsidRPr="00600B01">
              <w:rPr>
                <w:rFonts w:ascii="Times New Roman" w:eastAsia="Times New Roman" w:hAnsi="Times New Roman" w:cs="Times New Roman"/>
                <w:b/>
                <w:bCs/>
                <w:sz w:val="18"/>
                <w:szCs w:val="18"/>
              </w:rPr>
              <w:t xml:space="preserve">Time limits and acknowledgements </w:t>
            </w:r>
            <w:r w:rsidRPr="00600B01">
              <w:rPr>
                <w:rFonts w:ascii="Times New Roman" w:eastAsia="Times New Roman" w:hAnsi="Times New Roman" w:cs="Times New Roman"/>
                <w:b/>
                <w:bCs/>
                <w:sz w:val="18"/>
                <w:szCs w:val="18"/>
                <w:lang w:val="en-US"/>
              </w:rPr>
              <w:t>for spontaneous exchange</w:t>
            </w:r>
          </w:p>
          <w:p w14:paraId="2E319CC5" w14:textId="77777777" w:rsidR="00600B01" w:rsidRPr="00600B01" w:rsidRDefault="00600B01" w:rsidP="00600B01">
            <w:pPr>
              <w:pStyle w:val="ListParagraph"/>
              <w:numPr>
                <w:ilvl w:val="0"/>
                <w:numId w:val="41"/>
              </w:numPr>
              <w:spacing w:before="100" w:beforeAutospacing="1" w:after="100" w:afterAutospacing="1" w:line="240" w:lineRule="auto"/>
              <w:jc w:val="both"/>
              <w:rPr>
                <w:rFonts w:ascii="Times New Roman" w:eastAsia="Times New Roman" w:hAnsi="Times New Roman" w:cs="Times New Roman"/>
                <w:bCs/>
                <w:sz w:val="18"/>
                <w:szCs w:val="18"/>
                <w:lang w:val="en-US"/>
              </w:rPr>
            </w:pPr>
            <w:r w:rsidRPr="00600B01">
              <w:rPr>
                <w:rFonts w:ascii="Times New Roman" w:eastAsia="Times New Roman" w:hAnsi="Times New Roman" w:cs="Times New Roman"/>
                <w:bCs/>
                <w:sz w:val="18"/>
                <w:szCs w:val="18"/>
                <w:lang w:val="en-US"/>
              </w:rPr>
              <w:t>The information referred to in Article 10(1) shall be transmitted to the competent authority of each Member State concerned as soon as possible and, in any event, no later than one month from the date on which the information became available.</w:t>
            </w:r>
          </w:p>
          <w:p w14:paraId="4057FC32" w14:textId="77777777" w:rsidR="00600B01" w:rsidRPr="00600B01" w:rsidRDefault="00600B01" w:rsidP="00600B01">
            <w:pPr>
              <w:pStyle w:val="ListParagraph"/>
              <w:numPr>
                <w:ilvl w:val="0"/>
                <w:numId w:val="41"/>
              </w:numPr>
              <w:spacing w:before="100" w:beforeAutospacing="1" w:after="100" w:afterAutospacing="1" w:line="240" w:lineRule="auto"/>
              <w:jc w:val="both"/>
              <w:rPr>
                <w:rFonts w:ascii="Times New Roman" w:eastAsia="Times New Roman" w:hAnsi="Times New Roman" w:cs="Times New Roman"/>
                <w:bCs/>
                <w:sz w:val="18"/>
                <w:szCs w:val="18"/>
                <w:lang w:val="en-US"/>
              </w:rPr>
            </w:pPr>
            <w:r w:rsidRPr="00600B01">
              <w:rPr>
                <w:rFonts w:ascii="Times New Roman" w:eastAsia="Times New Roman" w:hAnsi="Times New Roman" w:cs="Times New Roman"/>
                <w:bCs/>
                <w:sz w:val="18"/>
                <w:szCs w:val="18"/>
                <w:lang w:val="en-US"/>
              </w:rPr>
              <w:t>Where the General Directorate of Taxation receives information by way of spontaneous exchange, it shall acknowledge receipt thereof without delay and, in any event, no later than seven working days from the date of receipt of the information, where possible by electronic means.</w:t>
            </w:r>
          </w:p>
          <w:p w14:paraId="5D1D16DC" w14:textId="382AF9CE" w:rsidR="00600B01" w:rsidRPr="00600B01" w:rsidRDefault="00600B01" w:rsidP="00600B01">
            <w:pPr>
              <w:ind w:left="1440"/>
              <w:jc w:val="both"/>
              <w:rPr>
                <w:rFonts w:ascii="Times New Roman" w:eastAsia="Calibri" w:hAnsi="Times New Roman" w:cs="Times New Roman"/>
                <w:sz w:val="18"/>
                <w:szCs w:val="18"/>
                <w:lang w:val="en-US"/>
              </w:rPr>
            </w:pPr>
          </w:p>
        </w:tc>
        <w:tc>
          <w:tcPr>
            <w:tcW w:w="1170" w:type="dxa"/>
          </w:tcPr>
          <w:p w14:paraId="4002CF3D" w14:textId="377307C9" w:rsidR="00600B01" w:rsidRPr="00600B01" w:rsidRDefault="00600B01" w:rsidP="00600B01">
            <w:pPr>
              <w:jc w:val="center"/>
              <w:rPr>
                <w:rFonts w:ascii="Times New Roman" w:eastAsia="Calibri" w:hAnsi="Times New Roman" w:cs="Times New Roman"/>
                <w:sz w:val="18"/>
                <w:szCs w:val="18"/>
                <w:lang w:val="en-US"/>
              </w:rPr>
            </w:pPr>
            <w:r w:rsidRPr="00600B01">
              <w:rPr>
                <w:rFonts w:ascii="Times New Roman" w:eastAsia="Calibri" w:hAnsi="Times New Roman" w:cs="Times New Roman"/>
                <w:sz w:val="18"/>
                <w:szCs w:val="18"/>
                <w:lang w:val="en-US"/>
              </w:rPr>
              <w:t>F</w:t>
            </w:r>
          </w:p>
        </w:tc>
        <w:tc>
          <w:tcPr>
            <w:tcW w:w="3510" w:type="dxa"/>
          </w:tcPr>
          <w:p w14:paraId="46D529E2" w14:textId="441B8A76" w:rsidR="00600B01" w:rsidRPr="00600B01" w:rsidRDefault="00600B01" w:rsidP="00600B01">
            <w:pPr>
              <w:rPr>
                <w:rFonts w:ascii="Times New Roman" w:eastAsia="Calibri" w:hAnsi="Times New Roman" w:cs="Times New Roman"/>
                <w:sz w:val="18"/>
                <w:szCs w:val="18"/>
                <w:lang w:val="en-US"/>
              </w:rPr>
            </w:pPr>
          </w:p>
        </w:tc>
      </w:tr>
      <w:tr w:rsidR="00600B01" w:rsidRPr="00600B01" w14:paraId="1DCD5C89" w14:textId="77777777" w:rsidTr="00404204">
        <w:tc>
          <w:tcPr>
            <w:tcW w:w="720" w:type="dxa"/>
            <w:shd w:val="clear" w:color="auto" w:fill="D0CECE" w:themeFill="background2" w:themeFillShade="E6"/>
          </w:tcPr>
          <w:p w14:paraId="7B43BA42" w14:textId="7778594C" w:rsidR="00600B01" w:rsidRPr="00600B01" w:rsidRDefault="00600B01" w:rsidP="00600B01">
            <w:pPr>
              <w:jc w:val="center"/>
              <w:rPr>
                <w:rFonts w:ascii="Times New Roman" w:eastAsia="Calibri" w:hAnsi="Times New Roman" w:cs="Times New Roman"/>
                <w:i/>
                <w:iCs/>
                <w:sz w:val="18"/>
                <w:szCs w:val="18"/>
                <w:lang w:val="en-US"/>
              </w:rPr>
            </w:pPr>
          </w:p>
        </w:tc>
        <w:tc>
          <w:tcPr>
            <w:tcW w:w="4410" w:type="dxa"/>
            <w:shd w:val="clear" w:color="auto" w:fill="D0CECE" w:themeFill="background2" w:themeFillShade="E6"/>
          </w:tcPr>
          <w:p w14:paraId="1B89D23B" w14:textId="6320254C" w:rsidR="00600B01" w:rsidRPr="00600B01" w:rsidRDefault="00600B01" w:rsidP="00600B01">
            <w:pPr>
              <w:jc w:val="center"/>
              <w:rPr>
                <w:rFonts w:ascii="Times New Roman" w:eastAsia="Times New Roman" w:hAnsi="Times New Roman" w:cs="Times New Roman"/>
                <w:i/>
                <w:iCs/>
                <w:color w:val="333333"/>
                <w:sz w:val="18"/>
                <w:szCs w:val="18"/>
              </w:rPr>
            </w:pPr>
          </w:p>
          <w:p w14:paraId="178F6F8C" w14:textId="54771548" w:rsidR="00600B01" w:rsidRPr="00600B01" w:rsidRDefault="00600B01" w:rsidP="00600B01">
            <w:pPr>
              <w:jc w:val="center"/>
              <w:rPr>
                <w:rFonts w:ascii="Times New Roman" w:eastAsia="Calibri" w:hAnsi="Times New Roman" w:cs="Times New Roman"/>
                <w:i/>
                <w:iCs/>
                <w:sz w:val="18"/>
                <w:szCs w:val="18"/>
                <w:lang w:val="en-US"/>
              </w:rPr>
            </w:pPr>
          </w:p>
        </w:tc>
        <w:tc>
          <w:tcPr>
            <w:tcW w:w="1080" w:type="dxa"/>
            <w:shd w:val="clear" w:color="auto" w:fill="D0CECE" w:themeFill="background2" w:themeFillShade="E6"/>
          </w:tcPr>
          <w:p w14:paraId="3947385F" w14:textId="4FF78915" w:rsidR="00600B01" w:rsidRPr="00600B01" w:rsidRDefault="00600B01" w:rsidP="00600B01">
            <w:pPr>
              <w:jc w:val="center"/>
              <w:rPr>
                <w:rFonts w:ascii="Times New Roman" w:eastAsia="Calibri" w:hAnsi="Times New Roman" w:cs="Times New Roman"/>
                <w:i/>
                <w:iCs/>
                <w:sz w:val="18"/>
                <w:szCs w:val="18"/>
              </w:rPr>
            </w:pPr>
            <w:r w:rsidRPr="00600B01">
              <w:rPr>
                <w:rFonts w:ascii="Times New Roman" w:eastAsia="Calibri" w:hAnsi="Times New Roman" w:cs="Times New Roman"/>
                <w:sz w:val="18"/>
                <w:szCs w:val="18"/>
              </w:rPr>
              <w:t>1</w:t>
            </w:r>
          </w:p>
        </w:tc>
        <w:tc>
          <w:tcPr>
            <w:tcW w:w="720" w:type="dxa"/>
            <w:shd w:val="clear" w:color="auto" w:fill="D0CECE" w:themeFill="background2" w:themeFillShade="E6"/>
          </w:tcPr>
          <w:p w14:paraId="2AEEFB19" w14:textId="78CBBFE8" w:rsidR="00600B01" w:rsidRPr="00600B01" w:rsidRDefault="00600B01" w:rsidP="00600B01">
            <w:pPr>
              <w:jc w:val="center"/>
              <w:rPr>
                <w:rFonts w:ascii="Times New Roman" w:eastAsia="Calibri" w:hAnsi="Times New Roman" w:cs="Times New Roman"/>
                <w:i/>
                <w:iCs/>
                <w:sz w:val="18"/>
                <w:szCs w:val="18"/>
                <w:lang w:val="en-US"/>
              </w:rPr>
            </w:pPr>
          </w:p>
        </w:tc>
        <w:tc>
          <w:tcPr>
            <w:tcW w:w="4590" w:type="dxa"/>
            <w:shd w:val="clear" w:color="auto" w:fill="D0CECE" w:themeFill="background2" w:themeFillShade="E6"/>
          </w:tcPr>
          <w:p w14:paraId="368A282A" w14:textId="42EF7E44" w:rsidR="00600B01" w:rsidRPr="00600B01" w:rsidRDefault="00600B01" w:rsidP="00600B01">
            <w:pPr>
              <w:jc w:val="center"/>
              <w:rPr>
                <w:rFonts w:ascii="Times New Roman" w:eastAsia="Times New Roman" w:hAnsi="Times New Roman" w:cs="Times New Roman"/>
                <w:i/>
                <w:iCs/>
                <w:sz w:val="18"/>
                <w:szCs w:val="18"/>
              </w:rPr>
            </w:pPr>
          </w:p>
        </w:tc>
        <w:tc>
          <w:tcPr>
            <w:tcW w:w="1170" w:type="dxa"/>
            <w:shd w:val="clear" w:color="auto" w:fill="D0CECE" w:themeFill="background2" w:themeFillShade="E6"/>
          </w:tcPr>
          <w:p w14:paraId="6D33AE71" w14:textId="29231BD5" w:rsidR="00600B01" w:rsidRPr="00600B01" w:rsidRDefault="00600B01" w:rsidP="00600B01">
            <w:pPr>
              <w:jc w:val="center"/>
              <w:rPr>
                <w:rFonts w:ascii="Times New Roman" w:eastAsia="Calibri" w:hAnsi="Times New Roman" w:cs="Times New Roman"/>
                <w:sz w:val="18"/>
                <w:szCs w:val="18"/>
                <w:highlight w:val="cyan"/>
                <w:lang w:val="en-US"/>
              </w:rPr>
            </w:pPr>
          </w:p>
        </w:tc>
        <w:tc>
          <w:tcPr>
            <w:tcW w:w="3510" w:type="dxa"/>
            <w:shd w:val="clear" w:color="auto" w:fill="D0CECE" w:themeFill="background2" w:themeFillShade="E6"/>
          </w:tcPr>
          <w:p w14:paraId="72B8276C" w14:textId="77777777" w:rsidR="00600B01" w:rsidRPr="00600B01" w:rsidRDefault="00600B01" w:rsidP="00600B01">
            <w:pPr>
              <w:rPr>
                <w:rFonts w:ascii="Times New Roman" w:eastAsia="Calibri" w:hAnsi="Times New Roman" w:cs="Times New Roman"/>
                <w:sz w:val="18"/>
                <w:szCs w:val="18"/>
                <w:lang w:val="en-US"/>
              </w:rPr>
            </w:pPr>
          </w:p>
        </w:tc>
      </w:tr>
      <w:tr w:rsidR="00600B01" w:rsidRPr="00600B01" w14:paraId="27605F4A" w14:textId="77777777" w:rsidTr="00404204">
        <w:tc>
          <w:tcPr>
            <w:tcW w:w="720" w:type="dxa"/>
          </w:tcPr>
          <w:p w14:paraId="544D4079" w14:textId="4E3F96B9" w:rsidR="00600B01" w:rsidRPr="00600B01" w:rsidRDefault="00600B01" w:rsidP="00600B01">
            <w:pPr>
              <w:rPr>
                <w:rFonts w:ascii="Times New Roman" w:eastAsia="Times New Roman" w:hAnsi="Times New Roman" w:cs="Times New Roman"/>
                <w:sz w:val="18"/>
                <w:szCs w:val="18"/>
                <w:lang w:eastAsia="sq-AL"/>
              </w:rPr>
            </w:pPr>
            <w:r w:rsidRPr="00600B01">
              <w:rPr>
                <w:rFonts w:ascii="Times New Roman" w:eastAsia="Times New Roman" w:hAnsi="Times New Roman" w:cs="Times New Roman"/>
                <w:sz w:val="18"/>
                <w:szCs w:val="18"/>
                <w:lang w:eastAsia="sq-AL"/>
              </w:rPr>
              <w:t>1</w:t>
            </w:r>
          </w:p>
        </w:tc>
        <w:tc>
          <w:tcPr>
            <w:tcW w:w="4410" w:type="dxa"/>
          </w:tcPr>
          <w:p w14:paraId="54BA82DF" w14:textId="77777777" w:rsidR="00600B01" w:rsidRPr="00600B01" w:rsidRDefault="00600B01" w:rsidP="00600B01">
            <w:pPr>
              <w:widowControl w:val="0"/>
              <w:pBdr>
                <w:top w:val="nil"/>
                <w:left w:val="nil"/>
                <w:bottom w:val="nil"/>
                <w:right w:val="nil"/>
                <w:between w:val="nil"/>
              </w:pBdr>
              <w:spacing w:before="120" w:line="276" w:lineRule="auto"/>
              <w:jc w:val="both"/>
              <w:rPr>
                <w:rFonts w:ascii="Times New Roman" w:hAnsi="Times New Roman" w:cs="Times New Roman"/>
                <w:b/>
                <w:bCs/>
                <w:sz w:val="18"/>
                <w:szCs w:val="18"/>
                <w:lang w:val="en-GB"/>
              </w:rPr>
            </w:pPr>
            <w:r w:rsidRPr="00600B01">
              <w:rPr>
                <w:rFonts w:ascii="Times New Roman" w:hAnsi="Times New Roman" w:cs="Times New Roman"/>
                <w:b/>
                <w:bCs/>
                <w:sz w:val="18"/>
                <w:szCs w:val="18"/>
                <w:lang w:val="en-GB"/>
              </w:rPr>
              <w:t>CHAPTER III</w:t>
            </w:r>
          </w:p>
          <w:p w14:paraId="123B92C9" w14:textId="77777777" w:rsidR="00600B01" w:rsidRPr="00600B01" w:rsidRDefault="00600B01" w:rsidP="00600B01">
            <w:pPr>
              <w:widowControl w:val="0"/>
              <w:pBdr>
                <w:top w:val="nil"/>
                <w:left w:val="nil"/>
                <w:bottom w:val="nil"/>
                <w:right w:val="nil"/>
                <w:between w:val="nil"/>
              </w:pBdr>
              <w:spacing w:before="120" w:line="276" w:lineRule="auto"/>
              <w:jc w:val="both"/>
              <w:rPr>
                <w:rFonts w:ascii="Times New Roman" w:hAnsi="Times New Roman" w:cs="Times New Roman"/>
                <w:b/>
                <w:bCs/>
                <w:sz w:val="18"/>
                <w:szCs w:val="18"/>
                <w:lang w:val="en-GB"/>
              </w:rPr>
            </w:pPr>
          </w:p>
          <w:p w14:paraId="127AE078" w14:textId="77777777" w:rsidR="00600B01" w:rsidRPr="00600B01" w:rsidRDefault="00600B01" w:rsidP="00600B01">
            <w:pPr>
              <w:widowControl w:val="0"/>
              <w:pBdr>
                <w:top w:val="nil"/>
                <w:left w:val="nil"/>
                <w:bottom w:val="nil"/>
                <w:right w:val="nil"/>
                <w:between w:val="nil"/>
              </w:pBdr>
              <w:spacing w:before="120" w:line="276" w:lineRule="auto"/>
              <w:jc w:val="both"/>
              <w:rPr>
                <w:rFonts w:ascii="Times New Roman" w:hAnsi="Times New Roman" w:cs="Times New Roman"/>
                <w:b/>
                <w:bCs/>
                <w:sz w:val="18"/>
                <w:szCs w:val="18"/>
                <w:lang w:val="en-GB"/>
              </w:rPr>
            </w:pPr>
            <w:r w:rsidRPr="00600B01">
              <w:rPr>
                <w:rFonts w:ascii="Times New Roman" w:hAnsi="Times New Roman" w:cs="Times New Roman"/>
                <w:b/>
                <w:bCs/>
                <w:sz w:val="18"/>
                <w:szCs w:val="18"/>
                <w:lang w:val="en-GB"/>
              </w:rPr>
              <w:t>OTHER FORMS OF ADMINISTRATIVE COOPERATION</w:t>
            </w:r>
          </w:p>
          <w:p w14:paraId="0F021EF5" w14:textId="77777777" w:rsidR="00600B01" w:rsidRPr="00600B01" w:rsidRDefault="00600B01" w:rsidP="00600B01">
            <w:pPr>
              <w:widowControl w:val="0"/>
              <w:pBdr>
                <w:top w:val="nil"/>
                <w:left w:val="nil"/>
                <w:bottom w:val="nil"/>
                <w:right w:val="nil"/>
                <w:between w:val="nil"/>
              </w:pBdr>
              <w:spacing w:before="120" w:line="276" w:lineRule="auto"/>
              <w:jc w:val="both"/>
              <w:rPr>
                <w:rFonts w:ascii="Times New Roman" w:hAnsi="Times New Roman" w:cs="Times New Roman"/>
                <w:b/>
                <w:bCs/>
                <w:sz w:val="18"/>
                <w:szCs w:val="18"/>
                <w:lang w:val="en-GB"/>
              </w:rPr>
            </w:pPr>
          </w:p>
          <w:p w14:paraId="5F6A5BCB" w14:textId="77777777" w:rsidR="00600B01" w:rsidRPr="00600B01" w:rsidRDefault="00600B01" w:rsidP="00600B01">
            <w:pPr>
              <w:widowControl w:val="0"/>
              <w:pBdr>
                <w:top w:val="nil"/>
                <w:left w:val="nil"/>
                <w:bottom w:val="nil"/>
                <w:right w:val="nil"/>
                <w:between w:val="nil"/>
              </w:pBdr>
              <w:spacing w:before="120" w:line="276" w:lineRule="auto"/>
              <w:jc w:val="both"/>
              <w:rPr>
                <w:rFonts w:ascii="Times New Roman" w:hAnsi="Times New Roman" w:cs="Times New Roman"/>
                <w:b/>
                <w:bCs/>
                <w:sz w:val="18"/>
                <w:szCs w:val="18"/>
                <w:lang w:val="en-GB"/>
              </w:rPr>
            </w:pPr>
            <w:r w:rsidRPr="00600B01">
              <w:rPr>
                <w:rFonts w:ascii="Times New Roman" w:hAnsi="Times New Roman" w:cs="Times New Roman"/>
                <w:b/>
                <w:bCs/>
                <w:sz w:val="18"/>
                <w:szCs w:val="18"/>
                <w:lang w:val="en-GB"/>
              </w:rPr>
              <w:t>SECTION I</w:t>
            </w:r>
          </w:p>
          <w:p w14:paraId="0E505CD5" w14:textId="77777777" w:rsidR="00600B01" w:rsidRPr="00600B01" w:rsidRDefault="00600B01" w:rsidP="00600B01">
            <w:pPr>
              <w:widowControl w:val="0"/>
              <w:pBdr>
                <w:top w:val="nil"/>
                <w:left w:val="nil"/>
                <w:bottom w:val="nil"/>
                <w:right w:val="nil"/>
                <w:between w:val="nil"/>
              </w:pBdr>
              <w:spacing w:before="120" w:line="276" w:lineRule="auto"/>
              <w:jc w:val="both"/>
              <w:rPr>
                <w:rFonts w:ascii="Times New Roman" w:hAnsi="Times New Roman" w:cs="Times New Roman"/>
                <w:bCs/>
                <w:sz w:val="18"/>
                <w:szCs w:val="18"/>
                <w:lang w:val="en-GB"/>
              </w:rPr>
            </w:pPr>
          </w:p>
          <w:p w14:paraId="3C0601F0" w14:textId="77777777" w:rsidR="00600B01" w:rsidRPr="00600B01" w:rsidRDefault="00600B01" w:rsidP="00600B01">
            <w:pPr>
              <w:widowControl w:val="0"/>
              <w:pBdr>
                <w:top w:val="nil"/>
                <w:left w:val="nil"/>
                <w:bottom w:val="nil"/>
                <w:right w:val="nil"/>
                <w:between w:val="nil"/>
              </w:pBdr>
              <w:spacing w:before="120" w:line="276" w:lineRule="auto"/>
              <w:jc w:val="both"/>
              <w:rPr>
                <w:rFonts w:ascii="Times New Roman" w:hAnsi="Times New Roman" w:cs="Times New Roman"/>
                <w:b/>
                <w:bCs/>
                <w:sz w:val="18"/>
                <w:szCs w:val="18"/>
                <w:lang w:val="en-GB"/>
              </w:rPr>
            </w:pPr>
            <w:r w:rsidRPr="00600B01">
              <w:rPr>
                <w:rFonts w:ascii="Times New Roman" w:hAnsi="Times New Roman" w:cs="Times New Roman"/>
                <w:b/>
                <w:bCs/>
                <w:sz w:val="18"/>
                <w:szCs w:val="18"/>
                <w:lang w:val="en-GB"/>
              </w:rPr>
              <w:t>Presence in administrative offices and participation in administrative enquiries</w:t>
            </w:r>
          </w:p>
          <w:p w14:paraId="4D85349F" w14:textId="77777777" w:rsidR="00600B01" w:rsidRPr="00600B01" w:rsidRDefault="00600B01" w:rsidP="00600B01">
            <w:pPr>
              <w:widowControl w:val="0"/>
              <w:pBdr>
                <w:top w:val="nil"/>
                <w:left w:val="nil"/>
                <w:bottom w:val="nil"/>
                <w:right w:val="nil"/>
                <w:between w:val="nil"/>
              </w:pBdr>
              <w:spacing w:before="120" w:line="276" w:lineRule="auto"/>
              <w:jc w:val="both"/>
              <w:rPr>
                <w:rFonts w:ascii="Times New Roman" w:hAnsi="Times New Roman" w:cs="Times New Roman"/>
                <w:b/>
                <w:bCs/>
                <w:sz w:val="18"/>
                <w:szCs w:val="18"/>
                <w:lang w:val="en-GB"/>
              </w:rPr>
            </w:pPr>
          </w:p>
          <w:p w14:paraId="0A4088D6" w14:textId="77777777" w:rsidR="00600B01" w:rsidRPr="00600B01" w:rsidRDefault="00600B01" w:rsidP="00600B01">
            <w:pPr>
              <w:widowControl w:val="0"/>
              <w:pBdr>
                <w:top w:val="nil"/>
                <w:left w:val="nil"/>
                <w:bottom w:val="nil"/>
                <w:right w:val="nil"/>
                <w:between w:val="nil"/>
              </w:pBdr>
              <w:spacing w:before="120" w:line="276" w:lineRule="auto"/>
              <w:jc w:val="both"/>
              <w:rPr>
                <w:rFonts w:ascii="Times New Roman" w:hAnsi="Times New Roman" w:cs="Times New Roman"/>
                <w:b/>
                <w:bCs/>
                <w:sz w:val="18"/>
                <w:szCs w:val="18"/>
                <w:lang w:val="en-GB"/>
              </w:rPr>
            </w:pPr>
            <w:r w:rsidRPr="00600B01">
              <w:rPr>
                <w:rFonts w:ascii="Times New Roman" w:hAnsi="Times New Roman" w:cs="Times New Roman"/>
                <w:b/>
                <w:bCs/>
                <w:sz w:val="18"/>
                <w:szCs w:val="18"/>
                <w:lang w:val="en-GB"/>
              </w:rPr>
              <w:t>Article 11</w:t>
            </w:r>
          </w:p>
          <w:p w14:paraId="68CE41BF" w14:textId="77777777" w:rsidR="00600B01" w:rsidRPr="00600B01" w:rsidRDefault="00600B01" w:rsidP="00600B01">
            <w:pPr>
              <w:widowControl w:val="0"/>
              <w:pBdr>
                <w:top w:val="nil"/>
                <w:left w:val="nil"/>
                <w:bottom w:val="nil"/>
                <w:right w:val="nil"/>
                <w:between w:val="nil"/>
              </w:pBdr>
              <w:spacing w:before="120" w:line="276" w:lineRule="auto"/>
              <w:jc w:val="both"/>
              <w:rPr>
                <w:rFonts w:ascii="Times New Roman" w:hAnsi="Times New Roman" w:cs="Times New Roman"/>
                <w:b/>
                <w:bCs/>
                <w:sz w:val="18"/>
                <w:szCs w:val="18"/>
                <w:lang w:val="en-GB"/>
              </w:rPr>
            </w:pPr>
          </w:p>
          <w:p w14:paraId="4BBD2B94" w14:textId="77777777" w:rsidR="00600B01" w:rsidRPr="00600B01" w:rsidRDefault="00600B01" w:rsidP="00600B01">
            <w:pPr>
              <w:widowControl w:val="0"/>
              <w:pBdr>
                <w:top w:val="nil"/>
                <w:left w:val="nil"/>
                <w:bottom w:val="nil"/>
                <w:right w:val="nil"/>
                <w:between w:val="nil"/>
              </w:pBdr>
              <w:spacing w:before="120" w:line="276" w:lineRule="auto"/>
              <w:jc w:val="both"/>
              <w:rPr>
                <w:rFonts w:ascii="Times New Roman" w:hAnsi="Times New Roman" w:cs="Times New Roman"/>
                <w:b/>
                <w:bCs/>
                <w:sz w:val="18"/>
                <w:szCs w:val="18"/>
                <w:lang w:val="en-GB"/>
              </w:rPr>
            </w:pPr>
            <w:r w:rsidRPr="00600B01">
              <w:rPr>
                <w:rFonts w:ascii="Times New Roman" w:hAnsi="Times New Roman" w:cs="Times New Roman"/>
                <w:b/>
                <w:bCs/>
                <w:sz w:val="18"/>
                <w:szCs w:val="18"/>
                <w:lang w:val="en-GB"/>
              </w:rPr>
              <w:t>Scope and conditions</w:t>
            </w:r>
          </w:p>
          <w:p w14:paraId="333DBBE3" w14:textId="77777777" w:rsidR="00600B01" w:rsidRPr="00600B01" w:rsidRDefault="00600B01" w:rsidP="00600B01">
            <w:pPr>
              <w:widowControl w:val="0"/>
              <w:pBdr>
                <w:top w:val="nil"/>
                <w:left w:val="nil"/>
                <w:bottom w:val="nil"/>
                <w:right w:val="nil"/>
                <w:between w:val="nil"/>
              </w:pBdr>
              <w:spacing w:before="120" w:line="276" w:lineRule="auto"/>
              <w:jc w:val="both"/>
              <w:rPr>
                <w:rFonts w:ascii="Times New Roman" w:hAnsi="Times New Roman" w:cs="Times New Roman"/>
                <w:bCs/>
                <w:sz w:val="18"/>
                <w:szCs w:val="18"/>
                <w:lang w:val="en-GB"/>
              </w:rPr>
            </w:pPr>
          </w:p>
          <w:p w14:paraId="625DB540" w14:textId="77777777" w:rsidR="00600B01" w:rsidRPr="00600B01" w:rsidRDefault="00600B01" w:rsidP="00600B01">
            <w:pPr>
              <w:widowControl w:val="0"/>
              <w:pBdr>
                <w:top w:val="nil"/>
                <w:left w:val="nil"/>
                <w:bottom w:val="nil"/>
                <w:right w:val="nil"/>
                <w:between w:val="nil"/>
              </w:pBdr>
              <w:spacing w:before="120" w:line="276" w:lineRule="auto"/>
              <w:jc w:val="both"/>
              <w:rPr>
                <w:rFonts w:ascii="Times New Roman" w:hAnsi="Times New Roman" w:cs="Times New Roman"/>
                <w:bCs/>
                <w:sz w:val="18"/>
                <w:szCs w:val="18"/>
                <w:lang w:val="en-GB"/>
              </w:rPr>
            </w:pPr>
            <w:r w:rsidRPr="00600B01">
              <w:rPr>
                <w:rFonts w:ascii="Times New Roman" w:hAnsi="Times New Roman" w:cs="Times New Roman"/>
                <w:bCs/>
                <w:sz w:val="18"/>
                <w:szCs w:val="18"/>
                <w:lang w:val="en-GB"/>
              </w:rPr>
              <w:t>▼M7</w:t>
            </w:r>
          </w:p>
          <w:p w14:paraId="3FFF4486" w14:textId="77777777" w:rsidR="00600B01" w:rsidRPr="00600B01" w:rsidRDefault="00600B01" w:rsidP="00600B01">
            <w:pPr>
              <w:widowControl w:val="0"/>
              <w:pBdr>
                <w:top w:val="nil"/>
                <w:left w:val="nil"/>
                <w:bottom w:val="nil"/>
                <w:right w:val="nil"/>
                <w:between w:val="nil"/>
              </w:pBdr>
              <w:spacing w:before="120" w:line="276" w:lineRule="auto"/>
              <w:jc w:val="both"/>
              <w:rPr>
                <w:rFonts w:ascii="Times New Roman" w:hAnsi="Times New Roman" w:cs="Times New Roman"/>
                <w:bCs/>
                <w:sz w:val="18"/>
                <w:szCs w:val="18"/>
                <w:lang w:val="en-GB"/>
              </w:rPr>
            </w:pPr>
          </w:p>
          <w:p w14:paraId="3EF48E37" w14:textId="77777777" w:rsidR="00600B01" w:rsidRPr="00600B01" w:rsidRDefault="00600B01" w:rsidP="00600B01">
            <w:pPr>
              <w:widowControl w:val="0"/>
              <w:pBdr>
                <w:top w:val="nil"/>
                <w:left w:val="nil"/>
                <w:bottom w:val="nil"/>
                <w:right w:val="nil"/>
                <w:between w:val="nil"/>
              </w:pBdr>
              <w:spacing w:before="120" w:line="276" w:lineRule="auto"/>
              <w:jc w:val="both"/>
              <w:rPr>
                <w:rFonts w:ascii="Times New Roman" w:hAnsi="Times New Roman" w:cs="Times New Roman"/>
                <w:bCs/>
                <w:sz w:val="18"/>
                <w:szCs w:val="18"/>
                <w:lang w:val="en-GB"/>
              </w:rPr>
            </w:pPr>
            <w:r w:rsidRPr="00600B01">
              <w:rPr>
                <w:rFonts w:ascii="Times New Roman" w:hAnsi="Times New Roman" w:cs="Times New Roman"/>
                <w:bCs/>
                <w:sz w:val="18"/>
                <w:szCs w:val="18"/>
                <w:lang w:val="en-GB"/>
              </w:rPr>
              <w:t>1.   With a view to exchanging the information referred to in Article 1(1), the competent authority of a Member State may request the competent authority of another Member State that officials authorised by the former and in accordance with the procedural arrangements laid down by the latter:</w:t>
            </w:r>
          </w:p>
          <w:p w14:paraId="47009D09" w14:textId="77777777" w:rsidR="00600B01" w:rsidRPr="00600B01" w:rsidRDefault="00600B01" w:rsidP="00600B01">
            <w:pPr>
              <w:widowControl w:val="0"/>
              <w:pBdr>
                <w:top w:val="nil"/>
                <w:left w:val="nil"/>
                <w:bottom w:val="nil"/>
                <w:right w:val="nil"/>
                <w:between w:val="nil"/>
              </w:pBdr>
              <w:spacing w:before="120" w:line="276" w:lineRule="auto"/>
              <w:jc w:val="both"/>
              <w:rPr>
                <w:rFonts w:ascii="Times New Roman" w:hAnsi="Times New Roman" w:cs="Times New Roman"/>
                <w:bCs/>
                <w:sz w:val="18"/>
                <w:szCs w:val="18"/>
                <w:lang w:val="en-GB"/>
              </w:rPr>
            </w:pPr>
            <w:r w:rsidRPr="00600B01">
              <w:rPr>
                <w:rFonts w:ascii="Times New Roman" w:hAnsi="Times New Roman" w:cs="Times New Roman"/>
                <w:bCs/>
                <w:sz w:val="18"/>
                <w:szCs w:val="18"/>
                <w:lang w:val="en-GB"/>
              </w:rPr>
              <w:t xml:space="preserve">(a) </w:t>
            </w:r>
          </w:p>
          <w:p w14:paraId="7D953FED" w14:textId="77777777" w:rsidR="00600B01" w:rsidRPr="00600B01" w:rsidRDefault="00600B01" w:rsidP="00600B01">
            <w:pPr>
              <w:widowControl w:val="0"/>
              <w:pBdr>
                <w:top w:val="nil"/>
                <w:left w:val="nil"/>
                <w:bottom w:val="nil"/>
                <w:right w:val="nil"/>
                <w:between w:val="nil"/>
              </w:pBdr>
              <w:spacing w:before="120" w:line="276" w:lineRule="auto"/>
              <w:jc w:val="both"/>
              <w:rPr>
                <w:rFonts w:ascii="Times New Roman" w:hAnsi="Times New Roman" w:cs="Times New Roman"/>
                <w:bCs/>
                <w:sz w:val="18"/>
                <w:szCs w:val="18"/>
                <w:lang w:val="en-GB"/>
              </w:rPr>
            </w:pPr>
            <w:r w:rsidRPr="00600B01">
              <w:rPr>
                <w:rFonts w:ascii="Times New Roman" w:hAnsi="Times New Roman" w:cs="Times New Roman"/>
                <w:bCs/>
                <w:sz w:val="18"/>
                <w:szCs w:val="18"/>
                <w:lang w:val="en-GB"/>
              </w:rPr>
              <w:t>be present in the offices where the administrative authorities of the requested Member State carry out their duties;</w:t>
            </w:r>
          </w:p>
          <w:p w14:paraId="61C2693F" w14:textId="77777777" w:rsidR="00600B01" w:rsidRPr="00600B01" w:rsidRDefault="00600B01" w:rsidP="00600B01">
            <w:pPr>
              <w:widowControl w:val="0"/>
              <w:pBdr>
                <w:top w:val="nil"/>
                <w:left w:val="nil"/>
                <w:bottom w:val="nil"/>
                <w:right w:val="nil"/>
                <w:between w:val="nil"/>
              </w:pBdr>
              <w:spacing w:before="120" w:line="276" w:lineRule="auto"/>
              <w:jc w:val="both"/>
              <w:rPr>
                <w:rFonts w:ascii="Times New Roman" w:hAnsi="Times New Roman" w:cs="Times New Roman"/>
                <w:bCs/>
                <w:sz w:val="18"/>
                <w:szCs w:val="18"/>
                <w:lang w:val="en-GB"/>
              </w:rPr>
            </w:pPr>
          </w:p>
          <w:p w14:paraId="7A4C835B" w14:textId="77777777" w:rsidR="00600B01" w:rsidRPr="00600B01" w:rsidRDefault="00600B01" w:rsidP="00600B01">
            <w:pPr>
              <w:widowControl w:val="0"/>
              <w:pBdr>
                <w:top w:val="nil"/>
                <w:left w:val="nil"/>
                <w:bottom w:val="nil"/>
                <w:right w:val="nil"/>
                <w:between w:val="nil"/>
              </w:pBdr>
              <w:spacing w:before="120" w:line="276" w:lineRule="auto"/>
              <w:jc w:val="both"/>
              <w:rPr>
                <w:rFonts w:ascii="Times New Roman" w:hAnsi="Times New Roman" w:cs="Times New Roman"/>
                <w:bCs/>
                <w:sz w:val="18"/>
                <w:szCs w:val="18"/>
                <w:lang w:val="en-GB"/>
              </w:rPr>
            </w:pPr>
            <w:r w:rsidRPr="00600B01">
              <w:rPr>
                <w:rFonts w:ascii="Times New Roman" w:hAnsi="Times New Roman" w:cs="Times New Roman"/>
                <w:bCs/>
                <w:sz w:val="18"/>
                <w:szCs w:val="18"/>
                <w:lang w:val="en-GB"/>
              </w:rPr>
              <w:t xml:space="preserve">(b) </w:t>
            </w:r>
          </w:p>
          <w:p w14:paraId="6458225B" w14:textId="77777777" w:rsidR="00600B01" w:rsidRPr="00600B01" w:rsidRDefault="00600B01" w:rsidP="00600B01">
            <w:pPr>
              <w:widowControl w:val="0"/>
              <w:pBdr>
                <w:top w:val="nil"/>
                <w:left w:val="nil"/>
                <w:bottom w:val="nil"/>
                <w:right w:val="nil"/>
                <w:between w:val="nil"/>
              </w:pBdr>
              <w:spacing w:before="120" w:line="276" w:lineRule="auto"/>
              <w:jc w:val="both"/>
              <w:rPr>
                <w:rFonts w:ascii="Times New Roman" w:hAnsi="Times New Roman" w:cs="Times New Roman"/>
                <w:bCs/>
                <w:sz w:val="18"/>
                <w:szCs w:val="18"/>
                <w:lang w:val="en-GB"/>
              </w:rPr>
            </w:pPr>
            <w:r w:rsidRPr="00600B01">
              <w:rPr>
                <w:rFonts w:ascii="Times New Roman" w:hAnsi="Times New Roman" w:cs="Times New Roman"/>
                <w:bCs/>
                <w:sz w:val="18"/>
                <w:szCs w:val="18"/>
                <w:lang w:val="en-GB"/>
              </w:rPr>
              <w:t>be present during administrative enquiries carried out in the territory of the requested Member State;</w:t>
            </w:r>
          </w:p>
          <w:p w14:paraId="242AF745" w14:textId="77777777" w:rsidR="00600B01" w:rsidRPr="00600B01" w:rsidRDefault="00600B01" w:rsidP="00600B01">
            <w:pPr>
              <w:widowControl w:val="0"/>
              <w:pBdr>
                <w:top w:val="nil"/>
                <w:left w:val="nil"/>
                <w:bottom w:val="nil"/>
                <w:right w:val="nil"/>
                <w:between w:val="nil"/>
              </w:pBdr>
              <w:spacing w:before="120" w:line="276" w:lineRule="auto"/>
              <w:jc w:val="both"/>
              <w:rPr>
                <w:rFonts w:ascii="Times New Roman" w:hAnsi="Times New Roman" w:cs="Times New Roman"/>
                <w:bCs/>
                <w:sz w:val="18"/>
                <w:szCs w:val="18"/>
                <w:lang w:val="en-GB"/>
              </w:rPr>
            </w:pPr>
          </w:p>
          <w:p w14:paraId="1F5CCF5C" w14:textId="77777777" w:rsidR="00600B01" w:rsidRPr="00600B01" w:rsidRDefault="00600B01" w:rsidP="00600B01">
            <w:pPr>
              <w:widowControl w:val="0"/>
              <w:pBdr>
                <w:top w:val="nil"/>
                <w:left w:val="nil"/>
                <w:bottom w:val="nil"/>
                <w:right w:val="nil"/>
                <w:between w:val="nil"/>
              </w:pBdr>
              <w:spacing w:before="120" w:line="276" w:lineRule="auto"/>
              <w:jc w:val="both"/>
              <w:rPr>
                <w:rFonts w:ascii="Times New Roman" w:hAnsi="Times New Roman" w:cs="Times New Roman"/>
                <w:bCs/>
                <w:sz w:val="18"/>
                <w:szCs w:val="18"/>
                <w:lang w:val="en-GB"/>
              </w:rPr>
            </w:pPr>
            <w:r w:rsidRPr="00600B01">
              <w:rPr>
                <w:rFonts w:ascii="Times New Roman" w:hAnsi="Times New Roman" w:cs="Times New Roman"/>
                <w:bCs/>
                <w:sz w:val="18"/>
                <w:szCs w:val="18"/>
                <w:lang w:val="en-GB"/>
              </w:rPr>
              <w:lastRenderedPageBreak/>
              <w:t xml:space="preserve">(c) </w:t>
            </w:r>
          </w:p>
          <w:p w14:paraId="468BC63A" w14:textId="77777777" w:rsidR="00600B01" w:rsidRPr="00600B01" w:rsidRDefault="00600B01" w:rsidP="00600B01">
            <w:pPr>
              <w:widowControl w:val="0"/>
              <w:pBdr>
                <w:top w:val="nil"/>
                <w:left w:val="nil"/>
                <w:bottom w:val="nil"/>
                <w:right w:val="nil"/>
                <w:between w:val="nil"/>
              </w:pBdr>
              <w:spacing w:before="120" w:line="276" w:lineRule="auto"/>
              <w:jc w:val="both"/>
              <w:rPr>
                <w:rFonts w:ascii="Times New Roman" w:hAnsi="Times New Roman" w:cs="Times New Roman"/>
                <w:bCs/>
                <w:sz w:val="18"/>
                <w:szCs w:val="18"/>
                <w:lang w:val="en-GB"/>
              </w:rPr>
            </w:pPr>
            <w:r w:rsidRPr="00600B01">
              <w:rPr>
                <w:rFonts w:ascii="Times New Roman" w:hAnsi="Times New Roman" w:cs="Times New Roman"/>
                <w:bCs/>
                <w:sz w:val="18"/>
                <w:szCs w:val="18"/>
                <w:lang w:val="en-GB"/>
              </w:rPr>
              <w:t>participate in the administrative enquiries carried out by the requested Member State through the use of electronic means of communication, where appropriate.</w:t>
            </w:r>
          </w:p>
          <w:p w14:paraId="7B4075AF" w14:textId="77777777" w:rsidR="00600B01" w:rsidRPr="00600B01" w:rsidRDefault="00600B01" w:rsidP="00600B01">
            <w:pPr>
              <w:widowControl w:val="0"/>
              <w:pBdr>
                <w:top w:val="nil"/>
                <w:left w:val="nil"/>
                <w:bottom w:val="nil"/>
                <w:right w:val="nil"/>
                <w:between w:val="nil"/>
              </w:pBdr>
              <w:spacing w:before="120" w:line="276" w:lineRule="auto"/>
              <w:jc w:val="both"/>
              <w:rPr>
                <w:rFonts w:ascii="Times New Roman" w:hAnsi="Times New Roman" w:cs="Times New Roman"/>
                <w:bCs/>
                <w:sz w:val="18"/>
                <w:szCs w:val="18"/>
                <w:lang w:val="en-GB"/>
              </w:rPr>
            </w:pPr>
          </w:p>
          <w:p w14:paraId="72EFB9E0" w14:textId="77777777" w:rsidR="00600B01" w:rsidRPr="00600B01" w:rsidRDefault="00600B01" w:rsidP="00600B01">
            <w:pPr>
              <w:widowControl w:val="0"/>
              <w:pBdr>
                <w:top w:val="nil"/>
                <w:left w:val="nil"/>
                <w:bottom w:val="nil"/>
                <w:right w:val="nil"/>
                <w:between w:val="nil"/>
              </w:pBdr>
              <w:spacing w:before="120" w:line="276" w:lineRule="auto"/>
              <w:jc w:val="both"/>
              <w:rPr>
                <w:rFonts w:ascii="Times New Roman" w:hAnsi="Times New Roman" w:cs="Times New Roman"/>
                <w:bCs/>
                <w:sz w:val="18"/>
                <w:szCs w:val="18"/>
                <w:lang w:val="en-GB"/>
              </w:rPr>
            </w:pPr>
            <w:r w:rsidRPr="00600B01">
              <w:rPr>
                <w:rFonts w:ascii="Times New Roman" w:hAnsi="Times New Roman" w:cs="Times New Roman"/>
                <w:bCs/>
                <w:sz w:val="18"/>
                <w:szCs w:val="18"/>
                <w:lang w:val="en-GB"/>
              </w:rPr>
              <w:t>The requested authority shall respond to a request in accordance with the first subparagraph within 60 days of the receipt of the request, to confirm its agreement or communicate its reasoned refusal to the requesting authority.</w:t>
            </w:r>
          </w:p>
          <w:p w14:paraId="71BAB797" w14:textId="77777777" w:rsidR="00600B01" w:rsidRPr="00600B01" w:rsidRDefault="00600B01" w:rsidP="00600B01">
            <w:pPr>
              <w:widowControl w:val="0"/>
              <w:pBdr>
                <w:top w:val="nil"/>
                <w:left w:val="nil"/>
                <w:bottom w:val="nil"/>
                <w:right w:val="nil"/>
                <w:between w:val="nil"/>
              </w:pBdr>
              <w:spacing w:before="120" w:line="276" w:lineRule="auto"/>
              <w:jc w:val="both"/>
              <w:rPr>
                <w:rFonts w:ascii="Times New Roman" w:hAnsi="Times New Roman" w:cs="Times New Roman"/>
                <w:bCs/>
                <w:sz w:val="18"/>
                <w:szCs w:val="18"/>
                <w:lang w:val="en-GB"/>
              </w:rPr>
            </w:pPr>
          </w:p>
          <w:p w14:paraId="23220761" w14:textId="77777777" w:rsidR="00600B01" w:rsidRPr="00600B01" w:rsidRDefault="00600B01" w:rsidP="00600B01">
            <w:pPr>
              <w:widowControl w:val="0"/>
              <w:pBdr>
                <w:top w:val="nil"/>
                <w:left w:val="nil"/>
                <w:bottom w:val="nil"/>
                <w:right w:val="nil"/>
                <w:between w:val="nil"/>
              </w:pBdr>
              <w:spacing w:before="120" w:line="276" w:lineRule="auto"/>
              <w:jc w:val="both"/>
              <w:rPr>
                <w:rFonts w:ascii="Times New Roman" w:hAnsi="Times New Roman" w:cs="Times New Roman"/>
                <w:bCs/>
                <w:sz w:val="18"/>
                <w:szCs w:val="18"/>
                <w:lang w:val="en-GB"/>
              </w:rPr>
            </w:pPr>
            <w:r w:rsidRPr="00600B01">
              <w:rPr>
                <w:rFonts w:ascii="Times New Roman" w:hAnsi="Times New Roman" w:cs="Times New Roman"/>
                <w:bCs/>
                <w:sz w:val="18"/>
                <w:szCs w:val="18"/>
                <w:lang w:val="en-GB"/>
              </w:rPr>
              <w:t>Where the requested information is contained in documentation to which the officials of the requested authority have access, the officials of the requesting authority shall be given copies thereof.</w:t>
            </w:r>
          </w:p>
          <w:p w14:paraId="6B81E0E3" w14:textId="77777777" w:rsidR="00600B01" w:rsidRPr="00600B01" w:rsidRDefault="00600B01" w:rsidP="00600B01">
            <w:pPr>
              <w:widowControl w:val="0"/>
              <w:pBdr>
                <w:top w:val="nil"/>
                <w:left w:val="nil"/>
                <w:bottom w:val="nil"/>
                <w:right w:val="nil"/>
                <w:between w:val="nil"/>
              </w:pBdr>
              <w:spacing w:before="120" w:line="276" w:lineRule="auto"/>
              <w:jc w:val="both"/>
              <w:rPr>
                <w:rFonts w:ascii="Times New Roman" w:hAnsi="Times New Roman" w:cs="Times New Roman"/>
                <w:bCs/>
                <w:sz w:val="18"/>
                <w:szCs w:val="18"/>
                <w:lang w:val="en-GB"/>
              </w:rPr>
            </w:pPr>
          </w:p>
          <w:p w14:paraId="709D5DB2" w14:textId="77777777" w:rsidR="00600B01" w:rsidRPr="00600B01" w:rsidRDefault="00600B01" w:rsidP="00600B01">
            <w:pPr>
              <w:widowControl w:val="0"/>
              <w:pBdr>
                <w:top w:val="nil"/>
                <w:left w:val="nil"/>
                <w:bottom w:val="nil"/>
                <w:right w:val="nil"/>
                <w:between w:val="nil"/>
              </w:pBdr>
              <w:spacing w:before="120" w:line="276" w:lineRule="auto"/>
              <w:jc w:val="both"/>
              <w:rPr>
                <w:rFonts w:ascii="Times New Roman" w:hAnsi="Times New Roman" w:cs="Times New Roman"/>
                <w:bCs/>
                <w:sz w:val="18"/>
                <w:szCs w:val="18"/>
                <w:lang w:val="en-GB"/>
              </w:rPr>
            </w:pPr>
            <w:r w:rsidRPr="00600B01">
              <w:rPr>
                <w:rFonts w:ascii="Times New Roman" w:hAnsi="Times New Roman" w:cs="Times New Roman"/>
                <w:bCs/>
                <w:sz w:val="18"/>
                <w:szCs w:val="18"/>
                <w:lang w:val="en-GB"/>
              </w:rPr>
              <w:t>▼B</w:t>
            </w:r>
          </w:p>
          <w:p w14:paraId="602071F8" w14:textId="77777777" w:rsidR="00600B01" w:rsidRPr="00600B01" w:rsidRDefault="00600B01" w:rsidP="00600B01">
            <w:pPr>
              <w:widowControl w:val="0"/>
              <w:pBdr>
                <w:top w:val="nil"/>
                <w:left w:val="nil"/>
                <w:bottom w:val="nil"/>
                <w:right w:val="nil"/>
                <w:between w:val="nil"/>
              </w:pBdr>
              <w:spacing w:before="120" w:line="276" w:lineRule="auto"/>
              <w:jc w:val="both"/>
              <w:rPr>
                <w:rFonts w:ascii="Times New Roman" w:hAnsi="Times New Roman" w:cs="Times New Roman"/>
                <w:bCs/>
                <w:sz w:val="18"/>
                <w:szCs w:val="18"/>
                <w:lang w:val="en-GB"/>
              </w:rPr>
            </w:pPr>
          </w:p>
          <w:p w14:paraId="57C11E1E" w14:textId="77777777" w:rsidR="00600B01" w:rsidRPr="00600B01" w:rsidRDefault="00600B01" w:rsidP="00600B01">
            <w:pPr>
              <w:widowControl w:val="0"/>
              <w:pBdr>
                <w:top w:val="nil"/>
                <w:left w:val="nil"/>
                <w:bottom w:val="nil"/>
                <w:right w:val="nil"/>
                <w:between w:val="nil"/>
              </w:pBdr>
              <w:spacing w:before="120" w:line="276" w:lineRule="auto"/>
              <w:jc w:val="both"/>
              <w:rPr>
                <w:rFonts w:ascii="Times New Roman" w:hAnsi="Times New Roman" w:cs="Times New Roman"/>
                <w:bCs/>
                <w:sz w:val="18"/>
                <w:szCs w:val="18"/>
                <w:lang w:val="en-GB"/>
              </w:rPr>
            </w:pPr>
            <w:r w:rsidRPr="00600B01">
              <w:rPr>
                <w:rFonts w:ascii="Times New Roman" w:hAnsi="Times New Roman" w:cs="Times New Roman"/>
                <w:bCs/>
                <w:sz w:val="18"/>
                <w:szCs w:val="18"/>
                <w:lang w:val="en-GB"/>
              </w:rPr>
              <w:t>2.   ►M7   Where officials of the requesting authority are present during administrative enquiries, or participate in the administrative enquiries through the use of electronic means of communication, they may interview individuals and examine records subject to the procedural arrangements laid down by the requested Member State. ◄</w:t>
            </w:r>
          </w:p>
          <w:p w14:paraId="26AD5BBD" w14:textId="77777777" w:rsidR="00600B01" w:rsidRPr="00600B01" w:rsidRDefault="00600B01" w:rsidP="00600B01">
            <w:pPr>
              <w:widowControl w:val="0"/>
              <w:pBdr>
                <w:top w:val="nil"/>
                <w:left w:val="nil"/>
                <w:bottom w:val="nil"/>
                <w:right w:val="nil"/>
                <w:between w:val="nil"/>
              </w:pBdr>
              <w:spacing w:before="120" w:line="276" w:lineRule="auto"/>
              <w:jc w:val="both"/>
              <w:rPr>
                <w:rFonts w:ascii="Times New Roman" w:hAnsi="Times New Roman" w:cs="Times New Roman"/>
                <w:bCs/>
                <w:sz w:val="18"/>
                <w:szCs w:val="18"/>
                <w:lang w:val="en-GB"/>
              </w:rPr>
            </w:pPr>
            <w:r w:rsidRPr="00600B01">
              <w:rPr>
                <w:rFonts w:ascii="Times New Roman" w:hAnsi="Times New Roman" w:cs="Times New Roman"/>
                <w:bCs/>
                <w:sz w:val="18"/>
                <w:szCs w:val="18"/>
                <w:lang w:val="en-GB"/>
              </w:rPr>
              <w:t>Any refusal by the person under investigation to respect the inspection measures of the officials of the requesting authority shall be treated by the requested authority as if that refusal was committed against officials of the latter authority.</w:t>
            </w:r>
          </w:p>
          <w:p w14:paraId="63A51848" w14:textId="77777777" w:rsidR="00600B01" w:rsidRPr="00600B01" w:rsidRDefault="00600B01" w:rsidP="00600B01">
            <w:pPr>
              <w:widowControl w:val="0"/>
              <w:pBdr>
                <w:top w:val="nil"/>
                <w:left w:val="nil"/>
                <w:bottom w:val="nil"/>
                <w:right w:val="nil"/>
                <w:between w:val="nil"/>
              </w:pBdr>
              <w:spacing w:before="120" w:line="276" w:lineRule="auto"/>
              <w:jc w:val="both"/>
              <w:rPr>
                <w:rFonts w:ascii="Times New Roman" w:hAnsi="Times New Roman" w:cs="Times New Roman"/>
                <w:bCs/>
                <w:sz w:val="18"/>
                <w:szCs w:val="18"/>
                <w:lang w:val="en-GB"/>
              </w:rPr>
            </w:pPr>
          </w:p>
          <w:p w14:paraId="32AF3B6C" w14:textId="4FA16BF4" w:rsidR="00600B01" w:rsidRPr="00600B01" w:rsidRDefault="00600B01" w:rsidP="00600B01">
            <w:pPr>
              <w:rPr>
                <w:rFonts w:ascii="Times New Roman" w:eastAsia="Times New Roman" w:hAnsi="Times New Roman" w:cs="Times New Roman"/>
                <w:sz w:val="18"/>
                <w:szCs w:val="18"/>
                <w:lang w:eastAsia="sq-AL"/>
              </w:rPr>
            </w:pPr>
            <w:r w:rsidRPr="00600B01">
              <w:rPr>
                <w:rFonts w:ascii="Times New Roman" w:hAnsi="Times New Roman" w:cs="Times New Roman"/>
                <w:bCs/>
                <w:sz w:val="18"/>
                <w:szCs w:val="18"/>
                <w:lang w:val="en-GB"/>
              </w:rPr>
              <w:t>3.   Officials authorised by the requesting Member State present in another Member State in accordance with paragraph 1 shall at all times be able to produce written authority stating their identity and their official capacity.</w:t>
            </w:r>
          </w:p>
        </w:tc>
        <w:tc>
          <w:tcPr>
            <w:tcW w:w="1080" w:type="dxa"/>
          </w:tcPr>
          <w:p w14:paraId="4E19E6AD" w14:textId="6652CFDB"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lastRenderedPageBreak/>
              <w:t>1</w:t>
            </w:r>
          </w:p>
        </w:tc>
        <w:tc>
          <w:tcPr>
            <w:tcW w:w="720" w:type="dxa"/>
          </w:tcPr>
          <w:p w14:paraId="72640A97" w14:textId="332EF59A" w:rsidR="00600B01" w:rsidRPr="00600B01" w:rsidRDefault="00600B01" w:rsidP="00600B01">
            <w:pPr>
              <w:jc w:val="center"/>
              <w:rPr>
                <w:rFonts w:ascii="Times New Roman" w:eastAsia="Calibri" w:hAnsi="Times New Roman" w:cs="Times New Roman"/>
                <w:sz w:val="18"/>
                <w:szCs w:val="18"/>
                <w:lang w:val="en-US"/>
              </w:rPr>
            </w:pPr>
            <w:r w:rsidRPr="00600B01">
              <w:rPr>
                <w:rFonts w:ascii="Times New Roman" w:eastAsia="Calibri" w:hAnsi="Times New Roman" w:cs="Times New Roman"/>
                <w:sz w:val="18"/>
                <w:szCs w:val="18"/>
                <w:lang w:val="en-US"/>
              </w:rPr>
              <w:t>Article 18</w:t>
            </w:r>
          </w:p>
        </w:tc>
        <w:tc>
          <w:tcPr>
            <w:tcW w:w="4590" w:type="dxa"/>
          </w:tcPr>
          <w:p w14:paraId="7ECA2FD3" w14:textId="77777777" w:rsidR="00600B01" w:rsidRPr="00600B01" w:rsidRDefault="00600B01" w:rsidP="00600B01">
            <w:pPr>
              <w:spacing w:before="100" w:beforeAutospacing="1" w:after="100" w:afterAutospacing="1"/>
              <w:jc w:val="center"/>
              <w:outlineLvl w:val="1"/>
              <w:rPr>
                <w:rFonts w:ascii="Times New Roman" w:eastAsia="Times New Roman" w:hAnsi="Times New Roman" w:cs="Times New Roman"/>
                <w:b/>
                <w:sz w:val="18"/>
                <w:szCs w:val="18"/>
              </w:rPr>
            </w:pPr>
            <w:r w:rsidRPr="00600B01">
              <w:rPr>
                <w:rFonts w:ascii="Times New Roman" w:eastAsia="Times New Roman" w:hAnsi="Times New Roman" w:cs="Times New Roman"/>
                <w:b/>
                <w:sz w:val="18"/>
                <w:szCs w:val="18"/>
              </w:rPr>
              <w:t>CHAPTER III</w:t>
            </w:r>
          </w:p>
          <w:p w14:paraId="2D99BDEB" w14:textId="77777777" w:rsidR="00600B01" w:rsidRPr="00600B01" w:rsidRDefault="00600B01" w:rsidP="00600B01">
            <w:pPr>
              <w:spacing w:before="100" w:beforeAutospacing="1" w:after="100" w:afterAutospacing="1"/>
              <w:jc w:val="center"/>
              <w:rPr>
                <w:rFonts w:ascii="Times New Roman" w:eastAsia="Times New Roman" w:hAnsi="Times New Roman" w:cs="Times New Roman"/>
                <w:b/>
                <w:sz w:val="18"/>
                <w:szCs w:val="18"/>
              </w:rPr>
            </w:pPr>
            <w:r w:rsidRPr="00600B01">
              <w:rPr>
                <w:rFonts w:ascii="Times New Roman" w:eastAsia="Times New Roman" w:hAnsi="Times New Roman" w:cs="Times New Roman"/>
                <w:b/>
                <w:sz w:val="18"/>
                <w:szCs w:val="18"/>
              </w:rPr>
              <w:t>OTHER FORMS OF ADMINISTRATIVE COOPERATION</w:t>
            </w:r>
          </w:p>
          <w:p w14:paraId="7E17BB68" w14:textId="77777777" w:rsidR="00600B01" w:rsidRPr="00600B01" w:rsidRDefault="00600B01" w:rsidP="00600B01">
            <w:pPr>
              <w:spacing w:before="100" w:beforeAutospacing="1" w:after="100" w:afterAutospacing="1"/>
              <w:jc w:val="center"/>
              <w:rPr>
                <w:rFonts w:ascii="Times New Roman" w:eastAsia="Times New Roman" w:hAnsi="Times New Roman" w:cs="Times New Roman"/>
                <w:b/>
                <w:bCs/>
                <w:color w:val="000000" w:themeColor="text1"/>
                <w:sz w:val="18"/>
                <w:szCs w:val="18"/>
                <w:lang w:val="en-US"/>
              </w:rPr>
            </w:pPr>
            <w:r w:rsidRPr="00600B01">
              <w:rPr>
                <w:rFonts w:ascii="Times New Roman" w:eastAsia="Times New Roman" w:hAnsi="Times New Roman" w:cs="Times New Roman"/>
                <w:b/>
                <w:bCs/>
                <w:color w:val="000000" w:themeColor="text1"/>
                <w:sz w:val="18"/>
                <w:szCs w:val="18"/>
                <w:lang w:val="en-US"/>
              </w:rPr>
              <w:lastRenderedPageBreak/>
              <w:t>Article 18</w:t>
            </w:r>
          </w:p>
          <w:p w14:paraId="6F7D7938" w14:textId="77777777" w:rsidR="00600B01" w:rsidRPr="00600B01" w:rsidRDefault="00600B01" w:rsidP="00600B01">
            <w:pPr>
              <w:pStyle w:val="ListParagraph"/>
              <w:spacing w:before="100" w:beforeAutospacing="1" w:after="100" w:afterAutospacing="1" w:line="240" w:lineRule="auto"/>
              <w:jc w:val="both"/>
              <w:rPr>
                <w:rFonts w:ascii="Times New Roman" w:eastAsia="Times New Roman" w:hAnsi="Times New Roman" w:cs="Times New Roman"/>
                <w:b/>
                <w:bCs/>
                <w:color w:val="000000" w:themeColor="text1"/>
                <w:sz w:val="18"/>
                <w:szCs w:val="18"/>
                <w:lang w:val="en-US"/>
              </w:rPr>
            </w:pPr>
            <w:r w:rsidRPr="00600B01">
              <w:rPr>
                <w:rFonts w:ascii="Times New Roman" w:eastAsia="Times New Roman" w:hAnsi="Times New Roman" w:cs="Times New Roman"/>
                <w:b/>
                <w:bCs/>
                <w:color w:val="000000" w:themeColor="text1"/>
                <w:sz w:val="18"/>
                <w:szCs w:val="18"/>
                <w:lang w:val="en-US"/>
              </w:rPr>
              <w:t>Presence in Administrative Offices and Participation in Administrative Inquiries</w:t>
            </w:r>
          </w:p>
          <w:p w14:paraId="3BA03DAC" w14:textId="77777777" w:rsidR="00600B01" w:rsidRPr="00600B01" w:rsidRDefault="00600B01" w:rsidP="00600B01">
            <w:pPr>
              <w:pStyle w:val="ListParagraph"/>
              <w:spacing w:before="100" w:beforeAutospacing="1" w:after="100" w:afterAutospacing="1" w:line="240" w:lineRule="auto"/>
              <w:jc w:val="both"/>
              <w:rPr>
                <w:rFonts w:ascii="Times New Roman" w:eastAsia="Times New Roman" w:hAnsi="Times New Roman" w:cs="Times New Roman"/>
                <w:sz w:val="18"/>
                <w:szCs w:val="18"/>
                <w:lang w:eastAsia="sq-AL"/>
              </w:rPr>
            </w:pPr>
          </w:p>
          <w:p w14:paraId="0D6AD1B8" w14:textId="77777777" w:rsidR="00600B01" w:rsidRPr="00600B01" w:rsidRDefault="00600B01" w:rsidP="00600B01">
            <w:pPr>
              <w:pStyle w:val="ListParagraph"/>
              <w:numPr>
                <w:ilvl w:val="0"/>
                <w:numId w:val="40"/>
              </w:numPr>
              <w:spacing w:before="100" w:beforeAutospacing="1" w:after="100" w:afterAutospacing="1" w:line="240" w:lineRule="auto"/>
              <w:jc w:val="both"/>
              <w:rPr>
                <w:rFonts w:ascii="Times New Roman" w:eastAsia="Times New Roman" w:hAnsi="Times New Roman" w:cs="Times New Roman"/>
                <w:sz w:val="18"/>
                <w:szCs w:val="18"/>
                <w:lang w:eastAsia="sq-AL"/>
              </w:rPr>
            </w:pPr>
            <w:r w:rsidRPr="00600B01">
              <w:rPr>
                <w:rFonts w:ascii="Times New Roman" w:hAnsi="Times New Roman" w:cs="Times New Roman"/>
                <w:color w:val="000000"/>
                <w:sz w:val="18"/>
                <w:szCs w:val="18"/>
              </w:rPr>
              <w:t>At the request of the requesting authority and in accordance with the procedures established by the General Directorate of Taxation</w:t>
            </w:r>
            <w:r w:rsidRPr="00600B01">
              <w:rPr>
                <w:rFonts w:ascii="Times New Roman" w:eastAsia="Times New Roman" w:hAnsi="Times New Roman" w:cs="Times New Roman"/>
                <w:sz w:val="18"/>
                <w:szCs w:val="18"/>
                <w:lang w:eastAsia="sq-AL"/>
              </w:rPr>
              <w:t>, authorized officials of the requesting authority may:</w:t>
            </w:r>
          </w:p>
          <w:p w14:paraId="55FC3857" w14:textId="77777777" w:rsidR="00600B01" w:rsidRPr="00600B01" w:rsidRDefault="00600B01" w:rsidP="00600B01">
            <w:pPr>
              <w:spacing w:before="100" w:beforeAutospacing="1" w:after="100" w:afterAutospacing="1"/>
              <w:ind w:left="851"/>
              <w:jc w:val="both"/>
              <w:rPr>
                <w:rFonts w:ascii="Times New Roman" w:eastAsia="Times New Roman" w:hAnsi="Times New Roman" w:cs="Times New Roman"/>
                <w:sz w:val="18"/>
                <w:szCs w:val="18"/>
                <w:lang w:eastAsia="sq-AL"/>
              </w:rPr>
            </w:pPr>
            <w:r w:rsidRPr="00600B01">
              <w:rPr>
                <w:rFonts w:ascii="Times New Roman" w:eastAsia="Times New Roman" w:hAnsi="Times New Roman" w:cs="Times New Roman"/>
                <w:sz w:val="18"/>
                <w:szCs w:val="18"/>
                <w:lang w:eastAsia="sq-AL"/>
              </w:rPr>
              <w:t xml:space="preserve">a) be present at the tax administration offices in the Republic of Albania; </w:t>
            </w:r>
            <w:r w:rsidRPr="00600B01">
              <w:rPr>
                <w:rFonts w:ascii="Times New Roman" w:eastAsia="Times New Roman" w:hAnsi="Times New Roman" w:cs="Times New Roman"/>
                <w:sz w:val="18"/>
                <w:szCs w:val="18"/>
                <w:lang w:eastAsia="sq-AL"/>
              </w:rPr>
              <w:br/>
              <w:t>b)   be present during administrative investigations conducted in the Republic of Albania; c) participate in administrative investigations through electronic means of communication.</w:t>
            </w:r>
          </w:p>
          <w:p w14:paraId="480A39CC" w14:textId="77777777" w:rsidR="00600B01" w:rsidRPr="00600B01" w:rsidRDefault="00600B01" w:rsidP="00600B01">
            <w:pPr>
              <w:numPr>
                <w:ilvl w:val="0"/>
                <w:numId w:val="40"/>
              </w:numPr>
              <w:spacing w:before="100" w:beforeAutospacing="1" w:after="100" w:afterAutospacing="1"/>
              <w:jc w:val="both"/>
              <w:rPr>
                <w:rFonts w:ascii="Times New Roman" w:eastAsia="Times New Roman" w:hAnsi="Times New Roman" w:cs="Times New Roman"/>
                <w:bCs/>
                <w:color w:val="000000" w:themeColor="text1"/>
                <w:sz w:val="18"/>
                <w:szCs w:val="18"/>
                <w:lang w:val="en-US"/>
              </w:rPr>
            </w:pPr>
            <w:r w:rsidRPr="00600B01">
              <w:rPr>
                <w:rFonts w:ascii="Times New Roman" w:eastAsia="Times New Roman" w:hAnsi="Times New Roman" w:cs="Times New Roman"/>
                <w:bCs/>
                <w:color w:val="000000" w:themeColor="text1"/>
                <w:sz w:val="18"/>
                <w:szCs w:val="18"/>
                <w:lang w:val="en-US"/>
              </w:rPr>
              <w:t>The General Directorate of Taxation shall respond to the request under paragraph 1 of this article within 60 days of its receipt, confirming acceptance or communicating a reasoned refusal.</w:t>
            </w:r>
          </w:p>
          <w:p w14:paraId="4B5818EE" w14:textId="77777777" w:rsidR="00600B01" w:rsidRPr="00600B01" w:rsidRDefault="00600B01" w:rsidP="00600B01">
            <w:pPr>
              <w:numPr>
                <w:ilvl w:val="0"/>
                <w:numId w:val="40"/>
              </w:numPr>
              <w:spacing w:before="100" w:beforeAutospacing="1" w:after="100" w:afterAutospacing="1"/>
              <w:jc w:val="both"/>
              <w:rPr>
                <w:rFonts w:ascii="Times New Roman" w:eastAsia="Times New Roman" w:hAnsi="Times New Roman" w:cs="Times New Roman"/>
                <w:bCs/>
                <w:color w:val="000000" w:themeColor="text1"/>
                <w:sz w:val="18"/>
                <w:szCs w:val="18"/>
                <w:lang w:val="en-US"/>
              </w:rPr>
            </w:pPr>
            <w:r w:rsidRPr="00600B01">
              <w:rPr>
                <w:rFonts w:ascii="Times New Roman" w:eastAsia="Times New Roman" w:hAnsi="Times New Roman" w:cs="Times New Roman"/>
                <w:bCs/>
                <w:color w:val="000000" w:themeColor="text1"/>
                <w:sz w:val="18"/>
                <w:szCs w:val="18"/>
                <w:lang w:val="en-US"/>
              </w:rPr>
              <w:t xml:space="preserve">When the information requested is contained in documents accessible by </w:t>
            </w:r>
            <w:r w:rsidRPr="00600B01">
              <w:rPr>
                <w:rFonts w:ascii="Times New Roman" w:eastAsia="Times New Roman" w:hAnsi="Times New Roman" w:cs="Times New Roman"/>
                <w:sz w:val="18"/>
                <w:szCs w:val="18"/>
                <w:lang w:eastAsia="sq-AL"/>
              </w:rPr>
              <w:t>the General Directorate of Taxation,</w:t>
            </w:r>
            <w:r w:rsidRPr="00600B01">
              <w:rPr>
                <w:rFonts w:ascii="Times New Roman" w:eastAsia="Times New Roman" w:hAnsi="Times New Roman" w:cs="Times New Roman"/>
                <w:bCs/>
                <w:color w:val="000000" w:themeColor="text1"/>
                <w:sz w:val="18"/>
                <w:szCs w:val="18"/>
                <w:lang w:val="en-US"/>
              </w:rPr>
              <w:t xml:space="preserve"> copies of these documents shall be made available to the authorized officials of the requesting authority. When these officials are present during administrative inquiries or participate in them through electronic means of communication, they may </w:t>
            </w:r>
            <w:r w:rsidRPr="00600B01">
              <w:rPr>
                <w:rFonts w:ascii="Times New Roman" w:hAnsi="Times New Roman" w:cs="Times New Roman"/>
                <w:sz w:val="18"/>
                <w:szCs w:val="18"/>
              </w:rPr>
              <w:t xml:space="preserve">interview </w:t>
            </w:r>
            <w:r w:rsidRPr="00600B01">
              <w:rPr>
                <w:rFonts w:ascii="Times New Roman" w:eastAsia="Times New Roman" w:hAnsi="Times New Roman" w:cs="Times New Roman"/>
                <w:bCs/>
                <w:color w:val="000000" w:themeColor="text1"/>
                <w:sz w:val="18"/>
                <w:szCs w:val="18"/>
                <w:lang w:val="en-US"/>
              </w:rPr>
              <w:t>individuals and examine data, documents and records, in accordance with the procedures established by the General Directorate of Taxation.</w:t>
            </w:r>
          </w:p>
          <w:p w14:paraId="0DC149CA" w14:textId="77777777" w:rsidR="00600B01" w:rsidRPr="00600B01" w:rsidRDefault="00600B01" w:rsidP="00600B01">
            <w:pPr>
              <w:numPr>
                <w:ilvl w:val="0"/>
                <w:numId w:val="40"/>
              </w:numPr>
              <w:spacing w:before="100" w:beforeAutospacing="1" w:after="100" w:afterAutospacing="1"/>
              <w:jc w:val="both"/>
              <w:rPr>
                <w:rFonts w:ascii="Times New Roman" w:eastAsia="Times New Roman" w:hAnsi="Times New Roman" w:cs="Times New Roman"/>
                <w:bCs/>
                <w:color w:val="000000" w:themeColor="text1"/>
                <w:sz w:val="18"/>
                <w:szCs w:val="18"/>
                <w:lang w:val="en-US"/>
              </w:rPr>
            </w:pPr>
            <w:r w:rsidRPr="00600B01">
              <w:rPr>
                <w:rFonts w:ascii="Times New Roman" w:eastAsia="Times New Roman" w:hAnsi="Times New Roman" w:cs="Times New Roman"/>
                <w:sz w:val="18"/>
                <w:szCs w:val="18"/>
                <w:lang w:eastAsia="sq-AL"/>
              </w:rPr>
              <w:t>The refusal of the person under investigation to comply with the control measures taken by the officers of the requesting authority, in accordance with the procedures set out in this article, shall be treated in the same manner as the refusal to comply with the officers of the General Directorate of Taxation.</w:t>
            </w:r>
          </w:p>
          <w:p w14:paraId="4B38905E" w14:textId="77777777" w:rsidR="00600B01" w:rsidRPr="00600B01" w:rsidRDefault="00600B01" w:rsidP="00600B01">
            <w:pPr>
              <w:numPr>
                <w:ilvl w:val="0"/>
                <w:numId w:val="40"/>
              </w:numPr>
              <w:spacing w:before="100" w:beforeAutospacing="1" w:after="100" w:afterAutospacing="1"/>
              <w:jc w:val="both"/>
              <w:rPr>
                <w:rFonts w:ascii="Times New Roman" w:eastAsia="Times New Roman" w:hAnsi="Times New Roman" w:cs="Times New Roman"/>
                <w:bCs/>
                <w:color w:val="000000" w:themeColor="text1"/>
                <w:sz w:val="18"/>
                <w:szCs w:val="18"/>
                <w:lang w:val="en-US"/>
              </w:rPr>
            </w:pPr>
            <w:r w:rsidRPr="00600B01">
              <w:rPr>
                <w:rFonts w:ascii="Times New Roman" w:eastAsia="Times New Roman" w:hAnsi="Times New Roman" w:cs="Times New Roman"/>
                <w:bCs/>
                <w:color w:val="000000" w:themeColor="text1"/>
                <w:sz w:val="18"/>
                <w:szCs w:val="18"/>
                <w:lang w:val="en-US"/>
              </w:rPr>
              <w:lastRenderedPageBreak/>
              <w:t>Authorized officials of the requesting authority who are present in the territory of the Republic of Albania must at all times be able to produce written authorization proving their identity and official capacity.</w:t>
            </w:r>
          </w:p>
          <w:p w14:paraId="02F73593" w14:textId="314A3F01" w:rsidR="00600B01" w:rsidRPr="00600B01" w:rsidRDefault="00600B01" w:rsidP="00600B01">
            <w:pPr>
              <w:spacing w:before="100" w:beforeAutospacing="1" w:after="100" w:afterAutospacing="1"/>
              <w:jc w:val="center"/>
              <w:rPr>
                <w:rFonts w:ascii="Times New Roman" w:eastAsia="Times New Roman" w:hAnsi="Times New Roman" w:cs="Times New Roman"/>
                <w:sz w:val="18"/>
                <w:szCs w:val="18"/>
              </w:rPr>
            </w:pPr>
          </w:p>
        </w:tc>
        <w:tc>
          <w:tcPr>
            <w:tcW w:w="1170" w:type="dxa"/>
          </w:tcPr>
          <w:p w14:paraId="60CEFF79" w14:textId="23387B62" w:rsidR="00600B01" w:rsidRPr="00600B01" w:rsidRDefault="00600B01" w:rsidP="00600B01">
            <w:pPr>
              <w:jc w:val="center"/>
              <w:rPr>
                <w:rFonts w:ascii="Times New Roman" w:eastAsia="Calibri" w:hAnsi="Times New Roman" w:cs="Times New Roman"/>
                <w:sz w:val="18"/>
                <w:szCs w:val="18"/>
                <w:lang w:val="en-US"/>
              </w:rPr>
            </w:pPr>
            <w:r w:rsidRPr="00600B01">
              <w:rPr>
                <w:rFonts w:ascii="Times New Roman" w:eastAsia="Calibri" w:hAnsi="Times New Roman" w:cs="Times New Roman"/>
                <w:sz w:val="18"/>
                <w:szCs w:val="18"/>
                <w:lang w:val="en-US"/>
              </w:rPr>
              <w:lastRenderedPageBreak/>
              <w:t>F</w:t>
            </w:r>
          </w:p>
        </w:tc>
        <w:tc>
          <w:tcPr>
            <w:tcW w:w="3510" w:type="dxa"/>
          </w:tcPr>
          <w:p w14:paraId="002BB236" w14:textId="77777777" w:rsidR="00600B01" w:rsidRPr="00600B01" w:rsidRDefault="00600B01" w:rsidP="00600B01">
            <w:pPr>
              <w:rPr>
                <w:rFonts w:ascii="Times New Roman" w:eastAsia="Calibri" w:hAnsi="Times New Roman" w:cs="Times New Roman"/>
                <w:sz w:val="18"/>
                <w:szCs w:val="18"/>
                <w:lang w:val="en-US"/>
              </w:rPr>
            </w:pPr>
          </w:p>
        </w:tc>
      </w:tr>
      <w:tr w:rsidR="00600B01" w:rsidRPr="00600B01" w14:paraId="26A635EE" w14:textId="77777777" w:rsidTr="00404204">
        <w:trPr>
          <w:trHeight w:val="1875"/>
        </w:trPr>
        <w:tc>
          <w:tcPr>
            <w:tcW w:w="720" w:type="dxa"/>
          </w:tcPr>
          <w:p w14:paraId="37347107" w14:textId="4D5D7C68" w:rsidR="00600B01" w:rsidRPr="00600B01" w:rsidRDefault="00600B01" w:rsidP="00600B01">
            <w:pPr>
              <w:jc w:val="both"/>
              <w:rPr>
                <w:rFonts w:ascii="Times New Roman" w:eastAsia="Calibri" w:hAnsi="Times New Roman" w:cs="Times New Roman"/>
                <w:sz w:val="18"/>
                <w:szCs w:val="18"/>
                <w:lang w:val="en-US"/>
              </w:rPr>
            </w:pPr>
          </w:p>
        </w:tc>
        <w:tc>
          <w:tcPr>
            <w:tcW w:w="4410" w:type="dxa"/>
          </w:tcPr>
          <w:p w14:paraId="6CC1AC84" w14:textId="77777777" w:rsidR="00600B01" w:rsidRPr="00600B01" w:rsidRDefault="00600B01" w:rsidP="00600B01">
            <w:pPr>
              <w:widowControl w:val="0"/>
              <w:pBdr>
                <w:top w:val="nil"/>
                <w:left w:val="nil"/>
                <w:bottom w:val="nil"/>
                <w:right w:val="nil"/>
                <w:between w:val="nil"/>
              </w:pBdr>
              <w:spacing w:before="120" w:line="276" w:lineRule="auto"/>
              <w:rPr>
                <w:rFonts w:ascii="Times New Roman" w:eastAsia="Times New Roman" w:hAnsi="Times New Roman" w:cs="Times New Roman"/>
                <w:b/>
                <w:iCs/>
                <w:sz w:val="18"/>
                <w:szCs w:val="18"/>
                <w:lang w:val="en-GB"/>
              </w:rPr>
            </w:pPr>
            <w:r w:rsidRPr="00600B01">
              <w:rPr>
                <w:rFonts w:ascii="Times New Roman" w:eastAsia="Times New Roman" w:hAnsi="Times New Roman" w:cs="Times New Roman"/>
                <w:b/>
                <w:iCs/>
                <w:sz w:val="18"/>
                <w:szCs w:val="18"/>
                <w:lang w:val="en-GB"/>
              </w:rPr>
              <w:t>SECTION II</w:t>
            </w:r>
          </w:p>
          <w:p w14:paraId="5D043CF6" w14:textId="77777777" w:rsidR="00600B01" w:rsidRPr="00600B01" w:rsidRDefault="00600B01" w:rsidP="00600B01">
            <w:pPr>
              <w:widowControl w:val="0"/>
              <w:pBdr>
                <w:top w:val="nil"/>
                <w:left w:val="nil"/>
                <w:bottom w:val="nil"/>
                <w:right w:val="nil"/>
                <w:between w:val="nil"/>
              </w:pBdr>
              <w:spacing w:before="120" w:line="276" w:lineRule="auto"/>
              <w:rPr>
                <w:rFonts w:ascii="Times New Roman" w:eastAsia="Times New Roman" w:hAnsi="Times New Roman" w:cs="Times New Roman"/>
                <w:b/>
                <w:iCs/>
                <w:sz w:val="18"/>
                <w:szCs w:val="18"/>
                <w:lang w:val="en-GB"/>
              </w:rPr>
            </w:pPr>
          </w:p>
          <w:p w14:paraId="06A390B2" w14:textId="77777777" w:rsidR="00600B01" w:rsidRPr="00600B01" w:rsidRDefault="00600B01" w:rsidP="00600B01">
            <w:pPr>
              <w:widowControl w:val="0"/>
              <w:pBdr>
                <w:top w:val="nil"/>
                <w:left w:val="nil"/>
                <w:bottom w:val="nil"/>
                <w:right w:val="nil"/>
                <w:between w:val="nil"/>
              </w:pBdr>
              <w:spacing w:before="120" w:line="276" w:lineRule="auto"/>
              <w:rPr>
                <w:rFonts w:ascii="Times New Roman" w:eastAsia="Times New Roman" w:hAnsi="Times New Roman" w:cs="Times New Roman"/>
                <w:b/>
                <w:iCs/>
                <w:sz w:val="18"/>
                <w:szCs w:val="18"/>
                <w:lang w:val="en-GB"/>
              </w:rPr>
            </w:pPr>
            <w:r w:rsidRPr="00600B01">
              <w:rPr>
                <w:rFonts w:ascii="Times New Roman" w:eastAsia="Times New Roman" w:hAnsi="Times New Roman" w:cs="Times New Roman"/>
                <w:b/>
                <w:iCs/>
                <w:sz w:val="18"/>
                <w:szCs w:val="18"/>
                <w:lang w:val="en-GB"/>
              </w:rPr>
              <w:t>Simultaneous controls</w:t>
            </w:r>
          </w:p>
          <w:p w14:paraId="4BF2C2A6" w14:textId="77777777" w:rsidR="00600B01" w:rsidRPr="00600B01" w:rsidRDefault="00600B01" w:rsidP="00600B01">
            <w:pPr>
              <w:widowControl w:val="0"/>
              <w:pBdr>
                <w:top w:val="nil"/>
                <w:left w:val="nil"/>
                <w:bottom w:val="nil"/>
                <w:right w:val="nil"/>
                <w:between w:val="nil"/>
              </w:pBdr>
              <w:spacing w:before="120" w:line="276" w:lineRule="auto"/>
              <w:rPr>
                <w:rFonts w:ascii="Times New Roman" w:eastAsia="Times New Roman" w:hAnsi="Times New Roman" w:cs="Times New Roman"/>
                <w:b/>
                <w:iCs/>
                <w:sz w:val="18"/>
                <w:szCs w:val="18"/>
                <w:lang w:val="en-GB"/>
              </w:rPr>
            </w:pPr>
          </w:p>
          <w:p w14:paraId="3B2226CF" w14:textId="77777777" w:rsidR="00600B01" w:rsidRPr="00600B01" w:rsidRDefault="00600B01" w:rsidP="00600B01">
            <w:pPr>
              <w:widowControl w:val="0"/>
              <w:pBdr>
                <w:top w:val="nil"/>
                <w:left w:val="nil"/>
                <w:bottom w:val="nil"/>
                <w:right w:val="nil"/>
                <w:between w:val="nil"/>
              </w:pBdr>
              <w:spacing w:before="120" w:line="276" w:lineRule="auto"/>
              <w:rPr>
                <w:rFonts w:ascii="Times New Roman" w:eastAsia="Times New Roman" w:hAnsi="Times New Roman" w:cs="Times New Roman"/>
                <w:b/>
                <w:iCs/>
                <w:sz w:val="18"/>
                <w:szCs w:val="18"/>
                <w:lang w:val="en-GB"/>
              </w:rPr>
            </w:pPr>
            <w:r w:rsidRPr="00600B01">
              <w:rPr>
                <w:rFonts w:ascii="Times New Roman" w:eastAsia="Times New Roman" w:hAnsi="Times New Roman" w:cs="Times New Roman"/>
                <w:b/>
                <w:iCs/>
                <w:sz w:val="18"/>
                <w:szCs w:val="18"/>
                <w:lang w:val="en-GB"/>
              </w:rPr>
              <w:t>Article 12</w:t>
            </w:r>
          </w:p>
          <w:p w14:paraId="28379823" w14:textId="77777777" w:rsidR="00600B01" w:rsidRPr="00600B01" w:rsidRDefault="00600B01" w:rsidP="00600B01">
            <w:pPr>
              <w:widowControl w:val="0"/>
              <w:pBdr>
                <w:top w:val="nil"/>
                <w:left w:val="nil"/>
                <w:bottom w:val="nil"/>
                <w:right w:val="nil"/>
                <w:between w:val="nil"/>
              </w:pBdr>
              <w:spacing w:before="120" w:line="276" w:lineRule="auto"/>
              <w:rPr>
                <w:rFonts w:ascii="Times New Roman" w:eastAsia="Times New Roman" w:hAnsi="Times New Roman" w:cs="Times New Roman"/>
                <w:b/>
                <w:iCs/>
                <w:sz w:val="18"/>
                <w:szCs w:val="18"/>
                <w:lang w:val="en-GB"/>
              </w:rPr>
            </w:pPr>
          </w:p>
          <w:p w14:paraId="77D42E62" w14:textId="77777777" w:rsidR="00600B01" w:rsidRPr="00600B01" w:rsidRDefault="00600B01" w:rsidP="00600B01">
            <w:pPr>
              <w:widowControl w:val="0"/>
              <w:pBdr>
                <w:top w:val="nil"/>
                <w:left w:val="nil"/>
                <w:bottom w:val="nil"/>
                <w:right w:val="nil"/>
                <w:between w:val="nil"/>
              </w:pBdr>
              <w:spacing w:before="120" w:line="276" w:lineRule="auto"/>
              <w:rPr>
                <w:rFonts w:ascii="Times New Roman" w:eastAsia="Times New Roman" w:hAnsi="Times New Roman" w:cs="Times New Roman"/>
                <w:b/>
                <w:iCs/>
                <w:sz w:val="18"/>
                <w:szCs w:val="18"/>
                <w:lang w:val="en-GB"/>
              </w:rPr>
            </w:pPr>
            <w:r w:rsidRPr="00600B01">
              <w:rPr>
                <w:rFonts w:ascii="Times New Roman" w:eastAsia="Times New Roman" w:hAnsi="Times New Roman" w:cs="Times New Roman"/>
                <w:b/>
                <w:iCs/>
                <w:sz w:val="18"/>
                <w:szCs w:val="18"/>
                <w:lang w:val="en-GB"/>
              </w:rPr>
              <w:t>Simultaneous controls</w:t>
            </w:r>
          </w:p>
          <w:p w14:paraId="2204643C" w14:textId="77777777" w:rsidR="00600B01" w:rsidRPr="00600B01" w:rsidRDefault="00600B01" w:rsidP="00600B01">
            <w:pPr>
              <w:widowControl w:val="0"/>
              <w:pBdr>
                <w:top w:val="nil"/>
                <w:left w:val="nil"/>
                <w:bottom w:val="nil"/>
                <w:right w:val="nil"/>
                <w:between w:val="nil"/>
              </w:pBdr>
              <w:spacing w:before="120" w:line="276" w:lineRule="auto"/>
              <w:rPr>
                <w:rFonts w:ascii="Times New Roman" w:eastAsia="Times New Roman" w:hAnsi="Times New Roman" w:cs="Times New Roman"/>
                <w:b/>
                <w:iCs/>
                <w:sz w:val="18"/>
                <w:szCs w:val="18"/>
                <w:lang w:val="en-GB"/>
              </w:rPr>
            </w:pPr>
          </w:p>
          <w:p w14:paraId="1D860460" w14:textId="77777777" w:rsidR="00600B01" w:rsidRPr="00600B01" w:rsidRDefault="00600B01" w:rsidP="00600B01">
            <w:pPr>
              <w:widowControl w:val="0"/>
              <w:pBdr>
                <w:top w:val="nil"/>
                <w:left w:val="nil"/>
                <w:bottom w:val="nil"/>
                <w:right w:val="nil"/>
                <w:between w:val="nil"/>
              </w:pBdr>
              <w:spacing w:before="120" w:line="276" w:lineRule="auto"/>
              <w:rPr>
                <w:rFonts w:ascii="Times New Roman" w:eastAsia="Times New Roman" w:hAnsi="Times New Roman" w:cs="Times New Roman"/>
                <w:iCs/>
                <w:sz w:val="18"/>
                <w:szCs w:val="18"/>
                <w:lang w:val="en-GB"/>
              </w:rPr>
            </w:pPr>
            <w:r w:rsidRPr="00600B01">
              <w:rPr>
                <w:rFonts w:ascii="Times New Roman" w:eastAsia="Times New Roman" w:hAnsi="Times New Roman" w:cs="Times New Roman"/>
                <w:b/>
                <w:iCs/>
                <w:sz w:val="18"/>
                <w:szCs w:val="18"/>
                <w:lang w:val="en-GB"/>
              </w:rPr>
              <w:t>1</w:t>
            </w:r>
            <w:r w:rsidRPr="00600B01">
              <w:rPr>
                <w:rFonts w:ascii="Times New Roman" w:eastAsia="Times New Roman" w:hAnsi="Times New Roman" w:cs="Times New Roman"/>
                <w:iCs/>
                <w:sz w:val="18"/>
                <w:szCs w:val="18"/>
                <w:lang w:val="en-GB"/>
              </w:rPr>
              <w:t>.   Where two or more Member States agree to conduct simultaneous controls, in their own territory, of one or more persons of common or complementary interest to them, with a view to exchanging the information thus obtained, paragraphs 2, 3 and 4 shall apply.</w:t>
            </w:r>
          </w:p>
          <w:p w14:paraId="3962A1A7" w14:textId="77777777" w:rsidR="00600B01" w:rsidRPr="00600B01" w:rsidRDefault="00600B01" w:rsidP="00600B01">
            <w:pPr>
              <w:widowControl w:val="0"/>
              <w:pBdr>
                <w:top w:val="nil"/>
                <w:left w:val="nil"/>
                <w:bottom w:val="nil"/>
                <w:right w:val="nil"/>
                <w:between w:val="nil"/>
              </w:pBdr>
              <w:spacing w:before="120" w:line="276" w:lineRule="auto"/>
              <w:rPr>
                <w:rFonts w:ascii="Times New Roman" w:eastAsia="Times New Roman" w:hAnsi="Times New Roman" w:cs="Times New Roman"/>
                <w:iCs/>
                <w:sz w:val="18"/>
                <w:szCs w:val="18"/>
                <w:lang w:val="en-GB"/>
              </w:rPr>
            </w:pPr>
            <w:r w:rsidRPr="00600B01">
              <w:rPr>
                <w:rFonts w:ascii="Times New Roman" w:eastAsia="Times New Roman" w:hAnsi="Times New Roman" w:cs="Times New Roman"/>
                <w:iCs/>
                <w:sz w:val="18"/>
                <w:szCs w:val="18"/>
                <w:lang w:val="en-GB"/>
              </w:rPr>
              <w:t>2.   The competent authority in each Member State shall identify independently the persons for whom it intends to propose a simultaneous control. It shall notify the competent authority of the other Member States concerned of any cases for which it proposes a simultaneous control, giving reasons for its choice.</w:t>
            </w:r>
          </w:p>
          <w:p w14:paraId="17E06826" w14:textId="77777777" w:rsidR="00600B01" w:rsidRPr="00600B01" w:rsidRDefault="00600B01" w:rsidP="00600B01">
            <w:pPr>
              <w:widowControl w:val="0"/>
              <w:pBdr>
                <w:top w:val="nil"/>
                <w:left w:val="nil"/>
                <w:bottom w:val="nil"/>
                <w:right w:val="nil"/>
                <w:between w:val="nil"/>
              </w:pBdr>
              <w:spacing w:before="120" w:line="276" w:lineRule="auto"/>
              <w:rPr>
                <w:rFonts w:ascii="Times New Roman" w:eastAsia="Times New Roman" w:hAnsi="Times New Roman" w:cs="Times New Roman"/>
                <w:iCs/>
                <w:sz w:val="18"/>
                <w:szCs w:val="18"/>
                <w:lang w:val="en-GB"/>
              </w:rPr>
            </w:pPr>
            <w:r w:rsidRPr="00600B01">
              <w:rPr>
                <w:rFonts w:ascii="Times New Roman" w:eastAsia="Times New Roman" w:hAnsi="Times New Roman" w:cs="Times New Roman"/>
                <w:iCs/>
                <w:sz w:val="18"/>
                <w:szCs w:val="18"/>
                <w:lang w:val="en-GB"/>
              </w:rPr>
              <w:t>It shall specify the period of time during which those controls are to be conducted.</w:t>
            </w:r>
          </w:p>
          <w:p w14:paraId="17084389" w14:textId="77777777" w:rsidR="00600B01" w:rsidRPr="00600B01" w:rsidRDefault="00600B01" w:rsidP="00600B01">
            <w:pPr>
              <w:widowControl w:val="0"/>
              <w:pBdr>
                <w:top w:val="nil"/>
                <w:left w:val="nil"/>
                <w:bottom w:val="nil"/>
                <w:right w:val="nil"/>
                <w:between w:val="nil"/>
              </w:pBdr>
              <w:spacing w:before="120" w:line="276" w:lineRule="auto"/>
              <w:rPr>
                <w:rFonts w:ascii="Times New Roman" w:eastAsia="Times New Roman" w:hAnsi="Times New Roman" w:cs="Times New Roman"/>
                <w:iCs/>
                <w:sz w:val="18"/>
                <w:szCs w:val="18"/>
                <w:lang w:val="en-GB"/>
              </w:rPr>
            </w:pPr>
          </w:p>
          <w:p w14:paraId="3313AE6B" w14:textId="77777777" w:rsidR="00600B01" w:rsidRPr="00600B01" w:rsidRDefault="00600B01" w:rsidP="00600B01">
            <w:pPr>
              <w:widowControl w:val="0"/>
              <w:pBdr>
                <w:top w:val="nil"/>
                <w:left w:val="nil"/>
                <w:bottom w:val="nil"/>
                <w:right w:val="nil"/>
                <w:between w:val="nil"/>
              </w:pBdr>
              <w:spacing w:before="120" w:line="276" w:lineRule="auto"/>
              <w:rPr>
                <w:rFonts w:ascii="Times New Roman" w:eastAsia="Times New Roman" w:hAnsi="Times New Roman" w:cs="Times New Roman"/>
                <w:iCs/>
                <w:sz w:val="18"/>
                <w:szCs w:val="18"/>
                <w:lang w:val="en-GB"/>
              </w:rPr>
            </w:pPr>
            <w:r w:rsidRPr="00600B01">
              <w:rPr>
                <w:rFonts w:ascii="Times New Roman" w:eastAsia="Times New Roman" w:hAnsi="Times New Roman" w:cs="Times New Roman"/>
                <w:iCs/>
                <w:sz w:val="18"/>
                <w:szCs w:val="18"/>
                <w:lang w:val="en-GB"/>
              </w:rPr>
              <w:t>▼M7</w:t>
            </w:r>
          </w:p>
          <w:p w14:paraId="15171BEF" w14:textId="77777777" w:rsidR="00600B01" w:rsidRPr="00600B01" w:rsidRDefault="00600B01" w:rsidP="00600B01">
            <w:pPr>
              <w:widowControl w:val="0"/>
              <w:pBdr>
                <w:top w:val="nil"/>
                <w:left w:val="nil"/>
                <w:bottom w:val="nil"/>
                <w:right w:val="nil"/>
                <w:between w:val="nil"/>
              </w:pBdr>
              <w:spacing w:before="120" w:line="276" w:lineRule="auto"/>
              <w:rPr>
                <w:rFonts w:ascii="Times New Roman" w:eastAsia="Times New Roman" w:hAnsi="Times New Roman" w:cs="Times New Roman"/>
                <w:iCs/>
                <w:sz w:val="18"/>
                <w:szCs w:val="18"/>
                <w:lang w:val="en-GB"/>
              </w:rPr>
            </w:pPr>
          </w:p>
          <w:p w14:paraId="32976A3B" w14:textId="77777777" w:rsidR="00600B01" w:rsidRPr="00600B01" w:rsidRDefault="00600B01" w:rsidP="00600B01">
            <w:pPr>
              <w:widowControl w:val="0"/>
              <w:pBdr>
                <w:top w:val="nil"/>
                <w:left w:val="nil"/>
                <w:bottom w:val="nil"/>
                <w:right w:val="nil"/>
                <w:between w:val="nil"/>
              </w:pBdr>
              <w:spacing w:before="120" w:line="276" w:lineRule="auto"/>
              <w:rPr>
                <w:rFonts w:ascii="Times New Roman" w:eastAsia="Times New Roman" w:hAnsi="Times New Roman" w:cs="Times New Roman"/>
                <w:iCs/>
                <w:sz w:val="18"/>
                <w:szCs w:val="18"/>
                <w:lang w:val="en-GB"/>
              </w:rPr>
            </w:pPr>
            <w:r w:rsidRPr="00600B01">
              <w:rPr>
                <w:rFonts w:ascii="Times New Roman" w:eastAsia="Times New Roman" w:hAnsi="Times New Roman" w:cs="Times New Roman"/>
                <w:iCs/>
                <w:sz w:val="18"/>
                <w:szCs w:val="18"/>
                <w:lang w:val="en-GB"/>
              </w:rPr>
              <w:lastRenderedPageBreak/>
              <w:t>3.   The competent authority of each Member State concerned shall decide whether it wishes to take part in simultaneous controls. It shall confirm its agreement or communicate its reasoned refusal to the authority that proposed a simultaneous control within 60 days of receiving the proposal.</w:t>
            </w:r>
          </w:p>
          <w:p w14:paraId="75D31B11" w14:textId="77777777" w:rsidR="00600B01" w:rsidRPr="00600B01" w:rsidRDefault="00600B01" w:rsidP="00600B01">
            <w:pPr>
              <w:widowControl w:val="0"/>
              <w:pBdr>
                <w:top w:val="nil"/>
                <w:left w:val="nil"/>
                <w:bottom w:val="nil"/>
                <w:right w:val="nil"/>
                <w:between w:val="nil"/>
              </w:pBdr>
              <w:spacing w:before="120" w:line="276" w:lineRule="auto"/>
              <w:rPr>
                <w:rFonts w:ascii="Times New Roman" w:eastAsia="Times New Roman" w:hAnsi="Times New Roman" w:cs="Times New Roman"/>
                <w:iCs/>
                <w:sz w:val="18"/>
                <w:szCs w:val="18"/>
                <w:lang w:val="en-GB"/>
              </w:rPr>
            </w:pPr>
            <w:r w:rsidRPr="00600B01">
              <w:rPr>
                <w:rFonts w:ascii="Times New Roman" w:eastAsia="Times New Roman" w:hAnsi="Times New Roman" w:cs="Times New Roman"/>
                <w:iCs/>
                <w:sz w:val="18"/>
                <w:szCs w:val="18"/>
                <w:lang w:val="en-GB"/>
              </w:rPr>
              <w:t>▼B</w:t>
            </w:r>
          </w:p>
          <w:p w14:paraId="3EC25FE0" w14:textId="77777777" w:rsidR="00600B01" w:rsidRPr="00600B01" w:rsidRDefault="00600B01" w:rsidP="00600B01">
            <w:pPr>
              <w:widowControl w:val="0"/>
              <w:pBdr>
                <w:top w:val="nil"/>
                <w:left w:val="nil"/>
                <w:bottom w:val="nil"/>
                <w:right w:val="nil"/>
                <w:between w:val="nil"/>
              </w:pBdr>
              <w:spacing w:before="120" w:line="276" w:lineRule="auto"/>
              <w:rPr>
                <w:rFonts w:ascii="Times New Roman" w:eastAsia="Times New Roman" w:hAnsi="Times New Roman" w:cs="Times New Roman"/>
                <w:iCs/>
                <w:sz w:val="18"/>
                <w:szCs w:val="18"/>
                <w:lang w:val="en-GB"/>
              </w:rPr>
            </w:pPr>
          </w:p>
          <w:p w14:paraId="02F6F541" w14:textId="41E4E23A"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Times New Roman" w:hAnsi="Times New Roman" w:cs="Times New Roman"/>
                <w:iCs/>
                <w:sz w:val="18"/>
                <w:szCs w:val="18"/>
                <w:lang w:val="en-GB"/>
              </w:rPr>
              <w:t>4.   The competent authority of each Member State concerned shall appoint a representative with responsibility for supervising and coordinating the control operation.</w:t>
            </w:r>
          </w:p>
        </w:tc>
        <w:tc>
          <w:tcPr>
            <w:tcW w:w="1080" w:type="dxa"/>
          </w:tcPr>
          <w:p w14:paraId="4490F7F0" w14:textId="11FCED9C"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lastRenderedPageBreak/>
              <w:t>1</w:t>
            </w:r>
          </w:p>
        </w:tc>
        <w:tc>
          <w:tcPr>
            <w:tcW w:w="720" w:type="dxa"/>
          </w:tcPr>
          <w:p w14:paraId="3A291DFE" w14:textId="47935A91" w:rsidR="00600B01" w:rsidRPr="00600B01" w:rsidRDefault="00600B01" w:rsidP="00600B01">
            <w:pPr>
              <w:jc w:val="center"/>
              <w:rPr>
                <w:rFonts w:ascii="Times New Roman" w:eastAsia="Calibri" w:hAnsi="Times New Roman" w:cs="Times New Roman"/>
                <w:sz w:val="18"/>
                <w:szCs w:val="18"/>
                <w:lang w:val="en-US"/>
              </w:rPr>
            </w:pPr>
            <w:r w:rsidRPr="00600B01">
              <w:rPr>
                <w:rFonts w:ascii="Times New Roman" w:eastAsia="Calibri" w:hAnsi="Times New Roman" w:cs="Times New Roman"/>
                <w:sz w:val="18"/>
                <w:szCs w:val="18"/>
                <w:lang w:val="en-US"/>
              </w:rPr>
              <w:t>Article 19</w:t>
            </w:r>
          </w:p>
        </w:tc>
        <w:tc>
          <w:tcPr>
            <w:tcW w:w="4590" w:type="dxa"/>
            <w:tcBorders>
              <w:bottom w:val="dashed" w:sz="4" w:space="0" w:color="auto"/>
            </w:tcBorders>
          </w:tcPr>
          <w:p w14:paraId="0CB73965" w14:textId="77777777" w:rsidR="00600B01" w:rsidRPr="00600B01" w:rsidRDefault="00600B01" w:rsidP="00600B01">
            <w:pPr>
              <w:jc w:val="center"/>
              <w:rPr>
                <w:rFonts w:ascii="Times New Roman" w:eastAsia="Times New Roman" w:hAnsi="Times New Roman" w:cs="Times New Roman"/>
                <w:sz w:val="18"/>
                <w:szCs w:val="18"/>
                <w:lang w:eastAsia="sq-AL"/>
              </w:rPr>
            </w:pPr>
          </w:p>
          <w:p w14:paraId="0EF5195B" w14:textId="77777777" w:rsidR="00600B01" w:rsidRPr="00600B01" w:rsidRDefault="00600B01" w:rsidP="00600B01">
            <w:pPr>
              <w:spacing w:before="100" w:beforeAutospacing="1" w:after="100" w:afterAutospacing="1"/>
              <w:jc w:val="center"/>
              <w:rPr>
                <w:rFonts w:ascii="Times New Roman" w:eastAsia="Times New Roman" w:hAnsi="Times New Roman" w:cs="Times New Roman"/>
                <w:b/>
                <w:bCs/>
                <w:color w:val="000000" w:themeColor="text1"/>
                <w:sz w:val="18"/>
                <w:szCs w:val="18"/>
                <w:lang w:val="en-US"/>
              </w:rPr>
            </w:pPr>
            <w:r w:rsidRPr="00600B01">
              <w:rPr>
                <w:rFonts w:ascii="Times New Roman" w:eastAsia="Times New Roman" w:hAnsi="Times New Roman" w:cs="Times New Roman"/>
                <w:b/>
                <w:bCs/>
                <w:color w:val="000000" w:themeColor="text1"/>
                <w:sz w:val="18"/>
                <w:szCs w:val="18"/>
                <w:lang w:val="en-US"/>
              </w:rPr>
              <w:t>Article 19</w:t>
            </w:r>
          </w:p>
          <w:p w14:paraId="6BDA78B8" w14:textId="77777777" w:rsidR="00600B01" w:rsidRPr="00600B01" w:rsidRDefault="00600B01" w:rsidP="00600B01">
            <w:pPr>
              <w:spacing w:before="100" w:beforeAutospacing="1" w:after="100" w:afterAutospacing="1"/>
              <w:jc w:val="center"/>
              <w:rPr>
                <w:rFonts w:ascii="Times New Roman" w:eastAsia="Times New Roman" w:hAnsi="Times New Roman" w:cs="Times New Roman"/>
                <w:bCs/>
                <w:color w:val="000000" w:themeColor="text1"/>
                <w:sz w:val="18"/>
                <w:szCs w:val="18"/>
                <w:lang w:val="en-US"/>
              </w:rPr>
            </w:pPr>
            <w:r w:rsidRPr="00600B01">
              <w:rPr>
                <w:rFonts w:ascii="Times New Roman" w:eastAsia="Times New Roman" w:hAnsi="Times New Roman" w:cs="Times New Roman"/>
                <w:b/>
                <w:bCs/>
                <w:color w:val="000000" w:themeColor="text1"/>
                <w:sz w:val="18"/>
                <w:szCs w:val="18"/>
                <w:lang w:val="en-US"/>
              </w:rPr>
              <w:t>Simultaneous Controls and Joint Audits</w:t>
            </w:r>
          </w:p>
          <w:p w14:paraId="375621AE" w14:textId="77777777" w:rsidR="00600B01" w:rsidRPr="00600B01" w:rsidRDefault="00600B01" w:rsidP="00600B01">
            <w:pPr>
              <w:pStyle w:val="ListParagraph"/>
              <w:numPr>
                <w:ilvl w:val="0"/>
                <w:numId w:val="39"/>
              </w:numPr>
              <w:jc w:val="both"/>
              <w:rPr>
                <w:rFonts w:ascii="Times New Roman" w:hAnsi="Times New Roman" w:cs="Times New Roman"/>
                <w:sz w:val="18"/>
                <w:szCs w:val="18"/>
              </w:rPr>
            </w:pPr>
            <w:r w:rsidRPr="00600B01">
              <w:rPr>
                <w:rFonts w:ascii="Times New Roman" w:hAnsi="Times New Roman" w:cs="Times New Roman"/>
                <w:sz w:val="18"/>
                <w:szCs w:val="18"/>
              </w:rPr>
              <w:t>Where the General Directorate of Taxation and the competent authorities of one or more Member States agree to carry out simultaneous checks on their territories on one or more persons presenting a common or complementary interest, with a view to exchanging the information thus obtained, the following rules shall apply:</w:t>
            </w:r>
          </w:p>
          <w:p w14:paraId="7E56ED58" w14:textId="77777777" w:rsidR="00600B01" w:rsidRPr="00600B01" w:rsidRDefault="00600B01" w:rsidP="00600B01">
            <w:pPr>
              <w:pStyle w:val="ListParagraph"/>
              <w:jc w:val="both"/>
              <w:rPr>
                <w:rFonts w:ascii="Times New Roman" w:hAnsi="Times New Roman" w:cs="Times New Roman"/>
                <w:sz w:val="18"/>
                <w:szCs w:val="18"/>
              </w:rPr>
            </w:pPr>
          </w:p>
          <w:p w14:paraId="67DC40B4" w14:textId="77777777" w:rsidR="00600B01" w:rsidRPr="00600B01" w:rsidRDefault="00600B01" w:rsidP="00600B01">
            <w:pPr>
              <w:pStyle w:val="ListParagraph"/>
              <w:jc w:val="both"/>
              <w:rPr>
                <w:rFonts w:ascii="Times New Roman" w:hAnsi="Times New Roman" w:cs="Times New Roman"/>
                <w:sz w:val="18"/>
                <w:szCs w:val="18"/>
              </w:rPr>
            </w:pPr>
            <w:r w:rsidRPr="00600B01">
              <w:rPr>
                <w:rFonts w:ascii="Times New Roman" w:hAnsi="Times New Roman" w:cs="Times New Roman"/>
                <w:sz w:val="18"/>
                <w:szCs w:val="18"/>
              </w:rPr>
              <w:t>a) The General Directorate of Taxation shall identifiy the persons for whom it proposes to conduct a simultaneous audit;</w:t>
            </w:r>
          </w:p>
          <w:p w14:paraId="07AB1D6C" w14:textId="77777777" w:rsidR="00600B01" w:rsidRPr="00600B01" w:rsidRDefault="00600B01" w:rsidP="00600B01">
            <w:pPr>
              <w:pStyle w:val="ListParagraph"/>
              <w:jc w:val="both"/>
              <w:rPr>
                <w:rFonts w:ascii="Times New Roman" w:hAnsi="Times New Roman" w:cs="Times New Roman"/>
                <w:sz w:val="18"/>
                <w:szCs w:val="18"/>
              </w:rPr>
            </w:pPr>
            <w:r w:rsidRPr="00600B01">
              <w:rPr>
                <w:rFonts w:ascii="Times New Roman" w:hAnsi="Times New Roman" w:cs="Times New Roman"/>
                <w:sz w:val="18"/>
                <w:szCs w:val="18"/>
              </w:rPr>
              <w:t>b) The General Directorate of Taxation shall notify the competent authorities of other interested Member States of the proposed audit, its reasons and its period;</w:t>
            </w:r>
          </w:p>
          <w:p w14:paraId="4A947E84" w14:textId="77777777" w:rsidR="00600B01" w:rsidRPr="00600B01" w:rsidRDefault="00600B01" w:rsidP="00600B01">
            <w:pPr>
              <w:pStyle w:val="ListParagraph"/>
              <w:jc w:val="both"/>
              <w:rPr>
                <w:rFonts w:ascii="Times New Roman" w:hAnsi="Times New Roman" w:cs="Times New Roman"/>
                <w:sz w:val="18"/>
                <w:szCs w:val="18"/>
              </w:rPr>
            </w:pPr>
            <w:r w:rsidRPr="00600B01">
              <w:rPr>
                <w:rFonts w:ascii="Times New Roman" w:hAnsi="Times New Roman" w:cs="Times New Roman"/>
                <w:sz w:val="18"/>
                <w:szCs w:val="18"/>
              </w:rPr>
              <w:t>c) The General Directorate of Taxation confirms acceptance or communicates the reasoned rejection, within 60 days of receiving the proposal submitted by the competent authority of another member state;</w:t>
            </w:r>
          </w:p>
          <w:p w14:paraId="3DC67654" w14:textId="77777777" w:rsidR="00600B01" w:rsidRPr="00600B01" w:rsidRDefault="00600B01" w:rsidP="00600B01">
            <w:pPr>
              <w:pStyle w:val="ListParagraph"/>
              <w:jc w:val="both"/>
              <w:rPr>
                <w:rFonts w:ascii="Times New Roman" w:hAnsi="Times New Roman" w:cs="Times New Roman"/>
                <w:sz w:val="18"/>
                <w:szCs w:val="18"/>
              </w:rPr>
            </w:pPr>
            <w:r w:rsidRPr="00600B01">
              <w:rPr>
                <w:rFonts w:ascii="Times New Roman" w:eastAsia="Times New Roman" w:hAnsi="Times New Roman" w:cs="Times New Roman"/>
                <w:bCs/>
                <w:sz w:val="18"/>
                <w:szCs w:val="18"/>
                <w:lang w:eastAsia="sq-AL"/>
              </w:rPr>
              <w:t>ç) The General Directorate of Taxation shall designate a representative responsible for supervising and coordinating the simultaneous control in the Republic of Albania.</w:t>
            </w:r>
          </w:p>
          <w:p w14:paraId="01B64F55" w14:textId="77777777" w:rsidR="00600B01" w:rsidRPr="00600B01" w:rsidRDefault="00600B01" w:rsidP="00600B01">
            <w:pPr>
              <w:pStyle w:val="ListParagraph"/>
              <w:jc w:val="both"/>
              <w:rPr>
                <w:rFonts w:ascii="Times New Roman" w:hAnsi="Times New Roman" w:cs="Times New Roman"/>
                <w:sz w:val="18"/>
                <w:szCs w:val="18"/>
              </w:rPr>
            </w:pPr>
          </w:p>
          <w:p w14:paraId="4A0E290D" w14:textId="77777777" w:rsidR="00600B01" w:rsidRPr="00600B01" w:rsidRDefault="00600B01" w:rsidP="00600B01">
            <w:pPr>
              <w:pStyle w:val="ListParagraph"/>
              <w:numPr>
                <w:ilvl w:val="0"/>
                <w:numId w:val="39"/>
              </w:numPr>
              <w:jc w:val="both"/>
              <w:rPr>
                <w:rFonts w:ascii="Times New Roman" w:hAnsi="Times New Roman" w:cs="Times New Roman"/>
                <w:sz w:val="18"/>
                <w:szCs w:val="18"/>
              </w:rPr>
            </w:pPr>
            <w:r w:rsidRPr="00600B01">
              <w:rPr>
                <w:rFonts w:ascii="Times New Roman" w:hAnsi="Times New Roman" w:cs="Times New Roman"/>
                <w:sz w:val="18"/>
                <w:szCs w:val="18"/>
              </w:rPr>
              <w:lastRenderedPageBreak/>
              <w:t xml:space="preserve">The General Directorate of Taxation may request the competent authority of one or more other Member States to carry out a joint audit with the General Directorate of Taxation. </w:t>
            </w:r>
            <w:r w:rsidRPr="00600B01">
              <w:rPr>
                <w:rFonts w:ascii="Times New Roman" w:eastAsia="Times New Roman" w:hAnsi="Times New Roman" w:cs="Times New Roman"/>
                <w:sz w:val="18"/>
                <w:szCs w:val="18"/>
                <w:lang w:eastAsia="sq-AL"/>
              </w:rPr>
              <w:t>When the General Directorate of Taxation receives a request for a joint audit, it shall respond within 60 days and may refuse it only for justified reasons, which it shall communicate to the requesting authority.</w:t>
            </w:r>
          </w:p>
          <w:p w14:paraId="1C49A1E8" w14:textId="77777777" w:rsidR="00600B01" w:rsidRPr="00600B01" w:rsidRDefault="00600B01" w:rsidP="00600B01">
            <w:pPr>
              <w:pStyle w:val="ListParagraph"/>
              <w:numPr>
                <w:ilvl w:val="0"/>
                <w:numId w:val="39"/>
              </w:numPr>
              <w:spacing w:before="100" w:beforeAutospacing="1" w:after="100" w:afterAutospacing="1"/>
              <w:jc w:val="both"/>
              <w:rPr>
                <w:rFonts w:ascii="Times New Roman" w:eastAsia="Times New Roman" w:hAnsi="Times New Roman" w:cs="Times New Roman"/>
                <w:sz w:val="18"/>
                <w:szCs w:val="18"/>
                <w:lang w:eastAsia="sq-AL"/>
              </w:rPr>
            </w:pPr>
            <w:r w:rsidRPr="00600B01">
              <w:rPr>
                <w:rFonts w:ascii="Times New Roman" w:eastAsia="Times New Roman" w:hAnsi="Times New Roman" w:cs="Times New Roman"/>
                <w:sz w:val="18"/>
                <w:szCs w:val="18"/>
                <w:lang w:eastAsia="sq-AL"/>
              </w:rPr>
              <w:t xml:space="preserve">The participating authorities shall agree in advance on the coordinated manner of conducting the </w:t>
            </w:r>
            <w:r w:rsidRPr="00600B01">
              <w:rPr>
                <w:rFonts w:ascii="Times New Roman" w:hAnsi="Times New Roman" w:cs="Times New Roman"/>
                <w:sz w:val="18"/>
                <w:szCs w:val="18"/>
              </w:rPr>
              <w:t>joint audit</w:t>
            </w:r>
            <w:r w:rsidRPr="00600B01">
              <w:rPr>
                <w:rFonts w:ascii="Times New Roman" w:eastAsia="Times New Roman" w:hAnsi="Times New Roman" w:cs="Times New Roman"/>
                <w:sz w:val="18"/>
                <w:szCs w:val="18"/>
                <w:lang w:eastAsia="sq-AL"/>
              </w:rPr>
              <w:t xml:space="preserve">, including language arrangements. </w:t>
            </w:r>
            <w:r w:rsidRPr="00600B01">
              <w:rPr>
                <w:rFonts w:ascii="Times New Roman" w:hAnsi="Times New Roman" w:cs="Times New Roman"/>
                <w:sz w:val="18"/>
                <w:szCs w:val="18"/>
              </w:rPr>
              <w:t xml:space="preserve">The joint audit shall be conducted </w:t>
            </w:r>
            <w:r w:rsidRPr="00600B01">
              <w:rPr>
                <w:rFonts w:ascii="Times New Roman" w:eastAsia="Times New Roman" w:hAnsi="Times New Roman" w:cs="Times New Roman"/>
                <w:sz w:val="18"/>
                <w:szCs w:val="18"/>
                <w:lang w:eastAsia="sq-AL"/>
              </w:rPr>
              <w:t>in accordance with the legislation and procedural requirements of the Member State where the relevant actions are carried out.</w:t>
            </w:r>
          </w:p>
          <w:p w14:paraId="4FD50504" w14:textId="77777777" w:rsidR="00600B01" w:rsidRPr="00600B01" w:rsidRDefault="00600B01" w:rsidP="00600B01">
            <w:pPr>
              <w:numPr>
                <w:ilvl w:val="0"/>
                <w:numId w:val="39"/>
              </w:numPr>
              <w:spacing w:before="100" w:beforeAutospacing="1" w:after="100" w:afterAutospacing="1" w:line="276" w:lineRule="auto"/>
              <w:jc w:val="both"/>
              <w:rPr>
                <w:rFonts w:ascii="Times New Roman" w:eastAsia="Times New Roman" w:hAnsi="Times New Roman" w:cs="Times New Roman"/>
                <w:bCs/>
                <w:color w:val="000000" w:themeColor="text1"/>
                <w:sz w:val="18"/>
                <w:szCs w:val="18"/>
                <w:lang w:val="en-US"/>
              </w:rPr>
            </w:pPr>
            <w:r w:rsidRPr="00600B01">
              <w:rPr>
                <w:rFonts w:ascii="Times New Roman" w:eastAsia="Times New Roman" w:hAnsi="Times New Roman" w:cs="Times New Roman"/>
                <w:bCs/>
                <w:color w:val="000000" w:themeColor="text1"/>
                <w:sz w:val="18"/>
                <w:szCs w:val="18"/>
                <w:lang w:val="en-US"/>
              </w:rPr>
              <w:t xml:space="preserve">When the joint audit is carried out in the Republic of Albania, the rights and obligations of </w:t>
            </w:r>
            <w:r w:rsidRPr="00600B01">
              <w:rPr>
                <w:rFonts w:ascii="Times New Roman" w:hAnsi="Times New Roman" w:cs="Times New Roman"/>
                <w:sz w:val="18"/>
                <w:szCs w:val="18"/>
              </w:rPr>
              <w:t xml:space="preserve">the officials </w:t>
            </w:r>
            <w:r w:rsidRPr="00600B01">
              <w:rPr>
                <w:rFonts w:ascii="Times New Roman" w:eastAsia="Times New Roman" w:hAnsi="Times New Roman" w:cs="Times New Roman"/>
                <w:bCs/>
                <w:color w:val="000000" w:themeColor="text1"/>
                <w:sz w:val="18"/>
                <w:szCs w:val="18"/>
                <w:lang w:val="en-US"/>
              </w:rPr>
              <w:t>of the competent authorities of the other Member States shall be determined by Albanian legislation and by the procedural arrangements agreed in advance between the participating authorities. The actions of these officials shall be carried out in the presence and under the direction, coordination and supervision of the officials of the General Directorate of Taxation.</w:t>
            </w:r>
          </w:p>
          <w:p w14:paraId="3A2E4C16" w14:textId="77777777" w:rsidR="00600B01" w:rsidRPr="00600B01" w:rsidRDefault="00600B01" w:rsidP="00600B01">
            <w:pPr>
              <w:numPr>
                <w:ilvl w:val="0"/>
                <w:numId w:val="39"/>
              </w:numPr>
              <w:spacing w:before="100" w:beforeAutospacing="1" w:after="100" w:afterAutospacing="1" w:line="276" w:lineRule="auto"/>
              <w:jc w:val="both"/>
              <w:rPr>
                <w:rFonts w:ascii="Times New Roman" w:eastAsia="Times New Roman" w:hAnsi="Times New Roman" w:cs="Times New Roman"/>
                <w:bCs/>
                <w:color w:val="000000" w:themeColor="text1"/>
                <w:sz w:val="18"/>
                <w:szCs w:val="18"/>
                <w:lang w:val="en-US"/>
              </w:rPr>
            </w:pPr>
            <w:r w:rsidRPr="00600B01">
              <w:rPr>
                <w:rFonts w:ascii="Times New Roman" w:eastAsia="Times New Roman" w:hAnsi="Times New Roman" w:cs="Times New Roman"/>
                <w:bCs/>
                <w:color w:val="000000" w:themeColor="text1"/>
                <w:sz w:val="18"/>
                <w:szCs w:val="18"/>
                <w:lang w:val="en-US"/>
              </w:rPr>
              <w:t>Officials of another member state may not exercise in the Republic of Albania powers that exceed the powers granted to them under the legislation of their own state.</w:t>
            </w:r>
          </w:p>
          <w:p w14:paraId="1D29B578" w14:textId="77777777" w:rsidR="00600B01" w:rsidRPr="00600B01" w:rsidRDefault="00600B01" w:rsidP="00600B01">
            <w:pPr>
              <w:numPr>
                <w:ilvl w:val="0"/>
                <w:numId w:val="39"/>
              </w:numPr>
              <w:spacing w:before="100" w:beforeAutospacing="1" w:after="100" w:afterAutospacing="1" w:line="276" w:lineRule="auto"/>
              <w:jc w:val="both"/>
              <w:rPr>
                <w:rFonts w:ascii="Times New Roman" w:eastAsia="Times New Roman" w:hAnsi="Times New Roman" w:cs="Times New Roman"/>
                <w:bCs/>
                <w:color w:val="000000" w:themeColor="text1"/>
                <w:sz w:val="18"/>
                <w:szCs w:val="18"/>
                <w:lang w:val="en-US"/>
              </w:rPr>
            </w:pPr>
            <w:r w:rsidRPr="00600B01">
              <w:rPr>
                <w:rFonts w:ascii="Times New Roman" w:eastAsia="Times New Roman" w:hAnsi="Times New Roman" w:cs="Times New Roman"/>
                <w:bCs/>
                <w:color w:val="000000" w:themeColor="text1"/>
                <w:sz w:val="18"/>
                <w:szCs w:val="18"/>
                <w:lang w:val="en-US"/>
              </w:rPr>
              <w:t>Officials of the General Directorate of Taxation who participate in an audit outside Albania must respect the legislation of the member state where the audit is conducted, within the limits of the competencies recognized by Albanian law.</w:t>
            </w:r>
          </w:p>
          <w:p w14:paraId="64238F63" w14:textId="77777777" w:rsidR="00600B01" w:rsidRPr="00600B01" w:rsidRDefault="00600B01" w:rsidP="00600B01">
            <w:pPr>
              <w:numPr>
                <w:ilvl w:val="0"/>
                <w:numId w:val="39"/>
              </w:numPr>
              <w:spacing w:before="100" w:beforeAutospacing="1" w:after="100" w:afterAutospacing="1" w:line="276" w:lineRule="auto"/>
              <w:jc w:val="both"/>
              <w:rPr>
                <w:rFonts w:ascii="Times New Roman" w:eastAsia="Times New Roman" w:hAnsi="Times New Roman" w:cs="Times New Roman"/>
                <w:bCs/>
                <w:color w:val="000000" w:themeColor="text1"/>
                <w:sz w:val="18"/>
                <w:szCs w:val="18"/>
                <w:lang w:val="en-US"/>
              </w:rPr>
            </w:pPr>
            <w:r w:rsidRPr="00600B01">
              <w:rPr>
                <w:rFonts w:ascii="Times New Roman" w:hAnsi="Times New Roman" w:cs="Times New Roman"/>
                <w:sz w:val="18"/>
                <w:szCs w:val="18"/>
              </w:rPr>
              <w:t xml:space="preserve">Where the joint audit is carried out in the Republic of Albania, the General Directorate of Taxation </w:t>
            </w:r>
            <w:r w:rsidRPr="00600B01">
              <w:rPr>
                <w:rFonts w:ascii="Times New Roman" w:hAnsi="Times New Roman" w:cs="Times New Roman"/>
                <w:sz w:val="18"/>
                <w:szCs w:val="18"/>
              </w:rPr>
              <w:lastRenderedPageBreak/>
              <w:t>shall designate a representative responsible for coordinating the audit. Officials of the other Member States may interview individuals and examine documents jointly with officials of the General Directorate of Taxation. Evidence collected during the joint audit shall be assessed, including as regards its admissibility, under the same legal conditions as evidence gathered during an audit involving only officials of the General Directorate of Taxation, including in any administrative or judicial appeal proceedings. Persons subject to or affected by the joint audit shall enjoy the same rights and be subject to the same obligations as in an audit involving only officials of the General Directorate of Taxation.</w:t>
            </w:r>
          </w:p>
          <w:p w14:paraId="4340BE27" w14:textId="77777777" w:rsidR="00600B01" w:rsidRPr="00600B01" w:rsidRDefault="00600B01" w:rsidP="00600B01">
            <w:pPr>
              <w:numPr>
                <w:ilvl w:val="0"/>
                <w:numId w:val="39"/>
              </w:numPr>
              <w:spacing w:before="100" w:beforeAutospacing="1" w:after="100" w:afterAutospacing="1" w:line="276" w:lineRule="auto"/>
              <w:jc w:val="both"/>
              <w:rPr>
                <w:rFonts w:ascii="Times New Roman" w:eastAsia="Times New Roman" w:hAnsi="Times New Roman" w:cs="Times New Roman"/>
                <w:bCs/>
                <w:color w:val="000000" w:themeColor="text1"/>
                <w:sz w:val="18"/>
                <w:szCs w:val="18"/>
                <w:lang w:val="en-US"/>
              </w:rPr>
            </w:pPr>
            <w:r w:rsidRPr="00600B01">
              <w:rPr>
                <w:rFonts w:ascii="Times New Roman" w:hAnsi="Times New Roman" w:cs="Times New Roman"/>
                <w:sz w:val="18"/>
                <w:szCs w:val="18"/>
              </w:rPr>
              <w:t>The participating authorities shall endeavour to agree on the facts and circumstances relevant to the joint audit and, based on the results of the audit, to reach an agreement on the tax position of the person or persons audited. The findings of the joint audit shall be included in the final report. The issues on which the participating authorities agree shall be reflected in the final report and considered in the relevant acts issued by the participating competent authorities following the completion of the joint audit.</w:t>
            </w:r>
          </w:p>
          <w:p w14:paraId="25CBBB4E" w14:textId="77777777" w:rsidR="00600B01" w:rsidRPr="00600B01" w:rsidRDefault="00600B01" w:rsidP="00600B01">
            <w:pPr>
              <w:numPr>
                <w:ilvl w:val="0"/>
                <w:numId w:val="39"/>
              </w:numPr>
              <w:spacing w:before="100" w:beforeAutospacing="1" w:after="100" w:afterAutospacing="1" w:line="276" w:lineRule="auto"/>
              <w:jc w:val="both"/>
              <w:rPr>
                <w:rFonts w:ascii="Times New Roman" w:eastAsia="Times New Roman" w:hAnsi="Times New Roman" w:cs="Times New Roman"/>
                <w:bCs/>
                <w:color w:val="000000" w:themeColor="text1"/>
                <w:sz w:val="18"/>
                <w:szCs w:val="18"/>
                <w:lang w:val="en-US"/>
              </w:rPr>
            </w:pPr>
            <w:r w:rsidRPr="00600B01">
              <w:rPr>
                <w:rFonts w:ascii="Times New Roman" w:eastAsia="Times New Roman" w:hAnsi="Times New Roman" w:cs="Times New Roman"/>
                <w:bCs/>
                <w:color w:val="000000" w:themeColor="text1"/>
                <w:sz w:val="18"/>
                <w:szCs w:val="18"/>
                <w:lang w:val="en-US"/>
              </w:rPr>
              <w:t>Any subsequent action taken by the General Directorate of Taxation after the joint audit, including tax decisions and appeal procedures, is carried out in accordance with the legislation of the Republic of Albania.</w:t>
            </w:r>
          </w:p>
          <w:p w14:paraId="13DD70B6" w14:textId="77777777" w:rsidR="00600B01" w:rsidRPr="00600B01" w:rsidRDefault="00600B01" w:rsidP="00600B01">
            <w:pPr>
              <w:numPr>
                <w:ilvl w:val="0"/>
                <w:numId w:val="39"/>
              </w:numPr>
              <w:spacing w:before="100" w:beforeAutospacing="1" w:after="100" w:afterAutospacing="1" w:line="276" w:lineRule="auto"/>
              <w:jc w:val="both"/>
              <w:rPr>
                <w:rFonts w:ascii="Times New Roman" w:eastAsia="Times New Roman" w:hAnsi="Times New Roman" w:cs="Times New Roman"/>
                <w:bCs/>
                <w:color w:val="000000" w:themeColor="text1"/>
                <w:sz w:val="18"/>
                <w:szCs w:val="18"/>
                <w:lang w:val="en-US"/>
              </w:rPr>
            </w:pPr>
            <w:r w:rsidRPr="00600B01">
              <w:rPr>
                <w:rFonts w:ascii="Times New Roman" w:eastAsia="Times New Roman" w:hAnsi="Times New Roman" w:cs="Times New Roman"/>
                <w:bCs/>
                <w:color w:val="000000" w:themeColor="text1"/>
                <w:sz w:val="18"/>
                <w:szCs w:val="18"/>
                <w:lang w:val="en-US"/>
              </w:rPr>
              <w:t>The persons audited shall be informed of the outcome of the joint audit and shall receive a copy of the final report within 60 days from the date on which the final report is issued</w:t>
            </w:r>
            <w:r w:rsidRPr="00600B01">
              <w:rPr>
                <w:rFonts w:ascii="Times New Roman" w:hAnsi="Times New Roman" w:cs="Times New Roman"/>
                <w:sz w:val="18"/>
                <w:szCs w:val="18"/>
              </w:rPr>
              <w:t>.</w:t>
            </w:r>
          </w:p>
          <w:p w14:paraId="3139B3A2" w14:textId="77777777" w:rsidR="00600B01" w:rsidRPr="00600B01" w:rsidRDefault="00600B01" w:rsidP="00600B01">
            <w:pPr>
              <w:numPr>
                <w:ilvl w:val="0"/>
                <w:numId w:val="39"/>
              </w:numPr>
              <w:spacing w:before="100" w:beforeAutospacing="1" w:after="100" w:afterAutospacing="1" w:line="276" w:lineRule="auto"/>
              <w:jc w:val="both"/>
              <w:rPr>
                <w:rFonts w:ascii="Times New Roman" w:eastAsia="Times New Roman" w:hAnsi="Times New Roman" w:cs="Times New Roman"/>
                <w:bCs/>
                <w:color w:val="000000" w:themeColor="text1"/>
                <w:sz w:val="18"/>
                <w:szCs w:val="18"/>
                <w:lang w:val="en-US"/>
              </w:rPr>
            </w:pPr>
            <w:r w:rsidRPr="00600B01">
              <w:rPr>
                <w:rFonts w:ascii="Times New Roman" w:eastAsia="Times New Roman" w:hAnsi="Times New Roman" w:cs="Times New Roman"/>
                <w:bCs/>
                <w:color w:val="000000" w:themeColor="text1"/>
                <w:sz w:val="18"/>
                <w:szCs w:val="18"/>
                <w:lang w:val="en-US"/>
              </w:rPr>
              <w:lastRenderedPageBreak/>
              <w:t xml:space="preserve">Simultaneous controls and joint audits shall be carried out according to the technical rules set out in the decision of the Council of Ministers, </w:t>
            </w:r>
            <w:r w:rsidRPr="00600B01">
              <w:rPr>
                <w:rFonts w:ascii="Times New Roman" w:eastAsia="Times New Roman" w:hAnsi="Times New Roman" w:cs="Times New Roman"/>
                <w:sz w:val="18"/>
                <w:szCs w:val="18"/>
                <w:lang w:val="sq-AL"/>
              </w:rPr>
              <w:t>in accordance with the practical arrangements and applicable standards of the European Union.</w:t>
            </w:r>
          </w:p>
          <w:p w14:paraId="49A8D63F" w14:textId="77777777" w:rsidR="00600B01" w:rsidRPr="00600B01" w:rsidRDefault="00600B01" w:rsidP="00600B01">
            <w:pPr>
              <w:spacing w:after="200" w:line="276" w:lineRule="auto"/>
              <w:jc w:val="both"/>
              <w:rPr>
                <w:rFonts w:ascii="Times New Roman" w:eastAsia="Times New Roman" w:hAnsi="Times New Roman" w:cs="Times New Roman"/>
                <w:sz w:val="18"/>
                <w:szCs w:val="18"/>
              </w:rPr>
            </w:pPr>
          </w:p>
          <w:p w14:paraId="2B259B30" w14:textId="001C8515" w:rsidR="00600B01" w:rsidRPr="00600B01" w:rsidRDefault="00600B01" w:rsidP="00600B01">
            <w:pPr>
              <w:spacing w:after="200" w:line="276" w:lineRule="auto"/>
              <w:jc w:val="both"/>
              <w:rPr>
                <w:rFonts w:ascii="Times New Roman" w:eastAsia="Calibri" w:hAnsi="Times New Roman" w:cs="Times New Roman"/>
                <w:sz w:val="18"/>
                <w:szCs w:val="18"/>
                <w:lang w:val="en-US"/>
              </w:rPr>
            </w:pPr>
          </w:p>
          <w:p w14:paraId="3486BF7E" w14:textId="64834DA3" w:rsidR="00600B01" w:rsidRPr="00600B01" w:rsidRDefault="00600B01" w:rsidP="00600B01">
            <w:pPr>
              <w:spacing w:after="200" w:line="276" w:lineRule="auto"/>
              <w:jc w:val="both"/>
              <w:rPr>
                <w:rFonts w:ascii="Times New Roman" w:eastAsia="Calibri" w:hAnsi="Times New Roman" w:cs="Times New Roman"/>
                <w:sz w:val="18"/>
                <w:szCs w:val="18"/>
                <w:lang w:val="en-US"/>
              </w:rPr>
            </w:pPr>
            <w:r w:rsidRPr="00600B01">
              <w:rPr>
                <w:rFonts w:ascii="Times New Roman" w:eastAsia="Calibri" w:hAnsi="Times New Roman" w:cs="Times New Roman"/>
                <w:sz w:val="18"/>
                <w:szCs w:val="18"/>
                <w:lang w:val="en-US"/>
              </w:rPr>
              <w:t xml:space="preserve"> </w:t>
            </w:r>
          </w:p>
        </w:tc>
        <w:tc>
          <w:tcPr>
            <w:tcW w:w="1170" w:type="dxa"/>
            <w:tcBorders>
              <w:bottom w:val="dashed" w:sz="4" w:space="0" w:color="auto"/>
            </w:tcBorders>
          </w:tcPr>
          <w:p w14:paraId="306D02AA" w14:textId="316F4C39" w:rsidR="00600B01" w:rsidRPr="00600B01" w:rsidRDefault="00600B01" w:rsidP="00600B01">
            <w:pPr>
              <w:jc w:val="center"/>
              <w:rPr>
                <w:rFonts w:ascii="Times New Roman" w:eastAsia="Calibri" w:hAnsi="Times New Roman" w:cs="Times New Roman"/>
                <w:sz w:val="18"/>
                <w:szCs w:val="18"/>
                <w:lang w:val="en-US"/>
              </w:rPr>
            </w:pPr>
            <w:r w:rsidRPr="00600B01">
              <w:rPr>
                <w:rFonts w:ascii="Times New Roman" w:eastAsia="Calibri" w:hAnsi="Times New Roman" w:cs="Times New Roman"/>
                <w:sz w:val="18"/>
                <w:szCs w:val="18"/>
                <w:lang w:val="en-US"/>
              </w:rPr>
              <w:lastRenderedPageBreak/>
              <w:t>F</w:t>
            </w:r>
          </w:p>
        </w:tc>
        <w:tc>
          <w:tcPr>
            <w:tcW w:w="3510" w:type="dxa"/>
            <w:tcBorders>
              <w:bottom w:val="dashed" w:sz="4" w:space="0" w:color="auto"/>
            </w:tcBorders>
          </w:tcPr>
          <w:p w14:paraId="610C0EF2" w14:textId="5CF6EFCB" w:rsidR="00600B01" w:rsidRPr="00600B01" w:rsidRDefault="00600B01" w:rsidP="00600B01">
            <w:pPr>
              <w:rPr>
                <w:rFonts w:ascii="Times New Roman" w:eastAsia="Calibri" w:hAnsi="Times New Roman" w:cs="Times New Roman"/>
                <w:sz w:val="18"/>
                <w:szCs w:val="18"/>
                <w:lang w:val="en-US"/>
              </w:rPr>
            </w:pPr>
          </w:p>
        </w:tc>
      </w:tr>
      <w:tr w:rsidR="00600B01" w:rsidRPr="00600B01" w14:paraId="7FD458B8" w14:textId="77777777" w:rsidTr="00404204">
        <w:trPr>
          <w:trHeight w:val="1875"/>
        </w:trPr>
        <w:tc>
          <w:tcPr>
            <w:tcW w:w="720" w:type="dxa"/>
          </w:tcPr>
          <w:p w14:paraId="249F3125" w14:textId="77777777" w:rsidR="00600B01" w:rsidRPr="00600B01" w:rsidRDefault="00600B01" w:rsidP="00600B01">
            <w:pPr>
              <w:jc w:val="both"/>
              <w:rPr>
                <w:rFonts w:ascii="Times New Roman" w:eastAsia="Calibri" w:hAnsi="Times New Roman" w:cs="Times New Roman"/>
                <w:sz w:val="18"/>
                <w:szCs w:val="18"/>
              </w:rPr>
            </w:pPr>
          </w:p>
        </w:tc>
        <w:tc>
          <w:tcPr>
            <w:tcW w:w="4410" w:type="dxa"/>
          </w:tcPr>
          <w:p w14:paraId="1BBCC2BC" w14:textId="77777777" w:rsidR="00600B01" w:rsidRPr="00600B01" w:rsidRDefault="00600B01" w:rsidP="00600B01">
            <w:pPr>
              <w:widowControl w:val="0"/>
              <w:pBdr>
                <w:top w:val="nil"/>
                <w:left w:val="nil"/>
                <w:bottom w:val="nil"/>
                <w:right w:val="nil"/>
                <w:between w:val="nil"/>
              </w:pBdr>
              <w:spacing w:before="120" w:line="276" w:lineRule="auto"/>
              <w:rPr>
                <w:rFonts w:ascii="Times New Roman" w:eastAsia="Times New Roman" w:hAnsi="Times New Roman" w:cs="Times New Roman"/>
                <w:b/>
                <w:iCs/>
                <w:sz w:val="18"/>
                <w:szCs w:val="18"/>
                <w:lang w:val="en-GB"/>
              </w:rPr>
            </w:pPr>
            <w:r w:rsidRPr="00600B01">
              <w:rPr>
                <w:rFonts w:ascii="Times New Roman" w:eastAsia="Times New Roman" w:hAnsi="Times New Roman" w:cs="Times New Roman"/>
                <w:b/>
                <w:iCs/>
                <w:sz w:val="18"/>
                <w:szCs w:val="18"/>
                <w:lang w:val="en-GB"/>
              </w:rPr>
              <w:t>SECTION IIa</w:t>
            </w:r>
          </w:p>
          <w:p w14:paraId="33875FC5" w14:textId="77777777" w:rsidR="00600B01" w:rsidRPr="00600B01" w:rsidRDefault="00600B01" w:rsidP="00600B01">
            <w:pPr>
              <w:widowControl w:val="0"/>
              <w:pBdr>
                <w:top w:val="nil"/>
                <w:left w:val="nil"/>
                <w:bottom w:val="nil"/>
                <w:right w:val="nil"/>
                <w:between w:val="nil"/>
              </w:pBdr>
              <w:spacing w:before="120" w:line="276" w:lineRule="auto"/>
              <w:rPr>
                <w:rFonts w:ascii="Times New Roman" w:eastAsia="Times New Roman" w:hAnsi="Times New Roman" w:cs="Times New Roman"/>
                <w:b/>
                <w:iCs/>
                <w:sz w:val="18"/>
                <w:szCs w:val="18"/>
                <w:lang w:val="en-GB"/>
              </w:rPr>
            </w:pPr>
          </w:p>
          <w:p w14:paraId="6B71C841" w14:textId="77777777" w:rsidR="00600B01" w:rsidRPr="00600B01" w:rsidRDefault="00600B01" w:rsidP="00600B01">
            <w:pPr>
              <w:widowControl w:val="0"/>
              <w:pBdr>
                <w:top w:val="nil"/>
                <w:left w:val="nil"/>
                <w:bottom w:val="nil"/>
                <w:right w:val="nil"/>
                <w:between w:val="nil"/>
              </w:pBdr>
              <w:spacing w:before="120" w:line="276" w:lineRule="auto"/>
              <w:rPr>
                <w:rFonts w:ascii="Times New Roman" w:eastAsia="Times New Roman" w:hAnsi="Times New Roman" w:cs="Times New Roman"/>
                <w:b/>
                <w:iCs/>
                <w:sz w:val="18"/>
                <w:szCs w:val="18"/>
                <w:lang w:val="en-GB"/>
              </w:rPr>
            </w:pPr>
            <w:r w:rsidRPr="00600B01">
              <w:rPr>
                <w:rFonts w:ascii="Times New Roman" w:eastAsia="Times New Roman" w:hAnsi="Times New Roman" w:cs="Times New Roman"/>
                <w:b/>
                <w:iCs/>
                <w:sz w:val="18"/>
                <w:szCs w:val="18"/>
                <w:lang w:val="en-GB"/>
              </w:rPr>
              <w:t>Joint audits</w:t>
            </w:r>
          </w:p>
          <w:p w14:paraId="071C4E97" w14:textId="77777777" w:rsidR="00600B01" w:rsidRPr="00600B01" w:rsidRDefault="00600B01" w:rsidP="00600B01">
            <w:pPr>
              <w:widowControl w:val="0"/>
              <w:pBdr>
                <w:top w:val="nil"/>
                <w:left w:val="nil"/>
                <w:bottom w:val="nil"/>
                <w:right w:val="nil"/>
                <w:between w:val="nil"/>
              </w:pBdr>
              <w:spacing w:before="120" w:line="276" w:lineRule="auto"/>
              <w:rPr>
                <w:rFonts w:ascii="Times New Roman" w:eastAsia="Times New Roman" w:hAnsi="Times New Roman" w:cs="Times New Roman"/>
                <w:b/>
                <w:iCs/>
                <w:sz w:val="18"/>
                <w:szCs w:val="18"/>
                <w:lang w:val="en-GB"/>
              </w:rPr>
            </w:pPr>
          </w:p>
          <w:p w14:paraId="63FFBCC3" w14:textId="77777777" w:rsidR="00600B01" w:rsidRPr="00600B01" w:rsidRDefault="00600B01" w:rsidP="00600B01">
            <w:pPr>
              <w:widowControl w:val="0"/>
              <w:pBdr>
                <w:top w:val="nil"/>
                <w:left w:val="nil"/>
                <w:bottom w:val="nil"/>
                <w:right w:val="nil"/>
                <w:between w:val="nil"/>
              </w:pBdr>
              <w:spacing w:before="120" w:line="276" w:lineRule="auto"/>
              <w:rPr>
                <w:rFonts w:ascii="Times New Roman" w:eastAsia="Times New Roman" w:hAnsi="Times New Roman" w:cs="Times New Roman"/>
                <w:b/>
                <w:iCs/>
                <w:sz w:val="18"/>
                <w:szCs w:val="18"/>
                <w:lang w:val="en-GB"/>
              </w:rPr>
            </w:pPr>
            <w:r w:rsidRPr="00600B01">
              <w:rPr>
                <w:rFonts w:ascii="Times New Roman" w:eastAsia="Times New Roman" w:hAnsi="Times New Roman" w:cs="Times New Roman"/>
                <w:b/>
                <w:iCs/>
                <w:sz w:val="18"/>
                <w:szCs w:val="18"/>
                <w:lang w:val="en-GB"/>
              </w:rPr>
              <w:t>Article 12a</w:t>
            </w:r>
          </w:p>
          <w:p w14:paraId="64F970BC" w14:textId="77777777" w:rsidR="00600B01" w:rsidRPr="00600B01" w:rsidRDefault="00600B01" w:rsidP="00600B01">
            <w:pPr>
              <w:widowControl w:val="0"/>
              <w:pBdr>
                <w:top w:val="nil"/>
                <w:left w:val="nil"/>
                <w:bottom w:val="nil"/>
                <w:right w:val="nil"/>
                <w:between w:val="nil"/>
              </w:pBdr>
              <w:spacing w:before="120" w:line="276" w:lineRule="auto"/>
              <w:rPr>
                <w:rFonts w:ascii="Times New Roman" w:eastAsia="Times New Roman" w:hAnsi="Times New Roman" w:cs="Times New Roman"/>
                <w:b/>
                <w:iCs/>
                <w:sz w:val="18"/>
                <w:szCs w:val="18"/>
                <w:lang w:val="en-GB"/>
              </w:rPr>
            </w:pPr>
          </w:p>
          <w:p w14:paraId="5066CBB7" w14:textId="77777777" w:rsidR="00600B01" w:rsidRPr="00600B01" w:rsidRDefault="00600B01" w:rsidP="00600B01">
            <w:pPr>
              <w:widowControl w:val="0"/>
              <w:pBdr>
                <w:top w:val="nil"/>
                <w:left w:val="nil"/>
                <w:bottom w:val="nil"/>
                <w:right w:val="nil"/>
                <w:between w:val="nil"/>
              </w:pBdr>
              <w:spacing w:before="120" w:line="276" w:lineRule="auto"/>
              <w:rPr>
                <w:rFonts w:ascii="Times New Roman" w:eastAsia="Times New Roman" w:hAnsi="Times New Roman" w:cs="Times New Roman"/>
                <w:b/>
                <w:iCs/>
                <w:sz w:val="18"/>
                <w:szCs w:val="18"/>
                <w:lang w:val="en-GB"/>
              </w:rPr>
            </w:pPr>
            <w:r w:rsidRPr="00600B01">
              <w:rPr>
                <w:rFonts w:ascii="Times New Roman" w:eastAsia="Times New Roman" w:hAnsi="Times New Roman" w:cs="Times New Roman"/>
                <w:b/>
                <w:iCs/>
                <w:sz w:val="18"/>
                <w:szCs w:val="18"/>
                <w:lang w:val="en-GB"/>
              </w:rPr>
              <w:t>Joint audits</w:t>
            </w:r>
          </w:p>
          <w:p w14:paraId="12A20925" w14:textId="77777777" w:rsidR="00600B01" w:rsidRPr="00600B01" w:rsidRDefault="00600B01" w:rsidP="00600B01">
            <w:pPr>
              <w:widowControl w:val="0"/>
              <w:pBdr>
                <w:top w:val="nil"/>
                <w:left w:val="nil"/>
                <w:bottom w:val="nil"/>
                <w:right w:val="nil"/>
                <w:between w:val="nil"/>
              </w:pBdr>
              <w:spacing w:before="120" w:line="276" w:lineRule="auto"/>
              <w:rPr>
                <w:rFonts w:ascii="Times New Roman" w:eastAsia="Times New Roman" w:hAnsi="Times New Roman" w:cs="Times New Roman"/>
                <w:iCs/>
                <w:sz w:val="18"/>
                <w:szCs w:val="18"/>
                <w:lang w:val="en-GB"/>
              </w:rPr>
            </w:pPr>
          </w:p>
          <w:p w14:paraId="6D4585DD" w14:textId="77777777" w:rsidR="00600B01" w:rsidRPr="00600B01" w:rsidRDefault="00600B01" w:rsidP="00600B01">
            <w:pPr>
              <w:widowControl w:val="0"/>
              <w:pBdr>
                <w:top w:val="nil"/>
                <w:left w:val="nil"/>
                <w:bottom w:val="nil"/>
                <w:right w:val="nil"/>
                <w:between w:val="nil"/>
              </w:pBdr>
              <w:spacing w:before="120" w:line="276" w:lineRule="auto"/>
              <w:rPr>
                <w:rFonts w:ascii="Times New Roman" w:eastAsia="Times New Roman" w:hAnsi="Times New Roman" w:cs="Times New Roman"/>
                <w:iCs/>
                <w:sz w:val="18"/>
                <w:szCs w:val="18"/>
                <w:lang w:val="en-GB"/>
              </w:rPr>
            </w:pPr>
            <w:r w:rsidRPr="00600B01">
              <w:rPr>
                <w:rFonts w:ascii="Times New Roman" w:eastAsia="Times New Roman" w:hAnsi="Times New Roman" w:cs="Times New Roman"/>
                <w:iCs/>
                <w:sz w:val="18"/>
                <w:szCs w:val="18"/>
                <w:lang w:val="en-GB"/>
              </w:rPr>
              <w:t>1.   The competent authority of one or more Member States may request the competent authority of another Member State (or other Member States) to conduct a joint audit. The requested competent authorities shall respond to the request for a joint audit within 60 days of the receipt of the request. The requested competent authorities may reject a request for a joint audit by the competent authority of a Member State on justified grounds.</w:t>
            </w:r>
          </w:p>
          <w:p w14:paraId="1F2D5CAF" w14:textId="77777777" w:rsidR="00600B01" w:rsidRPr="00600B01" w:rsidRDefault="00600B01" w:rsidP="00600B01">
            <w:pPr>
              <w:widowControl w:val="0"/>
              <w:pBdr>
                <w:top w:val="nil"/>
                <w:left w:val="nil"/>
                <w:bottom w:val="nil"/>
                <w:right w:val="nil"/>
                <w:between w:val="nil"/>
              </w:pBdr>
              <w:spacing w:before="120" w:line="276" w:lineRule="auto"/>
              <w:rPr>
                <w:rFonts w:ascii="Times New Roman" w:eastAsia="Times New Roman" w:hAnsi="Times New Roman" w:cs="Times New Roman"/>
                <w:iCs/>
                <w:sz w:val="18"/>
                <w:szCs w:val="18"/>
                <w:lang w:val="en-GB"/>
              </w:rPr>
            </w:pPr>
            <w:r w:rsidRPr="00600B01">
              <w:rPr>
                <w:rFonts w:ascii="Times New Roman" w:eastAsia="Times New Roman" w:hAnsi="Times New Roman" w:cs="Times New Roman"/>
                <w:iCs/>
                <w:sz w:val="18"/>
                <w:szCs w:val="18"/>
                <w:lang w:val="en-GB"/>
              </w:rPr>
              <w:t xml:space="preserve">2.   Joint audits shall be conducted in a pre-agreed and coordinated manner, including linguistic arrangements, </w:t>
            </w:r>
            <w:r w:rsidRPr="00600B01">
              <w:rPr>
                <w:rFonts w:ascii="Times New Roman" w:eastAsia="Times New Roman" w:hAnsi="Times New Roman" w:cs="Times New Roman"/>
                <w:iCs/>
                <w:sz w:val="18"/>
                <w:szCs w:val="18"/>
                <w:lang w:val="en-GB"/>
              </w:rPr>
              <w:lastRenderedPageBreak/>
              <w:t>by the competent authorities of the requesting and the requested Member States, and in accordance with the laws and procedural requirements of the Member State where the activities of a joint audit take place. In each Member State where the activities of a joint audit take place, the competent authority of that Member State shall appoint a representative with responsibility for supervising and coordinating the joint audit in that Member State.</w:t>
            </w:r>
          </w:p>
          <w:p w14:paraId="2A49608B" w14:textId="77777777" w:rsidR="00600B01" w:rsidRPr="00600B01" w:rsidRDefault="00600B01" w:rsidP="00600B01">
            <w:pPr>
              <w:widowControl w:val="0"/>
              <w:pBdr>
                <w:top w:val="nil"/>
                <w:left w:val="nil"/>
                <w:bottom w:val="nil"/>
                <w:right w:val="nil"/>
                <w:between w:val="nil"/>
              </w:pBdr>
              <w:spacing w:before="120" w:line="276" w:lineRule="auto"/>
              <w:rPr>
                <w:rFonts w:ascii="Times New Roman" w:eastAsia="Times New Roman" w:hAnsi="Times New Roman" w:cs="Times New Roman"/>
                <w:iCs/>
                <w:sz w:val="18"/>
                <w:szCs w:val="18"/>
                <w:lang w:val="en-GB"/>
              </w:rPr>
            </w:pPr>
            <w:r w:rsidRPr="00600B01">
              <w:rPr>
                <w:rFonts w:ascii="Times New Roman" w:eastAsia="Times New Roman" w:hAnsi="Times New Roman" w:cs="Times New Roman"/>
                <w:iCs/>
                <w:sz w:val="18"/>
                <w:szCs w:val="18"/>
                <w:lang w:val="en-GB"/>
              </w:rPr>
              <w:t>The rights and obligations of the officials of Member States who participate in the joint audit, when they are present in activities performed in a different Member State, shall be determined in accordance with the laws of the Member State where the activities of the joint audit take place. While complying with the laws of the Member State where the activities of the joint audit take place, officials of another Member State shall not exercise any powers that would exceed the scope of the powers granted to them under the laws of their Member State.</w:t>
            </w:r>
          </w:p>
          <w:p w14:paraId="5C098C76" w14:textId="77777777" w:rsidR="00600B01" w:rsidRPr="00600B01" w:rsidRDefault="00600B01" w:rsidP="00600B01">
            <w:pPr>
              <w:widowControl w:val="0"/>
              <w:pBdr>
                <w:top w:val="nil"/>
                <w:left w:val="nil"/>
                <w:bottom w:val="nil"/>
                <w:right w:val="nil"/>
                <w:between w:val="nil"/>
              </w:pBdr>
              <w:spacing w:before="120" w:line="276" w:lineRule="auto"/>
              <w:rPr>
                <w:rFonts w:ascii="Times New Roman" w:eastAsia="Times New Roman" w:hAnsi="Times New Roman" w:cs="Times New Roman"/>
                <w:iCs/>
                <w:sz w:val="18"/>
                <w:szCs w:val="18"/>
                <w:lang w:val="en-GB"/>
              </w:rPr>
            </w:pPr>
          </w:p>
          <w:p w14:paraId="755E6E25" w14:textId="77777777" w:rsidR="00600B01" w:rsidRPr="00600B01" w:rsidRDefault="00600B01" w:rsidP="00600B01">
            <w:pPr>
              <w:widowControl w:val="0"/>
              <w:pBdr>
                <w:top w:val="nil"/>
                <w:left w:val="nil"/>
                <w:bottom w:val="nil"/>
                <w:right w:val="nil"/>
                <w:between w:val="nil"/>
              </w:pBdr>
              <w:spacing w:before="120" w:line="276" w:lineRule="auto"/>
              <w:rPr>
                <w:rFonts w:ascii="Times New Roman" w:eastAsia="Times New Roman" w:hAnsi="Times New Roman" w:cs="Times New Roman"/>
                <w:iCs/>
                <w:sz w:val="18"/>
                <w:szCs w:val="18"/>
                <w:lang w:val="en-GB"/>
              </w:rPr>
            </w:pPr>
            <w:r w:rsidRPr="00600B01">
              <w:rPr>
                <w:rFonts w:ascii="Times New Roman" w:eastAsia="Times New Roman" w:hAnsi="Times New Roman" w:cs="Times New Roman"/>
                <w:iCs/>
                <w:sz w:val="18"/>
                <w:szCs w:val="18"/>
                <w:lang w:val="en-GB"/>
              </w:rPr>
              <w:t>3.   Without prejudice to paragraph 2, a Member State where the activities of the joint audit take place shall take the necessary measures to:</w:t>
            </w:r>
          </w:p>
          <w:p w14:paraId="42B47521" w14:textId="77777777" w:rsidR="00600B01" w:rsidRPr="00600B01" w:rsidRDefault="00600B01" w:rsidP="00600B01">
            <w:pPr>
              <w:widowControl w:val="0"/>
              <w:pBdr>
                <w:top w:val="nil"/>
                <w:left w:val="nil"/>
                <w:bottom w:val="nil"/>
                <w:right w:val="nil"/>
                <w:between w:val="nil"/>
              </w:pBdr>
              <w:spacing w:before="120" w:line="276" w:lineRule="auto"/>
              <w:rPr>
                <w:rFonts w:ascii="Times New Roman" w:eastAsia="Times New Roman" w:hAnsi="Times New Roman" w:cs="Times New Roman"/>
                <w:iCs/>
                <w:sz w:val="18"/>
                <w:szCs w:val="18"/>
                <w:lang w:val="en-GB"/>
              </w:rPr>
            </w:pPr>
            <w:r w:rsidRPr="00600B01">
              <w:rPr>
                <w:rFonts w:ascii="Times New Roman" w:eastAsia="Times New Roman" w:hAnsi="Times New Roman" w:cs="Times New Roman"/>
                <w:iCs/>
                <w:sz w:val="18"/>
                <w:szCs w:val="18"/>
                <w:lang w:val="en-GB"/>
              </w:rPr>
              <w:t xml:space="preserve">(a) </w:t>
            </w:r>
          </w:p>
          <w:p w14:paraId="1FFE5E37" w14:textId="77777777" w:rsidR="00600B01" w:rsidRPr="00600B01" w:rsidRDefault="00600B01" w:rsidP="00600B01">
            <w:pPr>
              <w:widowControl w:val="0"/>
              <w:pBdr>
                <w:top w:val="nil"/>
                <w:left w:val="nil"/>
                <w:bottom w:val="nil"/>
                <w:right w:val="nil"/>
                <w:between w:val="nil"/>
              </w:pBdr>
              <w:spacing w:before="120" w:line="276" w:lineRule="auto"/>
              <w:rPr>
                <w:rFonts w:ascii="Times New Roman" w:eastAsia="Times New Roman" w:hAnsi="Times New Roman" w:cs="Times New Roman"/>
                <w:iCs/>
                <w:sz w:val="18"/>
                <w:szCs w:val="18"/>
                <w:lang w:val="en-GB"/>
              </w:rPr>
            </w:pPr>
            <w:r w:rsidRPr="00600B01">
              <w:rPr>
                <w:rFonts w:ascii="Times New Roman" w:eastAsia="Times New Roman" w:hAnsi="Times New Roman" w:cs="Times New Roman"/>
                <w:iCs/>
                <w:sz w:val="18"/>
                <w:szCs w:val="18"/>
                <w:lang w:val="en-GB"/>
              </w:rPr>
              <w:t>permit that officials of other Member States who participate in the activities of the joint audit interview individuals and examine records together with the officials of the Member State where the activities of the joint audit take place, subject to the procedural arrangements laid down by the Member State where those activities take place;</w:t>
            </w:r>
          </w:p>
          <w:p w14:paraId="7C7114AE" w14:textId="77777777" w:rsidR="00600B01" w:rsidRPr="00600B01" w:rsidRDefault="00600B01" w:rsidP="00600B01">
            <w:pPr>
              <w:widowControl w:val="0"/>
              <w:pBdr>
                <w:top w:val="nil"/>
                <w:left w:val="nil"/>
                <w:bottom w:val="nil"/>
                <w:right w:val="nil"/>
                <w:between w:val="nil"/>
              </w:pBdr>
              <w:spacing w:before="120" w:line="276" w:lineRule="auto"/>
              <w:rPr>
                <w:rFonts w:ascii="Times New Roman" w:eastAsia="Times New Roman" w:hAnsi="Times New Roman" w:cs="Times New Roman"/>
                <w:iCs/>
                <w:sz w:val="18"/>
                <w:szCs w:val="18"/>
                <w:lang w:val="en-GB"/>
              </w:rPr>
            </w:pPr>
          </w:p>
          <w:p w14:paraId="193359F7" w14:textId="77777777" w:rsidR="00600B01" w:rsidRPr="00600B01" w:rsidRDefault="00600B01" w:rsidP="00600B01">
            <w:pPr>
              <w:widowControl w:val="0"/>
              <w:pBdr>
                <w:top w:val="nil"/>
                <w:left w:val="nil"/>
                <w:bottom w:val="nil"/>
                <w:right w:val="nil"/>
                <w:between w:val="nil"/>
              </w:pBdr>
              <w:spacing w:before="120" w:line="276" w:lineRule="auto"/>
              <w:rPr>
                <w:rFonts w:ascii="Times New Roman" w:eastAsia="Times New Roman" w:hAnsi="Times New Roman" w:cs="Times New Roman"/>
                <w:iCs/>
                <w:sz w:val="18"/>
                <w:szCs w:val="18"/>
                <w:lang w:val="en-GB"/>
              </w:rPr>
            </w:pPr>
            <w:r w:rsidRPr="00600B01">
              <w:rPr>
                <w:rFonts w:ascii="Times New Roman" w:eastAsia="Times New Roman" w:hAnsi="Times New Roman" w:cs="Times New Roman"/>
                <w:iCs/>
                <w:sz w:val="18"/>
                <w:szCs w:val="18"/>
                <w:lang w:val="en-GB"/>
              </w:rPr>
              <w:lastRenderedPageBreak/>
              <w:t xml:space="preserve">(b) </w:t>
            </w:r>
          </w:p>
          <w:p w14:paraId="620F0ADB" w14:textId="77777777" w:rsidR="00600B01" w:rsidRPr="00600B01" w:rsidRDefault="00600B01" w:rsidP="00600B01">
            <w:pPr>
              <w:widowControl w:val="0"/>
              <w:pBdr>
                <w:top w:val="nil"/>
                <w:left w:val="nil"/>
                <w:bottom w:val="nil"/>
                <w:right w:val="nil"/>
                <w:between w:val="nil"/>
              </w:pBdr>
              <w:spacing w:before="120" w:line="276" w:lineRule="auto"/>
              <w:rPr>
                <w:rFonts w:ascii="Times New Roman" w:eastAsia="Times New Roman" w:hAnsi="Times New Roman" w:cs="Times New Roman"/>
                <w:iCs/>
                <w:sz w:val="18"/>
                <w:szCs w:val="18"/>
                <w:lang w:val="en-GB"/>
              </w:rPr>
            </w:pPr>
            <w:r w:rsidRPr="00600B01">
              <w:rPr>
                <w:rFonts w:ascii="Times New Roman" w:eastAsia="Times New Roman" w:hAnsi="Times New Roman" w:cs="Times New Roman"/>
                <w:iCs/>
                <w:sz w:val="18"/>
                <w:szCs w:val="18"/>
                <w:lang w:val="en-GB"/>
              </w:rPr>
              <w:t>ensure that evidence collected during the activities of the joint audit can be assessed, including on its admissibility, under the same legal conditions as in the case of an audit carried out in that Member State where only the officials of that Member State take part, including in the course of any process of complaint, review or appeal; and</w:t>
            </w:r>
          </w:p>
          <w:p w14:paraId="76206140" w14:textId="77777777" w:rsidR="00600B01" w:rsidRPr="00600B01" w:rsidRDefault="00600B01" w:rsidP="00600B01">
            <w:pPr>
              <w:widowControl w:val="0"/>
              <w:pBdr>
                <w:top w:val="nil"/>
                <w:left w:val="nil"/>
                <w:bottom w:val="nil"/>
                <w:right w:val="nil"/>
                <w:between w:val="nil"/>
              </w:pBdr>
              <w:spacing w:before="120" w:line="276" w:lineRule="auto"/>
              <w:rPr>
                <w:rFonts w:ascii="Times New Roman" w:eastAsia="Times New Roman" w:hAnsi="Times New Roman" w:cs="Times New Roman"/>
                <w:iCs/>
                <w:sz w:val="18"/>
                <w:szCs w:val="18"/>
                <w:lang w:val="en-GB"/>
              </w:rPr>
            </w:pPr>
          </w:p>
          <w:p w14:paraId="533FD174" w14:textId="77777777" w:rsidR="00600B01" w:rsidRPr="00600B01" w:rsidRDefault="00600B01" w:rsidP="00600B01">
            <w:pPr>
              <w:widowControl w:val="0"/>
              <w:pBdr>
                <w:top w:val="nil"/>
                <w:left w:val="nil"/>
                <w:bottom w:val="nil"/>
                <w:right w:val="nil"/>
                <w:between w:val="nil"/>
              </w:pBdr>
              <w:spacing w:before="120" w:line="276" w:lineRule="auto"/>
              <w:rPr>
                <w:rFonts w:ascii="Times New Roman" w:eastAsia="Times New Roman" w:hAnsi="Times New Roman" w:cs="Times New Roman"/>
                <w:iCs/>
                <w:sz w:val="18"/>
                <w:szCs w:val="18"/>
                <w:lang w:val="en-GB"/>
              </w:rPr>
            </w:pPr>
            <w:r w:rsidRPr="00600B01">
              <w:rPr>
                <w:rFonts w:ascii="Times New Roman" w:eastAsia="Times New Roman" w:hAnsi="Times New Roman" w:cs="Times New Roman"/>
                <w:iCs/>
                <w:sz w:val="18"/>
                <w:szCs w:val="18"/>
                <w:lang w:val="en-GB"/>
              </w:rPr>
              <w:t xml:space="preserve">(c) </w:t>
            </w:r>
          </w:p>
          <w:p w14:paraId="52533D0F" w14:textId="77777777" w:rsidR="00600B01" w:rsidRPr="00600B01" w:rsidRDefault="00600B01" w:rsidP="00600B01">
            <w:pPr>
              <w:widowControl w:val="0"/>
              <w:pBdr>
                <w:top w:val="nil"/>
                <w:left w:val="nil"/>
                <w:bottom w:val="nil"/>
                <w:right w:val="nil"/>
                <w:between w:val="nil"/>
              </w:pBdr>
              <w:spacing w:before="120" w:line="276" w:lineRule="auto"/>
              <w:rPr>
                <w:rFonts w:ascii="Times New Roman" w:eastAsia="Times New Roman" w:hAnsi="Times New Roman" w:cs="Times New Roman"/>
                <w:iCs/>
                <w:sz w:val="18"/>
                <w:szCs w:val="18"/>
                <w:lang w:val="en-GB"/>
              </w:rPr>
            </w:pPr>
            <w:r w:rsidRPr="00600B01">
              <w:rPr>
                <w:rFonts w:ascii="Times New Roman" w:eastAsia="Times New Roman" w:hAnsi="Times New Roman" w:cs="Times New Roman"/>
                <w:iCs/>
                <w:sz w:val="18"/>
                <w:szCs w:val="18"/>
                <w:lang w:val="en-GB"/>
              </w:rPr>
              <w:t>ensure that the person(s) subject to a joint audit or affected by it enjoy the same rights and have the same obligations as in the case of an audit where only the officers of that Member State take part, including in the course of any process of complaint, review or appeal.</w:t>
            </w:r>
          </w:p>
          <w:p w14:paraId="5E5A5432" w14:textId="77777777" w:rsidR="00600B01" w:rsidRPr="00600B01" w:rsidRDefault="00600B01" w:rsidP="00600B01">
            <w:pPr>
              <w:widowControl w:val="0"/>
              <w:pBdr>
                <w:top w:val="nil"/>
                <w:left w:val="nil"/>
                <w:bottom w:val="nil"/>
                <w:right w:val="nil"/>
                <w:between w:val="nil"/>
              </w:pBdr>
              <w:spacing w:before="120" w:line="276" w:lineRule="auto"/>
              <w:rPr>
                <w:rFonts w:ascii="Times New Roman" w:eastAsia="Times New Roman" w:hAnsi="Times New Roman" w:cs="Times New Roman"/>
                <w:iCs/>
                <w:sz w:val="18"/>
                <w:szCs w:val="18"/>
                <w:lang w:val="en-GB"/>
              </w:rPr>
            </w:pPr>
          </w:p>
          <w:p w14:paraId="4A5CE3A5" w14:textId="77777777" w:rsidR="00600B01" w:rsidRPr="00600B01" w:rsidRDefault="00600B01" w:rsidP="00600B01">
            <w:pPr>
              <w:widowControl w:val="0"/>
              <w:pBdr>
                <w:top w:val="nil"/>
                <w:left w:val="nil"/>
                <w:bottom w:val="nil"/>
                <w:right w:val="nil"/>
                <w:between w:val="nil"/>
              </w:pBdr>
              <w:spacing w:before="120" w:line="276" w:lineRule="auto"/>
              <w:rPr>
                <w:rFonts w:ascii="Times New Roman" w:eastAsia="Times New Roman" w:hAnsi="Times New Roman" w:cs="Times New Roman"/>
                <w:iCs/>
                <w:sz w:val="18"/>
                <w:szCs w:val="18"/>
                <w:lang w:val="en-GB"/>
              </w:rPr>
            </w:pPr>
            <w:r w:rsidRPr="00600B01">
              <w:rPr>
                <w:rFonts w:ascii="Times New Roman" w:eastAsia="Times New Roman" w:hAnsi="Times New Roman" w:cs="Times New Roman"/>
                <w:iCs/>
                <w:sz w:val="18"/>
                <w:szCs w:val="18"/>
                <w:lang w:val="en-GB"/>
              </w:rPr>
              <w:t>4.   Where competent authorities of two or more Member States conduct a joint audit, they shall endeavour to agree on the facts and circumstances relevant to the joint audit and endeavour to reach an agreement on the tax position of the audited person(s) based on the results of the joint audit. The findings of the joint audit shall be incorporated in a final report. Issues on which the competent authorities agree shall be reflected in the final report and be taken into account in the relevant instruments issued by the competent authorities of the participating Member States following that joint audit.</w:t>
            </w:r>
          </w:p>
          <w:p w14:paraId="689616D7" w14:textId="77777777" w:rsidR="00600B01" w:rsidRPr="00600B01" w:rsidRDefault="00600B01" w:rsidP="00600B01">
            <w:pPr>
              <w:widowControl w:val="0"/>
              <w:pBdr>
                <w:top w:val="nil"/>
                <w:left w:val="nil"/>
                <w:bottom w:val="nil"/>
                <w:right w:val="nil"/>
                <w:between w:val="nil"/>
              </w:pBdr>
              <w:spacing w:before="120" w:line="276" w:lineRule="auto"/>
              <w:rPr>
                <w:rFonts w:ascii="Times New Roman" w:eastAsia="Times New Roman" w:hAnsi="Times New Roman" w:cs="Times New Roman"/>
                <w:iCs/>
                <w:sz w:val="18"/>
                <w:szCs w:val="18"/>
                <w:lang w:val="en-GB"/>
              </w:rPr>
            </w:pPr>
            <w:r w:rsidRPr="00600B01">
              <w:rPr>
                <w:rFonts w:ascii="Times New Roman" w:eastAsia="Times New Roman" w:hAnsi="Times New Roman" w:cs="Times New Roman"/>
                <w:iCs/>
                <w:sz w:val="18"/>
                <w:szCs w:val="18"/>
                <w:lang w:val="en-GB"/>
              </w:rPr>
              <w:t xml:space="preserve">Subject to the first subparagraph, the actions by the competent authorities of a Member State or any of its officers following a joint audit and any further processes taking place in that Member State, such as a decision of </w:t>
            </w:r>
            <w:r w:rsidRPr="00600B01">
              <w:rPr>
                <w:rFonts w:ascii="Times New Roman" w:eastAsia="Times New Roman" w:hAnsi="Times New Roman" w:cs="Times New Roman"/>
                <w:iCs/>
                <w:sz w:val="18"/>
                <w:szCs w:val="18"/>
                <w:lang w:val="en-GB"/>
              </w:rPr>
              <w:lastRenderedPageBreak/>
              <w:t>tax authorities, process of appeal or settlement relating thereto, shall take place in accordance with the national law of that Member State.</w:t>
            </w:r>
          </w:p>
          <w:p w14:paraId="60F73781" w14:textId="77777777" w:rsidR="00600B01" w:rsidRPr="00600B01" w:rsidRDefault="00600B01" w:rsidP="00600B01">
            <w:pPr>
              <w:widowControl w:val="0"/>
              <w:pBdr>
                <w:top w:val="nil"/>
                <w:left w:val="nil"/>
                <w:bottom w:val="nil"/>
                <w:right w:val="nil"/>
                <w:between w:val="nil"/>
              </w:pBdr>
              <w:spacing w:before="120" w:line="276" w:lineRule="auto"/>
              <w:rPr>
                <w:rFonts w:ascii="Times New Roman" w:eastAsia="Times New Roman" w:hAnsi="Times New Roman" w:cs="Times New Roman"/>
                <w:iCs/>
                <w:sz w:val="18"/>
                <w:szCs w:val="18"/>
                <w:lang w:val="en-GB"/>
              </w:rPr>
            </w:pPr>
          </w:p>
          <w:p w14:paraId="0A2D21E0" w14:textId="0719444E" w:rsidR="00600B01" w:rsidRPr="00600B01" w:rsidRDefault="00600B01" w:rsidP="00600B01">
            <w:pPr>
              <w:widowControl w:val="0"/>
              <w:pBdr>
                <w:top w:val="nil"/>
                <w:left w:val="nil"/>
                <w:bottom w:val="nil"/>
                <w:right w:val="nil"/>
                <w:between w:val="nil"/>
              </w:pBdr>
              <w:spacing w:before="120" w:line="276" w:lineRule="auto"/>
              <w:rPr>
                <w:rFonts w:ascii="Times New Roman" w:eastAsia="Times New Roman" w:hAnsi="Times New Roman" w:cs="Times New Roman"/>
                <w:iCs/>
                <w:sz w:val="18"/>
                <w:szCs w:val="18"/>
                <w:lang w:val="en-GB"/>
              </w:rPr>
            </w:pPr>
            <w:r w:rsidRPr="00600B01">
              <w:rPr>
                <w:rFonts w:ascii="Times New Roman" w:eastAsia="Times New Roman" w:hAnsi="Times New Roman" w:cs="Times New Roman"/>
                <w:iCs/>
                <w:sz w:val="18"/>
                <w:szCs w:val="18"/>
                <w:lang w:val="en-GB"/>
              </w:rPr>
              <w:t>5.   The audited person(s) shall be informed of the outcome of the joint audit, including a copy of the final report within 60 days of the issuance of the final report.</w:t>
            </w:r>
          </w:p>
        </w:tc>
        <w:tc>
          <w:tcPr>
            <w:tcW w:w="1080" w:type="dxa"/>
          </w:tcPr>
          <w:p w14:paraId="00794228" w14:textId="2F34467A"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lastRenderedPageBreak/>
              <w:t>1</w:t>
            </w:r>
          </w:p>
        </w:tc>
        <w:tc>
          <w:tcPr>
            <w:tcW w:w="720" w:type="dxa"/>
          </w:tcPr>
          <w:p w14:paraId="46EB995A" w14:textId="55B8E05E"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Article 19</w:t>
            </w:r>
          </w:p>
        </w:tc>
        <w:tc>
          <w:tcPr>
            <w:tcW w:w="4590" w:type="dxa"/>
            <w:tcBorders>
              <w:bottom w:val="dashed" w:sz="4" w:space="0" w:color="auto"/>
            </w:tcBorders>
          </w:tcPr>
          <w:p w14:paraId="5071E832" w14:textId="77777777" w:rsidR="00600B01" w:rsidRPr="00600B01" w:rsidRDefault="00600B01" w:rsidP="00600B01">
            <w:pPr>
              <w:spacing w:before="100" w:beforeAutospacing="1" w:after="100" w:afterAutospacing="1"/>
              <w:jc w:val="center"/>
              <w:rPr>
                <w:rFonts w:ascii="Times New Roman" w:eastAsia="Times New Roman" w:hAnsi="Times New Roman" w:cs="Times New Roman"/>
                <w:b/>
                <w:bCs/>
                <w:color w:val="000000" w:themeColor="text1"/>
                <w:sz w:val="18"/>
                <w:szCs w:val="18"/>
                <w:lang w:val="en-US"/>
              </w:rPr>
            </w:pPr>
            <w:r w:rsidRPr="00600B01">
              <w:rPr>
                <w:rFonts w:ascii="Times New Roman" w:eastAsia="Times New Roman" w:hAnsi="Times New Roman" w:cs="Times New Roman"/>
                <w:b/>
                <w:bCs/>
                <w:color w:val="000000" w:themeColor="text1"/>
                <w:sz w:val="18"/>
                <w:szCs w:val="18"/>
                <w:lang w:val="en-US"/>
              </w:rPr>
              <w:t>Article 19</w:t>
            </w:r>
          </w:p>
          <w:p w14:paraId="3CE5B116" w14:textId="77777777" w:rsidR="00600B01" w:rsidRPr="00600B01" w:rsidRDefault="00600B01" w:rsidP="00600B01">
            <w:pPr>
              <w:spacing w:before="100" w:beforeAutospacing="1" w:after="100" w:afterAutospacing="1"/>
              <w:jc w:val="center"/>
              <w:rPr>
                <w:rFonts w:ascii="Times New Roman" w:eastAsia="Times New Roman" w:hAnsi="Times New Roman" w:cs="Times New Roman"/>
                <w:bCs/>
                <w:color w:val="000000" w:themeColor="text1"/>
                <w:sz w:val="18"/>
                <w:szCs w:val="18"/>
                <w:lang w:val="en-US"/>
              </w:rPr>
            </w:pPr>
            <w:r w:rsidRPr="00600B01">
              <w:rPr>
                <w:rFonts w:ascii="Times New Roman" w:eastAsia="Times New Roman" w:hAnsi="Times New Roman" w:cs="Times New Roman"/>
                <w:b/>
                <w:bCs/>
                <w:color w:val="000000" w:themeColor="text1"/>
                <w:sz w:val="18"/>
                <w:szCs w:val="18"/>
                <w:lang w:val="en-US"/>
              </w:rPr>
              <w:t>Simultaneous Controls and Joint Audits</w:t>
            </w:r>
          </w:p>
          <w:p w14:paraId="52C77A8C" w14:textId="77777777" w:rsidR="00600B01" w:rsidRPr="00600B01" w:rsidRDefault="00600B01" w:rsidP="00600B01">
            <w:pPr>
              <w:pStyle w:val="ListParagraph"/>
              <w:numPr>
                <w:ilvl w:val="0"/>
                <w:numId w:val="46"/>
              </w:numPr>
              <w:jc w:val="both"/>
              <w:rPr>
                <w:rFonts w:ascii="Times New Roman" w:hAnsi="Times New Roman" w:cs="Times New Roman"/>
                <w:sz w:val="18"/>
                <w:szCs w:val="18"/>
              </w:rPr>
            </w:pPr>
            <w:r w:rsidRPr="00600B01">
              <w:rPr>
                <w:rFonts w:ascii="Times New Roman" w:hAnsi="Times New Roman" w:cs="Times New Roman"/>
                <w:sz w:val="18"/>
                <w:szCs w:val="18"/>
              </w:rPr>
              <w:t>Where the General Directorate of Taxation and the competent authorities of one or more Member States agree to carry out simultaneous checks on their territories on one or more persons presenting a common or complementary interest, with a view to exchanging the information thus obtained, the following rules shall apply:</w:t>
            </w:r>
          </w:p>
          <w:p w14:paraId="49B539BB" w14:textId="77777777" w:rsidR="00600B01" w:rsidRPr="00600B01" w:rsidRDefault="00600B01" w:rsidP="00600B01">
            <w:pPr>
              <w:pStyle w:val="ListParagraph"/>
              <w:jc w:val="both"/>
              <w:rPr>
                <w:rFonts w:ascii="Times New Roman" w:hAnsi="Times New Roman" w:cs="Times New Roman"/>
                <w:sz w:val="18"/>
                <w:szCs w:val="18"/>
              </w:rPr>
            </w:pPr>
          </w:p>
          <w:p w14:paraId="487491DA" w14:textId="77777777" w:rsidR="00600B01" w:rsidRPr="00600B01" w:rsidRDefault="00600B01" w:rsidP="00600B01">
            <w:pPr>
              <w:pStyle w:val="ListParagraph"/>
              <w:jc w:val="both"/>
              <w:rPr>
                <w:rFonts w:ascii="Times New Roman" w:hAnsi="Times New Roman" w:cs="Times New Roman"/>
                <w:sz w:val="18"/>
                <w:szCs w:val="18"/>
              </w:rPr>
            </w:pPr>
            <w:r w:rsidRPr="00600B01">
              <w:rPr>
                <w:rFonts w:ascii="Times New Roman" w:hAnsi="Times New Roman" w:cs="Times New Roman"/>
                <w:sz w:val="18"/>
                <w:szCs w:val="18"/>
              </w:rPr>
              <w:t>a) The General Directorate of Taxation shall identifiy the persons for whom it proposes to conduct a simultaneous audit;</w:t>
            </w:r>
          </w:p>
          <w:p w14:paraId="3B0C26A5" w14:textId="77777777" w:rsidR="00600B01" w:rsidRPr="00600B01" w:rsidRDefault="00600B01" w:rsidP="00600B01">
            <w:pPr>
              <w:pStyle w:val="ListParagraph"/>
              <w:jc w:val="both"/>
              <w:rPr>
                <w:rFonts w:ascii="Times New Roman" w:hAnsi="Times New Roman" w:cs="Times New Roman"/>
                <w:sz w:val="18"/>
                <w:szCs w:val="18"/>
              </w:rPr>
            </w:pPr>
            <w:r w:rsidRPr="00600B01">
              <w:rPr>
                <w:rFonts w:ascii="Times New Roman" w:hAnsi="Times New Roman" w:cs="Times New Roman"/>
                <w:sz w:val="18"/>
                <w:szCs w:val="18"/>
              </w:rPr>
              <w:t>b) The General Directorate of Taxation shall notify the competent authorities of other interested Member States of the proposed audit, its reasons and its period;</w:t>
            </w:r>
          </w:p>
          <w:p w14:paraId="5C336899" w14:textId="77777777" w:rsidR="00600B01" w:rsidRPr="00600B01" w:rsidRDefault="00600B01" w:rsidP="00600B01">
            <w:pPr>
              <w:pStyle w:val="ListParagraph"/>
              <w:jc w:val="both"/>
              <w:rPr>
                <w:rFonts w:ascii="Times New Roman" w:hAnsi="Times New Roman" w:cs="Times New Roman"/>
                <w:sz w:val="18"/>
                <w:szCs w:val="18"/>
              </w:rPr>
            </w:pPr>
            <w:r w:rsidRPr="00600B01">
              <w:rPr>
                <w:rFonts w:ascii="Times New Roman" w:hAnsi="Times New Roman" w:cs="Times New Roman"/>
                <w:sz w:val="18"/>
                <w:szCs w:val="18"/>
              </w:rPr>
              <w:t>c) The General Directorate of Taxation confirms acceptance or communicates the reasoned rejection, within 60 days of receiving the proposal submitted by the competent authority of another member state;</w:t>
            </w:r>
          </w:p>
          <w:p w14:paraId="3B409B8F" w14:textId="77777777" w:rsidR="00600B01" w:rsidRPr="00600B01" w:rsidRDefault="00600B01" w:rsidP="00600B01">
            <w:pPr>
              <w:pStyle w:val="ListParagraph"/>
              <w:jc w:val="both"/>
              <w:rPr>
                <w:rFonts w:ascii="Times New Roman" w:hAnsi="Times New Roman" w:cs="Times New Roman"/>
                <w:sz w:val="18"/>
                <w:szCs w:val="18"/>
              </w:rPr>
            </w:pPr>
            <w:r w:rsidRPr="00600B01">
              <w:rPr>
                <w:rFonts w:ascii="Times New Roman" w:eastAsia="Times New Roman" w:hAnsi="Times New Roman" w:cs="Times New Roman"/>
                <w:bCs/>
                <w:sz w:val="18"/>
                <w:szCs w:val="18"/>
                <w:lang w:eastAsia="sq-AL"/>
              </w:rPr>
              <w:lastRenderedPageBreak/>
              <w:t>ç) The General Directorate of Taxation shall designate a representative responsible for supervising and coordinating the simultaneous control in the Republic of Albania.</w:t>
            </w:r>
          </w:p>
          <w:p w14:paraId="389C9EF5" w14:textId="77777777" w:rsidR="00600B01" w:rsidRPr="00600B01" w:rsidRDefault="00600B01" w:rsidP="00600B01">
            <w:pPr>
              <w:pStyle w:val="ListParagraph"/>
              <w:jc w:val="both"/>
              <w:rPr>
                <w:rFonts w:ascii="Times New Roman" w:hAnsi="Times New Roman" w:cs="Times New Roman"/>
                <w:sz w:val="18"/>
                <w:szCs w:val="18"/>
              </w:rPr>
            </w:pPr>
          </w:p>
          <w:p w14:paraId="6B8AE6F5" w14:textId="77777777" w:rsidR="00600B01" w:rsidRPr="00600B01" w:rsidRDefault="00600B01" w:rsidP="00600B01">
            <w:pPr>
              <w:pStyle w:val="ListParagraph"/>
              <w:numPr>
                <w:ilvl w:val="0"/>
                <w:numId w:val="46"/>
              </w:numPr>
              <w:jc w:val="both"/>
              <w:rPr>
                <w:rFonts w:ascii="Times New Roman" w:hAnsi="Times New Roman" w:cs="Times New Roman"/>
                <w:sz w:val="18"/>
                <w:szCs w:val="18"/>
              </w:rPr>
            </w:pPr>
            <w:r w:rsidRPr="00600B01">
              <w:rPr>
                <w:rFonts w:ascii="Times New Roman" w:hAnsi="Times New Roman" w:cs="Times New Roman"/>
                <w:sz w:val="18"/>
                <w:szCs w:val="18"/>
              </w:rPr>
              <w:t xml:space="preserve">The General Directorate of Taxation may request the competent authority of one or more other Member States to carry out a joint audit with the General Directorate of Taxation. </w:t>
            </w:r>
            <w:r w:rsidRPr="00600B01">
              <w:rPr>
                <w:rFonts w:ascii="Times New Roman" w:eastAsia="Times New Roman" w:hAnsi="Times New Roman" w:cs="Times New Roman"/>
                <w:sz w:val="18"/>
                <w:szCs w:val="18"/>
                <w:lang w:eastAsia="sq-AL"/>
              </w:rPr>
              <w:t>When the General Directorate of Taxation receives a request for a joint audit, it shall respond within 60 days and may refuse it only for justified reasons, which it shall communicate to the requesting authority.</w:t>
            </w:r>
          </w:p>
          <w:p w14:paraId="4ACB298F" w14:textId="77777777" w:rsidR="00600B01" w:rsidRPr="00600B01" w:rsidRDefault="00600B01" w:rsidP="00600B01">
            <w:pPr>
              <w:pStyle w:val="ListParagraph"/>
              <w:numPr>
                <w:ilvl w:val="0"/>
                <w:numId w:val="46"/>
              </w:numPr>
              <w:spacing w:before="100" w:beforeAutospacing="1" w:after="100" w:afterAutospacing="1"/>
              <w:jc w:val="both"/>
              <w:rPr>
                <w:rFonts w:ascii="Times New Roman" w:eastAsia="Times New Roman" w:hAnsi="Times New Roman" w:cs="Times New Roman"/>
                <w:sz w:val="18"/>
                <w:szCs w:val="18"/>
                <w:lang w:eastAsia="sq-AL"/>
              </w:rPr>
            </w:pPr>
            <w:r w:rsidRPr="00600B01">
              <w:rPr>
                <w:rFonts w:ascii="Times New Roman" w:eastAsia="Times New Roman" w:hAnsi="Times New Roman" w:cs="Times New Roman"/>
                <w:sz w:val="18"/>
                <w:szCs w:val="18"/>
                <w:lang w:eastAsia="sq-AL"/>
              </w:rPr>
              <w:t xml:space="preserve">The participating authorities shall agree in advance on the coordinated manner of conducting the </w:t>
            </w:r>
            <w:r w:rsidRPr="00600B01">
              <w:rPr>
                <w:rFonts w:ascii="Times New Roman" w:hAnsi="Times New Roman" w:cs="Times New Roman"/>
                <w:sz w:val="18"/>
                <w:szCs w:val="18"/>
              </w:rPr>
              <w:t>joint audit</w:t>
            </w:r>
            <w:r w:rsidRPr="00600B01">
              <w:rPr>
                <w:rFonts w:ascii="Times New Roman" w:eastAsia="Times New Roman" w:hAnsi="Times New Roman" w:cs="Times New Roman"/>
                <w:sz w:val="18"/>
                <w:szCs w:val="18"/>
                <w:lang w:eastAsia="sq-AL"/>
              </w:rPr>
              <w:t xml:space="preserve">, including language arrangements. </w:t>
            </w:r>
            <w:r w:rsidRPr="00600B01">
              <w:rPr>
                <w:rFonts w:ascii="Times New Roman" w:hAnsi="Times New Roman" w:cs="Times New Roman"/>
                <w:sz w:val="18"/>
                <w:szCs w:val="18"/>
              </w:rPr>
              <w:t xml:space="preserve">The joint audit shall be conducted </w:t>
            </w:r>
            <w:r w:rsidRPr="00600B01">
              <w:rPr>
                <w:rFonts w:ascii="Times New Roman" w:eastAsia="Times New Roman" w:hAnsi="Times New Roman" w:cs="Times New Roman"/>
                <w:sz w:val="18"/>
                <w:szCs w:val="18"/>
                <w:lang w:eastAsia="sq-AL"/>
              </w:rPr>
              <w:t>in accordance with the legislation and procedural requirements of the Member State where the relevant actions are carried out.</w:t>
            </w:r>
          </w:p>
          <w:p w14:paraId="6F0623CB" w14:textId="77777777" w:rsidR="00600B01" w:rsidRPr="00600B01" w:rsidRDefault="00600B01" w:rsidP="00600B01">
            <w:pPr>
              <w:numPr>
                <w:ilvl w:val="0"/>
                <w:numId w:val="46"/>
              </w:numPr>
              <w:spacing w:before="100" w:beforeAutospacing="1" w:after="100" w:afterAutospacing="1" w:line="276" w:lineRule="auto"/>
              <w:jc w:val="both"/>
              <w:rPr>
                <w:rFonts w:ascii="Times New Roman" w:eastAsia="Times New Roman" w:hAnsi="Times New Roman" w:cs="Times New Roman"/>
                <w:bCs/>
                <w:color w:val="000000" w:themeColor="text1"/>
                <w:sz w:val="18"/>
                <w:szCs w:val="18"/>
                <w:lang w:val="en-US"/>
              </w:rPr>
            </w:pPr>
            <w:r w:rsidRPr="00600B01">
              <w:rPr>
                <w:rFonts w:ascii="Times New Roman" w:eastAsia="Times New Roman" w:hAnsi="Times New Roman" w:cs="Times New Roman"/>
                <w:bCs/>
                <w:color w:val="000000" w:themeColor="text1"/>
                <w:sz w:val="18"/>
                <w:szCs w:val="18"/>
                <w:lang w:val="en-US"/>
              </w:rPr>
              <w:t xml:space="preserve">When the joint audit is carried out in the Republic of Albania, the rights and obligations of </w:t>
            </w:r>
            <w:r w:rsidRPr="00600B01">
              <w:rPr>
                <w:rFonts w:ascii="Times New Roman" w:hAnsi="Times New Roman" w:cs="Times New Roman"/>
                <w:sz w:val="18"/>
                <w:szCs w:val="18"/>
              </w:rPr>
              <w:t xml:space="preserve">the officials </w:t>
            </w:r>
            <w:r w:rsidRPr="00600B01">
              <w:rPr>
                <w:rFonts w:ascii="Times New Roman" w:eastAsia="Times New Roman" w:hAnsi="Times New Roman" w:cs="Times New Roman"/>
                <w:bCs/>
                <w:color w:val="000000" w:themeColor="text1"/>
                <w:sz w:val="18"/>
                <w:szCs w:val="18"/>
                <w:lang w:val="en-US"/>
              </w:rPr>
              <w:t>of the competent authorities of the other Member States shall be determined by Albanian legislation and by the procedural arrangements agreed in advance between the participating authorities. The actions of these officials shall be carried out in the presence and under the direction, coordination and supervision of the officials of the General Directorate of Taxation.</w:t>
            </w:r>
          </w:p>
          <w:p w14:paraId="59982293" w14:textId="77777777" w:rsidR="00600B01" w:rsidRPr="00600B01" w:rsidRDefault="00600B01" w:rsidP="00600B01">
            <w:pPr>
              <w:numPr>
                <w:ilvl w:val="0"/>
                <w:numId w:val="46"/>
              </w:numPr>
              <w:spacing w:before="100" w:beforeAutospacing="1" w:after="100" w:afterAutospacing="1" w:line="276" w:lineRule="auto"/>
              <w:jc w:val="both"/>
              <w:rPr>
                <w:rFonts w:ascii="Times New Roman" w:eastAsia="Times New Roman" w:hAnsi="Times New Roman" w:cs="Times New Roman"/>
                <w:bCs/>
                <w:color w:val="000000" w:themeColor="text1"/>
                <w:sz w:val="18"/>
                <w:szCs w:val="18"/>
                <w:lang w:val="en-US"/>
              </w:rPr>
            </w:pPr>
            <w:r w:rsidRPr="00600B01">
              <w:rPr>
                <w:rFonts w:ascii="Times New Roman" w:eastAsia="Times New Roman" w:hAnsi="Times New Roman" w:cs="Times New Roman"/>
                <w:bCs/>
                <w:color w:val="000000" w:themeColor="text1"/>
                <w:sz w:val="18"/>
                <w:szCs w:val="18"/>
                <w:lang w:val="en-US"/>
              </w:rPr>
              <w:t>Officials of another member state may not exercise in the Republic of Albania powers that exceed the powers granted to them under the legislation of their own state.</w:t>
            </w:r>
          </w:p>
          <w:p w14:paraId="3C7336BF" w14:textId="77777777" w:rsidR="00600B01" w:rsidRPr="00600B01" w:rsidRDefault="00600B01" w:rsidP="00600B01">
            <w:pPr>
              <w:numPr>
                <w:ilvl w:val="0"/>
                <w:numId w:val="46"/>
              </w:numPr>
              <w:spacing w:before="100" w:beforeAutospacing="1" w:after="100" w:afterAutospacing="1" w:line="276" w:lineRule="auto"/>
              <w:jc w:val="both"/>
              <w:rPr>
                <w:rFonts w:ascii="Times New Roman" w:eastAsia="Times New Roman" w:hAnsi="Times New Roman" w:cs="Times New Roman"/>
                <w:bCs/>
                <w:color w:val="000000" w:themeColor="text1"/>
                <w:sz w:val="18"/>
                <w:szCs w:val="18"/>
                <w:lang w:val="en-US"/>
              </w:rPr>
            </w:pPr>
            <w:r w:rsidRPr="00600B01">
              <w:rPr>
                <w:rFonts w:ascii="Times New Roman" w:eastAsia="Times New Roman" w:hAnsi="Times New Roman" w:cs="Times New Roman"/>
                <w:bCs/>
                <w:color w:val="000000" w:themeColor="text1"/>
                <w:sz w:val="18"/>
                <w:szCs w:val="18"/>
                <w:lang w:val="en-US"/>
              </w:rPr>
              <w:t xml:space="preserve">Officials of the General Directorate of Taxation who participate in an audit outside Albania must </w:t>
            </w:r>
            <w:r w:rsidRPr="00600B01">
              <w:rPr>
                <w:rFonts w:ascii="Times New Roman" w:eastAsia="Times New Roman" w:hAnsi="Times New Roman" w:cs="Times New Roman"/>
                <w:bCs/>
                <w:color w:val="000000" w:themeColor="text1"/>
                <w:sz w:val="18"/>
                <w:szCs w:val="18"/>
                <w:lang w:val="en-US"/>
              </w:rPr>
              <w:lastRenderedPageBreak/>
              <w:t>respect the legislation of the member state where the audit is conducted, within the limits of the competencies recognized by Albanian law.</w:t>
            </w:r>
          </w:p>
          <w:p w14:paraId="2B0812F5" w14:textId="77777777" w:rsidR="00600B01" w:rsidRPr="00600B01" w:rsidRDefault="00600B01" w:rsidP="00600B01">
            <w:pPr>
              <w:numPr>
                <w:ilvl w:val="0"/>
                <w:numId w:val="46"/>
              </w:numPr>
              <w:spacing w:before="100" w:beforeAutospacing="1" w:after="100" w:afterAutospacing="1" w:line="276" w:lineRule="auto"/>
              <w:jc w:val="both"/>
              <w:rPr>
                <w:rFonts w:ascii="Times New Roman" w:eastAsia="Times New Roman" w:hAnsi="Times New Roman" w:cs="Times New Roman"/>
                <w:bCs/>
                <w:color w:val="000000" w:themeColor="text1"/>
                <w:sz w:val="18"/>
                <w:szCs w:val="18"/>
                <w:lang w:val="en-US"/>
              </w:rPr>
            </w:pPr>
            <w:r w:rsidRPr="00600B01">
              <w:rPr>
                <w:rFonts w:ascii="Times New Roman" w:hAnsi="Times New Roman" w:cs="Times New Roman"/>
                <w:sz w:val="18"/>
                <w:szCs w:val="18"/>
              </w:rPr>
              <w:t>Where the joint audit is carried out in the Republic of Albania, the General Directorate of Taxation shall designate a representative responsible for coordinating the audit. Officials of the other Member States may interview individuals and examine documents jointly with officials of the General Directorate of Taxation. Evidence collected during the joint audit shall be assessed, including as regards its admissibility, under the same legal conditions as evidence gathered during an audit involving only officials of the General Directorate of Taxation, including in any administrative or judicial appeal proceedings. Persons subject to or affected by the joint audit shall enjoy the same rights and be subject to the same obligations as in an audit involving only officials of the General Directorate of Taxation.</w:t>
            </w:r>
          </w:p>
          <w:p w14:paraId="6FCC051C" w14:textId="77777777" w:rsidR="00600B01" w:rsidRPr="00600B01" w:rsidRDefault="00600B01" w:rsidP="00600B01">
            <w:pPr>
              <w:numPr>
                <w:ilvl w:val="0"/>
                <w:numId w:val="46"/>
              </w:numPr>
              <w:spacing w:before="100" w:beforeAutospacing="1" w:after="100" w:afterAutospacing="1" w:line="276" w:lineRule="auto"/>
              <w:jc w:val="both"/>
              <w:rPr>
                <w:rFonts w:ascii="Times New Roman" w:eastAsia="Times New Roman" w:hAnsi="Times New Roman" w:cs="Times New Roman"/>
                <w:bCs/>
                <w:color w:val="000000" w:themeColor="text1"/>
                <w:sz w:val="18"/>
                <w:szCs w:val="18"/>
                <w:lang w:val="en-US"/>
              </w:rPr>
            </w:pPr>
            <w:r w:rsidRPr="00600B01">
              <w:rPr>
                <w:rFonts w:ascii="Times New Roman" w:hAnsi="Times New Roman" w:cs="Times New Roman"/>
                <w:sz w:val="18"/>
                <w:szCs w:val="18"/>
              </w:rPr>
              <w:t>The participating authorities shall endeavour to agree on the facts and circumstances relevant to the joint audit and, based on the results of the audit, to reach an agreement on the tax position of the person or persons audited. The findings of the joint audit shall be included in the final report. The issues on which the participating authorities agree shall be reflected in the final report and considered in the relevant acts issued by the participating competent authorities following the completion of the joint audit.</w:t>
            </w:r>
          </w:p>
          <w:p w14:paraId="00ED07A6" w14:textId="77777777" w:rsidR="00600B01" w:rsidRPr="00600B01" w:rsidRDefault="00600B01" w:rsidP="00600B01">
            <w:pPr>
              <w:numPr>
                <w:ilvl w:val="0"/>
                <w:numId w:val="46"/>
              </w:numPr>
              <w:spacing w:before="100" w:beforeAutospacing="1" w:after="100" w:afterAutospacing="1" w:line="276" w:lineRule="auto"/>
              <w:jc w:val="both"/>
              <w:rPr>
                <w:rFonts w:ascii="Times New Roman" w:eastAsia="Times New Roman" w:hAnsi="Times New Roman" w:cs="Times New Roman"/>
                <w:bCs/>
                <w:color w:val="000000" w:themeColor="text1"/>
                <w:sz w:val="18"/>
                <w:szCs w:val="18"/>
                <w:lang w:val="en-US"/>
              </w:rPr>
            </w:pPr>
            <w:r w:rsidRPr="00600B01">
              <w:rPr>
                <w:rFonts w:ascii="Times New Roman" w:eastAsia="Times New Roman" w:hAnsi="Times New Roman" w:cs="Times New Roman"/>
                <w:bCs/>
                <w:color w:val="000000" w:themeColor="text1"/>
                <w:sz w:val="18"/>
                <w:szCs w:val="18"/>
                <w:lang w:val="en-US"/>
              </w:rPr>
              <w:t>Any subsequent action taken by the General Directorate of Taxation after the joint audit, including tax decisions and appeal procedures, is carried out in accordance with the legislation of the Republic of Albania.</w:t>
            </w:r>
          </w:p>
          <w:p w14:paraId="204B242D" w14:textId="77777777" w:rsidR="00600B01" w:rsidRPr="00600B01" w:rsidRDefault="00600B01" w:rsidP="00600B01">
            <w:pPr>
              <w:numPr>
                <w:ilvl w:val="0"/>
                <w:numId w:val="46"/>
              </w:numPr>
              <w:spacing w:before="100" w:beforeAutospacing="1" w:after="100" w:afterAutospacing="1" w:line="276" w:lineRule="auto"/>
              <w:jc w:val="both"/>
              <w:rPr>
                <w:rFonts w:ascii="Times New Roman" w:eastAsia="Times New Roman" w:hAnsi="Times New Roman" w:cs="Times New Roman"/>
                <w:bCs/>
                <w:color w:val="000000" w:themeColor="text1"/>
                <w:sz w:val="18"/>
                <w:szCs w:val="18"/>
                <w:lang w:val="en-US"/>
              </w:rPr>
            </w:pPr>
            <w:r w:rsidRPr="00600B01">
              <w:rPr>
                <w:rFonts w:ascii="Times New Roman" w:eastAsia="Times New Roman" w:hAnsi="Times New Roman" w:cs="Times New Roman"/>
                <w:bCs/>
                <w:color w:val="000000" w:themeColor="text1"/>
                <w:sz w:val="18"/>
                <w:szCs w:val="18"/>
                <w:lang w:val="en-US"/>
              </w:rPr>
              <w:lastRenderedPageBreak/>
              <w:t>The persons audited shall be informed of the outcome of the joint audit and shall receive a copy of the final report within 60 days from the date on which the final report is issued</w:t>
            </w:r>
            <w:r w:rsidRPr="00600B01">
              <w:rPr>
                <w:rFonts w:ascii="Times New Roman" w:hAnsi="Times New Roman" w:cs="Times New Roman"/>
                <w:sz w:val="18"/>
                <w:szCs w:val="18"/>
              </w:rPr>
              <w:t>.</w:t>
            </w:r>
          </w:p>
          <w:p w14:paraId="7DB7A704" w14:textId="77777777" w:rsidR="00600B01" w:rsidRPr="00600B01" w:rsidRDefault="00600B01" w:rsidP="00600B01">
            <w:pPr>
              <w:numPr>
                <w:ilvl w:val="0"/>
                <w:numId w:val="46"/>
              </w:numPr>
              <w:spacing w:before="100" w:beforeAutospacing="1" w:after="100" w:afterAutospacing="1" w:line="276" w:lineRule="auto"/>
              <w:jc w:val="both"/>
              <w:rPr>
                <w:rFonts w:ascii="Times New Roman" w:eastAsia="Times New Roman" w:hAnsi="Times New Roman" w:cs="Times New Roman"/>
                <w:bCs/>
                <w:color w:val="000000" w:themeColor="text1"/>
                <w:sz w:val="18"/>
                <w:szCs w:val="18"/>
                <w:lang w:val="en-US"/>
              </w:rPr>
            </w:pPr>
            <w:r w:rsidRPr="00600B01">
              <w:rPr>
                <w:rFonts w:ascii="Times New Roman" w:eastAsia="Times New Roman" w:hAnsi="Times New Roman" w:cs="Times New Roman"/>
                <w:bCs/>
                <w:color w:val="000000" w:themeColor="text1"/>
                <w:sz w:val="18"/>
                <w:szCs w:val="18"/>
                <w:lang w:val="en-US"/>
              </w:rPr>
              <w:t xml:space="preserve">Simultaneous controls and joint audits shall be carried out according to the technical rules set out in the decision of the Council of Ministers, </w:t>
            </w:r>
            <w:r w:rsidRPr="00600B01">
              <w:rPr>
                <w:rFonts w:ascii="Times New Roman" w:eastAsia="Times New Roman" w:hAnsi="Times New Roman" w:cs="Times New Roman"/>
                <w:sz w:val="18"/>
                <w:szCs w:val="18"/>
                <w:lang w:val="sq-AL"/>
              </w:rPr>
              <w:t>in accordance with the practical arrangements and applicable standards of the European Union.</w:t>
            </w:r>
          </w:p>
          <w:p w14:paraId="118E82BA" w14:textId="6111B328" w:rsidR="00600B01" w:rsidRPr="00600B01" w:rsidRDefault="00600B01" w:rsidP="00600B01">
            <w:pPr>
              <w:spacing w:after="200" w:line="276" w:lineRule="auto"/>
              <w:jc w:val="both"/>
              <w:rPr>
                <w:rFonts w:ascii="Times New Roman" w:eastAsia="Calibri" w:hAnsi="Times New Roman" w:cs="Times New Roman"/>
                <w:sz w:val="18"/>
                <w:szCs w:val="18"/>
                <w:lang w:val="en-US"/>
              </w:rPr>
            </w:pPr>
          </w:p>
          <w:p w14:paraId="5766DA9A" w14:textId="7F12F625" w:rsidR="00600B01" w:rsidRPr="00600B01" w:rsidRDefault="00600B01" w:rsidP="00600B01">
            <w:pPr>
              <w:spacing w:line="276" w:lineRule="auto"/>
              <w:jc w:val="both"/>
              <w:rPr>
                <w:rFonts w:ascii="Times New Roman" w:eastAsia="Times New Roman" w:hAnsi="Times New Roman" w:cs="Times New Roman"/>
                <w:sz w:val="18"/>
                <w:szCs w:val="18"/>
                <w:lang w:eastAsia="sq-AL"/>
              </w:rPr>
            </w:pPr>
          </w:p>
        </w:tc>
        <w:tc>
          <w:tcPr>
            <w:tcW w:w="1170" w:type="dxa"/>
            <w:tcBorders>
              <w:bottom w:val="dashed" w:sz="4" w:space="0" w:color="auto"/>
            </w:tcBorders>
          </w:tcPr>
          <w:p w14:paraId="1FDD2123" w14:textId="24029475"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lastRenderedPageBreak/>
              <w:t>F</w:t>
            </w:r>
          </w:p>
        </w:tc>
        <w:tc>
          <w:tcPr>
            <w:tcW w:w="3510" w:type="dxa"/>
            <w:tcBorders>
              <w:bottom w:val="dashed" w:sz="4" w:space="0" w:color="auto"/>
            </w:tcBorders>
          </w:tcPr>
          <w:p w14:paraId="014CF15E" w14:textId="77777777" w:rsidR="00600B01" w:rsidRPr="00600B01" w:rsidRDefault="00600B01" w:rsidP="00600B01">
            <w:pPr>
              <w:rPr>
                <w:rFonts w:ascii="Times New Roman" w:eastAsia="Calibri" w:hAnsi="Times New Roman" w:cs="Times New Roman"/>
                <w:sz w:val="18"/>
                <w:szCs w:val="18"/>
              </w:rPr>
            </w:pPr>
          </w:p>
        </w:tc>
      </w:tr>
      <w:tr w:rsidR="00600B01" w:rsidRPr="00600B01" w14:paraId="6F670772" w14:textId="77777777" w:rsidTr="00404204">
        <w:trPr>
          <w:trHeight w:val="359"/>
        </w:trPr>
        <w:tc>
          <w:tcPr>
            <w:tcW w:w="720" w:type="dxa"/>
          </w:tcPr>
          <w:p w14:paraId="516FA109" w14:textId="662FCCB3" w:rsidR="00600B01" w:rsidRPr="00600B01" w:rsidRDefault="00600B01" w:rsidP="00600B01">
            <w:pPr>
              <w:jc w:val="both"/>
              <w:rPr>
                <w:rFonts w:ascii="Times New Roman" w:eastAsia="Calibri" w:hAnsi="Times New Roman" w:cs="Times New Roman"/>
                <w:sz w:val="18"/>
                <w:szCs w:val="18"/>
                <w:lang w:val="en-US"/>
              </w:rPr>
            </w:pPr>
          </w:p>
        </w:tc>
        <w:tc>
          <w:tcPr>
            <w:tcW w:w="4410" w:type="dxa"/>
          </w:tcPr>
          <w:p w14:paraId="3CDABA71" w14:textId="77777777" w:rsidR="00600B01" w:rsidRPr="00600B01" w:rsidRDefault="00600B01" w:rsidP="00600B01">
            <w:pPr>
              <w:widowControl w:val="0"/>
              <w:pBdr>
                <w:top w:val="nil"/>
                <w:left w:val="nil"/>
                <w:bottom w:val="nil"/>
                <w:right w:val="nil"/>
                <w:between w:val="nil"/>
              </w:pBdr>
              <w:spacing w:before="120" w:line="276" w:lineRule="auto"/>
              <w:jc w:val="both"/>
              <w:rPr>
                <w:rFonts w:ascii="Times New Roman" w:eastAsia="Times New Roman" w:hAnsi="Times New Roman" w:cs="Times New Roman"/>
                <w:b/>
                <w:iCs/>
                <w:sz w:val="18"/>
                <w:szCs w:val="18"/>
                <w:lang w:val="en-GB"/>
              </w:rPr>
            </w:pPr>
          </w:p>
          <w:p w14:paraId="51EA3948" w14:textId="2E2F42EA" w:rsidR="00600B01" w:rsidRPr="00600B01" w:rsidRDefault="00600B01" w:rsidP="00600B01">
            <w:pPr>
              <w:widowControl w:val="0"/>
              <w:pBdr>
                <w:top w:val="nil"/>
                <w:left w:val="nil"/>
                <w:bottom w:val="nil"/>
                <w:right w:val="nil"/>
                <w:between w:val="nil"/>
              </w:pBdr>
              <w:spacing w:before="120" w:line="276" w:lineRule="auto"/>
              <w:jc w:val="both"/>
              <w:rPr>
                <w:rFonts w:ascii="Times New Roman" w:eastAsia="Times New Roman" w:hAnsi="Times New Roman" w:cs="Times New Roman"/>
                <w:b/>
                <w:iCs/>
                <w:sz w:val="18"/>
                <w:szCs w:val="18"/>
                <w:lang w:val="en-GB"/>
              </w:rPr>
            </w:pPr>
            <w:r w:rsidRPr="00600B01">
              <w:rPr>
                <w:rFonts w:ascii="Times New Roman" w:eastAsia="Times New Roman" w:hAnsi="Times New Roman" w:cs="Times New Roman"/>
                <w:b/>
                <w:iCs/>
                <w:sz w:val="18"/>
                <w:szCs w:val="18"/>
                <w:lang w:val="en-GB"/>
              </w:rPr>
              <w:t>SECTION III</w:t>
            </w:r>
          </w:p>
          <w:p w14:paraId="21A4509B" w14:textId="77777777" w:rsidR="00600B01" w:rsidRPr="00600B01" w:rsidRDefault="00600B01" w:rsidP="00600B01">
            <w:pPr>
              <w:widowControl w:val="0"/>
              <w:pBdr>
                <w:top w:val="nil"/>
                <w:left w:val="nil"/>
                <w:bottom w:val="nil"/>
                <w:right w:val="nil"/>
                <w:between w:val="nil"/>
              </w:pBdr>
              <w:spacing w:before="120" w:line="276" w:lineRule="auto"/>
              <w:jc w:val="both"/>
              <w:rPr>
                <w:rFonts w:ascii="Times New Roman" w:eastAsia="Times New Roman" w:hAnsi="Times New Roman" w:cs="Times New Roman"/>
                <w:b/>
                <w:iCs/>
                <w:sz w:val="18"/>
                <w:szCs w:val="18"/>
                <w:lang w:val="en-GB"/>
              </w:rPr>
            </w:pPr>
            <w:r w:rsidRPr="00600B01">
              <w:rPr>
                <w:rFonts w:ascii="Times New Roman" w:eastAsia="Times New Roman" w:hAnsi="Times New Roman" w:cs="Times New Roman"/>
                <w:b/>
                <w:iCs/>
                <w:sz w:val="18"/>
                <w:szCs w:val="18"/>
                <w:lang w:val="en-GB"/>
              </w:rPr>
              <w:t>Administrative notification</w:t>
            </w:r>
          </w:p>
          <w:p w14:paraId="37B50ECB" w14:textId="77777777" w:rsidR="00600B01" w:rsidRPr="00600B01" w:rsidRDefault="00600B01" w:rsidP="00600B01">
            <w:pPr>
              <w:widowControl w:val="0"/>
              <w:pBdr>
                <w:top w:val="nil"/>
                <w:left w:val="nil"/>
                <w:bottom w:val="nil"/>
                <w:right w:val="nil"/>
                <w:between w:val="nil"/>
              </w:pBdr>
              <w:spacing w:before="120" w:line="276" w:lineRule="auto"/>
              <w:jc w:val="both"/>
              <w:rPr>
                <w:rFonts w:ascii="Times New Roman" w:eastAsia="Times New Roman" w:hAnsi="Times New Roman" w:cs="Times New Roman"/>
                <w:b/>
                <w:iCs/>
                <w:sz w:val="18"/>
                <w:szCs w:val="18"/>
                <w:lang w:val="en-GB"/>
              </w:rPr>
            </w:pPr>
          </w:p>
          <w:p w14:paraId="38055C56" w14:textId="77777777" w:rsidR="00600B01" w:rsidRPr="00600B01" w:rsidRDefault="00600B01" w:rsidP="00600B01">
            <w:pPr>
              <w:widowControl w:val="0"/>
              <w:pBdr>
                <w:top w:val="nil"/>
                <w:left w:val="nil"/>
                <w:bottom w:val="nil"/>
                <w:right w:val="nil"/>
                <w:between w:val="nil"/>
              </w:pBdr>
              <w:spacing w:before="120" w:line="276" w:lineRule="auto"/>
              <w:jc w:val="both"/>
              <w:rPr>
                <w:rFonts w:ascii="Times New Roman" w:eastAsia="Times New Roman" w:hAnsi="Times New Roman" w:cs="Times New Roman"/>
                <w:b/>
                <w:iCs/>
                <w:sz w:val="18"/>
                <w:szCs w:val="18"/>
                <w:lang w:val="en-GB"/>
              </w:rPr>
            </w:pPr>
            <w:r w:rsidRPr="00600B01">
              <w:rPr>
                <w:rFonts w:ascii="Times New Roman" w:eastAsia="Times New Roman" w:hAnsi="Times New Roman" w:cs="Times New Roman"/>
                <w:b/>
                <w:iCs/>
                <w:sz w:val="18"/>
                <w:szCs w:val="18"/>
                <w:lang w:val="en-GB"/>
              </w:rPr>
              <w:t>Article 13</w:t>
            </w:r>
          </w:p>
          <w:p w14:paraId="40B419DF" w14:textId="77777777" w:rsidR="00600B01" w:rsidRPr="00600B01" w:rsidRDefault="00600B01" w:rsidP="00600B01">
            <w:pPr>
              <w:widowControl w:val="0"/>
              <w:pBdr>
                <w:top w:val="nil"/>
                <w:left w:val="nil"/>
                <w:bottom w:val="nil"/>
                <w:right w:val="nil"/>
                <w:between w:val="nil"/>
              </w:pBdr>
              <w:spacing w:before="120" w:line="276" w:lineRule="auto"/>
              <w:jc w:val="both"/>
              <w:rPr>
                <w:rFonts w:ascii="Times New Roman" w:eastAsia="Times New Roman" w:hAnsi="Times New Roman" w:cs="Times New Roman"/>
                <w:iCs/>
                <w:sz w:val="18"/>
                <w:szCs w:val="18"/>
                <w:lang w:val="en-GB"/>
              </w:rPr>
            </w:pPr>
          </w:p>
          <w:p w14:paraId="5851568E" w14:textId="77777777" w:rsidR="00600B01" w:rsidRPr="00600B01" w:rsidRDefault="00600B01" w:rsidP="00600B01">
            <w:pPr>
              <w:widowControl w:val="0"/>
              <w:pBdr>
                <w:top w:val="nil"/>
                <w:left w:val="nil"/>
                <w:bottom w:val="nil"/>
                <w:right w:val="nil"/>
                <w:between w:val="nil"/>
              </w:pBdr>
              <w:spacing w:before="120" w:line="276" w:lineRule="auto"/>
              <w:jc w:val="both"/>
              <w:rPr>
                <w:rFonts w:ascii="Times New Roman" w:eastAsia="Times New Roman" w:hAnsi="Times New Roman" w:cs="Times New Roman"/>
                <w:b/>
                <w:iCs/>
                <w:sz w:val="18"/>
                <w:szCs w:val="18"/>
                <w:lang w:val="en-GB"/>
              </w:rPr>
            </w:pPr>
            <w:r w:rsidRPr="00600B01">
              <w:rPr>
                <w:rFonts w:ascii="Times New Roman" w:eastAsia="Times New Roman" w:hAnsi="Times New Roman" w:cs="Times New Roman"/>
                <w:b/>
                <w:iCs/>
                <w:sz w:val="18"/>
                <w:szCs w:val="18"/>
                <w:lang w:val="en-GB"/>
              </w:rPr>
              <w:t>Request for notification</w:t>
            </w:r>
          </w:p>
          <w:p w14:paraId="4372578F" w14:textId="77777777" w:rsidR="00600B01" w:rsidRPr="00600B01" w:rsidRDefault="00600B01" w:rsidP="00600B01">
            <w:pPr>
              <w:widowControl w:val="0"/>
              <w:pBdr>
                <w:top w:val="nil"/>
                <w:left w:val="nil"/>
                <w:bottom w:val="nil"/>
                <w:right w:val="nil"/>
                <w:between w:val="nil"/>
              </w:pBdr>
              <w:spacing w:before="120" w:line="276" w:lineRule="auto"/>
              <w:jc w:val="both"/>
              <w:rPr>
                <w:rFonts w:ascii="Times New Roman" w:eastAsia="Times New Roman" w:hAnsi="Times New Roman" w:cs="Times New Roman"/>
                <w:iCs/>
                <w:sz w:val="18"/>
                <w:szCs w:val="18"/>
                <w:lang w:val="en-GB"/>
              </w:rPr>
            </w:pPr>
          </w:p>
          <w:p w14:paraId="1495D7DA" w14:textId="77777777" w:rsidR="00600B01" w:rsidRPr="00600B01" w:rsidRDefault="00600B01" w:rsidP="00600B01">
            <w:pPr>
              <w:widowControl w:val="0"/>
              <w:pBdr>
                <w:top w:val="nil"/>
                <w:left w:val="nil"/>
                <w:bottom w:val="nil"/>
                <w:right w:val="nil"/>
                <w:between w:val="nil"/>
              </w:pBdr>
              <w:spacing w:before="120" w:line="276" w:lineRule="auto"/>
              <w:jc w:val="both"/>
              <w:rPr>
                <w:rFonts w:ascii="Times New Roman" w:eastAsia="Times New Roman" w:hAnsi="Times New Roman" w:cs="Times New Roman"/>
                <w:iCs/>
                <w:sz w:val="18"/>
                <w:szCs w:val="18"/>
                <w:lang w:val="en-GB"/>
              </w:rPr>
            </w:pPr>
            <w:r w:rsidRPr="00600B01">
              <w:rPr>
                <w:rFonts w:ascii="Times New Roman" w:eastAsia="Times New Roman" w:hAnsi="Times New Roman" w:cs="Times New Roman"/>
                <w:iCs/>
                <w:sz w:val="18"/>
                <w:szCs w:val="18"/>
                <w:lang w:val="en-GB"/>
              </w:rPr>
              <w:t>1.   At the request of the competent authority of a Member State, the competent authority of another Member State shall, in accordance with the rules governing the notification of similar instruments in the requested Member State, notify the addressee of any instruments and decisions which emanate from the administrative authorities of the requesting Member State and concern the application in its territory of legislation on taxes covered by this Directive.</w:t>
            </w:r>
          </w:p>
          <w:p w14:paraId="538683EF" w14:textId="77777777" w:rsidR="00600B01" w:rsidRPr="00600B01" w:rsidRDefault="00600B01" w:rsidP="00600B01">
            <w:pPr>
              <w:widowControl w:val="0"/>
              <w:pBdr>
                <w:top w:val="nil"/>
                <w:left w:val="nil"/>
                <w:bottom w:val="nil"/>
                <w:right w:val="nil"/>
                <w:between w:val="nil"/>
              </w:pBdr>
              <w:spacing w:before="120" w:line="276" w:lineRule="auto"/>
              <w:jc w:val="both"/>
              <w:rPr>
                <w:rFonts w:ascii="Times New Roman" w:eastAsia="Times New Roman" w:hAnsi="Times New Roman" w:cs="Times New Roman"/>
                <w:iCs/>
                <w:sz w:val="18"/>
                <w:szCs w:val="18"/>
                <w:lang w:val="en-GB"/>
              </w:rPr>
            </w:pPr>
            <w:r w:rsidRPr="00600B01">
              <w:rPr>
                <w:rFonts w:ascii="Times New Roman" w:eastAsia="Times New Roman" w:hAnsi="Times New Roman" w:cs="Times New Roman"/>
                <w:iCs/>
                <w:sz w:val="18"/>
                <w:szCs w:val="18"/>
                <w:lang w:val="en-GB"/>
              </w:rPr>
              <w:t xml:space="preserve">2.   Requests for notification shall indicate the subject of </w:t>
            </w:r>
            <w:r w:rsidRPr="00600B01">
              <w:rPr>
                <w:rFonts w:ascii="Times New Roman" w:eastAsia="Times New Roman" w:hAnsi="Times New Roman" w:cs="Times New Roman"/>
                <w:iCs/>
                <w:sz w:val="18"/>
                <w:szCs w:val="18"/>
                <w:lang w:val="en-GB"/>
              </w:rPr>
              <w:lastRenderedPageBreak/>
              <w:t>the instrument or decision to be notified and shall specify the name and address of the addressee, together with any other information which may facilitate identification of the addressee.</w:t>
            </w:r>
          </w:p>
          <w:p w14:paraId="6A805B70" w14:textId="77777777" w:rsidR="00600B01" w:rsidRPr="00600B01" w:rsidRDefault="00600B01" w:rsidP="00600B01">
            <w:pPr>
              <w:widowControl w:val="0"/>
              <w:pBdr>
                <w:top w:val="nil"/>
                <w:left w:val="nil"/>
                <w:bottom w:val="nil"/>
                <w:right w:val="nil"/>
                <w:between w:val="nil"/>
              </w:pBdr>
              <w:spacing w:before="120" w:line="276" w:lineRule="auto"/>
              <w:jc w:val="both"/>
              <w:rPr>
                <w:rFonts w:ascii="Times New Roman" w:eastAsia="Times New Roman" w:hAnsi="Times New Roman" w:cs="Times New Roman"/>
                <w:iCs/>
                <w:sz w:val="18"/>
                <w:szCs w:val="18"/>
                <w:lang w:val="en-GB"/>
              </w:rPr>
            </w:pPr>
            <w:r w:rsidRPr="00600B01">
              <w:rPr>
                <w:rFonts w:ascii="Times New Roman" w:eastAsia="Times New Roman" w:hAnsi="Times New Roman" w:cs="Times New Roman"/>
                <w:iCs/>
                <w:sz w:val="18"/>
                <w:szCs w:val="18"/>
                <w:lang w:val="en-GB"/>
              </w:rPr>
              <w:t>3.   The requested authority shall inform the requesting authority immediately of its response and, in particular, of the date of notification of the instrument or decision to the addressee.</w:t>
            </w:r>
          </w:p>
          <w:p w14:paraId="14FF2EF8" w14:textId="5940BBF1" w:rsidR="00600B01" w:rsidRPr="00600B01" w:rsidRDefault="00600B01" w:rsidP="00600B01">
            <w:pPr>
              <w:contextualSpacing/>
              <w:jc w:val="both"/>
              <w:rPr>
                <w:rFonts w:ascii="Times New Roman" w:eastAsia="Calibri" w:hAnsi="Times New Roman" w:cs="Times New Roman"/>
                <w:iCs/>
                <w:sz w:val="18"/>
                <w:szCs w:val="18"/>
                <w:lang w:val="en-US"/>
              </w:rPr>
            </w:pPr>
            <w:r w:rsidRPr="00600B01">
              <w:rPr>
                <w:rFonts w:ascii="Times New Roman" w:eastAsia="Times New Roman" w:hAnsi="Times New Roman" w:cs="Times New Roman"/>
                <w:iCs/>
                <w:sz w:val="18"/>
                <w:szCs w:val="18"/>
                <w:lang w:val="en-GB"/>
              </w:rPr>
              <w:t>4.   The requesting authority shall only make a request for notification pursuant to this Article when it is unable to notify in accordance with the rules governing the notification of the instruments concerned in the requesting Member State, or where such notification would give rise to disproportionate difficulties. The competent authority of a Member State may notify any document by registered mail or electronically directly to a person within the territory of another Member State.</w:t>
            </w:r>
          </w:p>
        </w:tc>
        <w:tc>
          <w:tcPr>
            <w:tcW w:w="1080" w:type="dxa"/>
          </w:tcPr>
          <w:p w14:paraId="5F89BF63" w14:textId="038070C5"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lastRenderedPageBreak/>
              <w:t>1</w:t>
            </w:r>
          </w:p>
        </w:tc>
        <w:tc>
          <w:tcPr>
            <w:tcW w:w="720" w:type="dxa"/>
          </w:tcPr>
          <w:p w14:paraId="19D19203" w14:textId="1F010530" w:rsidR="00600B01" w:rsidRPr="00600B01" w:rsidRDefault="00600B01" w:rsidP="00600B01">
            <w:pPr>
              <w:jc w:val="center"/>
              <w:rPr>
                <w:rFonts w:ascii="Times New Roman" w:eastAsia="Calibri" w:hAnsi="Times New Roman" w:cs="Times New Roman"/>
                <w:sz w:val="18"/>
                <w:szCs w:val="18"/>
                <w:lang w:val="en-US"/>
              </w:rPr>
            </w:pPr>
            <w:r w:rsidRPr="00600B01">
              <w:rPr>
                <w:rFonts w:ascii="Times New Roman" w:eastAsia="Calibri" w:hAnsi="Times New Roman" w:cs="Times New Roman"/>
                <w:sz w:val="18"/>
                <w:szCs w:val="18"/>
                <w:lang w:val="en-US"/>
              </w:rPr>
              <w:t>Article 20</w:t>
            </w:r>
          </w:p>
        </w:tc>
        <w:tc>
          <w:tcPr>
            <w:tcW w:w="4590" w:type="dxa"/>
            <w:tcBorders>
              <w:bottom w:val="dashed" w:sz="4" w:space="0" w:color="auto"/>
            </w:tcBorders>
          </w:tcPr>
          <w:p w14:paraId="58CD9B8B" w14:textId="53D958D5" w:rsidR="00600B01" w:rsidRPr="00600B01" w:rsidRDefault="00600B01" w:rsidP="00600B01">
            <w:pPr>
              <w:jc w:val="center"/>
              <w:rPr>
                <w:rFonts w:ascii="Times New Roman" w:eastAsia="Times New Roman" w:hAnsi="Times New Roman" w:cs="Times New Roman"/>
                <w:sz w:val="18"/>
                <w:szCs w:val="18"/>
                <w:lang w:val="sq-AL" w:eastAsia="sq-AL"/>
              </w:rPr>
            </w:pPr>
            <w:r w:rsidRPr="00600B01">
              <w:rPr>
                <w:rFonts w:ascii="Times New Roman" w:eastAsia="Times New Roman" w:hAnsi="Times New Roman" w:cs="Times New Roman"/>
                <w:sz w:val="18"/>
                <w:szCs w:val="18"/>
                <w:lang w:val="sq-AL" w:eastAsia="sq-AL"/>
              </w:rPr>
              <w:t xml:space="preserve"> </w:t>
            </w:r>
          </w:p>
          <w:p w14:paraId="1F79FA63" w14:textId="77777777" w:rsidR="00600B01" w:rsidRPr="00600B01" w:rsidRDefault="00600B01" w:rsidP="00600B01">
            <w:pPr>
              <w:spacing w:before="100" w:beforeAutospacing="1" w:after="100" w:afterAutospacing="1"/>
              <w:jc w:val="center"/>
              <w:rPr>
                <w:rFonts w:ascii="Times New Roman" w:eastAsia="Times New Roman" w:hAnsi="Times New Roman" w:cs="Times New Roman"/>
                <w:b/>
                <w:bCs/>
                <w:color w:val="000000" w:themeColor="text1"/>
                <w:sz w:val="18"/>
                <w:szCs w:val="18"/>
                <w:lang w:val="en-US"/>
              </w:rPr>
            </w:pPr>
            <w:r w:rsidRPr="00600B01">
              <w:rPr>
                <w:rFonts w:ascii="Times New Roman" w:eastAsia="Times New Roman" w:hAnsi="Times New Roman" w:cs="Times New Roman"/>
                <w:b/>
                <w:bCs/>
                <w:color w:val="000000" w:themeColor="text1"/>
                <w:sz w:val="18"/>
                <w:szCs w:val="18"/>
                <w:lang w:val="en-US"/>
              </w:rPr>
              <w:t>Article 20</w:t>
            </w:r>
          </w:p>
          <w:p w14:paraId="25875838" w14:textId="77777777" w:rsidR="00600B01" w:rsidRPr="00600B01" w:rsidRDefault="00600B01" w:rsidP="00600B01">
            <w:pPr>
              <w:spacing w:before="100" w:beforeAutospacing="1" w:after="100" w:afterAutospacing="1"/>
              <w:jc w:val="center"/>
              <w:rPr>
                <w:rFonts w:ascii="Times New Roman" w:eastAsia="Times New Roman" w:hAnsi="Times New Roman" w:cs="Times New Roman"/>
                <w:bCs/>
                <w:color w:val="000000" w:themeColor="text1"/>
                <w:sz w:val="18"/>
                <w:szCs w:val="18"/>
                <w:lang w:val="en-US"/>
              </w:rPr>
            </w:pPr>
            <w:r w:rsidRPr="00600B01">
              <w:rPr>
                <w:rFonts w:ascii="Times New Roman" w:eastAsia="Times New Roman" w:hAnsi="Times New Roman" w:cs="Times New Roman"/>
                <w:b/>
                <w:bCs/>
                <w:color w:val="000000" w:themeColor="text1"/>
                <w:sz w:val="18"/>
                <w:szCs w:val="18"/>
                <w:lang w:val="en-US"/>
              </w:rPr>
              <w:t>Administrative notification</w:t>
            </w:r>
          </w:p>
          <w:p w14:paraId="54503548" w14:textId="77777777" w:rsidR="00600B01" w:rsidRPr="00600B01" w:rsidRDefault="00600B01" w:rsidP="00600B01">
            <w:pPr>
              <w:numPr>
                <w:ilvl w:val="0"/>
                <w:numId w:val="38"/>
              </w:numPr>
              <w:spacing w:before="100" w:beforeAutospacing="1" w:after="100" w:afterAutospacing="1"/>
              <w:jc w:val="both"/>
              <w:rPr>
                <w:rFonts w:ascii="Times New Roman" w:eastAsia="Times New Roman" w:hAnsi="Times New Roman" w:cs="Times New Roman"/>
                <w:bCs/>
                <w:color w:val="000000" w:themeColor="text1"/>
                <w:sz w:val="18"/>
                <w:szCs w:val="18"/>
                <w:lang w:val="en-US"/>
              </w:rPr>
            </w:pPr>
            <w:r w:rsidRPr="00600B01">
              <w:rPr>
                <w:rFonts w:ascii="Times New Roman" w:hAnsi="Times New Roman" w:cs="Times New Roman"/>
                <w:color w:val="000000"/>
                <w:sz w:val="18"/>
                <w:szCs w:val="18"/>
              </w:rPr>
              <w:t xml:space="preserve">At the request of the requesting authority, </w:t>
            </w:r>
            <w:r w:rsidRPr="00600B01">
              <w:rPr>
                <w:rFonts w:ascii="Times New Roman" w:eastAsia="Times New Roman" w:hAnsi="Times New Roman" w:cs="Times New Roman"/>
                <w:bCs/>
                <w:color w:val="000000" w:themeColor="text1"/>
                <w:sz w:val="18"/>
                <w:szCs w:val="18"/>
                <w:lang w:val="en-US"/>
              </w:rPr>
              <w:t xml:space="preserve">The General Directorate of Taxation shall notify the recipient of acts and decisions </w:t>
            </w:r>
            <w:r w:rsidRPr="00600B01">
              <w:rPr>
                <w:rFonts w:ascii="Times New Roman" w:eastAsia="Times New Roman" w:hAnsi="Times New Roman" w:cs="Times New Roman"/>
                <w:sz w:val="18"/>
                <w:szCs w:val="18"/>
                <w:lang w:eastAsia="sq-AL"/>
              </w:rPr>
              <w:t xml:space="preserve">issued </w:t>
            </w:r>
            <w:r w:rsidRPr="00600B01">
              <w:rPr>
                <w:rFonts w:ascii="Times New Roman" w:eastAsia="Times New Roman" w:hAnsi="Times New Roman" w:cs="Times New Roman"/>
                <w:bCs/>
                <w:color w:val="000000" w:themeColor="text1"/>
                <w:sz w:val="18"/>
                <w:szCs w:val="18"/>
                <w:lang w:val="en-US"/>
              </w:rPr>
              <w:t>by the authorities of the requesting state, in relation to the implementation of the tax legislation covered by this law, in accordance with the rules applicable to the notification of similar acts in Albania. The request for notification shall be made only when the requesting authority cannot carry out the notification itself according to its own rules or when carrying out the notification directly by the requesting authority would cause disproportionate difficulties.</w:t>
            </w:r>
          </w:p>
          <w:p w14:paraId="2418FC4D" w14:textId="77777777" w:rsidR="00600B01" w:rsidRPr="00600B01" w:rsidRDefault="00600B01" w:rsidP="00600B01">
            <w:pPr>
              <w:numPr>
                <w:ilvl w:val="0"/>
                <w:numId w:val="38"/>
              </w:numPr>
              <w:spacing w:before="100" w:beforeAutospacing="1" w:after="100" w:afterAutospacing="1"/>
              <w:rPr>
                <w:rFonts w:ascii="Times New Roman" w:eastAsia="Times New Roman" w:hAnsi="Times New Roman" w:cs="Times New Roman"/>
                <w:bCs/>
                <w:color w:val="000000" w:themeColor="text1"/>
                <w:sz w:val="18"/>
                <w:szCs w:val="18"/>
                <w:lang w:val="en-US"/>
              </w:rPr>
            </w:pPr>
            <w:r w:rsidRPr="00600B01">
              <w:rPr>
                <w:rFonts w:ascii="Times New Roman" w:eastAsia="Times New Roman" w:hAnsi="Times New Roman" w:cs="Times New Roman"/>
                <w:bCs/>
                <w:color w:val="000000" w:themeColor="text1"/>
                <w:sz w:val="18"/>
                <w:szCs w:val="18"/>
                <w:lang w:val="en-US"/>
              </w:rPr>
              <w:t xml:space="preserve">Notification requests shall contain at least: </w:t>
            </w:r>
            <w:r w:rsidRPr="00600B01">
              <w:rPr>
                <w:rFonts w:ascii="Times New Roman" w:eastAsia="Times New Roman" w:hAnsi="Times New Roman" w:cs="Times New Roman"/>
                <w:bCs/>
                <w:color w:val="000000" w:themeColor="text1"/>
                <w:sz w:val="18"/>
                <w:szCs w:val="18"/>
                <w:lang w:val="en-US"/>
              </w:rPr>
              <w:br/>
              <w:t xml:space="preserve">a) the subject matter of the legal act or decision; </w:t>
            </w:r>
            <w:r w:rsidRPr="00600B01">
              <w:rPr>
                <w:rFonts w:ascii="Times New Roman" w:eastAsia="Times New Roman" w:hAnsi="Times New Roman" w:cs="Times New Roman"/>
                <w:bCs/>
                <w:color w:val="000000" w:themeColor="text1"/>
                <w:sz w:val="18"/>
                <w:szCs w:val="18"/>
                <w:lang w:val="en-US"/>
              </w:rPr>
              <w:br/>
              <w:t xml:space="preserve">b) the name and address of the recipient; </w:t>
            </w:r>
            <w:r w:rsidRPr="00600B01">
              <w:rPr>
                <w:rFonts w:ascii="Times New Roman" w:eastAsia="Times New Roman" w:hAnsi="Times New Roman" w:cs="Times New Roman"/>
                <w:bCs/>
                <w:color w:val="000000" w:themeColor="text1"/>
                <w:sz w:val="18"/>
                <w:szCs w:val="18"/>
                <w:lang w:val="en-US"/>
              </w:rPr>
              <w:br/>
              <w:t>c) any additional information that helps to identify the recipient.</w:t>
            </w:r>
          </w:p>
          <w:p w14:paraId="6D93D416" w14:textId="77777777" w:rsidR="00600B01" w:rsidRPr="00600B01" w:rsidRDefault="00600B01" w:rsidP="00600B01">
            <w:pPr>
              <w:pStyle w:val="ListParagraph"/>
              <w:numPr>
                <w:ilvl w:val="0"/>
                <w:numId w:val="38"/>
              </w:numPr>
              <w:spacing w:before="100" w:beforeAutospacing="1" w:after="100" w:afterAutospacing="1" w:line="240" w:lineRule="auto"/>
              <w:jc w:val="both"/>
              <w:rPr>
                <w:rFonts w:ascii="Times New Roman" w:eastAsia="Times New Roman" w:hAnsi="Times New Roman" w:cs="Times New Roman"/>
                <w:sz w:val="18"/>
                <w:szCs w:val="18"/>
                <w:lang w:eastAsia="sq-AL"/>
              </w:rPr>
            </w:pPr>
            <w:r w:rsidRPr="00600B01">
              <w:rPr>
                <w:rFonts w:ascii="Times New Roman" w:eastAsia="Times New Roman" w:hAnsi="Times New Roman" w:cs="Times New Roman"/>
                <w:bCs/>
                <w:color w:val="000000" w:themeColor="text1"/>
                <w:sz w:val="18"/>
                <w:szCs w:val="18"/>
                <w:lang w:val="en-US"/>
              </w:rPr>
              <w:lastRenderedPageBreak/>
              <w:t xml:space="preserve">The General Directorate of Taxation </w:t>
            </w:r>
            <w:r w:rsidRPr="00600B01">
              <w:rPr>
                <w:rFonts w:ascii="Times New Roman" w:eastAsia="Times New Roman" w:hAnsi="Times New Roman" w:cs="Times New Roman"/>
                <w:sz w:val="18"/>
                <w:szCs w:val="18"/>
                <w:lang w:eastAsia="sq-AL"/>
              </w:rPr>
              <w:t>shall immediately notify the requesting authority of the actions taken and, in particular, of the date of notification.</w:t>
            </w:r>
          </w:p>
          <w:p w14:paraId="5B3C4015" w14:textId="77777777" w:rsidR="00600B01" w:rsidRPr="00600B01" w:rsidRDefault="00600B01" w:rsidP="00600B01">
            <w:pPr>
              <w:pStyle w:val="ListParagraph"/>
              <w:numPr>
                <w:ilvl w:val="0"/>
                <w:numId w:val="38"/>
              </w:numPr>
              <w:spacing w:before="100" w:beforeAutospacing="1" w:after="100" w:afterAutospacing="1" w:line="240" w:lineRule="auto"/>
              <w:jc w:val="both"/>
              <w:rPr>
                <w:rFonts w:ascii="Times New Roman" w:eastAsia="Times New Roman" w:hAnsi="Times New Roman" w:cs="Times New Roman"/>
                <w:sz w:val="18"/>
                <w:szCs w:val="18"/>
                <w:lang w:eastAsia="sq-AL"/>
              </w:rPr>
            </w:pPr>
            <w:r w:rsidRPr="00600B01">
              <w:rPr>
                <w:rFonts w:ascii="Times New Roman" w:eastAsia="Times New Roman" w:hAnsi="Times New Roman" w:cs="Times New Roman"/>
                <w:bCs/>
                <w:color w:val="000000" w:themeColor="text1"/>
                <w:sz w:val="18"/>
                <w:szCs w:val="18"/>
                <w:lang w:val="en-US"/>
              </w:rPr>
              <w:t xml:space="preserve">The General Directorate of Taxation may send the document by registered mail or electronically </w:t>
            </w:r>
            <w:r w:rsidRPr="00600B01">
              <w:rPr>
                <w:rFonts w:ascii="Times New Roman" w:eastAsia="Times New Roman" w:hAnsi="Times New Roman" w:cs="Times New Roman"/>
                <w:sz w:val="18"/>
                <w:szCs w:val="18"/>
                <w:lang w:eastAsia="sq-AL"/>
              </w:rPr>
              <w:t>directly to the person within the territory of another member state.</w:t>
            </w:r>
          </w:p>
          <w:p w14:paraId="17DB30F1" w14:textId="58DD1DA3" w:rsidR="00600B01" w:rsidRPr="00600B01" w:rsidRDefault="00600B01" w:rsidP="00600B01">
            <w:pPr>
              <w:widowControl w:val="0"/>
              <w:tabs>
                <w:tab w:val="left" w:pos="1464"/>
              </w:tabs>
              <w:autoSpaceDE w:val="0"/>
              <w:autoSpaceDN w:val="0"/>
              <w:jc w:val="both"/>
              <w:rPr>
                <w:rFonts w:ascii="Times New Roman" w:hAnsi="Times New Roman" w:cs="Times New Roman"/>
                <w:sz w:val="18"/>
                <w:szCs w:val="18"/>
                <w:lang w:val="en-US"/>
              </w:rPr>
            </w:pPr>
          </w:p>
          <w:p w14:paraId="35C6CC75" w14:textId="269E80F8" w:rsidR="00600B01" w:rsidRPr="00600B01" w:rsidRDefault="00600B01" w:rsidP="00600B01">
            <w:pPr>
              <w:rPr>
                <w:rFonts w:ascii="Times New Roman" w:hAnsi="Times New Roman" w:cs="Times New Roman"/>
                <w:sz w:val="18"/>
                <w:szCs w:val="18"/>
              </w:rPr>
            </w:pPr>
          </w:p>
          <w:p w14:paraId="1FF16A6B" w14:textId="6BEBB59B" w:rsidR="00600B01" w:rsidRPr="00600B01" w:rsidRDefault="00600B01" w:rsidP="00600B01">
            <w:pPr>
              <w:spacing w:before="100" w:beforeAutospacing="1" w:after="100" w:afterAutospacing="1"/>
              <w:jc w:val="both"/>
              <w:rPr>
                <w:rFonts w:ascii="Times New Roman" w:hAnsi="Times New Roman" w:cs="Times New Roman"/>
                <w:sz w:val="18"/>
                <w:szCs w:val="18"/>
              </w:rPr>
            </w:pPr>
          </w:p>
        </w:tc>
        <w:tc>
          <w:tcPr>
            <w:tcW w:w="1170" w:type="dxa"/>
            <w:tcBorders>
              <w:bottom w:val="dashed" w:sz="4" w:space="0" w:color="auto"/>
            </w:tcBorders>
          </w:tcPr>
          <w:p w14:paraId="4EF15BB3" w14:textId="037D0855" w:rsidR="00600B01" w:rsidRPr="00600B01" w:rsidRDefault="00600B01" w:rsidP="00600B01">
            <w:pPr>
              <w:jc w:val="center"/>
              <w:rPr>
                <w:rFonts w:ascii="Times New Roman" w:eastAsia="Calibri" w:hAnsi="Times New Roman" w:cs="Times New Roman"/>
                <w:sz w:val="18"/>
                <w:szCs w:val="18"/>
                <w:lang w:val="en-US"/>
              </w:rPr>
            </w:pPr>
            <w:r w:rsidRPr="00600B01">
              <w:rPr>
                <w:rFonts w:ascii="Times New Roman" w:eastAsia="Calibri" w:hAnsi="Times New Roman" w:cs="Times New Roman"/>
                <w:sz w:val="18"/>
                <w:szCs w:val="18"/>
                <w:lang w:val="en-US"/>
              </w:rPr>
              <w:lastRenderedPageBreak/>
              <w:t>F</w:t>
            </w:r>
          </w:p>
        </w:tc>
        <w:tc>
          <w:tcPr>
            <w:tcW w:w="3510" w:type="dxa"/>
            <w:tcBorders>
              <w:bottom w:val="dashed" w:sz="4" w:space="0" w:color="auto"/>
            </w:tcBorders>
          </w:tcPr>
          <w:p w14:paraId="1C57CD2D" w14:textId="70AFF08A" w:rsidR="00600B01" w:rsidRPr="00600B01" w:rsidRDefault="00600B01" w:rsidP="00600B01">
            <w:pPr>
              <w:rPr>
                <w:rFonts w:ascii="Times New Roman" w:eastAsia="Calibri" w:hAnsi="Times New Roman" w:cs="Times New Roman"/>
                <w:sz w:val="18"/>
                <w:szCs w:val="18"/>
                <w:lang w:val="en-US"/>
              </w:rPr>
            </w:pPr>
          </w:p>
        </w:tc>
      </w:tr>
      <w:tr w:rsidR="00600B01" w:rsidRPr="00600B01" w14:paraId="71F4D229" w14:textId="77777777" w:rsidTr="00404204">
        <w:tc>
          <w:tcPr>
            <w:tcW w:w="720" w:type="dxa"/>
          </w:tcPr>
          <w:p w14:paraId="5E9580EC" w14:textId="38D2E61A" w:rsidR="00600B01" w:rsidRPr="00600B01" w:rsidRDefault="00600B01" w:rsidP="00600B01">
            <w:pPr>
              <w:jc w:val="both"/>
              <w:rPr>
                <w:rFonts w:ascii="Times New Roman" w:eastAsia="Calibri" w:hAnsi="Times New Roman" w:cs="Times New Roman"/>
                <w:sz w:val="18"/>
                <w:szCs w:val="18"/>
                <w:lang w:val="en-US"/>
              </w:rPr>
            </w:pPr>
          </w:p>
        </w:tc>
        <w:tc>
          <w:tcPr>
            <w:tcW w:w="4410" w:type="dxa"/>
          </w:tcPr>
          <w:p w14:paraId="124D5988" w14:textId="77777777" w:rsidR="00600B01" w:rsidRPr="00600B01" w:rsidRDefault="00600B01" w:rsidP="00600B01">
            <w:pPr>
              <w:spacing w:line="276" w:lineRule="auto"/>
              <w:rPr>
                <w:rFonts w:ascii="Times New Roman" w:hAnsi="Times New Roman" w:cs="Times New Roman"/>
                <w:b/>
                <w:sz w:val="18"/>
                <w:szCs w:val="18"/>
                <w:lang w:val="en-GB"/>
              </w:rPr>
            </w:pPr>
            <w:r w:rsidRPr="00600B01">
              <w:rPr>
                <w:rFonts w:ascii="Times New Roman" w:hAnsi="Times New Roman" w:cs="Times New Roman"/>
                <w:b/>
                <w:sz w:val="18"/>
                <w:szCs w:val="18"/>
                <w:lang w:val="en-GB"/>
              </w:rPr>
              <w:t>SECTION IV</w:t>
            </w:r>
          </w:p>
          <w:p w14:paraId="3C70835C" w14:textId="77777777" w:rsidR="00600B01" w:rsidRPr="00600B01" w:rsidRDefault="00600B01" w:rsidP="00600B01">
            <w:pPr>
              <w:spacing w:line="276" w:lineRule="auto"/>
              <w:rPr>
                <w:rFonts w:ascii="Times New Roman" w:hAnsi="Times New Roman" w:cs="Times New Roman"/>
                <w:b/>
                <w:sz w:val="18"/>
                <w:szCs w:val="18"/>
                <w:lang w:val="en-GB"/>
              </w:rPr>
            </w:pPr>
          </w:p>
          <w:p w14:paraId="436C28CD" w14:textId="77777777" w:rsidR="00600B01" w:rsidRPr="00600B01" w:rsidRDefault="00600B01" w:rsidP="00600B01">
            <w:pPr>
              <w:spacing w:line="276" w:lineRule="auto"/>
              <w:rPr>
                <w:rFonts w:ascii="Times New Roman" w:hAnsi="Times New Roman" w:cs="Times New Roman"/>
                <w:b/>
                <w:sz w:val="18"/>
                <w:szCs w:val="18"/>
                <w:lang w:val="en-GB"/>
              </w:rPr>
            </w:pPr>
            <w:r w:rsidRPr="00600B01">
              <w:rPr>
                <w:rFonts w:ascii="Times New Roman" w:hAnsi="Times New Roman" w:cs="Times New Roman"/>
                <w:b/>
                <w:sz w:val="18"/>
                <w:szCs w:val="18"/>
                <w:lang w:val="en-GB"/>
              </w:rPr>
              <w:t>Feedback</w:t>
            </w:r>
          </w:p>
          <w:p w14:paraId="27662C25" w14:textId="77777777" w:rsidR="00600B01" w:rsidRPr="00600B01" w:rsidRDefault="00600B01" w:rsidP="00600B01">
            <w:pPr>
              <w:spacing w:line="276" w:lineRule="auto"/>
              <w:rPr>
                <w:rFonts w:ascii="Times New Roman" w:hAnsi="Times New Roman" w:cs="Times New Roman"/>
                <w:b/>
                <w:sz w:val="18"/>
                <w:szCs w:val="18"/>
                <w:lang w:val="en-GB"/>
              </w:rPr>
            </w:pPr>
          </w:p>
          <w:p w14:paraId="15B861F5" w14:textId="77777777" w:rsidR="00600B01" w:rsidRPr="00600B01" w:rsidRDefault="00600B01" w:rsidP="00600B01">
            <w:pPr>
              <w:spacing w:line="276" w:lineRule="auto"/>
              <w:rPr>
                <w:rFonts w:ascii="Times New Roman" w:hAnsi="Times New Roman" w:cs="Times New Roman"/>
                <w:b/>
                <w:sz w:val="18"/>
                <w:szCs w:val="18"/>
                <w:lang w:val="en-GB"/>
              </w:rPr>
            </w:pPr>
            <w:r w:rsidRPr="00600B01">
              <w:rPr>
                <w:rFonts w:ascii="Times New Roman" w:hAnsi="Times New Roman" w:cs="Times New Roman"/>
                <w:b/>
                <w:sz w:val="18"/>
                <w:szCs w:val="18"/>
                <w:lang w:val="en-GB"/>
              </w:rPr>
              <w:t>Article 14</w:t>
            </w:r>
          </w:p>
          <w:p w14:paraId="5D92B7AA" w14:textId="77777777" w:rsidR="00600B01" w:rsidRPr="00600B01" w:rsidRDefault="00600B01" w:rsidP="00600B01">
            <w:pPr>
              <w:spacing w:line="276" w:lineRule="auto"/>
              <w:rPr>
                <w:rFonts w:ascii="Times New Roman" w:hAnsi="Times New Roman" w:cs="Times New Roman"/>
                <w:b/>
                <w:sz w:val="18"/>
                <w:szCs w:val="18"/>
                <w:lang w:val="en-GB"/>
              </w:rPr>
            </w:pPr>
          </w:p>
          <w:p w14:paraId="609CCF6B" w14:textId="77777777" w:rsidR="00600B01" w:rsidRPr="00600B01" w:rsidRDefault="00600B01" w:rsidP="00600B01">
            <w:pPr>
              <w:spacing w:line="276" w:lineRule="auto"/>
              <w:rPr>
                <w:rFonts w:ascii="Times New Roman" w:hAnsi="Times New Roman" w:cs="Times New Roman"/>
                <w:b/>
                <w:sz w:val="18"/>
                <w:szCs w:val="18"/>
                <w:lang w:val="en-GB"/>
              </w:rPr>
            </w:pPr>
            <w:r w:rsidRPr="00600B01">
              <w:rPr>
                <w:rFonts w:ascii="Times New Roman" w:hAnsi="Times New Roman" w:cs="Times New Roman"/>
                <w:b/>
                <w:sz w:val="18"/>
                <w:szCs w:val="18"/>
                <w:lang w:val="en-GB"/>
              </w:rPr>
              <w:t>Conditions</w:t>
            </w:r>
          </w:p>
          <w:p w14:paraId="7ACE33D4" w14:textId="77777777" w:rsidR="00600B01" w:rsidRPr="00600B01" w:rsidRDefault="00600B01" w:rsidP="00600B01">
            <w:pPr>
              <w:spacing w:line="276" w:lineRule="auto"/>
              <w:rPr>
                <w:rFonts w:ascii="Times New Roman" w:hAnsi="Times New Roman" w:cs="Times New Roman"/>
                <w:sz w:val="18"/>
                <w:szCs w:val="18"/>
                <w:lang w:val="en-GB"/>
              </w:rPr>
            </w:pPr>
          </w:p>
          <w:p w14:paraId="53A744CD"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t xml:space="preserve">1.   Where a competent authority provides information pursuant to Articles 5 or 9, it may request the competent authority which receives the information to send feedback thereon. If feedback is requested, the competent authority which received the information shall, without prejudice to the rules on tax secrecy and data protection applicable in its Member State, send feedback to the competent authority which provided the information as soon as possible and no later than three months after the outcome of the use of the requested information is known. The Commission shall determine </w:t>
            </w:r>
            <w:r w:rsidRPr="00600B01">
              <w:rPr>
                <w:rFonts w:ascii="Times New Roman" w:hAnsi="Times New Roman" w:cs="Times New Roman"/>
                <w:sz w:val="18"/>
                <w:szCs w:val="18"/>
                <w:lang w:val="en-GB"/>
              </w:rPr>
              <w:lastRenderedPageBreak/>
              <w:t>the practical arrangements in accordance with the procedure referred to in Article 26(2).</w:t>
            </w:r>
          </w:p>
          <w:p w14:paraId="287FB5C7" w14:textId="53073ED1" w:rsidR="00600B01" w:rsidRPr="00600B01" w:rsidRDefault="00600B01" w:rsidP="00600B01">
            <w:pPr>
              <w:pStyle w:val="legclearfix"/>
              <w:shd w:val="clear" w:color="auto" w:fill="FFFFFF"/>
              <w:spacing w:before="0" w:beforeAutospacing="0" w:after="240" w:afterAutospacing="0" w:line="360" w:lineRule="atLeast"/>
              <w:rPr>
                <w:rFonts w:eastAsia="Calibri"/>
                <w:iCs/>
                <w:sz w:val="18"/>
                <w:szCs w:val="18"/>
                <w:lang w:val="en-US"/>
              </w:rPr>
            </w:pPr>
            <w:r w:rsidRPr="00600B01">
              <w:rPr>
                <w:sz w:val="18"/>
                <w:szCs w:val="18"/>
                <w:lang w:val="en-GB"/>
              </w:rPr>
              <w:t>2.   Member States’ competent authorities shall send feedback on the automatic exchange of information to the other Member States concerned once a year, in accordance with practical arrangements agreed upon bilaterally.</w:t>
            </w:r>
          </w:p>
        </w:tc>
        <w:tc>
          <w:tcPr>
            <w:tcW w:w="1080" w:type="dxa"/>
          </w:tcPr>
          <w:p w14:paraId="4801E7A0" w14:textId="7172DCC0"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lastRenderedPageBreak/>
              <w:t>1</w:t>
            </w:r>
          </w:p>
        </w:tc>
        <w:tc>
          <w:tcPr>
            <w:tcW w:w="720" w:type="dxa"/>
          </w:tcPr>
          <w:p w14:paraId="6BB648EA" w14:textId="365E6DD2" w:rsidR="00600B01" w:rsidRPr="00600B01" w:rsidRDefault="00600B01" w:rsidP="00600B01">
            <w:pPr>
              <w:jc w:val="center"/>
              <w:rPr>
                <w:rFonts w:ascii="Times New Roman" w:eastAsia="Calibri" w:hAnsi="Times New Roman" w:cs="Times New Roman"/>
                <w:sz w:val="18"/>
                <w:szCs w:val="18"/>
                <w:lang w:val="en-US"/>
              </w:rPr>
            </w:pPr>
            <w:r w:rsidRPr="00600B01">
              <w:rPr>
                <w:rFonts w:ascii="Times New Roman" w:eastAsia="Calibri" w:hAnsi="Times New Roman" w:cs="Times New Roman"/>
                <w:sz w:val="18"/>
                <w:szCs w:val="18"/>
                <w:lang w:val="en-US"/>
              </w:rPr>
              <w:t>Article 16</w:t>
            </w:r>
          </w:p>
        </w:tc>
        <w:tc>
          <w:tcPr>
            <w:tcW w:w="4590" w:type="dxa"/>
          </w:tcPr>
          <w:p w14:paraId="3D2A58F4" w14:textId="77777777" w:rsidR="00600B01" w:rsidRPr="00600B01" w:rsidRDefault="00600B01" w:rsidP="00600B01">
            <w:pPr>
              <w:spacing w:before="100" w:beforeAutospacing="1" w:afterAutospacing="1"/>
              <w:ind w:left="720"/>
              <w:jc w:val="center"/>
              <w:outlineLvl w:val="2"/>
              <w:rPr>
                <w:rFonts w:ascii="Times New Roman" w:eastAsia="Times New Roman" w:hAnsi="Times New Roman" w:cs="Times New Roman"/>
                <w:b/>
                <w:bCs/>
                <w:sz w:val="18"/>
                <w:szCs w:val="18"/>
                <w:lang w:val="en-US"/>
              </w:rPr>
            </w:pPr>
            <w:r w:rsidRPr="00600B01">
              <w:rPr>
                <w:rFonts w:ascii="Times New Roman" w:eastAsia="Times New Roman" w:hAnsi="Times New Roman" w:cs="Times New Roman"/>
                <w:b/>
                <w:bCs/>
                <w:sz w:val="18"/>
                <w:szCs w:val="18"/>
                <w:lang w:val="en-US"/>
              </w:rPr>
              <w:t>Article 16</w:t>
            </w:r>
          </w:p>
          <w:p w14:paraId="1CA364BB" w14:textId="77777777" w:rsidR="00600B01" w:rsidRPr="00600B01" w:rsidRDefault="00600B01" w:rsidP="00600B01">
            <w:pPr>
              <w:pStyle w:val="ListParagraph"/>
              <w:spacing w:before="100" w:beforeAutospacing="1" w:after="100" w:afterAutospacing="1" w:line="240" w:lineRule="auto"/>
              <w:jc w:val="center"/>
              <w:rPr>
                <w:rFonts w:ascii="Times New Roman" w:eastAsia="Times New Roman" w:hAnsi="Times New Roman" w:cs="Times New Roman"/>
                <w:sz w:val="18"/>
                <w:szCs w:val="18"/>
                <w:lang w:eastAsia="sq-AL"/>
              </w:rPr>
            </w:pPr>
            <w:r w:rsidRPr="00600B01">
              <w:rPr>
                <w:rFonts w:ascii="Times New Roman" w:eastAsia="Times New Roman" w:hAnsi="Times New Roman" w:cs="Times New Roman"/>
                <w:b/>
                <w:bCs/>
                <w:sz w:val="18"/>
                <w:szCs w:val="18"/>
                <w:lang w:eastAsia="sq-AL"/>
              </w:rPr>
              <w:t>Information on the Outcome of the Use of Information</w:t>
            </w:r>
          </w:p>
          <w:p w14:paraId="435C167A" w14:textId="77777777" w:rsidR="00600B01" w:rsidRPr="00600B01" w:rsidRDefault="00600B01" w:rsidP="00600B01">
            <w:pPr>
              <w:numPr>
                <w:ilvl w:val="0"/>
                <w:numId w:val="37"/>
              </w:numPr>
              <w:spacing w:before="100" w:beforeAutospacing="1" w:afterAutospacing="1"/>
              <w:jc w:val="both"/>
              <w:outlineLvl w:val="2"/>
              <w:rPr>
                <w:rFonts w:ascii="Times New Roman" w:eastAsia="Times New Roman" w:hAnsi="Times New Roman" w:cs="Times New Roman"/>
                <w:bCs/>
                <w:sz w:val="18"/>
                <w:szCs w:val="18"/>
                <w:lang w:val="en-US"/>
              </w:rPr>
            </w:pPr>
            <w:r w:rsidRPr="00600B01">
              <w:rPr>
                <w:rFonts w:ascii="Times New Roman" w:eastAsia="Times New Roman" w:hAnsi="Times New Roman" w:cs="Times New Roman"/>
                <w:bCs/>
                <w:sz w:val="18"/>
                <w:szCs w:val="18"/>
                <w:lang w:val="en-US"/>
              </w:rPr>
              <w:t xml:space="preserve">When the General Directorate of Taxation has communicated information to the competent authority of a Member State, it may request the receiving authority </w:t>
            </w:r>
            <w:r w:rsidRPr="00600B01">
              <w:rPr>
                <w:rFonts w:ascii="Times New Roman" w:eastAsia="Times New Roman" w:hAnsi="Times New Roman" w:cs="Times New Roman"/>
                <w:sz w:val="18"/>
                <w:szCs w:val="18"/>
                <w:lang w:eastAsia="sq-AL"/>
              </w:rPr>
              <w:t>to provide information on the use and results of the use of this information</w:t>
            </w:r>
            <w:r w:rsidRPr="00600B01">
              <w:rPr>
                <w:rFonts w:ascii="Times New Roman" w:eastAsia="Times New Roman" w:hAnsi="Times New Roman" w:cs="Times New Roman"/>
                <w:bCs/>
                <w:sz w:val="18"/>
                <w:szCs w:val="18"/>
                <w:lang w:val="en-US"/>
              </w:rPr>
              <w:t>.</w:t>
            </w:r>
          </w:p>
          <w:p w14:paraId="3ED7172B" w14:textId="77777777" w:rsidR="00600B01" w:rsidRPr="00600B01" w:rsidRDefault="00600B01" w:rsidP="00600B01">
            <w:pPr>
              <w:numPr>
                <w:ilvl w:val="0"/>
                <w:numId w:val="37"/>
              </w:numPr>
              <w:spacing w:before="100" w:beforeAutospacing="1" w:afterAutospacing="1"/>
              <w:jc w:val="both"/>
              <w:outlineLvl w:val="2"/>
              <w:rPr>
                <w:rFonts w:ascii="Times New Roman" w:eastAsia="Times New Roman" w:hAnsi="Times New Roman" w:cs="Times New Roman"/>
                <w:bCs/>
                <w:sz w:val="18"/>
                <w:szCs w:val="18"/>
                <w:lang w:val="en-US"/>
              </w:rPr>
            </w:pPr>
            <w:r w:rsidRPr="00600B01">
              <w:rPr>
                <w:rFonts w:ascii="Times New Roman" w:eastAsia="Times New Roman" w:hAnsi="Times New Roman" w:cs="Times New Roman"/>
                <w:bCs/>
                <w:sz w:val="18"/>
                <w:szCs w:val="18"/>
                <w:lang w:val="en-US"/>
              </w:rPr>
              <w:t xml:space="preserve">When the General Directorate of Taxation has received information under Article 5 or Article 10 of this Law and the competent authority that communicated it has requested </w:t>
            </w:r>
            <w:r w:rsidRPr="00600B01">
              <w:rPr>
                <w:rFonts w:ascii="Times New Roman" w:eastAsia="Times New Roman" w:hAnsi="Times New Roman" w:cs="Times New Roman"/>
                <w:sz w:val="18"/>
                <w:szCs w:val="18"/>
                <w:lang w:eastAsia="sq-AL"/>
              </w:rPr>
              <w:t>information on the use and results of the use of this information</w:t>
            </w:r>
            <w:r w:rsidRPr="00600B01">
              <w:rPr>
                <w:rFonts w:ascii="Times New Roman" w:eastAsia="Times New Roman" w:hAnsi="Times New Roman" w:cs="Times New Roman"/>
                <w:bCs/>
                <w:sz w:val="18"/>
                <w:szCs w:val="18"/>
                <w:lang w:val="en-US"/>
              </w:rPr>
              <w:t xml:space="preserve">, the General Directorate of Taxation </w:t>
            </w:r>
            <w:r w:rsidRPr="00600B01">
              <w:rPr>
                <w:rFonts w:ascii="Times New Roman" w:eastAsia="Times New Roman" w:hAnsi="Times New Roman" w:cs="Times New Roman"/>
                <w:sz w:val="18"/>
                <w:szCs w:val="18"/>
                <w:lang w:eastAsia="sq-AL"/>
              </w:rPr>
              <w:t xml:space="preserve">shall provide this information </w:t>
            </w:r>
            <w:r w:rsidRPr="00600B01">
              <w:rPr>
                <w:rFonts w:ascii="Times New Roman" w:eastAsia="Times New Roman" w:hAnsi="Times New Roman" w:cs="Times New Roman"/>
                <w:bCs/>
                <w:sz w:val="18"/>
                <w:szCs w:val="18"/>
                <w:lang w:val="en-US"/>
              </w:rPr>
              <w:t>as soon as possible and, in any case, no later than three months from the date when the result of the use of the information becomes known.</w:t>
            </w:r>
          </w:p>
          <w:p w14:paraId="5CA0A616" w14:textId="77777777" w:rsidR="00600B01" w:rsidRPr="00600B01" w:rsidRDefault="00600B01" w:rsidP="00600B01">
            <w:pPr>
              <w:numPr>
                <w:ilvl w:val="0"/>
                <w:numId w:val="37"/>
              </w:numPr>
              <w:spacing w:before="100" w:beforeAutospacing="1" w:afterAutospacing="1"/>
              <w:jc w:val="both"/>
              <w:outlineLvl w:val="2"/>
              <w:rPr>
                <w:rFonts w:ascii="Times New Roman" w:eastAsia="Times New Roman" w:hAnsi="Times New Roman" w:cs="Times New Roman"/>
                <w:bCs/>
                <w:sz w:val="18"/>
                <w:szCs w:val="18"/>
                <w:lang w:val="en-US"/>
              </w:rPr>
            </w:pPr>
            <w:r w:rsidRPr="00600B01">
              <w:rPr>
                <w:rFonts w:ascii="Times New Roman" w:eastAsia="Times New Roman" w:hAnsi="Times New Roman" w:cs="Times New Roman"/>
                <w:bCs/>
                <w:sz w:val="18"/>
                <w:szCs w:val="18"/>
                <w:lang w:val="en-US"/>
              </w:rPr>
              <w:t xml:space="preserve">The General Directorate of Taxation provides information annually </w:t>
            </w:r>
            <w:r w:rsidRPr="00600B01">
              <w:rPr>
                <w:rFonts w:ascii="Times New Roman" w:eastAsia="Times New Roman" w:hAnsi="Times New Roman" w:cs="Times New Roman"/>
                <w:sz w:val="18"/>
                <w:szCs w:val="18"/>
                <w:lang w:eastAsia="sq-AL"/>
              </w:rPr>
              <w:t xml:space="preserve">on the use and results of </w:t>
            </w:r>
            <w:r w:rsidRPr="00600B01">
              <w:rPr>
                <w:rFonts w:ascii="Times New Roman" w:eastAsia="Times New Roman" w:hAnsi="Times New Roman" w:cs="Times New Roman"/>
                <w:bCs/>
                <w:sz w:val="18"/>
                <w:szCs w:val="18"/>
                <w:lang w:val="en-US"/>
              </w:rPr>
              <w:t xml:space="preserve">the </w:t>
            </w:r>
            <w:r w:rsidRPr="00600B01">
              <w:rPr>
                <w:rFonts w:ascii="Times New Roman" w:eastAsia="Times New Roman" w:hAnsi="Times New Roman" w:cs="Times New Roman"/>
                <w:bCs/>
                <w:sz w:val="18"/>
                <w:szCs w:val="18"/>
                <w:lang w:val="en-US"/>
              </w:rPr>
              <w:lastRenderedPageBreak/>
              <w:t xml:space="preserve">automatic exchange of information, in accordance with the practical </w:t>
            </w:r>
            <w:r w:rsidRPr="00600B01">
              <w:rPr>
                <w:rFonts w:ascii="Times New Roman" w:hAnsi="Times New Roman" w:cs="Times New Roman"/>
                <w:sz w:val="18"/>
                <w:szCs w:val="18"/>
              </w:rPr>
              <w:t xml:space="preserve">arrangements </w:t>
            </w:r>
            <w:r w:rsidRPr="00600B01">
              <w:rPr>
                <w:rFonts w:ascii="Times New Roman" w:eastAsia="Times New Roman" w:hAnsi="Times New Roman" w:cs="Times New Roman"/>
                <w:bCs/>
                <w:sz w:val="18"/>
                <w:szCs w:val="18"/>
                <w:lang w:val="en-US"/>
              </w:rPr>
              <w:t xml:space="preserve">agreed </w:t>
            </w:r>
            <w:r w:rsidRPr="00600B01">
              <w:rPr>
                <w:rFonts w:ascii="Times New Roman" w:hAnsi="Times New Roman" w:cs="Times New Roman"/>
                <w:sz w:val="18"/>
                <w:szCs w:val="18"/>
              </w:rPr>
              <w:t xml:space="preserve">bilaterally </w:t>
            </w:r>
            <w:r w:rsidRPr="00600B01">
              <w:rPr>
                <w:rFonts w:ascii="Times New Roman" w:eastAsia="Times New Roman" w:hAnsi="Times New Roman" w:cs="Times New Roman"/>
                <w:bCs/>
                <w:sz w:val="18"/>
                <w:szCs w:val="18"/>
                <w:lang w:val="en-US"/>
              </w:rPr>
              <w:t>with the competent authorities of the Member States concerned.</w:t>
            </w:r>
          </w:p>
          <w:p w14:paraId="1A106F30" w14:textId="77777777" w:rsidR="00600B01" w:rsidRPr="00600B01" w:rsidRDefault="00600B01" w:rsidP="00600B01">
            <w:pPr>
              <w:numPr>
                <w:ilvl w:val="0"/>
                <w:numId w:val="37"/>
              </w:numPr>
              <w:spacing w:before="100" w:beforeAutospacing="1" w:afterAutospacing="1"/>
              <w:jc w:val="both"/>
              <w:outlineLvl w:val="2"/>
              <w:rPr>
                <w:rFonts w:ascii="Times New Roman" w:eastAsia="Times New Roman" w:hAnsi="Times New Roman" w:cs="Times New Roman"/>
                <w:bCs/>
                <w:sz w:val="18"/>
                <w:szCs w:val="18"/>
                <w:lang w:val="en-US"/>
              </w:rPr>
            </w:pPr>
            <w:r w:rsidRPr="00600B01">
              <w:rPr>
                <w:rFonts w:ascii="Times New Roman" w:eastAsia="Times New Roman" w:hAnsi="Times New Roman" w:cs="Times New Roman"/>
                <w:sz w:val="18"/>
                <w:szCs w:val="18"/>
                <w:lang w:eastAsia="sq-AL"/>
              </w:rPr>
              <w:t xml:space="preserve">The information under this Article shall be transmitted </w:t>
            </w:r>
            <w:r w:rsidRPr="00600B01">
              <w:rPr>
                <w:rFonts w:ascii="Times New Roman" w:eastAsia="Times New Roman" w:hAnsi="Times New Roman" w:cs="Times New Roman"/>
                <w:bCs/>
                <w:sz w:val="18"/>
                <w:szCs w:val="18"/>
                <w:lang w:val="en-US"/>
              </w:rPr>
              <w:t>using the standard form set out in Annex IV to Commission Implementing Regulation (EU) 2015/2378, as amended.</w:t>
            </w:r>
          </w:p>
          <w:p w14:paraId="611E2320" w14:textId="50351E38" w:rsidR="00600B01" w:rsidRPr="00600B01" w:rsidRDefault="00600B01" w:rsidP="00600B01">
            <w:pPr>
              <w:spacing w:after="200" w:line="276" w:lineRule="auto"/>
              <w:jc w:val="both"/>
              <w:rPr>
                <w:rFonts w:ascii="Times New Roman" w:eastAsia="Calibri" w:hAnsi="Times New Roman" w:cs="Times New Roman"/>
                <w:sz w:val="18"/>
                <w:szCs w:val="18"/>
                <w:lang w:val="en-US"/>
              </w:rPr>
            </w:pPr>
          </w:p>
        </w:tc>
        <w:tc>
          <w:tcPr>
            <w:tcW w:w="1170" w:type="dxa"/>
          </w:tcPr>
          <w:p w14:paraId="5C366860" w14:textId="0436A09B" w:rsidR="00600B01" w:rsidRPr="00600B01" w:rsidRDefault="00600B01" w:rsidP="00600B01">
            <w:pPr>
              <w:jc w:val="center"/>
              <w:rPr>
                <w:rFonts w:ascii="Times New Roman" w:eastAsia="Calibri" w:hAnsi="Times New Roman" w:cs="Times New Roman"/>
                <w:sz w:val="18"/>
                <w:szCs w:val="18"/>
                <w:lang w:val="en-US"/>
              </w:rPr>
            </w:pPr>
            <w:r w:rsidRPr="00600B01">
              <w:rPr>
                <w:rFonts w:ascii="Times New Roman" w:eastAsia="Calibri" w:hAnsi="Times New Roman" w:cs="Times New Roman"/>
                <w:sz w:val="18"/>
                <w:szCs w:val="18"/>
                <w:lang w:val="en-US"/>
              </w:rPr>
              <w:lastRenderedPageBreak/>
              <w:t>F</w:t>
            </w:r>
          </w:p>
        </w:tc>
        <w:tc>
          <w:tcPr>
            <w:tcW w:w="3510" w:type="dxa"/>
          </w:tcPr>
          <w:p w14:paraId="735C3D58" w14:textId="77777777" w:rsidR="00600B01" w:rsidRPr="00600B01" w:rsidRDefault="00600B01" w:rsidP="00600B01">
            <w:pPr>
              <w:rPr>
                <w:rFonts w:ascii="Times New Roman" w:eastAsia="Calibri" w:hAnsi="Times New Roman" w:cs="Times New Roman"/>
                <w:sz w:val="18"/>
                <w:szCs w:val="18"/>
                <w:lang w:val="en-US"/>
              </w:rPr>
            </w:pPr>
          </w:p>
          <w:p w14:paraId="2C4BC5ED" w14:textId="3EB32D41" w:rsidR="00600B01" w:rsidRPr="00600B01" w:rsidRDefault="00600B01" w:rsidP="00600B01">
            <w:pPr>
              <w:rPr>
                <w:rFonts w:ascii="Times New Roman" w:eastAsia="Calibri" w:hAnsi="Times New Roman" w:cs="Times New Roman"/>
                <w:sz w:val="18"/>
                <w:szCs w:val="18"/>
                <w:lang w:val="en-US"/>
              </w:rPr>
            </w:pPr>
          </w:p>
        </w:tc>
      </w:tr>
      <w:tr w:rsidR="00600B01" w:rsidRPr="00600B01" w14:paraId="5E2E0282" w14:textId="77777777" w:rsidTr="00404204">
        <w:tc>
          <w:tcPr>
            <w:tcW w:w="720" w:type="dxa"/>
          </w:tcPr>
          <w:p w14:paraId="582F7085" w14:textId="1A5C7A5D" w:rsidR="00600B01" w:rsidRPr="00600B01" w:rsidRDefault="00600B01" w:rsidP="00600B01">
            <w:pPr>
              <w:jc w:val="both"/>
              <w:rPr>
                <w:rFonts w:ascii="Times New Roman" w:eastAsia="Calibri" w:hAnsi="Times New Roman" w:cs="Times New Roman"/>
                <w:sz w:val="18"/>
                <w:szCs w:val="18"/>
                <w:lang w:val="en-US"/>
              </w:rPr>
            </w:pPr>
          </w:p>
        </w:tc>
        <w:tc>
          <w:tcPr>
            <w:tcW w:w="4410" w:type="dxa"/>
          </w:tcPr>
          <w:p w14:paraId="5F73DD55" w14:textId="77777777" w:rsidR="00600B01" w:rsidRPr="00600B01" w:rsidRDefault="00600B01" w:rsidP="00600B01">
            <w:pPr>
              <w:jc w:val="both"/>
              <w:rPr>
                <w:rFonts w:ascii="Times New Roman" w:eastAsia="Calibri" w:hAnsi="Times New Roman" w:cs="Times New Roman"/>
                <w:b/>
                <w:iCs/>
                <w:sz w:val="18"/>
                <w:szCs w:val="18"/>
                <w:lang w:val="en-US"/>
              </w:rPr>
            </w:pPr>
            <w:r w:rsidRPr="00600B01">
              <w:rPr>
                <w:rFonts w:ascii="Times New Roman" w:eastAsia="Calibri" w:hAnsi="Times New Roman" w:cs="Times New Roman"/>
                <w:b/>
                <w:iCs/>
                <w:sz w:val="18"/>
                <w:szCs w:val="18"/>
                <w:lang w:val="en-US"/>
              </w:rPr>
              <w:t>SECTION V</w:t>
            </w:r>
          </w:p>
          <w:p w14:paraId="7AFEF73E" w14:textId="77777777" w:rsidR="00600B01" w:rsidRPr="00600B01" w:rsidRDefault="00600B01" w:rsidP="00600B01">
            <w:pPr>
              <w:jc w:val="both"/>
              <w:rPr>
                <w:rFonts w:ascii="Times New Roman" w:eastAsia="Calibri" w:hAnsi="Times New Roman" w:cs="Times New Roman"/>
                <w:b/>
                <w:iCs/>
                <w:sz w:val="18"/>
                <w:szCs w:val="18"/>
                <w:lang w:val="en-US"/>
              </w:rPr>
            </w:pPr>
          </w:p>
          <w:p w14:paraId="225FFEE9" w14:textId="77777777" w:rsidR="00600B01" w:rsidRPr="00600B01" w:rsidRDefault="00600B01" w:rsidP="00600B01">
            <w:pPr>
              <w:jc w:val="both"/>
              <w:rPr>
                <w:rFonts w:ascii="Times New Roman" w:eastAsia="Calibri" w:hAnsi="Times New Roman" w:cs="Times New Roman"/>
                <w:b/>
                <w:iCs/>
                <w:sz w:val="18"/>
                <w:szCs w:val="18"/>
                <w:lang w:val="en-US"/>
              </w:rPr>
            </w:pPr>
            <w:r w:rsidRPr="00600B01">
              <w:rPr>
                <w:rFonts w:ascii="Times New Roman" w:eastAsia="Calibri" w:hAnsi="Times New Roman" w:cs="Times New Roman"/>
                <w:b/>
                <w:iCs/>
                <w:sz w:val="18"/>
                <w:szCs w:val="18"/>
                <w:lang w:val="en-US"/>
              </w:rPr>
              <w:t>Sharing of best practices and experience</w:t>
            </w:r>
          </w:p>
          <w:p w14:paraId="57C2EE02" w14:textId="77777777" w:rsidR="00600B01" w:rsidRPr="00600B01" w:rsidRDefault="00600B01" w:rsidP="00600B01">
            <w:pPr>
              <w:jc w:val="both"/>
              <w:rPr>
                <w:rFonts w:ascii="Times New Roman" w:eastAsia="Calibri" w:hAnsi="Times New Roman" w:cs="Times New Roman"/>
                <w:b/>
                <w:iCs/>
                <w:sz w:val="18"/>
                <w:szCs w:val="18"/>
                <w:lang w:val="en-US"/>
              </w:rPr>
            </w:pPr>
          </w:p>
          <w:p w14:paraId="6C31B9DC" w14:textId="77777777" w:rsidR="00600B01" w:rsidRPr="00600B01" w:rsidRDefault="00600B01" w:rsidP="00600B01">
            <w:pPr>
              <w:jc w:val="both"/>
              <w:rPr>
                <w:rFonts w:ascii="Times New Roman" w:eastAsia="Calibri" w:hAnsi="Times New Roman" w:cs="Times New Roman"/>
                <w:b/>
                <w:iCs/>
                <w:sz w:val="18"/>
                <w:szCs w:val="18"/>
                <w:lang w:val="en-US"/>
              </w:rPr>
            </w:pPr>
            <w:r w:rsidRPr="00600B01">
              <w:rPr>
                <w:rFonts w:ascii="Times New Roman" w:eastAsia="Calibri" w:hAnsi="Times New Roman" w:cs="Times New Roman"/>
                <w:b/>
                <w:iCs/>
                <w:sz w:val="18"/>
                <w:szCs w:val="18"/>
                <w:lang w:val="en-US"/>
              </w:rPr>
              <w:t>Article 15</w:t>
            </w:r>
          </w:p>
          <w:p w14:paraId="4AB425C8" w14:textId="77777777" w:rsidR="00600B01" w:rsidRPr="00600B01" w:rsidRDefault="00600B01" w:rsidP="00600B01">
            <w:pPr>
              <w:jc w:val="both"/>
              <w:rPr>
                <w:rFonts w:ascii="Times New Roman" w:eastAsia="Calibri" w:hAnsi="Times New Roman" w:cs="Times New Roman"/>
                <w:b/>
                <w:iCs/>
                <w:sz w:val="18"/>
                <w:szCs w:val="18"/>
                <w:lang w:val="en-US"/>
              </w:rPr>
            </w:pPr>
          </w:p>
          <w:p w14:paraId="7C1A430B" w14:textId="77777777" w:rsidR="00600B01" w:rsidRPr="00600B01" w:rsidRDefault="00600B01" w:rsidP="00600B01">
            <w:pPr>
              <w:jc w:val="both"/>
              <w:rPr>
                <w:rFonts w:ascii="Times New Roman" w:eastAsia="Calibri" w:hAnsi="Times New Roman" w:cs="Times New Roman"/>
                <w:b/>
                <w:iCs/>
                <w:sz w:val="18"/>
                <w:szCs w:val="18"/>
                <w:lang w:val="en-US"/>
              </w:rPr>
            </w:pPr>
            <w:r w:rsidRPr="00600B01">
              <w:rPr>
                <w:rFonts w:ascii="Times New Roman" w:eastAsia="Calibri" w:hAnsi="Times New Roman" w:cs="Times New Roman"/>
                <w:b/>
                <w:iCs/>
                <w:sz w:val="18"/>
                <w:szCs w:val="18"/>
                <w:lang w:val="en-US"/>
              </w:rPr>
              <w:t>Scope and conditions</w:t>
            </w:r>
          </w:p>
          <w:p w14:paraId="168AF196" w14:textId="77777777" w:rsidR="00600B01" w:rsidRPr="00600B01" w:rsidRDefault="00600B01" w:rsidP="00600B01">
            <w:pPr>
              <w:jc w:val="both"/>
              <w:rPr>
                <w:rFonts w:ascii="Times New Roman" w:eastAsia="Calibri" w:hAnsi="Times New Roman" w:cs="Times New Roman"/>
                <w:iCs/>
                <w:sz w:val="18"/>
                <w:szCs w:val="18"/>
                <w:lang w:val="en-US"/>
              </w:rPr>
            </w:pPr>
          </w:p>
          <w:p w14:paraId="6B62D33E" w14:textId="77777777"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1.   Member States shall, together with the Commission, examine and evaluate administrative cooperation pursuant to this Directive and shall share their experience, with a view to improving such cooperation and, where appropriate, drawing up rules in the fields concerned.</w:t>
            </w:r>
          </w:p>
          <w:p w14:paraId="2EFC8173" w14:textId="494EE3DD"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2.   Member States may, together with the Commission, produce guidelines on any aspect deemed necessary for sharing best practices and sharing experience.</w:t>
            </w:r>
          </w:p>
        </w:tc>
        <w:tc>
          <w:tcPr>
            <w:tcW w:w="1080" w:type="dxa"/>
          </w:tcPr>
          <w:p w14:paraId="3AAE473A" w14:textId="5E8BB1E0"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1</w:t>
            </w:r>
          </w:p>
        </w:tc>
        <w:tc>
          <w:tcPr>
            <w:tcW w:w="720" w:type="dxa"/>
          </w:tcPr>
          <w:p w14:paraId="76B7B6B8" w14:textId="224535BA" w:rsidR="00600B01" w:rsidRPr="00600B01" w:rsidRDefault="00600B01" w:rsidP="00600B01">
            <w:pPr>
              <w:jc w:val="center"/>
              <w:rPr>
                <w:rFonts w:ascii="Times New Roman" w:eastAsia="Calibri" w:hAnsi="Times New Roman" w:cs="Times New Roman"/>
                <w:sz w:val="18"/>
                <w:szCs w:val="18"/>
                <w:lang w:val="en-US"/>
              </w:rPr>
            </w:pPr>
            <w:r w:rsidRPr="00600B01">
              <w:rPr>
                <w:rFonts w:ascii="Times New Roman" w:eastAsia="Calibri" w:hAnsi="Times New Roman" w:cs="Times New Roman"/>
                <w:sz w:val="18"/>
                <w:szCs w:val="18"/>
                <w:lang w:val="en-US"/>
              </w:rPr>
              <w:t>Article 28</w:t>
            </w:r>
          </w:p>
        </w:tc>
        <w:tc>
          <w:tcPr>
            <w:tcW w:w="4590" w:type="dxa"/>
          </w:tcPr>
          <w:p w14:paraId="0F889B6D" w14:textId="77777777" w:rsidR="00600B01" w:rsidRPr="00600B01" w:rsidRDefault="00600B01" w:rsidP="00600B01">
            <w:pPr>
              <w:spacing w:line="276" w:lineRule="auto"/>
              <w:jc w:val="both"/>
              <w:rPr>
                <w:rFonts w:ascii="Times New Roman" w:eastAsia="Calibri" w:hAnsi="Times New Roman" w:cs="Times New Roman"/>
                <w:sz w:val="18"/>
                <w:szCs w:val="18"/>
                <w:lang w:val="en-US"/>
              </w:rPr>
            </w:pPr>
          </w:p>
          <w:p w14:paraId="6DB16427" w14:textId="77777777" w:rsidR="00600B01" w:rsidRPr="00600B01" w:rsidRDefault="00600B01" w:rsidP="00600B01">
            <w:pPr>
              <w:jc w:val="center"/>
              <w:rPr>
                <w:rFonts w:ascii="Times New Roman" w:hAnsi="Times New Roman" w:cs="Times New Roman"/>
                <w:b/>
                <w:bCs/>
                <w:sz w:val="18"/>
                <w:szCs w:val="18"/>
                <w:lang w:val="en-US"/>
              </w:rPr>
            </w:pPr>
            <w:r w:rsidRPr="00600B01">
              <w:rPr>
                <w:rFonts w:ascii="Times New Roman" w:hAnsi="Times New Roman" w:cs="Times New Roman"/>
                <w:b/>
                <w:bCs/>
                <w:sz w:val="18"/>
                <w:szCs w:val="18"/>
                <w:lang w:val="en-US"/>
              </w:rPr>
              <w:t>Article 28</w:t>
            </w:r>
          </w:p>
          <w:p w14:paraId="495C1F1C" w14:textId="77777777" w:rsidR="00600B01" w:rsidRPr="00600B01" w:rsidRDefault="00600B01" w:rsidP="00600B01">
            <w:pPr>
              <w:jc w:val="center"/>
              <w:rPr>
                <w:rFonts w:ascii="Times New Roman" w:hAnsi="Times New Roman" w:cs="Times New Roman"/>
                <w:bCs/>
                <w:sz w:val="18"/>
                <w:szCs w:val="18"/>
                <w:lang w:val="en-US"/>
              </w:rPr>
            </w:pPr>
            <w:r w:rsidRPr="00600B01">
              <w:rPr>
                <w:rFonts w:ascii="Times New Roman" w:hAnsi="Times New Roman" w:cs="Times New Roman"/>
                <w:b/>
                <w:bCs/>
                <w:sz w:val="18"/>
                <w:szCs w:val="18"/>
                <w:lang w:val="en-US"/>
              </w:rPr>
              <w:t>Exchange of best practices and experiences</w:t>
            </w:r>
          </w:p>
          <w:p w14:paraId="6E224139" w14:textId="77777777" w:rsidR="00600B01" w:rsidRPr="00600B01" w:rsidRDefault="00600B01" w:rsidP="00600B01">
            <w:pPr>
              <w:numPr>
                <w:ilvl w:val="0"/>
                <w:numId w:val="36"/>
              </w:numPr>
              <w:spacing w:after="200"/>
              <w:jc w:val="both"/>
              <w:rPr>
                <w:rFonts w:ascii="Times New Roman" w:hAnsi="Times New Roman" w:cs="Times New Roman"/>
                <w:bCs/>
                <w:sz w:val="18"/>
                <w:szCs w:val="18"/>
                <w:lang w:val="en-US"/>
              </w:rPr>
            </w:pPr>
            <w:r w:rsidRPr="00600B01">
              <w:rPr>
                <w:rFonts w:ascii="Times New Roman" w:hAnsi="Times New Roman" w:cs="Times New Roman"/>
                <w:bCs/>
                <w:sz w:val="18"/>
                <w:szCs w:val="18"/>
                <w:lang w:val="en-US"/>
              </w:rPr>
              <w:t xml:space="preserve">The General Directorate of Taxation, together with the European Commission and the competent authorities of the member states, reviews the functioning of administrative cooperation and exchanges </w:t>
            </w:r>
            <w:r w:rsidRPr="00600B01">
              <w:rPr>
                <w:rFonts w:ascii="Times New Roman" w:hAnsi="Times New Roman" w:cs="Times New Roman"/>
                <w:sz w:val="18"/>
                <w:szCs w:val="18"/>
                <w:lang w:val="en-US"/>
              </w:rPr>
              <w:t xml:space="preserve">experiences and </w:t>
            </w:r>
            <w:r w:rsidRPr="00600B01">
              <w:rPr>
                <w:rFonts w:ascii="Times New Roman" w:hAnsi="Times New Roman" w:cs="Times New Roman"/>
                <w:bCs/>
                <w:sz w:val="18"/>
                <w:szCs w:val="18"/>
                <w:lang w:val="en-US"/>
              </w:rPr>
              <w:t>best practices to improve its effectiveness.</w:t>
            </w:r>
          </w:p>
          <w:p w14:paraId="332D0F8F" w14:textId="77777777" w:rsidR="00600B01" w:rsidRPr="00600B01" w:rsidRDefault="00600B01" w:rsidP="00600B01">
            <w:pPr>
              <w:numPr>
                <w:ilvl w:val="0"/>
                <w:numId w:val="36"/>
              </w:numPr>
              <w:spacing w:after="200"/>
              <w:jc w:val="both"/>
              <w:rPr>
                <w:rFonts w:ascii="Times New Roman" w:hAnsi="Times New Roman" w:cs="Times New Roman"/>
                <w:bCs/>
                <w:sz w:val="18"/>
                <w:szCs w:val="18"/>
                <w:lang w:val="en-US"/>
              </w:rPr>
            </w:pPr>
            <w:r w:rsidRPr="00600B01">
              <w:rPr>
                <w:rFonts w:ascii="Times New Roman" w:hAnsi="Times New Roman" w:cs="Times New Roman"/>
                <w:bCs/>
                <w:sz w:val="18"/>
                <w:szCs w:val="18"/>
                <w:lang w:val="en-US"/>
              </w:rPr>
              <w:t>The General Directorate of Taxation can contribute to the drafting of common guidelines and documents at the European Union level.</w:t>
            </w:r>
          </w:p>
          <w:p w14:paraId="62BAB17F" w14:textId="77777777" w:rsidR="00600B01" w:rsidRPr="00600B01" w:rsidRDefault="00600B01" w:rsidP="00600B01">
            <w:pPr>
              <w:rPr>
                <w:rFonts w:ascii="Times New Roman" w:hAnsi="Times New Roman" w:cs="Times New Roman"/>
                <w:b/>
                <w:bCs/>
                <w:sz w:val="18"/>
                <w:szCs w:val="18"/>
                <w:lang w:val="en-US"/>
              </w:rPr>
            </w:pPr>
          </w:p>
          <w:p w14:paraId="75C24126" w14:textId="77777777" w:rsidR="00600B01" w:rsidRPr="00600B01" w:rsidRDefault="00600B01" w:rsidP="00600B01">
            <w:pPr>
              <w:spacing w:line="276" w:lineRule="auto"/>
              <w:jc w:val="both"/>
              <w:rPr>
                <w:rFonts w:ascii="Times New Roman" w:eastAsia="Calibri" w:hAnsi="Times New Roman" w:cs="Times New Roman"/>
                <w:sz w:val="18"/>
                <w:szCs w:val="18"/>
                <w:lang w:val="en-US"/>
              </w:rPr>
            </w:pPr>
          </w:p>
          <w:p w14:paraId="3F7BB097" w14:textId="411520E1" w:rsidR="00600B01" w:rsidRPr="00600B01" w:rsidRDefault="00600B01" w:rsidP="00600B01">
            <w:pPr>
              <w:spacing w:before="100" w:beforeAutospacing="1" w:after="100" w:afterAutospacing="1"/>
              <w:jc w:val="both"/>
              <w:rPr>
                <w:rFonts w:ascii="Times New Roman" w:eastAsia="Times New Roman" w:hAnsi="Times New Roman" w:cs="Times New Roman"/>
                <w:sz w:val="18"/>
                <w:szCs w:val="18"/>
              </w:rPr>
            </w:pPr>
          </w:p>
          <w:p w14:paraId="770B5F4C" w14:textId="0189B3E8" w:rsidR="00600B01" w:rsidRPr="00600B01" w:rsidRDefault="00600B01" w:rsidP="00600B01">
            <w:pPr>
              <w:spacing w:before="100" w:beforeAutospacing="1" w:after="100" w:afterAutospacing="1"/>
              <w:jc w:val="both"/>
              <w:rPr>
                <w:rFonts w:ascii="Times New Roman" w:eastAsia="Calibri" w:hAnsi="Times New Roman" w:cs="Times New Roman"/>
                <w:sz w:val="18"/>
                <w:szCs w:val="18"/>
                <w:lang w:val="en-US"/>
              </w:rPr>
            </w:pPr>
            <w:r w:rsidRPr="00600B01">
              <w:rPr>
                <w:rFonts w:ascii="Times New Roman" w:eastAsia="Times New Roman" w:hAnsi="Times New Roman" w:cs="Times New Roman"/>
                <w:sz w:val="18"/>
                <w:szCs w:val="18"/>
              </w:rPr>
              <w:t xml:space="preserve"> </w:t>
            </w:r>
          </w:p>
        </w:tc>
        <w:tc>
          <w:tcPr>
            <w:tcW w:w="1170" w:type="dxa"/>
          </w:tcPr>
          <w:p w14:paraId="0A53E2B2" w14:textId="3B5875F4" w:rsidR="00600B01" w:rsidRPr="00600B01" w:rsidRDefault="00600B01" w:rsidP="00600B01">
            <w:pPr>
              <w:jc w:val="center"/>
              <w:rPr>
                <w:rFonts w:ascii="Times New Roman" w:eastAsia="Calibri" w:hAnsi="Times New Roman" w:cs="Times New Roman"/>
                <w:sz w:val="18"/>
                <w:szCs w:val="18"/>
                <w:lang w:val="en-US"/>
              </w:rPr>
            </w:pPr>
            <w:r w:rsidRPr="00600B01">
              <w:rPr>
                <w:rFonts w:ascii="Times New Roman" w:eastAsia="Calibri" w:hAnsi="Times New Roman" w:cs="Times New Roman"/>
                <w:sz w:val="18"/>
                <w:szCs w:val="18"/>
                <w:lang w:val="en-US"/>
              </w:rPr>
              <w:t>F</w:t>
            </w:r>
          </w:p>
        </w:tc>
        <w:tc>
          <w:tcPr>
            <w:tcW w:w="3510" w:type="dxa"/>
          </w:tcPr>
          <w:p w14:paraId="772B9632" w14:textId="77777777" w:rsidR="00600B01" w:rsidRPr="00600B01" w:rsidRDefault="00600B01" w:rsidP="00600B01">
            <w:pPr>
              <w:rPr>
                <w:rFonts w:ascii="Times New Roman" w:eastAsia="Calibri" w:hAnsi="Times New Roman" w:cs="Times New Roman"/>
                <w:sz w:val="18"/>
                <w:szCs w:val="18"/>
                <w:lang w:val="en-US"/>
              </w:rPr>
            </w:pPr>
          </w:p>
        </w:tc>
      </w:tr>
      <w:tr w:rsidR="00600B01" w:rsidRPr="00600B01" w14:paraId="4C9F021D" w14:textId="77777777" w:rsidTr="00404204">
        <w:trPr>
          <w:trHeight w:val="31165"/>
        </w:trPr>
        <w:tc>
          <w:tcPr>
            <w:tcW w:w="720" w:type="dxa"/>
          </w:tcPr>
          <w:p w14:paraId="2623294B" w14:textId="316FAF13" w:rsidR="00600B01" w:rsidRPr="00600B01" w:rsidRDefault="00600B01" w:rsidP="00600B01">
            <w:pPr>
              <w:jc w:val="both"/>
              <w:rPr>
                <w:rFonts w:ascii="Times New Roman" w:eastAsia="Calibri" w:hAnsi="Times New Roman" w:cs="Times New Roman"/>
                <w:sz w:val="18"/>
                <w:szCs w:val="18"/>
                <w:lang w:val="en-US"/>
              </w:rPr>
            </w:pPr>
          </w:p>
        </w:tc>
        <w:tc>
          <w:tcPr>
            <w:tcW w:w="4410" w:type="dxa"/>
          </w:tcPr>
          <w:p w14:paraId="268EC7E2" w14:textId="77777777" w:rsidR="00600B01" w:rsidRPr="00600B01" w:rsidRDefault="00600B01" w:rsidP="00600B01">
            <w:pPr>
              <w:spacing w:line="276" w:lineRule="auto"/>
              <w:jc w:val="both"/>
              <w:rPr>
                <w:rFonts w:ascii="Times New Roman" w:hAnsi="Times New Roman" w:cs="Times New Roman"/>
                <w:b/>
                <w:sz w:val="18"/>
                <w:szCs w:val="18"/>
                <w:lang w:val="en-GB"/>
              </w:rPr>
            </w:pPr>
            <w:r w:rsidRPr="00600B01">
              <w:rPr>
                <w:rFonts w:ascii="Times New Roman" w:hAnsi="Times New Roman" w:cs="Times New Roman"/>
                <w:b/>
                <w:sz w:val="18"/>
                <w:szCs w:val="18"/>
                <w:lang w:val="en-GB"/>
              </w:rPr>
              <w:t>CHAPTER IV</w:t>
            </w:r>
          </w:p>
          <w:p w14:paraId="4E96FC7F" w14:textId="77777777" w:rsidR="00600B01" w:rsidRPr="00600B01" w:rsidRDefault="00600B01" w:rsidP="00600B01">
            <w:pPr>
              <w:spacing w:line="276" w:lineRule="auto"/>
              <w:jc w:val="both"/>
              <w:rPr>
                <w:rFonts w:ascii="Times New Roman" w:hAnsi="Times New Roman" w:cs="Times New Roman"/>
                <w:b/>
                <w:sz w:val="18"/>
                <w:szCs w:val="18"/>
                <w:lang w:val="en-GB"/>
              </w:rPr>
            </w:pPr>
          </w:p>
          <w:p w14:paraId="11617459" w14:textId="77777777" w:rsidR="00600B01" w:rsidRPr="00600B01" w:rsidRDefault="00600B01" w:rsidP="00600B01">
            <w:pPr>
              <w:spacing w:line="276" w:lineRule="auto"/>
              <w:jc w:val="both"/>
              <w:rPr>
                <w:rFonts w:ascii="Times New Roman" w:hAnsi="Times New Roman" w:cs="Times New Roman"/>
                <w:b/>
                <w:sz w:val="18"/>
                <w:szCs w:val="18"/>
                <w:lang w:val="en-GB"/>
              </w:rPr>
            </w:pPr>
            <w:r w:rsidRPr="00600B01">
              <w:rPr>
                <w:rFonts w:ascii="Times New Roman" w:hAnsi="Times New Roman" w:cs="Times New Roman"/>
                <w:b/>
                <w:sz w:val="18"/>
                <w:szCs w:val="18"/>
                <w:lang w:val="en-GB"/>
              </w:rPr>
              <w:t>CONDITIONS GOVERNING ADMINISTRATIVE COOPERATION</w:t>
            </w:r>
          </w:p>
          <w:p w14:paraId="62B9367F" w14:textId="77777777" w:rsidR="00600B01" w:rsidRPr="00600B01" w:rsidRDefault="00600B01" w:rsidP="00600B01">
            <w:pPr>
              <w:spacing w:line="276" w:lineRule="auto"/>
              <w:jc w:val="both"/>
              <w:rPr>
                <w:rFonts w:ascii="Times New Roman" w:hAnsi="Times New Roman" w:cs="Times New Roman"/>
                <w:sz w:val="18"/>
                <w:szCs w:val="18"/>
                <w:lang w:val="en-GB"/>
              </w:rPr>
            </w:pPr>
          </w:p>
          <w:p w14:paraId="766CA0DE" w14:textId="77777777" w:rsidR="00600B01" w:rsidRPr="00600B01" w:rsidRDefault="00600B01" w:rsidP="00600B01">
            <w:pPr>
              <w:spacing w:line="276" w:lineRule="auto"/>
              <w:jc w:val="both"/>
              <w:rPr>
                <w:rFonts w:ascii="Times New Roman" w:hAnsi="Times New Roman" w:cs="Times New Roman"/>
                <w:b/>
                <w:sz w:val="18"/>
                <w:szCs w:val="18"/>
                <w:lang w:val="en-GB"/>
              </w:rPr>
            </w:pPr>
            <w:r w:rsidRPr="00600B01">
              <w:rPr>
                <w:rFonts w:ascii="Times New Roman" w:hAnsi="Times New Roman" w:cs="Times New Roman"/>
                <w:b/>
                <w:sz w:val="18"/>
                <w:szCs w:val="18"/>
                <w:lang w:val="en-GB"/>
              </w:rPr>
              <w:t>Article 16</w:t>
            </w:r>
          </w:p>
          <w:p w14:paraId="406452B8" w14:textId="77777777" w:rsidR="00600B01" w:rsidRPr="00600B01" w:rsidRDefault="00600B01" w:rsidP="00600B01">
            <w:pPr>
              <w:spacing w:line="276" w:lineRule="auto"/>
              <w:jc w:val="both"/>
              <w:rPr>
                <w:rFonts w:ascii="Times New Roman" w:hAnsi="Times New Roman" w:cs="Times New Roman"/>
                <w:b/>
                <w:sz w:val="18"/>
                <w:szCs w:val="18"/>
                <w:lang w:val="en-GB"/>
              </w:rPr>
            </w:pPr>
          </w:p>
          <w:p w14:paraId="63C6303D" w14:textId="77777777" w:rsidR="00600B01" w:rsidRPr="00600B01" w:rsidRDefault="00600B01" w:rsidP="00600B01">
            <w:pPr>
              <w:spacing w:line="276" w:lineRule="auto"/>
              <w:jc w:val="both"/>
              <w:rPr>
                <w:rFonts w:ascii="Times New Roman" w:hAnsi="Times New Roman" w:cs="Times New Roman"/>
                <w:b/>
                <w:sz w:val="18"/>
                <w:szCs w:val="18"/>
                <w:lang w:val="en-GB"/>
              </w:rPr>
            </w:pPr>
            <w:r w:rsidRPr="00600B01">
              <w:rPr>
                <w:rFonts w:ascii="Times New Roman" w:hAnsi="Times New Roman" w:cs="Times New Roman"/>
                <w:b/>
                <w:sz w:val="18"/>
                <w:szCs w:val="18"/>
                <w:lang w:val="en-GB"/>
              </w:rPr>
              <w:t>Disclosure of information and documents</w:t>
            </w:r>
          </w:p>
          <w:p w14:paraId="4535745E" w14:textId="77777777" w:rsidR="00600B01" w:rsidRPr="00600B01" w:rsidRDefault="00600B01" w:rsidP="00600B01">
            <w:pPr>
              <w:spacing w:line="276" w:lineRule="auto"/>
              <w:jc w:val="both"/>
              <w:rPr>
                <w:rFonts w:ascii="Times New Roman" w:hAnsi="Times New Roman" w:cs="Times New Roman"/>
                <w:sz w:val="18"/>
                <w:szCs w:val="18"/>
                <w:lang w:val="en-GB"/>
              </w:rPr>
            </w:pPr>
          </w:p>
          <w:p w14:paraId="2EBE1CAE" w14:textId="77777777" w:rsidR="00600B01" w:rsidRPr="00600B01" w:rsidRDefault="00600B01" w:rsidP="00600B01">
            <w:pPr>
              <w:spacing w:line="276" w:lineRule="auto"/>
              <w:jc w:val="both"/>
              <w:rPr>
                <w:rFonts w:ascii="Times New Roman" w:hAnsi="Times New Roman" w:cs="Times New Roman"/>
                <w:sz w:val="18"/>
                <w:szCs w:val="18"/>
                <w:lang w:val="en-GB"/>
              </w:rPr>
            </w:pPr>
            <w:r w:rsidRPr="00600B01">
              <w:rPr>
                <w:rFonts w:ascii="Times New Roman" w:hAnsi="Times New Roman" w:cs="Times New Roman"/>
                <w:sz w:val="18"/>
                <w:szCs w:val="18"/>
                <w:lang w:val="en-GB"/>
              </w:rPr>
              <w:t>▼M8</w:t>
            </w:r>
          </w:p>
          <w:p w14:paraId="4E5F1394" w14:textId="77777777" w:rsidR="00600B01" w:rsidRPr="00600B01" w:rsidRDefault="00600B01" w:rsidP="00600B01">
            <w:pPr>
              <w:spacing w:line="276" w:lineRule="auto"/>
              <w:jc w:val="both"/>
              <w:rPr>
                <w:rFonts w:ascii="Times New Roman" w:hAnsi="Times New Roman" w:cs="Times New Roman"/>
                <w:sz w:val="18"/>
                <w:szCs w:val="18"/>
                <w:lang w:val="en-GB"/>
              </w:rPr>
            </w:pPr>
          </w:p>
          <w:p w14:paraId="307F02D6" w14:textId="77777777" w:rsidR="00600B01" w:rsidRPr="00600B01" w:rsidRDefault="00600B01" w:rsidP="00600B01">
            <w:pPr>
              <w:spacing w:line="276" w:lineRule="auto"/>
              <w:jc w:val="both"/>
              <w:rPr>
                <w:rFonts w:ascii="Times New Roman" w:hAnsi="Times New Roman" w:cs="Times New Roman"/>
                <w:sz w:val="18"/>
                <w:szCs w:val="18"/>
                <w:lang w:val="en-GB"/>
              </w:rPr>
            </w:pPr>
            <w:r w:rsidRPr="00600B01">
              <w:rPr>
                <w:rFonts w:ascii="Times New Roman" w:hAnsi="Times New Roman" w:cs="Times New Roman"/>
                <w:sz w:val="18"/>
                <w:szCs w:val="18"/>
                <w:lang w:val="en-GB"/>
              </w:rPr>
              <w:t>1.   Information communicated between Member States in any form pursuant to this Directive shall be covered by the obligation of official secrecy and enjoy the protection extended to similar information under the national law of the Member State which received it. Such information may be used for the assessment, administration and enforcement of the national law of Member States concerning the taxes referred to in Article 2 as well as VAT, other indirect taxes, customs duties and anti-money laundering and countering the financing of terrorism.</w:t>
            </w:r>
          </w:p>
          <w:p w14:paraId="139C9F11" w14:textId="77777777" w:rsidR="00600B01" w:rsidRPr="00600B01" w:rsidRDefault="00600B01" w:rsidP="00600B01">
            <w:pPr>
              <w:spacing w:line="276" w:lineRule="auto"/>
              <w:jc w:val="both"/>
              <w:rPr>
                <w:rFonts w:ascii="Times New Roman" w:hAnsi="Times New Roman" w:cs="Times New Roman"/>
                <w:sz w:val="18"/>
                <w:szCs w:val="18"/>
                <w:lang w:val="en-GB"/>
              </w:rPr>
            </w:pPr>
            <w:r w:rsidRPr="00600B01">
              <w:rPr>
                <w:rFonts w:ascii="Times New Roman" w:hAnsi="Times New Roman" w:cs="Times New Roman"/>
                <w:sz w:val="18"/>
                <w:szCs w:val="18"/>
                <w:lang w:val="en-GB"/>
              </w:rPr>
              <w:t>▼B</w:t>
            </w:r>
          </w:p>
          <w:p w14:paraId="7A8F020D" w14:textId="77777777" w:rsidR="00600B01" w:rsidRPr="00600B01" w:rsidRDefault="00600B01" w:rsidP="00600B01">
            <w:pPr>
              <w:spacing w:line="276" w:lineRule="auto"/>
              <w:jc w:val="both"/>
              <w:rPr>
                <w:rFonts w:ascii="Times New Roman" w:hAnsi="Times New Roman" w:cs="Times New Roman"/>
                <w:sz w:val="18"/>
                <w:szCs w:val="18"/>
                <w:lang w:val="en-GB"/>
              </w:rPr>
            </w:pPr>
          </w:p>
          <w:p w14:paraId="5B4E9360" w14:textId="77777777" w:rsidR="00600B01" w:rsidRPr="00600B01" w:rsidRDefault="00600B01" w:rsidP="00600B01">
            <w:pPr>
              <w:spacing w:line="276" w:lineRule="auto"/>
              <w:jc w:val="both"/>
              <w:rPr>
                <w:rFonts w:ascii="Times New Roman" w:hAnsi="Times New Roman" w:cs="Times New Roman"/>
                <w:sz w:val="18"/>
                <w:szCs w:val="18"/>
                <w:lang w:val="en-GB"/>
              </w:rPr>
            </w:pPr>
            <w:r w:rsidRPr="00600B01">
              <w:rPr>
                <w:rFonts w:ascii="Times New Roman" w:hAnsi="Times New Roman" w:cs="Times New Roman"/>
                <w:sz w:val="18"/>
                <w:szCs w:val="18"/>
                <w:lang w:val="en-GB"/>
              </w:rPr>
              <w:t>Such information may also be used for the assessment and enforcement of other taxes and duties covered by Article 2 of Council Directive 2010/24/EU of 16 March 2010 concerning mutual assistance for the recovery of claims relating to taxes, duties and other measures ( 5 ), or for the assessment and enforcement of compulsory social security contributions.</w:t>
            </w:r>
          </w:p>
          <w:p w14:paraId="70789E04" w14:textId="77777777" w:rsidR="00600B01" w:rsidRPr="00600B01" w:rsidRDefault="00600B01" w:rsidP="00600B01">
            <w:pPr>
              <w:spacing w:line="276" w:lineRule="auto"/>
              <w:jc w:val="both"/>
              <w:rPr>
                <w:rFonts w:ascii="Times New Roman" w:hAnsi="Times New Roman" w:cs="Times New Roman"/>
                <w:sz w:val="18"/>
                <w:szCs w:val="18"/>
                <w:lang w:val="en-GB"/>
              </w:rPr>
            </w:pPr>
          </w:p>
          <w:p w14:paraId="5E52FEFB" w14:textId="77777777" w:rsidR="00600B01" w:rsidRPr="00600B01" w:rsidRDefault="00600B01" w:rsidP="00600B01">
            <w:pPr>
              <w:spacing w:line="276" w:lineRule="auto"/>
              <w:jc w:val="both"/>
              <w:rPr>
                <w:rFonts w:ascii="Times New Roman" w:hAnsi="Times New Roman" w:cs="Times New Roman"/>
                <w:sz w:val="18"/>
                <w:szCs w:val="18"/>
                <w:lang w:val="en-GB"/>
              </w:rPr>
            </w:pPr>
            <w:r w:rsidRPr="00600B01">
              <w:rPr>
                <w:rFonts w:ascii="Times New Roman" w:hAnsi="Times New Roman" w:cs="Times New Roman"/>
                <w:sz w:val="18"/>
                <w:szCs w:val="18"/>
                <w:lang w:val="en-GB"/>
              </w:rPr>
              <w:t>In addition, it may be used in connection with judicial and administrative proceedings that may involve penalties, initiated as a result of infringements of tax law, without prejudice to the general rules and provisions governing the rights of defendants and witnesses in such proceedings.</w:t>
            </w:r>
          </w:p>
          <w:p w14:paraId="310CC305" w14:textId="77777777" w:rsidR="00600B01" w:rsidRPr="00600B01" w:rsidRDefault="00600B01" w:rsidP="00600B01">
            <w:pPr>
              <w:spacing w:line="276" w:lineRule="auto"/>
              <w:jc w:val="both"/>
              <w:rPr>
                <w:rFonts w:ascii="Times New Roman" w:hAnsi="Times New Roman" w:cs="Times New Roman"/>
                <w:sz w:val="18"/>
                <w:szCs w:val="18"/>
                <w:lang w:val="en-GB"/>
              </w:rPr>
            </w:pPr>
          </w:p>
          <w:p w14:paraId="51A25681" w14:textId="77777777" w:rsidR="00600B01" w:rsidRPr="00600B01" w:rsidRDefault="00600B01" w:rsidP="00600B01">
            <w:pPr>
              <w:spacing w:line="276" w:lineRule="auto"/>
              <w:jc w:val="both"/>
              <w:rPr>
                <w:rFonts w:ascii="Times New Roman" w:hAnsi="Times New Roman" w:cs="Times New Roman"/>
                <w:sz w:val="18"/>
                <w:szCs w:val="18"/>
                <w:lang w:val="en-GB"/>
              </w:rPr>
            </w:pPr>
            <w:r w:rsidRPr="00600B01">
              <w:rPr>
                <w:rFonts w:ascii="Times New Roman" w:hAnsi="Times New Roman" w:cs="Times New Roman"/>
                <w:sz w:val="18"/>
                <w:szCs w:val="18"/>
                <w:lang w:val="en-GB"/>
              </w:rPr>
              <w:lastRenderedPageBreak/>
              <w:t>▼M7</w:t>
            </w:r>
          </w:p>
          <w:p w14:paraId="5BDD7BD6" w14:textId="77777777" w:rsidR="00600B01" w:rsidRPr="00600B01" w:rsidRDefault="00600B01" w:rsidP="00600B01">
            <w:pPr>
              <w:spacing w:line="276" w:lineRule="auto"/>
              <w:jc w:val="both"/>
              <w:rPr>
                <w:rFonts w:ascii="Times New Roman" w:hAnsi="Times New Roman" w:cs="Times New Roman"/>
                <w:sz w:val="18"/>
                <w:szCs w:val="18"/>
                <w:lang w:val="en-GB"/>
              </w:rPr>
            </w:pPr>
          </w:p>
          <w:p w14:paraId="5AE4ACF0" w14:textId="77777777" w:rsidR="00600B01" w:rsidRPr="00600B01" w:rsidRDefault="00600B01" w:rsidP="00600B01">
            <w:pPr>
              <w:spacing w:line="276" w:lineRule="auto"/>
              <w:jc w:val="both"/>
              <w:rPr>
                <w:rFonts w:ascii="Times New Roman" w:hAnsi="Times New Roman" w:cs="Times New Roman"/>
                <w:sz w:val="18"/>
                <w:szCs w:val="18"/>
                <w:lang w:val="en-GB"/>
              </w:rPr>
            </w:pPr>
            <w:r w:rsidRPr="00600B01">
              <w:rPr>
                <w:rFonts w:ascii="Times New Roman" w:hAnsi="Times New Roman" w:cs="Times New Roman"/>
                <w:sz w:val="18"/>
                <w:szCs w:val="18"/>
                <w:lang w:val="en-GB"/>
              </w:rPr>
              <w:t>2.   With the permission of the competent authority of the Member State communicating information pursuant to this Directive, and only in so far as this is allowed under the national law of the Member State of the competent authority receiving the information, information and documents received pursuant to this Directive may be used for other purposes than those referred to in paragraph 1. Such permission shall be granted if the information can be used for similar purposes in the Member State of the competent authority communicating the information.</w:t>
            </w:r>
          </w:p>
          <w:p w14:paraId="11CB581E" w14:textId="77777777" w:rsidR="00600B01" w:rsidRPr="00600B01" w:rsidRDefault="00600B01" w:rsidP="00600B01">
            <w:pPr>
              <w:spacing w:line="276" w:lineRule="auto"/>
              <w:jc w:val="both"/>
              <w:rPr>
                <w:rFonts w:ascii="Times New Roman" w:hAnsi="Times New Roman" w:cs="Times New Roman"/>
                <w:sz w:val="18"/>
                <w:szCs w:val="18"/>
                <w:lang w:val="en-GB"/>
              </w:rPr>
            </w:pPr>
            <w:r w:rsidRPr="00600B01">
              <w:rPr>
                <w:rFonts w:ascii="Times New Roman" w:hAnsi="Times New Roman" w:cs="Times New Roman"/>
                <w:sz w:val="18"/>
                <w:szCs w:val="18"/>
                <w:lang w:val="en-GB"/>
              </w:rPr>
              <w:t>The competent authority of each Member State may communicate to the competent authorities of all other Member States a list of purposes for which, in accordance with its national law, information and documents may be used, other than those referred to in paragraph 1. The competent authority that receives information and documents may use the received information and documents without the permission referred to in the first subparagraph of this paragraph for any of the purposes listed by the communicating Member State.</w:t>
            </w:r>
          </w:p>
          <w:p w14:paraId="41004413" w14:textId="77777777" w:rsidR="00600B01" w:rsidRPr="00600B01" w:rsidRDefault="00600B01" w:rsidP="00600B01">
            <w:pPr>
              <w:spacing w:line="276" w:lineRule="auto"/>
              <w:jc w:val="both"/>
              <w:rPr>
                <w:rFonts w:ascii="Times New Roman" w:hAnsi="Times New Roman" w:cs="Times New Roman"/>
                <w:sz w:val="18"/>
                <w:szCs w:val="18"/>
                <w:lang w:val="en-GB"/>
              </w:rPr>
            </w:pPr>
          </w:p>
          <w:p w14:paraId="42406A30" w14:textId="77777777" w:rsidR="00600B01" w:rsidRPr="00600B01" w:rsidRDefault="00600B01" w:rsidP="00600B01">
            <w:pPr>
              <w:spacing w:line="276" w:lineRule="auto"/>
              <w:jc w:val="both"/>
              <w:rPr>
                <w:rFonts w:ascii="Times New Roman" w:hAnsi="Times New Roman" w:cs="Times New Roman"/>
                <w:sz w:val="18"/>
                <w:szCs w:val="18"/>
                <w:lang w:val="en-GB"/>
              </w:rPr>
            </w:pPr>
            <w:r w:rsidRPr="00600B01">
              <w:rPr>
                <w:rFonts w:ascii="Times New Roman" w:hAnsi="Times New Roman" w:cs="Times New Roman"/>
                <w:sz w:val="18"/>
                <w:szCs w:val="18"/>
                <w:lang w:val="en-GB"/>
              </w:rPr>
              <w:t>▼M8</w:t>
            </w:r>
          </w:p>
          <w:p w14:paraId="3C3692BF" w14:textId="77777777" w:rsidR="00600B01" w:rsidRPr="00600B01" w:rsidRDefault="00600B01" w:rsidP="00600B01">
            <w:pPr>
              <w:spacing w:line="276" w:lineRule="auto"/>
              <w:jc w:val="both"/>
              <w:rPr>
                <w:rFonts w:ascii="Times New Roman" w:hAnsi="Times New Roman" w:cs="Times New Roman"/>
                <w:sz w:val="18"/>
                <w:szCs w:val="18"/>
                <w:lang w:val="en-GB"/>
              </w:rPr>
            </w:pPr>
          </w:p>
          <w:p w14:paraId="14A88507" w14:textId="77777777" w:rsidR="00600B01" w:rsidRPr="00600B01" w:rsidRDefault="00600B01" w:rsidP="00600B01">
            <w:pPr>
              <w:spacing w:line="276" w:lineRule="auto"/>
              <w:jc w:val="both"/>
              <w:rPr>
                <w:rFonts w:ascii="Times New Roman" w:hAnsi="Times New Roman" w:cs="Times New Roman"/>
                <w:sz w:val="18"/>
                <w:szCs w:val="18"/>
                <w:lang w:val="en-GB"/>
              </w:rPr>
            </w:pPr>
            <w:r w:rsidRPr="00600B01">
              <w:rPr>
                <w:rFonts w:ascii="Times New Roman" w:hAnsi="Times New Roman" w:cs="Times New Roman"/>
                <w:sz w:val="18"/>
                <w:szCs w:val="18"/>
                <w:lang w:val="en-GB"/>
              </w:rPr>
              <w:t>The competent authority that receives information and documents may also use the received information and documents without the permission referred to in the first subparagraph of this paragraph for any purpose that is covered by an act based on Article 215 of the Treaty on the Functioning of the European Union and share them for such purpose with the competent authority in charge of restrictive measures in the Member State concerned.</w:t>
            </w:r>
          </w:p>
          <w:p w14:paraId="200416A4" w14:textId="77777777" w:rsidR="00600B01" w:rsidRPr="00600B01" w:rsidRDefault="00600B01" w:rsidP="00600B01">
            <w:pPr>
              <w:spacing w:line="276" w:lineRule="auto"/>
              <w:jc w:val="both"/>
              <w:rPr>
                <w:rFonts w:ascii="Times New Roman" w:hAnsi="Times New Roman" w:cs="Times New Roman"/>
                <w:sz w:val="18"/>
                <w:szCs w:val="18"/>
                <w:lang w:val="en-GB"/>
              </w:rPr>
            </w:pPr>
          </w:p>
          <w:p w14:paraId="57E554CA" w14:textId="77777777" w:rsidR="00600B01" w:rsidRPr="00600B01" w:rsidRDefault="00600B01" w:rsidP="00600B01">
            <w:pPr>
              <w:spacing w:line="276" w:lineRule="auto"/>
              <w:jc w:val="both"/>
              <w:rPr>
                <w:rFonts w:ascii="Times New Roman" w:hAnsi="Times New Roman" w:cs="Times New Roman"/>
                <w:sz w:val="18"/>
                <w:szCs w:val="18"/>
                <w:lang w:val="en-GB"/>
              </w:rPr>
            </w:pPr>
            <w:r w:rsidRPr="00600B01">
              <w:rPr>
                <w:rFonts w:ascii="Times New Roman" w:hAnsi="Times New Roman" w:cs="Times New Roman"/>
                <w:sz w:val="18"/>
                <w:szCs w:val="18"/>
                <w:lang w:val="en-GB"/>
              </w:rPr>
              <w:t>▼M8</w:t>
            </w:r>
          </w:p>
          <w:p w14:paraId="13F2A09A" w14:textId="77777777" w:rsidR="00600B01" w:rsidRPr="00600B01" w:rsidRDefault="00600B01" w:rsidP="00600B01">
            <w:pPr>
              <w:spacing w:line="276" w:lineRule="auto"/>
              <w:jc w:val="both"/>
              <w:rPr>
                <w:rFonts w:ascii="Times New Roman" w:hAnsi="Times New Roman" w:cs="Times New Roman"/>
                <w:sz w:val="18"/>
                <w:szCs w:val="18"/>
                <w:lang w:val="en-GB"/>
              </w:rPr>
            </w:pPr>
          </w:p>
          <w:p w14:paraId="5E07F7E7" w14:textId="77777777" w:rsidR="00600B01" w:rsidRPr="00600B01" w:rsidRDefault="00600B01" w:rsidP="00600B01">
            <w:pPr>
              <w:spacing w:line="276" w:lineRule="auto"/>
              <w:jc w:val="both"/>
              <w:rPr>
                <w:rFonts w:ascii="Times New Roman" w:hAnsi="Times New Roman" w:cs="Times New Roman"/>
                <w:sz w:val="18"/>
                <w:szCs w:val="18"/>
                <w:lang w:val="en-GB"/>
              </w:rPr>
            </w:pPr>
            <w:r w:rsidRPr="00600B01">
              <w:rPr>
                <w:rFonts w:ascii="Times New Roman" w:hAnsi="Times New Roman" w:cs="Times New Roman"/>
                <w:sz w:val="18"/>
                <w:szCs w:val="18"/>
                <w:lang w:val="en-GB"/>
              </w:rPr>
              <w:lastRenderedPageBreak/>
              <w:t>3.   Where a competent authority of a Member State considers that information which it has received from the competent authority of another Member State is likely to be useful for the purposes referred to in paragraph 1 to the competent authority of a third Member State, it may transmit that information to the latter competent authority, provided that the transmission is in accordance with the rules and procedures laid down in this Directive. It shall inform the competent authority of the Member State from which the information originates about its intention to share that information with a third Member State. The Member State of origin of the information may oppose such a sharing of information within 15 calendar days of receipt of the communication from the Member State wishing to share the information.</w:t>
            </w:r>
          </w:p>
          <w:p w14:paraId="72BE4F74" w14:textId="77777777" w:rsidR="00600B01" w:rsidRPr="00600B01" w:rsidRDefault="00600B01" w:rsidP="00600B01">
            <w:pPr>
              <w:spacing w:line="276" w:lineRule="auto"/>
              <w:jc w:val="both"/>
              <w:rPr>
                <w:rFonts w:ascii="Times New Roman" w:hAnsi="Times New Roman" w:cs="Times New Roman"/>
                <w:sz w:val="18"/>
                <w:szCs w:val="18"/>
                <w:lang w:val="en-GB"/>
              </w:rPr>
            </w:pPr>
            <w:r w:rsidRPr="00600B01">
              <w:rPr>
                <w:rFonts w:ascii="Times New Roman" w:hAnsi="Times New Roman" w:cs="Times New Roman"/>
                <w:sz w:val="18"/>
                <w:szCs w:val="18"/>
                <w:lang w:val="en-GB"/>
              </w:rPr>
              <w:t>▼B</w:t>
            </w:r>
          </w:p>
          <w:p w14:paraId="09FAFC9F" w14:textId="77777777" w:rsidR="00600B01" w:rsidRPr="00600B01" w:rsidRDefault="00600B01" w:rsidP="00600B01">
            <w:pPr>
              <w:spacing w:line="276" w:lineRule="auto"/>
              <w:jc w:val="both"/>
              <w:rPr>
                <w:rFonts w:ascii="Times New Roman" w:hAnsi="Times New Roman" w:cs="Times New Roman"/>
                <w:sz w:val="18"/>
                <w:szCs w:val="18"/>
                <w:lang w:val="en-GB"/>
              </w:rPr>
            </w:pPr>
          </w:p>
          <w:p w14:paraId="7CBA0D64" w14:textId="77777777" w:rsidR="00600B01" w:rsidRPr="00600B01" w:rsidRDefault="00600B01" w:rsidP="00600B01">
            <w:pPr>
              <w:spacing w:line="276" w:lineRule="auto"/>
              <w:jc w:val="both"/>
              <w:rPr>
                <w:rFonts w:ascii="Times New Roman" w:hAnsi="Times New Roman" w:cs="Times New Roman"/>
                <w:sz w:val="18"/>
                <w:szCs w:val="18"/>
                <w:lang w:val="en-GB"/>
              </w:rPr>
            </w:pPr>
            <w:r w:rsidRPr="00600B01">
              <w:rPr>
                <w:rFonts w:ascii="Times New Roman" w:hAnsi="Times New Roman" w:cs="Times New Roman"/>
                <w:sz w:val="18"/>
                <w:szCs w:val="18"/>
                <w:lang w:val="en-GB"/>
              </w:rPr>
              <w:t>4.   Permission to use information pursuant to paragraph 2, which has been transmitted pursuant to paragraph 3, may be granted only by the competent authority of the Member State from which the information originates.</w:t>
            </w:r>
          </w:p>
          <w:p w14:paraId="08A0A6EC" w14:textId="77777777" w:rsidR="00600B01" w:rsidRPr="00600B01" w:rsidRDefault="00600B01" w:rsidP="00600B01">
            <w:pPr>
              <w:spacing w:line="276" w:lineRule="auto"/>
              <w:jc w:val="both"/>
              <w:rPr>
                <w:rFonts w:ascii="Times New Roman" w:hAnsi="Times New Roman" w:cs="Times New Roman"/>
                <w:sz w:val="18"/>
                <w:szCs w:val="18"/>
                <w:lang w:val="en-GB"/>
              </w:rPr>
            </w:pPr>
            <w:r w:rsidRPr="00600B01">
              <w:rPr>
                <w:rFonts w:ascii="Times New Roman" w:hAnsi="Times New Roman" w:cs="Times New Roman"/>
                <w:sz w:val="18"/>
                <w:szCs w:val="18"/>
                <w:lang w:val="en-GB"/>
              </w:rPr>
              <w:t>5.   Information, reports, statements and any other documents, or certified true copies or extracts thereof, obtained by the requested authority and communicated to the requesting authority in accordance with this Directive may be invoked as evidence by the competent bodies of the requesting Member State on the same basis as similar information, reports, statements and any other documents provided by an authority of that Member State.</w:t>
            </w:r>
          </w:p>
          <w:p w14:paraId="16306D4D" w14:textId="77777777" w:rsidR="00600B01" w:rsidRPr="00600B01" w:rsidRDefault="00600B01" w:rsidP="00600B01">
            <w:pPr>
              <w:spacing w:line="276" w:lineRule="auto"/>
              <w:jc w:val="both"/>
              <w:rPr>
                <w:rFonts w:ascii="Times New Roman" w:hAnsi="Times New Roman" w:cs="Times New Roman"/>
                <w:sz w:val="18"/>
                <w:szCs w:val="18"/>
                <w:lang w:val="en-GB"/>
              </w:rPr>
            </w:pPr>
            <w:r w:rsidRPr="00600B01">
              <w:rPr>
                <w:rFonts w:ascii="Times New Roman" w:hAnsi="Times New Roman" w:cs="Times New Roman"/>
                <w:sz w:val="18"/>
                <w:szCs w:val="18"/>
                <w:lang w:val="en-GB"/>
              </w:rPr>
              <w:t>▼M3</w:t>
            </w:r>
          </w:p>
          <w:p w14:paraId="5ADDD3F9" w14:textId="77777777" w:rsidR="00600B01" w:rsidRPr="00600B01" w:rsidRDefault="00600B01" w:rsidP="00600B01">
            <w:pPr>
              <w:spacing w:line="276" w:lineRule="auto"/>
              <w:jc w:val="both"/>
              <w:rPr>
                <w:rFonts w:ascii="Times New Roman" w:hAnsi="Times New Roman" w:cs="Times New Roman"/>
                <w:sz w:val="18"/>
                <w:szCs w:val="18"/>
                <w:lang w:val="en-GB"/>
              </w:rPr>
            </w:pPr>
          </w:p>
          <w:p w14:paraId="2DF3E396" w14:textId="0B19EFB8" w:rsidR="00600B01" w:rsidRPr="00600B01" w:rsidRDefault="00600B01" w:rsidP="00600B01">
            <w:pPr>
              <w:shd w:val="clear" w:color="auto" w:fill="FFFFFF"/>
              <w:spacing w:before="120"/>
              <w:jc w:val="both"/>
              <w:rPr>
                <w:rFonts w:ascii="Times New Roman" w:eastAsia="Calibri" w:hAnsi="Times New Roman" w:cs="Times New Roman"/>
                <w:iCs/>
                <w:sz w:val="18"/>
                <w:szCs w:val="18"/>
                <w:lang w:val="en-US"/>
              </w:rPr>
            </w:pPr>
            <w:r w:rsidRPr="00600B01">
              <w:rPr>
                <w:rFonts w:ascii="Times New Roman" w:hAnsi="Times New Roman" w:cs="Times New Roman"/>
                <w:sz w:val="18"/>
                <w:szCs w:val="18"/>
                <w:lang w:val="en-GB"/>
              </w:rPr>
              <w:t xml:space="preserve">6.   Notwithstanding paragraphs 1 to 4 of this Article, information communicated between Member States pursuant to Article 8aa shall be used for the purposes of assessing high-level transfer-pricing risks and other risks related to base erosion and profit shifting, including assessing the risk of non-compliance by members of the MNE Group with applicable transfer-pricing rules, and </w:t>
            </w:r>
            <w:r w:rsidRPr="00600B01">
              <w:rPr>
                <w:rFonts w:ascii="Times New Roman" w:hAnsi="Times New Roman" w:cs="Times New Roman"/>
                <w:sz w:val="18"/>
                <w:szCs w:val="18"/>
                <w:lang w:val="en-GB"/>
              </w:rPr>
              <w:lastRenderedPageBreak/>
              <w:t>where appropriate for economic and statistical analysis. Transfer-pricing adjustments by the tax authorities of the receiving Member State shall not be based on the information exchanged pursuant to Article 8aa. Notwithstanding the above, there is no prohibition on using the information communicated between Member States pursuant to Article 8aa as a basis for making further enquiries into the MNE Group's transfer-pricing arrangements or into other tax matters in the course of a tax audit, and, as a result, appropriate adjustments to the taxable income of a Constituent Entity may be made.</w:t>
            </w:r>
          </w:p>
        </w:tc>
        <w:tc>
          <w:tcPr>
            <w:tcW w:w="1080" w:type="dxa"/>
          </w:tcPr>
          <w:p w14:paraId="5C12CE0E" w14:textId="3033CF98"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lastRenderedPageBreak/>
              <w:t>1</w:t>
            </w:r>
          </w:p>
        </w:tc>
        <w:tc>
          <w:tcPr>
            <w:tcW w:w="720" w:type="dxa"/>
          </w:tcPr>
          <w:p w14:paraId="31FA75E7" w14:textId="0D5E17AE" w:rsidR="00600B01" w:rsidRPr="00600B01" w:rsidRDefault="00600B01" w:rsidP="00600B01">
            <w:pPr>
              <w:jc w:val="center"/>
              <w:rPr>
                <w:rFonts w:ascii="Times New Roman" w:eastAsia="Calibri" w:hAnsi="Times New Roman" w:cs="Times New Roman"/>
                <w:sz w:val="18"/>
                <w:szCs w:val="18"/>
                <w:lang w:val="en-US"/>
              </w:rPr>
            </w:pPr>
            <w:r w:rsidRPr="00600B01">
              <w:rPr>
                <w:rFonts w:ascii="Times New Roman" w:eastAsia="Calibri" w:hAnsi="Times New Roman" w:cs="Times New Roman"/>
                <w:sz w:val="18"/>
                <w:szCs w:val="18"/>
                <w:lang w:val="en-US"/>
              </w:rPr>
              <w:t>Article 21</w:t>
            </w:r>
          </w:p>
        </w:tc>
        <w:tc>
          <w:tcPr>
            <w:tcW w:w="4590" w:type="dxa"/>
          </w:tcPr>
          <w:p w14:paraId="56AE2299" w14:textId="77777777" w:rsidR="00600B01" w:rsidRPr="00600B01" w:rsidRDefault="00600B01" w:rsidP="00600B01">
            <w:pPr>
              <w:spacing w:before="100" w:beforeAutospacing="1" w:after="100" w:afterAutospacing="1"/>
              <w:jc w:val="center"/>
              <w:rPr>
                <w:rFonts w:ascii="Times New Roman" w:eastAsia="Times New Roman" w:hAnsi="Times New Roman" w:cs="Times New Roman"/>
                <w:b/>
                <w:bCs/>
                <w:sz w:val="18"/>
                <w:szCs w:val="18"/>
              </w:rPr>
            </w:pPr>
          </w:p>
          <w:p w14:paraId="43B9EAB7" w14:textId="77777777" w:rsidR="00600B01" w:rsidRPr="00600B01" w:rsidRDefault="00600B01" w:rsidP="00600B01">
            <w:pPr>
              <w:spacing w:before="100" w:beforeAutospacing="1" w:after="100" w:afterAutospacing="1"/>
              <w:jc w:val="center"/>
              <w:rPr>
                <w:rFonts w:ascii="Times New Roman" w:hAnsi="Times New Roman" w:cs="Times New Roman"/>
                <w:b/>
                <w:sz w:val="18"/>
                <w:szCs w:val="18"/>
              </w:rPr>
            </w:pPr>
            <w:r w:rsidRPr="00600B01">
              <w:rPr>
                <w:rFonts w:ascii="Times New Roman" w:eastAsia="Times New Roman" w:hAnsi="Times New Roman" w:cs="Times New Roman"/>
                <w:b/>
                <w:sz w:val="18"/>
                <w:szCs w:val="18"/>
              </w:rPr>
              <w:t xml:space="preserve">CHAPTER IV </w:t>
            </w:r>
            <w:r w:rsidRPr="00600B01">
              <w:rPr>
                <w:rFonts w:ascii="Times New Roman" w:eastAsia="Times New Roman" w:hAnsi="Times New Roman" w:cs="Times New Roman"/>
                <w:b/>
                <w:sz w:val="18"/>
                <w:szCs w:val="18"/>
              </w:rPr>
              <w:br/>
              <w:t xml:space="preserve">CONFIDENTIALITY </w:t>
            </w:r>
            <w:r w:rsidRPr="00600B01">
              <w:rPr>
                <w:rFonts w:ascii="Times New Roman" w:hAnsi="Times New Roman" w:cs="Times New Roman"/>
                <w:b/>
                <w:sz w:val="18"/>
                <w:szCs w:val="18"/>
              </w:rPr>
              <w:t>AND PERMITTED USES OF INFORMATION</w:t>
            </w:r>
          </w:p>
          <w:p w14:paraId="4E6E4A44" w14:textId="77777777" w:rsidR="00600B01" w:rsidRPr="00600B01" w:rsidRDefault="00600B01" w:rsidP="00600B01">
            <w:pPr>
              <w:ind w:left="720"/>
              <w:jc w:val="center"/>
              <w:rPr>
                <w:rFonts w:ascii="Times New Roman" w:hAnsi="Times New Roman" w:cs="Times New Roman"/>
                <w:b/>
                <w:bCs/>
                <w:sz w:val="18"/>
                <w:szCs w:val="18"/>
                <w:lang w:val="en-US"/>
              </w:rPr>
            </w:pPr>
            <w:r w:rsidRPr="00600B01">
              <w:rPr>
                <w:rFonts w:ascii="Times New Roman" w:hAnsi="Times New Roman" w:cs="Times New Roman"/>
                <w:b/>
                <w:bCs/>
                <w:sz w:val="18"/>
                <w:szCs w:val="18"/>
                <w:lang w:val="en-US"/>
              </w:rPr>
              <w:t>Article 21</w:t>
            </w:r>
          </w:p>
          <w:p w14:paraId="78240018" w14:textId="77777777" w:rsidR="00600B01" w:rsidRPr="00600B01" w:rsidRDefault="00600B01" w:rsidP="00600B01">
            <w:pPr>
              <w:ind w:left="720"/>
              <w:jc w:val="center"/>
              <w:rPr>
                <w:rFonts w:ascii="Times New Roman" w:hAnsi="Times New Roman" w:cs="Times New Roman"/>
                <w:bCs/>
                <w:sz w:val="18"/>
                <w:szCs w:val="18"/>
                <w:lang w:val="en-US"/>
              </w:rPr>
            </w:pPr>
            <w:r w:rsidRPr="00600B01">
              <w:rPr>
                <w:rFonts w:ascii="Times New Roman" w:hAnsi="Times New Roman" w:cs="Times New Roman"/>
                <w:b/>
                <w:bCs/>
                <w:sz w:val="18"/>
                <w:szCs w:val="18"/>
                <w:lang w:val="en-US"/>
              </w:rPr>
              <w:t>Confidentiality and Permitted Uses</w:t>
            </w:r>
          </w:p>
          <w:p w14:paraId="1824A06B" w14:textId="77777777" w:rsidR="00600B01" w:rsidRPr="00600B01" w:rsidRDefault="00600B01" w:rsidP="00600B01">
            <w:pPr>
              <w:numPr>
                <w:ilvl w:val="0"/>
                <w:numId w:val="35"/>
              </w:numPr>
              <w:spacing w:before="120" w:line="276" w:lineRule="auto"/>
              <w:jc w:val="both"/>
              <w:rPr>
                <w:rFonts w:ascii="Times New Roman" w:hAnsi="Times New Roman" w:cs="Times New Roman"/>
                <w:bCs/>
                <w:sz w:val="18"/>
                <w:szCs w:val="18"/>
                <w:lang w:val="en-US"/>
              </w:rPr>
            </w:pPr>
            <w:r w:rsidRPr="00600B01">
              <w:rPr>
                <w:rFonts w:ascii="Times New Roman" w:hAnsi="Times New Roman" w:cs="Times New Roman"/>
                <w:bCs/>
                <w:sz w:val="18"/>
                <w:szCs w:val="18"/>
                <w:lang w:val="en-US"/>
              </w:rPr>
              <w:t>Information communicated pursuant to this Law or to specific laws implementing Directive 2011/16/EU shall be subject to official secrecy and shall enjoy the same protection as similar information under Albanian legislation. This information may be used for the assessment, administration and enforcement of tax legislation relating to the Taxation covered by this law, as well as for value added tax, other indirect Taxation, customs duties and for the purposes of preventing money laundering and terrorist financing.</w:t>
            </w:r>
          </w:p>
          <w:p w14:paraId="502ADA8C" w14:textId="77777777" w:rsidR="00600B01" w:rsidRPr="00600B01" w:rsidRDefault="00600B01" w:rsidP="00600B01">
            <w:pPr>
              <w:numPr>
                <w:ilvl w:val="0"/>
                <w:numId w:val="35"/>
              </w:numPr>
              <w:spacing w:before="120" w:line="276" w:lineRule="auto"/>
              <w:jc w:val="both"/>
              <w:rPr>
                <w:rFonts w:ascii="Times New Roman" w:hAnsi="Times New Roman" w:cs="Times New Roman"/>
                <w:bCs/>
                <w:sz w:val="18"/>
                <w:szCs w:val="18"/>
                <w:lang w:val="en-US"/>
              </w:rPr>
            </w:pPr>
            <w:r w:rsidRPr="00600B01">
              <w:rPr>
                <w:rFonts w:ascii="Times New Roman" w:hAnsi="Times New Roman" w:cs="Times New Roman"/>
                <w:bCs/>
                <w:sz w:val="18"/>
                <w:szCs w:val="18"/>
                <w:lang w:val="en-US"/>
              </w:rPr>
              <w:t>The information may also be used for the assessment and enforcement of Taxation, duties, charges and other measures covered by Article 2 of Council Directive 2010/24/EU of 16 March 2010 on mutual assistance for the recovery of claims relating to taxes, duties and other measures and for the assessment and enforcement of compulsory social security and health contributions. The information may also be used in administrative or judicial proceedings which may lead to sanctions, initiated as a result of infringements of tax legislation, without prejudice to the rules on the rights of defendants, parties and witnesses in such proceedings.</w:t>
            </w:r>
          </w:p>
          <w:p w14:paraId="170F171C" w14:textId="77777777" w:rsidR="00600B01" w:rsidRPr="00600B01" w:rsidRDefault="00600B01" w:rsidP="00600B01">
            <w:pPr>
              <w:numPr>
                <w:ilvl w:val="0"/>
                <w:numId w:val="35"/>
              </w:numPr>
              <w:spacing w:before="120" w:line="276" w:lineRule="auto"/>
              <w:jc w:val="both"/>
              <w:rPr>
                <w:rFonts w:ascii="Times New Roman" w:hAnsi="Times New Roman" w:cs="Times New Roman"/>
                <w:bCs/>
                <w:sz w:val="18"/>
                <w:szCs w:val="18"/>
                <w:lang w:val="en-US"/>
              </w:rPr>
            </w:pPr>
            <w:r w:rsidRPr="00600B01">
              <w:rPr>
                <w:rFonts w:ascii="Times New Roman" w:hAnsi="Times New Roman" w:cs="Times New Roman"/>
                <w:bCs/>
                <w:sz w:val="18"/>
                <w:szCs w:val="18"/>
                <w:lang w:val="en-US"/>
              </w:rPr>
              <w:t xml:space="preserve">With the authorisation of the competent authority of the Member State that communicated the information, and only to the extent permitted under </w:t>
            </w:r>
            <w:r w:rsidRPr="00600B01">
              <w:rPr>
                <w:rFonts w:ascii="Times New Roman" w:hAnsi="Times New Roman" w:cs="Times New Roman"/>
                <w:bCs/>
                <w:sz w:val="18"/>
                <w:szCs w:val="18"/>
                <w:lang w:val="en-US"/>
              </w:rPr>
              <w:lastRenderedPageBreak/>
              <w:t>the legislation of the Republic of Albania, the information and documents received pursuant to this Law may be used for purposes other than those referred to in paragraphs 1 and 2 of this Article. Such authorisation shall be granted where the information may be used for similar purposes under the legislation of the Member State communicating the information. Where the Member State communicating the information has notified a list of purposes for which the information may be used without specific authorisation, the General Directorate of Taxation may use the information for those purposes. The information may also be used without specific authorisation for purposes covered by an act adopted pursuant to Article 215 of the Treaty on the Functioning of the European Union concerning restrictive measures adopted by the European Union and may be shared for that purpose with the competent authority responsible for restrictive measures. The General Directorate of Taxation shall communicate to the competent authorities of the other Member States the list of purposes, other than those referred to in paragraphs 1 and 2 of this Article, for which the information may be used under Albanian legislation without specific authorisation.</w:t>
            </w:r>
          </w:p>
          <w:p w14:paraId="38F65661" w14:textId="77777777" w:rsidR="00600B01" w:rsidRPr="00600B01" w:rsidRDefault="00600B01" w:rsidP="00600B01">
            <w:pPr>
              <w:pStyle w:val="ListParagraph"/>
              <w:numPr>
                <w:ilvl w:val="0"/>
                <w:numId w:val="35"/>
              </w:numPr>
              <w:spacing w:before="120" w:after="0" w:line="240" w:lineRule="auto"/>
              <w:jc w:val="both"/>
              <w:rPr>
                <w:rFonts w:ascii="Times New Roman" w:eastAsia="Times New Roman" w:hAnsi="Times New Roman" w:cs="Times New Roman"/>
                <w:sz w:val="18"/>
                <w:szCs w:val="18"/>
                <w:lang w:eastAsia="sq-AL"/>
              </w:rPr>
            </w:pPr>
            <w:r w:rsidRPr="00600B01">
              <w:rPr>
                <w:rFonts w:ascii="Times New Roman" w:eastAsia="Times New Roman" w:hAnsi="Times New Roman" w:cs="Times New Roman"/>
                <w:sz w:val="18"/>
                <w:szCs w:val="18"/>
                <w:lang w:eastAsia="sq-AL"/>
              </w:rPr>
              <w:t xml:space="preserve">Where the General Directorate of Taxation considers that information received from the competent authority of a Member State may be useful to the competent authority of another Member State for one or more of the purposes referred to in paragraphs 1 and 2 of this Article, it shall notify in advance the competent authority of the Member State from which the information originates of its intention to forward the information. The General Directorate of Taxation may transmit the information to the other Member State, in accordance with the rules and procedures laid down in this Law, only if the competent </w:t>
            </w:r>
            <w:r w:rsidRPr="00600B01">
              <w:rPr>
                <w:rFonts w:ascii="Times New Roman" w:eastAsia="Times New Roman" w:hAnsi="Times New Roman" w:cs="Times New Roman"/>
                <w:sz w:val="18"/>
                <w:szCs w:val="18"/>
                <w:lang w:eastAsia="sq-AL"/>
              </w:rPr>
              <w:lastRenderedPageBreak/>
              <w:t>authority of the Member State from which the information originates does not object within 15 calendar days from receipt of the notification.</w:t>
            </w:r>
          </w:p>
          <w:p w14:paraId="5D5C8C78" w14:textId="77777777" w:rsidR="00600B01" w:rsidRPr="00600B01" w:rsidRDefault="00600B01" w:rsidP="00600B01">
            <w:pPr>
              <w:numPr>
                <w:ilvl w:val="0"/>
                <w:numId w:val="35"/>
              </w:numPr>
              <w:spacing w:before="120" w:line="276" w:lineRule="auto"/>
              <w:jc w:val="both"/>
              <w:rPr>
                <w:rFonts w:ascii="Times New Roman" w:hAnsi="Times New Roman" w:cs="Times New Roman"/>
                <w:bCs/>
                <w:sz w:val="18"/>
                <w:szCs w:val="18"/>
                <w:lang w:val="en-US"/>
              </w:rPr>
            </w:pPr>
            <w:r w:rsidRPr="00600B01">
              <w:rPr>
                <w:rFonts w:ascii="Times New Roman" w:hAnsi="Times New Roman" w:cs="Times New Roman"/>
                <w:bCs/>
                <w:sz w:val="18"/>
                <w:szCs w:val="18"/>
                <w:lang w:val="en-US"/>
              </w:rPr>
              <w:t xml:space="preserve">Information, reports, statements and any other documents, </w:t>
            </w:r>
            <w:r w:rsidRPr="00600B01">
              <w:rPr>
                <w:rFonts w:ascii="Times New Roman" w:eastAsia="Times New Roman" w:hAnsi="Times New Roman" w:cs="Times New Roman"/>
                <w:sz w:val="18"/>
                <w:szCs w:val="18"/>
                <w:lang w:eastAsia="sq-AL"/>
              </w:rPr>
              <w:t xml:space="preserve">certified copies of the original or certified </w:t>
            </w:r>
            <w:r w:rsidRPr="00600B01">
              <w:rPr>
                <w:rFonts w:ascii="Times New Roman" w:hAnsi="Times New Roman" w:cs="Times New Roman"/>
                <w:sz w:val="18"/>
                <w:szCs w:val="18"/>
              </w:rPr>
              <w:t xml:space="preserve">extracts </w:t>
            </w:r>
            <w:r w:rsidRPr="00600B01">
              <w:rPr>
                <w:rFonts w:ascii="Times New Roman" w:eastAsia="Times New Roman" w:hAnsi="Times New Roman" w:cs="Times New Roman"/>
                <w:sz w:val="18"/>
                <w:szCs w:val="18"/>
                <w:lang w:eastAsia="sq-AL"/>
              </w:rPr>
              <w:t xml:space="preserve">thereof, </w:t>
            </w:r>
            <w:r w:rsidRPr="00600B01">
              <w:rPr>
                <w:rFonts w:ascii="Times New Roman" w:hAnsi="Times New Roman" w:cs="Times New Roman"/>
                <w:bCs/>
                <w:sz w:val="18"/>
                <w:szCs w:val="18"/>
                <w:lang w:val="en-US"/>
              </w:rPr>
              <w:t>obtained and communicated pursuant to this law, may be used as evidence by the competent authorities under the same conditions as information, reports, statements and similar documents provided by the Albanian authorities.</w:t>
            </w:r>
          </w:p>
          <w:p w14:paraId="4285D181" w14:textId="77777777" w:rsidR="00600B01" w:rsidRPr="00600B01" w:rsidRDefault="00600B01" w:rsidP="00600B01">
            <w:pPr>
              <w:numPr>
                <w:ilvl w:val="0"/>
                <w:numId w:val="35"/>
              </w:numPr>
              <w:spacing w:before="120" w:line="276" w:lineRule="auto"/>
              <w:jc w:val="both"/>
              <w:rPr>
                <w:rFonts w:ascii="Times New Roman" w:hAnsi="Times New Roman" w:cs="Times New Roman"/>
                <w:bCs/>
                <w:sz w:val="18"/>
                <w:szCs w:val="18"/>
                <w:lang w:val="en-US"/>
              </w:rPr>
            </w:pPr>
            <w:r w:rsidRPr="00600B01">
              <w:rPr>
                <w:rFonts w:ascii="Times New Roman" w:hAnsi="Times New Roman" w:cs="Times New Roman"/>
                <w:bCs/>
                <w:sz w:val="18"/>
                <w:szCs w:val="18"/>
                <w:lang w:val="en-US"/>
              </w:rPr>
              <w:t>Where information communicated by a Member State has been further transmitted to another Member State, permission for its use for other purposes may be granted only by the competent authority of the Member State from which the information originates.</w:t>
            </w:r>
          </w:p>
          <w:p w14:paraId="22C309A6" w14:textId="77777777" w:rsidR="00600B01" w:rsidRPr="00600B01" w:rsidRDefault="00600B01" w:rsidP="00600B01">
            <w:pPr>
              <w:pStyle w:val="ListParagraph"/>
              <w:numPr>
                <w:ilvl w:val="0"/>
                <w:numId w:val="35"/>
              </w:numPr>
              <w:spacing w:before="120" w:after="0" w:line="240" w:lineRule="auto"/>
              <w:jc w:val="both"/>
              <w:rPr>
                <w:rFonts w:ascii="Times New Roman" w:eastAsia="Times New Roman" w:hAnsi="Times New Roman" w:cs="Times New Roman"/>
                <w:sz w:val="18"/>
                <w:szCs w:val="18"/>
                <w:lang w:eastAsia="sq-AL"/>
              </w:rPr>
            </w:pPr>
            <w:r w:rsidRPr="00600B01">
              <w:rPr>
                <w:rFonts w:ascii="Times New Roman" w:eastAsia="Times New Roman" w:hAnsi="Times New Roman" w:cs="Times New Roman"/>
                <w:sz w:val="18"/>
                <w:szCs w:val="18"/>
                <w:lang w:eastAsia="sq-AL"/>
              </w:rPr>
              <w:t>Where a specific law implementing Directive 2011/16/EU, as amended, provides for stricter restrictions on the use of a particular category of information, these restrictions shall apply to information received or communicated under that law.</w:t>
            </w:r>
          </w:p>
          <w:p w14:paraId="2F55D93B" w14:textId="77777777" w:rsidR="00600B01" w:rsidRPr="00600B01" w:rsidRDefault="00600B01" w:rsidP="00600B01">
            <w:pPr>
              <w:pStyle w:val="ListParagraph"/>
              <w:spacing w:before="120" w:after="0" w:line="240" w:lineRule="auto"/>
              <w:jc w:val="both"/>
              <w:rPr>
                <w:rFonts w:ascii="Times New Roman" w:eastAsia="Times New Roman" w:hAnsi="Times New Roman" w:cs="Times New Roman"/>
                <w:sz w:val="18"/>
                <w:szCs w:val="18"/>
                <w:lang w:eastAsia="sq-AL"/>
              </w:rPr>
            </w:pPr>
            <w:r w:rsidRPr="00600B01">
              <w:rPr>
                <w:rFonts w:ascii="Times New Roman" w:eastAsia="Times New Roman" w:hAnsi="Times New Roman" w:cs="Times New Roman"/>
                <w:sz w:val="18"/>
                <w:szCs w:val="18"/>
                <w:lang w:eastAsia="sq-AL"/>
              </w:rPr>
              <w:t>Where information is received or communicated pursuant to an applicable international instrument, the restrictions on use and confidentiality provided for in the relevant instrument shall also apply to such information.</w:t>
            </w:r>
          </w:p>
          <w:p w14:paraId="0B7B818E" w14:textId="77777777" w:rsidR="00600B01" w:rsidRPr="00600B01" w:rsidRDefault="00600B01" w:rsidP="00600B01">
            <w:pPr>
              <w:ind w:left="720"/>
              <w:jc w:val="both"/>
              <w:rPr>
                <w:rFonts w:ascii="Times New Roman" w:hAnsi="Times New Roman" w:cs="Times New Roman"/>
                <w:bCs/>
                <w:sz w:val="18"/>
                <w:szCs w:val="18"/>
                <w:lang w:val="en-US"/>
              </w:rPr>
            </w:pPr>
          </w:p>
          <w:p w14:paraId="7089E5B9" w14:textId="3B08C48B" w:rsidR="00600B01" w:rsidRPr="00600B01" w:rsidRDefault="00600B01" w:rsidP="00600B01">
            <w:pPr>
              <w:spacing w:before="100" w:beforeAutospacing="1" w:after="100" w:afterAutospacing="1"/>
              <w:ind w:left="720"/>
              <w:jc w:val="both"/>
              <w:rPr>
                <w:rFonts w:ascii="Times New Roman" w:eastAsia="Calibri" w:hAnsi="Times New Roman" w:cs="Times New Roman"/>
                <w:sz w:val="18"/>
                <w:szCs w:val="18"/>
                <w:lang w:val="en-US"/>
              </w:rPr>
            </w:pPr>
          </w:p>
        </w:tc>
        <w:tc>
          <w:tcPr>
            <w:tcW w:w="1170" w:type="dxa"/>
          </w:tcPr>
          <w:p w14:paraId="632F9B16" w14:textId="77777777" w:rsidR="00600B01" w:rsidRPr="00600B01" w:rsidRDefault="00600B01" w:rsidP="00600B01">
            <w:pPr>
              <w:jc w:val="center"/>
              <w:rPr>
                <w:rFonts w:ascii="Times New Roman" w:eastAsia="Calibri" w:hAnsi="Times New Roman" w:cs="Times New Roman"/>
                <w:sz w:val="18"/>
                <w:szCs w:val="18"/>
                <w:lang w:val="en-US"/>
              </w:rPr>
            </w:pPr>
            <w:r w:rsidRPr="00600B01">
              <w:rPr>
                <w:rFonts w:ascii="Times New Roman" w:eastAsia="Calibri" w:hAnsi="Times New Roman" w:cs="Times New Roman"/>
                <w:sz w:val="18"/>
                <w:szCs w:val="18"/>
                <w:lang w:val="en-US"/>
              </w:rPr>
              <w:lastRenderedPageBreak/>
              <w:t>F</w:t>
            </w:r>
          </w:p>
          <w:p w14:paraId="753EE87F" w14:textId="7DD467F2" w:rsidR="00600B01" w:rsidRPr="00600B01" w:rsidRDefault="00600B01" w:rsidP="00600B01">
            <w:pPr>
              <w:jc w:val="center"/>
              <w:rPr>
                <w:rFonts w:ascii="Times New Roman" w:eastAsia="Calibri" w:hAnsi="Times New Roman" w:cs="Times New Roman"/>
                <w:sz w:val="18"/>
                <w:szCs w:val="18"/>
                <w:lang w:val="en-US"/>
              </w:rPr>
            </w:pPr>
          </w:p>
        </w:tc>
        <w:tc>
          <w:tcPr>
            <w:tcW w:w="3510" w:type="dxa"/>
          </w:tcPr>
          <w:p w14:paraId="096A4328" w14:textId="77777777" w:rsidR="00600B01" w:rsidRPr="00600B01" w:rsidRDefault="00600B01" w:rsidP="00600B01">
            <w:pPr>
              <w:pBdr>
                <w:top w:val="nil"/>
                <w:left w:val="nil"/>
                <w:bottom w:val="nil"/>
                <w:right w:val="nil"/>
                <w:between w:val="nil"/>
              </w:pBdr>
              <w:spacing w:before="120"/>
              <w:jc w:val="both"/>
              <w:rPr>
                <w:rFonts w:ascii="Times New Roman" w:eastAsia="Calibri" w:hAnsi="Times New Roman" w:cs="Times New Roman"/>
                <w:sz w:val="18"/>
                <w:szCs w:val="18"/>
                <w:lang w:val="en-US"/>
              </w:rPr>
            </w:pPr>
          </w:p>
        </w:tc>
      </w:tr>
      <w:tr w:rsidR="00600B01" w:rsidRPr="00600B01" w14:paraId="7CCF4510" w14:textId="77777777" w:rsidTr="00404204">
        <w:trPr>
          <w:trHeight w:val="269"/>
        </w:trPr>
        <w:tc>
          <w:tcPr>
            <w:tcW w:w="720" w:type="dxa"/>
          </w:tcPr>
          <w:p w14:paraId="6738BE7B" w14:textId="7C2C631E" w:rsidR="00600B01" w:rsidRPr="00600B01" w:rsidRDefault="00600B01" w:rsidP="00600B01">
            <w:pPr>
              <w:jc w:val="both"/>
              <w:rPr>
                <w:rFonts w:ascii="Times New Roman" w:eastAsia="Calibri" w:hAnsi="Times New Roman" w:cs="Times New Roman"/>
                <w:sz w:val="18"/>
                <w:szCs w:val="18"/>
                <w:lang w:val="en-US"/>
              </w:rPr>
            </w:pPr>
          </w:p>
        </w:tc>
        <w:tc>
          <w:tcPr>
            <w:tcW w:w="4410" w:type="dxa"/>
          </w:tcPr>
          <w:p w14:paraId="1D6508D6" w14:textId="77777777" w:rsidR="00600B01" w:rsidRPr="00600B01" w:rsidRDefault="00600B01" w:rsidP="00600B01">
            <w:pPr>
              <w:spacing w:line="276" w:lineRule="auto"/>
              <w:rPr>
                <w:rFonts w:ascii="Times New Roman" w:hAnsi="Times New Roman" w:cs="Times New Roman"/>
                <w:b/>
                <w:sz w:val="18"/>
                <w:szCs w:val="18"/>
                <w:lang w:val="en-GB"/>
              </w:rPr>
            </w:pPr>
            <w:r w:rsidRPr="00600B01">
              <w:rPr>
                <w:rFonts w:ascii="Times New Roman" w:hAnsi="Times New Roman" w:cs="Times New Roman"/>
                <w:b/>
                <w:sz w:val="18"/>
                <w:szCs w:val="18"/>
                <w:lang w:val="en-GB"/>
              </w:rPr>
              <w:t>Article 17</w:t>
            </w:r>
          </w:p>
          <w:p w14:paraId="4810BE27" w14:textId="77777777" w:rsidR="00600B01" w:rsidRPr="00600B01" w:rsidRDefault="00600B01" w:rsidP="00600B01">
            <w:pPr>
              <w:spacing w:line="276" w:lineRule="auto"/>
              <w:rPr>
                <w:rFonts w:ascii="Times New Roman" w:hAnsi="Times New Roman" w:cs="Times New Roman"/>
                <w:b/>
                <w:sz w:val="18"/>
                <w:szCs w:val="18"/>
                <w:lang w:val="en-GB"/>
              </w:rPr>
            </w:pPr>
          </w:p>
          <w:p w14:paraId="455BB1CA" w14:textId="77777777" w:rsidR="00600B01" w:rsidRPr="00600B01" w:rsidRDefault="00600B01" w:rsidP="00600B01">
            <w:pPr>
              <w:spacing w:line="276" w:lineRule="auto"/>
              <w:rPr>
                <w:rFonts w:ascii="Times New Roman" w:hAnsi="Times New Roman" w:cs="Times New Roman"/>
                <w:b/>
                <w:sz w:val="18"/>
                <w:szCs w:val="18"/>
                <w:lang w:val="en-GB"/>
              </w:rPr>
            </w:pPr>
            <w:r w:rsidRPr="00600B01">
              <w:rPr>
                <w:rFonts w:ascii="Times New Roman" w:hAnsi="Times New Roman" w:cs="Times New Roman"/>
                <w:b/>
                <w:sz w:val="18"/>
                <w:szCs w:val="18"/>
                <w:lang w:val="en-GB"/>
              </w:rPr>
              <w:t>Limits</w:t>
            </w:r>
          </w:p>
          <w:p w14:paraId="69C06121" w14:textId="77777777" w:rsidR="00600B01" w:rsidRPr="00600B01" w:rsidRDefault="00600B01" w:rsidP="00600B01">
            <w:pPr>
              <w:spacing w:line="276" w:lineRule="auto"/>
              <w:rPr>
                <w:rFonts w:ascii="Times New Roman" w:hAnsi="Times New Roman" w:cs="Times New Roman"/>
                <w:sz w:val="18"/>
                <w:szCs w:val="18"/>
                <w:lang w:val="en-GB"/>
              </w:rPr>
            </w:pPr>
          </w:p>
          <w:p w14:paraId="145B2B86"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t>1.   A requested authority in one Member State shall provide a requesting authority in another Member State with the information referred to in Article 5 provided that the requesting authority has exhausted the usual sources of information which it could have used in the circumstances for obtaining the information requested, without running the risk of jeopardising the achievement of its objectives.</w:t>
            </w:r>
          </w:p>
          <w:p w14:paraId="08A162D0" w14:textId="77777777" w:rsidR="00600B01" w:rsidRPr="00600B01" w:rsidRDefault="00600B01" w:rsidP="00600B01">
            <w:pPr>
              <w:spacing w:line="276" w:lineRule="auto"/>
              <w:rPr>
                <w:rFonts w:ascii="Times New Roman" w:hAnsi="Times New Roman" w:cs="Times New Roman"/>
                <w:sz w:val="18"/>
                <w:szCs w:val="18"/>
                <w:lang w:val="en-GB"/>
              </w:rPr>
            </w:pPr>
          </w:p>
          <w:p w14:paraId="325882B5"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t>2.   This Directive shall impose no obligation upon a requested Member State to carry out enquiries or to communicate information, if it would be contrary to its legislation to conduct such inquiries or to collect the information requested for its own purposes.</w:t>
            </w:r>
          </w:p>
          <w:p w14:paraId="089B15A0" w14:textId="77777777" w:rsidR="00600B01" w:rsidRPr="00600B01" w:rsidRDefault="00600B01" w:rsidP="00600B01">
            <w:pPr>
              <w:spacing w:line="276" w:lineRule="auto"/>
              <w:rPr>
                <w:rFonts w:ascii="Times New Roman" w:hAnsi="Times New Roman" w:cs="Times New Roman"/>
                <w:sz w:val="18"/>
                <w:szCs w:val="18"/>
                <w:lang w:val="en-GB"/>
              </w:rPr>
            </w:pPr>
          </w:p>
          <w:p w14:paraId="4099539F"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t>3.   The competent authority of a requested Member State may decline to provide information where the requesting Member State is unable, for legal reasons, to provide similar information.</w:t>
            </w:r>
          </w:p>
          <w:p w14:paraId="5529D2F4" w14:textId="77777777" w:rsidR="00600B01" w:rsidRPr="00600B01" w:rsidRDefault="00600B01" w:rsidP="00600B01">
            <w:pPr>
              <w:spacing w:line="276" w:lineRule="auto"/>
              <w:rPr>
                <w:rFonts w:ascii="Times New Roman" w:hAnsi="Times New Roman" w:cs="Times New Roman"/>
                <w:sz w:val="18"/>
                <w:szCs w:val="18"/>
                <w:lang w:val="en-GB"/>
              </w:rPr>
            </w:pPr>
          </w:p>
          <w:p w14:paraId="408EAC76"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t>4.   The provision of information may be refused where it would lead to the disclosure of a commercial, industrial or professional secret or of a commercial process, or of information whose disclosure would be contrary to public policy.</w:t>
            </w:r>
          </w:p>
          <w:p w14:paraId="3C7B1232" w14:textId="77777777" w:rsidR="00600B01" w:rsidRPr="00600B01" w:rsidRDefault="00600B01" w:rsidP="00600B01">
            <w:pPr>
              <w:spacing w:line="276" w:lineRule="auto"/>
              <w:rPr>
                <w:rFonts w:ascii="Times New Roman" w:hAnsi="Times New Roman" w:cs="Times New Roman"/>
                <w:sz w:val="18"/>
                <w:szCs w:val="18"/>
                <w:lang w:val="en-GB"/>
              </w:rPr>
            </w:pPr>
          </w:p>
          <w:p w14:paraId="06F066A7" w14:textId="5875CE25"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hAnsi="Times New Roman" w:cs="Times New Roman"/>
                <w:sz w:val="18"/>
                <w:szCs w:val="18"/>
                <w:lang w:val="en-GB"/>
              </w:rPr>
              <w:t>5.   The requested authority shall inform the requesting authority of the grounds for refusing a request for information.</w:t>
            </w:r>
          </w:p>
        </w:tc>
        <w:tc>
          <w:tcPr>
            <w:tcW w:w="1080" w:type="dxa"/>
          </w:tcPr>
          <w:p w14:paraId="39CED585" w14:textId="4EAFBF4D"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1</w:t>
            </w:r>
          </w:p>
        </w:tc>
        <w:tc>
          <w:tcPr>
            <w:tcW w:w="720" w:type="dxa"/>
          </w:tcPr>
          <w:p w14:paraId="1B0652E2" w14:textId="50D39E26" w:rsidR="00600B01" w:rsidRPr="00600B01" w:rsidRDefault="00600B01" w:rsidP="00600B01">
            <w:pPr>
              <w:jc w:val="center"/>
              <w:rPr>
                <w:rFonts w:ascii="Times New Roman" w:eastAsia="Calibri" w:hAnsi="Times New Roman" w:cs="Times New Roman"/>
                <w:sz w:val="18"/>
                <w:szCs w:val="18"/>
                <w:lang w:val="en-US"/>
              </w:rPr>
            </w:pPr>
            <w:r w:rsidRPr="00600B01">
              <w:rPr>
                <w:rFonts w:ascii="Times New Roman" w:eastAsia="Calibri" w:hAnsi="Times New Roman" w:cs="Times New Roman"/>
                <w:sz w:val="18"/>
                <w:szCs w:val="18"/>
                <w:lang w:val="en-US"/>
              </w:rPr>
              <w:t>Article 9</w:t>
            </w:r>
          </w:p>
        </w:tc>
        <w:tc>
          <w:tcPr>
            <w:tcW w:w="4590" w:type="dxa"/>
            <w:tcBorders>
              <w:bottom w:val="dashed" w:sz="4" w:space="0" w:color="auto"/>
            </w:tcBorders>
          </w:tcPr>
          <w:p w14:paraId="3B3B1223" w14:textId="77777777" w:rsidR="00600B01" w:rsidRPr="00600B01" w:rsidRDefault="00600B01" w:rsidP="00600B01">
            <w:pPr>
              <w:jc w:val="both"/>
              <w:rPr>
                <w:rFonts w:ascii="Times New Roman" w:eastAsia="Calibri" w:hAnsi="Times New Roman" w:cs="Times New Roman"/>
                <w:sz w:val="18"/>
                <w:szCs w:val="18"/>
                <w:lang w:val="en-US"/>
              </w:rPr>
            </w:pPr>
          </w:p>
          <w:p w14:paraId="3EBB6D16" w14:textId="77777777" w:rsidR="00600B01" w:rsidRPr="00600B01" w:rsidRDefault="00600B01" w:rsidP="00600B01">
            <w:pPr>
              <w:spacing w:before="100" w:beforeAutospacing="1" w:after="100" w:afterAutospacing="1"/>
              <w:ind w:left="360"/>
              <w:jc w:val="center"/>
              <w:rPr>
                <w:rFonts w:ascii="Times New Roman" w:eastAsia="Times New Roman" w:hAnsi="Times New Roman" w:cs="Times New Roman"/>
                <w:b/>
                <w:bCs/>
                <w:sz w:val="18"/>
                <w:szCs w:val="18"/>
                <w:lang w:val="en-US"/>
              </w:rPr>
            </w:pPr>
            <w:r w:rsidRPr="00600B01">
              <w:rPr>
                <w:rFonts w:ascii="Times New Roman" w:eastAsia="Times New Roman" w:hAnsi="Times New Roman" w:cs="Times New Roman"/>
                <w:b/>
                <w:bCs/>
                <w:sz w:val="18"/>
                <w:szCs w:val="18"/>
                <w:lang w:val="en-US"/>
              </w:rPr>
              <w:t>Article 9</w:t>
            </w:r>
          </w:p>
          <w:p w14:paraId="3754B95D" w14:textId="77777777" w:rsidR="00600B01" w:rsidRPr="00600B01" w:rsidRDefault="00600B01" w:rsidP="00600B01">
            <w:pPr>
              <w:spacing w:before="100" w:beforeAutospacing="1" w:after="100" w:afterAutospacing="1"/>
              <w:ind w:left="360"/>
              <w:jc w:val="center"/>
              <w:rPr>
                <w:rFonts w:ascii="Times New Roman" w:eastAsia="Times New Roman" w:hAnsi="Times New Roman" w:cs="Times New Roman"/>
                <w:bCs/>
                <w:sz w:val="18"/>
                <w:szCs w:val="18"/>
                <w:lang w:val="en-US"/>
              </w:rPr>
            </w:pPr>
            <w:r w:rsidRPr="00600B01">
              <w:rPr>
                <w:rFonts w:ascii="Times New Roman" w:eastAsia="Times New Roman" w:hAnsi="Times New Roman" w:cs="Times New Roman"/>
                <w:b/>
                <w:bCs/>
                <w:sz w:val="18"/>
                <w:szCs w:val="18"/>
                <w:lang w:val="en-US"/>
              </w:rPr>
              <w:t>Refusals and limitations</w:t>
            </w:r>
          </w:p>
          <w:p w14:paraId="4857EC7E" w14:textId="77777777" w:rsidR="00600B01" w:rsidRPr="00600B01" w:rsidRDefault="00600B01" w:rsidP="00600B01">
            <w:pPr>
              <w:numPr>
                <w:ilvl w:val="0"/>
                <w:numId w:val="34"/>
              </w:numPr>
              <w:spacing w:before="100" w:beforeAutospacing="1" w:after="100" w:afterAutospacing="1"/>
              <w:jc w:val="both"/>
              <w:rPr>
                <w:rFonts w:ascii="Times New Roman" w:eastAsia="Times New Roman" w:hAnsi="Times New Roman" w:cs="Times New Roman"/>
                <w:bCs/>
                <w:sz w:val="18"/>
                <w:szCs w:val="18"/>
                <w:lang w:val="en-US"/>
              </w:rPr>
            </w:pPr>
            <w:r w:rsidRPr="00600B01">
              <w:rPr>
                <w:rFonts w:ascii="Times New Roman" w:eastAsia="Times New Roman" w:hAnsi="Times New Roman" w:cs="Times New Roman"/>
                <w:bCs/>
                <w:sz w:val="18"/>
                <w:szCs w:val="18"/>
                <w:lang w:val="en-US"/>
              </w:rPr>
              <w:t>The General Directorate of Taxation may refuse to provide the information referred to in Article 5 in the following cases where:</w:t>
            </w:r>
          </w:p>
          <w:p w14:paraId="70187117" w14:textId="77777777" w:rsidR="00600B01" w:rsidRPr="00600B01" w:rsidRDefault="00600B01" w:rsidP="00600B01">
            <w:pPr>
              <w:pStyle w:val="ListParagraph"/>
              <w:numPr>
                <w:ilvl w:val="1"/>
                <w:numId w:val="34"/>
              </w:numPr>
              <w:spacing w:before="100" w:beforeAutospacing="1" w:after="100" w:afterAutospacing="1" w:line="240" w:lineRule="auto"/>
              <w:ind w:left="1134"/>
              <w:rPr>
                <w:rFonts w:ascii="Times New Roman" w:eastAsia="Times New Roman" w:hAnsi="Times New Roman" w:cs="Times New Roman"/>
                <w:bCs/>
                <w:sz w:val="18"/>
                <w:szCs w:val="18"/>
                <w:lang w:val="en-US"/>
              </w:rPr>
            </w:pPr>
            <w:r w:rsidRPr="00600B01">
              <w:rPr>
                <w:rFonts w:ascii="Times New Roman" w:eastAsia="Times New Roman" w:hAnsi="Times New Roman" w:cs="Times New Roman"/>
                <w:bCs/>
                <w:sz w:val="18"/>
                <w:szCs w:val="18"/>
                <w:lang w:val="en-US"/>
              </w:rPr>
              <w:t>the requesting authority has not exhausted its usual sources of information for obtaining the requested information and could have done so without jeopardising the achievement of the objectives of the request</w:t>
            </w:r>
            <w:r w:rsidRPr="00600B01">
              <w:rPr>
                <w:rFonts w:ascii="Times New Roman" w:hAnsi="Times New Roman" w:cs="Times New Roman"/>
                <w:sz w:val="18"/>
                <w:szCs w:val="18"/>
              </w:rPr>
              <w:t>;</w:t>
            </w:r>
            <w:r w:rsidRPr="00600B01">
              <w:rPr>
                <w:rFonts w:ascii="Times New Roman" w:eastAsia="Times New Roman" w:hAnsi="Times New Roman" w:cs="Times New Roman"/>
                <w:bCs/>
                <w:sz w:val="18"/>
                <w:szCs w:val="18"/>
                <w:lang w:val="en-US"/>
              </w:rPr>
              <w:t xml:space="preserve"> </w:t>
            </w:r>
          </w:p>
          <w:p w14:paraId="74B77EF5" w14:textId="77777777" w:rsidR="00600B01" w:rsidRPr="00600B01" w:rsidRDefault="00600B01" w:rsidP="00600B01">
            <w:pPr>
              <w:pStyle w:val="ListParagraph"/>
              <w:numPr>
                <w:ilvl w:val="1"/>
                <w:numId w:val="34"/>
              </w:numPr>
              <w:spacing w:before="100" w:beforeAutospacing="1" w:after="100" w:afterAutospacing="1" w:line="240" w:lineRule="auto"/>
              <w:ind w:left="1134"/>
              <w:rPr>
                <w:rFonts w:ascii="Times New Roman" w:eastAsia="Times New Roman" w:hAnsi="Times New Roman" w:cs="Times New Roman"/>
                <w:bCs/>
                <w:sz w:val="18"/>
                <w:szCs w:val="18"/>
                <w:lang w:val="en-US"/>
              </w:rPr>
            </w:pPr>
            <w:r w:rsidRPr="00600B01">
              <w:rPr>
                <w:rFonts w:ascii="Times New Roman" w:eastAsia="Times New Roman" w:hAnsi="Times New Roman" w:cs="Times New Roman"/>
                <w:bCs/>
                <w:sz w:val="18"/>
                <w:szCs w:val="18"/>
                <w:lang w:val="en-US"/>
              </w:rPr>
              <w:t xml:space="preserve">carrying out the administrative enquiries or collecting the requested information would be contrary to Albanian legislation if such enquiries or collection were undertaken for its own tax purposes; </w:t>
            </w:r>
          </w:p>
          <w:p w14:paraId="3E8E63BB" w14:textId="77777777" w:rsidR="00600B01" w:rsidRPr="00600B01" w:rsidRDefault="00600B01" w:rsidP="00600B01">
            <w:pPr>
              <w:pStyle w:val="ListParagraph"/>
              <w:numPr>
                <w:ilvl w:val="1"/>
                <w:numId w:val="34"/>
              </w:numPr>
              <w:spacing w:before="100" w:beforeAutospacing="1" w:after="100" w:afterAutospacing="1" w:line="240" w:lineRule="auto"/>
              <w:ind w:left="1134"/>
              <w:rPr>
                <w:rFonts w:ascii="Times New Roman" w:eastAsia="Times New Roman" w:hAnsi="Times New Roman" w:cs="Times New Roman"/>
                <w:bCs/>
                <w:sz w:val="18"/>
                <w:szCs w:val="18"/>
                <w:lang w:val="en-US"/>
              </w:rPr>
            </w:pPr>
            <w:r w:rsidRPr="00600B01">
              <w:rPr>
                <w:rFonts w:ascii="Times New Roman" w:eastAsia="Times New Roman" w:hAnsi="Times New Roman" w:cs="Times New Roman"/>
                <w:bCs/>
                <w:sz w:val="18"/>
                <w:szCs w:val="18"/>
                <w:lang w:val="en-US"/>
              </w:rPr>
              <w:t xml:space="preserve">the requesting authority is unable, for legal reasons, to provide similar information; </w:t>
            </w:r>
          </w:p>
          <w:p w14:paraId="7794D7F8" w14:textId="77777777" w:rsidR="00600B01" w:rsidRPr="00600B01" w:rsidRDefault="00600B01" w:rsidP="00600B01">
            <w:pPr>
              <w:pStyle w:val="ListParagraph"/>
              <w:numPr>
                <w:ilvl w:val="1"/>
                <w:numId w:val="34"/>
              </w:numPr>
              <w:spacing w:before="100" w:beforeAutospacing="1" w:after="100" w:afterAutospacing="1" w:line="240" w:lineRule="auto"/>
              <w:ind w:left="1134"/>
              <w:jc w:val="both"/>
              <w:rPr>
                <w:rFonts w:ascii="Times New Roman" w:eastAsia="Times New Roman" w:hAnsi="Times New Roman" w:cs="Times New Roman"/>
                <w:bCs/>
                <w:sz w:val="18"/>
                <w:szCs w:val="18"/>
                <w:lang w:val="en-US"/>
              </w:rPr>
            </w:pPr>
            <w:r w:rsidRPr="00600B01">
              <w:rPr>
                <w:rFonts w:ascii="Times New Roman" w:eastAsia="Times New Roman" w:hAnsi="Times New Roman" w:cs="Times New Roman"/>
                <w:bCs/>
                <w:sz w:val="18"/>
                <w:szCs w:val="18"/>
                <w:lang w:val="en-US"/>
              </w:rPr>
              <w:t>disclosure of a commercial, industrial or professional secret, or of a commercial process, or of information the disclosure of which would be contrary to public policy.</w:t>
            </w:r>
          </w:p>
          <w:p w14:paraId="242E3989" w14:textId="77777777" w:rsidR="00600B01" w:rsidRPr="00600B01" w:rsidRDefault="00600B01" w:rsidP="00600B01">
            <w:pPr>
              <w:spacing w:before="100" w:beforeAutospacing="1" w:after="100" w:afterAutospacing="1"/>
              <w:ind w:left="720"/>
              <w:jc w:val="both"/>
              <w:rPr>
                <w:rFonts w:ascii="Times New Roman" w:eastAsia="Times New Roman" w:hAnsi="Times New Roman" w:cs="Times New Roman"/>
                <w:bCs/>
                <w:sz w:val="18"/>
                <w:szCs w:val="18"/>
                <w:lang w:val="en-US"/>
              </w:rPr>
            </w:pPr>
            <w:r w:rsidRPr="00600B01">
              <w:rPr>
                <w:rFonts w:ascii="Times New Roman" w:eastAsia="Times New Roman" w:hAnsi="Times New Roman" w:cs="Times New Roman"/>
                <w:bCs/>
                <w:sz w:val="18"/>
                <w:szCs w:val="18"/>
                <w:lang w:val="en-US"/>
              </w:rPr>
              <w:t>2. The General Directorate of Taxation shall not refuse to provide information solely because the information is held by a bank, another financial institution, a nominee acting on behalf of another person, an agent, or a person acting in a fiduciary capacity, or because it relates to ownership interests in a person.</w:t>
            </w:r>
          </w:p>
          <w:p w14:paraId="1C61FABD" w14:textId="77777777" w:rsidR="00600B01" w:rsidRPr="00600B01" w:rsidRDefault="00600B01" w:rsidP="00600B01">
            <w:pPr>
              <w:spacing w:before="100" w:beforeAutospacing="1" w:after="100" w:afterAutospacing="1"/>
              <w:ind w:left="720"/>
              <w:jc w:val="both"/>
              <w:rPr>
                <w:rFonts w:ascii="Times New Roman" w:eastAsia="Times New Roman" w:hAnsi="Times New Roman" w:cs="Times New Roman"/>
                <w:bCs/>
                <w:sz w:val="18"/>
                <w:szCs w:val="18"/>
                <w:lang w:val="en-US"/>
              </w:rPr>
            </w:pPr>
            <w:r w:rsidRPr="00600B01">
              <w:rPr>
                <w:rFonts w:ascii="Times New Roman" w:eastAsia="Times New Roman" w:hAnsi="Times New Roman" w:cs="Times New Roman"/>
                <w:bCs/>
                <w:sz w:val="18"/>
                <w:szCs w:val="18"/>
                <w:lang w:val="en-US"/>
              </w:rPr>
              <w:t>3. The General Directorate of Taxation shall notify the requesting authority of the reasons for the full or partial rejection of the request.</w:t>
            </w:r>
          </w:p>
          <w:p w14:paraId="5CA65582" w14:textId="150F4539" w:rsidR="00600B01" w:rsidRPr="00600B01" w:rsidRDefault="00600B01" w:rsidP="00600B01">
            <w:pPr>
              <w:pStyle w:val="ListParagraph"/>
              <w:spacing w:before="100" w:beforeAutospacing="1" w:after="100" w:afterAutospacing="1" w:line="240" w:lineRule="auto"/>
              <w:rPr>
                <w:rFonts w:ascii="Times New Roman" w:eastAsia="Times New Roman" w:hAnsi="Times New Roman" w:cs="Times New Roman"/>
                <w:sz w:val="18"/>
                <w:szCs w:val="18"/>
              </w:rPr>
            </w:pPr>
          </w:p>
        </w:tc>
        <w:tc>
          <w:tcPr>
            <w:tcW w:w="1170" w:type="dxa"/>
            <w:tcBorders>
              <w:bottom w:val="dashed" w:sz="4" w:space="0" w:color="auto"/>
            </w:tcBorders>
          </w:tcPr>
          <w:p w14:paraId="742B38E9" w14:textId="50D5E8DE" w:rsidR="00600B01" w:rsidRPr="00600B01" w:rsidRDefault="00600B01" w:rsidP="00600B01">
            <w:pPr>
              <w:jc w:val="center"/>
              <w:rPr>
                <w:rFonts w:ascii="Times New Roman" w:eastAsia="Calibri" w:hAnsi="Times New Roman" w:cs="Times New Roman"/>
                <w:sz w:val="18"/>
                <w:szCs w:val="18"/>
                <w:lang w:val="en-US"/>
              </w:rPr>
            </w:pPr>
            <w:r w:rsidRPr="00600B01">
              <w:rPr>
                <w:rFonts w:ascii="Times New Roman" w:eastAsia="Calibri" w:hAnsi="Times New Roman" w:cs="Times New Roman"/>
                <w:sz w:val="18"/>
                <w:szCs w:val="18"/>
                <w:lang w:val="en-US"/>
              </w:rPr>
              <w:t>F</w:t>
            </w:r>
          </w:p>
        </w:tc>
        <w:tc>
          <w:tcPr>
            <w:tcW w:w="3510" w:type="dxa"/>
            <w:tcBorders>
              <w:bottom w:val="dashed" w:sz="4" w:space="0" w:color="auto"/>
            </w:tcBorders>
          </w:tcPr>
          <w:p w14:paraId="393336EF" w14:textId="77777777" w:rsidR="00600B01" w:rsidRPr="00600B01" w:rsidRDefault="00600B01" w:rsidP="00600B01">
            <w:pPr>
              <w:rPr>
                <w:rFonts w:ascii="Times New Roman" w:eastAsia="Calibri" w:hAnsi="Times New Roman" w:cs="Times New Roman"/>
                <w:sz w:val="18"/>
                <w:szCs w:val="18"/>
                <w:lang w:val="en-US"/>
              </w:rPr>
            </w:pPr>
          </w:p>
        </w:tc>
      </w:tr>
      <w:tr w:rsidR="00600B01" w:rsidRPr="00600B01" w14:paraId="12DBA1A2" w14:textId="77777777" w:rsidTr="00404204">
        <w:tc>
          <w:tcPr>
            <w:tcW w:w="720" w:type="dxa"/>
          </w:tcPr>
          <w:p w14:paraId="369979A3" w14:textId="79F430B9" w:rsidR="00600B01" w:rsidRPr="00600B01" w:rsidRDefault="00600B01" w:rsidP="00600B01">
            <w:pPr>
              <w:jc w:val="both"/>
              <w:rPr>
                <w:rFonts w:ascii="Times New Roman" w:eastAsia="Calibri" w:hAnsi="Times New Roman" w:cs="Times New Roman"/>
                <w:sz w:val="18"/>
                <w:szCs w:val="18"/>
                <w:lang w:val="en-US"/>
              </w:rPr>
            </w:pPr>
          </w:p>
        </w:tc>
        <w:tc>
          <w:tcPr>
            <w:tcW w:w="4410" w:type="dxa"/>
          </w:tcPr>
          <w:p w14:paraId="4C237DD5" w14:textId="77777777" w:rsidR="00600B01" w:rsidRPr="00600B01" w:rsidRDefault="00600B01" w:rsidP="00600B01">
            <w:pPr>
              <w:spacing w:line="276" w:lineRule="auto"/>
              <w:rPr>
                <w:rFonts w:ascii="Times New Roman" w:hAnsi="Times New Roman" w:cs="Times New Roman"/>
                <w:b/>
                <w:i/>
                <w:iCs/>
                <w:sz w:val="18"/>
                <w:szCs w:val="18"/>
                <w:lang w:val="en-US"/>
              </w:rPr>
            </w:pPr>
            <w:r w:rsidRPr="00600B01">
              <w:rPr>
                <w:rFonts w:ascii="Times New Roman" w:hAnsi="Times New Roman" w:cs="Times New Roman"/>
                <w:b/>
                <w:i/>
                <w:iCs/>
                <w:sz w:val="18"/>
                <w:szCs w:val="18"/>
                <w:lang w:val="en-US"/>
              </w:rPr>
              <w:t>Article 18</w:t>
            </w:r>
          </w:p>
          <w:p w14:paraId="089F224F" w14:textId="77777777" w:rsidR="00600B01" w:rsidRPr="00600B01" w:rsidRDefault="00600B01" w:rsidP="00600B01">
            <w:pPr>
              <w:spacing w:line="276" w:lineRule="auto"/>
              <w:rPr>
                <w:rFonts w:ascii="Times New Roman" w:hAnsi="Times New Roman" w:cs="Times New Roman"/>
                <w:b/>
                <w:bCs/>
                <w:sz w:val="18"/>
                <w:szCs w:val="18"/>
                <w:lang w:val="en-US"/>
              </w:rPr>
            </w:pPr>
            <w:r w:rsidRPr="00600B01">
              <w:rPr>
                <w:rFonts w:ascii="Times New Roman" w:hAnsi="Times New Roman" w:cs="Times New Roman"/>
                <w:b/>
                <w:bCs/>
                <w:sz w:val="18"/>
                <w:szCs w:val="18"/>
                <w:lang w:val="en-US"/>
              </w:rPr>
              <w:t>Obligations</w:t>
            </w:r>
          </w:p>
          <w:p w14:paraId="5BF3E094"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1.   </w:t>
            </w:r>
          </w:p>
          <w:p w14:paraId="35FB6A3A"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If information is requested by a Member State in accordance with this Directive, the requested Member State shall use its measures aimed at gathering information to obtain the requested information, even though that Member State may not need such information for its own tax purposes. That obligation is without prejudice to paragraphs 2, 3 and 4 of Article 17, the invocation of which shall in no case be construed as permitting a requested Member State to decline to supply information solely because it has no domestic interest in such information.</w:t>
            </w:r>
          </w:p>
          <w:p w14:paraId="09271275"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2.   </w:t>
            </w:r>
          </w:p>
          <w:p w14:paraId="3AFBCEBF"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In no case shall Article 17(2) and (4) be construed as permitting a requested authority of a Member State to decline to supply information solely because this information is held by a bank, other financial institution, nominee or person acting in an agency or a fiduciary capacity or because it relates to ownership interests in a person.</w:t>
            </w:r>
          </w:p>
          <w:p w14:paraId="693750B9"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3.   </w:t>
            </w:r>
          </w:p>
          <w:p w14:paraId="0A20B329"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Notwithstanding paragraph 2, a Member State may refuse the transmission of requested information where such information concerns taxable periods prior to 1 January 2011 and where the transmission of such information could have been refused on the basis of Article 8(1) of Directive 77/799/EEC if it had been requested before 11 March 2011.</w:t>
            </w:r>
          </w:p>
          <w:p w14:paraId="2385D93A" w14:textId="77777777" w:rsidR="00600B01" w:rsidRPr="00600B01" w:rsidRDefault="00600B01" w:rsidP="00600B01">
            <w:pPr>
              <w:spacing w:line="276" w:lineRule="auto"/>
              <w:rPr>
                <w:rFonts w:ascii="Times New Roman" w:hAnsi="Times New Roman" w:cs="Times New Roman"/>
                <w:b/>
                <w:bCs/>
                <w:sz w:val="18"/>
                <w:szCs w:val="18"/>
                <w:lang w:val="en-US"/>
              </w:rPr>
            </w:pPr>
            <w:hyperlink r:id="rId11" w:tooltip="32025L0872: REPLACED" w:history="1">
              <w:r w:rsidRPr="00600B01">
                <w:rPr>
                  <w:rStyle w:val="Hyperlink"/>
                  <w:rFonts w:ascii="Times New Roman" w:hAnsi="Times New Roman" w:cs="Times New Roman"/>
                  <w:b/>
                  <w:bCs/>
                  <w:sz w:val="18"/>
                  <w:szCs w:val="18"/>
                  <w:lang w:val="en-US"/>
                </w:rPr>
                <w:t>▼M9</w:t>
              </w:r>
            </w:hyperlink>
          </w:p>
          <w:p w14:paraId="60EB5BC9"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4.   </w:t>
            </w:r>
          </w:p>
          <w:p w14:paraId="402D266E"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The competent authority of each Member State shall put in place an effective mechanism to ensure the use of information acquired through the reporting or the exchange of information under Articles 8 to 8ae.</w:t>
            </w:r>
          </w:p>
          <w:p w14:paraId="38DC41C0" w14:textId="244A296A" w:rsidR="00600B01" w:rsidRPr="00600B01" w:rsidRDefault="00600B01" w:rsidP="00600B01">
            <w:pPr>
              <w:jc w:val="both"/>
              <w:rPr>
                <w:rFonts w:ascii="Times New Roman" w:eastAsia="Calibri" w:hAnsi="Times New Roman" w:cs="Times New Roman"/>
                <w:iCs/>
                <w:sz w:val="18"/>
                <w:szCs w:val="18"/>
                <w:lang w:val="en-US"/>
              </w:rPr>
            </w:pPr>
          </w:p>
        </w:tc>
        <w:tc>
          <w:tcPr>
            <w:tcW w:w="1080" w:type="dxa"/>
          </w:tcPr>
          <w:p w14:paraId="565A294E" w14:textId="474AD8F2"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lastRenderedPageBreak/>
              <w:t>1</w:t>
            </w:r>
          </w:p>
        </w:tc>
        <w:tc>
          <w:tcPr>
            <w:tcW w:w="720" w:type="dxa"/>
          </w:tcPr>
          <w:p w14:paraId="020FCEBD" w14:textId="3E710CC8" w:rsidR="00600B01" w:rsidRPr="00600B01" w:rsidRDefault="00600B01" w:rsidP="00600B01">
            <w:pPr>
              <w:jc w:val="center"/>
              <w:rPr>
                <w:rFonts w:ascii="Times New Roman" w:eastAsia="Calibri" w:hAnsi="Times New Roman" w:cs="Times New Roman"/>
                <w:sz w:val="18"/>
                <w:szCs w:val="18"/>
                <w:lang w:val="en-US"/>
              </w:rPr>
            </w:pPr>
            <w:r w:rsidRPr="00600B01">
              <w:rPr>
                <w:rFonts w:ascii="Times New Roman" w:eastAsia="Calibri" w:hAnsi="Times New Roman" w:cs="Times New Roman"/>
                <w:sz w:val="18"/>
                <w:szCs w:val="18"/>
                <w:lang w:val="en-US"/>
              </w:rPr>
              <w:t xml:space="preserve">Article 5 and </w:t>
            </w:r>
          </w:p>
          <w:p w14:paraId="646F798E" w14:textId="1F91A0FE" w:rsidR="00600B01" w:rsidRPr="00600B01" w:rsidRDefault="00600B01" w:rsidP="00600B01">
            <w:pPr>
              <w:jc w:val="center"/>
              <w:rPr>
                <w:rFonts w:ascii="Times New Roman" w:eastAsia="Calibri" w:hAnsi="Times New Roman" w:cs="Times New Roman"/>
                <w:sz w:val="18"/>
                <w:szCs w:val="18"/>
                <w:lang w:val="en-US"/>
              </w:rPr>
            </w:pPr>
            <w:r w:rsidRPr="00600B01">
              <w:rPr>
                <w:rFonts w:ascii="Times New Roman" w:eastAsia="Calibri" w:hAnsi="Times New Roman" w:cs="Times New Roman"/>
                <w:sz w:val="18"/>
                <w:szCs w:val="18"/>
                <w:lang w:val="en-US"/>
              </w:rPr>
              <w:t>Article 9 and Article 25 (5)</w:t>
            </w:r>
          </w:p>
        </w:tc>
        <w:tc>
          <w:tcPr>
            <w:tcW w:w="4590" w:type="dxa"/>
          </w:tcPr>
          <w:p w14:paraId="78CDF013" w14:textId="77777777" w:rsidR="00600B01" w:rsidRPr="00600B01" w:rsidRDefault="00600B01" w:rsidP="00600B01">
            <w:pPr>
              <w:tabs>
                <w:tab w:val="num" w:pos="360"/>
              </w:tabs>
              <w:spacing w:before="100" w:beforeAutospacing="1" w:after="100" w:afterAutospacing="1"/>
              <w:ind w:left="426"/>
              <w:jc w:val="center"/>
              <w:rPr>
                <w:rFonts w:ascii="Times New Roman" w:eastAsia="Times New Roman" w:hAnsi="Times New Roman" w:cs="Times New Roman"/>
                <w:b/>
                <w:bCs/>
                <w:sz w:val="18"/>
                <w:szCs w:val="18"/>
                <w:lang w:val="en-US"/>
              </w:rPr>
            </w:pPr>
            <w:r w:rsidRPr="00600B01">
              <w:rPr>
                <w:rFonts w:ascii="Times New Roman" w:eastAsia="Times New Roman" w:hAnsi="Times New Roman" w:cs="Times New Roman"/>
                <w:b/>
                <w:bCs/>
                <w:sz w:val="18"/>
                <w:szCs w:val="18"/>
                <w:lang w:val="en-US"/>
              </w:rPr>
              <w:t>Article 5</w:t>
            </w:r>
          </w:p>
          <w:p w14:paraId="0F800FDA" w14:textId="77777777" w:rsidR="00600B01" w:rsidRPr="00600B01" w:rsidRDefault="00600B01" w:rsidP="00600B01">
            <w:pPr>
              <w:tabs>
                <w:tab w:val="num" w:pos="360"/>
              </w:tabs>
              <w:spacing w:before="100" w:beforeAutospacing="1" w:after="100" w:afterAutospacing="1"/>
              <w:ind w:left="426"/>
              <w:jc w:val="center"/>
              <w:rPr>
                <w:rFonts w:ascii="Times New Roman" w:eastAsia="Times New Roman" w:hAnsi="Times New Roman" w:cs="Times New Roman"/>
                <w:bCs/>
                <w:sz w:val="18"/>
                <w:szCs w:val="18"/>
                <w:lang w:val="en-US"/>
              </w:rPr>
            </w:pPr>
            <w:r w:rsidRPr="00600B01">
              <w:rPr>
                <w:rFonts w:ascii="Times New Roman" w:eastAsia="Times New Roman" w:hAnsi="Times New Roman" w:cs="Times New Roman"/>
                <w:b/>
                <w:bCs/>
                <w:sz w:val="18"/>
                <w:szCs w:val="18"/>
                <w:lang w:val="en-US"/>
              </w:rPr>
              <w:t>Exchange of information upon request</w:t>
            </w:r>
          </w:p>
          <w:p w14:paraId="3EECD6EB" w14:textId="77777777" w:rsidR="00600B01" w:rsidRPr="00600B01" w:rsidRDefault="00600B01" w:rsidP="00600B01">
            <w:pPr>
              <w:numPr>
                <w:ilvl w:val="0"/>
                <w:numId w:val="47"/>
              </w:numPr>
              <w:spacing w:before="100" w:beforeAutospacing="1" w:after="100" w:afterAutospacing="1" w:line="276" w:lineRule="auto"/>
              <w:jc w:val="both"/>
              <w:rPr>
                <w:rFonts w:ascii="Times New Roman" w:eastAsia="Times New Roman" w:hAnsi="Times New Roman" w:cs="Times New Roman"/>
                <w:bCs/>
                <w:sz w:val="18"/>
                <w:szCs w:val="18"/>
                <w:lang w:val="en-US"/>
              </w:rPr>
            </w:pPr>
            <w:r w:rsidRPr="00600B01">
              <w:rPr>
                <w:rFonts w:ascii="Times New Roman" w:hAnsi="Times New Roman" w:cs="Times New Roman"/>
                <w:sz w:val="18"/>
                <w:szCs w:val="18"/>
              </w:rPr>
              <w:t xml:space="preserve">The General Directorate of Taxation, as the competent authority of the Republic of Albania, shall, at the request of the requesting authority, communicate to it any information of foreseeable importance </w:t>
            </w:r>
            <w:r w:rsidRPr="00600B01">
              <w:rPr>
                <w:rFonts w:ascii="Times New Roman" w:eastAsia="Times New Roman" w:hAnsi="Times New Roman" w:cs="Times New Roman"/>
                <w:bCs/>
                <w:sz w:val="18"/>
                <w:szCs w:val="18"/>
                <w:lang w:val="en-US"/>
              </w:rPr>
              <w:t>for the administration and enforcement of Taxation covered by this law, which it has at its disposal or which it can obtain through administrative investigations.</w:t>
            </w:r>
          </w:p>
          <w:p w14:paraId="1EFDBC1B" w14:textId="77777777" w:rsidR="00600B01" w:rsidRPr="00600B01" w:rsidRDefault="00600B01" w:rsidP="00600B01">
            <w:pPr>
              <w:pStyle w:val="ListParagraph"/>
              <w:numPr>
                <w:ilvl w:val="0"/>
                <w:numId w:val="47"/>
              </w:numPr>
              <w:spacing w:before="100" w:beforeAutospacing="1" w:after="100" w:afterAutospacing="1" w:line="240" w:lineRule="auto"/>
              <w:ind w:left="426"/>
              <w:jc w:val="both"/>
              <w:rPr>
                <w:rFonts w:ascii="Times New Roman" w:eastAsia="Times New Roman" w:hAnsi="Times New Roman" w:cs="Times New Roman"/>
                <w:sz w:val="18"/>
                <w:szCs w:val="18"/>
                <w:lang w:eastAsia="sq-AL"/>
              </w:rPr>
            </w:pPr>
            <w:r w:rsidRPr="00600B01">
              <w:rPr>
                <w:rFonts w:ascii="Times New Roman" w:eastAsia="Times New Roman" w:hAnsi="Times New Roman" w:cs="Times New Roman"/>
                <w:sz w:val="18"/>
                <w:szCs w:val="18"/>
                <w:lang w:eastAsia="sq-AL"/>
              </w:rPr>
              <w:t xml:space="preserve">The request provided for in paragraph 1 may also include a reasoned request for the conduct of a special administrative investigation </w:t>
            </w:r>
            <w:r w:rsidRPr="00600B01">
              <w:rPr>
                <w:rFonts w:ascii="Times New Roman" w:eastAsia="Times New Roman" w:hAnsi="Times New Roman" w:cs="Times New Roman"/>
                <w:bCs/>
                <w:sz w:val="18"/>
                <w:szCs w:val="18"/>
                <w:lang w:val="en-US"/>
              </w:rPr>
              <w:t>. If the General Directorate of Taxation considers that such an investigation is not necessary, it shall notify the requesting authority without delay, stating the relevant reasons.</w:t>
            </w:r>
          </w:p>
          <w:p w14:paraId="07261D45" w14:textId="77777777" w:rsidR="00600B01" w:rsidRPr="00600B01" w:rsidRDefault="00600B01" w:rsidP="00600B01">
            <w:pPr>
              <w:pStyle w:val="ListParagraph"/>
              <w:numPr>
                <w:ilvl w:val="0"/>
                <w:numId w:val="47"/>
              </w:numPr>
              <w:spacing w:before="100" w:beforeAutospacing="1" w:after="100" w:afterAutospacing="1" w:line="240" w:lineRule="auto"/>
              <w:ind w:left="426"/>
              <w:jc w:val="both"/>
              <w:rPr>
                <w:rFonts w:ascii="Times New Roman" w:eastAsia="Times New Roman" w:hAnsi="Times New Roman" w:cs="Times New Roman"/>
                <w:sz w:val="18"/>
                <w:szCs w:val="18"/>
                <w:lang w:eastAsia="sq-AL"/>
              </w:rPr>
            </w:pPr>
            <w:r w:rsidRPr="00600B01">
              <w:rPr>
                <w:rFonts w:ascii="Times New Roman" w:eastAsia="Times New Roman" w:hAnsi="Times New Roman" w:cs="Times New Roman"/>
                <w:bCs/>
                <w:sz w:val="18"/>
                <w:szCs w:val="18"/>
                <w:lang w:val="en-US"/>
              </w:rPr>
              <w:t xml:space="preserve">The General Directorate of Taxation shall ensure that the necessary administrative investigations are carried out to obtain the information requested, even when this information is not needed for its own tax purposes. </w:t>
            </w:r>
            <w:r w:rsidRPr="00600B01">
              <w:rPr>
                <w:rFonts w:ascii="Times New Roman" w:eastAsia="Times New Roman" w:hAnsi="Times New Roman" w:cs="Times New Roman"/>
                <w:sz w:val="18"/>
                <w:szCs w:val="18"/>
                <w:lang w:eastAsia="sq-AL"/>
              </w:rPr>
              <w:t>When the requesting authority expressly requests it, the General Directorate of Taxation shall communicate the original documents, insofar as this does not conflict with Albanian legislation.</w:t>
            </w:r>
          </w:p>
          <w:p w14:paraId="5C3DA227" w14:textId="77777777" w:rsidR="00600B01" w:rsidRPr="00600B01" w:rsidRDefault="00600B01" w:rsidP="00600B01">
            <w:pPr>
              <w:numPr>
                <w:ilvl w:val="0"/>
                <w:numId w:val="47"/>
              </w:numPr>
              <w:spacing w:before="100" w:beforeAutospacing="1" w:after="100" w:afterAutospacing="1" w:line="276" w:lineRule="auto"/>
              <w:ind w:left="426"/>
              <w:jc w:val="both"/>
              <w:rPr>
                <w:rFonts w:ascii="Times New Roman" w:eastAsia="Times New Roman" w:hAnsi="Times New Roman" w:cs="Times New Roman"/>
                <w:bCs/>
                <w:sz w:val="18"/>
                <w:szCs w:val="18"/>
                <w:lang w:val="en-US"/>
              </w:rPr>
            </w:pPr>
            <w:r w:rsidRPr="00600B01">
              <w:rPr>
                <w:rFonts w:ascii="Times New Roman" w:eastAsia="Times New Roman" w:hAnsi="Times New Roman" w:cs="Times New Roman"/>
                <w:bCs/>
                <w:sz w:val="18"/>
                <w:szCs w:val="18"/>
                <w:lang w:val="en-US"/>
              </w:rPr>
              <w:t>In fulfilling the requirements under this article, the General Directorate of Taxation shall apply the same procedures that it would follow when acting on its own initiative or in response to a request from another authority in the Republic of Albania.</w:t>
            </w:r>
          </w:p>
          <w:p w14:paraId="33AAD1E0" w14:textId="77777777" w:rsidR="00600B01" w:rsidRPr="00600B01" w:rsidRDefault="00600B01" w:rsidP="00600B01">
            <w:pPr>
              <w:spacing w:before="100" w:beforeAutospacing="1" w:after="100" w:afterAutospacing="1"/>
              <w:ind w:left="360"/>
              <w:jc w:val="center"/>
              <w:rPr>
                <w:rFonts w:ascii="Times New Roman" w:eastAsia="Times New Roman" w:hAnsi="Times New Roman" w:cs="Times New Roman"/>
                <w:b/>
                <w:bCs/>
                <w:sz w:val="18"/>
                <w:szCs w:val="18"/>
                <w:lang w:val="en-US"/>
              </w:rPr>
            </w:pPr>
            <w:r w:rsidRPr="00600B01">
              <w:rPr>
                <w:rFonts w:ascii="Times New Roman" w:eastAsia="Times New Roman" w:hAnsi="Times New Roman" w:cs="Times New Roman"/>
                <w:b/>
                <w:bCs/>
                <w:sz w:val="18"/>
                <w:szCs w:val="18"/>
                <w:lang w:val="en-US"/>
              </w:rPr>
              <w:t>Article 9</w:t>
            </w:r>
          </w:p>
          <w:p w14:paraId="3B425EF5" w14:textId="77777777" w:rsidR="00600B01" w:rsidRPr="00600B01" w:rsidRDefault="00600B01" w:rsidP="00600B01">
            <w:pPr>
              <w:spacing w:before="100" w:beforeAutospacing="1" w:after="100" w:afterAutospacing="1"/>
              <w:ind w:left="360"/>
              <w:jc w:val="center"/>
              <w:rPr>
                <w:rFonts w:ascii="Times New Roman" w:eastAsia="Times New Roman" w:hAnsi="Times New Roman" w:cs="Times New Roman"/>
                <w:bCs/>
                <w:sz w:val="18"/>
                <w:szCs w:val="18"/>
                <w:lang w:val="en-US"/>
              </w:rPr>
            </w:pPr>
            <w:r w:rsidRPr="00600B01">
              <w:rPr>
                <w:rFonts w:ascii="Times New Roman" w:eastAsia="Times New Roman" w:hAnsi="Times New Roman" w:cs="Times New Roman"/>
                <w:b/>
                <w:bCs/>
                <w:sz w:val="18"/>
                <w:szCs w:val="18"/>
                <w:lang w:val="en-US"/>
              </w:rPr>
              <w:t>Refusals and limitations</w:t>
            </w:r>
          </w:p>
          <w:p w14:paraId="7C41BC02" w14:textId="77777777" w:rsidR="00600B01" w:rsidRPr="00600B01" w:rsidRDefault="00600B01" w:rsidP="00600B01">
            <w:pPr>
              <w:numPr>
                <w:ilvl w:val="0"/>
                <w:numId w:val="48"/>
              </w:numPr>
              <w:spacing w:before="100" w:beforeAutospacing="1" w:after="100" w:afterAutospacing="1"/>
              <w:jc w:val="both"/>
              <w:rPr>
                <w:rFonts w:ascii="Times New Roman" w:eastAsia="Times New Roman" w:hAnsi="Times New Roman" w:cs="Times New Roman"/>
                <w:bCs/>
                <w:sz w:val="18"/>
                <w:szCs w:val="18"/>
                <w:lang w:val="en-US"/>
              </w:rPr>
            </w:pPr>
            <w:r w:rsidRPr="00600B01">
              <w:rPr>
                <w:rFonts w:ascii="Times New Roman" w:eastAsia="Times New Roman" w:hAnsi="Times New Roman" w:cs="Times New Roman"/>
                <w:bCs/>
                <w:sz w:val="18"/>
                <w:szCs w:val="18"/>
                <w:lang w:val="en-US"/>
              </w:rPr>
              <w:lastRenderedPageBreak/>
              <w:t>The General Directorate of Taxation may refuse to provide the information referred to in Article 5 in the following cases where:</w:t>
            </w:r>
          </w:p>
          <w:p w14:paraId="00D6A539" w14:textId="77777777" w:rsidR="00600B01" w:rsidRPr="00600B01" w:rsidRDefault="00600B01" w:rsidP="00600B01">
            <w:pPr>
              <w:pStyle w:val="ListParagraph"/>
              <w:numPr>
                <w:ilvl w:val="1"/>
                <w:numId w:val="48"/>
              </w:numPr>
              <w:spacing w:before="100" w:beforeAutospacing="1" w:after="100" w:afterAutospacing="1" w:line="240" w:lineRule="auto"/>
              <w:ind w:left="1134"/>
              <w:rPr>
                <w:rFonts w:ascii="Times New Roman" w:eastAsia="Times New Roman" w:hAnsi="Times New Roman" w:cs="Times New Roman"/>
                <w:bCs/>
                <w:sz w:val="18"/>
                <w:szCs w:val="18"/>
                <w:lang w:val="en-US"/>
              </w:rPr>
            </w:pPr>
            <w:r w:rsidRPr="00600B01">
              <w:rPr>
                <w:rFonts w:ascii="Times New Roman" w:eastAsia="Times New Roman" w:hAnsi="Times New Roman" w:cs="Times New Roman"/>
                <w:bCs/>
                <w:sz w:val="18"/>
                <w:szCs w:val="18"/>
                <w:lang w:val="en-US"/>
              </w:rPr>
              <w:t>the requesting authority has not exhausted its usual sources of information for obtaining the requested information and could have done so without jeopardising the achievement of the objectives of the request</w:t>
            </w:r>
            <w:r w:rsidRPr="00600B01">
              <w:rPr>
                <w:rFonts w:ascii="Times New Roman" w:hAnsi="Times New Roman" w:cs="Times New Roman"/>
                <w:sz w:val="18"/>
                <w:szCs w:val="18"/>
              </w:rPr>
              <w:t>;</w:t>
            </w:r>
            <w:r w:rsidRPr="00600B01">
              <w:rPr>
                <w:rFonts w:ascii="Times New Roman" w:eastAsia="Times New Roman" w:hAnsi="Times New Roman" w:cs="Times New Roman"/>
                <w:bCs/>
                <w:sz w:val="18"/>
                <w:szCs w:val="18"/>
                <w:lang w:val="en-US"/>
              </w:rPr>
              <w:t xml:space="preserve"> </w:t>
            </w:r>
          </w:p>
          <w:p w14:paraId="458D1F00" w14:textId="77777777" w:rsidR="00600B01" w:rsidRPr="00600B01" w:rsidRDefault="00600B01" w:rsidP="00600B01">
            <w:pPr>
              <w:pStyle w:val="ListParagraph"/>
              <w:numPr>
                <w:ilvl w:val="1"/>
                <w:numId w:val="48"/>
              </w:numPr>
              <w:spacing w:before="100" w:beforeAutospacing="1" w:after="100" w:afterAutospacing="1" w:line="240" w:lineRule="auto"/>
              <w:ind w:left="1134"/>
              <w:rPr>
                <w:rFonts w:ascii="Times New Roman" w:eastAsia="Times New Roman" w:hAnsi="Times New Roman" w:cs="Times New Roman"/>
                <w:bCs/>
                <w:sz w:val="18"/>
                <w:szCs w:val="18"/>
                <w:lang w:val="en-US"/>
              </w:rPr>
            </w:pPr>
            <w:r w:rsidRPr="00600B01">
              <w:rPr>
                <w:rFonts w:ascii="Times New Roman" w:eastAsia="Times New Roman" w:hAnsi="Times New Roman" w:cs="Times New Roman"/>
                <w:bCs/>
                <w:sz w:val="18"/>
                <w:szCs w:val="18"/>
                <w:lang w:val="en-US"/>
              </w:rPr>
              <w:t xml:space="preserve">carrying out the administrative enquiries or collecting the requested information would be contrary to Albanian legislation if such enquiries or collection were undertaken for its own tax purposes; </w:t>
            </w:r>
          </w:p>
          <w:p w14:paraId="51EB0BAE" w14:textId="77777777" w:rsidR="00600B01" w:rsidRPr="00600B01" w:rsidRDefault="00600B01" w:rsidP="00600B01">
            <w:pPr>
              <w:pStyle w:val="ListParagraph"/>
              <w:numPr>
                <w:ilvl w:val="1"/>
                <w:numId w:val="48"/>
              </w:numPr>
              <w:spacing w:before="100" w:beforeAutospacing="1" w:after="100" w:afterAutospacing="1" w:line="240" w:lineRule="auto"/>
              <w:ind w:left="1134"/>
              <w:rPr>
                <w:rFonts w:ascii="Times New Roman" w:eastAsia="Times New Roman" w:hAnsi="Times New Roman" w:cs="Times New Roman"/>
                <w:bCs/>
                <w:sz w:val="18"/>
                <w:szCs w:val="18"/>
                <w:lang w:val="en-US"/>
              </w:rPr>
            </w:pPr>
            <w:r w:rsidRPr="00600B01">
              <w:rPr>
                <w:rFonts w:ascii="Times New Roman" w:eastAsia="Times New Roman" w:hAnsi="Times New Roman" w:cs="Times New Roman"/>
                <w:bCs/>
                <w:sz w:val="18"/>
                <w:szCs w:val="18"/>
                <w:lang w:val="en-US"/>
              </w:rPr>
              <w:t xml:space="preserve">the requesting authority is unable, for legal reasons, to provide similar information; </w:t>
            </w:r>
          </w:p>
          <w:p w14:paraId="412BFEDB" w14:textId="77777777" w:rsidR="00600B01" w:rsidRPr="00600B01" w:rsidRDefault="00600B01" w:rsidP="00600B01">
            <w:pPr>
              <w:pStyle w:val="ListParagraph"/>
              <w:numPr>
                <w:ilvl w:val="1"/>
                <w:numId w:val="48"/>
              </w:numPr>
              <w:spacing w:before="100" w:beforeAutospacing="1" w:after="100" w:afterAutospacing="1" w:line="240" w:lineRule="auto"/>
              <w:ind w:left="1134"/>
              <w:jc w:val="both"/>
              <w:rPr>
                <w:rFonts w:ascii="Times New Roman" w:eastAsia="Times New Roman" w:hAnsi="Times New Roman" w:cs="Times New Roman"/>
                <w:bCs/>
                <w:sz w:val="18"/>
                <w:szCs w:val="18"/>
                <w:lang w:val="en-US"/>
              </w:rPr>
            </w:pPr>
            <w:r w:rsidRPr="00600B01">
              <w:rPr>
                <w:rFonts w:ascii="Times New Roman" w:eastAsia="Times New Roman" w:hAnsi="Times New Roman" w:cs="Times New Roman"/>
                <w:bCs/>
                <w:sz w:val="18"/>
                <w:szCs w:val="18"/>
                <w:lang w:val="en-US"/>
              </w:rPr>
              <w:t>disclosure of a commercial, industrial or professional secret, or of a commercial process, or of information the disclosure of which would be contrary to public policy.</w:t>
            </w:r>
          </w:p>
          <w:p w14:paraId="4FDCFFEF" w14:textId="77777777" w:rsidR="00600B01" w:rsidRPr="00600B01" w:rsidRDefault="00600B01" w:rsidP="00600B01">
            <w:pPr>
              <w:spacing w:before="100" w:beforeAutospacing="1" w:after="100" w:afterAutospacing="1"/>
              <w:ind w:left="720"/>
              <w:jc w:val="both"/>
              <w:rPr>
                <w:rFonts w:ascii="Times New Roman" w:eastAsia="Times New Roman" w:hAnsi="Times New Roman" w:cs="Times New Roman"/>
                <w:bCs/>
                <w:sz w:val="18"/>
                <w:szCs w:val="18"/>
                <w:lang w:val="en-US"/>
              </w:rPr>
            </w:pPr>
            <w:r w:rsidRPr="00600B01">
              <w:rPr>
                <w:rFonts w:ascii="Times New Roman" w:eastAsia="Times New Roman" w:hAnsi="Times New Roman" w:cs="Times New Roman"/>
                <w:bCs/>
                <w:sz w:val="18"/>
                <w:szCs w:val="18"/>
                <w:lang w:val="en-US"/>
              </w:rPr>
              <w:t>2. The General Directorate of Taxation shall not refuse to provide information solely because the information is held by a bank, another financial institution, a nominee acting on behalf of another person, an agent, or a person acting in a fiduciary capacity, or because it relates to ownership interests in a person.</w:t>
            </w:r>
          </w:p>
          <w:p w14:paraId="6C534EA3" w14:textId="77777777" w:rsidR="00600B01" w:rsidRPr="00600B01" w:rsidRDefault="00600B01" w:rsidP="00600B01">
            <w:pPr>
              <w:spacing w:before="100" w:beforeAutospacing="1" w:after="100" w:afterAutospacing="1"/>
              <w:ind w:left="720"/>
              <w:jc w:val="both"/>
              <w:rPr>
                <w:rFonts w:ascii="Times New Roman" w:eastAsia="Times New Roman" w:hAnsi="Times New Roman" w:cs="Times New Roman"/>
                <w:bCs/>
                <w:sz w:val="18"/>
                <w:szCs w:val="18"/>
                <w:lang w:val="en-US"/>
              </w:rPr>
            </w:pPr>
            <w:r w:rsidRPr="00600B01">
              <w:rPr>
                <w:rFonts w:ascii="Times New Roman" w:eastAsia="Times New Roman" w:hAnsi="Times New Roman" w:cs="Times New Roman"/>
                <w:bCs/>
                <w:sz w:val="18"/>
                <w:szCs w:val="18"/>
                <w:lang w:val="en-US"/>
              </w:rPr>
              <w:t>3. The General Directorate of Taxation shall notify the requesting authority of the reasons for the full or partial rejection of the request.</w:t>
            </w:r>
          </w:p>
          <w:p w14:paraId="3CF17066" w14:textId="77777777" w:rsidR="00600B01" w:rsidRPr="00600B01" w:rsidRDefault="00600B01" w:rsidP="00600B01">
            <w:pPr>
              <w:jc w:val="center"/>
              <w:rPr>
                <w:rFonts w:ascii="Times New Roman" w:eastAsia="Times New Roman" w:hAnsi="Times New Roman" w:cs="Times New Roman"/>
                <w:b/>
                <w:color w:val="000000" w:themeColor="text1"/>
                <w:sz w:val="18"/>
                <w:szCs w:val="18"/>
                <w:lang w:val="en-US"/>
              </w:rPr>
            </w:pPr>
            <w:r w:rsidRPr="00600B01">
              <w:rPr>
                <w:rFonts w:ascii="Times New Roman" w:eastAsia="Times New Roman" w:hAnsi="Times New Roman" w:cs="Times New Roman"/>
                <w:b/>
                <w:color w:val="000000" w:themeColor="text1"/>
                <w:sz w:val="18"/>
                <w:szCs w:val="18"/>
                <w:lang w:val="en-US"/>
              </w:rPr>
              <w:t>Article 25</w:t>
            </w:r>
          </w:p>
          <w:p w14:paraId="1571D957" w14:textId="77777777" w:rsidR="00600B01" w:rsidRPr="00600B01" w:rsidRDefault="00600B01" w:rsidP="00600B01">
            <w:pPr>
              <w:spacing w:before="120"/>
              <w:jc w:val="center"/>
              <w:rPr>
                <w:rFonts w:ascii="Times New Roman" w:eastAsia="Times New Roman" w:hAnsi="Times New Roman" w:cs="Times New Roman"/>
                <w:b/>
                <w:color w:val="000000" w:themeColor="text1"/>
                <w:sz w:val="18"/>
                <w:szCs w:val="18"/>
                <w:lang w:val="en-US"/>
              </w:rPr>
            </w:pPr>
            <w:r w:rsidRPr="00600B01">
              <w:rPr>
                <w:rFonts w:ascii="Times New Roman" w:eastAsia="Times New Roman" w:hAnsi="Times New Roman" w:cs="Times New Roman"/>
                <w:b/>
                <w:color w:val="000000" w:themeColor="text1"/>
                <w:sz w:val="18"/>
                <w:szCs w:val="18"/>
                <w:lang w:val="en-US"/>
              </w:rPr>
              <w:t>Special obligations of the General Directorate of Taxation</w:t>
            </w:r>
          </w:p>
          <w:p w14:paraId="4BABA1BE" w14:textId="77777777" w:rsidR="00600B01" w:rsidRPr="00600B01" w:rsidRDefault="00600B01" w:rsidP="00600B01">
            <w:pPr>
              <w:numPr>
                <w:ilvl w:val="0"/>
                <w:numId w:val="21"/>
              </w:numPr>
              <w:spacing w:before="120" w:after="200"/>
              <w:jc w:val="both"/>
              <w:rPr>
                <w:rFonts w:ascii="Times New Roman" w:eastAsia="Times New Roman" w:hAnsi="Times New Roman" w:cs="Times New Roman"/>
                <w:bCs/>
                <w:color w:val="000000" w:themeColor="text1"/>
                <w:sz w:val="18"/>
                <w:szCs w:val="18"/>
                <w:lang w:val="en-US"/>
              </w:rPr>
            </w:pPr>
            <w:r w:rsidRPr="00600B01">
              <w:rPr>
                <w:rFonts w:ascii="Times New Roman" w:eastAsia="Times New Roman" w:hAnsi="Times New Roman" w:cs="Times New Roman"/>
                <w:bCs/>
                <w:color w:val="000000" w:themeColor="text1"/>
                <w:sz w:val="18"/>
                <w:szCs w:val="18"/>
                <w:lang w:val="en-US"/>
              </w:rPr>
              <w:t xml:space="preserve">The General Directorate of Taxation shall take all necessary measures to: </w:t>
            </w:r>
          </w:p>
          <w:p w14:paraId="1268C646" w14:textId="77777777" w:rsidR="00600B01" w:rsidRPr="00600B01" w:rsidRDefault="00600B01" w:rsidP="00600B01">
            <w:pPr>
              <w:ind w:left="720"/>
              <w:jc w:val="both"/>
              <w:rPr>
                <w:rFonts w:ascii="Times New Roman" w:eastAsia="Times New Roman" w:hAnsi="Times New Roman" w:cs="Times New Roman"/>
                <w:bCs/>
                <w:color w:val="000000" w:themeColor="text1"/>
                <w:sz w:val="18"/>
                <w:szCs w:val="18"/>
                <w:lang w:val="en-US"/>
              </w:rPr>
            </w:pPr>
            <w:r w:rsidRPr="00600B01">
              <w:rPr>
                <w:rFonts w:ascii="Times New Roman" w:eastAsia="Times New Roman" w:hAnsi="Times New Roman" w:cs="Times New Roman"/>
                <w:bCs/>
                <w:color w:val="000000" w:themeColor="text1"/>
                <w:sz w:val="18"/>
                <w:szCs w:val="18"/>
                <w:lang w:val="en-US"/>
              </w:rPr>
              <w:lastRenderedPageBreak/>
              <w:t xml:space="preserve">a) ensure effective internal coordination between the structures referred to in Article 4; </w:t>
            </w:r>
          </w:p>
          <w:p w14:paraId="588B3382" w14:textId="77777777" w:rsidR="00600B01" w:rsidRPr="00600B01" w:rsidRDefault="00600B01" w:rsidP="00600B01">
            <w:pPr>
              <w:ind w:left="720"/>
              <w:jc w:val="both"/>
              <w:rPr>
                <w:rFonts w:ascii="Times New Roman" w:eastAsia="Times New Roman" w:hAnsi="Times New Roman" w:cs="Times New Roman"/>
                <w:bCs/>
                <w:color w:val="000000" w:themeColor="text1"/>
                <w:sz w:val="18"/>
                <w:szCs w:val="18"/>
                <w:lang w:val="en-US"/>
              </w:rPr>
            </w:pPr>
            <w:r w:rsidRPr="00600B01">
              <w:rPr>
                <w:rFonts w:ascii="Times New Roman" w:eastAsia="Times New Roman" w:hAnsi="Times New Roman" w:cs="Times New Roman"/>
                <w:bCs/>
                <w:color w:val="000000" w:themeColor="text1"/>
                <w:sz w:val="18"/>
                <w:szCs w:val="18"/>
                <w:lang w:val="en-US"/>
              </w:rPr>
              <w:t xml:space="preserve">b) establish and develop direct cooperation with the competent authorities of the Member States; </w:t>
            </w:r>
          </w:p>
          <w:p w14:paraId="6F43F863" w14:textId="77777777" w:rsidR="00600B01" w:rsidRPr="00600B01" w:rsidRDefault="00600B01" w:rsidP="00600B01">
            <w:pPr>
              <w:ind w:left="720"/>
              <w:jc w:val="both"/>
              <w:rPr>
                <w:rFonts w:ascii="Times New Roman" w:eastAsia="Times New Roman" w:hAnsi="Times New Roman" w:cs="Times New Roman"/>
                <w:bCs/>
                <w:color w:val="000000" w:themeColor="text1"/>
                <w:sz w:val="18"/>
                <w:szCs w:val="18"/>
                <w:lang w:val="en-US"/>
              </w:rPr>
            </w:pPr>
            <w:r w:rsidRPr="00600B01">
              <w:rPr>
                <w:rFonts w:ascii="Times New Roman" w:eastAsia="Times New Roman" w:hAnsi="Times New Roman" w:cs="Times New Roman"/>
                <w:bCs/>
                <w:color w:val="000000" w:themeColor="text1"/>
                <w:sz w:val="18"/>
                <w:szCs w:val="18"/>
                <w:lang w:val="en-US"/>
              </w:rPr>
              <w:t>c) ensure the regular functioning of the administrative cooperation mechanisms provided for in this law and the special laws.</w:t>
            </w:r>
          </w:p>
          <w:p w14:paraId="1D9CD8F7" w14:textId="77777777" w:rsidR="00600B01" w:rsidRPr="00600B01" w:rsidRDefault="00600B01" w:rsidP="00600B01">
            <w:pPr>
              <w:numPr>
                <w:ilvl w:val="0"/>
                <w:numId w:val="21"/>
              </w:numPr>
              <w:spacing w:before="120" w:after="200"/>
              <w:jc w:val="both"/>
              <w:rPr>
                <w:rFonts w:ascii="Times New Roman" w:eastAsia="Times New Roman" w:hAnsi="Times New Roman" w:cs="Times New Roman"/>
                <w:bCs/>
                <w:color w:val="000000" w:themeColor="text1"/>
                <w:sz w:val="18"/>
                <w:szCs w:val="18"/>
                <w:lang w:val="en-US"/>
              </w:rPr>
            </w:pPr>
            <w:r w:rsidRPr="00600B01">
              <w:rPr>
                <w:rFonts w:ascii="Times New Roman" w:hAnsi="Times New Roman" w:cs="Times New Roman"/>
                <w:color w:val="000000"/>
                <w:sz w:val="18"/>
                <w:szCs w:val="18"/>
              </w:rPr>
              <w:t>For the purposes of implementing and controlling this law and the specific laws implementing Directive 2011/16/EU,</w:t>
            </w:r>
            <w:r w:rsidRPr="00600B01">
              <w:rPr>
                <w:rFonts w:ascii="Times New Roman" w:eastAsia="Times New Roman" w:hAnsi="Times New Roman" w:cs="Times New Roman"/>
                <w:bCs/>
                <w:color w:val="000000" w:themeColor="text1"/>
                <w:sz w:val="18"/>
                <w:szCs w:val="18"/>
                <w:lang w:val="en-US"/>
              </w:rPr>
              <w:t xml:space="preserve"> the General Directorate of Taxation </w:t>
            </w:r>
            <w:r w:rsidRPr="00600B01">
              <w:rPr>
                <w:rFonts w:ascii="Times New Roman" w:eastAsia="Times New Roman" w:hAnsi="Times New Roman" w:cs="Times New Roman"/>
                <w:sz w:val="18"/>
                <w:szCs w:val="18"/>
                <w:lang w:eastAsia="sq-AL"/>
              </w:rPr>
              <w:t xml:space="preserve">has the right of access, according to the legislation in force, </w:t>
            </w:r>
            <w:r w:rsidRPr="00600B01">
              <w:rPr>
                <w:rFonts w:ascii="Times New Roman" w:eastAsia="Times New Roman" w:hAnsi="Times New Roman" w:cs="Times New Roman"/>
                <w:bCs/>
                <w:color w:val="000000" w:themeColor="text1"/>
                <w:sz w:val="18"/>
                <w:szCs w:val="18"/>
                <w:lang w:val="en-US"/>
              </w:rPr>
              <w:t>to the mechanisms, procedures, documents and information defined in the legislation on the prevention of money laundering and terrorist financing.</w:t>
            </w:r>
          </w:p>
          <w:p w14:paraId="253C3DE5" w14:textId="77777777" w:rsidR="00600B01" w:rsidRPr="00600B01" w:rsidRDefault="00600B01" w:rsidP="00600B01">
            <w:pPr>
              <w:numPr>
                <w:ilvl w:val="0"/>
                <w:numId w:val="21"/>
              </w:numPr>
              <w:spacing w:before="120" w:after="200"/>
              <w:jc w:val="both"/>
              <w:rPr>
                <w:rFonts w:ascii="Times New Roman" w:eastAsia="Times New Roman" w:hAnsi="Times New Roman" w:cs="Times New Roman"/>
                <w:bCs/>
                <w:color w:val="000000" w:themeColor="text1"/>
                <w:sz w:val="18"/>
                <w:szCs w:val="18"/>
                <w:lang w:val="en-US"/>
              </w:rPr>
            </w:pPr>
            <w:r w:rsidRPr="00600B01">
              <w:rPr>
                <w:rFonts w:ascii="Times New Roman" w:eastAsia="Times New Roman" w:hAnsi="Times New Roman" w:cs="Times New Roman"/>
                <w:bCs/>
                <w:color w:val="000000" w:themeColor="text1"/>
                <w:sz w:val="18"/>
                <w:szCs w:val="18"/>
                <w:lang w:val="en-US"/>
              </w:rPr>
              <w:t>The General Directorate of Taxation shall retain records of information received through automatic exchange under Article 12 and special laws for no longer than is necessary and, in any case, for no less than five years from the date of receipt.</w:t>
            </w:r>
          </w:p>
          <w:p w14:paraId="131F3C95" w14:textId="77777777" w:rsidR="00600B01" w:rsidRPr="00600B01" w:rsidRDefault="00600B01" w:rsidP="00600B01">
            <w:pPr>
              <w:pStyle w:val="ListParagraph"/>
              <w:numPr>
                <w:ilvl w:val="0"/>
                <w:numId w:val="21"/>
              </w:numPr>
              <w:spacing w:before="120" w:after="100" w:afterAutospacing="1" w:line="240" w:lineRule="auto"/>
              <w:jc w:val="both"/>
              <w:rPr>
                <w:rFonts w:ascii="Times New Roman" w:eastAsia="Times New Roman" w:hAnsi="Times New Roman" w:cs="Times New Roman"/>
                <w:sz w:val="18"/>
                <w:szCs w:val="18"/>
                <w:lang w:eastAsia="sq-AL"/>
              </w:rPr>
            </w:pPr>
            <w:r w:rsidRPr="00600B01">
              <w:rPr>
                <w:rFonts w:ascii="Times New Roman" w:eastAsia="Times New Roman" w:hAnsi="Times New Roman" w:cs="Times New Roman"/>
                <w:sz w:val="18"/>
                <w:szCs w:val="18"/>
                <w:lang w:eastAsia="sq-AL"/>
              </w:rPr>
              <w:t xml:space="preserve">The General Directorate of Taxation </w:t>
            </w:r>
            <w:r w:rsidRPr="00600B01">
              <w:rPr>
                <w:rFonts w:ascii="Times New Roman" w:hAnsi="Times New Roman" w:cs="Times New Roman"/>
                <w:sz w:val="18"/>
                <w:szCs w:val="18"/>
              </w:rPr>
              <w:t xml:space="preserve">makes the necessary efforts to enable </w:t>
            </w:r>
            <w:r w:rsidRPr="00600B01">
              <w:rPr>
                <w:rFonts w:ascii="Times New Roman" w:eastAsia="Times New Roman" w:hAnsi="Times New Roman" w:cs="Times New Roman"/>
                <w:sz w:val="18"/>
                <w:szCs w:val="18"/>
                <w:lang w:eastAsia="sq-AL"/>
              </w:rPr>
              <w:t xml:space="preserve">reporting persons </w:t>
            </w:r>
            <w:r w:rsidRPr="00600B01">
              <w:rPr>
                <w:rFonts w:ascii="Times New Roman" w:hAnsi="Times New Roman" w:cs="Times New Roman"/>
                <w:sz w:val="18"/>
                <w:szCs w:val="18"/>
              </w:rPr>
              <w:t xml:space="preserve">to electronically validate the tax identification number (TIN) of each taxpayer subject to the exchange of information, </w:t>
            </w:r>
            <w:r w:rsidRPr="00600B01">
              <w:rPr>
                <w:rFonts w:ascii="Times New Roman" w:eastAsia="Times New Roman" w:hAnsi="Times New Roman" w:cs="Times New Roman"/>
                <w:sz w:val="18"/>
                <w:szCs w:val="18"/>
                <w:lang w:eastAsia="sq-AL"/>
              </w:rPr>
              <w:t>solely for the purposes of validating the TIN and verifying the accuracy of the data to be reported.</w:t>
            </w:r>
          </w:p>
          <w:p w14:paraId="3063D10F" w14:textId="77777777" w:rsidR="00600B01" w:rsidRPr="00600B01" w:rsidRDefault="00600B01" w:rsidP="00600B01">
            <w:pPr>
              <w:numPr>
                <w:ilvl w:val="0"/>
                <w:numId w:val="21"/>
              </w:numPr>
              <w:spacing w:before="120" w:after="100" w:afterAutospacing="1"/>
              <w:jc w:val="both"/>
              <w:rPr>
                <w:rFonts w:ascii="Times New Roman" w:eastAsia="Times New Roman" w:hAnsi="Times New Roman" w:cs="Times New Roman"/>
                <w:sz w:val="18"/>
                <w:szCs w:val="18"/>
                <w:lang w:eastAsia="sq-AL"/>
              </w:rPr>
            </w:pPr>
            <w:r w:rsidRPr="00600B01">
              <w:rPr>
                <w:rFonts w:ascii="Times New Roman" w:eastAsia="Times New Roman" w:hAnsi="Times New Roman" w:cs="Times New Roman"/>
                <w:sz w:val="18"/>
                <w:szCs w:val="18"/>
                <w:lang w:eastAsia="sq-AL"/>
              </w:rPr>
              <w:t xml:space="preserve">The General Directorate of Taxation shall establish and implement an effective mechanism to ensure the use of information obtained through reporting or exchange under Article 12 of this law and special laws, including risk analysis, selection </w:t>
            </w:r>
            <w:r w:rsidRPr="00600B01">
              <w:rPr>
                <w:rFonts w:ascii="Times New Roman" w:hAnsi="Times New Roman" w:cs="Times New Roman"/>
                <w:sz w:val="18"/>
                <w:szCs w:val="18"/>
              </w:rPr>
              <w:t xml:space="preserve">of cases </w:t>
            </w:r>
            <w:r w:rsidRPr="00600B01">
              <w:rPr>
                <w:rFonts w:ascii="Times New Roman" w:eastAsia="Times New Roman" w:hAnsi="Times New Roman" w:cs="Times New Roman"/>
                <w:sz w:val="18"/>
                <w:szCs w:val="18"/>
                <w:lang w:eastAsia="sq-AL"/>
              </w:rPr>
              <w:t>for control, follow-up of cases, provision of information on the results of use and monitoring of the results of the use of information.</w:t>
            </w:r>
          </w:p>
          <w:p w14:paraId="0057F762" w14:textId="77777777" w:rsidR="00600B01" w:rsidRPr="00600B01" w:rsidRDefault="00600B01" w:rsidP="00600B01">
            <w:pPr>
              <w:numPr>
                <w:ilvl w:val="0"/>
                <w:numId w:val="21"/>
              </w:numPr>
              <w:spacing w:before="120" w:after="100" w:afterAutospacing="1"/>
              <w:jc w:val="both"/>
              <w:rPr>
                <w:rFonts w:ascii="Times New Roman" w:eastAsia="Times New Roman" w:hAnsi="Times New Roman" w:cs="Times New Roman"/>
                <w:sz w:val="18"/>
                <w:szCs w:val="18"/>
                <w:lang w:val="sq-AL"/>
              </w:rPr>
            </w:pPr>
            <w:r w:rsidRPr="00600B01">
              <w:rPr>
                <w:rFonts w:ascii="Times New Roman" w:eastAsia="Times New Roman" w:hAnsi="Times New Roman" w:cs="Times New Roman"/>
                <w:sz w:val="18"/>
                <w:szCs w:val="18"/>
                <w:lang w:val="sq-AL"/>
              </w:rPr>
              <w:t xml:space="preserve">The General Directorate of Taxation </w:t>
            </w:r>
            <w:r w:rsidRPr="00600B01">
              <w:rPr>
                <w:rFonts w:ascii="Times New Roman" w:eastAsia="Times New Roman" w:hAnsi="Times New Roman" w:cs="Times New Roman"/>
                <w:sz w:val="18"/>
                <w:szCs w:val="18"/>
                <w:lang w:eastAsia="sq-AL"/>
              </w:rPr>
              <w:t xml:space="preserve">shall waive any claim for reimbursement of expenses incurred </w:t>
            </w:r>
            <w:r w:rsidRPr="00600B01">
              <w:rPr>
                <w:rFonts w:ascii="Times New Roman" w:eastAsia="Times New Roman" w:hAnsi="Times New Roman" w:cs="Times New Roman"/>
                <w:sz w:val="18"/>
                <w:szCs w:val="18"/>
                <w:lang w:eastAsia="sq-AL"/>
              </w:rPr>
              <w:lastRenderedPageBreak/>
              <w:t xml:space="preserve">in the implementation of this Law, except, where applicable, </w:t>
            </w:r>
            <w:r w:rsidRPr="00600B01">
              <w:rPr>
                <w:rFonts w:ascii="Times New Roman" w:hAnsi="Times New Roman" w:cs="Times New Roman"/>
                <w:color w:val="000000"/>
                <w:sz w:val="18"/>
                <w:szCs w:val="18"/>
              </w:rPr>
              <w:t>for fees paid to experts.</w:t>
            </w:r>
          </w:p>
          <w:p w14:paraId="7DADCA8E" w14:textId="77777777" w:rsidR="00600B01" w:rsidRPr="00600B01" w:rsidRDefault="00600B01" w:rsidP="00600B01">
            <w:pPr>
              <w:spacing w:before="100" w:beforeAutospacing="1" w:after="100" w:afterAutospacing="1"/>
              <w:jc w:val="center"/>
              <w:rPr>
                <w:rFonts w:ascii="Times New Roman" w:eastAsia="Calibri" w:hAnsi="Times New Roman" w:cs="Times New Roman"/>
                <w:sz w:val="18"/>
                <w:szCs w:val="18"/>
                <w:lang w:val="en-US"/>
              </w:rPr>
            </w:pPr>
          </w:p>
          <w:p w14:paraId="06F8B260" w14:textId="12D9C76B" w:rsidR="00600B01" w:rsidRPr="00600B01" w:rsidRDefault="00600B01" w:rsidP="00600B01">
            <w:pPr>
              <w:spacing w:before="100" w:beforeAutospacing="1" w:after="100" w:afterAutospacing="1"/>
              <w:ind w:left="720"/>
              <w:jc w:val="both"/>
              <w:rPr>
                <w:rFonts w:ascii="Times New Roman" w:eastAsia="Calibri" w:hAnsi="Times New Roman" w:cs="Times New Roman"/>
                <w:sz w:val="18"/>
                <w:szCs w:val="18"/>
              </w:rPr>
            </w:pPr>
          </w:p>
        </w:tc>
        <w:tc>
          <w:tcPr>
            <w:tcW w:w="1170" w:type="dxa"/>
          </w:tcPr>
          <w:p w14:paraId="78CDC80A" w14:textId="09BC8C89" w:rsidR="00600B01" w:rsidRPr="00600B01" w:rsidRDefault="00600B01" w:rsidP="00600B01">
            <w:pPr>
              <w:jc w:val="center"/>
              <w:rPr>
                <w:rFonts w:ascii="Times New Roman" w:eastAsia="Calibri" w:hAnsi="Times New Roman" w:cs="Times New Roman"/>
                <w:sz w:val="18"/>
                <w:szCs w:val="18"/>
                <w:lang w:val="en-US"/>
              </w:rPr>
            </w:pPr>
            <w:r w:rsidRPr="00600B01">
              <w:rPr>
                <w:rFonts w:ascii="Times New Roman" w:eastAsia="Calibri" w:hAnsi="Times New Roman" w:cs="Times New Roman"/>
                <w:sz w:val="18"/>
                <w:szCs w:val="18"/>
                <w:lang w:val="en-US"/>
              </w:rPr>
              <w:lastRenderedPageBreak/>
              <w:t>F</w:t>
            </w:r>
          </w:p>
        </w:tc>
        <w:tc>
          <w:tcPr>
            <w:tcW w:w="3510" w:type="dxa"/>
          </w:tcPr>
          <w:p w14:paraId="09801CC0" w14:textId="5C13C26A" w:rsidR="00600B01" w:rsidRPr="00600B01" w:rsidRDefault="00600B01" w:rsidP="00600B01">
            <w:pPr>
              <w:rPr>
                <w:rFonts w:ascii="Times New Roman" w:eastAsia="Calibri" w:hAnsi="Times New Roman" w:cs="Times New Roman"/>
                <w:sz w:val="18"/>
                <w:szCs w:val="18"/>
                <w:lang w:val="en-US"/>
              </w:rPr>
            </w:pPr>
          </w:p>
        </w:tc>
      </w:tr>
      <w:tr w:rsidR="00600B01" w:rsidRPr="00600B01" w14:paraId="0355879C" w14:textId="77777777" w:rsidTr="00404204">
        <w:tc>
          <w:tcPr>
            <w:tcW w:w="720" w:type="dxa"/>
            <w:shd w:val="clear" w:color="auto" w:fill="D0CECE" w:themeFill="background2" w:themeFillShade="E6"/>
          </w:tcPr>
          <w:p w14:paraId="0ED479F4" w14:textId="77777777" w:rsidR="00600B01" w:rsidRPr="00600B01" w:rsidRDefault="00600B01" w:rsidP="00600B01">
            <w:pPr>
              <w:jc w:val="center"/>
              <w:rPr>
                <w:rFonts w:ascii="Times New Roman" w:eastAsia="Calibri" w:hAnsi="Times New Roman" w:cs="Times New Roman"/>
                <w:i/>
                <w:iCs/>
                <w:sz w:val="18"/>
                <w:szCs w:val="18"/>
                <w:lang w:val="en-US"/>
              </w:rPr>
            </w:pPr>
          </w:p>
        </w:tc>
        <w:tc>
          <w:tcPr>
            <w:tcW w:w="4410" w:type="dxa"/>
            <w:shd w:val="clear" w:color="auto" w:fill="D0CECE" w:themeFill="background2" w:themeFillShade="E6"/>
          </w:tcPr>
          <w:p w14:paraId="08573EAA" w14:textId="2164C13C" w:rsidR="00600B01" w:rsidRPr="00600B01" w:rsidRDefault="00600B01" w:rsidP="00600B01">
            <w:pPr>
              <w:pStyle w:val="Heading1"/>
              <w:rPr>
                <w:rFonts w:ascii="Times New Roman" w:eastAsia="Calibri" w:hAnsi="Times New Roman" w:cs="Times New Roman"/>
                <w:i/>
                <w:iCs/>
                <w:color w:val="auto"/>
                <w:sz w:val="18"/>
                <w:szCs w:val="18"/>
                <w:lang w:val="en-US"/>
              </w:rPr>
            </w:pPr>
          </w:p>
        </w:tc>
        <w:tc>
          <w:tcPr>
            <w:tcW w:w="1080" w:type="dxa"/>
            <w:shd w:val="clear" w:color="auto" w:fill="D0CECE" w:themeFill="background2" w:themeFillShade="E6"/>
          </w:tcPr>
          <w:p w14:paraId="0C241C0A" w14:textId="1D718BF1" w:rsidR="00600B01" w:rsidRPr="00600B01" w:rsidRDefault="00600B01" w:rsidP="00600B01">
            <w:pPr>
              <w:jc w:val="center"/>
              <w:rPr>
                <w:rFonts w:ascii="Times New Roman" w:eastAsia="Calibri" w:hAnsi="Times New Roman" w:cs="Times New Roman"/>
                <w:i/>
                <w:iCs/>
                <w:sz w:val="18"/>
                <w:szCs w:val="18"/>
              </w:rPr>
            </w:pPr>
            <w:r w:rsidRPr="00600B01">
              <w:rPr>
                <w:rFonts w:ascii="Times New Roman" w:eastAsia="Calibri" w:hAnsi="Times New Roman" w:cs="Times New Roman"/>
                <w:sz w:val="18"/>
                <w:szCs w:val="18"/>
              </w:rPr>
              <w:t>1</w:t>
            </w:r>
          </w:p>
        </w:tc>
        <w:tc>
          <w:tcPr>
            <w:tcW w:w="720" w:type="dxa"/>
            <w:shd w:val="clear" w:color="auto" w:fill="D0CECE" w:themeFill="background2" w:themeFillShade="E6"/>
          </w:tcPr>
          <w:p w14:paraId="5B382756" w14:textId="5BEF7338" w:rsidR="00600B01" w:rsidRPr="00600B01" w:rsidRDefault="00600B01" w:rsidP="00600B01">
            <w:pPr>
              <w:jc w:val="center"/>
              <w:rPr>
                <w:rFonts w:ascii="Times New Roman" w:eastAsia="Calibri" w:hAnsi="Times New Roman" w:cs="Times New Roman"/>
                <w:i/>
                <w:iCs/>
                <w:sz w:val="18"/>
                <w:szCs w:val="18"/>
                <w:lang w:val="en-US"/>
              </w:rPr>
            </w:pPr>
          </w:p>
        </w:tc>
        <w:tc>
          <w:tcPr>
            <w:tcW w:w="4590" w:type="dxa"/>
            <w:shd w:val="clear" w:color="auto" w:fill="D0CECE" w:themeFill="background2" w:themeFillShade="E6"/>
          </w:tcPr>
          <w:p w14:paraId="1449F832" w14:textId="77777777" w:rsidR="00600B01" w:rsidRPr="00600B01" w:rsidRDefault="00600B01" w:rsidP="00600B01">
            <w:pPr>
              <w:jc w:val="center"/>
              <w:rPr>
                <w:rFonts w:ascii="Times New Roman" w:eastAsia="Calibri" w:hAnsi="Times New Roman" w:cs="Times New Roman"/>
                <w:i/>
                <w:iCs/>
                <w:sz w:val="18"/>
                <w:szCs w:val="18"/>
              </w:rPr>
            </w:pPr>
          </w:p>
        </w:tc>
        <w:tc>
          <w:tcPr>
            <w:tcW w:w="1170" w:type="dxa"/>
            <w:shd w:val="clear" w:color="auto" w:fill="D0CECE" w:themeFill="background2" w:themeFillShade="E6"/>
          </w:tcPr>
          <w:p w14:paraId="74C3437E" w14:textId="77777777" w:rsidR="00600B01" w:rsidRPr="00600B01" w:rsidRDefault="00600B01" w:rsidP="00600B01">
            <w:pPr>
              <w:jc w:val="center"/>
              <w:rPr>
                <w:rFonts w:ascii="Times New Roman" w:eastAsia="Calibri" w:hAnsi="Times New Roman" w:cs="Times New Roman"/>
                <w:i/>
                <w:iCs/>
                <w:sz w:val="18"/>
                <w:szCs w:val="18"/>
                <w:lang w:val="en-US"/>
              </w:rPr>
            </w:pPr>
          </w:p>
        </w:tc>
        <w:tc>
          <w:tcPr>
            <w:tcW w:w="3510" w:type="dxa"/>
            <w:shd w:val="clear" w:color="auto" w:fill="D0CECE" w:themeFill="background2" w:themeFillShade="E6"/>
          </w:tcPr>
          <w:p w14:paraId="020134DC" w14:textId="77777777" w:rsidR="00600B01" w:rsidRPr="00600B01" w:rsidRDefault="00600B01" w:rsidP="00600B01">
            <w:pPr>
              <w:rPr>
                <w:rFonts w:ascii="Times New Roman" w:eastAsia="Calibri" w:hAnsi="Times New Roman" w:cs="Times New Roman"/>
                <w:i/>
                <w:iCs/>
                <w:sz w:val="18"/>
                <w:szCs w:val="18"/>
                <w:lang w:val="en-US"/>
              </w:rPr>
            </w:pPr>
          </w:p>
        </w:tc>
      </w:tr>
      <w:tr w:rsidR="00600B01" w:rsidRPr="00600B01" w14:paraId="07041DF6" w14:textId="77777777" w:rsidTr="00404204">
        <w:tc>
          <w:tcPr>
            <w:tcW w:w="720" w:type="dxa"/>
            <w:shd w:val="clear" w:color="auto" w:fill="F2F2F2"/>
          </w:tcPr>
          <w:p w14:paraId="03401B2F" w14:textId="77777777" w:rsidR="00600B01" w:rsidRPr="00600B01" w:rsidRDefault="00600B01" w:rsidP="00600B01">
            <w:pPr>
              <w:jc w:val="center"/>
              <w:rPr>
                <w:rFonts w:ascii="Times New Roman" w:eastAsia="Calibri" w:hAnsi="Times New Roman" w:cs="Times New Roman"/>
                <w:i/>
                <w:sz w:val="18"/>
                <w:szCs w:val="18"/>
                <w:lang w:val="en-US"/>
              </w:rPr>
            </w:pPr>
          </w:p>
        </w:tc>
        <w:tc>
          <w:tcPr>
            <w:tcW w:w="4410" w:type="dxa"/>
            <w:shd w:val="clear" w:color="auto" w:fill="F2F2F2"/>
          </w:tcPr>
          <w:p w14:paraId="55F4998B" w14:textId="77777777" w:rsidR="00600B01" w:rsidRPr="00600B01" w:rsidRDefault="00600B01" w:rsidP="00600B01">
            <w:pPr>
              <w:spacing w:line="276" w:lineRule="auto"/>
              <w:rPr>
                <w:rFonts w:ascii="Times New Roman" w:hAnsi="Times New Roman" w:cs="Times New Roman"/>
                <w:b/>
                <w:sz w:val="18"/>
                <w:szCs w:val="18"/>
                <w:lang w:val="en-GB"/>
              </w:rPr>
            </w:pPr>
            <w:r w:rsidRPr="00600B01">
              <w:rPr>
                <w:rFonts w:ascii="Times New Roman" w:hAnsi="Times New Roman" w:cs="Times New Roman"/>
                <w:b/>
                <w:sz w:val="18"/>
                <w:szCs w:val="18"/>
                <w:lang w:val="en-GB"/>
              </w:rPr>
              <w:t>Article 19</w:t>
            </w:r>
          </w:p>
          <w:p w14:paraId="23B35F36" w14:textId="77777777" w:rsidR="00600B01" w:rsidRPr="00600B01" w:rsidRDefault="00600B01" w:rsidP="00600B01">
            <w:pPr>
              <w:spacing w:line="276" w:lineRule="auto"/>
              <w:rPr>
                <w:rFonts w:ascii="Times New Roman" w:hAnsi="Times New Roman" w:cs="Times New Roman"/>
                <w:b/>
                <w:sz w:val="18"/>
                <w:szCs w:val="18"/>
                <w:lang w:val="en-GB"/>
              </w:rPr>
            </w:pPr>
          </w:p>
          <w:p w14:paraId="33585BCE" w14:textId="77777777" w:rsidR="00600B01" w:rsidRPr="00600B01" w:rsidRDefault="00600B01" w:rsidP="00600B01">
            <w:pPr>
              <w:spacing w:line="276" w:lineRule="auto"/>
              <w:rPr>
                <w:rFonts w:ascii="Times New Roman" w:hAnsi="Times New Roman" w:cs="Times New Roman"/>
                <w:b/>
                <w:sz w:val="18"/>
                <w:szCs w:val="18"/>
                <w:lang w:val="en-GB"/>
              </w:rPr>
            </w:pPr>
            <w:r w:rsidRPr="00600B01">
              <w:rPr>
                <w:rFonts w:ascii="Times New Roman" w:hAnsi="Times New Roman" w:cs="Times New Roman"/>
                <w:b/>
                <w:sz w:val="18"/>
                <w:szCs w:val="18"/>
                <w:lang w:val="en-GB"/>
              </w:rPr>
              <w:t>Extension of wider cooperation provided to a third country</w:t>
            </w:r>
          </w:p>
          <w:p w14:paraId="5FC6C8B9" w14:textId="77777777" w:rsidR="00600B01" w:rsidRPr="00600B01" w:rsidRDefault="00600B01" w:rsidP="00600B01">
            <w:pPr>
              <w:spacing w:line="276" w:lineRule="auto"/>
              <w:rPr>
                <w:rFonts w:ascii="Times New Roman" w:hAnsi="Times New Roman" w:cs="Times New Roman"/>
                <w:sz w:val="18"/>
                <w:szCs w:val="18"/>
                <w:lang w:val="en-GB"/>
              </w:rPr>
            </w:pPr>
          </w:p>
          <w:p w14:paraId="4D5F8454" w14:textId="680F47B5" w:rsidR="00600B01" w:rsidRPr="00600B01" w:rsidRDefault="00600B01" w:rsidP="00600B01">
            <w:pPr>
              <w:pStyle w:val="oj-normal"/>
              <w:shd w:val="clear" w:color="auto" w:fill="FFFFFF"/>
              <w:spacing w:before="120" w:beforeAutospacing="0" w:after="0" w:afterAutospacing="0"/>
              <w:jc w:val="both"/>
              <w:rPr>
                <w:rFonts w:eastAsia="Calibri"/>
                <w:iCs/>
                <w:sz w:val="18"/>
                <w:szCs w:val="18"/>
                <w:lang w:val="en-US"/>
              </w:rPr>
            </w:pPr>
            <w:r w:rsidRPr="00600B01">
              <w:rPr>
                <w:sz w:val="18"/>
                <w:szCs w:val="18"/>
                <w:lang w:val="en-GB"/>
              </w:rPr>
              <w:t>Where a Member State provides a wider cooperation to a third country than that provided for under this Directive, that Member State may not refuse to provide such wider cooperation to any other Member State wishing to enter into such mutual wider cooperation with that Member State.</w:t>
            </w:r>
          </w:p>
        </w:tc>
        <w:tc>
          <w:tcPr>
            <w:tcW w:w="1080" w:type="dxa"/>
          </w:tcPr>
          <w:p w14:paraId="20E57A6E" w14:textId="28124FBB" w:rsidR="00600B01" w:rsidRPr="00600B01" w:rsidRDefault="00600B01" w:rsidP="00600B01">
            <w:pPr>
              <w:jc w:val="center"/>
              <w:rPr>
                <w:rFonts w:ascii="Times New Roman" w:eastAsia="Calibri" w:hAnsi="Times New Roman" w:cs="Times New Roman"/>
                <w:i/>
                <w:sz w:val="18"/>
                <w:szCs w:val="18"/>
              </w:rPr>
            </w:pPr>
            <w:r w:rsidRPr="00600B01">
              <w:rPr>
                <w:rFonts w:ascii="Times New Roman" w:eastAsia="Calibri" w:hAnsi="Times New Roman" w:cs="Times New Roman"/>
                <w:sz w:val="18"/>
                <w:szCs w:val="18"/>
              </w:rPr>
              <w:t>1</w:t>
            </w:r>
          </w:p>
        </w:tc>
        <w:tc>
          <w:tcPr>
            <w:tcW w:w="720" w:type="dxa"/>
            <w:shd w:val="clear" w:color="auto" w:fill="F2F2F2"/>
          </w:tcPr>
          <w:p w14:paraId="55C086E9" w14:textId="77777777" w:rsidR="00600B01" w:rsidRPr="00600B01" w:rsidRDefault="00600B01" w:rsidP="00600B01">
            <w:pPr>
              <w:jc w:val="center"/>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Article</w:t>
            </w:r>
          </w:p>
          <w:p w14:paraId="7BD59961" w14:textId="07BC41C7" w:rsidR="00600B01" w:rsidRPr="00600B01" w:rsidRDefault="00600B01" w:rsidP="00600B01">
            <w:pPr>
              <w:jc w:val="center"/>
              <w:rPr>
                <w:rFonts w:ascii="Times New Roman" w:eastAsia="Calibri" w:hAnsi="Times New Roman" w:cs="Times New Roman"/>
                <w:iCs/>
                <w:sz w:val="18"/>
                <w:szCs w:val="18"/>
                <w:lang w:val="en-US"/>
              </w:rPr>
            </w:pPr>
            <w:r w:rsidRPr="00600B01">
              <w:rPr>
                <w:rFonts w:ascii="Times New Roman" w:eastAsia="Calibri" w:hAnsi="Times New Roman" w:cs="Times New Roman"/>
                <w:iCs/>
                <w:sz w:val="18"/>
                <w:szCs w:val="18"/>
                <w:lang w:val="en-US"/>
              </w:rPr>
              <w:t xml:space="preserve">26 </w:t>
            </w:r>
          </w:p>
        </w:tc>
        <w:tc>
          <w:tcPr>
            <w:tcW w:w="4590" w:type="dxa"/>
            <w:shd w:val="clear" w:color="auto" w:fill="F2F2F2"/>
          </w:tcPr>
          <w:p w14:paraId="7A313288" w14:textId="77777777" w:rsidR="00600B01" w:rsidRPr="00600B01" w:rsidRDefault="00600B01" w:rsidP="00600B01">
            <w:pPr>
              <w:jc w:val="center"/>
              <w:rPr>
                <w:rFonts w:ascii="Times New Roman" w:eastAsia="Times New Roman" w:hAnsi="Times New Roman" w:cs="Times New Roman"/>
                <w:b/>
                <w:color w:val="000000" w:themeColor="text1"/>
                <w:sz w:val="18"/>
                <w:szCs w:val="18"/>
                <w:lang w:val="en-US"/>
              </w:rPr>
            </w:pPr>
            <w:r w:rsidRPr="00600B01">
              <w:rPr>
                <w:rFonts w:ascii="Times New Roman" w:eastAsia="Times New Roman" w:hAnsi="Times New Roman" w:cs="Times New Roman"/>
                <w:sz w:val="18"/>
                <w:szCs w:val="18"/>
              </w:rPr>
              <w:br/>
            </w:r>
            <w:r w:rsidRPr="00600B01">
              <w:rPr>
                <w:rFonts w:ascii="Times New Roman" w:eastAsia="Times New Roman" w:hAnsi="Times New Roman" w:cs="Times New Roman"/>
                <w:b/>
                <w:color w:val="000000" w:themeColor="text1"/>
                <w:sz w:val="18"/>
                <w:szCs w:val="18"/>
                <w:lang w:val="en-US"/>
              </w:rPr>
              <w:t>Article 26</w:t>
            </w:r>
          </w:p>
          <w:p w14:paraId="4C6C76A1" w14:textId="77777777" w:rsidR="00600B01" w:rsidRPr="00600B01" w:rsidRDefault="00600B01" w:rsidP="00600B01">
            <w:pPr>
              <w:jc w:val="center"/>
              <w:rPr>
                <w:rFonts w:ascii="Times New Roman" w:eastAsia="Times New Roman" w:hAnsi="Times New Roman" w:cs="Times New Roman"/>
                <w:b/>
                <w:color w:val="000000" w:themeColor="text1"/>
                <w:sz w:val="18"/>
                <w:szCs w:val="18"/>
                <w:lang w:val="en-US"/>
              </w:rPr>
            </w:pPr>
            <w:r w:rsidRPr="00600B01">
              <w:rPr>
                <w:rFonts w:ascii="Times New Roman" w:eastAsia="Times New Roman" w:hAnsi="Times New Roman" w:cs="Times New Roman"/>
                <w:b/>
                <w:color w:val="000000" w:themeColor="text1"/>
                <w:sz w:val="18"/>
                <w:szCs w:val="18"/>
                <w:lang w:val="en-US"/>
              </w:rPr>
              <w:t>Broader cooperation</w:t>
            </w:r>
          </w:p>
          <w:p w14:paraId="780FD5A0" w14:textId="77777777" w:rsidR="00600B01" w:rsidRPr="00600B01" w:rsidRDefault="00600B01" w:rsidP="00600B01">
            <w:pPr>
              <w:pStyle w:val="ListParagraph"/>
              <w:numPr>
                <w:ilvl w:val="0"/>
                <w:numId w:val="33"/>
              </w:numPr>
              <w:jc w:val="both"/>
              <w:rPr>
                <w:rFonts w:ascii="Times New Roman" w:eastAsia="Times New Roman" w:hAnsi="Times New Roman" w:cs="Times New Roman"/>
                <w:bCs/>
                <w:color w:val="000000" w:themeColor="text1"/>
                <w:sz w:val="18"/>
                <w:szCs w:val="18"/>
                <w:lang w:val="en-US"/>
              </w:rPr>
            </w:pPr>
            <w:r w:rsidRPr="00600B01">
              <w:rPr>
                <w:rFonts w:ascii="Times New Roman" w:eastAsia="Times New Roman" w:hAnsi="Times New Roman" w:cs="Times New Roman"/>
                <w:bCs/>
                <w:color w:val="000000" w:themeColor="text1"/>
                <w:sz w:val="18"/>
                <w:szCs w:val="18"/>
                <w:lang w:val="en-US"/>
              </w:rPr>
              <w:t>When the Republic of Albania offers a third country a broader level of cooperation than that provided for in this law, this level of cooperation cannot be refused to a Member State of the European Union that seeks to establish mutual cooperation with the Republic of Albania.</w:t>
            </w:r>
          </w:p>
          <w:p w14:paraId="7E1286E9" w14:textId="5F11BE0D" w:rsidR="00600B01" w:rsidRPr="00600B01" w:rsidRDefault="00600B01" w:rsidP="00600B01">
            <w:pPr>
              <w:spacing w:before="100" w:beforeAutospacing="1" w:after="100" w:afterAutospacing="1"/>
              <w:jc w:val="center"/>
              <w:rPr>
                <w:rFonts w:ascii="Times New Roman" w:eastAsia="Calibri" w:hAnsi="Times New Roman" w:cs="Times New Roman"/>
                <w:sz w:val="18"/>
                <w:szCs w:val="18"/>
                <w:lang w:val="en-US"/>
              </w:rPr>
            </w:pPr>
          </w:p>
          <w:p w14:paraId="4C6A0FC1" w14:textId="706C6F7D" w:rsidR="00600B01" w:rsidRPr="00600B01" w:rsidRDefault="00600B01" w:rsidP="00600B01">
            <w:pPr>
              <w:pStyle w:val="ListParagraph"/>
              <w:spacing w:before="100" w:beforeAutospacing="1" w:after="100" w:afterAutospacing="1" w:line="240" w:lineRule="auto"/>
              <w:ind w:left="1080"/>
              <w:jc w:val="both"/>
              <w:rPr>
                <w:rFonts w:ascii="Times New Roman" w:eastAsia="Calibri" w:hAnsi="Times New Roman" w:cs="Times New Roman"/>
                <w:sz w:val="18"/>
                <w:szCs w:val="18"/>
                <w:lang w:val="en-US"/>
              </w:rPr>
            </w:pPr>
          </w:p>
        </w:tc>
        <w:tc>
          <w:tcPr>
            <w:tcW w:w="1170" w:type="dxa"/>
            <w:shd w:val="clear" w:color="auto" w:fill="F2F2F2"/>
          </w:tcPr>
          <w:p w14:paraId="1BEB4026" w14:textId="63DAE492" w:rsidR="00600B01" w:rsidRPr="00600B01" w:rsidRDefault="00600B01" w:rsidP="00600B01">
            <w:pPr>
              <w:jc w:val="center"/>
              <w:rPr>
                <w:rFonts w:ascii="Times New Roman" w:eastAsia="Calibri" w:hAnsi="Times New Roman" w:cs="Times New Roman"/>
                <w:i/>
                <w:sz w:val="18"/>
                <w:szCs w:val="18"/>
                <w:lang w:val="en-US"/>
              </w:rPr>
            </w:pPr>
            <w:r w:rsidRPr="00600B01">
              <w:rPr>
                <w:rFonts w:ascii="Times New Roman" w:eastAsia="Calibri" w:hAnsi="Times New Roman" w:cs="Times New Roman"/>
                <w:i/>
                <w:sz w:val="18"/>
                <w:szCs w:val="18"/>
                <w:lang w:val="en-US"/>
              </w:rPr>
              <w:t>F</w:t>
            </w:r>
          </w:p>
        </w:tc>
        <w:tc>
          <w:tcPr>
            <w:tcW w:w="3510" w:type="dxa"/>
            <w:shd w:val="clear" w:color="auto" w:fill="F2F2F2"/>
          </w:tcPr>
          <w:p w14:paraId="62F2BCC3" w14:textId="77777777" w:rsidR="00600B01" w:rsidRPr="00600B01" w:rsidRDefault="00600B01" w:rsidP="00600B01">
            <w:pPr>
              <w:pStyle w:val="NormalWeb"/>
              <w:spacing w:line="240" w:lineRule="auto"/>
              <w:jc w:val="both"/>
              <w:rPr>
                <w:rFonts w:eastAsia="Calibri"/>
                <w:sz w:val="18"/>
                <w:szCs w:val="18"/>
              </w:rPr>
            </w:pPr>
          </w:p>
          <w:p w14:paraId="2B08ADE6" w14:textId="2D18E932" w:rsidR="00600B01" w:rsidRPr="00600B01" w:rsidRDefault="00600B01" w:rsidP="00600B01">
            <w:pPr>
              <w:pStyle w:val="NormalWeb"/>
              <w:spacing w:line="240" w:lineRule="auto"/>
              <w:jc w:val="both"/>
              <w:rPr>
                <w:rFonts w:eastAsia="Calibri"/>
                <w:sz w:val="18"/>
                <w:szCs w:val="18"/>
              </w:rPr>
            </w:pPr>
          </w:p>
        </w:tc>
      </w:tr>
      <w:tr w:rsidR="00600B01" w:rsidRPr="00600B01" w14:paraId="01DB1503" w14:textId="77777777" w:rsidTr="00404204">
        <w:tc>
          <w:tcPr>
            <w:tcW w:w="720" w:type="dxa"/>
          </w:tcPr>
          <w:p w14:paraId="43FE0BD5" w14:textId="1FA8AC90" w:rsidR="00600B01" w:rsidRPr="00600B01" w:rsidRDefault="00600B01" w:rsidP="00600B01">
            <w:pPr>
              <w:jc w:val="both"/>
              <w:rPr>
                <w:rFonts w:ascii="Times New Roman" w:eastAsia="Calibri" w:hAnsi="Times New Roman" w:cs="Times New Roman"/>
                <w:sz w:val="18"/>
                <w:szCs w:val="18"/>
                <w:lang w:val="en-US"/>
              </w:rPr>
            </w:pPr>
          </w:p>
        </w:tc>
        <w:tc>
          <w:tcPr>
            <w:tcW w:w="4410" w:type="dxa"/>
            <w:shd w:val="clear" w:color="auto" w:fill="FFFFFF" w:themeFill="background1"/>
          </w:tcPr>
          <w:p w14:paraId="30C22FD9" w14:textId="77777777" w:rsidR="00600B01" w:rsidRPr="00600B01" w:rsidRDefault="00600B01" w:rsidP="00600B01">
            <w:pPr>
              <w:jc w:val="both"/>
              <w:rPr>
                <w:rFonts w:ascii="Times New Roman" w:eastAsia="Calibri" w:hAnsi="Times New Roman" w:cs="Times New Roman"/>
                <w:b/>
                <w:i/>
                <w:iCs/>
                <w:sz w:val="18"/>
                <w:szCs w:val="18"/>
              </w:rPr>
            </w:pPr>
            <w:r w:rsidRPr="00600B01">
              <w:rPr>
                <w:rFonts w:ascii="Times New Roman" w:eastAsia="Calibri" w:hAnsi="Times New Roman" w:cs="Times New Roman"/>
                <w:b/>
                <w:i/>
                <w:iCs/>
                <w:sz w:val="18"/>
                <w:szCs w:val="18"/>
              </w:rPr>
              <w:t>Article 20</w:t>
            </w:r>
          </w:p>
          <w:p w14:paraId="24B25F04" w14:textId="77777777" w:rsidR="00600B01" w:rsidRPr="00600B01" w:rsidRDefault="00600B01" w:rsidP="00600B01">
            <w:pPr>
              <w:jc w:val="both"/>
              <w:rPr>
                <w:rFonts w:ascii="Times New Roman" w:eastAsia="Calibri" w:hAnsi="Times New Roman" w:cs="Times New Roman"/>
                <w:b/>
                <w:bCs/>
                <w:iCs/>
                <w:sz w:val="18"/>
                <w:szCs w:val="18"/>
              </w:rPr>
            </w:pPr>
            <w:r w:rsidRPr="00600B01">
              <w:rPr>
                <w:rFonts w:ascii="Times New Roman" w:eastAsia="Calibri" w:hAnsi="Times New Roman" w:cs="Times New Roman"/>
                <w:b/>
                <w:bCs/>
                <w:iCs/>
                <w:sz w:val="18"/>
                <w:szCs w:val="18"/>
              </w:rPr>
              <w:t>Standard forms and computerised formats</w:t>
            </w:r>
          </w:p>
          <w:p w14:paraId="69F3E55B"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1.   </w:t>
            </w:r>
          </w:p>
          <w:p w14:paraId="4CB2CA25"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Requests for information and for administrative enquiries pursuant to Article 5 and their replies, acknowledgements, requests for additional background information, inability or refusal pursuant to Article 7 shall, as far as possible, be sent using a standard form adopted by the Commission in accordance with the procedure referred to in Article 26(2).</w:t>
            </w:r>
          </w:p>
          <w:p w14:paraId="0201D17A"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The standard forms may be accompanied by reports, statements and any other documents, or certified true copies or extracts thereof.</w:t>
            </w:r>
          </w:p>
          <w:p w14:paraId="1ACDD53E" w14:textId="77777777" w:rsidR="00600B01" w:rsidRPr="00600B01" w:rsidRDefault="00600B01" w:rsidP="00600B01">
            <w:pPr>
              <w:jc w:val="both"/>
              <w:rPr>
                <w:rFonts w:ascii="Times New Roman" w:eastAsia="Calibri" w:hAnsi="Times New Roman" w:cs="Times New Roman"/>
                <w:b/>
                <w:bCs/>
                <w:iCs/>
                <w:sz w:val="18"/>
                <w:szCs w:val="18"/>
              </w:rPr>
            </w:pPr>
            <w:hyperlink r:id="rId12" w:tooltip="32021L0514: REPLACED" w:history="1">
              <w:r w:rsidRPr="00600B01">
                <w:rPr>
                  <w:rStyle w:val="Hyperlink"/>
                  <w:rFonts w:ascii="Times New Roman" w:eastAsia="Calibri" w:hAnsi="Times New Roman" w:cs="Times New Roman"/>
                  <w:b/>
                  <w:bCs/>
                  <w:iCs/>
                  <w:sz w:val="18"/>
                  <w:szCs w:val="18"/>
                </w:rPr>
                <w:t>▼M7</w:t>
              </w:r>
            </w:hyperlink>
          </w:p>
          <w:p w14:paraId="657A6D89"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2.   </w:t>
            </w:r>
          </w:p>
          <w:p w14:paraId="24C91296"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The standard form referred to in paragraph 1 shall include at least the following information to be provided by the requesting authority:</w:t>
            </w:r>
          </w:p>
          <w:p w14:paraId="50DADAF5"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lastRenderedPageBreak/>
              <w:t>(a) </w:t>
            </w:r>
          </w:p>
          <w:p w14:paraId="770EDA5E"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the identity of the person under examination or investigation and, in the case of group requests as referred to in Article 5a(3), detailed description of the group;</w:t>
            </w:r>
          </w:p>
          <w:p w14:paraId="0FDC4189"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(b) </w:t>
            </w:r>
          </w:p>
          <w:p w14:paraId="0FCAE224"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the tax purpose for which the information is sought.</w:t>
            </w:r>
          </w:p>
          <w:p w14:paraId="7552297C" w14:textId="77777777" w:rsidR="00600B01" w:rsidRPr="00600B01" w:rsidRDefault="00600B01" w:rsidP="00600B01">
            <w:pPr>
              <w:jc w:val="both"/>
              <w:rPr>
                <w:rFonts w:ascii="Times New Roman" w:eastAsia="Calibri" w:hAnsi="Times New Roman" w:cs="Times New Roman"/>
                <w:b/>
                <w:bCs/>
                <w:iCs/>
                <w:sz w:val="18"/>
                <w:szCs w:val="18"/>
              </w:rPr>
            </w:pPr>
            <w:hyperlink r:id="rId13" w:tooltip="32011L0016" w:history="1">
              <w:r w:rsidRPr="00600B01">
                <w:rPr>
                  <w:rStyle w:val="Hyperlink"/>
                  <w:rFonts w:ascii="Times New Roman" w:eastAsia="Calibri" w:hAnsi="Times New Roman" w:cs="Times New Roman"/>
                  <w:b/>
                  <w:bCs/>
                  <w:iCs/>
                  <w:sz w:val="18"/>
                  <w:szCs w:val="18"/>
                </w:rPr>
                <w:t>▼B</w:t>
              </w:r>
            </w:hyperlink>
          </w:p>
          <w:p w14:paraId="6C0E72E7"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The requesting authority may, to the extent known and in line with international developments, provide the name and address of any person believed to be in possession of the requested information as well as any element that may facilitate the collection of information by the requested authority.</w:t>
            </w:r>
          </w:p>
          <w:p w14:paraId="015B07AD" w14:textId="77777777" w:rsidR="00600B01" w:rsidRPr="00600B01" w:rsidRDefault="00600B01" w:rsidP="00600B01">
            <w:pPr>
              <w:jc w:val="both"/>
              <w:rPr>
                <w:rFonts w:ascii="Times New Roman" w:eastAsia="Calibri" w:hAnsi="Times New Roman" w:cs="Times New Roman"/>
                <w:b/>
                <w:bCs/>
                <w:iCs/>
                <w:sz w:val="18"/>
                <w:szCs w:val="18"/>
              </w:rPr>
            </w:pPr>
            <w:hyperlink r:id="rId14" w:tooltip="32021L0514: REPLACED" w:history="1">
              <w:r w:rsidRPr="00600B01">
                <w:rPr>
                  <w:rStyle w:val="Hyperlink"/>
                  <w:rFonts w:ascii="Times New Roman" w:eastAsia="Calibri" w:hAnsi="Times New Roman" w:cs="Times New Roman"/>
                  <w:b/>
                  <w:bCs/>
                  <w:iCs/>
                  <w:sz w:val="18"/>
                  <w:szCs w:val="18"/>
                </w:rPr>
                <w:t>▼M7</w:t>
              </w:r>
            </w:hyperlink>
          </w:p>
          <w:p w14:paraId="1C421FC9"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3.   </w:t>
            </w:r>
          </w:p>
          <w:p w14:paraId="2FCA34BE"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Spontaneous information and its acknowledgement pursuant to Articles 9 and 10 respectively, requests for administrative notifications pursuant to Article 13, feedback information pursuant to Article 14 and communications pursuant to Article 16(2) and (3) and Article 24(2) shall be sent using the standard forms adopted by the Commission in accordance with the procedure referred to in Article 26(2).</w:t>
            </w:r>
          </w:p>
          <w:p w14:paraId="7B563061" w14:textId="77777777" w:rsidR="00600B01" w:rsidRPr="00600B01" w:rsidRDefault="00600B01" w:rsidP="00600B01">
            <w:pPr>
              <w:jc w:val="both"/>
              <w:rPr>
                <w:rFonts w:ascii="Times New Roman" w:eastAsia="Calibri" w:hAnsi="Times New Roman" w:cs="Times New Roman"/>
                <w:b/>
                <w:bCs/>
                <w:iCs/>
                <w:sz w:val="18"/>
                <w:szCs w:val="18"/>
              </w:rPr>
            </w:pPr>
            <w:hyperlink r:id="rId15" w:tooltip="32025L0872: REPLACED" w:history="1">
              <w:r w:rsidRPr="00600B01">
                <w:rPr>
                  <w:rStyle w:val="Hyperlink"/>
                  <w:rFonts w:ascii="Times New Roman" w:eastAsia="Calibri" w:hAnsi="Times New Roman" w:cs="Times New Roman"/>
                  <w:b/>
                  <w:bCs/>
                  <w:iCs/>
                  <w:sz w:val="18"/>
                  <w:szCs w:val="18"/>
                </w:rPr>
                <w:t>▼M9</w:t>
              </w:r>
            </w:hyperlink>
          </w:p>
          <w:p w14:paraId="348AE925"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4.   </w:t>
            </w:r>
          </w:p>
          <w:p w14:paraId="501F01E3"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The automatic exchange of information pursuant to Articles 8, 8ac and 8ae shall be carried out using a standard computerised format aimed at facilitating such automatic exchange, adopted by the Commission in accordance with the procedure referred to in Article 26(2).</w:t>
            </w:r>
          </w:p>
          <w:p w14:paraId="50984C50" w14:textId="77777777" w:rsidR="00600B01" w:rsidRPr="00600B01" w:rsidRDefault="00600B01" w:rsidP="00600B01">
            <w:pPr>
              <w:jc w:val="both"/>
              <w:rPr>
                <w:rFonts w:ascii="Times New Roman" w:eastAsia="Calibri" w:hAnsi="Times New Roman" w:cs="Times New Roman"/>
                <w:b/>
                <w:bCs/>
                <w:iCs/>
                <w:sz w:val="18"/>
                <w:szCs w:val="18"/>
              </w:rPr>
            </w:pPr>
            <w:hyperlink r:id="rId16" w:tooltip="32023L2226: REPLACED" w:history="1">
              <w:r w:rsidRPr="00600B01">
                <w:rPr>
                  <w:rStyle w:val="Hyperlink"/>
                  <w:rFonts w:ascii="Times New Roman" w:eastAsia="Calibri" w:hAnsi="Times New Roman" w:cs="Times New Roman"/>
                  <w:b/>
                  <w:bCs/>
                  <w:iCs/>
                  <w:sz w:val="18"/>
                  <w:szCs w:val="18"/>
                </w:rPr>
                <w:t>▼M8</w:t>
              </w:r>
            </w:hyperlink>
          </w:p>
          <w:p w14:paraId="7DB473A6"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5.   </w:t>
            </w:r>
          </w:p>
          <w:p w14:paraId="0EC5984D"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The Commission shall adopt implementing acts laying down standard computerised forms, including the linguistic arrangements, in the following cases:</w:t>
            </w:r>
          </w:p>
          <w:p w14:paraId="4D707227"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(a) </w:t>
            </w:r>
          </w:p>
          <w:p w14:paraId="6DD81423"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for the automatic exchange of information on advance cross-border rulings and advance pricing arrangements pursuant to Article 8a before 1 January 2017;</w:t>
            </w:r>
          </w:p>
          <w:p w14:paraId="158977FB"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(b) </w:t>
            </w:r>
          </w:p>
          <w:p w14:paraId="55CC9600"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lastRenderedPageBreak/>
              <w:t>for the automatic exchange of information on reportable cross-border arrangements pursuant to Article 8ab before 30 June 2019;</w:t>
            </w:r>
          </w:p>
          <w:p w14:paraId="24A35239"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(c) </w:t>
            </w:r>
          </w:p>
          <w:p w14:paraId="28960E7A"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for the automatic exchange of information on Reportable Crypto-Assets pursuant to Article 8ad before 30 June 2025.</w:t>
            </w:r>
          </w:p>
          <w:p w14:paraId="1FB639E3"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Those standard computerised forms shall not exceed the components for the exchange of information listed in Articles 8a(6), 8ab(14) and 8ad(3), and such other related fields which are linked to those components which are necessary to achieve the objectives of Articles 8a, 8ab and 8ad, respectively.</w:t>
            </w:r>
          </w:p>
          <w:p w14:paraId="2CD76B98"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The linguistic arrangements referred to in the first subparagraph of this paragraph shall not preclude Member States from communicating the information referred to in Articles 8a and 8ab in any of the official languages of the Union. However, those linguistic arrangements may provide that the key elements of such information shall also be sent in another official language of the Union.</w:t>
            </w:r>
          </w:p>
          <w:p w14:paraId="5F476D8D"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The implementing acts referred to in this paragraph shall be adopted in accordance with the procedure referred to in Article 26(2).</w:t>
            </w:r>
          </w:p>
          <w:p w14:paraId="52429110" w14:textId="77777777" w:rsidR="00600B01" w:rsidRPr="00600B01" w:rsidRDefault="00600B01" w:rsidP="00600B01">
            <w:pPr>
              <w:jc w:val="both"/>
              <w:rPr>
                <w:rFonts w:ascii="Times New Roman" w:eastAsia="Calibri" w:hAnsi="Times New Roman" w:cs="Times New Roman"/>
                <w:b/>
                <w:bCs/>
                <w:iCs/>
                <w:sz w:val="18"/>
                <w:szCs w:val="18"/>
              </w:rPr>
            </w:pPr>
            <w:hyperlink r:id="rId17" w:tooltip="32016L0881: INSERTED" w:history="1">
              <w:r w:rsidRPr="00600B01">
                <w:rPr>
                  <w:rStyle w:val="Hyperlink"/>
                  <w:rFonts w:ascii="Times New Roman" w:eastAsia="Calibri" w:hAnsi="Times New Roman" w:cs="Times New Roman"/>
                  <w:b/>
                  <w:bCs/>
                  <w:iCs/>
                  <w:sz w:val="18"/>
                  <w:szCs w:val="18"/>
                </w:rPr>
                <w:t>▼M3</w:t>
              </w:r>
            </w:hyperlink>
          </w:p>
          <w:p w14:paraId="5EC400A8"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6.   </w:t>
            </w:r>
          </w:p>
          <w:p w14:paraId="205A11D0" w14:textId="77777777" w:rsidR="00600B01" w:rsidRPr="00600B01" w:rsidRDefault="00600B01" w:rsidP="00600B01">
            <w:pPr>
              <w:jc w:val="both"/>
              <w:rPr>
                <w:rFonts w:ascii="Times New Roman" w:eastAsia="Calibri" w:hAnsi="Times New Roman" w:cs="Times New Roman"/>
                <w:iCs/>
                <w:sz w:val="18"/>
                <w:szCs w:val="18"/>
              </w:rPr>
            </w:pPr>
            <w:r w:rsidRPr="00600B01">
              <w:rPr>
                <w:rFonts w:ascii="Times New Roman" w:eastAsia="Calibri" w:hAnsi="Times New Roman" w:cs="Times New Roman"/>
                <w:iCs/>
                <w:sz w:val="18"/>
                <w:szCs w:val="18"/>
              </w:rPr>
              <w:t>The automatic exchange of information on the country-by-country report pursuant to Article 8aa shall be carried out using the standard form provided in Tables 1, 2 and 3 of Section III of Annex III. The Commission shall, by means of implementing acts, adopt the linguistic arrangements for that exchange by 31 December 2016. They shall not preclude Member States from communicating information referred to in Article 8aa in any of the official and working languages of the Union. However, those linguistic arrangements may provide that the key elements of such information also be sent in another official language of the Union. Those implementing acts shall be adopted in accordance with the procedure referred to in Article 26(2).</w:t>
            </w:r>
          </w:p>
          <w:p w14:paraId="3A6A17CD" w14:textId="77777777" w:rsidR="00600B01" w:rsidRPr="00600B01" w:rsidRDefault="00600B01" w:rsidP="00600B01">
            <w:pPr>
              <w:jc w:val="both"/>
              <w:rPr>
                <w:rFonts w:ascii="Times New Roman" w:eastAsia="Calibri" w:hAnsi="Times New Roman" w:cs="Times New Roman"/>
                <w:b/>
                <w:bCs/>
                <w:iCs/>
                <w:sz w:val="18"/>
                <w:szCs w:val="18"/>
              </w:rPr>
            </w:pPr>
            <w:hyperlink r:id="rId18" w:tooltip="32011L0016" w:history="1">
              <w:r w:rsidRPr="00600B01">
                <w:rPr>
                  <w:rStyle w:val="Hyperlink"/>
                  <w:rFonts w:ascii="Times New Roman" w:eastAsia="Calibri" w:hAnsi="Times New Roman" w:cs="Times New Roman"/>
                  <w:b/>
                  <w:bCs/>
                  <w:iCs/>
                  <w:sz w:val="18"/>
                  <w:szCs w:val="18"/>
                </w:rPr>
                <w:t>▼B</w:t>
              </w:r>
            </w:hyperlink>
          </w:p>
          <w:p w14:paraId="0418BD54" w14:textId="72A57589" w:rsidR="00600B01" w:rsidRPr="00600B01" w:rsidRDefault="00600B01" w:rsidP="00600B01">
            <w:pPr>
              <w:jc w:val="both"/>
              <w:rPr>
                <w:rFonts w:ascii="Times New Roman" w:eastAsia="Calibri" w:hAnsi="Times New Roman" w:cs="Times New Roman"/>
                <w:iCs/>
                <w:sz w:val="18"/>
                <w:szCs w:val="18"/>
                <w:lang w:val="en-US"/>
              </w:rPr>
            </w:pPr>
          </w:p>
        </w:tc>
        <w:tc>
          <w:tcPr>
            <w:tcW w:w="1080" w:type="dxa"/>
            <w:shd w:val="clear" w:color="auto" w:fill="FFFFFF" w:themeFill="background1"/>
          </w:tcPr>
          <w:p w14:paraId="12D30A9E" w14:textId="61896EBB"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lastRenderedPageBreak/>
              <w:t>1</w:t>
            </w:r>
          </w:p>
        </w:tc>
        <w:tc>
          <w:tcPr>
            <w:tcW w:w="720" w:type="dxa"/>
            <w:shd w:val="clear" w:color="auto" w:fill="FFFFFF" w:themeFill="background1"/>
          </w:tcPr>
          <w:p w14:paraId="589A5FA3" w14:textId="5ED8353D" w:rsidR="00600B01" w:rsidRPr="00600B01" w:rsidRDefault="00600B01" w:rsidP="00600B01">
            <w:pPr>
              <w:jc w:val="center"/>
              <w:rPr>
                <w:rFonts w:ascii="Times New Roman" w:eastAsia="Calibri" w:hAnsi="Times New Roman" w:cs="Times New Roman"/>
                <w:sz w:val="18"/>
                <w:szCs w:val="18"/>
                <w:lang w:val="en-US"/>
              </w:rPr>
            </w:pPr>
            <w:r w:rsidRPr="00600B01">
              <w:rPr>
                <w:rFonts w:ascii="Times New Roman" w:eastAsia="Calibri" w:hAnsi="Times New Roman" w:cs="Times New Roman"/>
                <w:sz w:val="18"/>
                <w:szCs w:val="18"/>
                <w:lang w:val="en-US"/>
              </w:rPr>
              <w:t>Article 23 and Article 13 (2)</w:t>
            </w:r>
          </w:p>
        </w:tc>
        <w:tc>
          <w:tcPr>
            <w:tcW w:w="4590" w:type="dxa"/>
            <w:shd w:val="clear" w:color="auto" w:fill="FFFFFF" w:themeFill="background1"/>
          </w:tcPr>
          <w:p w14:paraId="3FFC1C5B" w14:textId="77777777" w:rsidR="00600B01" w:rsidRPr="00600B01" w:rsidRDefault="00600B01" w:rsidP="00600B01">
            <w:pPr>
              <w:jc w:val="center"/>
              <w:rPr>
                <w:rFonts w:ascii="Times New Roman" w:eastAsia="Times New Roman" w:hAnsi="Times New Roman" w:cs="Times New Roman"/>
                <w:b/>
                <w:color w:val="000000" w:themeColor="text1"/>
                <w:sz w:val="18"/>
                <w:szCs w:val="18"/>
                <w:lang w:val="en-US"/>
              </w:rPr>
            </w:pPr>
            <w:r w:rsidRPr="00600B01">
              <w:rPr>
                <w:rFonts w:ascii="Times New Roman" w:eastAsia="Times New Roman" w:hAnsi="Times New Roman" w:cs="Times New Roman"/>
                <w:b/>
                <w:color w:val="000000" w:themeColor="text1"/>
                <w:sz w:val="18"/>
                <w:szCs w:val="18"/>
                <w:lang w:val="en-US"/>
              </w:rPr>
              <w:t>Article 23</w:t>
            </w:r>
          </w:p>
          <w:p w14:paraId="45D89438" w14:textId="77777777" w:rsidR="00600B01" w:rsidRPr="00600B01" w:rsidRDefault="00600B01" w:rsidP="00600B01">
            <w:pPr>
              <w:jc w:val="center"/>
              <w:rPr>
                <w:rFonts w:ascii="Times New Roman" w:eastAsia="Times New Roman" w:hAnsi="Times New Roman" w:cs="Times New Roman"/>
                <w:b/>
                <w:color w:val="000000" w:themeColor="text1"/>
                <w:sz w:val="18"/>
                <w:szCs w:val="18"/>
                <w:lang w:val="en-US"/>
              </w:rPr>
            </w:pPr>
            <w:r w:rsidRPr="00600B01">
              <w:rPr>
                <w:rFonts w:ascii="Times New Roman" w:eastAsia="Times New Roman" w:hAnsi="Times New Roman" w:cs="Times New Roman"/>
                <w:b/>
                <w:color w:val="000000" w:themeColor="text1"/>
                <w:sz w:val="18"/>
                <w:szCs w:val="18"/>
                <w:lang w:val="en-US"/>
              </w:rPr>
              <w:t>Standard Forms, Computerized Formats and Languages</w:t>
            </w:r>
          </w:p>
          <w:p w14:paraId="20BAF4EC" w14:textId="77777777" w:rsidR="00600B01" w:rsidRPr="00600B01" w:rsidRDefault="00600B01" w:rsidP="00600B01">
            <w:pPr>
              <w:pStyle w:val="ListParagraph"/>
              <w:numPr>
                <w:ilvl w:val="0"/>
                <w:numId w:val="31"/>
              </w:numPr>
              <w:spacing w:before="100" w:beforeAutospacing="1" w:after="100" w:afterAutospacing="1" w:line="240" w:lineRule="auto"/>
              <w:jc w:val="both"/>
              <w:rPr>
                <w:rFonts w:ascii="Times New Roman" w:eastAsia="Times New Roman" w:hAnsi="Times New Roman" w:cs="Times New Roman"/>
                <w:sz w:val="18"/>
                <w:szCs w:val="18"/>
                <w:lang w:eastAsia="sq-AL"/>
              </w:rPr>
            </w:pPr>
            <w:r w:rsidRPr="00600B01">
              <w:rPr>
                <w:rFonts w:ascii="Times New Roman" w:eastAsia="Times New Roman" w:hAnsi="Times New Roman" w:cs="Times New Roman"/>
                <w:sz w:val="18"/>
                <w:szCs w:val="18"/>
                <w:lang w:eastAsia="sq-AL"/>
              </w:rPr>
              <w:t>Requests for information and administrative enquiries pursuant to Article 5, their replies, acknowledgements of receipt, requests for supplementary information and notifications of impossibility or refusal shall, as far as possible, be sent using the standard form set out in Annex I to Commission Implementing Regulation (EU) 2015/2378, as amended.</w:t>
            </w:r>
          </w:p>
          <w:p w14:paraId="3F52CDA3" w14:textId="77777777" w:rsidR="00600B01" w:rsidRPr="00600B01" w:rsidRDefault="00600B01" w:rsidP="00600B01">
            <w:pPr>
              <w:pStyle w:val="ListParagraph"/>
              <w:numPr>
                <w:ilvl w:val="0"/>
                <w:numId w:val="31"/>
              </w:numPr>
              <w:spacing w:before="100" w:beforeAutospacing="1" w:after="100" w:afterAutospacing="1" w:line="240" w:lineRule="auto"/>
              <w:jc w:val="both"/>
              <w:rPr>
                <w:rFonts w:ascii="Times New Roman" w:eastAsia="Times New Roman" w:hAnsi="Times New Roman" w:cs="Times New Roman"/>
                <w:sz w:val="18"/>
                <w:szCs w:val="18"/>
                <w:lang w:eastAsia="sq-AL"/>
              </w:rPr>
            </w:pPr>
            <w:r w:rsidRPr="00600B01">
              <w:rPr>
                <w:rFonts w:ascii="Times New Roman" w:eastAsia="Times New Roman" w:hAnsi="Times New Roman" w:cs="Times New Roman"/>
                <w:sz w:val="18"/>
                <w:szCs w:val="18"/>
                <w:lang w:eastAsia="sq-AL"/>
              </w:rPr>
              <w:t xml:space="preserve">Spontaneous exchange of information and confirmation of receipt shall be carried out using the standard form set out in Annex II; requests for administrative notification and their responses, the form set out in Annex III; while information on the </w:t>
            </w:r>
            <w:r w:rsidRPr="00600B01">
              <w:rPr>
                <w:rFonts w:ascii="Times New Roman" w:eastAsia="Times New Roman" w:hAnsi="Times New Roman" w:cs="Times New Roman"/>
                <w:sz w:val="18"/>
                <w:szCs w:val="18"/>
                <w:lang w:eastAsia="sq-AL"/>
              </w:rPr>
              <w:lastRenderedPageBreak/>
              <w:t>results of use, the form set out in Annex IV of the same regulation.</w:t>
            </w:r>
          </w:p>
          <w:p w14:paraId="66A7C020" w14:textId="77777777" w:rsidR="00600B01" w:rsidRPr="00600B01" w:rsidRDefault="00600B01" w:rsidP="00600B01">
            <w:pPr>
              <w:pStyle w:val="ListParagraph"/>
              <w:numPr>
                <w:ilvl w:val="0"/>
                <w:numId w:val="31"/>
              </w:numPr>
              <w:spacing w:before="100" w:beforeAutospacing="1" w:after="100" w:afterAutospacing="1" w:line="240" w:lineRule="auto"/>
              <w:jc w:val="both"/>
              <w:rPr>
                <w:rFonts w:ascii="Times New Roman" w:eastAsia="Times New Roman" w:hAnsi="Times New Roman" w:cs="Times New Roman"/>
                <w:sz w:val="18"/>
                <w:szCs w:val="18"/>
                <w:lang w:eastAsia="sq-AL"/>
              </w:rPr>
            </w:pPr>
            <w:r w:rsidRPr="00600B01">
              <w:rPr>
                <w:rFonts w:ascii="Times New Roman" w:eastAsia="Times New Roman" w:hAnsi="Times New Roman" w:cs="Times New Roman"/>
                <w:sz w:val="18"/>
                <w:szCs w:val="18"/>
                <w:lang w:eastAsia="sq-AL"/>
              </w:rPr>
              <w:t>The automatic exchange under Article 12 shall be carried out in the computerised format set out in Annex V to the same Regulation, in accordance with Article 14 of this Law. The communications under Article 21, paragraphs 3 and 4, and Article 27, paragraph 2, of this Law shall be carried out using the standard forms adopted by the European Commission, in accordance with Article 20, paragraph 3, of Directive 2011/16/EU.</w:t>
            </w:r>
          </w:p>
          <w:p w14:paraId="4C828AA1" w14:textId="77777777" w:rsidR="00600B01" w:rsidRPr="00600B01" w:rsidRDefault="00600B01" w:rsidP="00600B01">
            <w:pPr>
              <w:pStyle w:val="ListParagraph"/>
              <w:numPr>
                <w:ilvl w:val="0"/>
                <w:numId w:val="31"/>
              </w:numPr>
              <w:spacing w:before="100" w:beforeAutospacing="1" w:after="100" w:afterAutospacing="1" w:line="240" w:lineRule="auto"/>
              <w:jc w:val="both"/>
              <w:rPr>
                <w:rFonts w:ascii="Times New Roman" w:eastAsia="Times New Roman" w:hAnsi="Times New Roman" w:cs="Times New Roman"/>
                <w:sz w:val="18"/>
                <w:szCs w:val="18"/>
                <w:lang w:eastAsia="sq-AL"/>
              </w:rPr>
            </w:pPr>
            <w:r w:rsidRPr="00600B01">
              <w:rPr>
                <w:rFonts w:ascii="Times New Roman" w:eastAsia="Times New Roman" w:hAnsi="Times New Roman" w:cs="Times New Roman"/>
                <w:sz w:val="18"/>
                <w:szCs w:val="18"/>
                <w:lang w:eastAsia="sq-AL"/>
              </w:rPr>
              <w:t>The internal procedures for the completion, validation, registration, tracking, storage and use of forms and formats approved at European Union level are determined by decision of the Council of Ministers.</w:t>
            </w:r>
          </w:p>
          <w:p w14:paraId="470D17C2" w14:textId="77777777" w:rsidR="00600B01" w:rsidRPr="00600B01" w:rsidRDefault="00600B01" w:rsidP="00600B01">
            <w:pPr>
              <w:pStyle w:val="ListParagraph"/>
              <w:numPr>
                <w:ilvl w:val="0"/>
                <w:numId w:val="31"/>
              </w:numPr>
              <w:jc w:val="both"/>
              <w:rPr>
                <w:rFonts w:ascii="Times New Roman" w:hAnsi="Times New Roman" w:cs="Times New Roman"/>
                <w:sz w:val="18"/>
                <w:szCs w:val="18"/>
              </w:rPr>
            </w:pPr>
            <w:r w:rsidRPr="00600B01">
              <w:rPr>
                <w:rFonts w:ascii="Times New Roman" w:hAnsi="Times New Roman" w:cs="Times New Roman"/>
                <w:sz w:val="18"/>
                <w:szCs w:val="18"/>
              </w:rPr>
              <w:t>Requests for cooperation, including requests for administrative notification, and accompanying documents may be drawn up in any language agreed between the requesting authority and the requested authority. Translation into an official language of the requested Member State shall be provided only in specific cases, where the requested authority submits a reasoned request. This paragraph is without prejudice to the language arrangements laid down in implementing acts of the European Union.</w:t>
            </w:r>
          </w:p>
          <w:p w14:paraId="5C553C13" w14:textId="77777777" w:rsidR="00600B01" w:rsidRPr="00600B01" w:rsidRDefault="00600B01" w:rsidP="00600B01">
            <w:pPr>
              <w:pStyle w:val="ListParagraph"/>
              <w:numPr>
                <w:ilvl w:val="0"/>
                <w:numId w:val="31"/>
              </w:numPr>
              <w:spacing w:before="100" w:beforeAutospacing="1" w:after="100" w:afterAutospacing="1" w:line="240" w:lineRule="auto"/>
              <w:jc w:val="both"/>
              <w:rPr>
                <w:rFonts w:ascii="Times New Roman" w:eastAsia="Times New Roman" w:hAnsi="Times New Roman" w:cs="Times New Roman"/>
                <w:sz w:val="18"/>
                <w:szCs w:val="18"/>
                <w:lang w:eastAsia="sq-AL"/>
              </w:rPr>
            </w:pPr>
            <w:r w:rsidRPr="00600B01">
              <w:rPr>
                <w:rFonts w:ascii="Times New Roman" w:eastAsia="Times New Roman" w:hAnsi="Times New Roman" w:cs="Times New Roman"/>
                <w:sz w:val="18"/>
                <w:szCs w:val="18"/>
                <w:lang w:val="sq-AL"/>
              </w:rPr>
              <w:t>Standard forms may be accompanied by reports, statements and other documents, or by certified copies or extracts thereof.</w:t>
            </w:r>
          </w:p>
          <w:p w14:paraId="4CEE937F" w14:textId="77777777" w:rsidR="00600B01" w:rsidRPr="00600B01" w:rsidRDefault="00600B01" w:rsidP="00600B01">
            <w:pPr>
              <w:pStyle w:val="ListParagraph"/>
              <w:numPr>
                <w:ilvl w:val="0"/>
                <w:numId w:val="31"/>
              </w:numPr>
              <w:spacing w:before="100" w:beforeAutospacing="1" w:after="100" w:afterAutospacing="1" w:line="240" w:lineRule="auto"/>
              <w:jc w:val="both"/>
              <w:rPr>
                <w:rFonts w:ascii="Times New Roman" w:eastAsia="Times New Roman" w:hAnsi="Times New Roman" w:cs="Times New Roman"/>
                <w:sz w:val="18"/>
                <w:szCs w:val="18"/>
                <w:lang w:eastAsia="sq-AL"/>
              </w:rPr>
            </w:pPr>
            <w:r w:rsidRPr="00600B01">
              <w:rPr>
                <w:rFonts w:ascii="Times New Roman" w:eastAsia="Times New Roman" w:hAnsi="Times New Roman" w:cs="Times New Roman"/>
                <w:bCs/>
                <w:sz w:val="18"/>
                <w:szCs w:val="18"/>
                <w:lang w:eastAsia="sq-AL"/>
              </w:rPr>
              <w:t xml:space="preserve">Automatic exchanges of information under the specific laws implementing Directive 2011/16/EU, as amended, shall be carried out </w:t>
            </w:r>
            <w:r w:rsidRPr="00600B01">
              <w:rPr>
                <w:rFonts w:ascii="Times New Roman" w:eastAsia="Times New Roman" w:hAnsi="Times New Roman" w:cs="Times New Roman"/>
                <w:sz w:val="18"/>
                <w:szCs w:val="18"/>
                <w:lang w:eastAsia="sq-AL"/>
              </w:rPr>
              <w:t xml:space="preserve">using, where appropriate, standard forms or standard computerised schemes and formats </w:t>
            </w:r>
            <w:r w:rsidRPr="00600B01">
              <w:rPr>
                <w:rFonts w:ascii="Times New Roman" w:eastAsia="Times New Roman" w:hAnsi="Times New Roman" w:cs="Times New Roman"/>
                <w:bCs/>
                <w:sz w:val="18"/>
                <w:szCs w:val="18"/>
                <w:lang w:eastAsia="sq-AL"/>
              </w:rPr>
              <w:t xml:space="preserve">adopted by the European Commission for the relevant category of exchange. </w:t>
            </w:r>
            <w:r w:rsidRPr="00600B01">
              <w:rPr>
                <w:rFonts w:ascii="Times New Roman" w:eastAsia="Times New Roman" w:hAnsi="Times New Roman" w:cs="Times New Roman"/>
                <w:sz w:val="18"/>
                <w:szCs w:val="18"/>
                <w:lang w:eastAsia="sq-AL"/>
              </w:rPr>
              <w:t xml:space="preserve">The national procedures for reporting, completing, validating, correcting and transmitting information shall be laid down in the sub-legal act </w:t>
            </w:r>
            <w:r w:rsidRPr="00600B01">
              <w:rPr>
                <w:rFonts w:ascii="Times New Roman" w:eastAsia="Times New Roman" w:hAnsi="Times New Roman" w:cs="Times New Roman"/>
                <w:sz w:val="18"/>
                <w:szCs w:val="18"/>
                <w:lang w:eastAsia="sq-AL"/>
              </w:rPr>
              <w:lastRenderedPageBreak/>
              <w:t>issued in implementation of the relevant specific law or, where the specific law does not provide otherwise, by a decision of the Council of Ministers issued in implementation of this Law.</w:t>
            </w:r>
          </w:p>
          <w:p w14:paraId="275D6DEF" w14:textId="77777777" w:rsidR="00600B01" w:rsidRPr="00600B01" w:rsidRDefault="00600B01" w:rsidP="00600B01">
            <w:pPr>
              <w:jc w:val="center"/>
              <w:outlineLvl w:val="2"/>
              <w:rPr>
                <w:rFonts w:ascii="Times New Roman" w:eastAsia="Times New Roman" w:hAnsi="Times New Roman" w:cs="Times New Roman"/>
                <w:b/>
                <w:bCs/>
                <w:sz w:val="18"/>
                <w:szCs w:val="18"/>
                <w:lang w:val="en-US"/>
              </w:rPr>
            </w:pPr>
            <w:r w:rsidRPr="00600B01">
              <w:rPr>
                <w:rFonts w:ascii="Times New Roman" w:eastAsia="Times New Roman" w:hAnsi="Times New Roman" w:cs="Times New Roman"/>
                <w:b/>
                <w:bCs/>
                <w:sz w:val="18"/>
                <w:szCs w:val="18"/>
                <w:lang w:val="en-US"/>
              </w:rPr>
              <w:t>Article 13</w:t>
            </w:r>
          </w:p>
          <w:p w14:paraId="464F35F4" w14:textId="77777777" w:rsidR="00600B01" w:rsidRPr="00600B01" w:rsidRDefault="00600B01" w:rsidP="00600B01">
            <w:pPr>
              <w:jc w:val="center"/>
              <w:outlineLvl w:val="2"/>
              <w:rPr>
                <w:rFonts w:ascii="Times New Roman" w:eastAsia="Times New Roman" w:hAnsi="Times New Roman" w:cs="Times New Roman"/>
                <w:b/>
                <w:bCs/>
                <w:sz w:val="18"/>
                <w:szCs w:val="18"/>
                <w:lang w:val="en-US"/>
              </w:rPr>
            </w:pPr>
            <w:r w:rsidRPr="00600B01">
              <w:rPr>
                <w:rFonts w:ascii="Times New Roman" w:eastAsia="Times New Roman" w:hAnsi="Times New Roman" w:cs="Times New Roman"/>
                <w:b/>
                <w:bCs/>
                <w:sz w:val="18"/>
                <w:szCs w:val="18"/>
                <w:lang w:val="en-US"/>
              </w:rPr>
              <w:t>Collection and submission of information for the Purposes of Automatic Exchange</w:t>
            </w:r>
          </w:p>
          <w:p w14:paraId="67D59A18" w14:textId="77777777" w:rsidR="00600B01" w:rsidRPr="00600B01" w:rsidRDefault="00600B01" w:rsidP="00600B01">
            <w:pPr>
              <w:pStyle w:val="ListParagraph"/>
              <w:numPr>
                <w:ilvl w:val="0"/>
                <w:numId w:val="32"/>
              </w:numPr>
              <w:spacing w:before="100" w:beforeAutospacing="1" w:after="100" w:afterAutospacing="1" w:line="240" w:lineRule="auto"/>
              <w:jc w:val="both"/>
              <w:rPr>
                <w:rFonts w:ascii="Times New Roman" w:eastAsia="Times New Roman" w:hAnsi="Times New Roman" w:cs="Times New Roman"/>
                <w:sz w:val="18"/>
                <w:szCs w:val="18"/>
                <w:lang w:eastAsia="sq-AL"/>
              </w:rPr>
            </w:pPr>
            <w:r w:rsidRPr="00600B01">
              <w:rPr>
                <w:rFonts w:ascii="Times New Roman" w:eastAsia="Times New Roman" w:hAnsi="Times New Roman" w:cs="Times New Roman"/>
                <w:bCs/>
                <w:sz w:val="18"/>
                <w:szCs w:val="18"/>
                <w:lang w:val="en-US"/>
              </w:rPr>
              <w:t xml:space="preserve">For the purposes of </w:t>
            </w:r>
            <w:r w:rsidRPr="00600B01">
              <w:rPr>
                <w:rFonts w:ascii="Times New Roman" w:eastAsia="Times New Roman" w:hAnsi="Times New Roman" w:cs="Times New Roman"/>
                <w:sz w:val="18"/>
                <w:szCs w:val="18"/>
                <w:lang w:val="en-US"/>
              </w:rPr>
              <w:t xml:space="preserve">Article 12, </w:t>
            </w:r>
            <w:r w:rsidRPr="00600B01">
              <w:rPr>
                <w:rFonts w:ascii="Times New Roman" w:eastAsia="Times New Roman" w:hAnsi="Times New Roman" w:cs="Times New Roman"/>
                <w:bCs/>
                <w:sz w:val="18"/>
                <w:szCs w:val="18"/>
                <w:lang w:val="en-US"/>
              </w:rPr>
              <w:t>persons holding or administering information relating to the categories of income and capital referred to in that Article, including employers, payers of directors' fees, life insurance undertakings, pension funds and their administrators, authorities maintaining registers of immovable property, payers of royalties, and payers of dividend income not associated with a custodial account, shall submit such information to the General Directorate of Taxation. The persons referred to in this paragraph shall submit only the information necessary for the purposes of automatic exchange and which they lawfully hold or administer</w:t>
            </w:r>
            <w:r w:rsidRPr="00600B01">
              <w:rPr>
                <w:rFonts w:ascii="Times New Roman" w:eastAsia="Times New Roman" w:hAnsi="Times New Roman" w:cs="Times New Roman"/>
                <w:sz w:val="18"/>
                <w:szCs w:val="18"/>
                <w:lang w:eastAsia="sq-AL"/>
              </w:rPr>
              <w:t>.</w:t>
            </w:r>
          </w:p>
          <w:p w14:paraId="08857D5D" w14:textId="77777777" w:rsidR="00600B01" w:rsidRPr="00600B01" w:rsidRDefault="00600B01" w:rsidP="00600B01">
            <w:pPr>
              <w:pStyle w:val="ListParagraph"/>
              <w:spacing w:before="100" w:beforeAutospacing="1" w:after="100" w:afterAutospacing="1" w:line="240" w:lineRule="auto"/>
              <w:jc w:val="both"/>
              <w:rPr>
                <w:rFonts w:ascii="Times New Roman" w:eastAsia="Times New Roman" w:hAnsi="Times New Roman" w:cs="Times New Roman"/>
                <w:sz w:val="18"/>
                <w:szCs w:val="18"/>
                <w:lang w:eastAsia="sq-AL"/>
              </w:rPr>
            </w:pPr>
          </w:p>
          <w:p w14:paraId="042708D1" w14:textId="77777777" w:rsidR="00600B01" w:rsidRPr="00600B01" w:rsidRDefault="00600B01" w:rsidP="00600B01">
            <w:pPr>
              <w:pStyle w:val="ListParagraph"/>
              <w:numPr>
                <w:ilvl w:val="0"/>
                <w:numId w:val="32"/>
              </w:numPr>
              <w:spacing w:before="100" w:beforeAutospacing="1" w:after="100" w:afterAutospacing="1" w:line="240" w:lineRule="auto"/>
              <w:jc w:val="both"/>
              <w:rPr>
                <w:rFonts w:ascii="Times New Roman" w:eastAsia="Times New Roman" w:hAnsi="Times New Roman" w:cs="Times New Roman"/>
                <w:sz w:val="18"/>
                <w:szCs w:val="18"/>
                <w:lang w:eastAsia="sq-AL"/>
              </w:rPr>
            </w:pPr>
            <w:r w:rsidRPr="00600B01">
              <w:rPr>
                <w:rFonts w:ascii="Times New Roman" w:eastAsia="Times New Roman" w:hAnsi="Times New Roman" w:cs="Times New Roman"/>
                <w:sz w:val="18"/>
                <w:szCs w:val="18"/>
                <w:lang w:eastAsia="sq-AL"/>
              </w:rPr>
              <w:t xml:space="preserve">The information shall contain the data necessary for the identification of the person, the country of tax residence, </w:t>
            </w:r>
            <w:r w:rsidRPr="00600B01">
              <w:rPr>
                <w:rFonts w:ascii="Times New Roman" w:hAnsi="Times New Roman" w:cs="Times New Roman"/>
                <w:sz w:val="18"/>
                <w:szCs w:val="18"/>
              </w:rPr>
              <w:t xml:space="preserve">the category of income or capital and the relevant period </w:t>
            </w:r>
            <w:r w:rsidRPr="00600B01">
              <w:rPr>
                <w:rFonts w:ascii="Times New Roman" w:eastAsia="Times New Roman" w:hAnsi="Times New Roman" w:cs="Times New Roman"/>
                <w:sz w:val="18"/>
                <w:szCs w:val="18"/>
                <w:lang w:eastAsia="sq-AL"/>
              </w:rPr>
              <w:t>, the amount and currency, where applicable, as well as the data of the source of the information. The detailed data fields and the rules for their completion shall be determined by decision of the Council of Ministers, in accordance with the computerized format of the European Union.</w:t>
            </w:r>
          </w:p>
          <w:p w14:paraId="5759BAC5" w14:textId="71A54108" w:rsidR="00600B01" w:rsidRPr="00600B01" w:rsidRDefault="00600B01" w:rsidP="00600B01">
            <w:pPr>
              <w:spacing w:before="100" w:beforeAutospacing="1" w:after="100" w:afterAutospacing="1"/>
              <w:ind w:left="720"/>
              <w:jc w:val="both"/>
              <w:rPr>
                <w:rFonts w:ascii="Times New Roman" w:eastAsia="Calibri" w:hAnsi="Times New Roman" w:cs="Times New Roman"/>
                <w:sz w:val="18"/>
                <w:szCs w:val="18"/>
                <w:lang w:val="en-US"/>
              </w:rPr>
            </w:pPr>
          </w:p>
        </w:tc>
        <w:tc>
          <w:tcPr>
            <w:tcW w:w="1170" w:type="dxa"/>
            <w:shd w:val="clear" w:color="auto" w:fill="FFFFFF" w:themeFill="background1"/>
          </w:tcPr>
          <w:p w14:paraId="285F00D8" w14:textId="3EA24503" w:rsidR="00600B01" w:rsidRPr="00600B01" w:rsidRDefault="00600B01" w:rsidP="00600B01">
            <w:pPr>
              <w:jc w:val="center"/>
              <w:rPr>
                <w:rFonts w:ascii="Times New Roman" w:eastAsia="Calibri" w:hAnsi="Times New Roman" w:cs="Times New Roman"/>
                <w:sz w:val="18"/>
                <w:szCs w:val="18"/>
                <w:lang w:val="en-US"/>
              </w:rPr>
            </w:pPr>
            <w:r w:rsidRPr="00600B01">
              <w:rPr>
                <w:rFonts w:ascii="Times New Roman" w:eastAsia="Calibri" w:hAnsi="Times New Roman" w:cs="Times New Roman"/>
                <w:sz w:val="18"/>
                <w:szCs w:val="18"/>
                <w:lang w:val="en-US"/>
              </w:rPr>
              <w:lastRenderedPageBreak/>
              <w:t>F</w:t>
            </w:r>
          </w:p>
        </w:tc>
        <w:tc>
          <w:tcPr>
            <w:tcW w:w="3510" w:type="dxa"/>
            <w:shd w:val="clear" w:color="auto" w:fill="FFFFFF" w:themeFill="background1"/>
          </w:tcPr>
          <w:p w14:paraId="5FB019CF" w14:textId="77777777" w:rsidR="00600B01" w:rsidRPr="00600B01" w:rsidRDefault="00600B01" w:rsidP="00600B01">
            <w:pPr>
              <w:rPr>
                <w:rFonts w:ascii="Times New Roman" w:eastAsia="Calibri" w:hAnsi="Times New Roman" w:cs="Times New Roman"/>
                <w:sz w:val="18"/>
                <w:szCs w:val="18"/>
                <w:lang w:val="en-US"/>
              </w:rPr>
            </w:pPr>
          </w:p>
        </w:tc>
      </w:tr>
      <w:tr w:rsidR="00600B01" w:rsidRPr="00600B01" w14:paraId="0A280824" w14:textId="77777777" w:rsidTr="00404204">
        <w:tc>
          <w:tcPr>
            <w:tcW w:w="720" w:type="dxa"/>
          </w:tcPr>
          <w:p w14:paraId="4CC1BC67" w14:textId="654A2C67" w:rsidR="00600B01" w:rsidRPr="00600B01" w:rsidRDefault="00600B01" w:rsidP="00600B01">
            <w:pPr>
              <w:jc w:val="both"/>
              <w:rPr>
                <w:rFonts w:ascii="Times New Roman" w:eastAsia="Calibri" w:hAnsi="Times New Roman" w:cs="Times New Roman"/>
                <w:sz w:val="18"/>
                <w:szCs w:val="18"/>
                <w:lang w:val="en-US"/>
              </w:rPr>
            </w:pPr>
          </w:p>
        </w:tc>
        <w:tc>
          <w:tcPr>
            <w:tcW w:w="4410" w:type="dxa"/>
          </w:tcPr>
          <w:p w14:paraId="657CB5C3" w14:textId="77777777" w:rsidR="00600B01" w:rsidRPr="00600B01" w:rsidRDefault="00600B01" w:rsidP="00600B01">
            <w:pPr>
              <w:spacing w:line="276" w:lineRule="auto"/>
              <w:rPr>
                <w:rFonts w:ascii="Times New Roman" w:hAnsi="Times New Roman" w:cs="Times New Roman"/>
                <w:i/>
                <w:iCs/>
                <w:sz w:val="18"/>
                <w:szCs w:val="18"/>
                <w:lang w:val="en-US"/>
              </w:rPr>
            </w:pPr>
            <w:r w:rsidRPr="00600B01">
              <w:rPr>
                <w:rFonts w:ascii="Times New Roman" w:hAnsi="Times New Roman" w:cs="Times New Roman"/>
                <w:i/>
                <w:iCs/>
                <w:sz w:val="18"/>
                <w:szCs w:val="18"/>
                <w:lang w:val="en-US"/>
              </w:rPr>
              <w:t>Article 21</w:t>
            </w:r>
          </w:p>
          <w:p w14:paraId="7C55F911" w14:textId="77777777" w:rsidR="00600B01" w:rsidRPr="00600B01" w:rsidRDefault="00600B01" w:rsidP="00600B01">
            <w:pPr>
              <w:spacing w:line="276" w:lineRule="auto"/>
              <w:rPr>
                <w:rFonts w:ascii="Times New Roman" w:hAnsi="Times New Roman" w:cs="Times New Roman"/>
                <w:b/>
                <w:bCs/>
                <w:sz w:val="18"/>
                <w:szCs w:val="18"/>
                <w:lang w:val="en-US"/>
              </w:rPr>
            </w:pPr>
            <w:r w:rsidRPr="00600B01">
              <w:rPr>
                <w:rFonts w:ascii="Times New Roman" w:hAnsi="Times New Roman" w:cs="Times New Roman"/>
                <w:b/>
                <w:bCs/>
                <w:sz w:val="18"/>
                <w:szCs w:val="18"/>
                <w:lang w:val="en-US"/>
              </w:rPr>
              <w:t>Practical arrangements</w:t>
            </w:r>
          </w:p>
          <w:p w14:paraId="0940EB5A"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1.   </w:t>
            </w:r>
          </w:p>
          <w:p w14:paraId="1A919E02"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Information communicated pursuant to this Directive shall, as far as possible, be provided by electronic means using the CCN network.</w:t>
            </w:r>
          </w:p>
          <w:p w14:paraId="5F67830C"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Where necessary, the Commission shall adopt practical arrangements necessary for the implementation of the first subparagraph in accordance with the procedure referred to in Article 26(2).</w:t>
            </w:r>
          </w:p>
          <w:p w14:paraId="211B58C6" w14:textId="77777777" w:rsidR="00600B01" w:rsidRPr="00600B01" w:rsidRDefault="00600B01" w:rsidP="00600B01">
            <w:pPr>
              <w:spacing w:line="276" w:lineRule="auto"/>
              <w:rPr>
                <w:rFonts w:ascii="Times New Roman" w:hAnsi="Times New Roman" w:cs="Times New Roman"/>
                <w:b/>
                <w:bCs/>
                <w:sz w:val="18"/>
                <w:szCs w:val="18"/>
                <w:lang w:val="en-US"/>
              </w:rPr>
            </w:pPr>
            <w:hyperlink r:id="rId19" w:tooltip="32014L0107: REPLACED" w:history="1">
              <w:r w:rsidRPr="00600B01">
                <w:rPr>
                  <w:rStyle w:val="Hyperlink"/>
                  <w:rFonts w:ascii="Times New Roman" w:hAnsi="Times New Roman" w:cs="Times New Roman"/>
                  <w:b/>
                  <w:bCs/>
                  <w:sz w:val="18"/>
                  <w:szCs w:val="18"/>
                  <w:lang w:val="en-US"/>
                </w:rPr>
                <w:t>▼M1</w:t>
              </w:r>
            </w:hyperlink>
          </w:p>
          <w:p w14:paraId="31296F9C"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2.   </w:t>
            </w:r>
          </w:p>
          <w:p w14:paraId="1DAB78AF"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The Commission shall be responsible for whatever development of the CCN network is necessary to permit the exchange of that information between Member States and for ensuring the security of the CCN network.</w:t>
            </w:r>
          </w:p>
          <w:p w14:paraId="56419037"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Member States shall be responsible for whatever development of their systems is necessary to enable that information to be exchanged using the CCN network and for ensuring the security of their systems.</w:t>
            </w:r>
          </w:p>
          <w:p w14:paraId="2C466220"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Member States shall ensure that each individual Reportable Person is notified of a breach of security with regard to his data when that breach is likely to adversely affect the protection of his personal data or privacy.</w:t>
            </w:r>
          </w:p>
          <w:p w14:paraId="232F3ECB"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Member States shall waive all claims for the reimbursement of expenses incurred in applying this Directive except, where appropriate, in respect of fees paid to experts.</w:t>
            </w:r>
          </w:p>
          <w:p w14:paraId="6688AB10" w14:textId="77777777" w:rsidR="00600B01" w:rsidRPr="00600B01" w:rsidRDefault="00600B01" w:rsidP="00600B01">
            <w:pPr>
              <w:spacing w:line="276" w:lineRule="auto"/>
              <w:rPr>
                <w:rFonts w:ascii="Times New Roman" w:hAnsi="Times New Roman" w:cs="Times New Roman"/>
                <w:b/>
                <w:bCs/>
                <w:sz w:val="18"/>
                <w:szCs w:val="18"/>
                <w:lang w:val="en-US"/>
              </w:rPr>
            </w:pPr>
            <w:hyperlink r:id="rId20" w:tooltip="32015L2376: REPLACED" w:history="1">
              <w:r w:rsidRPr="00600B01">
                <w:rPr>
                  <w:rStyle w:val="Hyperlink"/>
                  <w:rFonts w:ascii="Times New Roman" w:hAnsi="Times New Roman" w:cs="Times New Roman"/>
                  <w:b/>
                  <w:bCs/>
                  <w:sz w:val="18"/>
                  <w:szCs w:val="18"/>
                  <w:lang w:val="en-US"/>
                </w:rPr>
                <w:t>▼M2</w:t>
              </w:r>
            </w:hyperlink>
          </w:p>
          <w:p w14:paraId="2417834B"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3.   </w:t>
            </w:r>
          </w:p>
          <w:p w14:paraId="35149F1A"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 xml:space="preserve">Persons duly accredited by the Security Accreditation Authority of the Commission may have access to that information only in so far as it is necessary for the care, </w:t>
            </w:r>
            <w:r w:rsidRPr="00600B01">
              <w:rPr>
                <w:rFonts w:ascii="Times New Roman" w:hAnsi="Times New Roman" w:cs="Times New Roman"/>
                <w:sz w:val="18"/>
                <w:szCs w:val="18"/>
                <w:lang w:val="en-US"/>
              </w:rPr>
              <w:lastRenderedPageBreak/>
              <w:t>maintenance and development of the directory referred to in paragraph 5 and of the CCN network.</w:t>
            </w:r>
          </w:p>
          <w:p w14:paraId="73286D87" w14:textId="77777777" w:rsidR="00600B01" w:rsidRPr="00600B01" w:rsidRDefault="00600B01" w:rsidP="00600B01">
            <w:pPr>
              <w:spacing w:line="276" w:lineRule="auto"/>
              <w:rPr>
                <w:rFonts w:ascii="Times New Roman" w:hAnsi="Times New Roman" w:cs="Times New Roman"/>
                <w:b/>
                <w:bCs/>
                <w:sz w:val="18"/>
                <w:szCs w:val="18"/>
                <w:lang w:val="en-US"/>
              </w:rPr>
            </w:pPr>
            <w:hyperlink r:id="rId21" w:tooltip="32011L0016" w:history="1">
              <w:r w:rsidRPr="00600B01">
                <w:rPr>
                  <w:rStyle w:val="Hyperlink"/>
                  <w:rFonts w:ascii="Times New Roman" w:hAnsi="Times New Roman" w:cs="Times New Roman"/>
                  <w:b/>
                  <w:bCs/>
                  <w:sz w:val="18"/>
                  <w:szCs w:val="18"/>
                  <w:lang w:val="en-US"/>
                </w:rPr>
                <w:t>▼B</w:t>
              </w:r>
            </w:hyperlink>
          </w:p>
          <w:p w14:paraId="70FEC003"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4.   </w:t>
            </w:r>
          </w:p>
          <w:p w14:paraId="7819298C"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Requests for cooperation, including requests for notification, and attached documents may be made in any language agreed between the requested and requesting authority.</w:t>
            </w:r>
          </w:p>
          <w:p w14:paraId="785BE6CD"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Those requests shall be accompanied by a translation into the official language or one of the official languages of the Member State of the requested authority only in special cases when the requested authority states its reason for requesting a translation.</w:t>
            </w:r>
          </w:p>
          <w:p w14:paraId="78B24BEB" w14:textId="77777777" w:rsidR="00600B01" w:rsidRPr="00600B01" w:rsidRDefault="00600B01" w:rsidP="00600B01">
            <w:pPr>
              <w:spacing w:line="276" w:lineRule="auto"/>
              <w:rPr>
                <w:rFonts w:ascii="Times New Roman" w:hAnsi="Times New Roman" w:cs="Times New Roman"/>
                <w:b/>
                <w:bCs/>
                <w:sz w:val="18"/>
                <w:szCs w:val="18"/>
                <w:lang w:val="en-US"/>
              </w:rPr>
            </w:pPr>
            <w:hyperlink r:id="rId22" w:tooltip="32023L2226: REPLACED" w:history="1">
              <w:r w:rsidRPr="00600B01">
                <w:rPr>
                  <w:rStyle w:val="Hyperlink"/>
                  <w:rFonts w:ascii="Times New Roman" w:hAnsi="Times New Roman" w:cs="Times New Roman"/>
                  <w:b/>
                  <w:bCs/>
                  <w:sz w:val="18"/>
                  <w:szCs w:val="18"/>
                  <w:lang w:val="en-US"/>
                </w:rPr>
                <w:t>▼M8</w:t>
              </w:r>
            </w:hyperlink>
          </w:p>
          <w:p w14:paraId="6B17638A"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5.   </w:t>
            </w:r>
          </w:p>
          <w:p w14:paraId="7B5297FF"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The Commission shall by 31 December 2017 develop and provide with technical and logistical support a secure Member State central directory on administrative cooperation in the field of taxation where information to be communicated in the framework of Article 8a(1) and (2) shall be recorded in order to satisfy the automatic exchange provided for in those paragraphs.</w:t>
            </w:r>
          </w:p>
          <w:p w14:paraId="2A9DFD03"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The Commission shall by 31 December 2019 develop and provide with technical and logistical support a secure Member State central directory on administrative cooperation in the field of taxation where information to be communicated in the framework of Article 8ab(13), (14) and (16) shall be recorded in order to satisfy the automatic exchange provided for in those paragraphs.</w:t>
            </w:r>
          </w:p>
          <w:p w14:paraId="0A001ACF"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The Commission shall by 31 December 2026 develop and provide with technical and logistical support a secure Member State central directory on administrative cooperation in the field of taxation where information to be communicated in the framework of Article 8ad(2) and (3) shall be recorded in order to satisfy the automatic exchange provided for in those paragraphs.</w:t>
            </w:r>
          </w:p>
          <w:p w14:paraId="41112BF3"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lastRenderedPageBreak/>
              <w:t>The competent authorities of all Member States shall have access to the information recorded in that directory. With respect to the information to be communicated in the framework of Article 8ad(2) and (3), the competent authority of a Member State shall, however, have access only to information pertaining to Reportable Users and Reportable Persons resident in that Member State. The Commission shall also have access to the information recorded in that directory, however with the limitations set out in Articles 8a(8), 8ab(17) and 8ad(5), and only for the purpose of collecting statistics in accordance with paragraph 7 of this Article. The Commission shall, by means of implementing acts, adopt the necessary practical arrangements. Those implementing acts shall be adopted in accordance with the procedure referred to in Article 26(2).</w:t>
            </w:r>
          </w:p>
          <w:p w14:paraId="4ACFDE52"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Until that secure central directory is operational, the automatic exchange provided for in Article 8a(1) and (2), Article 8ab(13), (14) and (16) and Article 8ad(2) and (3) shall be carried out in accordance with paragraph 1 of this Article and the applicable practical arrangements.</w:t>
            </w:r>
          </w:p>
          <w:p w14:paraId="2390CFD9" w14:textId="77777777" w:rsidR="00600B01" w:rsidRPr="00600B01" w:rsidRDefault="00600B01" w:rsidP="00600B01">
            <w:pPr>
              <w:spacing w:line="276" w:lineRule="auto"/>
              <w:rPr>
                <w:rFonts w:ascii="Times New Roman" w:hAnsi="Times New Roman" w:cs="Times New Roman"/>
                <w:b/>
                <w:bCs/>
                <w:sz w:val="18"/>
                <w:szCs w:val="18"/>
                <w:lang w:val="en-US"/>
              </w:rPr>
            </w:pPr>
            <w:hyperlink r:id="rId23" w:tooltip="32016L0881: INSERTED" w:history="1">
              <w:r w:rsidRPr="00600B01">
                <w:rPr>
                  <w:rStyle w:val="Hyperlink"/>
                  <w:rFonts w:ascii="Times New Roman" w:hAnsi="Times New Roman" w:cs="Times New Roman"/>
                  <w:b/>
                  <w:bCs/>
                  <w:sz w:val="18"/>
                  <w:szCs w:val="18"/>
                  <w:lang w:val="en-US"/>
                </w:rPr>
                <w:t>▼M3</w:t>
              </w:r>
            </w:hyperlink>
          </w:p>
          <w:p w14:paraId="05828C6E"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6.   </w:t>
            </w:r>
          </w:p>
          <w:p w14:paraId="7C520E35"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Information communicated pursuant to Article 8aa(2) shall be provided by electronic means using the CCN network. The Commission shall, by means of implementing acts, adopt the necessary practical arrangements for the upgrading of the CCN network. Those implementing acts shall be adopted in accordance with the procedure referred to in Article 26(2).</w:t>
            </w:r>
          </w:p>
          <w:p w14:paraId="72F7F492" w14:textId="77777777" w:rsidR="00600B01" w:rsidRPr="00600B01" w:rsidRDefault="00600B01" w:rsidP="00600B01">
            <w:pPr>
              <w:spacing w:line="276" w:lineRule="auto"/>
              <w:rPr>
                <w:rFonts w:ascii="Times New Roman" w:hAnsi="Times New Roman" w:cs="Times New Roman"/>
                <w:b/>
                <w:bCs/>
                <w:sz w:val="18"/>
                <w:szCs w:val="18"/>
                <w:lang w:val="en-US"/>
              </w:rPr>
            </w:pPr>
            <w:hyperlink r:id="rId24" w:tooltip="32021L0514: INSERTED" w:history="1">
              <w:r w:rsidRPr="00600B01">
                <w:rPr>
                  <w:rStyle w:val="Hyperlink"/>
                  <w:rFonts w:ascii="Times New Roman" w:hAnsi="Times New Roman" w:cs="Times New Roman"/>
                  <w:b/>
                  <w:bCs/>
                  <w:sz w:val="18"/>
                  <w:szCs w:val="18"/>
                  <w:lang w:val="en-US"/>
                </w:rPr>
                <w:t>▼M7</w:t>
              </w:r>
            </w:hyperlink>
          </w:p>
          <w:p w14:paraId="2D6E85D8"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7.   </w:t>
            </w:r>
          </w:p>
          <w:p w14:paraId="04116C3D"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 xml:space="preserve">The Commission shall develop and provide technical and logistical support for a secure central interface on administrative cooperation in the field of taxation where </w:t>
            </w:r>
            <w:r w:rsidRPr="00600B01">
              <w:rPr>
                <w:rFonts w:ascii="Times New Roman" w:hAnsi="Times New Roman" w:cs="Times New Roman"/>
                <w:sz w:val="18"/>
                <w:szCs w:val="18"/>
                <w:lang w:val="en-US"/>
              </w:rPr>
              <w:lastRenderedPageBreak/>
              <w:t>Member States communicate with the use of standard forms pursuant to Article 20(1) and (3). The competent authorities of all Member States shall have access to that interface. For the purpose of collecting statistics, the Commission shall have access to information about the exchanges recorded to the interface and which can be extracted automatically. The Commission shall have only access to anonymous and aggregated data. The access by the Commission shall be without prejudice to the obligation of Member States to provide statistics on exchanges of information in accordance with Article 23(4).</w:t>
            </w:r>
          </w:p>
          <w:p w14:paraId="2B721F8D"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The Commission shall, by means of implementing acts, lay down the necessary practical arrangements. Those implementing acts shall be adopted in accordance with the procedure referred to in Article 26(2).</w:t>
            </w:r>
          </w:p>
          <w:p w14:paraId="54313153" w14:textId="77777777" w:rsidR="00600B01" w:rsidRPr="00600B01" w:rsidRDefault="00600B01" w:rsidP="00600B01">
            <w:pPr>
              <w:spacing w:line="276" w:lineRule="auto"/>
              <w:rPr>
                <w:rFonts w:ascii="Times New Roman" w:hAnsi="Times New Roman" w:cs="Times New Roman"/>
                <w:b/>
                <w:bCs/>
                <w:sz w:val="18"/>
                <w:szCs w:val="18"/>
                <w:lang w:val="en-US"/>
              </w:rPr>
            </w:pPr>
            <w:hyperlink r:id="rId25" w:tooltip="32023L2226: INSERTED" w:history="1">
              <w:r w:rsidRPr="00600B01">
                <w:rPr>
                  <w:rStyle w:val="Hyperlink"/>
                  <w:rFonts w:ascii="Times New Roman" w:hAnsi="Times New Roman" w:cs="Times New Roman"/>
                  <w:b/>
                  <w:bCs/>
                  <w:sz w:val="18"/>
                  <w:szCs w:val="18"/>
                  <w:lang w:val="en-US"/>
                </w:rPr>
                <w:t>▼M8</w:t>
              </w:r>
            </w:hyperlink>
          </w:p>
          <w:p w14:paraId="7E3E1377"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8.   </w:t>
            </w:r>
          </w:p>
          <w:p w14:paraId="2E7DC606"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The Commission shall provide Member States with a tool allowing an electronic and automated verification of the correctness of the TIN provided by a reporting entity or a taxpayer for the purposes of the automatic exchange of information.</w:t>
            </w:r>
          </w:p>
          <w:p w14:paraId="2A22AF85"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The Commission shall develop the technical parameters of the tool referred to in the first subparagraph by means of implementing acts. Those implementing acts shall be adopted in accordance with the procedure referred to in Article 26(2).</w:t>
            </w:r>
          </w:p>
          <w:p w14:paraId="3F658A9F" w14:textId="1FF06C70" w:rsidR="00600B01" w:rsidRPr="00600B01" w:rsidRDefault="00600B01" w:rsidP="00600B01">
            <w:pPr>
              <w:jc w:val="both"/>
              <w:rPr>
                <w:rFonts w:ascii="Times New Roman" w:eastAsia="Calibri" w:hAnsi="Times New Roman" w:cs="Times New Roman"/>
                <w:iCs/>
                <w:sz w:val="18"/>
                <w:szCs w:val="18"/>
                <w:lang w:val="en-US"/>
              </w:rPr>
            </w:pPr>
          </w:p>
        </w:tc>
        <w:tc>
          <w:tcPr>
            <w:tcW w:w="1080" w:type="dxa"/>
          </w:tcPr>
          <w:p w14:paraId="68B1A8F1" w14:textId="7069E5CE"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lastRenderedPageBreak/>
              <w:t>1</w:t>
            </w:r>
          </w:p>
        </w:tc>
        <w:tc>
          <w:tcPr>
            <w:tcW w:w="720" w:type="dxa"/>
          </w:tcPr>
          <w:p w14:paraId="129A8AC4" w14:textId="329445D6" w:rsidR="00600B01" w:rsidRPr="00600B01" w:rsidRDefault="00600B01" w:rsidP="00600B01">
            <w:pPr>
              <w:jc w:val="center"/>
              <w:rPr>
                <w:rFonts w:ascii="Times New Roman" w:eastAsia="Calibri" w:hAnsi="Times New Roman" w:cs="Times New Roman"/>
                <w:sz w:val="18"/>
                <w:szCs w:val="18"/>
                <w:lang w:val="en-US"/>
              </w:rPr>
            </w:pPr>
            <w:r w:rsidRPr="00600B01">
              <w:rPr>
                <w:rFonts w:ascii="Times New Roman" w:eastAsia="Calibri" w:hAnsi="Times New Roman" w:cs="Times New Roman"/>
                <w:sz w:val="18"/>
                <w:szCs w:val="18"/>
              </w:rPr>
              <w:t xml:space="preserve">Article 24 </w:t>
            </w:r>
          </w:p>
        </w:tc>
        <w:tc>
          <w:tcPr>
            <w:tcW w:w="4590" w:type="dxa"/>
          </w:tcPr>
          <w:p w14:paraId="6746CA81" w14:textId="77777777" w:rsidR="00600B01" w:rsidRPr="00600B01" w:rsidRDefault="00600B01" w:rsidP="00600B01">
            <w:pPr>
              <w:jc w:val="center"/>
              <w:rPr>
                <w:rFonts w:ascii="Times New Roman" w:eastAsia="Times New Roman" w:hAnsi="Times New Roman" w:cs="Times New Roman"/>
                <w:b/>
                <w:color w:val="000000" w:themeColor="text1"/>
                <w:sz w:val="18"/>
                <w:szCs w:val="18"/>
                <w:lang w:val="en-US"/>
              </w:rPr>
            </w:pPr>
            <w:r w:rsidRPr="00600B01">
              <w:rPr>
                <w:rFonts w:ascii="Times New Roman" w:eastAsia="Times New Roman" w:hAnsi="Times New Roman" w:cs="Times New Roman"/>
                <w:b/>
                <w:color w:val="000000" w:themeColor="text1"/>
                <w:sz w:val="18"/>
                <w:szCs w:val="18"/>
                <w:lang w:val="en-US"/>
              </w:rPr>
              <w:t>Article 24</w:t>
            </w:r>
          </w:p>
          <w:p w14:paraId="21D394E7" w14:textId="77777777" w:rsidR="00600B01" w:rsidRPr="00600B01" w:rsidRDefault="00600B01" w:rsidP="00600B01">
            <w:pPr>
              <w:spacing w:before="100" w:beforeAutospacing="1" w:after="100" w:afterAutospacing="1"/>
              <w:jc w:val="center"/>
              <w:rPr>
                <w:rFonts w:ascii="Times New Roman" w:hAnsi="Times New Roman" w:cs="Times New Roman"/>
                <w:b/>
                <w:color w:val="000000"/>
                <w:sz w:val="18"/>
                <w:szCs w:val="18"/>
              </w:rPr>
            </w:pPr>
            <w:r w:rsidRPr="00600B01">
              <w:rPr>
                <w:rFonts w:ascii="Times New Roman" w:hAnsi="Times New Roman" w:cs="Times New Roman"/>
                <w:b/>
                <w:color w:val="000000"/>
                <w:sz w:val="18"/>
                <w:szCs w:val="18"/>
              </w:rPr>
              <w:t xml:space="preserve">Central Secure Registry, Secure Central Interface and </w:t>
            </w:r>
          </w:p>
          <w:p w14:paraId="4D0413D2" w14:textId="77777777" w:rsidR="00600B01" w:rsidRPr="00600B01" w:rsidRDefault="00600B01" w:rsidP="00600B01">
            <w:pPr>
              <w:spacing w:before="100" w:beforeAutospacing="1" w:after="100" w:afterAutospacing="1"/>
              <w:jc w:val="center"/>
              <w:rPr>
                <w:rFonts w:ascii="Times New Roman" w:eastAsia="Times New Roman" w:hAnsi="Times New Roman" w:cs="Times New Roman"/>
                <w:b/>
                <w:sz w:val="18"/>
                <w:szCs w:val="18"/>
                <w:lang w:eastAsia="sq-AL"/>
              </w:rPr>
            </w:pPr>
            <w:r w:rsidRPr="00600B01">
              <w:rPr>
                <w:rFonts w:ascii="Times New Roman" w:hAnsi="Times New Roman" w:cs="Times New Roman"/>
                <w:b/>
                <w:color w:val="000000"/>
                <w:sz w:val="18"/>
                <w:szCs w:val="18"/>
              </w:rPr>
              <w:t>European Information Exchange Systems</w:t>
            </w:r>
          </w:p>
          <w:p w14:paraId="30793815" w14:textId="77777777" w:rsidR="00600B01" w:rsidRPr="00600B01" w:rsidRDefault="00600B01" w:rsidP="00600B01">
            <w:pPr>
              <w:pStyle w:val="ListParagraph"/>
              <w:numPr>
                <w:ilvl w:val="0"/>
                <w:numId w:val="30"/>
              </w:numPr>
              <w:spacing w:before="160" w:after="120" w:line="240" w:lineRule="auto"/>
              <w:ind w:left="714" w:hanging="357"/>
              <w:jc w:val="both"/>
              <w:rPr>
                <w:rFonts w:ascii="Times New Roman" w:eastAsia="Times New Roman" w:hAnsi="Times New Roman" w:cs="Times New Roman"/>
                <w:sz w:val="18"/>
                <w:szCs w:val="18"/>
                <w:lang w:eastAsia="sq-AL"/>
              </w:rPr>
            </w:pPr>
            <w:r w:rsidRPr="00600B01">
              <w:rPr>
                <w:rFonts w:ascii="Times New Roman" w:hAnsi="Times New Roman" w:cs="Times New Roman"/>
                <w:sz w:val="18"/>
                <w:szCs w:val="18"/>
              </w:rPr>
              <w:t xml:space="preserve">The General Directorate of Taxation shall take the necessary measures, in accordance with the legislation in force, to enable the exchange of information through the CCN network, by cooperating with the structures responsible for developing the necessary systems and guaranteeing the security of these systems. Information communicated under this law and the special laws shall, to the extent possible, be transmitted by electronic means through the CCN network. </w:t>
            </w:r>
            <w:r w:rsidRPr="00600B01">
              <w:rPr>
                <w:rFonts w:ascii="Times New Roman" w:eastAsia="Times New Roman" w:hAnsi="Times New Roman" w:cs="Times New Roman"/>
                <w:sz w:val="18"/>
                <w:szCs w:val="18"/>
                <w:lang w:eastAsia="sq-AL"/>
              </w:rPr>
              <w:t>Where European Union legislation provides for the use of the secure central register, the secure central interface or other electronic systems for the exchange or making available of information, the General Directorate of Taxation shall use these systems for the purposes of this law and the special laws, through the CCN network and in accordance with the practical arrangements adopted at European Union level.</w:t>
            </w:r>
          </w:p>
          <w:p w14:paraId="35693A79" w14:textId="77777777" w:rsidR="00600B01" w:rsidRPr="00600B01" w:rsidRDefault="00600B01" w:rsidP="00600B01">
            <w:pPr>
              <w:pStyle w:val="ListParagraph"/>
              <w:numPr>
                <w:ilvl w:val="0"/>
                <w:numId w:val="30"/>
              </w:numPr>
              <w:spacing w:before="160" w:after="120" w:line="240" w:lineRule="auto"/>
              <w:ind w:left="714" w:hanging="357"/>
              <w:jc w:val="both"/>
              <w:rPr>
                <w:rFonts w:ascii="Times New Roman" w:hAnsi="Times New Roman" w:cs="Times New Roman"/>
                <w:sz w:val="18"/>
                <w:szCs w:val="18"/>
              </w:rPr>
            </w:pPr>
            <w:r w:rsidRPr="00600B01">
              <w:rPr>
                <w:rFonts w:ascii="Times New Roman" w:hAnsi="Times New Roman" w:cs="Times New Roman"/>
                <w:sz w:val="18"/>
                <w:szCs w:val="18"/>
              </w:rPr>
              <w:t>The General Directorate of Taxation ensures that the information and documents it transmits through these systems are accurate, complete and transmitted within the deadlines set out in this law, in the special laws and in the implementing acts of the European Union, and are available only to competent authorities that have the right of access under the applicable legislation of the European Union.</w:t>
            </w:r>
          </w:p>
          <w:p w14:paraId="20F4FA51" w14:textId="77777777" w:rsidR="00600B01" w:rsidRPr="00600B01" w:rsidRDefault="00600B01" w:rsidP="00600B01">
            <w:pPr>
              <w:pStyle w:val="ListParagraph"/>
              <w:numPr>
                <w:ilvl w:val="0"/>
                <w:numId w:val="30"/>
              </w:numPr>
              <w:spacing w:before="160" w:after="120" w:line="240" w:lineRule="auto"/>
              <w:ind w:left="714" w:hanging="357"/>
              <w:jc w:val="both"/>
              <w:rPr>
                <w:rFonts w:ascii="Times New Roman" w:eastAsia="Times New Roman" w:hAnsi="Times New Roman" w:cs="Times New Roman"/>
                <w:sz w:val="18"/>
                <w:szCs w:val="18"/>
                <w:lang w:eastAsia="sq-AL"/>
              </w:rPr>
            </w:pPr>
            <w:r w:rsidRPr="00600B01">
              <w:rPr>
                <w:rFonts w:ascii="Times New Roman" w:eastAsia="Times New Roman" w:hAnsi="Times New Roman" w:cs="Times New Roman"/>
                <w:bCs/>
                <w:sz w:val="18"/>
                <w:szCs w:val="18"/>
                <w:lang w:eastAsia="sq-AL"/>
              </w:rPr>
              <w:t xml:space="preserve">The internal technical, organizational and security procedures for the use by the General Directorate of Taxation of these systems, including the assignment and administration of Albanian users, access authorization, transmission, recording and </w:t>
            </w:r>
            <w:r w:rsidRPr="00600B01">
              <w:rPr>
                <w:rFonts w:ascii="Times New Roman" w:eastAsia="Times New Roman" w:hAnsi="Times New Roman" w:cs="Times New Roman"/>
                <w:bCs/>
                <w:sz w:val="18"/>
                <w:szCs w:val="18"/>
                <w:lang w:eastAsia="sq-AL"/>
              </w:rPr>
              <w:lastRenderedPageBreak/>
              <w:t>traceability of operations, are determined by decision of the Council of Ministers, in accordance with the acts and practical arrangements of the European Union.</w:t>
            </w:r>
          </w:p>
          <w:p w14:paraId="7133BE67" w14:textId="77777777" w:rsidR="00600B01" w:rsidRPr="00600B01" w:rsidRDefault="00600B01" w:rsidP="00600B01">
            <w:pPr>
              <w:pStyle w:val="ListParagraph"/>
              <w:numPr>
                <w:ilvl w:val="0"/>
                <w:numId w:val="30"/>
              </w:numPr>
              <w:spacing w:before="160" w:after="120" w:line="240" w:lineRule="auto"/>
              <w:ind w:left="714" w:hanging="357"/>
              <w:jc w:val="both"/>
              <w:rPr>
                <w:rFonts w:ascii="Times New Roman" w:eastAsia="Times New Roman" w:hAnsi="Times New Roman" w:cs="Times New Roman"/>
                <w:sz w:val="18"/>
                <w:szCs w:val="18"/>
                <w:lang w:eastAsia="sq-AL"/>
              </w:rPr>
            </w:pPr>
            <w:r w:rsidRPr="00600B01">
              <w:rPr>
                <w:rFonts w:ascii="Times New Roman" w:eastAsia="Times New Roman" w:hAnsi="Times New Roman" w:cs="Times New Roman"/>
                <w:sz w:val="18"/>
                <w:szCs w:val="18"/>
                <w:lang w:eastAsia="sq-AL"/>
              </w:rPr>
              <w:t>Access by persons accredited by the European Commission's security accreditation authority to information transmitted by the General Directorate of Taxation via the CCN network or recorded by it in the secure central registry is permitted only to the extent necessary for the administration, maintenance and development of the secure central registry or the CCN network and in accordance with European Union legislation.</w:t>
            </w:r>
          </w:p>
          <w:p w14:paraId="691C7279" w14:textId="77777777" w:rsidR="00600B01" w:rsidRPr="00600B01" w:rsidRDefault="00600B01" w:rsidP="00600B01">
            <w:pPr>
              <w:jc w:val="both"/>
              <w:rPr>
                <w:rFonts w:ascii="Times New Roman" w:eastAsia="Times New Roman" w:hAnsi="Times New Roman" w:cs="Times New Roman"/>
                <w:bCs/>
                <w:color w:val="000000" w:themeColor="text1"/>
                <w:sz w:val="18"/>
                <w:szCs w:val="18"/>
                <w:lang w:val="en-US"/>
              </w:rPr>
            </w:pPr>
          </w:p>
          <w:p w14:paraId="03606BF2" w14:textId="77777777" w:rsidR="00600B01" w:rsidRPr="00600B01" w:rsidRDefault="00600B01" w:rsidP="00600B01">
            <w:pPr>
              <w:jc w:val="both"/>
              <w:rPr>
                <w:rFonts w:ascii="Times New Roman" w:eastAsia="Times New Roman" w:hAnsi="Times New Roman" w:cs="Times New Roman"/>
                <w:bCs/>
                <w:color w:val="000000" w:themeColor="text1"/>
                <w:sz w:val="18"/>
                <w:szCs w:val="18"/>
                <w:lang w:val="en-US"/>
              </w:rPr>
            </w:pPr>
          </w:p>
          <w:p w14:paraId="2170BE15" w14:textId="43AB3055" w:rsidR="00600B01" w:rsidRPr="00600B01" w:rsidRDefault="00600B01" w:rsidP="00600B01">
            <w:pPr>
              <w:spacing w:after="200" w:line="276" w:lineRule="auto"/>
              <w:rPr>
                <w:rFonts w:ascii="Times New Roman" w:hAnsi="Times New Roman" w:cs="Times New Roman"/>
                <w:sz w:val="18"/>
                <w:szCs w:val="18"/>
                <w:lang w:val="sq"/>
              </w:rPr>
            </w:pPr>
          </w:p>
          <w:p w14:paraId="3137726F" w14:textId="0C5AA5D2" w:rsidR="00600B01" w:rsidRPr="00600B01" w:rsidRDefault="00600B01" w:rsidP="00600B01">
            <w:pPr>
              <w:spacing w:before="100" w:beforeAutospacing="1" w:after="100" w:afterAutospacing="1"/>
              <w:rPr>
                <w:rFonts w:ascii="Times New Roman" w:hAnsi="Times New Roman" w:cs="Times New Roman"/>
                <w:sz w:val="18"/>
                <w:szCs w:val="18"/>
                <w:lang w:val="sq"/>
              </w:rPr>
            </w:pPr>
          </w:p>
          <w:p w14:paraId="77A44243" w14:textId="77777777" w:rsidR="00600B01" w:rsidRPr="00600B01" w:rsidRDefault="00600B01" w:rsidP="00600B01">
            <w:pPr>
              <w:spacing w:before="100" w:beforeAutospacing="1" w:after="100" w:afterAutospacing="1"/>
              <w:jc w:val="center"/>
              <w:rPr>
                <w:rFonts w:ascii="Times New Roman" w:eastAsia="Times New Roman" w:hAnsi="Times New Roman" w:cs="Times New Roman"/>
                <w:b/>
                <w:bCs/>
                <w:sz w:val="18"/>
                <w:szCs w:val="18"/>
              </w:rPr>
            </w:pPr>
          </w:p>
          <w:p w14:paraId="5AA6CCE5" w14:textId="15C1C618" w:rsidR="00600B01" w:rsidRPr="00600B01" w:rsidRDefault="00600B01" w:rsidP="00600B01">
            <w:pPr>
              <w:spacing w:before="100" w:beforeAutospacing="1" w:after="100" w:afterAutospacing="1"/>
              <w:jc w:val="center"/>
              <w:rPr>
                <w:rFonts w:ascii="Times New Roman" w:eastAsia="Times New Roman" w:hAnsi="Times New Roman" w:cs="Times New Roman"/>
                <w:sz w:val="18"/>
                <w:szCs w:val="18"/>
              </w:rPr>
            </w:pPr>
          </w:p>
        </w:tc>
        <w:tc>
          <w:tcPr>
            <w:tcW w:w="1170" w:type="dxa"/>
          </w:tcPr>
          <w:p w14:paraId="4C0F418F" w14:textId="19459864" w:rsidR="00600B01" w:rsidRPr="00600B01" w:rsidRDefault="00600B01" w:rsidP="00600B01">
            <w:pPr>
              <w:jc w:val="center"/>
              <w:rPr>
                <w:rFonts w:ascii="Times New Roman" w:eastAsia="Calibri" w:hAnsi="Times New Roman" w:cs="Times New Roman"/>
                <w:sz w:val="18"/>
                <w:szCs w:val="18"/>
                <w:lang w:val="en-US"/>
              </w:rPr>
            </w:pPr>
            <w:r w:rsidRPr="00600B01">
              <w:rPr>
                <w:rFonts w:ascii="Times New Roman" w:eastAsia="Calibri" w:hAnsi="Times New Roman" w:cs="Times New Roman"/>
                <w:sz w:val="18"/>
                <w:szCs w:val="18"/>
                <w:lang w:val="en-US"/>
              </w:rPr>
              <w:lastRenderedPageBreak/>
              <w:t>F</w:t>
            </w:r>
          </w:p>
        </w:tc>
        <w:tc>
          <w:tcPr>
            <w:tcW w:w="3510" w:type="dxa"/>
          </w:tcPr>
          <w:p w14:paraId="7699D7EC" w14:textId="77777777" w:rsidR="00600B01" w:rsidRPr="00600B01" w:rsidRDefault="00600B01" w:rsidP="00600B01">
            <w:pPr>
              <w:rPr>
                <w:rFonts w:ascii="Times New Roman" w:eastAsia="Calibri" w:hAnsi="Times New Roman" w:cs="Times New Roman"/>
                <w:sz w:val="18"/>
                <w:szCs w:val="18"/>
                <w:lang w:val="en-US"/>
              </w:rPr>
            </w:pPr>
          </w:p>
          <w:p w14:paraId="0052F906" w14:textId="04F93D2C" w:rsidR="00600B01" w:rsidRPr="00600B01" w:rsidRDefault="00600B01" w:rsidP="00600B01">
            <w:pPr>
              <w:rPr>
                <w:rFonts w:ascii="Times New Roman" w:eastAsia="Calibri" w:hAnsi="Times New Roman" w:cs="Times New Roman"/>
                <w:sz w:val="18"/>
                <w:szCs w:val="18"/>
                <w:lang w:val="en-US"/>
              </w:rPr>
            </w:pPr>
          </w:p>
        </w:tc>
      </w:tr>
      <w:tr w:rsidR="00600B01" w:rsidRPr="00600B01" w14:paraId="42D63892" w14:textId="77777777" w:rsidTr="00404204">
        <w:trPr>
          <w:trHeight w:val="1008"/>
        </w:trPr>
        <w:tc>
          <w:tcPr>
            <w:tcW w:w="720" w:type="dxa"/>
            <w:shd w:val="clear" w:color="auto" w:fill="FFFFFF" w:themeFill="background1"/>
          </w:tcPr>
          <w:p w14:paraId="3CCCFFF5" w14:textId="3D21E7E1" w:rsidR="00600B01" w:rsidRPr="00600B01" w:rsidRDefault="00600B01" w:rsidP="00600B01">
            <w:pPr>
              <w:jc w:val="both"/>
              <w:rPr>
                <w:rFonts w:ascii="Times New Roman" w:eastAsia="Calibri" w:hAnsi="Times New Roman" w:cs="Times New Roman"/>
                <w:sz w:val="18"/>
                <w:szCs w:val="18"/>
                <w:lang w:val="en-US"/>
              </w:rPr>
            </w:pPr>
            <w:bookmarkStart w:id="2" w:name="_Hlk227911050"/>
          </w:p>
        </w:tc>
        <w:tc>
          <w:tcPr>
            <w:tcW w:w="4410" w:type="dxa"/>
            <w:shd w:val="clear" w:color="auto" w:fill="FFFFFF" w:themeFill="background1"/>
          </w:tcPr>
          <w:p w14:paraId="6B6811A7" w14:textId="77777777" w:rsidR="00600B01" w:rsidRPr="00600B01" w:rsidRDefault="00600B01" w:rsidP="00600B01">
            <w:pPr>
              <w:spacing w:line="276" w:lineRule="auto"/>
              <w:rPr>
                <w:rFonts w:ascii="Times New Roman" w:hAnsi="Times New Roman" w:cs="Times New Roman"/>
                <w:b/>
                <w:sz w:val="18"/>
                <w:szCs w:val="18"/>
                <w:lang w:val="en-GB"/>
              </w:rPr>
            </w:pPr>
            <w:r w:rsidRPr="00600B01">
              <w:rPr>
                <w:rFonts w:ascii="Times New Roman" w:hAnsi="Times New Roman" w:cs="Times New Roman"/>
                <w:b/>
                <w:sz w:val="18"/>
                <w:szCs w:val="18"/>
                <w:lang w:val="en-GB"/>
              </w:rPr>
              <w:t>Article 22</w:t>
            </w:r>
          </w:p>
          <w:p w14:paraId="127A1B39" w14:textId="77777777" w:rsidR="00600B01" w:rsidRPr="00600B01" w:rsidRDefault="00600B01" w:rsidP="00600B01">
            <w:pPr>
              <w:spacing w:line="276" w:lineRule="auto"/>
              <w:rPr>
                <w:rFonts w:ascii="Times New Roman" w:hAnsi="Times New Roman" w:cs="Times New Roman"/>
                <w:b/>
                <w:sz w:val="18"/>
                <w:szCs w:val="18"/>
                <w:lang w:val="en-GB"/>
              </w:rPr>
            </w:pPr>
          </w:p>
          <w:p w14:paraId="71730E61" w14:textId="77777777" w:rsidR="00600B01" w:rsidRPr="00600B01" w:rsidRDefault="00600B01" w:rsidP="00600B01">
            <w:pPr>
              <w:spacing w:line="276" w:lineRule="auto"/>
              <w:rPr>
                <w:rFonts w:ascii="Times New Roman" w:hAnsi="Times New Roman" w:cs="Times New Roman"/>
                <w:b/>
                <w:sz w:val="18"/>
                <w:szCs w:val="18"/>
                <w:lang w:val="en-GB"/>
              </w:rPr>
            </w:pPr>
            <w:r w:rsidRPr="00600B01">
              <w:rPr>
                <w:rFonts w:ascii="Times New Roman" w:hAnsi="Times New Roman" w:cs="Times New Roman"/>
                <w:b/>
                <w:sz w:val="18"/>
                <w:szCs w:val="18"/>
                <w:lang w:val="en-GB"/>
              </w:rPr>
              <w:t>Specific obligations</w:t>
            </w:r>
          </w:p>
          <w:p w14:paraId="65FB93AD" w14:textId="77777777" w:rsidR="00600B01" w:rsidRPr="00600B01" w:rsidRDefault="00600B01" w:rsidP="00600B01">
            <w:pPr>
              <w:spacing w:line="276" w:lineRule="auto"/>
              <w:rPr>
                <w:rFonts w:ascii="Times New Roman" w:hAnsi="Times New Roman" w:cs="Times New Roman"/>
                <w:sz w:val="18"/>
                <w:szCs w:val="18"/>
                <w:lang w:val="en-GB"/>
              </w:rPr>
            </w:pPr>
          </w:p>
          <w:p w14:paraId="7F5D382C"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t>1.   Member States shall take all necessary measures to:</w:t>
            </w:r>
          </w:p>
          <w:p w14:paraId="3640F881"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t xml:space="preserve">(a) </w:t>
            </w:r>
          </w:p>
          <w:p w14:paraId="758A44E7"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lastRenderedPageBreak/>
              <w:t>ensure effective internal coordination within the organisation referred to in Article 4;</w:t>
            </w:r>
          </w:p>
          <w:p w14:paraId="54823C2A" w14:textId="77777777" w:rsidR="00600B01" w:rsidRPr="00600B01" w:rsidRDefault="00600B01" w:rsidP="00600B01">
            <w:pPr>
              <w:spacing w:line="276" w:lineRule="auto"/>
              <w:rPr>
                <w:rFonts w:ascii="Times New Roman" w:hAnsi="Times New Roman" w:cs="Times New Roman"/>
                <w:sz w:val="18"/>
                <w:szCs w:val="18"/>
                <w:lang w:val="en-GB"/>
              </w:rPr>
            </w:pPr>
          </w:p>
          <w:p w14:paraId="234B06FA"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t xml:space="preserve">(b) </w:t>
            </w:r>
          </w:p>
          <w:p w14:paraId="105777FE"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t>establish direct cooperation with the authorities of the other Member States referred to in Article 4;</w:t>
            </w:r>
          </w:p>
          <w:p w14:paraId="06A31695" w14:textId="77777777" w:rsidR="00600B01" w:rsidRPr="00600B01" w:rsidRDefault="00600B01" w:rsidP="00600B01">
            <w:pPr>
              <w:spacing w:line="276" w:lineRule="auto"/>
              <w:rPr>
                <w:rFonts w:ascii="Times New Roman" w:hAnsi="Times New Roman" w:cs="Times New Roman"/>
                <w:sz w:val="18"/>
                <w:szCs w:val="18"/>
                <w:lang w:val="en-GB"/>
              </w:rPr>
            </w:pPr>
          </w:p>
          <w:p w14:paraId="39A5F44C"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t xml:space="preserve">(c) </w:t>
            </w:r>
          </w:p>
          <w:p w14:paraId="2E99DADB"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t>ensure the smooth operation of the administrative cooperation arrangements provided for in this Directive.</w:t>
            </w:r>
          </w:p>
          <w:p w14:paraId="5F6DD5D4" w14:textId="77777777" w:rsidR="00600B01" w:rsidRPr="00600B01" w:rsidRDefault="00600B01" w:rsidP="00600B01">
            <w:pPr>
              <w:spacing w:line="276" w:lineRule="auto"/>
              <w:rPr>
                <w:rFonts w:ascii="Times New Roman" w:hAnsi="Times New Roman" w:cs="Times New Roman"/>
                <w:sz w:val="18"/>
                <w:szCs w:val="18"/>
                <w:lang w:val="en-GB"/>
              </w:rPr>
            </w:pPr>
          </w:p>
          <w:p w14:paraId="13B110CB"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t>▼M7</w:t>
            </w:r>
          </w:p>
          <w:p w14:paraId="0ADDE902" w14:textId="77777777" w:rsidR="00600B01" w:rsidRPr="00600B01" w:rsidRDefault="00600B01" w:rsidP="00600B01">
            <w:pPr>
              <w:spacing w:line="276" w:lineRule="auto"/>
              <w:rPr>
                <w:rFonts w:ascii="Times New Roman" w:hAnsi="Times New Roman" w:cs="Times New Roman"/>
                <w:sz w:val="18"/>
                <w:szCs w:val="18"/>
                <w:lang w:val="en-GB"/>
              </w:rPr>
            </w:pPr>
          </w:p>
          <w:p w14:paraId="7E409A1C"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t>1a.   For the purposes of the implementation and enforcement of the laws of Member States giving effect to this Directive and to ensure the functioning of the administrative cooperation it establishes, Member States shall provide by law for access by tax authorities to the mechanisms, procedures, documents and information referred to in Articles 13, 30, 31, 32a and 40 of Directive (EU) 2015/849 of the European Parliament and of the Council ( 6 ).</w:t>
            </w:r>
          </w:p>
          <w:p w14:paraId="0F6520B5"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t>▼B</w:t>
            </w:r>
          </w:p>
          <w:p w14:paraId="35A46F09" w14:textId="77777777" w:rsidR="00600B01" w:rsidRPr="00600B01" w:rsidRDefault="00600B01" w:rsidP="00600B01">
            <w:pPr>
              <w:spacing w:line="276" w:lineRule="auto"/>
              <w:rPr>
                <w:rFonts w:ascii="Times New Roman" w:hAnsi="Times New Roman" w:cs="Times New Roman"/>
                <w:sz w:val="18"/>
                <w:szCs w:val="18"/>
                <w:lang w:val="en-GB"/>
              </w:rPr>
            </w:pPr>
          </w:p>
          <w:p w14:paraId="0044775A"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t>2.   The Commission shall communicate to each Member State any general information concerning the implementation and application of this Directive which it receives and which it is able to provide.</w:t>
            </w:r>
          </w:p>
          <w:p w14:paraId="5DA36B52"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t>▼M8</w:t>
            </w:r>
          </w:p>
          <w:p w14:paraId="61590866" w14:textId="77777777" w:rsidR="00600B01" w:rsidRPr="00600B01" w:rsidRDefault="00600B01" w:rsidP="00600B01">
            <w:pPr>
              <w:spacing w:line="276" w:lineRule="auto"/>
              <w:rPr>
                <w:rFonts w:ascii="Times New Roman" w:hAnsi="Times New Roman" w:cs="Times New Roman"/>
                <w:sz w:val="18"/>
                <w:szCs w:val="18"/>
                <w:lang w:val="en-GB"/>
              </w:rPr>
            </w:pPr>
          </w:p>
          <w:p w14:paraId="1F8428AC" w14:textId="2FA41097" w:rsidR="00600B01" w:rsidRPr="00600B01" w:rsidRDefault="00600B01" w:rsidP="00600B01">
            <w:pPr>
              <w:spacing w:line="276" w:lineRule="auto"/>
              <w:rPr>
                <w:rFonts w:ascii="Times New Roman" w:eastAsia="Calibri" w:hAnsi="Times New Roman" w:cs="Times New Roman"/>
                <w:iCs/>
                <w:sz w:val="18"/>
                <w:szCs w:val="18"/>
                <w:lang w:val="en-US"/>
              </w:rPr>
            </w:pPr>
            <w:r w:rsidRPr="00600B01">
              <w:rPr>
                <w:rFonts w:ascii="Times New Roman" w:hAnsi="Times New Roman" w:cs="Times New Roman"/>
                <w:sz w:val="18"/>
                <w:szCs w:val="18"/>
                <w:lang w:val="en-GB"/>
              </w:rPr>
              <w:t>3.   Member States shall retain the records of the information received through the automatic exchange of information pursuant to Articles 8 to 8ad for no longer than necessary but in any event not less than five years from its date of receipt to achieve the purposes of this Directive.</w:t>
            </w:r>
          </w:p>
        </w:tc>
        <w:tc>
          <w:tcPr>
            <w:tcW w:w="1080" w:type="dxa"/>
            <w:shd w:val="clear" w:color="auto" w:fill="FFFFFF" w:themeFill="background1"/>
          </w:tcPr>
          <w:p w14:paraId="7A167751" w14:textId="29A202ED" w:rsidR="00600B01" w:rsidRPr="00600B01" w:rsidRDefault="00600B01" w:rsidP="00404204">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lastRenderedPageBreak/>
              <w:t>1</w:t>
            </w:r>
          </w:p>
        </w:tc>
        <w:tc>
          <w:tcPr>
            <w:tcW w:w="720" w:type="dxa"/>
            <w:shd w:val="clear" w:color="auto" w:fill="FFFFFF" w:themeFill="background1"/>
          </w:tcPr>
          <w:p w14:paraId="584A3692" w14:textId="2DFDABCA" w:rsidR="00600B01" w:rsidRPr="00600B01" w:rsidRDefault="00600B01" w:rsidP="00600B01">
            <w:pPr>
              <w:jc w:val="center"/>
              <w:rPr>
                <w:rFonts w:ascii="Times New Roman" w:eastAsia="Calibri" w:hAnsi="Times New Roman" w:cs="Times New Roman"/>
                <w:sz w:val="18"/>
                <w:szCs w:val="18"/>
                <w:lang w:val="en-US"/>
              </w:rPr>
            </w:pPr>
            <w:r w:rsidRPr="00600B01">
              <w:rPr>
                <w:rFonts w:ascii="Times New Roman" w:eastAsia="Calibri" w:hAnsi="Times New Roman" w:cs="Times New Roman"/>
                <w:sz w:val="18"/>
                <w:szCs w:val="18"/>
                <w:lang w:val="en-US"/>
              </w:rPr>
              <w:t>Article 25</w:t>
            </w:r>
          </w:p>
        </w:tc>
        <w:tc>
          <w:tcPr>
            <w:tcW w:w="4590" w:type="dxa"/>
            <w:shd w:val="clear" w:color="auto" w:fill="FFFFFF" w:themeFill="background1"/>
          </w:tcPr>
          <w:p w14:paraId="7A31301D" w14:textId="77777777" w:rsidR="00600B01" w:rsidRPr="00600B01" w:rsidRDefault="00600B01" w:rsidP="00600B01">
            <w:pPr>
              <w:jc w:val="center"/>
              <w:rPr>
                <w:rFonts w:ascii="Times New Roman" w:eastAsia="Times New Roman" w:hAnsi="Times New Roman" w:cs="Times New Roman"/>
                <w:b/>
                <w:color w:val="000000" w:themeColor="text1"/>
                <w:sz w:val="18"/>
                <w:szCs w:val="18"/>
                <w:lang w:val="en-US"/>
              </w:rPr>
            </w:pPr>
            <w:r w:rsidRPr="00600B01">
              <w:rPr>
                <w:rFonts w:ascii="Times New Roman" w:eastAsia="Times New Roman" w:hAnsi="Times New Roman" w:cs="Times New Roman"/>
                <w:b/>
                <w:color w:val="000000" w:themeColor="text1"/>
                <w:sz w:val="18"/>
                <w:szCs w:val="18"/>
                <w:lang w:val="en-US"/>
              </w:rPr>
              <w:t>Article 25</w:t>
            </w:r>
          </w:p>
          <w:p w14:paraId="4C0FB388" w14:textId="77777777" w:rsidR="00600B01" w:rsidRPr="00600B01" w:rsidRDefault="00600B01" w:rsidP="00600B01">
            <w:pPr>
              <w:spacing w:before="120"/>
              <w:jc w:val="center"/>
              <w:rPr>
                <w:rFonts w:ascii="Times New Roman" w:eastAsia="Times New Roman" w:hAnsi="Times New Roman" w:cs="Times New Roman"/>
                <w:b/>
                <w:color w:val="000000" w:themeColor="text1"/>
                <w:sz w:val="18"/>
                <w:szCs w:val="18"/>
                <w:lang w:val="en-US"/>
              </w:rPr>
            </w:pPr>
            <w:r w:rsidRPr="00600B01">
              <w:rPr>
                <w:rFonts w:ascii="Times New Roman" w:eastAsia="Times New Roman" w:hAnsi="Times New Roman" w:cs="Times New Roman"/>
                <w:b/>
                <w:color w:val="000000" w:themeColor="text1"/>
                <w:sz w:val="18"/>
                <w:szCs w:val="18"/>
                <w:lang w:val="en-US"/>
              </w:rPr>
              <w:t>Special obligations of the General Directorate of Taxation</w:t>
            </w:r>
          </w:p>
          <w:p w14:paraId="6E9A1649" w14:textId="77777777" w:rsidR="00600B01" w:rsidRPr="00600B01" w:rsidRDefault="00600B01" w:rsidP="00600B01">
            <w:pPr>
              <w:spacing w:before="120" w:after="200"/>
              <w:ind w:left="720"/>
              <w:jc w:val="both"/>
              <w:rPr>
                <w:rFonts w:ascii="Times New Roman" w:eastAsia="Times New Roman" w:hAnsi="Times New Roman" w:cs="Times New Roman"/>
                <w:bCs/>
                <w:color w:val="000000" w:themeColor="text1"/>
                <w:sz w:val="18"/>
                <w:szCs w:val="18"/>
                <w:lang w:val="en-US"/>
              </w:rPr>
            </w:pPr>
            <w:r w:rsidRPr="00600B01">
              <w:rPr>
                <w:rFonts w:ascii="Times New Roman" w:eastAsia="Times New Roman" w:hAnsi="Times New Roman" w:cs="Times New Roman"/>
                <w:bCs/>
                <w:color w:val="000000" w:themeColor="text1"/>
                <w:sz w:val="18"/>
                <w:szCs w:val="18"/>
                <w:lang w:val="en-US"/>
              </w:rPr>
              <w:t>1.</w:t>
            </w:r>
            <w:r w:rsidRPr="00600B01">
              <w:rPr>
                <w:rFonts w:ascii="Times New Roman" w:eastAsia="Times New Roman" w:hAnsi="Times New Roman" w:cs="Times New Roman"/>
                <w:bCs/>
                <w:color w:val="000000" w:themeColor="text1"/>
                <w:sz w:val="18"/>
                <w:szCs w:val="18"/>
                <w:lang w:val="en-US"/>
              </w:rPr>
              <w:tab/>
              <w:t xml:space="preserve">The General Directorate of Taxation shall take all necessary measures to: </w:t>
            </w:r>
          </w:p>
          <w:p w14:paraId="2855CDE8" w14:textId="77777777" w:rsidR="00600B01" w:rsidRPr="00600B01" w:rsidRDefault="00600B01" w:rsidP="00600B01">
            <w:pPr>
              <w:spacing w:before="120" w:after="200"/>
              <w:ind w:left="720"/>
              <w:jc w:val="both"/>
              <w:rPr>
                <w:rFonts w:ascii="Times New Roman" w:eastAsia="Times New Roman" w:hAnsi="Times New Roman" w:cs="Times New Roman"/>
                <w:bCs/>
                <w:color w:val="000000" w:themeColor="text1"/>
                <w:sz w:val="18"/>
                <w:szCs w:val="18"/>
                <w:lang w:val="en-US"/>
              </w:rPr>
            </w:pPr>
            <w:r w:rsidRPr="00600B01">
              <w:rPr>
                <w:rFonts w:ascii="Times New Roman" w:eastAsia="Times New Roman" w:hAnsi="Times New Roman" w:cs="Times New Roman"/>
                <w:bCs/>
                <w:color w:val="000000" w:themeColor="text1"/>
                <w:sz w:val="18"/>
                <w:szCs w:val="18"/>
                <w:lang w:val="en-US"/>
              </w:rPr>
              <w:lastRenderedPageBreak/>
              <w:t xml:space="preserve">a) ensure effective internal coordination between the structures referred to in Article 4; </w:t>
            </w:r>
          </w:p>
          <w:p w14:paraId="7EC8F998" w14:textId="77777777" w:rsidR="00600B01" w:rsidRPr="00600B01" w:rsidRDefault="00600B01" w:rsidP="00600B01">
            <w:pPr>
              <w:spacing w:before="120" w:after="200"/>
              <w:ind w:left="720"/>
              <w:jc w:val="both"/>
              <w:rPr>
                <w:rFonts w:ascii="Times New Roman" w:eastAsia="Times New Roman" w:hAnsi="Times New Roman" w:cs="Times New Roman"/>
                <w:bCs/>
                <w:color w:val="000000" w:themeColor="text1"/>
                <w:sz w:val="18"/>
                <w:szCs w:val="18"/>
                <w:lang w:val="en-US"/>
              </w:rPr>
            </w:pPr>
            <w:r w:rsidRPr="00600B01">
              <w:rPr>
                <w:rFonts w:ascii="Times New Roman" w:eastAsia="Times New Roman" w:hAnsi="Times New Roman" w:cs="Times New Roman"/>
                <w:bCs/>
                <w:color w:val="000000" w:themeColor="text1"/>
                <w:sz w:val="18"/>
                <w:szCs w:val="18"/>
                <w:lang w:val="en-US"/>
              </w:rPr>
              <w:t xml:space="preserve">b) establish and develop direct cooperation with the competent authorities of the Member States; </w:t>
            </w:r>
          </w:p>
          <w:p w14:paraId="7F1C44E2" w14:textId="77777777" w:rsidR="00600B01" w:rsidRPr="00600B01" w:rsidRDefault="00600B01" w:rsidP="00600B01">
            <w:pPr>
              <w:spacing w:before="120" w:after="200"/>
              <w:ind w:left="720"/>
              <w:jc w:val="both"/>
              <w:rPr>
                <w:rFonts w:ascii="Times New Roman" w:eastAsia="Times New Roman" w:hAnsi="Times New Roman" w:cs="Times New Roman"/>
                <w:bCs/>
                <w:color w:val="000000" w:themeColor="text1"/>
                <w:sz w:val="18"/>
                <w:szCs w:val="18"/>
                <w:lang w:val="en-US"/>
              </w:rPr>
            </w:pPr>
            <w:r w:rsidRPr="00600B01">
              <w:rPr>
                <w:rFonts w:ascii="Times New Roman" w:eastAsia="Times New Roman" w:hAnsi="Times New Roman" w:cs="Times New Roman"/>
                <w:bCs/>
                <w:color w:val="000000" w:themeColor="text1"/>
                <w:sz w:val="18"/>
                <w:szCs w:val="18"/>
                <w:lang w:val="en-US"/>
              </w:rPr>
              <w:t>c) ensure the regular functioning of the administrative cooperation mechanisms provided for in this law and the special laws.</w:t>
            </w:r>
          </w:p>
          <w:p w14:paraId="7A8B9E4A" w14:textId="77777777" w:rsidR="00600B01" w:rsidRPr="00600B01" w:rsidRDefault="00600B01" w:rsidP="00600B01">
            <w:pPr>
              <w:spacing w:before="120" w:after="200"/>
              <w:ind w:left="720"/>
              <w:jc w:val="both"/>
              <w:rPr>
                <w:rFonts w:ascii="Times New Roman" w:eastAsia="Times New Roman" w:hAnsi="Times New Roman" w:cs="Times New Roman"/>
                <w:bCs/>
                <w:color w:val="000000" w:themeColor="text1"/>
                <w:sz w:val="18"/>
                <w:szCs w:val="18"/>
                <w:lang w:val="en-US"/>
              </w:rPr>
            </w:pPr>
            <w:r w:rsidRPr="00600B01">
              <w:rPr>
                <w:rFonts w:ascii="Times New Roman" w:eastAsia="Times New Roman" w:hAnsi="Times New Roman" w:cs="Times New Roman"/>
                <w:bCs/>
                <w:color w:val="000000" w:themeColor="text1"/>
                <w:sz w:val="18"/>
                <w:szCs w:val="18"/>
                <w:lang w:val="en-US"/>
              </w:rPr>
              <w:t>2.</w:t>
            </w:r>
            <w:r w:rsidRPr="00600B01">
              <w:rPr>
                <w:rFonts w:ascii="Times New Roman" w:eastAsia="Times New Roman" w:hAnsi="Times New Roman" w:cs="Times New Roman"/>
                <w:bCs/>
                <w:color w:val="000000" w:themeColor="text1"/>
                <w:sz w:val="18"/>
                <w:szCs w:val="18"/>
                <w:lang w:val="en-US"/>
              </w:rPr>
              <w:tab/>
              <w:t>For the purposes of implementing and controlling this law and the specific laws implementing Directive 2011/16/EU, the General Directorate of Taxation has the right of access, according to the legislation in force, to the mechanisms, procedures, documents and information defined in the legislation on the prevention of money laundering and terrorist financing.</w:t>
            </w:r>
          </w:p>
          <w:p w14:paraId="59447764" w14:textId="77777777" w:rsidR="00600B01" w:rsidRPr="00600B01" w:rsidRDefault="00600B01" w:rsidP="00600B01">
            <w:pPr>
              <w:spacing w:before="120" w:after="200"/>
              <w:ind w:left="720"/>
              <w:jc w:val="both"/>
              <w:rPr>
                <w:rFonts w:ascii="Times New Roman" w:eastAsia="Times New Roman" w:hAnsi="Times New Roman" w:cs="Times New Roman"/>
                <w:bCs/>
                <w:color w:val="000000" w:themeColor="text1"/>
                <w:sz w:val="18"/>
                <w:szCs w:val="18"/>
                <w:lang w:val="en-US"/>
              </w:rPr>
            </w:pPr>
            <w:r w:rsidRPr="00600B01">
              <w:rPr>
                <w:rFonts w:ascii="Times New Roman" w:eastAsia="Times New Roman" w:hAnsi="Times New Roman" w:cs="Times New Roman"/>
                <w:bCs/>
                <w:color w:val="000000" w:themeColor="text1"/>
                <w:sz w:val="18"/>
                <w:szCs w:val="18"/>
                <w:lang w:val="en-US"/>
              </w:rPr>
              <w:t>3.</w:t>
            </w:r>
            <w:r w:rsidRPr="00600B01">
              <w:rPr>
                <w:rFonts w:ascii="Times New Roman" w:eastAsia="Times New Roman" w:hAnsi="Times New Roman" w:cs="Times New Roman"/>
                <w:bCs/>
                <w:color w:val="000000" w:themeColor="text1"/>
                <w:sz w:val="18"/>
                <w:szCs w:val="18"/>
                <w:lang w:val="en-US"/>
              </w:rPr>
              <w:tab/>
              <w:t>The General Directorate of Taxation shall retain records of information received through automatic exchange under Article 12 and special laws for no longer than is necessary and, in any case, for no less than five years from the date of receipt.</w:t>
            </w:r>
          </w:p>
          <w:p w14:paraId="32A51092" w14:textId="77777777" w:rsidR="00600B01" w:rsidRPr="00600B01" w:rsidRDefault="00600B01" w:rsidP="00600B01">
            <w:pPr>
              <w:spacing w:before="120" w:after="200"/>
              <w:ind w:left="720"/>
              <w:jc w:val="both"/>
              <w:rPr>
                <w:rFonts w:ascii="Times New Roman" w:eastAsia="Times New Roman" w:hAnsi="Times New Roman" w:cs="Times New Roman"/>
                <w:bCs/>
                <w:color w:val="000000" w:themeColor="text1"/>
                <w:sz w:val="18"/>
                <w:szCs w:val="18"/>
                <w:lang w:val="en-US"/>
              </w:rPr>
            </w:pPr>
            <w:r w:rsidRPr="00600B01">
              <w:rPr>
                <w:rFonts w:ascii="Times New Roman" w:eastAsia="Times New Roman" w:hAnsi="Times New Roman" w:cs="Times New Roman"/>
                <w:bCs/>
                <w:color w:val="000000" w:themeColor="text1"/>
                <w:sz w:val="18"/>
                <w:szCs w:val="18"/>
                <w:lang w:val="en-US"/>
              </w:rPr>
              <w:t>4.</w:t>
            </w:r>
            <w:r w:rsidRPr="00600B01">
              <w:rPr>
                <w:rFonts w:ascii="Times New Roman" w:eastAsia="Times New Roman" w:hAnsi="Times New Roman" w:cs="Times New Roman"/>
                <w:bCs/>
                <w:color w:val="000000" w:themeColor="text1"/>
                <w:sz w:val="18"/>
                <w:szCs w:val="18"/>
                <w:lang w:val="en-US"/>
              </w:rPr>
              <w:tab/>
              <w:t>The General Directorate of Taxation makes the necessary efforts to enable reporting persons to electronically validate the tax identification number (TIN) of each taxpayer subject to the exchange of information, solely for the purposes of validating the TIN and verifying the accuracy of the data to be reported.</w:t>
            </w:r>
          </w:p>
          <w:p w14:paraId="01797155" w14:textId="77777777" w:rsidR="00600B01" w:rsidRPr="00600B01" w:rsidRDefault="00600B01" w:rsidP="00600B01">
            <w:pPr>
              <w:spacing w:before="120" w:after="200"/>
              <w:ind w:left="720"/>
              <w:jc w:val="both"/>
              <w:rPr>
                <w:rFonts w:ascii="Times New Roman" w:eastAsia="Times New Roman" w:hAnsi="Times New Roman" w:cs="Times New Roman"/>
                <w:bCs/>
                <w:color w:val="000000" w:themeColor="text1"/>
                <w:sz w:val="18"/>
                <w:szCs w:val="18"/>
                <w:lang w:val="en-US"/>
              </w:rPr>
            </w:pPr>
            <w:r w:rsidRPr="00600B01">
              <w:rPr>
                <w:rFonts w:ascii="Times New Roman" w:eastAsia="Times New Roman" w:hAnsi="Times New Roman" w:cs="Times New Roman"/>
                <w:bCs/>
                <w:color w:val="000000" w:themeColor="text1"/>
                <w:sz w:val="18"/>
                <w:szCs w:val="18"/>
                <w:lang w:val="en-US"/>
              </w:rPr>
              <w:t>5.</w:t>
            </w:r>
            <w:r w:rsidRPr="00600B01">
              <w:rPr>
                <w:rFonts w:ascii="Times New Roman" w:eastAsia="Times New Roman" w:hAnsi="Times New Roman" w:cs="Times New Roman"/>
                <w:bCs/>
                <w:color w:val="000000" w:themeColor="text1"/>
                <w:sz w:val="18"/>
                <w:szCs w:val="18"/>
                <w:lang w:val="en-US"/>
              </w:rPr>
              <w:tab/>
              <w:t>The General Directorate of Taxation shall establish and implement an effective mechanism to ensure the use of information obtained through reporting or exchange under Article 12 of this law and special laws, including risk analysis, selection of cases for control, follow-</w:t>
            </w:r>
            <w:r w:rsidRPr="00600B01">
              <w:rPr>
                <w:rFonts w:ascii="Times New Roman" w:eastAsia="Times New Roman" w:hAnsi="Times New Roman" w:cs="Times New Roman"/>
                <w:bCs/>
                <w:color w:val="000000" w:themeColor="text1"/>
                <w:sz w:val="18"/>
                <w:szCs w:val="18"/>
                <w:lang w:val="en-US"/>
              </w:rPr>
              <w:lastRenderedPageBreak/>
              <w:t>up of cases, provision of information on the results of use and monitoring of the results of the use of information.</w:t>
            </w:r>
          </w:p>
          <w:p w14:paraId="7746E9F5" w14:textId="2AFD7783" w:rsidR="00600B01" w:rsidRPr="00600B01" w:rsidRDefault="00600B01" w:rsidP="00600B01">
            <w:pPr>
              <w:spacing w:before="100" w:beforeAutospacing="1" w:after="100" w:afterAutospacing="1" w:line="276" w:lineRule="auto"/>
              <w:ind w:left="720"/>
              <w:jc w:val="both"/>
              <w:rPr>
                <w:rFonts w:ascii="Times New Roman" w:eastAsia="Calibri" w:hAnsi="Times New Roman" w:cs="Times New Roman"/>
                <w:sz w:val="18"/>
                <w:szCs w:val="18"/>
                <w:lang w:val="en-US"/>
              </w:rPr>
            </w:pPr>
            <w:r w:rsidRPr="00600B01">
              <w:rPr>
                <w:rFonts w:ascii="Times New Roman" w:eastAsia="Times New Roman" w:hAnsi="Times New Roman" w:cs="Times New Roman"/>
                <w:bCs/>
                <w:color w:val="000000" w:themeColor="text1"/>
                <w:sz w:val="18"/>
                <w:szCs w:val="18"/>
                <w:lang w:val="en-US"/>
              </w:rPr>
              <w:t>6.</w:t>
            </w:r>
            <w:r w:rsidRPr="00600B01">
              <w:rPr>
                <w:rFonts w:ascii="Times New Roman" w:eastAsia="Times New Roman" w:hAnsi="Times New Roman" w:cs="Times New Roman"/>
                <w:bCs/>
                <w:color w:val="000000" w:themeColor="text1"/>
                <w:sz w:val="18"/>
                <w:szCs w:val="18"/>
                <w:lang w:val="en-US"/>
              </w:rPr>
              <w:tab/>
              <w:t>The General Directorate of Taxation shall waive any claim for reimbursement of expenses incurred in the implementation of this Law, except, where applicable, for fees paid to experts.</w:t>
            </w:r>
          </w:p>
          <w:p w14:paraId="71A127B3" w14:textId="30B87617" w:rsidR="00600B01" w:rsidRPr="00600B01" w:rsidRDefault="00600B01" w:rsidP="00600B01">
            <w:pPr>
              <w:spacing w:before="100" w:beforeAutospacing="1" w:after="100" w:afterAutospacing="1" w:line="276" w:lineRule="auto"/>
              <w:jc w:val="both"/>
              <w:rPr>
                <w:rFonts w:ascii="Times New Roman" w:eastAsia="Calibri" w:hAnsi="Times New Roman" w:cs="Times New Roman"/>
                <w:sz w:val="18"/>
                <w:szCs w:val="18"/>
                <w:lang w:val="en-US"/>
              </w:rPr>
            </w:pPr>
          </w:p>
          <w:p w14:paraId="321C5EE0" w14:textId="310F90C7" w:rsidR="00600B01" w:rsidRPr="00600B01" w:rsidRDefault="00600B01" w:rsidP="00600B01">
            <w:pPr>
              <w:spacing w:before="100" w:beforeAutospacing="1" w:after="100" w:afterAutospacing="1" w:line="276" w:lineRule="auto"/>
              <w:jc w:val="both"/>
              <w:rPr>
                <w:rFonts w:ascii="Times New Roman" w:eastAsia="Calibri" w:hAnsi="Times New Roman" w:cs="Times New Roman"/>
                <w:sz w:val="18"/>
                <w:szCs w:val="18"/>
                <w:lang w:val="en-US"/>
              </w:rPr>
            </w:pPr>
            <w:r w:rsidRPr="00600B01">
              <w:rPr>
                <w:rFonts w:ascii="Times New Roman" w:eastAsia="Calibri" w:hAnsi="Times New Roman" w:cs="Times New Roman"/>
                <w:sz w:val="18"/>
                <w:szCs w:val="18"/>
                <w:lang w:val="en-US"/>
              </w:rPr>
              <w:t xml:space="preserve"> </w:t>
            </w:r>
          </w:p>
        </w:tc>
        <w:tc>
          <w:tcPr>
            <w:tcW w:w="1170" w:type="dxa"/>
            <w:shd w:val="clear" w:color="auto" w:fill="FFFFFF" w:themeFill="background1"/>
          </w:tcPr>
          <w:p w14:paraId="05707711" w14:textId="057D0177" w:rsidR="00600B01" w:rsidRPr="00600B01" w:rsidRDefault="00600B01" w:rsidP="00600B01">
            <w:pPr>
              <w:jc w:val="center"/>
              <w:rPr>
                <w:rFonts w:ascii="Times New Roman" w:eastAsia="Calibri" w:hAnsi="Times New Roman" w:cs="Times New Roman"/>
                <w:sz w:val="18"/>
                <w:szCs w:val="18"/>
                <w:lang w:val="en-US"/>
              </w:rPr>
            </w:pPr>
            <w:r w:rsidRPr="00600B01">
              <w:rPr>
                <w:rFonts w:ascii="Times New Roman" w:eastAsia="Calibri" w:hAnsi="Times New Roman" w:cs="Times New Roman"/>
                <w:sz w:val="18"/>
                <w:szCs w:val="18"/>
                <w:lang w:val="en-US"/>
              </w:rPr>
              <w:lastRenderedPageBreak/>
              <w:t>F</w:t>
            </w:r>
          </w:p>
        </w:tc>
        <w:tc>
          <w:tcPr>
            <w:tcW w:w="3510" w:type="dxa"/>
            <w:shd w:val="clear" w:color="auto" w:fill="FFFFFF" w:themeFill="background1"/>
          </w:tcPr>
          <w:p w14:paraId="1F1D51C2" w14:textId="572A6EB9" w:rsidR="00600B01" w:rsidRPr="00600B01" w:rsidRDefault="00600B01" w:rsidP="00600B01">
            <w:pPr>
              <w:rPr>
                <w:rFonts w:ascii="Times New Roman" w:eastAsia="Calibri" w:hAnsi="Times New Roman" w:cs="Times New Roman"/>
                <w:sz w:val="18"/>
                <w:szCs w:val="18"/>
                <w:lang w:val="en-US"/>
              </w:rPr>
            </w:pPr>
          </w:p>
        </w:tc>
      </w:tr>
      <w:bookmarkEnd w:id="2"/>
      <w:tr w:rsidR="00600B01" w:rsidRPr="00600B01" w14:paraId="1E7B05E8" w14:textId="77777777" w:rsidTr="00404204">
        <w:tc>
          <w:tcPr>
            <w:tcW w:w="720" w:type="dxa"/>
          </w:tcPr>
          <w:p w14:paraId="2F45229D" w14:textId="00C2B9F7" w:rsidR="00600B01" w:rsidRPr="00600B01" w:rsidRDefault="00600B01" w:rsidP="00600B01">
            <w:pPr>
              <w:jc w:val="both"/>
              <w:rPr>
                <w:rFonts w:ascii="Times New Roman" w:eastAsia="Calibri" w:hAnsi="Times New Roman" w:cs="Times New Roman"/>
                <w:sz w:val="18"/>
                <w:szCs w:val="18"/>
                <w:lang w:val="en-US"/>
              </w:rPr>
            </w:pPr>
          </w:p>
        </w:tc>
        <w:tc>
          <w:tcPr>
            <w:tcW w:w="4410" w:type="dxa"/>
          </w:tcPr>
          <w:p w14:paraId="1A944CD5"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CHAPTER V</w:t>
            </w:r>
          </w:p>
          <w:p w14:paraId="46543FE0" w14:textId="77777777" w:rsidR="00600B01" w:rsidRPr="00600B01" w:rsidRDefault="00600B01" w:rsidP="00600B01">
            <w:pPr>
              <w:spacing w:line="276" w:lineRule="auto"/>
              <w:rPr>
                <w:rFonts w:ascii="Times New Roman" w:hAnsi="Times New Roman" w:cs="Times New Roman"/>
                <w:b/>
                <w:bCs/>
                <w:sz w:val="18"/>
                <w:szCs w:val="18"/>
                <w:lang w:val="en-US"/>
              </w:rPr>
            </w:pPr>
            <w:r w:rsidRPr="00600B01">
              <w:rPr>
                <w:rFonts w:ascii="Times New Roman" w:hAnsi="Times New Roman" w:cs="Times New Roman"/>
                <w:b/>
                <w:bCs/>
                <w:sz w:val="18"/>
                <w:szCs w:val="18"/>
                <w:lang w:val="en-US"/>
              </w:rPr>
              <w:t>RELATIONS WITH THE COMMISSION</w:t>
            </w:r>
          </w:p>
          <w:p w14:paraId="29234C91" w14:textId="77777777" w:rsidR="00600B01" w:rsidRPr="00600B01" w:rsidRDefault="00600B01" w:rsidP="00600B01">
            <w:pPr>
              <w:spacing w:line="276" w:lineRule="auto"/>
              <w:rPr>
                <w:rFonts w:ascii="Times New Roman" w:hAnsi="Times New Roman" w:cs="Times New Roman"/>
                <w:i/>
                <w:iCs/>
                <w:sz w:val="18"/>
                <w:szCs w:val="18"/>
                <w:lang w:val="en-US"/>
              </w:rPr>
            </w:pPr>
            <w:r w:rsidRPr="00600B01">
              <w:rPr>
                <w:rFonts w:ascii="Times New Roman" w:hAnsi="Times New Roman" w:cs="Times New Roman"/>
                <w:i/>
                <w:iCs/>
                <w:sz w:val="18"/>
                <w:szCs w:val="18"/>
                <w:lang w:val="en-US"/>
              </w:rPr>
              <w:t>Article 23</w:t>
            </w:r>
          </w:p>
          <w:p w14:paraId="4A3D287F" w14:textId="77777777" w:rsidR="00600B01" w:rsidRPr="00600B01" w:rsidRDefault="00600B01" w:rsidP="00600B01">
            <w:pPr>
              <w:spacing w:line="276" w:lineRule="auto"/>
              <w:rPr>
                <w:rFonts w:ascii="Times New Roman" w:hAnsi="Times New Roman" w:cs="Times New Roman"/>
                <w:b/>
                <w:bCs/>
                <w:sz w:val="18"/>
                <w:szCs w:val="18"/>
                <w:lang w:val="en-US"/>
              </w:rPr>
            </w:pPr>
            <w:r w:rsidRPr="00600B01">
              <w:rPr>
                <w:rFonts w:ascii="Times New Roman" w:hAnsi="Times New Roman" w:cs="Times New Roman"/>
                <w:b/>
                <w:bCs/>
                <w:sz w:val="18"/>
                <w:szCs w:val="18"/>
                <w:lang w:val="en-US"/>
              </w:rPr>
              <w:t>Evaluation</w:t>
            </w:r>
          </w:p>
          <w:p w14:paraId="27477777"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1.   </w:t>
            </w:r>
          </w:p>
          <w:p w14:paraId="7BBED636"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Member States and the Commission shall examine and evaluate the functioning of the administrative cooperation provided for in this Directive.</w:t>
            </w:r>
          </w:p>
          <w:p w14:paraId="632CC87B"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2.   </w:t>
            </w:r>
          </w:p>
          <w:p w14:paraId="4814020E"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Member States shall communicate to the Commission any relevant information necessary for the evaluation of the effectiveness of administrative cooperation in accordance with this Directive in combating tax evasion and tax avoidance.</w:t>
            </w:r>
          </w:p>
          <w:p w14:paraId="429FB817" w14:textId="77777777" w:rsidR="00600B01" w:rsidRPr="00600B01" w:rsidRDefault="00600B01" w:rsidP="00600B01">
            <w:pPr>
              <w:spacing w:line="276" w:lineRule="auto"/>
              <w:rPr>
                <w:rFonts w:ascii="Times New Roman" w:hAnsi="Times New Roman" w:cs="Times New Roman"/>
                <w:b/>
                <w:bCs/>
                <w:sz w:val="18"/>
                <w:szCs w:val="18"/>
                <w:lang w:val="en-US"/>
              </w:rPr>
            </w:pPr>
            <w:hyperlink r:id="rId26" w:tooltip="32023L2226: REPLACED" w:history="1">
              <w:r w:rsidRPr="00600B01">
                <w:rPr>
                  <w:rStyle w:val="Hyperlink"/>
                  <w:rFonts w:ascii="Times New Roman" w:hAnsi="Times New Roman" w:cs="Times New Roman"/>
                  <w:b/>
                  <w:bCs/>
                  <w:sz w:val="18"/>
                  <w:szCs w:val="18"/>
                  <w:lang w:val="en-US"/>
                </w:rPr>
                <w:t>▼M8</w:t>
              </w:r>
            </w:hyperlink>
          </w:p>
          <w:p w14:paraId="04661E81"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3.   </w:t>
            </w:r>
          </w:p>
          <w:p w14:paraId="5CACEDAA"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 xml:space="preserve">Each Member State shall monitor and assess, in relation to itself, the effectiveness of administrative cooperation in accordance with this Directive, including in combating tax evasion and tax avoidance, and shall communicate the results of its assessment to the Commission once a year. The Commission shall, by means of implementing acts, adopt the form and the </w:t>
            </w:r>
            <w:r w:rsidRPr="00600B01">
              <w:rPr>
                <w:rFonts w:ascii="Times New Roman" w:hAnsi="Times New Roman" w:cs="Times New Roman"/>
                <w:sz w:val="18"/>
                <w:szCs w:val="18"/>
                <w:lang w:val="en-US"/>
              </w:rPr>
              <w:lastRenderedPageBreak/>
              <w:t>conditions of communication for that yearly assessment. Those implementing acts shall be adopted in accordance with the procedure referred to in Article 26(2).</w:t>
            </w:r>
          </w:p>
          <w:p w14:paraId="71267270" w14:textId="77777777" w:rsidR="00600B01" w:rsidRPr="00600B01" w:rsidRDefault="00600B01" w:rsidP="00600B01">
            <w:pPr>
              <w:spacing w:line="276" w:lineRule="auto"/>
              <w:rPr>
                <w:rFonts w:ascii="Times New Roman" w:hAnsi="Times New Roman" w:cs="Times New Roman"/>
                <w:b/>
                <w:bCs/>
                <w:sz w:val="18"/>
                <w:szCs w:val="18"/>
                <w:lang w:val="en-US"/>
              </w:rPr>
            </w:pPr>
            <w:hyperlink r:id="rId27" w:tooltip="32011L0016" w:history="1">
              <w:r w:rsidRPr="00600B01">
                <w:rPr>
                  <w:rStyle w:val="Hyperlink"/>
                  <w:rFonts w:ascii="Times New Roman" w:hAnsi="Times New Roman" w:cs="Times New Roman"/>
                  <w:b/>
                  <w:bCs/>
                  <w:sz w:val="18"/>
                  <w:szCs w:val="18"/>
                  <w:lang w:val="en-US"/>
                </w:rPr>
                <w:t>▼B</w:t>
              </w:r>
            </w:hyperlink>
          </w:p>
          <w:p w14:paraId="6B01312A"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4.   </w:t>
            </w:r>
          </w:p>
          <w:p w14:paraId="27C8097A"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The Commission shall, in accordance with the procedure referred to in Article 26(2), determine a list of statistical data which shall be provided by the Member States for the purposes of evaluation of this Directive.</w:t>
            </w:r>
          </w:p>
          <w:p w14:paraId="62A25992" w14:textId="3B071A9A" w:rsidR="00600B01" w:rsidRPr="00600B01" w:rsidRDefault="00600B01" w:rsidP="00600B01">
            <w:pPr>
              <w:rPr>
                <w:rFonts w:ascii="Times New Roman" w:eastAsia="Calibri" w:hAnsi="Times New Roman" w:cs="Times New Roman"/>
                <w:iCs/>
                <w:sz w:val="18"/>
                <w:szCs w:val="18"/>
                <w:lang w:val="en-US"/>
              </w:rPr>
            </w:pPr>
          </w:p>
        </w:tc>
        <w:tc>
          <w:tcPr>
            <w:tcW w:w="1080" w:type="dxa"/>
          </w:tcPr>
          <w:p w14:paraId="696A29FD" w14:textId="475717F0"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lastRenderedPageBreak/>
              <w:t>1</w:t>
            </w:r>
          </w:p>
        </w:tc>
        <w:tc>
          <w:tcPr>
            <w:tcW w:w="720" w:type="dxa"/>
            <w:shd w:val="clear" w:color="auto" w:fill="FFFFFF" w:themeFill="background1"/>
          </w:tcPr>
          <w:p w14:paraId="56E1EAE1" w14:textId="087D696B" w:rsidR="00600B01" w:rsidRPr="00600B01" w:rsidRDefault="00600B01" w:rsidP="00600B01">
            <w:pPr>
              <w:jc w:val="center"/>
              <w:rPr>
                <w:rFonts w:ascii="Times New Roman" w:eastAsia="Calibri" w:hAnsi="Times New Roman" w:cs="Times New Roman"/>
                <w:sz w:val="18"/>
                <w:szCs w:val="18"/>
                <w:highlight w:val="yellow"/>
                <w:lang w:val="en-US"/>
              </w:rPr>
            </w:pPr>
            <w:r w:rsidRPr="00600B01">
              <w:rPr>
                <w:rFonts w:ascii="Times New Roman" w:eastAsia="Calibri" w:hAnsi="Times New Roman" w:cs="Times New Roman"/>
                <w:sz w:val="18"/>
                <w:szCs w:val="18"/>
                <w:lang w:val="en-US"/>
              </w:rPr>
              <w:t>Article 17</w:t>
            </w:r>
          </w:p>
        </w:tc>
        <w:tc>
          <w:tcPr>
            <w:tcW w:w="4590" w:type="dxa"/>
          </w:tcPr>
          <w:p w14:paraId="6752CBC0" w14:textId="77777777" w:rsidR="00600B01" w:rsidRPr="00600B01" w:rsidRDefault="00600B01" w:rsidP="00600B01">
            <w:pPr>
              <w:spacing w:before="100" w:beforeAutospacing="1" w:afterAutospacing="1"/>
              <w:ind w:left="720"/>
              <w:jc w:val="center"/>
              <w:outlineLvl w:val="2"/>
              <w:rPr>
                <w:rFonts w:ascii="Times New Roman" w:eastAsia="Times New Roman" w:hAnsi="Times New Roman" w:cs="Times New Roman"/>
                <w:b/>
                <w:bCs/>
                <w:sz w:val="18"/>
                <w:szCs w:val="18"/>
                <w:lang w:val="en-US"/>
              </w:rPr>
            </w:pPr>
            <w:r w:rsidRPr="00600B01">
              <w:rPr>
                <w:rFonts w:ascii="Times New Roman" w:eastAsia="Times New Roman" w:hAnsi="Times New Roman" w:cs="Times New Roman"/>
                <w:b/>
                <w:bCs/>
                <w:sz w:val="18"/>
                <w:szCs w:val="18"/>
                <w:lang w:val="en-US"/>
              </w:rPr>
              <w:t>Article 17</w:t>
            </w:r>
          </w:p>
          <w:p w14:paraId="6E5F62DC" w14:textId="77777777" w:rsidR="00600B01" w:rsidRPr="00600B01" w:rsidRDefault="00600B01" w:rsidP="00600B01">
            <w:pPr>
              <w:spacing w:before="100" w:beforeAutospacing="1" w:afterAutospacing="1"/>
              <w:ind w:left="720"/>
              <w:jc w:val="center"/>
              <w:outlineLvl w:val="2"/>
              <w:rPr>
                <w:rFonts w:ascii="Times New Roman" w:eastAsia="Times New Roman" w:hAnsi="Times New Roman" w:cs="Times New Roman"/>
                <w:bCs/>
                <w:sz w:val="18"/>
                <w:szCs w:val="18"/>
                <w:lang w:val="en-US"/>
              </w:rPr>
            </w:pPr>
            <w:r w:rsidRPr="00600B01">
              <w:rPr>
                <w:rFonts w:ascii="Times New Roman" w:eastAsia="Times New Roman" w:hAnsi="Times New Roman" w:cs="Times New Roman"/>
                <w:b/>
                <w:bCs/>
                <w:sz w:val="18"/>
                <w:szCs w:val="18"/>
                <w:lang w:val="en-US"/>
              </w:rPr>
              <w:t>Monitoring, evaluation and statistics</w:t>
            </w:r>
          </w:p>
          <w:p w14:paraId="5C607128" w14:textId="77777777" w:rsidR="00600B01" w:rsidRPr="00600B01" w:rsidRDefault="00600B01" w:rsidP="00600B01">
            <w:pPr>
              <w:numPr>
                <w:ilvl w:val="0"/>
                <w:numId w:val="44"/>
              </w:numPr>
              <w:spacing w:before="100" w:beforeAutospacing="1" w:afterAutospacing="1"/>
              <w:jc w:val="both"/>
              <w:outlineLvl w:val="2"/>
              <w:rPr>
                <w:rFonts w:ascii="Times New Roman" w:eastAsia="Times New Roman" w:hAnsi="Times New Roman" w:cs="Times New Roman"/>
                <w:bCs/>
                <w:sz w:val="18"/>
                <w:szCs w:val="18"/>
                <w:lang w:val="en-US"/>
              </w:rPr>
            </w:pPr>
            <w:r w:rsidRPr="00600B01">
              <w:rPr>
                <w:rFonts w:ascii="Times New Roman" w:eastAsia="Times New Roman" w:hAnsi="Times New Roman" w:cs="Times New Roman"/>
                <w:bCs/>
                <w:sz w:val="18"/>
                <w:szCs w:val="18"/>
                <w:lang w:val="en-US"/>
              </w:rPr>
              <w:t>The General Directorate of Taxation shall monitor and evaluate annually the effectiveness of administrative cooperation under this law and the special laws implementing Directive 2011/16/EU, as amended, including its contribution to the fight against tax avoidance and evasion.</w:t>
            </w:r>
          </w:p>
          <w:p w14:paraId="7AE1E046" w14:textId="77777777" w:rsidR="00600B01" w:rsidRPr="00600B01" w:rsidRDefault="00600B01" w:rsidP="00600B01">
            <w:pPr>
              <w:numPr>
                <w:ilvl w:val="0"/>
                <w:numId w:val="44"/>
              </w:numPr>
              <w:spacing w:before="100" w:beforeAutospacing="1" w:afterAutospacing="1"/>
              <w:jc w:val="both"/>
              <w:outlineLvl w:val="2"/>
              <w:rPr>
                <w:rFonts w:ascii="Times New Roman" w:eastAsia="Times New Roman" w:hAnsi="Times New Roman" w:cs="Times New Roman"/>
                <w:bCs/>
                <w:sz w:val="18"/>
                <w:szCs w:val="18"/>
                <w:lang w:val="en-US"/>
              </w:rPr>
            </w:pPr>
            <w:r w:rsidRPr="00600B01">
              <w:rPr>
                <w:rFonts w:ascii="Times New Roman" w:eastAsia="Times New Roman" w:hAnsi="Times New Roman" w:cs="Times New Roman"/>
                <w:bCs/>
                <w:sz w:val="18"/>
                <w:szCs w:val="18"/>
                <w:lang w:val="en-US"/>
              </w:rPr>
              <w:t>The General Directorate of Taxation shall communicate to the European Commission the annual assessment, the practical results achieved and any other information necessary for assessing the effectiveness of administrative cooperation.</w:t>
            </w:r>
          </w:p>
          <w:p w14:paraId="4665C7FA" w14:textId="77777777" w:rsidR="00600B01" w:rsidRPr="00600B01" w:rsidRDefault="00600B01" w:rsidP="00600B01">
            <w:pPr>
              <w:numPr>
                <w:ilvl w:val="0"/>
                <w:numId w:val="44"/>
              </w:numPr>
              <w:outlineLvl w:val="2"/>
              <w:rPr>
                <w:rFonts w:ascii="Times New Roman" w:eastAsia="Times New Roman" w:hAnsi="Times New Roman" w:cs="Times New Roman"/>
                <w:bCs/>
                <w:sz w:val="18"/>
                <w:szCs w:val="18"/>
                <w:lang w:val="en-US"/>
              </w:rPr>
            </w:pPr>
            <w:r w:rsidRPr="00600B01">
              <w:rPr>
                <w:rFonts w:ascii="Times New Roman" w:eastAsia="Times New Roman" w:hAnsi="Times New Roman" w:cs="Times New Roman"/>
                <w:bCs/>
                <w:sz w:val="18"/>
                <w:szCs w:val="18"/>
                <w:lang w:val="en-US"/>
              </w:rPr>
              <w:t xml:space="preserve">The General Directorate of Taxation shall collect, process and communicate to the European Commission statistics relating to: </w:t>
            </w:r>
          </w:p>
          <w:p w14:paraId="49B5A70C" w14:textId="77777777" w:rsidR="00600B01" w:rsidRPr="00600B01" w:rsidRDefault="00600B01" w:rsidP="00600B01">
            <w:pPr>
              <w:ind w:left="720"/>
              <w:outlineLvl w:val="2"/>
              <w:rPr>
                <w:rFonts w:ascii="Times New Roman" w:eastAsia="Times New Roman" w:hAnsi="Times New Roman" w:cs="Times New Roman"/>
                <w:bCs/>
                <w:sz w:val="18"/>
                <w:szCs w:val="18"/>
                <w:lang w:val="en-US"/>
              </w:rPr>
            </w:pPr>
            <w:r w:rsidRPr="00600B01">
              <w:rPr>
                <w:rFonts w:ascii="Times New Roman" w:eastAsia="Times New Roman" w:hAnsi="Times New Roman" w:cs="Times New Roman"/>
                <w:bCs/>
                <w:sz w:val="18"/>
                <w:szCs w:val="18"/>
                <w:lang w:val="en-US"/>
              </w:rPr>
              <w:t xml:space="preserve">a) exchange upon request; </w:t>
            </w:r>
          </w:p>
          <w:p w14:paraId="58D66068" w14:textId="77777777" w:rsidR="00600B01" w:rsidRPr="00600B01" w:rsidRDefault="00600B01" w:rsidP="00600B01">
            <w:pPr>
              <w:ind w:left="720"/>
              <w:outlineLvl w:val="2"/>
              <w:rPr>
                <w:rFonts w:ascii="Times New Roman" w:eastAsia="Times New Roman" w:hAnsi="Times New Roman" w:cs="Times New Roman"/>
                <w:bCs/>
                <w:sz w:val="18"/>
                <w:szCs w:val="18"/>
                <w:lang w:val="en-US"/>
              </w:rPr>
            </w:pPr>
            <w:r w:rsidRPr="00600B01">
              <w:rPr>
                <w:rFonts w:ascii="Times New Roman" w:eastAsia="Times New Roman" w:hAnsi="Times New Roman" w:cs="Times New Roman"/>
                <w:bCs/>
                <w:sz w:val="18"/>
                <w:szCs w:val="18"/>
                <w:lang w:val="en-US"/>
              </w:rPr>
              <w:t xml:space="preserve">b) spontaneous exchange; </w:t>
            </w:r>
          </w:p>
          <w:p w14:paraId="333D68F2" w14:textId="77777777" w:rsidR="00600B01" w:rsidRPr="00600B01" w:rsidRDefault="00600B01" w:rsidP="00600B01">
            <w:pPr>
              <w:ind w:left="720"/>
              <w:outlineLvl w:val="2"/>
              <w:rPr>
                <w:rFonts w:ascii="Times New Roman" w:eastAsia="Times New Roman" w:hAnsi="Times New Roman" w:cs="Times New Roman"/>
                <w:bCs/>
                <w:sz w:val="18"/>
                <w:szCs w:val="18"/>
                <w:lang w:val="en-US"/>
              </w:rPr>
            </w:pPr>
            <w:r w:rsidRPr="00600B01">
              <w:rPr>
                <w:rFonts w:ascii="Times New Roman" w:eastAsia="Times New Roman" w:hAnsi="Times New Roman" w:cs="Times New Roman"/>
                <w:bCs/>
                <w:sz w:val="18"/>
                <w:szCs w:val="18"/>
                <w:lang w:val="en-US"/>
              </w:rPr>
              <w:t xml:space="preserve">c) automatic exchange; </w:t>
            </w:r>
          </w:p>
          <w:p w14:paraId="55EFECB8" w14:textId="77777777" w:rsidR="00600B01" w:rsidRPr="00600B01" w:rsidRDefault="00600B01" w:rsidP="00600B01">
            <w:pPr>
              <w:ind w:left="720"/>
              <w:outlineLvl w:val="2"/>
              <w:rPr>
                <w:rFonts w:ascii="Times New Roman" w:eastAsia="Times New Roman" w:hAnsi="Times New Roman" w:cs="Times New Roman"/>
                <w:bCs/>
                <w:sz w:val="18"/>
                <w:szCs w:val="18"/>
                <w:lang w:val="en-US"/>
              </w:rPr>
            </w:pPr>
            <w:r w:rsidRPr="00600B01">
              <w:rPr>
                <w:rFonts w:ascii="Times New Roman" w:eastAsia="Times New Roman" w:hAnsi="Times New Roman" w:cs="Times New Roman"/>
                <w:bCs/>
                <w:sz w:val="18"/>
                <w:szCs w:val="18"/>
                <w:lang w:val="en-US"/>
              </w:rPr>
              <w:t xml:space="preserve">d) presence in administrative offices; </w:t>
            </w:r>
          </w:p>
          <w:p w14:paraId="705942C1" w14:textId="77777777" w:rsidR="00600B01" w:rsidRPr="00600B01" w:rsidRDefault="00600B01" w:rsidP="00600B01">
            <w:pPr>
              <w:ind w:left="720"/>
              <w:outlineLvl w:val="2"/>
              <w:rPr>
                <w:rFonts w:ascii="Times New Roman" w:eastAsia="Times New Roman" w:hAnsi="Times New Roman" w:cs="Times New Roman"/>
                <w:bCs/>
                <w:sz w:val="18"/>
                <w:szCs w:val="18"/>
                <w:lang w:val="en-US"/>
              </w:rPr>
            </w:pPr>
            <w:r w:rsidRPr="00600B01">
              <w:rPr>
                <w:rFonts w:ascii="Times New Roman" w:eastAsia="Times New Roman" w:hAnsi="Times New Roman" w:cs="Times New Roman"/>
                <w:bCs/>
                <w:sz w:val="18"/>
                <w:szCs w:val="18"/>
                <w:lang w:val="en-US"/>
              </w:rPr>
              <w:t xml:space="preserve">d) simultaneous controls; </w:t>
            </w:r>
          </w:p>
          <w:p w14:paraId="2B62E63E" w14:textId="77777777" w:rsidR="00600B01" w:rsidRPr="00600B01" w:rsidRDefault="00600B01" w:rsidP="00600B01">
            <w:pPr>
              <w:ind w:left="720"/>
              <w:outlineLvl w:val="2"/>
              <w:rPr>
                <w:rFonts w:ascii="Times New Roman" w:eastAsia="Times New Roman" w:hAnsi="Times New Roman" w:cs="Times New Roman"/>
                <w:bCs/>
                <w:sz w:val="18"/>
                <w:szCs w:val="18"/>
                <w:lang w:val="en-US"/>
              </w:rPr>
            </w:pPr>
            <w:r w:rsidRPr="00600B01">
              <w:rPr>
                <w:rFonts w:ascii="Times New Roman" w:eastAsia="Times New Roman" w:hAnsi="Times New Roman" w:cs="Times New Roman"/>
                <w:bCs/>
                <w:sz w:val="18"/>
                <w:szCs w:val="18"/>
                <w:lang w:val="en-US"/>
              </w:rPr>
              <w:t xml:space="preserve">dh) joint audits; </w:t>
            </w:r>
          </w:p>
          <w:p w14:paraId="0C27A361" w14:textId="77777777" w:rsidR="00600B01" w:rsidRPr="00600B01" w:rsidRDefault="00600B01" w:rsidP="00600B01">
            <w:pPr>
              <w:ind w:left="720"/>
              <w:outlineLvl w:val="2"/>
              <w:rPr>
                <w:rFonts w:ascii="Times New Roman" w:eastAsia="Times New Roman" w:hAnsi="Times New Roman" w:cs="Times New Roman"/>
                <w:bCs/>
                <w:sz w:val="18"/>
                <w:szCs w:val="18"/>
                <w:lang w:val="en-US"/>
              </w:rPr>
            </w:pPr>
            <w:r w:rsidRPr="00600B01">
              <w:rPr>
                <w:rFonts w:ascii="Times New Roman" w:eastAsia="Times New Roman" w:hAnsi="Times New Roman" w:cs="Times New Roman"/>
                <w:bCs/>
                <w:sz w:val="18"/>
                <w:szCs w:val="18"/>
                <w:lang w:val="en-US"/>
              </w:rPr>
              <w:t xml:space="preserve">e) administrative notifications; </w:t>
            </w:r>
          </w:p>
          <w:p w14:paraId="67B38552" w14:textId="77777777" w:rsidR="00600B01" w:rsidRPr="00600B01" w:rsidRDefault="00600B01" w:rsidP="00600B01">
            <w:pPr>
              <w:ind w:left="720"/>
              <w:outlineLvl w:val="2"/>
              <w:rPr>
                <w:rFonts w:ascii="Times New Roman" w:eastAsia="Times New Roman" w:hAnsi="Times New Roman" w:cs="Times New Roman"/>
                <w:bCs/>
                <w:sz w:val="18"/>
                <w:szCs w:val="18"/>
                <w:lang w:val="en-US"/>
              </w:rPr>
            </w:pPr>
            <w:r w:rsidRPr="00600B01">
              <w:rPr>
                <w:rFonts w:ascii="Times New Roman" w:eastAsia="Times New Roman" w:hAnsi="Times New Roman" w:cs="Times New Roman"/>
                <w:bCs/>
                <w:sz w:val="18"/>
                <w:szCs w:val="18"/>
                <w:lang w:val="en-US"/>
              </w:rPr>
              <w:lastRenderedPageBreak/>
              <w:t xml:space="preserve">ë) </w:t>
            </w:r>
            <w:r w:rsidRPr="00600B01">
              <w:rPr>
                <w:rFonts w:ascii="Times New Roman" w:eastAsia="Times New Roman" w:hAnsi="Times New Roman" w:cs="Times New Roman"/>
                <w:sz w:val="18"/>
                <w:szCs w:val="18"/>
                <w:lang w:eastAsia="sq-AL"/>
              </w:rPr>
              <w:t>information on the outcome of the use of information.</w:t>
            </w:r>
          </w:p>
          <w:p w14:paraId="6D0E86C2" w14:textId="77777777" w:rsidR="00600B01" w:rsidRPr="00600B01" w:rsidRDefault="00600B01" w:rsidP="00600B01">
            <w:pPr>
              <w:pStyle w:val="ListParagraph"/>
              <w:numPr>
                <w:ilvl w:val="0"/>
                <w:numId w:val="44"/>
              </w:numPr>
              <w:spacing w:before="100" w:beforeAutospacing="1" w:after="100" w:afterAutospacing="1" w:line="240" w:lineRule="auto"/>
              <w:jc w:val="both"/>
              <w:rPr>
                <w:rFonts w:ascii="Times New Roman" w:eastAsia="Times New Roman" w:hAnsi="Times New Roman" w:cs="Times New Roman"/>
                <w:sz w:val="18"/>
                <w:szCs w:val="18"/>
                <w:lang w:eastAsia="sq-AL"/>
              </w:rPr>
            </w:pPr>
            <w:r w:rsidRPr="00600B01">
              <w:rPr>
                <w:rFonts w:ascii="Times New Roman" w:eastAsia="Times New Roman" w:hAnsi="Times New Roman" w:cs="Times New Roman"/>
                <w:sz w:val="18"/>
                <w:szCs w:val="18"/>
                <w:lang w:eastAsia="sq-AL"/>
              </w:rPr>
              <w:t>The form, content, procedures and deadlines for the communication of the assessment and statistics are determined by decision of the Council of Ministers, in accordance with Commission Implementing Regulation (EU) 2015/2378, as amended.</w:t>
            </w:r>
          </w:p>
          <w:p w14:paraId="6154B6DD" w14:textId="77777777" w:rsidR="00600B01" w:rsidRPr="00600B01" w:rsidRDefault="00600B01" w:rsidP="00600B01">
            <w:pPr>
              <w:pStyle w:val="ListParagraph"/>
              <w:numPr>
                <w:ilvl w:val="0"/>
                <w:numId w:val="44"/>
              </w:numPr>
              <w:spacing w:before="100" w:beforeAutospacing="1" w:after="100" w:afterAutospacing="1" w:line="240" w:lineRule="auto"/>
              <w:jc w:val="both"/>
              <w:rPr>
                <w:rFonts w:ascii="Times New Roman" w:eastAsia="Times New Roman" w:hAnsi="Times New Roman" w:cs="Times New Roman"/>
                <w:sz w:val="18"/>
                <w:szCs w:val="18"/>
                <w:lang w:eastAsia="sq-AL"/>
              </w:rPr>
            </w:pPr>
            <w:r w:rsidRPr="00600B01">
              <w:rPr>
                <w:rFonts w:ascii="Times New Roman" w:eastAsia="Times New Roman" w:hAnsi="Times New Roman" w:cs="Times New Roman"/>
                <w:sz w:val="18"/>
                <w:szCs w:val="18"/>
                <w:lang w:eastAsia="sq-AL"/>
              </w:rPr>
              <w:t>Information, reports or documents transmitted to the General Directorate of Taxation by the European Commission or by another Member State under this Article shall be subject to official secrecy and shall enjoy the same protection as similar information under Albanian legislation. Reports or documents prepared by the European Commission shall be used by the General Directorate of Taxation for analytical purposes only and shall not be published or made available to other persons or bodies without the express consent of the European Commission.</w:t>
            </w:r>
          </w:p>
          <w:p w14:paraId="7AD350A7" w14:textId="0D24C709" w:rsidR="00600B01" w:rsidRPr="00600B01" w:rsidRDefault="00600B01" w:rsidP="00600B01">
            <w:pPr>
              <w:spacing w:line="276" w:lineRule="auto"/>
              <w:jc w:val="both"/>
              <w:rPr>
                <w:rFonts w:ascii="Times New Roman" w:eastAsia="Calibri" w:hAnsi="Times New Roman" w:cs="Times New Roman"/>
                <w:sz w:val="18"/>
                <w:szCs w:val="18"/>
                <w:lang w:val="sq-AL"/>
              </w:rPr>
            </w:pPr>
          </w:p>
        </w:tc>
        <w:tc>
          <w:tcPr>
            <w:tcW w:w="1170" w:type="dxa"/>
          </w:tcPr>
          <w:p w14:paraId="17CA02B8" w14:textId="2A57B473" w:rsidR="00600B01" w:rsidRPr="00600B01" w:rsidRDefault="00600B01" w:rsidP="00600B01">
            <w:pPr>
              <w:jc w:val="center"/>
              <w:rPr>
                <w:rFonts w:ascii="Times New Roman" w:eastAsia="Calibri" w:hAnsi="Times New Roman" w:cs="Times New Roman"/>
                <w:sz w:val="18"/>
                <w:szCs w:val="18"/>
                <w:lang w:val="en-US"/>
              </w:rPr>
            </w:pPr>
            <w:r w:rsidRPr="00600B01">
              <w:rPr>
                <w:rFonts w:ascii="Times New Roman" w:eastAsia="Calibri" w:hAnsi="Times New Roman" w:cs="Times New Roman"/>
                <w:sz w:val="18"/>
                <w:szCs w:val="18"/>
                <w:lang w:val="en-US"/>
              </w:rPr>
              <w:lastRenderedPageBreak/>
              <w:t>F</w:t>
            </w:r>
          </w:p>
        </w:tc>
        <w:tc>
          <w:tcPr>
            <w:tcW w:w="3510" w:type="dxa"/>
          </w:tcPr>
          <w:p w14:paraId="62277331" w14:textId="7EF339D8" w:rsidR="00600B01" w:rsidRPr="00600B01" w:rsidRDefault="00600B01" w:rsidP="00600B01">
            <w:pPr>
              <w:rPr>
                <w:rFonts w:ascii="Times New Roman" w:eastAsia="Calibri" w:hAnsi="Times New Roman" w:cs="Times New Roman"/>
                <w:sz w:val="18"/>
                <w:szCs w:val="18"/>
                <w:lang w:val="en-US"/>
              </w:rPr>
            </w:pPr>
          </w:p>
        </w:tc>
      </w:tr>
      <w:tr w:rsidR="00600B01" w:rsidRPr="00600B01" w14:paraId="4DDC655C" w14:textId="77777777" w:rsidTr="00404204">
        <w:tc>
          <w:tcPr>
            <w:tcW w:w="720" w:type="dxa"/>
            <w:shd w:val="clear" w:color="auto" w:fill="FFFFFF" w:themeFill="background1"/>
          </w:tcPr>
          <w:p w14:paraId="709E465B" w14:textId="36F5F544" w:rsidR="00600B01" w:rsidRPr="00600B01" w:rsidRDefault="00600B01" w:rsidP="00600B01">
            <w:pPr>
              <w:jc w:val="both"/>
              <w:rPr>
                <w:rFonts w:ascii="Times New Roman" w:eastAsia="Calibri" w:hAnsi="Times New Roman" w:cs="Times New Roman"/>
                <w:sz w:val="18"/>
                <w:szCs w:val="18"/>
                <w:lang w:val="en-US"/>
              </w:rPr>
            </w:pPr>
          </w:p>
        </w:tc>
        <w:tc>
          <w:tcPr>
            <w:tcW w:w="4410" w:type="dxa"/>
            <w:shd w:val="clear" w:color="auto" w:fill="FFFFFF" w:themeFill="background1"/>
          </w:tcPr>
          <w:p w14:paraId="1F1681A5" w14:textId="77777777" w:rsidR="00600B01" w:rsidRPr="00600B01" w:rsidRDefault="00600B01" w:rsidP="00600B01">
            <w:pPr>
              <w:spacing w:line="276" w:lineRule="auto"/>
              <w:rPr>
                <w:rFonts w:ascii="Times New Roman" w:hAnsi="Times New Roman" w:cs="Times New Roman"/>
                <w:b/>
                <w:iCs/>
                <w:sz w:val="18"/>
                <w:szCs w:val="18"/>
                <w:lang w:val="en-US"/>
              </w:rPr>
            </w:pPr>
            <w:r w:rsidRPr="00600B01">
              <w:rPr>
                <w:rFonts w:ascii="Times New Roman" w:hAnsi="Times New Roman" w:cs="Times New Roman"/>
                <w:b/>
                <w:iCs/>
                <w:sz w:val="18"/>
                <w:szCs w:val="18"/>
                <w:lang w:val="en-US"/>
              </w:rPr>
              <w:t>Article 23a</w:t>
            </w:r>
          </w:p>
          <w:p w14:paraId="3D785668" w14:textId="77777777" w:rsidR="00600B01" w:rsidRPr="00600B01" w:rsidRDefault="00600B01" w:rsidP="00600B01">
            <w:pPr>
              <w:spacing w:line="276" w:lineRule="auto"/>
              <w:rPr>
                <w:rFonts w:ascii="Times New Roman" w:hAnsi="Times New Roman" w:cs="Times New Roman"/>
                <w:b/>
                <w:bCs/>
                <w:sz w:val="18"/>
                <w:szCs w:val="18"/>
                <w:lang w:val="en-US"/>
              </w:rPr>
            </w:pPr>
            <w:r w:rsidRPr="00600B01">
              <w:rPr>
                <w:rFonts w:ascii="Times New Roman" w:hAnsi="Times New Roman" w:cs="Times New Roman"/>
                <w:b/>
                <w:bCs/>
                <w:sz w:val="18"/>
                <w:szCs w:val="18"/>
                <w:lang w:val="en-US"/>
              </w:rPr>
              <w:t>Confidentiality of information</w:t>
            </w:r>
          </w:p>
          <w:p w14:paraId="4C97A7DA"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1.   </w:t>
            </w:r>
          </w:p>
          <w:p w14:paraId="710F2864"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Information communicated to the Commission pursuant to this Directive shall be kept confidential by the Commission in accordance with the provisions applicable to Union authorities and may not be used for any purposes other than those required to determine whether and to what extent Member States comply with this Directive.</w:t>
            </w:r>
          </w:p>
          <w:p w14:paraId="6D8D6821" w14:textId="77777777" w:rsidR="00600B01" w:rsidRPr="00600B01" w:rsidRDefault="00600B01" w:rsidP="00600B01">
            <w:pPr>
              <w:spacing w:line="276" w:lineRule="auto"/>
              <w:rPr>
                <w:rFonts w:ascii="Times New Roman" w:hAnsi="Times New Roman" w:cs="Times New Roman"/>
                <w:b/>
                <w:bCs/>
                <w:sz w:val="18"/>
                <w:szCs w:val="18"/>
                <w:lang w:val="en-US"/>
              </w:rPr>
            </w:pPr>
            <w:hyperlink r:id="rId28" w:tooltip="32021L0514: REPLACED" w:history="1">
              <w:r w:rsidRPr="00600B01">
                <w:rPr>
                  <w:rStyle w:val="Hyperlink"/>
                  <w:rFonts w:ascii="Times New Roman" w:hAnsi="Times New Roman" w:cs="Times New Roman"/>
                  <w:b/>
                  <w:bCs/>
                  <w:sz w:val="18"/>
                  <w:szCs w:val="18"/>
                  <w:lang w:val="en-US"/>
                </w:rPr>
                <w:t>▼M7</w:t>
              </w:r>
            </w:hyperlink>
          </w:p>
          <w:p w14:paraId="64E0B817"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2.   </w:t>
            </w:r>
          </w:p>
          <w:p w14:paraId="1C033F2C"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 xml:space="preserve">Information communicated to the Commission by a Member State under Article 23, as well as any report or document produced by the Commission using such information, may be transmitted to other Member States. </w:t>
            </w:r>
            <w:r w:rsidRPr="00600B01">
              <w:rPr>
                <w:rFonts w:ascii="Times New Roman" w:hAnsi="Times New Roman" w:cs="Times New Roman"/>
                <w:sz w:val="18"/>
                <w:szCs w:val="18"/>
                <w:lang w:val="en-US"/>
              </w:rPr>
              <w:lastRenderedPageBreak/>
              <w:t>Such transmitted information shall be covered by the obligation of official secrecy and enjoy the protection extended to similar information under the national law of the Member State which received it.</w:t>
            </w:r>
          </w:p>
          <w:p w14:paraId="439B3547"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Reports and documents produced by the Commission, referred to in the first subparagraph, may be used by Member States only for analytical purposes, and shall not be published or made available to any other person or body without the express agreement of the Commission.</w:t>
            </w:r>
          </w:p>
          <w:p w14:paraId="3457CAC5"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Notwithstanding the first and second subparagraphs, the Commission may publish annually anonymised summaries of the statistical data that Member States communicate to it in accordance with Article 23(4).</w:t>
            </w:r>
          </w:p>
          <w:p w14:paraId="02FE104A" w14:textId="752ECA5E" w:rsidR="00600B01" w:rsidRPr="00600B01" w:rsidRDefault="00600B01" w:rsidP="00600B01">
            <w:pPr>
              <w:jc w:val="both"/>
              <w:rPr>
                <w:rFonts w:ascii="Times New Roman" w:eastAsia="Calibri" w:hAnsi="Times New Roman" w:cs="Times New Roman"/>
                <w:iCs/>
                <w:sz w:val="18"/>
                <w:szCs w:val="18"/>
                <w:lang w:val="en-US"/>
              </w:rPr>
            </w:pPr>
          </w:p>
        </w:tc>
        <w:tc>
          <w:tcPr>
            <w:tcW w:w="1080" w:type="dxa"/>
            <w:shd w:val="clear" w:color="auto" w:fill="FFFFFF" w:themeFill="background1"/>
          </w:tcPr>
          <w:p w14:paraId="43C9614A" w14:textId="733E23DB" w:rsidR="00600B01" w:rsidRPr="00600B01" w:rsidRDefault="00600B01" w:rsidP="00600B01">
            <w:pPr>
              <w:jc w:val="center"/>
              <w:rPr>
                <w:rFonts w:ascii="Times New Roman" w:eastAsia="Calibri" w:hAnsi="Times New Roman" w:cs="Times New Roman"/>
                <w:i/>
                <w:iCs/>
                <w:sz w:val="18"/>
                <w:szCs w:val="18"/>
              </w:rPr>
            </w:pPr>
            <w:r w:rsidRPr="00600B01">
              <w:rPr>
                <w:rFonts w:ascii="Times New Roman" w:eastAsia="Calibri" w:hAnsi="Times New Roman" w:cs="Times New Roman"/>
                <w:sz w:val="18"/>
                <w:szCs w:val="18"/>
              </w:rPr>
              <w:lastRenderedPageBreak/>
              <w:t>1</w:t>
            </w:r>
          </w:p>
        </w:tc>
        <w:tc>
          <w:tcPr>
            <w:tcW w:w="720" w:type="dxa"/>
            <w:shd w:val="clear" w:color="auto" w:fill="FFFFFF" w:themeFill="background1"/>
          </w:tcPr>
          <w:p w14:paraId="05BDF9B8" w14:textId="040047AD" w:rsidR="00600B01" w:rsidRPr="00600B01" w:rsidRDefault="00600B01" w:rsidP="00600B01">
            <w:pPr>
              <w:rPr>
                <w:rFonts w:ascii="Times New Roman" w:eastAsia="Calibri" w:hAnsi="Times New Roman" w:cs="Times New Roman"/>
                <w:i/>
                <w:iCs/>
                <w:sz w:val="18"/>
                <w:szCs w:val="18"/>
                <w:highlight w:val="cyan"/>
                <w:lang w:val="en-US"/>
              </w:rPr>
            </w:pPr>
            <w:r w:rsidRPr="00600B01">
              <w:rPr>
                <w:rFonts w:ascii="Times New Roman" w:eastAsia="Calibri" w:hAnsi="Times New Roman" w:cs="Times New Roman"/>
                <w:i/>
                <w:iCs/>
                <w:sz w:val="18"/>
                <w:szCs w:val="18"/>
                <w:lang w:val="en-US"/>
              </w:rPr>
              <w:t>N/A</w:t>
            </w:r>
          </w:p>
        </w:tc>
        <w:tc>
          <w:tcPr>
            <w:tcW w:w="4590" w:type="dxa"/>
            <w:shd w:val="clear" w:color="auto" w:fill="FFFFFF" w:themeFill="background1"/>
          </w:tcPr>
          <w:p w14:paraId="48D826B2" w14:textId="77777777" w:rsidR="00600B01" w:rsidRPr="00600B01" w:rsidRDefault="00600B01" w:rsidP="00600B01">
            <w:pPr>
              <w:jc w:val="both"/>
              <w:rPr>
                <w:rFonts w:ascii="Times New Roman" w:hAnsi="Times New Roman" w:cs="Times New Roman"/>
                <w:i/>
                <w:iCs/>
                <w:sz w:val="18"/>
                <w:szCs w:val="18"/>
                <w:lang w:val="sq-AL"/>
              </w:rPr>
            </w:pPr>
          </w:p>
          <w:p w14:paraId="275147D8" w14:textId="72F4EDB5" w:rsidR="00600B01" w:rsidRPr="00600B01" w:rsidRDefault="00600B01" w:rsidP="00600B01">
            <w:pPr>
              <w:jc w:val="center"/>
              <w:rPr>
                <w:rFonts w:ascii="Times New Roman" w:hAnsi="Times New Roman" w:cs="Times New Roman"/>
                <w:i/>
                <w:iCs/>
                <w:sz w:val="18"/>
                <w:szCs w:val="18"/>
              </w:rPr>
            </w:pPr>
            <w:r w:rsidRPr="00600B01">
              <w:rPr>
                <w:rFonts w:ascii="Times New Roman" w:hAnsi="Times New Roman" w:cs="Times New Roman"/>
                <w:i/>
                <w:iCs/>
                <w:sz w:val="18"/>
                <w:szCs w:val="18"/>
              </w:rPr>
              <w:t>N/A</w:t>
            </w:r>
          </w:p>
          <w:p w14:paraId="18A13A99" w14:textId="194EC885" w:rsidR="00600B01" w:rsidRPr="00600B01" w:rsidRDefault="00600B01" w:rsidP="00600B01">
            <w:pPr>
              <w:jc w:val="both"/>
              <w:rPr>
                <w:rFonts w:ascii="Times New Roman" w:eastAsia="Calibri" w:hAnsi="Times New Roman" w:cs="Times New Roman"/>
                <w:i/>
                <w:iCs/>
                <w:sz w:val="18"/>
                <w:szCs w:val="18"/>
                <w:lang w:val="en-US"/>
              </w:rPr>
            </w:pPr>
          </w:p>
        </w:tc>
        <w:tc>
          <w:tcPr>
            <w:tcW w:w="1170" w:type="dxa"/>
            <w:shd w:val="clear" w:color="auto" w:fill="FFFFFF" w:themeFill="background1"/>
          </w:tcPr>
          <w:p w14:paraId="7C51AE8F" w14:textId="7F311D01" w:rsidR="00600B01" w:rsidRPr="00600B01" w:rsidRDefault="00600B01" w:rsidP="00600B01">
            <w:pPr>
              <w:jc w:val="center"/>
              <w:rPr>
                <w:rFonts w:ascii="Times New Roman" w:eastAsia="Calibri" w:hAnsi="Times New Roman" w:cs="Times New Roman"/>
                <w:i/>
                <w:iCs/>
                <w:sz w:val="18"/>
                <w:szCs w:val="18"/>
                <w:lang w:val="en-US"/>
              </w:rPr>
            </w:pPr>
            <w:r w:rsidRPr="00600B01">
              <w:rPr>
                <w:rFonts w:ascii="Times New Roman" w:eastAsia="Calibri" w:hAnsi="Times New Roman" w:cs="Times New Roman"/>
                <w:i/>
                <w:iCs/>
                <w:sz w:val="18"/>
                <w:szCs w:val="18"/>
                <w:lang w:val="en-US"/>
              </w:rPr>
              <w:t>N/A</w:t>
            </w:r>
          </w:p>
        </w:tc>
        <w:tc>
          <w:tcPr>
            <w:tcW w:w="3510" w:type="dxa"/>
            <w:shd w:val="clear" w:color="auto" w:fill="FFFFFF" w:themeFill="background1"/>
          </w:tcPr>
          <w:p w14:paraId="0F725E38" w14:textId="77777777" w:rsidR="00600B01" w:rsidRPr="00600B01" w:rsidRDefault="00600B01" w:rsidP="00600B01">
            <w:pPr>
              <w:rPr>
                <w:rFonts w:ascii="Times New Roman" w:eastAsia="Times New Roman" w:hAnsi="Times New Roman" w:cs="Times New Roman"/>
                <w:sz w:val="18"/>
                <w:szCs w:val="18"/>
              </w:rPr>
            </w:pPr>
            <w:r w:rsidRPr="00600B01">
              <w:rPr>
                <w:rFonts w:ascii="Times New Roman" w:eastAsia="Times New Roman" w:hAnsi="Times New Roman" w:cs="Times New Roman"/>
                <w:sz w:val="18"/>
                <w:szCs w:val="18"/>
              </w:rPr>
              <w:t>Article 23a of Directive 2011/16/EU regulates confidentiality obligations and</w:t>
            </w:r>
          </w:p>
          <w:p w14:paraId="31953FEB" w14:textId="77777777" w:rsidR="00600B01" w:rsidRPr="00600B01" w:rsidRDefault="00600B01" w:rsidP="00600B01">
            <w:pPr>
              <w:rPr>
                <w:rFonts w:ascii="Times New Roman" w:eastAsia="Times New Roman" w:hAnsi="Times New Roman" w:cs="Times New Roman"/>
                <w:sz w:val="18"/>
                <w:szCs w:val="18"/>
              </w:rPr>
            </w:pPr>
            <w:r w:rsidRPr="00600B01">
              <w:rPr>
                <w:rFonts w:ascii="Times New Roman" w:eastAsia="Times New Roman" w:hAnsi="Times New Roman" w:cs="Times New Roman"/>
                <w:sz w:val="18"/>
                <w:szCs w:val="18"/>
              </w:rPr>
              <w:t>publication powers of the European Commission. As it does not impose obligations</w:t>
            </w:r>
          </w:p>
          <w:p w14:paraId="45C1EF57" w14:textId="77777777" w:rsidR="00600B01" w:rsidRPr="00600B01" w:rsidRDefault="00600B01" w:rsidP="00600B01">
            <w:pPr>
              <w:rPr>
                <w:rFonts w:ascii="Times New Roman" w:eastAsia="Times New Roman" w:hAnsi="Times New Roman" w:cs="Times New Roman"/>
                <w:sz w:val="18"/>
                <w:szCs w:val="18"/>
              </w:rPr>
            </w:pPr>
            <w:r w:rsidRPr="00600B01">
              <w:rPr>
                <w:rFonts w:ascii="Times New Roman" w:eastAsia="Times New Roman" w:hAnsi="Times New Roman" w:cs="Times New Roman"/>
                <w:sz w:val="18"/>
                <w:szCs w:val="18"/>
              </w:rPr>
              <w:t>on Member States, it does not require national transposition.</w:t>
            </w:r>
          </w:p>
          <w:p w14:paraId="64A29FE1" w14:textId="473745A6" w:rsidR="00600B01" w:rsidRPr="00600B01" w:rsidRDefault="00600B01" w:rsidP="00600B01">
            <w:pPr>
              <w:spacing w:line="276" w:lineRule="auto"/>
              <w:jc w:val="both"/>
              <w:rPr>
                <w:rFonts w:ascii="Times New Roman" w:eastAsia="Calibri" w:hAnsi="Times New Roman" w:cs="Times New Roman"/>
                <w:sz w:val="18"/>
                <w:szCs w:val="18"/>
                <w:lang w:val="en-US"/>
              </w:rPr>
            </w:pPr>
          </w:p>
        </w:tc>
      </w:tr>
      <w:tr w:rsidR="00600B01" w:rsidRPr="00600B01" w14:paraId="6A9A6B6E" w14:textId="77777777" w:rsidTr="00404204">
        <w:trPr>
          <w:trHeight w:val="2204"/>
        </w:trPr>
        <w:tc>
          <w:tcPr>
            <w:tcW w:w="720" w:type="dxa"/>
          </w:tcPr>
          <w:p w14:paraId="1B296679" w14:textId="655FEA8B" w:rsidR="00600B01" w:rsidRPr="00600B01" w:rsidRDefault="00600B01" w:rsidP="00600B01">
            <w:pPr>
              <w:jc w:val="both"/>
              <w:rPr>
                <w:rFonts w:ascii="Times New Roman" w:eastAsia="Calibri" w:hAnsi="Times New Roman" w:cs="Times New Roman"/>
                <w:sz w:val="18"/>
                <w:szCs w:val="18"/>
                <w:lang w:val="en-US"/>
              </w:rPr>
            </w:pPr>
          </w:p>
        </w:tc>
        <w:tc>
          <w:tcPr>
            <w:tcW w:w="4410" w:type="dxa"/>
          </w:tcPr>
          <w:p w14:paraId="4BD630BA" w14:textId="56DC302C" w:rsidR="00600B01" w:rsidRPr="00600B01" w:rsidRDefault="00600B01" w:rsidP="00600B01">
            <w:pPr>
              <w:spacing w:line="276" w:lineRule="auto"/>
              <w:rPr>
                <w:rFonts w:ascii="Times New Roman" w:hAnsi="Times New Roman" w:cs="Times New Roman"/>
                <w:b/>
                <w:sz w:val="18"/>
                <w:szCs w:val="18"/>
                <w:lang w:val="en-GB"/>
              </w:rPr>
            </w:pPr>
            <w:r w:rsidRPr="00600B01">
              <w:rPr>
                <w:rFonts w:ascii="Times New Roman" w:hAnsi="Times New Roman" w:cs="Times New Roman"/>
                <w:b/>
                <w:sz w:val="18"/>
                <w:szCs w:val="18"/>
                <w:lang w:val="en-GB"/>
              </w:rPr>
              <w:t>CHAPTER VI</w:t>
            </w:r>
          </w:p>
          <w:p w14:paraId="73182A9B" w14:textId="77777777" w:rsidR="00600B01" w:rsidRPr="00600B01" w:rsidRDefault="00600B01" w:rsidP="00600B01">
            <w:pPr>
              <w:spacing w:line="276" w:lineRule="auto"/>
              <w:rPr>
                <w:rFonts w:ascii="Times New Roman" w:hAnsi="Times New Roman" w:cs="Times New Roman"/>
                <w:b/>
                <w:sz w:val="18"/>
                <w:szCs w:val="18"/>
                <w:lang w:val="en-GB"/>
              </w:rPr>
            </w:pPr>
          </w:p>
          <w:p w14:paraId="012770C0" w14:textId="77777777" w:rsidR="00600B01" w:rsidRPr="00600B01" w:rsidRDefault="00600B01" w:rsidP="00600B01">
            <w:pPr>
              <w:spacing w:line="276" w:lineRule="auto"/>
              <w:rPr>
                <w:rFonts w:ascii="Times New Roman" w:hAnsi="Times New Roman" w:cs="Times New Roman"/>
                <w:b/>
                <w:sz w:val="18"/>
                <w:szCs w:val="18"/>
                <w:lang w:val="en-GB"/>
              </w:rPr>
            </w:pPr>
            <w:r w:rsidRPr="00600B01">
              <w:rPr>
                <w:rFonts w:ascii="Times New Roman" w:hAnsi="Times New Roman" w:cs="Times New Roman"/>
                <w:b/>
                <w:sz w:val="18"/>
                <w:szCs w:val="18"/>
                <w:lang w:val="en-GB"/>
              </w:rPr>
              <w:t>RELATIONS WITH THIRD COUNTRIES</w:t>
            </w:r>
          </w:p>
          <w:p w14:paraId="611D33B7" w14:textId="77777777" w:rsidR="00600B01" w:rsidRPr="00600B01" w:rsidRDefault="00600B01" w:rsidP="00600B01">
            <w:pPr>
              <w:spacing w:line="276" w:lineRule="auto"/>
              <w:rPr>
                <w:rFonts w:ascii="Times New Roman" w:hAnsi="Times New Roman" w:cs="Times New Roman"/>
                <w:b/>
                <w:sz w:val="18"/>
                <w:szCs w:val="18"/>
                <w:lang w:val="en-GB"/>
              </w:rPr>
            </w:pPr>
          </w:p>
          <w:p w14:paraId="3855D5A3" w14:textId="77777777" w:rsidR="00600B01" w:rsidRPr="00600B01" w:rsidRDefault="00600B01" w:rsidP="00600B01">
            <w:pPr>
              <w:spacing w:line="276" w:lineRule="auto"/>
              <w:rPr>
                <w:rFonts w:ascii="Times New Roman" w:hAnsi="Times New Roman" w:cs="Times New Roman"/>
                <w:b/>
                <w:sz w:val="18"/>
                <w:szCs w:val="18"/>
                <w:lang w:val="en-GB"/>
              </w:rPr>
            </w:pPr>
            <w:r w:rsidRPr="00600B01">
              <w:rPr>
                <w:rFonts w:ascii="Times New Roman" w:hAnsi="Times New Roman" w:cs="Times New Roman"/>
                <w:b/>
                <w:sz w:val="18"/>
                <w:szCs w:val="18"/>
                <w:lang w:val="en-GB"/>
              </w:rPr>
              <w:t>Article 24</w:t>
            </w:r>
          </w:p>
          <w:p w14:paraId="4FF1B192" w14:textId="77777777" w:rsidR="00600B01" w:rsidRPr="00600B01" w:rsidRDefault="00600B01" w:rsidP="00600B01">
            <w:pPr>
              <w:spacing w:line="276" w:lineRule="auto"/>
              <w:rPr>
                <w:rFonts w:ascii="Times New Roman" w:hAnsi="Times New Roman" w:cs="Times New Roman"/>
                <w:b/>
                <w:sz w:val="18"/>
                <w:szCs w:val="18"/>
                <w:lang w:val="en-GB"/>
              </w:rPr>
            </w:pPr>
          </w:p>
          <w:p w14:paraId="06360256" w14:textId="77777777" w:rsidR="00600B01" w:rsidRPr="00600B01" w:rsidRDefault="00600B01" w:rsidP="00600B01">
            <w:pPr>
              <w:spacing w:line="276" w:lineRule="auto"/>
              <w:rPr>
                <w:rFonts w:ascii="Times New Roman" w:hAnsi="Times New Roman" w:cs="Times New Roman"/>
                <w:b/>
                <w:sz w:val="18"/>
                <w:szCs w:val="18"/>
                <w:lang w:val="en-GB"/>
              </w:rPr>
            </w:pPr>
            <w:r w:rsidRPr="00600B01">
              <w:rPr>
                <w:rFonts w:ascii="Times New Roman" w:hAnsi="Times New Roman" w:cs="Times New Roman"/>
                <w:b/>
                <w:sz w:val="18"/>
                <w:szCs w:val="18"/>
                <w:lang w:val="en-GB"/>
              </w:rPr>
              <w:t>Exchange of information with third countries</w:t>
            </w:r>
          </w:p>
          <w:p w14:paraId="61045DFB" w14:textId="77777777" w:rsidR="00600B01" w:rsidRPr="00600B01" w:rsidRDefault="00600B01" w:rsidP="00600B01">
            <w:pPr>
              <w:spacing w:line="276" w:lineRule="auto"/>
              <w:rPr>
                <w:rFonts w:ascii="Times New Roman" w:hAnsi="Times New Roman" w:cs="Times New Roman"/>
                <w:sz w:val="18"/>
                <w:szCs w:val="18"/>
                <w:lang w:val="en-GB"/>
              </w:rPr>
            </w:pPr>
          </w:p>
          <w:p w14:paraId="7F963D9F"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t>1.   Where the competent authority of a Member State receives from a third country information that is foreseeably relevant to the administration and enforcement of the domestic laws of that Member State concerning the taxes referred to in Article 2, that authority may, in so far as this is allowed pursuant to an agreement with that third country, provide that information to the competent authorities of Member States for which that information might be useful and to any requesting authorities.</w:t>
            </w:r>
          </w:p>
          <w:p w14:paraId="41C6FBFD"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t xml:space="preserve">2.   Competent authorities may communicate, in accordance with their domestic provisions on the communication of personal data to third countries, </w:t>
            </w:r>
            <w:r w:rsidRPr="00600B01">
              <w:rPr>
                <w:rFonts w:ascii="Times New Roman" w:hAnsi="Times New Roman" w:cs="Times New Roman"/>
                <w:sz w:val="18"/>
                <w:szCs w:val="18"/>
                <w:lang w:val="en-GB"/>
              </w:rPr>
              <w:lastRenderedPageBreak/>
              <w:t>information obtained in accordance with this Directive to a third country, provided that all of the following conditions are met:</w:t>
            </w:r>
          </w:p>
          <w:p w14:paraId="09BE033D"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t xml:space="preserve">(a) </w:t>
            </w:r>
          </w:p>
          <w:p w14:paraId="598EE4F8"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t>the competent authority of the Member State from which the information originates have consented to that communication;</w:t>
            </w:r>
          </w:p>
          <w:p w14:paraId="59F2E592" w14:textId="77777777" w:rsidR="00600B01" w:rsidRPr="00600B01" w:rsidRDefault="00600B01" w:rsidP="00600B01">
            <w:pPr>
              <w:spacing w:line="276" w:lineRule="auto"/>
              <w:rPr>
                <w:rFonts w:ascii="Times New Roman" w:hAnsi="Times New Roman" w:cs="Times New Roman"/>
                <w:sz w:val="18"/>
                <w:szCs w:val="18"/>
                <w:lang w:val="en-GB"/>
              </w:rPr>
            </w:pPr>
          </w:p>
          <w:p w14:paraId="565DE5F5"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t xml:space="preserve">(b) </w:t>
            </w:r>
          </w:p>
          <w:p w14:paraId="1E4CE096" w14:textId="6B4BD2A0" w:rsidR="00600B01" w:rsidRPr="00600B01" w:rsidRDefault="00600B01" w:rsidP="00600B01">
            <w:pPr>
              <w:jc w:val="both"/>
              <w:rPr>
                <w:rFonts w:ascii="Times New Roman" w:eastAsia="Calibri" w:hAnsi="Times New Roman" w:cs="Times New Roman"/>
                <w:iCs/>
                <w:sz w:val="18"/>
                <w:szCs w:val="18"/>
                <w:lang w:val="it-CH"/>
              </w:rPr>
            </w:pPr>
            <w:r w:rsidRPr="00600B01">
              <w:rPr>
                <w:rFonts w:ascii="Times New Roman" w:hAnsi="Times New Roman" w:cs="Times New Roman"/>
                <w:sz w:val="18"/>
                <w:szCs w:val="18"/>
                <w:lang w:val="en-GB"/>
              </w:rPr>
              <w:t>the third country concerned has given an undertaking to provide the cooperation required to gather evidence of the irregular or illegal nature of transactions which appear to contravene or constitute an abuse of tax legislation.</w:t>
            </w:r>
          </w:p>
        </w:tc>
        <w:tc>
          <w:tcPr>
            <w:tcW w:w="1080" w:type="dxa"/>
          </w:tcPr>
          <w:p w14:paraId="44F88698" w14:textId="31F28850" w:rsidR="00600B01" w:rsidRPr="00600B01" w:rsidRDefault="00600B01" w:rsidP="00600B01">
            <w:pPr>
              <w:jc w:val="center"/>
              <w:rPr>
                <w:rFonts w:ascii="Times New Roman" w:eastAsia="Calibri" w:hAnsi="Times New Roman" w:cs="Times New Roman"/>
                <w:sz w:val="18"/>
                <w:szCs w:val="18"/>
                <w:highlight w:val="cyan"/>
              </w:rPr>
            </w:pPr>
            <w:r w:rsidRPr="00600B01">
              <w:rPr>
                <w:rFonts w:ascii="Times New Roman" w:eastAsia="Calibri" w:hAnsi="Times New Roman" w:cs="Times New Roman"/>
                <w:sz w:val="18"/>
                <w:szCs w:val="18"/>
              </w:rPr>
              <w:lastRenderedPageBreak/>
              <w:t>1</w:t>
            </w:r>
          </w:p>
        </w:tc>
        <w:tc>
          <w:tcPr>
            <w:tcW w:w="720" w:type="dxa"/>
          </w:tcPr>
          <w:p w14:paraId="4ADFF2E2" w14:textId="77777777" w:rsidR="00600B01" w:rsidRPr="00600B01" w:rsidRDefault="00600B01" w:rsidP="00600B01">
            <w:pPr>
              <w:jc w:val="center"/>
              <w:rPr>
                <w:rFonts w:ascii="Times New Roman" w:eastAsia="Calibri" w:hAnsi="Times New Roman" w:cs="Times New Roman"/>
                <w:sz w:val="18"/>
                <w:szCs w:val="18"/>
                <w:lang w:val="it-CH"/>
              </w:rPr>
            </w:pPr>
            <w:r w:rsidRPr="00600B01">
              <w:rPr>
                <w:rFonts w:ascii="Times New Roman" w:eastAsia="Calibri" w:hAnsi="Times New Roman" w:cs="Times New Roman"/>
                <w:sz w:val="18"/>
                <w:szCs w:val="18"/>
                <w:lang w:val="it-CH"/>
              </w:rPr>
              <w:t xml:space="preserve">Article </w:t>
            </w:r>
          </w:p>
          <w:p w14:paraId="60795A2E" w14:textId="16D297BC" w:rsidR="00600B01" w:rsidRPr="00600B01" w:rsidRDefault="00600B01" w:rsidP="00600B01">
            <w:pPr>
              <w:jc w:val="center"/>
              <w:rPr>
                <w:rFonts w:ascii="Times New Roman" w:eastAsia="Calibri" w:hAnsi="Times New Roman" w:cs="Times New Roman"/>
                <w:sz w:val="18"/>
                <w:szCs w:val="18"/>
                <w:highlight w:val="cyan"/>
                <w:lang w:val="it-CH"/>
              </w:rPr>
            </w:pPr>
            <w:r w:rsidRPr="00600B01">
              <w:rPr>
                <w:rFonts w:ascii="Times New Roman" w:eastAsia="Calibri" w:hAnsi="Times New Roman" w:cs="Times New Roman"/>
                <w:sz w:val="18"/>
                <w:szCs w:val="18"/>
                <w:lang w:val="it-CH"/>
              </w:rPr>
              <w:t>27</w:t>
            </w:r>
          </w:p>
        </w:tc>
        <w:tc>
          <w:tcPr>
            <w:tcW w:w="4590" w:type="dxa"/>
            <w:shd w:val="clear" w:color="auto" w:fill="FFFFFF" w:themeFill="background1"/>
          </w:tcPr>
          <w:p w14:paraId="38F1680F" w14:textId="77777777" w:rsidR="00600B01" w:rsidRPr="00600B01" w:rsidRDefault="00600B01" w:rsidP="00600B01">
            <w:pPr>
              <w:jc w:val="center"/>
              <w:rPr>
                <w:rFonts w:ascii="Times New Roman" w:eastAsia="Times New Roman" w:hAnsi="Times New Roman" w:cs="Times New Roman"/>
                <w:b/>
                <w:color w:val="000000" w:themeColor="text1"/>
                <w:sz w:val="18"/>
                <w:szCs w:val="18"/>
                <w:lang w:val="en-US"/>
              </w:rPr>
            </w:pPr>
            <w:r w:rsidRPr="00600B01">
              <w:rPr>
                <w:rFonts w:ascii="Times New Roman" w:eastAsia="Times New Roman" w:hAnsi="Times New Roman" w:cs="Times New Roman"/>
                <w:b/>
                <w:color w:val="000000" w:themeColor="text1"/>
                <w:sz w:val="18"/>
                <w:szCs w:val="18"/>
                <w:lang w:val="en-US"/>
              </w:rPr>
              <w:t>Article 27</w:t>
            </w:r>
          </w:p>
          <w:p w14:paraId="2031D7A0" w14:textId="77777777" w:rsidR="00600B01" w:rsidRPr="00600B01" w:rsidRDefault="00600B01" w:rsidP="00600B01">
            <w:pPr>
              <w:jc w:val="center"/>
              <w:rPr>
                <w:rFonts w:ascii="Times New Roman" w:eastAsia="Times New Roman" w:hAnsi="Times New Roman" w:cs="Times New Roman"/>
                <w:b/>
                <w:color w:val="000000" w:themeColor="text1"/>
                <w:sz w:val="18"/>
                <w:szCs w:val="18"/>
                <w:lang w:val="en-US"/>
              </w:rPr>
            </w:pPr>
            <w:r w:rsidRPr="00600B01">
              <w:rPr>
                <w:rFonts w:ascii="Times New Roman" w:eastAsia="Times New Roman" w:hAnsi="Times New Roman" w:cs="Times New Roman"/>
                <w:b/>
                <w:color w:val="000000" w:themeColor="text1"/>
                <w:sz w:val="18"/>
                <w:szCs w:val="18"/>
                <w:lang w:val="en-US"/>
              </w:rPr>
              <w:t>Exchange of information with third countries</w:t>
            </w:r>
          </w:p>
          <w:p w14:paraId="3329D63D" w14:textId="77777777" w:rsidR="00600B01" w:rsidRPr="00600B01" w:rsidRDefault="00600B01" w:rsidP="00600B01">
            <w:pPr>
              <w:numPr>
                <w:ilvl w:val="0"/>
                <w:numId w:val="27"/>
              </w:numPr>
              <w:spacing w:after="200" w:line="276" w:lineRule="auto"/>
              <w:jc w:val="both"/>
              <w:rPr>
                <w:rFonts w:ascii="Times New Roman" w:eastAsia="Times New Roman" w:hAnsi="Times New Roman" w:cs="Times New Roman"/>
                <w:bCs/>
                <w:color w:val="000000" w:themeColor="text1"/>
                <w:sz w:val="18"/>
                <w:szCs w:val="18"/>
                <w:lang w:val="en-US"/>
              </w:rPr>
            </w:pPr>
            <w:r w:rsidRPr="00600B01">
              <w:rPr>
                <w:rFonts w:ascii="Times New Roman" w:eastAsia="Times New Roman" w:hAnsi="Times New Roman" w:cs="Times New Roman"/>
                <w:bCs/>
                <w:color w:val="000000" w:themeColor="text1"/>
                <w:sz w:val="18"/>
                <w:szCs w:val="18"/>
                <w:lang w:val="en-US"/>
              </w:rPr>
              <w:t>When the General Directorate of Taxation receives from a third country information that is of foreseeable importance for the administration or enforcement of legislation on Taxation covered by this Law, it may, to the extent permitted by the relevant international agreement, communicate this information to the competent authorities of the Member States for which the information may be useful and to any requesting authority.</w:t>
            </w:r>
          </w:p>
          <w:p w14:paraId="670CB614" w14:textId="77777777" w:rsidR="00600B01" w:rsidRPr="00600B01" w:rsidRDefault="00600B01" w:rsidP="00600B01">
            <w:pPr>
              <w:pStyle w:val="ListParagraph"/>
              <w:numPr>
                <w:ilvl w:val="0"/>
                <w:numId w:val="27"/>
              </w:numPr>
              <w:jc w:val="both"/>
              <w:rPr>
                <w:rFonts w:ascii="Times New Roman" w:eastAsia="Times New Roman" w:hAnsi="Times New Roman" w:cs="Times New Roman"/>
                <w:bCs/>
                <w:color w:val="000000" w:themeColor="text1"/>
                <w:sz w:val="18"/>
                <w:szCs w:val="18"/>
                <w:lang w:val="en-US"/>
              </w:rPr>
            </w:pPr>
            <w:r w:rsidRPr="00600B01">
              <w:rPr>
                <w:rFonts w:ascii="Times New Roman" w:eastAsia="Times New Roman" w:hAnsi="Times New Roman" w:cs="Times New Roman"/>
                <w:bCs/>
                <w:color w:val="000000" w:themeColor="text1"/>
                <w:sz w:val="18"/>
                <w:szCs w:val="18"/>
                <w:lang w:val="en-US"/>
              </w:rPr>
              <w:t>The General Directorate of Taxation may communicate to a third country the information received under this law only when the following conditions are simultaneously met:</w:t>
            </w:r>
          </w:p>
          <w:p w14:paraId="6DB207E3" w14:textId="77777777" w:rsidR="00600B01" w:rsidRPr="00600B01" w:rsidRDefault="00600B01" w:rsidP="00600B01">
            <w:pPr>
              <w:pStyle w:val="ListParagraph"/>
              <w:numPr>
                <w:ilvl w:val="0"/>
                <w:numId w:val="28"/>
              </w:numPr>
              <w:ind w:left="993"/>
              <w:jc w:val="both"/>
              <w:rPr>
                <w:rFonts w:ascii="Times New Roman" w:eastAsia="Times New Roman" w:hAnsi="Times New Roman" w:cs="Times New Roman"/>
                <w:bCs/>
                <w:color w:val="000000" w:themeColor="text1"/>
                <w:sz w:val="18"/>
                <w:szCs w:val="18"/>
                <w:lang w:val="en-US"/>
              </w:rPr>
            </w:pPr>
            <w:r w:rsidRPr="00600B01">
              <w:rPr>
                <w:rFonts w:ascii="Times New Roman" w:eastAsia="Times New Roman" w:hAnsi="Times New Roman" w:cs="Times New Roman"/>
                <w:bCs/>
                <w:color w:val="000000" w:themeColor="text1"/>
                <w:sz w:val="18"/>
                <w:szCs w:val="18"/>
                <w:lang w:val="en-US"/>
              </w:rPr>
              <w:t xml:space="preserve">the competent authority of the Member State from which the information originates has given its prior consent; </w:t>
            </w:r>
          </w:p>
          <w:p w14:paraId="61E57B82" w14:textId="77777777" w:rsidR="00600B01" w:rsidRPr="00600B01" w:rsidRDefault="00600B01" w:rsidP="00600B01">
            <w:pPr>
              <w:pStyle w:val="ListParagraph"/>
              <w:numPr>
                <w:ilvl w:val="0"/>
                <w:numId w:val="28"/>
              </w:numPr>
              <w:ind w:left="993"/>
              <w:jc w:val="both"/>
              <w:rPr>
                <w:rFonts w:ascii="Times New Roman" w:eastAsia="Times New Roman" w:hAnsi="Times New Roman" w:cs="Times New Roman"/>
                <w:bCs/>
                <w:color w:val="000000" w:themeColor="text1"/>
                <w:sz w:val="18"/>
                <w:szCs w:val="18"/>
                <w:lang w:val="en-US"/>
              </w:rPr>
            </w:pPr>
            <w:r w:rsidRPr="00600B01">
              <w:rPr>
                <w:rFonts w:ascii="Times New Roman" w:eastAsia="Times New Roman" w:hAnsi="Times New Roman" w:cs="Times New Roman"/>
                <w:bCs/>
                <w:color w:val="000000" w:themeColor="text1"/>
                <w:sz w:val="18"/>
                <w:szCs w:val="18"/>
                <w:lang w:val="en-US"/>
              </w:rPr>
              <w:t xml:space="preserve"> the third country has undertaken to provide the necessary cooperation for the collection of </w:t>
            </w:r>
            <w:r w:rsidRPr="00600B01">
              <w:rPr>
                <w:rFonts w:ascii="Times New Roman" w:eastAsia="Times New Roman" w:hAnsi="Times New Roman" w:cs="Times New Roman"/>
                <w:bCs/>
                <w:color w:val="000000" w:themeColor="text1"/>
                <w:sz w:val="18"/>
                <w:szCs w:val="18"/>
                <w:lang w:val="en-US"/>
              </w:rPr>
              <w:lastRenderedPageBreak/>
              <w:t xml:space="preserve">evidence on the irregular or illegal </w:t>
            </w:r>
            <w:r w:rsidRPr="00600B01">
              <w:rPr>
                <w:rFonts w:ascii="Times New Roman" w:eastAsia="Times New Roman" w:hAnsi="Times New Roman" w:cs="Times New Roman"/>
                <w:sz w:val="18"/>
                <w:szCs w:val="18"/>
                <w:lang w:eastAsia="sq-AL"/>
              </w:rPr>
              <w:t xml:space="preserve">nature of transactions that appear to be in breach of tax legislation or constitute abuse thereof; </w:t>
            </w:r>
          </w:p>
          <w:p w14:paraId="3BC027BB" w14:textId="77777777" w:rsidR="00600B01" w:rsidRPr="00600B01" w:rsidRDefault="00600B01" w:rsidP="00600B01">
            <w:pPr>
              <w:pStyle w:val="ListParagraph"/>
              <w:numPr>
                <w:ilvl w:val="0"/>
                <w:numId w:val="28"/>
              </w:numPr>
              <w:ind w:left="993"/>
              <w:jc w:val="both"/>
              <w:rPr>
                <w:rFonts w:ascii="Times New Roman" w:eastAsia="Times New Roman" w:hAnsi="Times New Roman" w:cs="Times New Roman"/>
                <w:bCs/>
                <w:color w:val="000000" w:themeColor="text1"/>
                <w:sz w:val="18"/>
                <w:szCs w:val="18"/>
                <w:lang w:val="en-US"/>
              </w:rPr>
            </w:pPr>
            <w:r w:rsidRPr="00600B01">
              <w:rPr>
                <w:rFonts w:ascii="Times New Roman" w:eastAsia="Times New Roman" w:hAnsi="Times New Roman" w:cs="Times New Roman"/>
                <w:bCs/>
                <w:color w:val="000000" w:themeColor="text1"/>
                <w:sz w:val="18"/>
                <w:szCs w:val="18"/>
                <w:lang w:val="en-US"/>
              </w:rPr>
              <w:t xml:space="preserve"> the requirements of Albanian and European Union legislation for the transfer of personal data to third countries are respected.</w:t>
            </w:r>
          </w:p>
          <w:p w14:paraId="55C1144A" w14:textId="77777777" w:rsidR="00600B01" w:rsidRPr="00600B01" w:rsidRDefault="00600B01" w:rsidP="00600B01">
            <w:pPr>
              <w:numPr>
                <w:ilvl w:val="0"/>
                <w:numId w:val="27"/>
              </w:numPr>
              <w:spacing w:after="200" w:line="276" w:lineRule="auto"/>
              <w:jc w:val="both"/>
              <w:rPr>
                <w:rFonts w:ascii="Times New Roman" w:eastAsia="Times New Roman" w:hAnsi="Times New Roman" w:cs="Times New Roman"/>
                <w:bCs/>
                <w:color w:val="000000" w:themeColor="text1"/>
                <w:sz w:val="18"/>
                <w:szCs w:val="18"/>
                <w:lang w:val="en-US"/>
              </w:rPr>
            </w:pPr>
            <w:r w:rsidRPr="00600B01">
              <w:rPr>
                <w:rFonts w:ascii="Times New Roman" w:eastAsia="Times New Roman" w:hAnsi="Times New Roman" w:cs="Times New Roman"/>
                <w:bCs/>
                <w:color w:val="000000" w:themeColor="text1"/>
                <w:sz w:val="18"/>
                <w:szCs w:val="18"/>
                <w:lang w:val="en-US"/>
              </w:rPr>
              <w:t>Information communicated under this Article is subject to the restrictions on use and confidentiality set forth in Article 21 of this Law.</w:t>
            </w:r>
          </w:p>
          <w:p w14:paraId="6B342F2D" w14:textId="77777777" w:rsidR="00600B01" w:rsidRPr="00600B01" w:rsidRDefault="00600B01" w:rsidP="00600B01">
            <w:pPr>
              <w:jc w:val="both"/>
              <w:rPr>
                <w:rFonts w:ascii="Times New Roman" w:eastAsia="Times New Roman" w:hAnsi="Times New Roman" w:cs="Times New Roman"/>
                <w:bCs/>
                <w:color w:val="FF0000"/>
                <w:sz w:val="18"/>
                <w:szCs w:val="18"/>
              </w:rPr>
            </w:pPr>
          </w:p>
          <w:p w14:paraId="02CB4B68" w14:textId="77777777" w:rsidR="00600B01" w:rsidRPr="00600B01" w:rsidRDefault="00600B01" w:rsidP="00600B01">
            <w:pPr>
              <w:jc w:val="both"/>
              <w:rPr>
                <w:rFonts w:ascii="Times New Roman" w:hAnsi="Times New Roman" w:cs="Times New Roman"/>
                <w:sz w:val="18"/>
                <w:szCs w:val="18"/>
              </w:rPr>
            </w:pPr>
          </w:p>
          <w:p w14:paraId="59E8D475" w14:textId="77777777" w:rsidR="00600B01" w:rsidRPr="00600B01" w:rsidRDefault="00600B01" w:rsidP="00600B01">
            <w:pPr>
              <w:jc w:val="center"/>
              <w:rPr>
                <w:rFonts w:ascii="Times New Roman" w:eastAsia="Calibri" w:hAnsi="Times New Roman" w:cs="Times New Roman"/>
                <w:sz w:val="18"/>
                <w:szCs w:val="18"/>
              </w:rPr>
            </w:pPr>
          </w:p>
          <w:p w14:paraId="1DCB3755" w14:textId="2BE546E7" w:rsidR="00600B01" w:rsidRPr="00600B01" w:rsidRDefault="00600B01" w:rsidP="00600B01">
            <w:pPr>
              <w:spacing w:before="100" w:beforeAutospacing="1" w:after="100" w:afterAutospacing="1" w:line="276" w:lineRule="auto"/>
              <w:jc w:val="both"/>
              <w:rPr>
                <w:rFonts w:ascii="Times New Roman" w:eastAsia="Calibri" w:hAnsi="Times New Roman" w:cs="Times New Roman"/>
                <w:sz w:val="18"/>
                <w:szCs w:val="18"/>
              </w:rPr>
            </w:pPr>
          </w:p>
          <w:p w14:paraId="2A857D11" w14:textId="08367EFB" w:rsidR="00600B01" w:rsidRPr="00600B01" w:rsidRDefault="00600B01" w:rsidP="00600B01">
            <w:pPr>
              <w:spacing w:before="100" w:beforeAutospacing="1" w:after="100" w:afterAutospacing="1" w:line="276" w:lineRule="auto"/>
              <w:jc w:val="both"/>
              <w:rPr>
                <w:rFonts w:ascii="Times New Roman" w:eastAsia="Calibri" w:hAnsi="Times New Roman" w:cs="Times New Roman"/>
                <w:sz w:val="18"/>
                <w:szCs w:val="18"/>
              </w:rPr>
            </w:pPr>
            <w:r w:rsidRPr="00600B01">
              <w:rPr>
                <w:rFonts w:ascii="Times New Roman" w:eastAsia="Calibri" w:hAnsi="Times New Roman" w:cs="Times New Roman"/>
                <w:sz w:val="18"/>
                <w:szCs w:val="18"/>
              </w:rPr>
              <w:t xml:space="preserve"> </w:t>
            </w:r>
          </w:p>
        </w:tc>
        <w:tc>
          <w:tcPr>
            <w:tcW w:w="1170" w:type="dxa"/>
          </w:tcPr>
          <w:p w14:paraId="5E1BAD4C" w14:textId="5F8E9ABC" w:rsidR="00600B01" w:rsidRPr="00600B01" w:rsidRDefault="00600B01" w:rsidP="00600B01">
            <w:pPr>
              <w:jc w:val="center"/>
              <w:rPr>
                <w:rFonts w:ascii="Times New Roman" w:eastAsia="Calibri" w:hAnsi="Times New Roman" w:cs="Times New Roman"/>
                <w:sz w:val="18"/>
                <w:szCs w:val="18"/>
                <w:lang w:val="en-US"/>
              </w:rPr>
            </w:pPr>
            <w:r w:rsidRPr="00600B01">
              <w:rPr>
                <w:rFonts w:ascii="Times New Roman" w:eastAsia="Calibri" w:hAnsi="Times New Roman" w:cs="Times New Roman"/>
                <w:sz w:val="18"/>
                <w:szCs w:val="18"/>
                <w:lang w:val="en-US"/>
              </w:rPr>
              <w:lastRenderedPageBreak/>
              <w:t>F</w:t>
            </w:r>
          </w:p>
        </w:tc>
        <w:tc>
          <w:tcPr>
            <w:tcW w:w="3510" w:type="dxa"/>
          </w:tcPr>
          <w:p w14:paraId="20525FDF" w14:textId="35614CAE" w:rsidR="00600B01" w:rsidRPr="00600B01" w:rsidRDefault="00600B01" w:rsidP="00600B01">
            <w:pPr>
              <w:rPr>
                <w:rFonts w:ascii="Times New Roman" w:eastAsia="Calibri" w:hAnsi="Times New Roman" w:cs="Times New Roman"/>
                <w:sz w:val="18"/>
                <w:szCs w:val="18"/>
                <w:lang w:val="en-US"/>
              </w:rPr>
            </w:pPr>
          </w:p>
          <w:p w14:paraId="6CA6683F" w14:textId="77777777" w:rsidR="00600B01" w:rsidRPr="00600B01" w:rsidRDefault="00600B01" w:rsidP="00600B01">
            <w:pPr>
              <w:rPr>
                <w:rFonts w:ascii="Times New Roman" w:eastAsia="Calibri" w:hAnsi="Times New Roman" w:cs="Times New Roman"/>
                <w:sz w:val="18"/>
                <w:szCs w:val="18"/>
                <w:lang w:val="en-US"/>
              </w:rPr>
            </w:pPr>
          </w:p>
          <w:p w14:paraId="71B5E837" w14:textId="53FF1D09" w:rsidR="00600B01" w:rsidRPr="00600B01" w:rsidRDefault="00600B01" w:rsidP="00600B01">
            <w:pPr>
              <w:rPr>
                <w:rFonts w:ascii="Times New Roman" w:eastAsia="Calibri" w:hAnsi="Times New Roman" w:cs="Times New Roman"/>
                <w:sz w:val="18"/>
                <w:szCs w:val="18"/>
                <w:highlight w:val="yellow"/>
                <w:lang w:val="en-US"/>
              </w:rPr>
            </w:pPr>
          </w:p>
        </w:tc>
      </w:tr>
      <w:tr w:rsidR="00600B01" w:rsidRPr="00600B01" w14:paraId="52A8CC74" w14:textId="77777777" w:rsidTr="00404204">
        <w:trPr>
          <w:trHeight w:val="1008"/>
        </w:trPr>
        <w:tc>
          <w:tcPr>
            <w:tcW w:w="720" w:type="dxa"/>
            <w:shd w:val="clear" w:color="auto" w:fill="FFFFFF" w:themeFill="background1"/>
          </w:tcPr>
          <w:p w14:paraId="190CA677" w14:textId="77777777" w:rsidR="00600B01" w:rsidRPr="00600B01" w:rsidRDefault="00600B01" w:rsidP="00600B01">
            <w:pPr>
              <w:jc w:val="both"/>
              <w:rPr>
                <w:rFonts w:ascii="Times New Roman" w:eastAsia="Calibri" w:hAnsi="Times New Roman" w:cs="Times New Roman"/>
                <w:sz w:val="18"/>
                <w:szCs w:val="18"/>
                <w:lang w:val="en-US"/>
              </w:rPr>
            </w:pPr>
            <w:bookmarkStart w:id="3" w:name="_Hlk227914978"/>
          </w:p>
        </w:tc>
        <w:tc>
          <w:tcPr>
            <w:tcW w:w="4410" w:type="dxa"/>
            <w:shd w:val="clear" w:color="auto" w:fill="FFFFFF" w:themeFill="background1"/>
          </w:tcPr>
          <w:p w14:paraId="1E31BD24"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CHAPTER VII</w:t>
            </w:r>
          </w:p>
          <w:p w14:paraId="7531CA9E" w14:textId="77777777" w:rsidR="00600B01" w:rsidRPr="00600B01" w:rsidRDefault="00600B01" w:rsidP="00600B01">
            <w:pPr>
              <w:spacing w:line="276" w:lineRule="auto"/>
              <w:rPr>
                <w:rFonts w:ascii="Times New Roman" w:hAnsi="Times New Roman" w:cs="Times New Roman"/>
                <w:b/>
                <w:bCs/>
                <w:sz w:val="18"/>
                <w:szCs w:val="18"/>
                <w:lang w:val="en-US"/>
              </w:rPr>
            </w:pPr>
            <w:r w:rsidRPr="00600B01">
              <w:rPr>
                <w:rFonts w:ascii="Times New Roman" w:hAnsi="Times New Roman" w:cs="Times New Roman"/>
                <w:b/>
                <w:bCs/>
                <w:sz w:val="18"/>
                <w:szCs w:val="18"/>
                <w:lang w:val="en-US"/>
              </w:rPr>
              <w:t>GENERAL AND FINAL PROVISIONS</w:t>
            </w:r>
          </w:p>
          <w:p w14:paraId="1237069D" w14:textId="77777777" w:rsidR="00600B01" w:rsidRPr="00600B01" w:rsidRDefault="00600B01" w:rsidP="00600B01">
            <w:pPr>
              <w:spacing w:line="276" w:lineRule="auto"/>
              <w:rPr>
                <w:rFonts w:ascii="Times New Roman" w:hAnsi="Times New Roman" w:cs="Times New Roman"/>
                <w:b/>
                <w:bCs/>
                <w:sz w:val="18"/>
                <w:szCs w:val="18"/>
                <w:lang w:val="en-US"/>
              </w:rPr>
            </w:pPr>
            <w:hyperlink r:id="rId29" w:tooltip="32021L0514: REPLACED" w:history="1">
              <w:r w:rsidRPr="00600B01">
                <w:rPr>
                  <w:rStyle w:val="Hyperlink"/>
                  <w:rFonts w:ascii="Times New Roman" w:hAnsi="Times New Roman" w:cs="Times New Roman"/>
                  <w:b/>
                  <w:bCs/>
                  <w:sz w:val="18"/>
                  <w:szCs w:val="18"/>
                  <w:lang w:val="en-US"/>
                </w:rPr>
                <w:t>▼M7</w:t>
              </w:r>
            </w:hyperlink>
          </w:p>
          <w:p w14:paraId="64056836" w14:textId="77777777" w:rsidR="00600B01" w:rsidRPr="00600B01" w:rsidRDefault="00600B01" w:rsidP="00600B01">
            <w:pPr>
              <w:spacing w:line="276" w:lineRule="auto"/>
              <w:rPr>
                <w:rFonts w:ascii="Times New Roman" w:hAnsi="Times New Roman" w:cs="Times New Roman"/>
                <w:i/>
                <w:iCs/>
                <w:sz w:val="18"/>
                <w:szCs w:val="18"/>
                <w:lang w:val="en-US"/>
              </w:rPr>
            </w:pPr>
            <w:r w:rsidRPr="00600B01">
              <w:rPr>
                <w:rFonts w:ascii="Times New Roman" w:hAnsi="Times New Roman" w:cs="Times New Roman"/>
                <w:i/>
                <w:iCs/>
                <w:sz w:val="18"/>
                <w:szCs w:val="18"/>
                <w:lang w:val="en-US"/>
              </w:rPr>
              <w:t>Article 25</w:t>
            </w:r>
          </w:p>
          <w:p w14:paraId="3E7BBBC8" w14:textId="77777777" w:rsidR="00600B01" w:rsidRPr="00600B01" w:rsidRDefault="00600B01" w:rsidP="00600B01">
            <w:pPr>
              <w:spacing w:line="276" w:lineRule="auto"/>
              <w:rPr>
                <w:rFonts w:ascii="Times New Roman" w:hAnsi="Times New Roman" w:cs="Times New Roman"/>
                <w:b/>
                <w:bCs/>
                <w:sz w:val="18"/>
                <w:szCs w:val="18"/>
                <w:lang w:val="en-US"/>
              </w:rPr>
            </w:pPr>
            <w:r w:rsidRPr="00600B01">
              <w:rPr>
                <w:rFonts w:ascii="Times New Roman" w:hAnsi="Times New Roman" w:cs="Times New Roman"/>
                <w:b/>
                <w:bCs/>
                <w:sz w:val="18"/>
                <w:szCs w:val="18"/>
                <w:lang w:val="en-US"/>
              </w:rPr>
              <w:t>Data protection</w:t>
            </w:r>
          </w:p>
          <w:p w14:paraId="2BDFAB2B"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1.   </w:t>
            </w:r>
          </w:p>
          <w:p w14:paraId="3EB65D59"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All exchange of information pursuant to this Directive shall be subject to Regulation (EU) 2016/679 of the European Parliament and of the Council (</w:t>
            </w:r>
            <w:hyperlink r:id="rId30" w:anchor="E0007" w:history="1">
              <w:r w:rsidRPr="00600B01">
                <w:rPr>
                  <w:rStyle w:val="Hyperlink"/>
                  <w:rFonts w:ascii="Times New Roman" w:hAnsi="Times New Roman" w:cs="Times New Roman"/>
                  <w:sz w:val="18"/>
                  <w:szCs w:val="18"/>
                  <w:lang w:val="en-US"/>
                </w:rPr>
                <w:t> </w:t>
              </w:r>
              <w:r w:rsidRPr="00600B01">
                <w:rPr>
                  <w:rStyle w:val="Hyperlink"/>
                  <w:rFonts w:ascii="Times New Roman" w:hAnsi="Times New Roman" w:cs="Times New Roman"/>
                  <w:sz w:val="18"/>
                  <w:szCs w:val="18"/>
                  <w:vertAlign w:val="superscript"/>
                  <w:lang w:val="en-US"/>
                </w:rPr>
                <w:t>7</w:t>
              </w:r>
              <w:r w:rsidRPr="00600B01">
                <w:rPr>
                  <w:rStyle w:val="Hyperlink"/>
                  <w:rFonts w:ascii="Times New Roman" w:hAnsi="Times New Roman" w:cs="Times New Roman"/>
                  <w:sz w:val="18"/>
                  <w:szCs w:val="18"/>
                  <w:lang w:val="en-US"/>
                </w:rPr>
                <w:t> </w:t>
              </w:r>
            </w:hyperlink>
            <w:r w:rsidRPr="00600B01">
              <w:rPr>
                <w:rFonts w:ascii="Times New Roman" w:hAnsi="Times New Roman" w:cs="Times New Roman"/>
                <w:sz w:val="18"/>
                <w:szCs w:val="18"/>
                <w:lang w:val="en-US"/>
              </w:rPr>
              <w:t>). However, Member States shall, for the purposes of the correct application of this Directive, restrict the scope of the obligations and rights provided for in Article 13, Article 14(1) and Article 15, of Regulation (EU) 2016/679, to the extent required in order to safeguard the interests referred to in point (e) of Article 23(1) of that Regulation.</w:t>
            </w:r>
          </w:p>
          <w:p w14:paraId="7527F92B"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2.   </w:t>
            </w:r>
          </w:p>
          <w:p w14:paraId="198EDEA9"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lastRenderedPageBreak/>
              <w:t>Regulation (EU) 2018/1725 of the European Parliament and of the Council (</w:t>
            </w:r>
            <w:hyperlink r:id="rId31" w:anchor="E0008" w:history="1">
              <w:r w:rsidRPr="00600B01">
                <w:rPr>
                  <w:rStyle w:val="Hyperlink"/>
                  <w:rFonts w:ascii="Times New Roman" w:hAnsi="Times New Roman" w:cs="Times New Roman"/>
                  <w:sz w:val="18"/>
                  <w:szCs w:val="18"/>
                  <w:lang w:val="en-US"/>
                </w:rPr>
                <w:t> </w:t>
              </w:r>
              <w:r w:rsidRPr="00600B01">
                <w:rPr>
                  <w:rStyle w:val="Hyperlink"/>
                  <w:rFonts w:ascii="Times New Roman" w:hAnsi="Times New Roman" w:cs="Times New Roman"/>
                  <w:sz w:val="18"/>
                  <w:szCs w:val="18"/>
                  <w:vertAlign w:val="superscript"/>
                  <w:lang w:val="en-US"/>
                </w:rPr>
                <w:t>8</w:t>
              </w:r>
              <w:r w:rsidRPr="00600B01">
                <w:rPr>
                  <w:rStyle w:val="Hyperlink"/>
                  <w:rFonts w:ascii="Times New Roman" w:hAnsi="Times New Roman" w:cs="Times New Roman"/>
                  <w:sz w:val="18"/>
                  <w:szCs w:val="18"/>
                  <w:lang w:val="en-US"/>
                </w:rPr>
                <w:t> </w:t>
              </w:r>
            </w:hyperlink>
            <w:r w:rsidRPr="00600B01">
              <w:rPr>
                <w:rFonts w:ascii="Times New Roman" w:hAnsi="Times New Roman" w:cs="Times New Roman"/>
                <w:sz w:val="18"/>
                <w:szCs w:val="18"/>
                <w:lang w:val="en-US"/>
              </w:rPr>
              <w:t>) shall apply to any processing of personal data under this Directive by the Union institutions, bodies, offices and agencies. However, for the purposes of the correct application of this Directive, the scope of the obligations and rights provided for in Article 15, Article 16(1), and Articles 17 to 21, of Regulation (EU) 2018/1725, shall be restricted to the extent required in order to safeguard the interests referred to in point (c) of Article 25(1) of that Regulation.</w:t>
            </w:r>
          </w:p>
          <w:p w14:paraId="1900AC93" w14:textId="77777777" w:rsidR="00600B01" w:rsidRPr="00600B01" w:rsidRDefault="00600B01" w:rsidP="00600B01">
            <w:pPr>
              <w:spacing w:line="276" w:lineRule="auto"/>
              <w:rPr>
                <w:rFonts w:ascii="Times New Roman" w:hAnsi="Times New Roman" w:cs="Times New Roman"/>
                <w:b/>
                <w:bCs/>
                <w:sz w:val="18"/>
                <w:szCs w:val="18"/>
                <w:lang w:val="en-US"/>
              </w:rPr>
            </w:pPr>
            <w:hyperlink r:id="rId32" w:tooltip="32023L2226: REPLACED" w:history="1">
              <w:r w:rsidRPr="00600B01">
                <w:rPr>
                  <w:rStyle w:val="Hyperlink"/>
                  <w:rFonts w:ascii="Times New Roman" w:hAnsi="Times New Roman" w:cs="Times New Roman"/>
                  <w:b/>
                  <w:bCs/>
                  <w:sz w:val="18"/>
                  <w:szCs w:val="18"/>
                  <w:lang w:val="en-US"/>
                </w:rPr>
                <w:t>▼M8</w:t>
              </w:r>
            </w:hyperlink>
          </w:p>
          <w:p w14:paraId="49E93933"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3.   </w:t>
            </w:r>
          </w:p>
          <w:p w14:paraId="13444367"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Reporting Financial Institutions, intermediaries, Reporting Platform Operators, Reporting Crypto-Asset Service Providers and the competent authorities of Member States shall be considered to be controllers, acting alone or jointly. When processing personal data for the purposes of this Directive, the Commission shall be considered to process the personal data on behalf of the controllers and shall comply with the requirements for processors set out in Regulation (EU) 2018/1725. The processing shall be governed by a contract within the meaning of Article 28(3) of Regulation (EU) 2016/679 and Article 29(3) of Regulation (EU) 2018/1725.</w:t>
            </w:r>
          </w:p>
          <w:p w14:paraId="3CDA9325"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4.   </w:t>
            </w:r>
          </w:p>
          <w:p w14:paraId="284BCC48"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Notwithstanding paragraph 1, each Member State shall ensure that each Reporting Financial Institution or intermediary or Reporting Platform Operator or Reporting Crypto-Asset Service Provider, as the case may be, which is under its jurisdiction:</w:t>
            </w:r>
          </w:p>
          <w:p w14:paraId="7EE8B7D3"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(a) </w:t>
            </w:r>
          </w:p>
          <w:p w14:paraId="40E11968"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informs each individual concerned that information relating to that individual will be collected and transferred in accordance with this Directive; and</w:t>
            </w:r>
          </w:p>
          <w:p w14:paraId="16987916"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lastRenderedPageBreak/>
              <w:t>(b) </w:t>
            </w:r>
          </w:p>
          <w:p w14:paraId="7269ED59"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provides to each individual concerned all information that the individual is entitled to from the data controller in sufficient time for that individual to exercise his or her data protection rights and, in any case, before the information is reported.</w:t>
            </w:r>
          </w:p>
          <w:p w14:paraId="64C35D8D" w14:textId="77777777" w:rsidR="00600B01" w:rsidRPr="00600B01" w:rsidRDefault="00600B01" w:rsidP="00600B01">
            <w:pPr>
              <w:spacing w:line="276" w:lineRule="auto"/>
              <w:rPr>
                <w:rFonts w:ascii="Times New Roman" w:hAnsi="Times New Roman" w:cs="Times New Roman"/>
                <w:b/>
                <w:bCs/>
                <w:sz w:val="18"/>
                <w:szCs w:val="18"/>
                <w:lang w:val="en-US"/>
              </w:rPr>
            </w:pPr>
            <w:hyperlink r:id="rId33" w:tooltip="32021L0514: REPLACED" w:history="1">
              <w:r w:rsidRPr="00600B01">
                <w:rPr>
                  <w:rStyle w:val="Hyperlink"/>
                  <w:rFonts w:ascii="Times New Roman" w:hAnsi="Times New Roman" w:cs="Times New Roman"/>
                  <w:b/>
                  <w:bCs/>
                  <w:sz w:val="18"/>
                  <w:szCs w:val="18"/>
                  <w:lang w:val="en-US"/>
                </w:rPr>
                <w:t>▼M7</w:t>
              </w:r>
            </w:hyperlink>
          </w:p>
          <w:p w14:paraId="35E8CB8E"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Notwithstanding point (b) of the first subparagraph, each Member State shall lay down rules obliging Reporting Platform Operators to inform Reportable Sellers of the reported Consideration.</w:t>
            </w:r>
          </w:p>
          <w:p w14:paraId="3ED5DE8D"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5.   </w:t>
            </w:r>
          </w:p>
          <w:p w14:paraId="2DC7AA81"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Information processed in accordance with this Directive shall be retained for no longer than is necessary to achieve the purposes of this Directive, and in any case in accordance with each data controller’s domestic rules on statute of limitations.</w:t>
            </w:r>
          </w:p>
          <w:p w14:paraId="5FE4E430"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6.   </w:t>
            </w:r>
          </w:p>
          <w:p w14:paraId="6B12F0A8"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A Member State where a data breach occurred, shall report the data breach and any subsequent remedial action to the Commission without delay. The Commission shall inform all Member States without delay of the data breach that has been reported to it or of which it is aware and any remedial action.</w:t>
            </w:r>
          </w:p>
          <w:p w14:paraId="50A75A76"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Each Member State may suspend the exchange of information to the Member State(s) where the data breach occurred by giving notice in writing to the Commission and the Member State(s) concerned. Such suspension shall have immediate effect.</w:t>
            </w:r>
          </w:p>
          <w:p w14:paraId="3F463D67"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 xml:space="preserve">The Member State(s) where the data breach occurred shall investigate, contain and remedy the data breach and shall, by giving notice in writing to the Commission, request the suspension of the CCN access for the purposes of this Directive, if the data breach cannot be contained immediately and appropriately. Upon such request, the Commission shall suspend the </w:t>
            </w:r>
            <w:r w:rsidRPr="00600B01">
              <w:rPr>
                <w:rFonts w:ascii="Times New Roman" w:hAnsi="Times New Roman" w:cs="Times New Roman"/>
                <w:sz w:val="18"/>
                <w:szCs w:val="18"/>
                <w:lang w:val="en-US"/>
              </w:rPr>
              <w:lastRenderedPageBreak/>
              <w:t>CCN access of such Member State(s) for the purposes of this Directive.</w:t>
            </w:r>
          </w:p>
          <w:p w14:paraId="04AE7EC6"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Upon reporting by the Member State where the data breach occurred of remedying the data breach, the Commission shall resume the CCN access of the Member State(s) concerned for the purposes of this Directive. In case one or more Member States request the Commission to jointly verify whether the remediation of the data breach was successful, the Commission shall resume the CCN access of such Member State(s) for the purposes of this Directive upon such verification.</w:t>
            </w:r>
          </w:p>
          <w:p w14:paraId="35422A0D"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Where a data breach occurs to the central directory or the CCN for the purposes of this Directive and where the exchanges of Member States through the CCN can potentially be affected, the Commission shall inform Member States of the data breach and any remedial actions taken without undue delay. Such remedial actions may include suspending access to the central directory or the CCN for the purposes of this Directive until the data breach is remedied.</w:t>
            </w:r>
          </w:p>
          <w:p w14:paraId="4654106F"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7.   </w:t>
            </w:r>
          </w:p>
          <w:p w14:paraId="220758C1"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Member States, assisted by the Commission, shall agree on the practical arrangements necessary for the implementation of this Article, including data breach management processes which are aligned with internationally recognised good practices and where appropriate a joint data controller agreement, a data processor – data controller agreement, or models thereof.</w:t>
            </w:r>
          </w:p>
          <w:p w14:paraId="5902AE64" w14:textId="5C009A71" w:rsidR="00600B01" w:rsidRPr="00600B01" w:rsidRDefault="00600B01" w:rsidP="00600B01">
            <w:pPr>
              <w:spacing w:line="276" w:lineRule="auto"/>
              <w:rPr>
                <w:rFonts w:ascii="Times New Roman" w:eastAsia="Calibri" w:hAnsi="Times New Roman" w:cs="Times New Roman"/>
                <w:iCs/>
                <w:sz w:val="18"/>
                <w:szCs w:val="18"/>
                <w:lang w:val="en-US"/>
              </w:rPr>
            </w:pPr>
          </w:p>
        </w:tc>
        <w:tc>
          <w:tcPr>
            <w:tcW w:w="1080" w:type="dxa"/>
            <w:shd w:val="clear" w:color="auto" w:fill="FFFFFF" w:themeFill="background1"/>
          </w:tcPr>
          <w:p w14:paraId="56E9111D" w14:textId="4064335D" w:rsidR="00600B01" w:rsidRPr="00600B01" w:rsidRDefault="00600B01" w:rsidP="00404204">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lastRenderedPageBreak/>
              <w:t>1</w:t>
            </w:r>
          </w:p>
        </w:tc>
        <w:tc>
          <w:tcPr>
            <w:tcW w:w="720" w:type="dxa"/>
            <w:shd w:val="clear" w:color="auto" w:fill="FFFFFF" w:themeFill="background1"/>
          </w:tcPr>
          <w:p w14:paraId="464256C2" w14:textId="109984EE" w:rsidR="00600B01" w:rsidRPr="00600B01" w:rsidRDefault="00600B01" w:rsidP="00600B01">
            <w:pPr>
              <w:rPr>
                <w:rFonts w:ascii="Times New Roman" w:eastAsia="Calibri" w:hAnsi="Times New Roman" w:cs="Times New Roman"/>
                <w:sz w:val="18"/>
                <w:szCs w:val="18"/>
                <w:lang w:val="en-US"/>
              </w:rPr>
            </w:pPr>
            <w:r w:rsidRPr="00600B01">
              <w:rPr>
                <w:rFonts w:ascii="Times New Roman" w:eastAsia="Calibri" w:hAnsi="Times New Roman" w:cs="Times New Roman"/>
                <w:sz w:val="18"/>
                <w:szCs w:val="18"/>
                <w:lang w:val="en-US"/>
              </w:rPr>
              <w:t>Article 22</w:t>
            </w:r>
          </w:p>
        </w:tc>
        <w:tc>
          <w:tcPr>
            <w:tcW w:w="4590" w:type="dxa"/>
            <w:shd w:val="clear" w:color="auto" w:fill="FFFFFF" w:themeFill="background1"/>
          </w:tcPr>
          <w:p w14:paraId="0F8CFDFD" w14:textId="77777777" w:rsidR="00600B01" w:rsidRPr="00600B01" w:rsidRDefault="00600B01" w:rsidP="00600B01">
            <w:pPr>
              <w:ind w:left="720"/>
              <w:jc w:val="center"/>
              <w:rPr>
                <w:rFonts w:ascii="Times New Roman" w:hAnsi="Times New Roman" w:cs="Times New Roman"/>
                <w:b/>
                <w:bCs/>
                <w:sz w:val="18"/>
                <w:szCs w:val="18"/>
                <w:lang w:val="en-US"/>
              </w:rPr>
            </w:pPr>
            <w:r w:rsidRPr="00600B01">
              <w:rPr>
                <w:rFonts w:ascii="Times New Roman" w:hAnsi="Times New Roman" w:cs="Times New Roman"/>
                <w:b/>
                <w:bCs/>
                <w:sz w:val="18"/>
                <w:szCs w:val="18"/>
                <w:lang w:val="en-US"/>
              </w:rPr>
              <w:t>Article 22</w:t>
            </w:r>
          </w:p>
          <w:p w14:paraId="2EF88DE1" w14:textId="77777777" w:rsidR="00600B01" w:rsidRPr="00600B01" w:rsidRDefault="00600B01" w:rsidP="00600B01">
            <w:pPr>
              <w:ind w:left="720"/>
              <w:jc w:val="center"/>
              <w:rPr>
                <w:rFonts w:ascii="Times New Roman" w:hAnsi="Times New Roman" w:cs="Times New Roman"/>
                <w:bCs/>
                <w:sz w:val="18"/>
                <w:szCs w:val="18"/>
                <w:lang w:val="en-US"/>
              </w:rPr>
            </w:pPr>
            <w:r w:rsidRPr="00600B01">
              <w:rPr>
                <w:rFonts w:ascii="Times New Roman" w:hAnsi="Times New Roman" w:cs="Times New Roman"/>
                <w:b/>
                <w:bCs/>
                <w:sz w:val="18"/>
                <w:szCs w:val="18"/>
                <w:lang w:val="en-US"/>
              </w:rPr>
              <w:t>Data protection</w:t>
            </w:r>
          </w:p>
          <w:p w14:paraId="1067C8B5" w14:textId="77777777" w:rsidR="00600B01" w:rsidRPr="00600B01" w:rsidRDefault="00600B01" w:rsidP="00600B01">
            <w:pPr>
              <w:pStyle w:val="ListParagraph"/>
              <w:numPr>
                <w:ilvl w:val="0"/>
                <w:numId w:val="25"/>
              </w:numPr>
              <w:spacing w:before="100" w:beforeAutospacing="1" w:after="100" w:afterAutospacing="1" w:line="240" w:lineRule="auto"/>
              <w:jc w:val="both"/>
              <w:rPr>
                <w:rFonts w:ascii="Times New Roman" w:eastAsia="Times New Roman" w:hAnsi="Times New Roman" w:cs="Times New Roman"/>
                <w:sz w:val="18"/>
                <w:szCs w:val="18"/>
                <w:lang w:eastAsia="sq-AL"/>
              </w:rPr>
            </w:pPr>
            <w:r w:rsidRPr="00600B01">
              <w:rPr>
                <w:rFonts w:ascii="Times New Roman" w:eastAsia="Times New Roman" w:hAnsi="Times New Roman" w:cs="Times New Roman"/>
                <w:sz w:val="18"/>
                <w:szCs w:val="18"/>
                <w:lang w:eastAsia="sq-AL"/>
              </w:rPr>
              <w:t>The processing of personal data under this law and the specific laws implementing Directive 2011/16/EU shall be carried out in accordance with the Albanian legislation on the protection of personal data and with Regulation (EU) 2016/679.</w:t>
            </w:r>
          </w:p>
          <w:p w14:paraId="788B84AB" w14:textId="77777777" w:rsidR="00600B01" w:rsidRPr="00600B01" w:rsidRDefault="00600B01" w:rsidP="00600B01">
            <w:pPr>
              <w:pStyle w:val="ListParagraph"/>
              <w:spacing w:before="100" w:beforeAutospacing="1" w:after="100" w:afterAutospacing="1" w:line="240" w:lineRule="auto"/>
              <w:jc w:val="both"/>
              <w:rPr>
                <w:rFonts w:ascii="Times New Roman" w:eastAsia="Times New Roman" w:hAnsi="Times New Roman" w:cs="Times New Roman"/>
                <w:sz w:val="18"/>
                <w:szCs w:val="18"/>
                <w:lang w:eastAsia="sq-AL"/>
              </w:rPr>
            </w:pPr>
          </w:p>
          <w:p w14:paraId="1B6D87D0" w14:textId="77777777" w:rsidR="00600B01" w:rsidRPr="00600B01" w:rsidRDefault="00600B01" w:rsidP="00600B01">
            <w:pPr>
              <w:pStyle w:val="ListParagraph"/>
              <w:numPr>
                <w:ilvl w:val="0"/>
                <w:numId w:val="25"/>
              </w:numPr>
              <w:spacing w:before="100" w:beforeAutospacing="1" w:after="100" w:afterAutospacing="1" w:line="240" w:lineRule="auto"/>
              <w:jc w:val="both"/>
              <w:rPr>
                <w:rFonts w:ascii="Times New Roman" w:eastAsia="Times New Roman" w:hAnsi="Times New Roman" w:cs="Times New Roman"/>
                <w:sz w:val="18"/>
                <w:szCs w:val="18"/>
                <w:lang w:eastAsia="sq-AL"/>
              </w:rPr>
            </w:pPr>
            <w:r w:rsidRPr="00600B01">
              <w:rPr>
                <w:rFonts w:ascii="Times New Roman" w:eastAsia="Times New Roman" w:hAnsi="Times New Roman" w:cs="Times New Roman"/>
                <w:bCs/>
                <w:sz w:val="18"/>
                <w:szCs w:val="18"/>
                <w:lang w:eastAsia="sq-AL"/>
              </w:rPr>
              <w:t xml:space="preserve">The General Directorate of Taxation is considered a controller of personal data, alone or jointly, depending on its role in the processing. Reporting financial institutions, intermediaries, reporting platform operators and reporting crypto-asset service providers under the jurisdiction of the Republic of Albania are considered controllers in accordance with the relevant specific laws. The status of other persons submitting information under this law is determined in accordance with the </w:t>
            </w:r>
            <w:r w:rsidRPr="00600B01">
              <w:rPr>
                <w:rFonts w:ascii="Times New Roman" w:eastAsia="Times New Roman" w:hAnsi="Times New Roman" w:cs="Times New Roman"/>
                <w:bCs/>
                <w:sz w:val="18"/>
                <w:szCs w:val="18"/>
                <w:lang w:eastAsia="sq-AL"/>
              </w:rPr>
              <w:lastRenderedPageBreak/>
              <w:t>legislation on the protection of personal data and their role in the processing.</w:t>
            </w:r>
          </w:p>
          <w:p w14:paraId="53FFFB6C" w14:textId="77777777" w:rsidR="00600B01" w:rsidRPr="00600B01" w:rsidRDefault="00600B01" w:rsidP="00600B01">
            <w:pPr>
              <w:pStyle w:val="ListParagraph"/>
              <w:spacing w:before="100" w:beforeAutospacing="1" w:after="100" w:afterAutospacing="1" w:line="240" w:lineRule="auto"/>
              <w:jc w:val="both"/>
              <w:rPr>
                <w:rFonts w:ascii="Times New Roman" w:eastAsia="Times New Roman" w:hAnsi="Times New Roman" w:cs="Times New Roman"/>
                <w:sz w:val="18"/>
                <w:szCs w:val="18"/>
                <w:lang w:eastAsia="sq-AL"/>
              </w:rPr>
            </w:pPr>
            <w:r w:rsidRPr="00600B01">
              <w:rPr>
                <w:rFonts w:ascii="Times New Roman" w:eastAsia="Times New Roman" w:hAnsi="Times New Roman" w:cs="Times New Roman"/>
                <w:bCs/>
                <w:sz w:val="18"/>
                <w:szCs w:val="18"/>
                <w:lang w:eastAsia="sq-AL"/>
              </w:rPr>
              <w:t>Where personal data are processed by the European Commission on behalf of the General Directorate of Taxation, the latter shall apply the agreement or arrangements adopted at European Union level on the relationship between the controller and the processor, in accordance with Article 28, paragraph 3, of Regulation (EU) 2016/679.</w:t>
            </w:r>
          </w:p>
          <w:p w14:paraId="1E5D354E" w14:textId="77777777" w:rsidR="00600B01" w:rsidRPr="00600B01" w:rsidRDefault="00600B01" w:rsidP="00600B01">
            <w:pPr>
              <w:numPr>
                <w:ilvl w:val="0"/>
                <w:numId w:val="25"/>
              </w:numPr>
              <w:spacing w:after="200"/>
              <w:jc w:val="both"/>
              <w:rPr>
                <w:rFonts w:ascii="Times New Roman" w:hAnsi="Times New Roman" w:cs="Times New Roman"/>
                <w:bCs/>
                <w:sz w:val="18"/>
                <w:szCs w:val="18"/>
                <w:lang w:val="en-US"/>
              </w:rPr>
            </w:pPr>
            <w:r w:rsidRPr="00600B01">
              <w:rPr>
                <w:rFonts w:ascii="Times New Roman" w:hAnsi="Times New Roman" w:cs="Times New Roman"/>
                <w:bCs/>
                <w:sz w:val="18"/>
                <w:szCs w:val="18"/>
                <w:lang w:val="en-US"/>
              </w:rPr>
              <w:t xml:space="preserve">Notwithstanding paragraph 1 of this Article, </w:t>
            </w:r>
            <w:r w:rsidRPr="00600B01">
              <w:rPr>
                <w:rFonts w:ascii="Times New Roman" w:eastAsia="Times New Roman" w:hAnsi="Times New Roman" w:cs="Times New Roman"/>
                <w:sz w:val="18"/>
                <w:szCs w:val="18"/>
                <w:lang w:eastAsia="sq-AL"/>
              </w:rPr>
              <w:t xml:space="preserve">for the implementation of this Law and the specific laws implementing Directive 2011/16/EU, as well as to ensure the effective functioning </w:t>
            </w:r>
            <w:r w:rsidRPr="00600B01">
              <w:rPr>
                <w:rFonts w:ascii="Times New Roman" w:hAnsi="Times New Roman" w:cs="Times New Roman"/>
                <w:bCs/>
                <w:sz w:val="18"/>
                <w:szCs w:val="18"/>
                <w:lang w:val="en-US"/>
              </w:rPr>
              <w:t xml:space="preserve">of administrative cooperation in the field of taxation, </w:t>
            </w:r>
            <w:r w:rsidRPr="00600B01">
              <w:rPr>
                <w:rFonts w:ascii="Times New Roman" w:eastAsia="Times New Roman" w:hAnsi="Times New Roman" w:cs="Times New Roman"/>
                <w:sz w:val="18"/>
                <w:szCs w:val="18"/>
                <w:lang w:val="sq-AL"/>
              </w:rPr>
              <w:t xml:space="preserve">the scope of the obligations and rights provided for in Articles 13, 14, paragraph 1, and 15 of Regulation (EU) 2016/679 shall be limited to the extent that </w:t>
            </w:r>
            <w:r w:rsidRPr="00600B01">
              <w:rPr>
                <w:rFonts w:ascii="Times New Roman" w:eastAsia="Times New Roman" w:hAnsi="Times New Roman" w:cs="Times New Roman"/>
                <w:sz w:val="18"/>
                <w:szCs w:val="18"/>
                <w:lang w:eastAsia="sq-AL"/>
              </w:rPr>
              <w:t>the limitation is necessary and proportionate for the correct implementation of this Law and the specific laws implementing Directive 2011/16/EU.</w:t>
            </w:r>
            <w:r w:rsidRPr="00600B01">
              <w:rPr>
                <w:rFonts w:ascii="Times New Roman" w:eastAsia="Times New Roman" w:hAnsi="Times New Roman" w:cs="Times New Roman"/>
                <w:sz w:val="18"/>
                <w:szCs w:val="18"/>
                <w:lang w:val="sq-AL"/>
              </w:rPr>
              <w:t xml:space="preserve"> </w:t>
            </w:r>
            <w:r w:rsidRPr="00600B01">
              <w:rPr>
                <w:rFonts w:ascii="Times New Roman" w:hAnsi="Times New Roman" w:cs="Times New Roman"/>
                <w:color w:val="000000"/>
                <w:sz w:val="18"/>
                <w:szCs w:val="18"/>
              </w:rPr>
              <w:t xml:space="preserve">and for the protection of important economic and financial interests of the State, including tax matters, pursuant to Article 23, paragraph 1, letter “e”, of Regulation (EU) 2016/679. </w:t>
            </w:r>
            <w:r w:rsidRPr="00600B01">
              <w:rPr>
                <w:rFonts w:ascii="Times New Roman" w:hAnsi="Times New Roman" w:cs="Times New Roman"/>
                <w:sz w:val="18"/>
                <w:szCs w:val="18"/>
              </w:rPr>
              <w:t>Any restriction pursuant to this paragraph shall be subject to appropriate safeguards and shall guarantee the right to an effective remedy.</w:t>
            </w:r>
          </w:p>
          <w:p w14:paraId="78D2A75B" w14:textId="77777777" w:rsidR="00600B01" w:rsidRPr="00600B01" w:rsidRDefault="00600B01" w:rsidP="00600B01">
            <w:pPr>
              <w:pStyle w:val="ListParagraph"/>
              <w:numPr>
                <w:ilvl w:val="0"/>
                <w:numId w:val="25"/>
              </w:numPr>
              <w:spacing w:before="100" w:beforeAutospacing="1" w:after="100" w:afterAutospacing="1" w:line="240" w:lineRule="auto"/>
              <w:jc w:val="both"/>
              <w:rPr>
                <w:rFonts w:ascii="Times New Roman" w:eastAsia="Times New Roman" w:hAnsi="Times New Roman" w:cs="Times New Roman"/>
                <w:sz w:val="18"/>
                <w:szCs w:val="18"/>
                <w:lang w:val="sq-AL"/>
              </w:rPr>
            </w:pPr>
            <w:r w:rsidRPr="00600B01">
              <w:rPr>
                <w:rFonts w:ascii="Times New Roman" w:hAnsi="Times New Roman" w:cs="Times New Roman"/>
                <w:sz w:val="18"/>
                <w:szCs w:val="18"/>
              </w:rPr>
              <w:t>The General Directorate of Taxation shall ensure that reporting financial institutions, intermediaries, reporting platform operators and reporting crypto-asset service providers, as defined by specific laws, inform individuals about the collection and communication of their personal data and provide them with the information they are entitled to under the legislation on the protection of personal data, in sufficient time for the exercise of their rights and, in any case, before reporting</w:t>
            </w:r>
            <w:r w:rsidRPr="00600B01">
              <w:rPr>
                <w:rFonts w:ascii="Times New Roman" w:eastAsia="Times New Roman" w:hAnsi="Times New Roman" w:cs="Times New Roman"/>
                <w:sz w:val="18"/>
                <w:szCs w:val="18"/>
                <w:lang w:val="sq-AL"/>
              </w:rPr>
              <w:t>.</w:t>
            </w:r>
          </w:p>
          <w:p w14:paraId="446B4CD6" w14:textId="77777777" w:rsidR="00600B01" w:rsidRPr="00600B01" w:rsidRDefault="00600B01" w:rsidP="00600B01">
            <w:pPr>
              <w:pStyle w:val="ListParagraph"/>
              <w:spacing w:before="100" w:beforeAutospacing="1" w:after="100" w:afterAutospacing="1" w:line="240" w:lineRule="auto"/>
              <w:jc w:val="both"/>
              <w:rPr>
                <w:rFonts w:ascii="Times New Roman" w:eastAsia="Times New Roman" w:hAnsi="Times New Roman" w:cs="Times New Roman"/>
                <w:sz w:val="18"/>
                <w:szCs w:val="18"/>
                <w:lang w:val="sq-AL"/>
              </w:rPr>
            </w:pPr>
          </w:p>
          <w:p w14:paraId="636F9478" w14:textId="77777777" w:rsidR="00600B01" w:rsidRPr="00600B01" w:rsidRDefault="00600B01" w:rsidP="00600B01">
            <w:pPr>
              <w:pStyle w:val="ListParagraph"/>
              <w:numPr>
                <w:ilvl w:val="0"/>
                <w:numId w:val="25"/>
              </w:numPr>
              <w:spacing w:before="100" w:beforeAutospacing="1" w:after="100" w:afterAutospacing="1" w:line="240" w:lineRule="auto"/>
              <w:jc w:val="both"/>
              <w:rPr>
                <w:rFonts w:ascii="Times New Roman" w:eastAsia="Times New Roman" w:hAnsi="Times New Roman" w:cs="Times New Roman"/>
                <w:sz w:val="18"/>
                <w:szCs w:val="18"/>
                <w:lang w:eastAsia="sq-AL"/>
              </w:rPr>
            </w:pPr>
            <w:r w:rsidRPr="00600B01">
              <w:rPr>
                <w:rFonts w:ascii="Times New Roman" w:eastAsia="Times New Roman" w:hAnsi="Times New Roman" w:cs="Times New Roman"/>
                <w:sz w:val="18"/>
                <w:szCs w:val="18"/>
                <w:lang w:eastAsia="sq-AL"/>
              </w:rPr>
              <w:lastRenderedPageBreak/>
              <w:t>The General Directorate of Taxation takes appropriate technical and organizational measures to guarantee the confidentiality, integrity, availability and traceability of personal data. The technical and organizational measures, including access management, encryption, recording of actions and incident management, are determined by decision of the Council of Ministers.</w:t>
            </w:r>
          </w:p>
          <w:p w14:paraId="4A9F9A8E" w14:textId="77777777" w:rsidR="00600B01" w:rsidRPr="00600B01" w:rsidRDefault="00600B01" w:rsidP="00600B01">
            <w:pPr>
              <w:pStyle w:val="ListParagraph"/>
              <w:spacing w:before="100" w:beforeAutospacing="1" w:after="100" w:afterAutospacing="1" w:line="240" w:lineRule="auto"/>
              <w:jc w:val="both"/>
              <w:rPr>
                <w:rFonts w:ascii="Times New Roman" w:eastAsia="Times New Roman" w:hAnsi="Times New Roman" w:cs="Times New Roman"/>
                <w:sz w:val="18"/>
                <w:szCs w:val="18"/>
                <w:lang w:eastAsia="sq-AL"/>
              </w:rPr>
            </w:pPr>
          </w:p>
          <w:p w14:paraId="67F9270E" w14:textId="77777777" w:rsidR="00600B01" w:rsidRPr="00600B01" w:rsidRDefault="00600B01" w:rsidP="00600B01">
            <w:pPr>
              <w:pStyle w:val="ListParagraph"/>
              <w:numPr>
                <w:ilvl w:val="0"/>
                <w:numId w:val="25"/>
              </w:numPr>
              <w:spacing w:before="100" w:beforeAutospacing="1" w:after="100" w:afterAutospacing="1" w:line="240" w:lineRule="auto"/>
              <w:jc w:val="both"/>
              <w:rPr>
                <w:rFonts w:ascii="Times New Roman" w:eastAsia="Times New Roman" w:hAnsi="Times New Roman" w:cs="Times New Roman"/>
                <w:sz w:val="18"/>
                <w:szCs w:val="18"/>
                <w:lang w:eastAsia="sq-AL"/>
              </w:rPr>
            </w:pPr>
            <w:r w:rsidRPr="00600B01">
              <w:rPr>
                <w:rFonts w:ascii="Times New Roman" w:eastAsia="Times New Roman" w:hAnsi="Times New Roman" w:cs="Times New Roman"/>
                <w:sz w:val="18"/>
                <w:szCs w:val="18"/>
                <w:lang w:eastAsia="sq-AL"/>
              </w:rPr>
              <w:t>Personal data shall be stored only for as long as is necessary for the purposes for which they are processed, without prejudice to the minimum or specific retention periods set out in Article 25, paragraph 3, of this law and in specific laws.</w:t>
            </w:r>
          </w:p>
          <w:p w14:paraId="5C5C2C62" w14:textId="77777777" w:rsidR="00600B01" w:rsidRPr="00600B01" w:rsidRDefault="00600B01" w:rsidP="00600B01">
            <w:pPr>
              <w:pStyle w:val="ListParagraph"/>
              <w:spacing w:before="100" w:beforeAutospacing="1" w:after="100" w:afterAutospacing="1" w:line="240" w:lineRule="auto"/>
              <w:jc w:val="both"/>
              <w:rPr>
                <w:rFonts w:ascii="Times New Roman" w:eastAsia="Times New Roman" w:hAnsi="Times New Roman" w:cs="Times New Roman"/>
                <w:sz w:val="18"/>
                <w:szCs w:val="18"/>
                <w:lang w:eastAsia="sq-AL"/>
              </w:rPr>
            </w:pPr>
          </w:p>
          <w:p w14:paraId="571FA5CF" w14:textId="77777777" w:rsidR="00600B01" w:rsidRPr="00600B01" w:rsidRDefault="00600B01" w:rsidP="00600B01">
            <w:pPr>
              <w:pStyle w:val="ListParagraph"/>
              <w:numPr>
                <w:ilvl w:val="0"/>
                <w:numId w:val="25"/>
              </w:numPr>
              <w:spacing w:before="100" w:beforeAutospacing="1" w:after="100" w:afterAutospacing="1" w:line="240" w:lineRule="auto"/>
              <w:jc w:val="both"/>
              <w:rPr>
                <w:rFonts w:ascii="Times New Roman" w:eastAsia="Times New Roman" w:hAnsi="Times New Roman" w:cs="Times New Roman"/>
                <w:sz w:val="18"/>
                <w:szCs w:val="18"/>
                <w:lang w:eastAsia="sq-AL"/>
              </w:rPr>
            </w:pPr>
            <w:r w:rsidRPr="00600B01">
              <w:rPr>
                <w:rFonts w:ascii="Times New Roman" w:eastAsia="Times New Roman" w:hAnsi="Times New Roman" w:cs="Times New Roman"/>
                <w:sz w:val="18"/>
                <w:szCs w:val="18"/>
                <w:lang w:eastAsia="sq-AL"/>
              </w:rPr>
              <w:t>Where a data breach occurs in Albanian systems or procedures, the General Directorate of Taxation shall:</w:t>
            </w:r>
          </w:p>
          <w:p w14:paraId="7428D9DA" w14:textId="77777777" w:rsidR="00600B01" w:rsidRPr="00600B01" w:rsidRDefault="00600B01" w:rsidP="00600B01">
            <w:pPr>
              <w:pStyle w:val="ListParagraph"/>
              <w:rPr>
                <w:rFonts w:ascii="Times New Roman" w:eastAsia="Times New Roman" w:hAnsi="Times New Roman" w:cs="Times New Roman"/>
                <w:sz w:val="18"/>
                <w:szCs w:val="18"/>
                <w:lang w:eastAsia="sq-AL"/>
              </w:rPr>
            </w:pPr>
          </w:p>
          <w:p w14:paraId="5E3A705D" w14:textId="77777777" w:rsidR="00600B01" w:rsidRPr="00600B01" w:rsidRDefault="00600B01" w:rsidP="00600B01">
            <w:pPr>
              <w:pStyle w:val="ListParagraph"/>
              <w:numPr>
                <w:ilvl w:val="0"/>
                <w:numId w:val="26"/>
              </w:numPr>
              <w:spacing w:before="100" w:beforeAutospacing="1" w:after="100" w:afterAutospacing="1" w:line="240" w:lineRule="auto"/>
              <w:rPr>
                <w:rFonts w:ascii="Times New Roman" w:eastAsia="Times New Roman" w:hAnsi="Times New Roman" w:cs="Times New Roman"/>
                <w:sz w:val="18"/>
                <w:szCs w:val="18"/>
                <w:lang w:eastAsia="sq-AL"/>
              </w:rPr>
            </w:pPr>
            <w:r w:rsidRPr="00600B01">
              <w:rPr>
                <w:rFonts w:ascii="Times New Roman" w:eastAsia="Times New Roman" w:hAnsi="Times New Roman" w:cs="Times New Roman"/>
                <w:sz w:val="18"/>
                <w:szCs w:val="18"/>
                <w:lang w:eastAsia="sq-AL"/>
              </w:rPr>
              <w:t xml:space="preserve"> notify the European Commission without delay of the infringement and of any subsequent corrective measures taken; </w:t>
            </w:r>
          </w:p>
          <w:p w14:paraId="02F5767B" w14:textId="77777777" w:rsidR="00600B01" w:rsidRPr="00600B01" w:rsidRDefault="00600B01" w:rsidP="00600B01">
            <w:pPr>
              <w:pStyle w:val="ListParagraph"/>
              <w:numPr>
                <w:ilvl w:val="0"/>
                <w:numId w:val="26"/>
              </w:numPr>
              <w:spacing w:before="100" w:beforeAutospacing="1" w:after="100" w:afterAutospacing="1" w:line="240" w:lineRule="auto"/>
              <w:rPr>
                <w:rFonts w:ascii="Times New Roman" w:eastAsia="Times New Roman" w:hAnsi="Times New Roman" w:cs="Times New Roman"/>
                <w:sz w:val="18"/>
                <w:szCs w:val="18"/>
                <w:lang w:eastAsia="sq-AL"/>
              </w:rPr>
            </w:pPr>
            <w:r w:rsidRPr="00600B01">
              <w:rPr>
                <w:rFonts w:ascii="Times New Roman" w:hAnsi="Times New Roman" w:cs="Times New Roman"/>
                <w:sz w:val="18"/>
                <w:szCs w:val="18"/>
              </w:rPr>
              <w:t>investigate the infringement, localise and contain it, limit the consequences and take the necessary measures to correct it;</w:t>
            </w:r>
            <w:r w:rsidRPr="00600B01">
              <w:rPr>
                <w:rFonts w:ascii="Times New Roman" w:eastAsia="Times New Roman" w:hAnsi="Times New Roman" w:cs="Times New Roman"/>
                <w:sz w:val="18"/>
                <w:szCs w:val="18"/>
                <w:lang w:eastAsia="sq-AL"/>
              </w:rPr>
              <w:t xml:space="preserve"> </w:t>
            </w:r>
          </w:p>
          <w:p w14:paraId="1DCF063B" w14:textId="77777777" w:rsidR="00600B01" w:rsidRPr="00600B01" w:rsidRDefault="00600B01" w:rsidP="00600B01">
            <w:pPr>
              <w:pStyle w:val="ListParagraph"/>
              <w:numPr>
                <w:ilvl w:val="0"/>
                <w:numId w:val="26"/>
              </w:numPr>
              <w:spacing w:before="100" w:beforeAutospacing="1" w:after="100" w:afterAutospacing="1" w:line="240" w:lineRule="auto"/>
              <w:rPr>
                <w:rFonts w:ascii="Times New Roman" w:eastAsia="Times New Roman" w:hAnsi="Times New Roman" w:cs="Times New Roman"/>
                <w:sz w:val="18"/>
                <w:szCs w:val="18"/>
                <w:lang w:eastAsia="sq-AL"/>
              </w:rPr>
            </w:pPr>
            <w:r w:rsidRPr="00600B01">
              <w:rPr>
                <w:rFonts w:ascii="Times New Roman" w:eastAsia="Times New Roman" w:hAnsi="Times New Roman" w:cs="Times New Roman"/>
                <w:sz w:val="18"/>
                <w:szCs w:val="18"/>
                <w:lang w:eastAsia="sq-AL"/>
              </w:rPr>
              <w:t>where the infringement cannot be contained immediately and in an appropriate manner, request in writing the European Commission to suspend the access of the Republic of Albania to the CCN network for the purposes of this law;</w:t>
            </w:r>
          </w:p>
          <w:p w14:paraId="2A2ECC18" w14:textId="77777777" w:rsidR="00600B01" w:rsidRPr="00600B01" w:rsidRDefault="00600B01" w:rsidP="00600B01">
            <w:pPr>
              <w:pStyle w:val="ListParagraph"/>
              <w:numPr>
                <w:ilvl w:val="0"/>
                <w:numId w:val="26"/>
              </w:numPr>
              <w:spacing w:before="100" w:beforeAutospacing="1" w:after="100" w:afterAutospacing="1" w:line="240" w:lineRule="auto"/>
              <w:rPr>
                <w:rFonts w:ascii="Times New Roman" w:eastAsia="Times New Roman" w:hAnsi="Times New Roman" w:cs="Times New Roman"/>
                <w:sz w:val="18"/>
                <w:szCs w:val="18"/>
                <w:lang w:eastAsia="sq-AL"/>
              </w:rPr>
            </w:pPr>
            <w:r w:rsidRPr="00600B01">
              <w:rPr>
                <w:rFonts w:ascii="Times New Roman" w:eastAsia="Times New Roman" w:hAnsi="Times New Roman" w:cs="Times New Roman"/>
                <w:sz w:val="18"/>
                <w:szCs w:val="18"/>
                <w:lang w:eastAsia="sq-AL"/>
              </w:rPr>
              <w:t>after the infringement has been rectified, notify in writing the European Commission and request the resumption of access to the CCN network;</w:t>
            </w:r>
          </w:p>
          <w:p w14:paraId="60588A36" w14:textId="77777777" w:rsidR="00600B01" w:rsidRPr="00600B01" w:rsidRDefault="00600B01" w:rsidP="00600B01">
            <w:pPr>
              <w:pStyle w:val="ListParagraph"/>
              <w:numPr>
                <w:ilvl w:val="0"/>
                <w:numId w:val="26"/>
              </w:numPr>
              <w:spacing w:before="100" w:beforeAutospacing="1" w:after="100" w:afterAutospacing="1" w:line="240" w:lineRule="auto"/>
              <w:rPr>
                <w:rFonts w:ascii="Times New Roman" w:eastAsia="Times New Roman" w:hAnsi="Times New Roman" w:cs="Times New Roman"/>
                <w:sz w:val="18"/>
                <w:szCs w:val="18"/>
                <w:lang w:eastAsia="sq-AL"/>
              </w:rPr>
            </w:pPr>
            <w:r w:rsidRPr="00600B01">
              <w:rPr>
                <w:rFonts w:ascii="Times New Roman" w:eastAsia="Times New Roman" w:hAnsi="Times New Roman" w:cs="Times New Roman"/>
                <w:sz w:val="18"/>
                <w:szCs w:val="18"/>
                <w:lang w:eastAsia="sq-AL"/>
              </w:rPr>
              <w:t>cooperate with the European Commission and the other Member States for the verification of the corrective measures, where one or more Member States request a joint verification.</w:t>
            </w:r>
          </w:p>
          <w:p w14:paraId="3FBB1D1F" w14:textId="77777777" w:rsidR="00600B01" w:rsidRPr="00600B01" w:rsidRDefault="00600B01" w:rsidP="00600B01">
            <w:pPr>
              <w:pStyle w:val="ListParagraph"/>
              <w:spacing w:before="100" w:beforeAutospacing="1" w:after="100" w:afterAutospacing="1" w:line="240" w:lineRule="auto"/>
              <w:rPr>
                <w:rFonts w:ascii="Times New Roman" w:eastAsia="Times New Roman" w:hAnsi="Times New Roman" w:cs="Times New Roman"/>
                <w:sz w:val="18"/>
                <w:szCs w:val="18"/>
                <w:lang w:eastAsia="sq-AL"/>
              </w:rPr>
            </w:pPr>
          </w:p>
          <w:p w14:paraId="0859107F" w14:textId="77777777" w:rsidR="00600B01" w:rsidRPr="00600B01" w:rsidRDefault="00600B01" w:rsidP="00600B01">
            <w:pPr>
              <w:pStyle w:val="ListParagraph"/>
              <w:numPr>
                <w:ilvl w:val="0"/>
                <w:numId w:val="25"/>
              </w:numPr>
              <w:spacing w:before="100" w:beforeAutospacing="1" w:after="100" w:afterAutospacing="1" w:line="240" w:lineRule="auto"/>
              <w:jc w:val="both"/>
              <w:rPr>
                <w:rFonts w:ascii="Times New Roman" w:eastAsia="Times New Roman" w:hAnsi="Times New Roman" w:cs="Times New Roman"/>
                <w:sz w:val="18"/>
                <w:szCs w:val="18"/>
                <w:lang w:eastAsia="sq-AL"/>
              </w:rPr>
            </w:pPr>
            <w:r w:rsidRPr="00600B01">
              <w:rPr>
                <w:rFonts w:ascii="Times New Roman" w:eastAsia="Times New Roman" w:hAnsi="Times New Roman" w:cs="Times New Roman"/>
                <w:sz w:val="18"/>
                <w:szCs w:val="18"/>
                <w:lang w:eastAsia="sq-AL"/>
              </w:rPr>
              <w:lastRenderedPageBreak/>
              <w:t>Where a data breach occurs in another Member State, the General Directorate of Taxation may suspend the exchange of information with that State, by notifying in writing the European Commission and the competent authority of the Member State concerned. The suspension shall take immediate effect. The exchange shall resume after the Member State concerned has notified the correction of the breach and, where required, after the corrective measures have been verified.</w:t>
            </w:r>
          </w:p>
          <w:p w14:paraId="5BDA90A2" w14:textId="77777777" w:rsidR="00600B01" w:rsidRPr="00600B01" w:rsidRDefault="00600B01" w:rsidP="00600B01">
            <w:pPr>
              <w:pStyle w:val="ListParagraph"/>
              <w:spacing w:before="100" w:beforeAutospacing="1" w:after="100" w:afterAutospacing="1" w:line="240" w:lineRule="auto"/>
              <w:jc w:val="both"/>
              <w:rPr>
                <w:rFonts w:ascii="Times New Roman" w:eastAsia="Times New Roman" w:hAnsi="Times New Roman" w:cs="Times New Roman"/>
                <w:sz w:val="18"/>
                <w:szCs w:val="18"/>
                <w:lang w:eastAsia="sq-AL"/>
              </w:rPr>
            </w:pPr>
          </w:p>
          <w:p w14:paraId="6AEB6F0A" w14:textId="77777777" w:rsidR="00600B01" w:rsidRPr="00600B01" w:rsidRDefault="00600B01" w:rsidP="00600B01">
            <w:pPr>
              <w:pStyle w:val="ListParagraph"/>
              <w:numPr>
                <w:ilvl w:val="0"/>
                <w:numId w:val="25"/>
              </w:numPr>
              <w:spacing w:before="100" w:beforeAutospacing="1" w:after="100" w:afterAutospacing="1" w:line="240" w:lineRule="auto"/>
              <w:jc w:val="both"/>
              <w:rPr>
                <w:rFonts w:ascii="Times New Roman" w:eastAsia="Times New Roman" w:hAnsi="Times New Roman" w:cs="Times New Roman"/>
                <w:sz w:val="18"/>
                <w:szCs w:val="18"/>
                <w:lang w:eastAsia="sq-AL"/>
              </w:rPr>
            </w:pPr>
            <w:r w:rsidRPr="00600B01">
              <w:rPr>
                <w:rFonts w:ascii="Times New Roman" w:eastAsia="Times New Roman" w:hAnsi="Times New Roman" w:cs="Times New Roman"/>
                <w:sz w:val="18"/>
                <w:szCs w:val="18"/>
                <w:lang w:eastAsia="sq-AL"/>
              </w:rPr>
              <w:t>When a data breach is likely to compromise the personal data or privacy of an individual, the General Directorate of Taxation ensures that the individual is notified without delay, in accordance with the legislation on the Protection of Personal Data.</w:t>
            </w:r>
          </w:p>
          <w:p w14:paraId="650FCAD1" w14:textId="77777777" w:rsidR="00600B01" w:rsidRPr="00600B01" w:rsidRDefault="00600B01" w:rsidP="00600B01">
            <w:pPr>
              <w:pStyle w:val="ListParagraph"/>
              <w:rPr>
                <w:rFonts w:ascii="Times New Roman" w:eastAsia="Times New Roman" w:hAnsi="Times New Roman" w:cs="Times New Roman"/>
                <w:sz w:val="18"/>
                <w:szCs w:val="18"/>
                <w:lang w:eastAsia="sq-AL"/>
              </w:rPr>
            </w:pPr>
          </w:p>
          <w:p w14:paraId="29E49B41" w14:textId="77777777" w:rsidR="00600B01" w:rsidRPr="00600B01" w:rsidRDefault="00600B01" w:rsidP="00600B01">
            <w:pPr>
              <w:pStyle w:val="ListParagraph"/>
              <w:numPr>
                <w:ilvl w:val="0"/>
                <w:numId w:val="25"/>
              </w:numPr>
              <w:spacing w:before="100" w:beforeAutospacing="1" w:after="100" w:afterAutospacing="1" w:line="240" w:lineRule="auto"/>
              <w:jc w:val="both"/>
              <w:rPr>
                <w:rFonts w:ascii="Times New Roman" w:eastAsia="Times New Roman" w:hAnsi="Times New Roman" w:cs="Times New Roman"/>
                <w:sz w:val="18"/>
                <w:szCs w:val="18"/>
                <w:lang w:eastAsia="sq-AL"/>
              </w:rPr>
            </w:pPr>
            <w:r w:rsidRPr="00600B01">
              <w:rPr>
                <w:rFonts w:ascii="Times New Roman" w:eastAsia="Times New Roman" w:hAnsi="Times New Roman" w:cs="Times New Roman"/>
                <w:sz w:val="18"/>
                <w:szCs w:val="18"/>
                <w:lang w:eastAsia="sq-AL"/>
              </w:rPr>
              <w:t>The General Directorate of Taxation implements and maintains procedures for managing data breaches and cooperates with the European Commission and the competent authorities of the Member States to implement the necessary practical arrangements.</w:t>
            </w:r>
          </w:p>
          <w:p w14:paraId="4224D299" w14:textId="77777777" w:rsidR="00600B01" w:rsidRPr="00600B01" w:rsidRDefault="00600B01" w:rsidP="00600B01">
            <w:pPr>
              <w:pStyle w:val="ListParagraph"/>
              <w:spacing w:before="100" w:beforeAutospacing="1" w:after="100" w:afterAutospacing="1" w:line="240" w:lineRule="auto"/>
              <w:jc w:val="both"/>
              <w:rPr>
                <w:rFonts w:ascii="Times New Roman" w:eastAsia="Times New Roman" w:hAnsi="Times New Roman" w:cs="Times New Roman"/>
                <w:sz w:val="18"/>
                <w:szCs w:val="18"/>
                <w:lang w:eastAsia="sq-AL"/>
              </w:rPr>
            </w:pPr>
          </w:p>
          <w:p w14:paraId="7A07266B" w14:textId="5775594C" w:rsidR="00600B01" w:rsidRPr="00600B01" w:rsidRDefault="00600B01" w:rsidP="00600B01">
            <w:pPr>
              <w:spacing w:before="100" w:beforeAutospacing="1" w:after="100" w:afterAutospacing="1"/>
              <w:ind w:left="347"/>
              <w:jc w:val="center"/>
              <w:rPr>
                <w:rFonts w:ascii="Times New Roman" w:eastAsia="Calibri" w:hAnsi="Times New Roman" w:cs="Times New Roman"/>
                <w:sz w:val="18"/>
                <w:szCs w:val="18"/>
                <w:lang w:val="en-US"/>
              </w:rPr>
            </w:pPr>
          </w:p>
        </w:tc>
        <w:tc>
          <w:tcPr>
            <w:tcW w:w="1170" w:type="dxa"/>
            <w:shd w:val="clear" w:color="auto" w:fill="FFFFFF" w:themeFill="background1"/>
          </w:tcPr>
          <w:p w14:paraId="7F59BDD2" w14:textId="32425DD6" w:rsidR="00600B01" w:rsidRPr="00600B01" w:rsidRDefault="00600B01" w:rsidP="00600B01">
            <w:pPr>
              <w:jc w:val="center"/>
              <w:rPr>
                <w:rFonts w:ascii="Times New Roman" w:eastAsia="Calibri" w:hAnsi="Times New Roman" w:cs="Times New Roman"/>
                <w:sz w:val="18"/>
                <w:szCs w:val="18"/>
                <w:lang w:val="en-US"/>
              </w:rPr>
            </w:pPr>
            <w:r w:rsidRPr="00600B01">
              <w:rPr>
                <w:rFonts w:ascii="Times New Roman" w:eastAsia="Calibri" w:hAnsi="Times New Roman" w:cs="Times New Roman"/>
                <w:sz w:val="18"/>
                <w:szCs w:val="18"/>
                <w:lang w:val="en-US"/>
              </w:rPr>
              <w:lastRenderedPageBreak/>
              <w:t>F</w:t>
            </w:r>
          </w:p>
        </w:tc>
        <w:tc>
          <w:tcPr>
            <w:tcW w:w="3510" w:type="dxa"/>
            <w:shd w:val="clear" w:color="auto" w:fill="FFFFFF" w:themeFill="background1"/>
          </w:tcPr>
          <w:p w14:paraId="30D4114F" w14:textId="77777777" w:rsidR="00600B01" w:rsidRPr="00600B01" w:rsidRDefault="00600B01" w:rsidP="00600B01">
            <w:pPr>
              <w:rPr>
                <w:rFonts w:ascii="Times New Roman" w:eastAsia="Calibri" w:hAnsi="Times New Roman" w:cs="Times New Roman"/>
                <w:sz w:val="18"/>
                <w:szCs w:val="18"/>
                <w:lang w:val="en-US"/>
              </w:rPr>
            </w:pPr>
          </w:p>
        </w:tc>
      </w:tr>
      <w:bookmarkEnd w:id="3"/>
      <w:tr w:rsidR="00600B01" w:rsidRPr="00600B01" w14:paraId="5B377569" w14:textId="77777777" w:rsidTr="00404204">
        <w:trPr>
          <w:trHeight w:val="2204"/>
        </w:trPr>
        <w:tc>
          <w:tcPr>
            <w:tcW w:w="720" w:type="dxa"/>
          </w:tcPr>
          <w:p w14:paraId="316BEC04" w14:textId="77777777" w:rsidR="00600B01" w:rsidRPr="00600B01" w:rsidRDefault="00600B01" w:rsidP="00600B01">
            <w:pPr>
              <w:jc w:val="both"/>
              <w:rPr>
                <w:rFonts w:ascii="Times New Roman" w:eastAsia="Calibri" w:hAnsi="Times New Roman" w:cs="Times New Roman"/>
                <w:sz w:val="18"/>
                <w:szCs w:val="18"/>
              </w:rPr>
            </w:pPr>
          </w:p>
        </w:tc>
        <w:tc>
          <w:tcPr>
            <w:tcW w:w="4410" w:type="dxa"/>
          </w:tcPr>
          <w:p w14:paraId="19DB43ED" w14:textId="77777777" w:rsidR="00600B01" w:rsidRPr="00600B01" w:rsidRDefault="00600B01" w:rsidP="00600B01">
            <w:pPr>
              <w:spacing w:line="276" w:lineRule="auto"/>
              <w:rPr>
                <w:rFonts w:ascii="Times New Roman" w:hAnsi="Times New Roman" w:cs="Times New Roman"/>
                <w:i/>
                <w:iCs/>
                <w:sz w:val="18"/>
                <w:szCs w:val="18"/>
                <w:lang w:val="en-US"/>
              </w:rPr>
            </w:pPr>
            <w:r w:rsidRPr="00600B01">
              <w:rPr>
                <w:rFonts w:ascii="Times New Roman" w:hAnsi="Times New Roman" w:cs="Times New Roman"/>
                <w:i/>
                <w:iCs/>
                <w:sz w:val="18"/>
                <w:szCs w:val="18"/>
                <w:lang w:val="en-US"/>
              </w:rPr>
              <w:t>Article 25a</w:t>
            </w:r>
          </w:p>
          <w:p w14:paraId="0BC99BC4" w14:textId="77777777" w:rsidR="00600B01" w:rsidRPr="00600B01" w:rsidRDefault="00600B01" w:rsidP="00600B01">
            <w:pPr>
              <w:spacing w:line="276" w:lineRule="auto"/>
              <w:rPr>
                <w:rFonts w:ascii="Times New Roman" w:hAnsi="Times New Roman" w:cs="Times New Roman"/>
                <w:b/>
                <w:bCs/>
                <w:sz w:val="18"/>
                <w:szCs w:val="18"/>
                <w:lang w:val="en-US"/>
              </w:rPr>
            </w:pPr>
            <w:r w:rsidRPr="00600B01">
              <w:rPr>
                <w:rFonts w:ascii="Times New Roman" w:hAnsi="Times New Roman" w:cs="Times New Roman"/>
                <w:b/>
                <w:bCs/>
                <w:sz w:val="18"/>
                <w:szCs w:val="18"/>
                <w:lang w:val="en-US"/>
              </w:rPr>
              <w:t>Penalties</w:t>
            </w:r>
          </w:p>
          <w:p w14:paraId="50695850"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Member States shall lay down the rules on penalties applicable to infringements of national provisions adopted pursuant to this Directive and concerning Articles 8aa to 8ae and shall take all measures necessary to ensure that they are implemented. The penalties provided for shall be effective, proportionate and dissuasive.</w:t>
            </w:r>
          </w:p>
          <w:p w14:paraId="144A1F56" w14:textId="77F1FF47" w:rsidR="00600B01" w:rsidRPr="00600B01" w:rsidRDefault="00600B01" w:rsidP="00600B01">
            <w:pPr>
              <w:jc w:val="both"/>
              <w:rPr>
                <w:rFonts w:ascii="Times New Roman" w:eastAsia="Calibri" w:hAnsi="Times New Roman" w:cs="Times New Roman"/>
                <w:iCs/>
                <w:sz w:val="18"/>
                <w:szCs w:val="18"/>
                <w:lang w:val="it-CH"/>
              </w:rPr>
            </w:pPr>
          </w:p>
        </w:tc>
        <w:tc>
          <w:tcPr>
            <w:tcW w:w="1080" w:type="dxa"/>
          </w:tcPr>
          <w:p w14:paraId="7AA0DD76" w14:textId="5F134981" w:rsidR="00600B01" w:rsidRPr="00600B01" w:rsidRDefault="00600B01" w:rsidP="00600B01">
            <w:pPr>
              <w:jc w:val="center"/>
              <w:rPr>
                <w:rFonts w:ascii="Times New Roman" w:eastAsia="Calibri" w:hAnsi="Times New Roman" w:cs="Times New Roman"/>
                <w:sz w:val="18"/>
                <w:szCs w:val="18"/>
                <w:highlight w:val="cyan"/>
              </w:rPr>
            </w:pPr>
            <w:r w:rsidRPr="00600B01">
              <w:rPr>
                <w:rFonts w:ascii="Times New Roman" w:eastAsia="Calibri" w:hAnsi="Times New Roman" w:cs="Times New Roman"/>
                <w:sz w:val="18"/>
                <w:szCs w:val="18"/>
              </w:rPr>
              <w:t>1</w:t>
            </w:r>
          </w:p>
        </w:tc>
        <w:tc>
          <w:tcPr>
            <w:tcW w:w="720" w:type="dxa"/>
          </w:tcPr>
          <w:p w14:paraId="085CF30E" w14:textId="376D754D" w:rsidR="00600B01" w:rsidRPr="00600B01" w:rsidRDefault="00600B01" w:rsidP="00600B01">
            <w:pPr>
              <w:jc w:val="center"/>
              <w:rPr>
                <w:rFonts w:ascii="Times New Roman" w:eastAsia="Calibri" w:hAnsi="Times New Roman" w:cs="Times New Roman"/>
                <w:sz w:val="18"/>
                <w:szCs w:val="18"/>
                <w:highlight w:val="cyan"/>
                <w:lang w:val="it-CH"/>
              </w:rPr>
            </w:pPr>
            <w:r w:rsidRPr="00600B01">
              <w:rPr>
                <w:rFonts w:ascii="Times New Roman" w:eastAsia="Calibri" w:hAnsi="Times New Roman" w:cs="Times New Roman"/>
                <w:sz w:val="18"/>
                <w:szCs w:val="18"/>
                <w:lang w:val="it-CH"/>
              </w:rPr>
              <w:t>Article 29</w:t>
            </w:r>
          </w:p>
        </w:tc>
        <w:tc>
          <w:tcPr>
            <w:tcW w:w="4590" w:type="dxa"/>
          </w:tcPr>
          <w:p w14:paraId="22DCECB4" w14:textId="77777777" w:rsidR="00600B01" w:rsidRPr="00600B01" w:rsidRDefault="00600B01" w:rsidP="00600B01">
            <w:pPr>
              <w:jc w:val="center"/>
              <w:rPr>
                <w:rFonts w:ascii="Times New Roman" w:hAnsi="Times New Roman" w:cs="Times New Roman"/>
                <w:sz w:val="18"/>
                <w:szCs w:val="18"/>
              </w:rPr>
            </w:pPr>
          </w:p>
          <w:p w14:paraId="69BEF317" w14:textId="77777777" w:rsidR="00600B01" w:rsidRPr="00600B01" w:rsidRDefault="00600B01" w:rsidP="00600B01">
            <w:pPr>
              <w:jc w:val="center"/>
              <w:rPr>
                <w:rFonts w:ascii="Times New Roman" w:hAnsi="Times New Roman" w:cs="Times New Roman"/>
                <w:b/>
                <w:bCs/>
                <w:sz w:val="18"/>
                <w:szCs w:val="18"/>
                <w:lang w:val="en-US"/>
              </w:rPr>
            </w:pPr>
            <w:r w:rsidRPr="00600B01">
              <w:rPr>
                <w:rFonts w:ascii="Times New Roman" w:hAnsi="Times New Roman" w:cs="Times New Roman"/>
                <w:b/>
                <w:bCs/>
                <w:sz w:val="18"/>
                <w:szCs w:val="18"/>
                <w:lang w:val="en-US"/>
              </w:rPr>
              <w:t>Article 29</w:t>
            </w:r>
          </w:p>
          <w:p w14:paraId="5D809CEF" w14:textId="77777777" w:rsidR="00600B01" w:rsidRPr="00600B01" w:rsidRDefault="00600B01" w:rsidP="00600B01">
            <w:pPr>
              <w:jc w:val="center"/>
              <w:rPr>
                <w:rFonts w:ascii="Times New Roman" w:hAnsi="Times New Roman" w:cs="Times New Roman"/>
                <w:bCs/>
                <w:sz w:val="18"/>
                <w:szCs w:val="18"/>
                <w:lang w:val="en-US"/>
              </w:rPr>
            </w:pPr>
            <w:r w:rsidRPr="00600B01">
              <w:rPr>
                <w:rFonts w:ascii="Times New Roman" w:hAnsi="Times New Roman" w:cs="Times New Roman"/>
                <w:b/>
                <w:bCs/>
                <w:sz w:val="18"/>
                <w:szCs w:val="18"/>
                <w:lang w:val="en-US"/>
              </w:rPr>
              <w:t>Sanctions</w:t>
            </w:r>
          </w:p>
          <w:p w14:paraId="2A116606" w14:textId="77777777" w:rsidR="00600B01" w:rsidRPr="00600B01" w:rsidRDefault="00600B01" w:rsidP="00600B01">
            <w:pPr>
              <w:pStyle w:val="pdq2pgselectionanchorcontainer"/>
              <w:numPr>
                <w:ilvl w:val="0"/>
                <w:numId w:val="24"/>
              </w:numPr>
              <w:jc w:val="both"/>
              <w:rPr>
                <w:sz w:val="18"/>
                <w:szCs w:val="18"/>
              </w:rPr>
            </w:pPr>
            <w:r w:rsidRPr="00600B01">
              <w:rPr>
                <w:sz w:val="18"/>
                <w:szCs w:val="18"/>
              </w:rPr>
              <w:t>Failure to fulfill the obligations provided for in this law, for which a special administrative measure has not been determined, constitutes an administrative offense and is punishable by a fine ranging from ALL 100,000 to ALL 1,000,000.</w:t>
            </w:r>
          </w:p>
          <w:p w14:paraId="7883CEEA" w14:textId="77777777" w:rsidR="00600B01" w:rsidRPr="00600B01" w:rsidRDefault="00600B01" w:rsidP="00600B01">
            <w:pPr>
              <w:pStyle w:val="pdq2pgselectionanchorcontainer"/>
              <w:numPr>
                <w:ilvl w:val="0"/>
                <w:numId w:val="24"/>
              </w:numPr>
              <w:jc w:val="both"/>
              <w:rPr>
                <w:sz w:val="18"/>
                <w:szCs w:val="18"/>
              </w:rPr>
            </w:pPr>
            <w:r w:rsidRPr="00600B01">
              <w:rPr>
                <w:sz w:val="18"/>
                <w:szCs w:val="18"/>
              </w:rPr>
              <w:t>The following violations, when committed by the reporting person or by another entity that has the relevant obligation under this law, constitute administrative offenses in particular, and are punishable by a fine:</w:t>
            </w:r>
          </w:p>
          <w:p w14:paraId="73A5E5EF" w14:textId="77777777" w:rsidR="00600B01" w:rsidRPr="00600B01" w:rsidRDefault="00600B01" w:rsidP="00600B01">
            <w:pPr>
              <w:pStyle w:val="ListParagraph"/>
              <w:numPr>
                <w:ilvl w:val="1"/>
                <w:numId w:val="24"/>
              </w:numPr>
              <w:jc w:val="both"/>
              <w:rPr>
                <w:rFonts w:ascii="Times New Roman" w:hAnsi="Times New Roman" w:cs="Times New Roman"/>
                <w:sz w:val="18"/>
                <w:szCs w:val="18"/>
              </w:rPr>
            </w:pPr>
            <w:r w:rsidRPr="00600B01">
              <w:rPr>
                <w:rFonts w:ascii="Times New Roman" w:hAnsi="Times New Roman" w:cs="Times New Roman"/>
                <w:sz w:val="18"/>
                <w:szCs w:val="18"/>
              </w:rPr>
              <w:t>failure to submit information within the deadline set out in this law or at the request of the General Directorate of Taxation, from ALL 100,000 to ALL 500,000;</w:t>
            </w:r>
          </w:p>
          <w:p w14:paraId="3E72F6A3" w14:textId="77777777" w:rsidR="00600B01" w:rsidRPr="00600B01" w:rsidRDefault="00600B01" w:rsidP="00600B01">
            <w:pPr>
              <w:pStyle w:val="ListParagraph"/>
              <w:numPr>
                <w:ilvl w:val="1"/>
                <w:numId w:val="24"/>
              </w:numPr>
              <w:jc w:val="both"/>
              <w:rPr>
                <w:rFonts w:ascii="Times New Roman" w:hAnsi="Times New Roman" w:cs="Times New Roman"/>
                <w:sz w:val="18"/>
                <w:szCs w:val="18"/>
              </w:rPr>
            </w:pPr>
            <w:r w:rsidRPr="00600B01">
              <w:rPr>
                <w:rFonts w:ascii="Times New Roman" w:hAnsi="Times New Roman" w:cs="Times New Roman"/>
                <w:sz w:val="18"/>
                <w:szCs w:val="18"/>
              </w:rPr>
              <w:t>submission of incomplete, inaccurate or untrue information, as well as failure to correct it within the deadline set after notification by the General Directorate of Taxation, from ALL 200,000 to ALL 700,000;</w:t>
            </w:r>
          </w:p>
          <w:p w14:paraId="5B6CABF2" w14:textId="77777777" w:rsidR="00600B01" w:rsidRPr="00600B01" w:rsidRDefault="00600B01" w:rsidP="00600B01">
            <w:pPr>
              <w:pStyle w:val="ListParagraph"/>
              <w:numPr>
                <w:ilvl w:val="1"/>
                <w:numId w:val="24"/>
              </w:numPr>
              <w:jc w:val="both"/>
              <w:rPr>
                <w:rFonts w:ascii="Times New Roman" w:hAnsi="Times New Roman" w:cs="Times New Roman"/>
                <w:sz w:val="18"/>
                <w:szCs w:val="18"/>
              </w:rPr>
            </w:pPr>
            <w:r w:rsidRPr="00600B01">
              <w:rPr>
                <w:rFonts w:ascii="Times New Roman" w:hAnsi="Times New Roman" w:cs="Times New Roman"/>
                <w:sz w:val="18"/>
                <w:szCs w:val="18"/>
              </w:rPr>
              <w:t>obstruction, refusal or failure to cooperate during verification procedures, administrative enquiries, simultaneous controls or joint audits, from ALL 300,000 to ALL 1,000,000.</w:t>
            </w:r>
          </w:p>
          <w:p w14:paraId="730D4FDB" w14:textId="77777777" w:rsidR="00600B01" w:rsidRPr="00600B01" w:rsidRDefault="00600B01" w:rsidP="00600B01">
            <w:pPr>
              <w:pStyle w:val="ListParagraph"/>
              <w:numPr>
                <w:ilvl w:val="0"/>
                <w:numId w:val="24"/>
              </w:numPr>
              <w:jc w:val="both"/>
              <w:rPr>
                <w:rFonts w:ascii="Times New Roman" w:hAnsi="Times New Roman" w:cs="Times New Roman"/>
                <w:sz w:val="18"/>
                <w:szCs w:val="18"/>
              </w:rPr>
            </w:pPr>
            <w:r w:rsidRPr="00600B01">
              <w:rPr>
                <w:rFonts w:ascii="Times New Roman" w:hAnsi="Times New Roman" w:cs="Times New Roman"/>
                <w:sz w:val="18"/>
                <w:szCs w:val="18"/>
              </w:rPr>
              <w:t>Breaches of the obligations relating to confidentiality, restricted use, information security or personal data protection shall be subject, as appropriate, to the administrative, disciplinary, civil or criminal measures provided for under the relevant legislation.</w:t>
            </w:r>
          </w:p>
          <w:p w14:paraId="60BD88CE" w14:textId="77777777" w:rsidR="00600B01" w:rsidRPr="00600B01" w:rsidRDefault="00600B01" w:rsidP="00600B01">
            <w:pPr>
              <w:pStyle w:val="ListParagraph"/>
              <w:numPr>
                <w:ilvl w:val="0"/>
                <w:numId w:val="24"/>
              </w:numPr>
              <w:jc w:val="both"/>
              <w:rPr>
                <w:rFonts w:ascii="Times New Roman" w:hAnsi="Times New Roman" w:cs="Times New Roman"/>
                <w:sz w:val="18"/>
                <w:szCs w:val="18"/>
              </w:rPr>
            </w:pPr>
            <w:r w:rsidRPr="00600B01">
              <w:rPr>
                <w:rFonts w:ascii="Times New Roman" w:hAnsi="Times New Roman" w:cs="Times New Roman"/>
                <w:sz w:val="18"/>
                <w:szCs w:val="18"/>
              </w:rPr>
              <w:lastRenderedPageBreak/>
              <w:t>The fines provided for in this Article are imposed by the head of the General Directorate of Taxation, in accordance with the legislation in force on administrative offenses.</w:t>
            </w:r>
          </w:p>
          <w:p w14:paraId="6236379A" w14:textId="77777777" w:rsidR="00600B01" w:rsidRPr="00600B01" w:rsidRDefault="00600B01" w:rsidP="00600B01">
            <w:pPr>
              <w:pStyle w:val="ListParagraph"/>
              <w:numPr>
                <w:ilvl w:val="0"/>
                <w:numId w:val="24"/>
              </w:numPr>
              <w:jc w:val="both"/>
              <w:rPr>
                <w:rFonts w:ascii="Times New Roman" w:hAnsi="Times New Roman" w:cs="Times New Roman"/>
                <w:sz w:val="18"/>
                <w:szCs w:val="18"/>
              </w:rPr>
            </w:pPr>
            <w:r w:rsidRPr="00600B01">
              <w:rPr>
                <w:rFonts w:ascii="Times New Roman" w:hAnsi="Times New Roman" w:cs="Times New Roman"/>
                <w:sz w:val="18"/>
                <w:szCs w:val="18"/>
              </w:rPr>
              <w:t>This Article shall not apply to infringements for which a specific law implementing Directive 2011/16/EU provides for a specific sanction regime.</w:t>
            </w:r>
          </w:p>
          <w:p w14:paraId="54FFF6F2" w14:textId="77777777" w:rsidR="00600B01" w:rsidRPr="00600B01" w:rsidRDefault="00600B01" w:rsidP="00600B01">
            <w:pPr>
              <w:pStyle w:val="ListParagraph"/>
              <w:numPr>
                <w:ilvl w:val="0"/>
                <w:numId w:val="24"/>
              </w:numPr>
              <w:jc w:val="both"/>
              <w:rPr>
                <w:rFonts w:ascii="Times New Roman" w:hAnsi="Times New Roman" w:cs="Times New Roman"/>
                <w:sz w:val="18"/>
                <w:szCs w:val="18"/>
              </w:rPr>
            </w:pPr>
            <w:r w:rsidRPr="00600B01">
              <w:rPr>
                <w:rFonts w:ascii="Times New Roman" w:hAnsi="Times New Roman" w:cs="Times New Roman"/>
                <w:sz w:val="18"/>
                <w:szCs w:val="18"/>
              </w:rPr>
              <w:t>Where the same action or omission is punished under this Law, Law No. 9920, dated 19.5.2008, “On tax procedures in the Republic of Albania”, as amended, or a special law implementing Directive 2011/16/EU, only the special provision shall apply and two administrative sanctions shall not be imposed for the same violation.</w:t>
            </w:r>
          </w:p>
          <w:p w14:paraId="7AB1803F" w14:textId="77777777" w:rsidR="00600B01" w:rsidRPr="00600B01" w:rsidRDefault="00600B01" w:rsidP="00600B01">
            <w:pPr>
              <w:pStyle w:val="ListParagraph"/>
              <w:numPr>
                <w:ilvl w:val="0"/>
                <w:numId w:val="24"/>
              </w:numPr>
              <w:jc w:val="both"/>
              <w:rPr>
                <w:rFonts w:ascii="Times New Roman" w:hAnsi="Times New Roman" w:cs="Times New Roman"/>
                <w:sz w:val="18"/>
                <w:szCs w:val="18"/>
              </w:rPr>
            </w:pPr>
            <w:r w:rsidRPr="00600B01">
              <w:rPr>
                <w:rFonts w:ascii="Times New Roman" w:hAnsi="Times New Roman" w:cs="Times New Roman"/>
                <w:sz w:val="18"/>
                <w:szCs w:val="18"/>
              </w:rPr>
              <w:t>Decisions imposing fines may be appealed before the competent administrative court in accordance with the legislation in force.</w:t>
            </w:r>
          </w:p>
          <w:p w14:paraId="70E504E0" w14:textId="0691E508" w:rsidR="00600B01" w:rsidRPr="00600B01" w:rsidRDefault="00600B01" w:rsidP="00600B01">
            <w:pPr>
              <w:spacing w:before="100" w:beforeAutospacing="1" w:after="100" w:afterAutospacing="1"/>
              <w:jc w:val="both"/>
              <w:rPr>
                <w:rFonts w:ascii="Times New Roman" w:hAnsi="Times New Roman" w:cs="Times New Roman"/>
                <w:sz w:val="18"/>
                <w:szCs w:val="18"/>
              </w:rPr>
            </w:pPr>
          </w:p>
        </w:tc>
        <w:tc>
          <w:tcPr>
            <w:tcW w:w="1170" w:type="dxa"/>
          </w:tcPr>
          <w:p w14:paraId="1CF8E656" w14:textId="78D4938B"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lastRenderedPageBreak/>
              <w:t>F</w:t>
            </w:r>
          </w:p>
        </w:tc>
        <w:tc>
          <w:tcPr>
            <w:tcW w:w="3510" w:type="dxa"/>
          </w:tcPr>
          <w:p w14:paraId="13A92685" w14:textId="06A09A97" w:rsidR="00600B01" w:rsidRPr="00600B01" w:rsidRDefault="00600B01" w:rsidP="00600B01">
            <w:pPr>
              <w:rPr>
                <w:rFonts w:ascii="Times New Roman" w:eastAsia="Calibri" w:hAnsi="Times New Roman" w:cs="Times New Roman"/>
                <w:sz w:val="18"/>
                <w:szCs w:val="18"/>
              </w:rPr>
            </w:pPr>
          </w:p>
        </w:tc>
      </w:tr>
      <w:tr w:rsidR="00600B01" w:rsidRPr="00600B01" w14:paraId="0DB00269" w14:textId="77777777" w:rsidTr="00404204">
        <w:trPr>
          <w:trHeight w:val="1008"/>
        </w:trPr>
        <w:tc>
          <w:tcPr>
            <w:tcW w:w="720" w:type="dxa"/>
            <w:shd w:val="clear" w:color="auto" w:fill="FFFFFF" w:themeFill="background1"/>
          </w:tcPr>
          <w:p w14:paraId="54D98BCA" w14:textId="77777777" w:rsidR="00600B01" w:rsidRPr="00600B01" w:rsidRDefault="00600B01" w:rsidP="00600B01">
            <w:pPr>
              <w:jc w:val="both"/>
              <w:rPr>
                <w:rFonts w:ascii="Times New Roman" w:eastAsia="Calibri" w:hAnsi="Times New Roman" w:cs="Times New Roman"/>
                <w:sz w:val="18"/>
                <w:szCs w:val="18"/>
                <w:lang w:val="en-US"/>
              </w:rPr>
            </w:pPr>
            <w:bookmarkStart w:id="4" w:name="_Hlk227915243"/>
          </w:p>
        </w:tc>
        <w:tc>
          <w:tcPr>
            <w:tcW w:w="4410" w:type="dxa"/>
            <w:shd w:val="clear" w:color="auto" w:fill="FFFFFF" w:themeFill="background1"/>
          </w:tcPr>
          <w:p w14:paraId="4CF43871" w14:textId="77777777" w:rsidR="00600B01" w:rsidRPr="00600B01" w:rsidRDefault="00600B01" w:rsidP="00600B01">
            <w:pPr>
              <w:spacing w:line="276" w:lineRule="auto"/>
              <w:rPr>
                <w:rFonts w:ascii="Times New Roman" w:hAnsi="Times New Roman" w:cs="Times New Roman"/>
                <w:i/>
                <w:iCs/>
                <w:sz w:val="18"/>
                <w:szCs w:val="18"/>
                <w:lang w:val="en-US"/>
              </w:rPr>
            </w:pPr>
            <w:r w:rsidRPr="00600B01">
              <w:rPr>
                <w:rFonts w:ascii="Times New Roman" w:hAnsi="Times New Roman" w:cs="Times New Roman"/>
                <w:i/>
                <w:iCs/>
                <w:sz w:val="18"/>
                <w:szCs w:val="18"/>
                <w:lang w:val="en-US"/>
              </w:rPr>
              <w:t>Article 26</w:t>
            </w:r>
          </w:p>
          <w:p w14:paraId="5026289B" w14:textId="77777777" w:rsidR="00600B01" w:rsidRPr="00600B01" w:rsidRDefault="00600B01" w:rsidP="00600B01">
            <w:pPr>
              <w:spacing w:line="276" w:lineRule="auto"/>
              <w:rPr>
                <w:rFonts w:ascii="Times New Roman" w:hAnsi="Times New Roman" w:cs="Times New Roman"/>
                <w:b/>
                <w:bCs/>
                <w:sz w:val="18"/>
                <w:szCs w:val="18"/>
                <w:lang w:val="en-US"/>
              </w:rPr>
            </w:pPr>
            <w:r w:rsidRPr="00600B01">
              <w:rPr>
                <w:rFonts w:ascii="Times New Roman" w:hAnsi="Times New Roman" w:cs="Times New Roman"/>
                <w:b/>
                <w:bCs/>
                <w:sz w:val="18"/>
                <w:szCs w:val="18"/>
                <w:lang w:val="en-US"/>
              </w:rPr>
              <w:t>Committee procedure</w:t>
            </w:r>
          </w:p>
          <w:p w14:paraId="62F0AF2D"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1.   </w:t>
            </w:r>
          </w:p>
          <w:p w14:paraId="467D4EA1" w14:textId="3A597C82"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The Commission shall be assisted by the Committee on administrative cooperation for taxation. That committee shall be a committee within the meaning of Regulation (EU) No 182/2011 of the European Parliament and of the Council.</w:t>
            </w:r>
          </w:p>
          <w:p w14:paraId="503E44F0"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2.   </w:t>
            </w:r>
          </w:p>
          <w:p w14:paraId="7FE78BD7"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Where reference is made to this paragraph, Article 5 of Regulation (EU) No 182/2011 shall apply.</w:t>
            </w:r>
          </w:p>
          <w:p w14:paraId="5008DF67" w14:textId="312E014A" w:rsidR="00600B01" w:rsidRPr="00600B01" w:rsidRDefault="00600B01" w:rsidP="00600B01">
            <w:pPr>
              <w:spacing w:line="276" w:lineRule="auto"/>
              <w:rPr>
                <w:rFonts w:ascii="Times New Roman" w:eastAsia="Calibri" w:hAnsi="Times New Roman" w:cs="Times New Roman"/>
                <w:iCs/>
                <w:sz w:val="18"/>
                <w:szCs w:val="18"/>
                <w:lang w:val="en-US"/>
              </w:rPr>
            </w:pPr>
          </w:p>
        </w:tc>
        <w:tc>
          <w:tcPr>
            <w:tcW w:w="1080" w:type="dxa"/>
            <w:shd w:val="clear" w:color="auto" w:fill="FFFFFF" w:themeFill="background1"/>
          </w:tcPr>
          <w:p w14:paraId="7F6F601C" w14:textId="01F7C816" w:rsidR="00600B01" w:rsidRPr="00600B01" w:rsidRDefault="00600B01" w:rsidP="00404204">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1</w:t>
            </w:r>
          </w:p>
        </w:tc>
        <w:tc>
          <w:tcPr>
            <w:tcW w:w="720" w:type="dxa"/>
            <w:shd w:val="clear" w:color="auto" w:fill="FFFFFF" w:themeFill="background1"/>
          </w:tcPr>
          <w:p w14:paraId="6EC70F60" w14:textId="7F2651EE" w:rsidR="00600B01" w:rsidRPr="00600B01" w:rsidRDefault="00600B01" w:rsidP="00600B01">
            <w:pPr>
              <w:rPr>
                <w:rFonts w:ascii="Times New Roman" w:eastAsia="Calibri" w:hAnsi="Times New Roman" w:cs="Times New Roman"/>
                <w:sz w:val="18"/>
                <w:szCs w:val="18"/>
                <w:lang w:val="en-US"/>
              </w:rPr>
            </w:pPr>
            <w:r w:rsidRPr="00600B01">
              <w:rPr>
                <w:rFonts w:ascii="Times New Roman" w:eastAsia="Calibri" w:hAnsi="Times New Roman" w:cs="Times New Roman"/>
                <w:sz w:val="18"/>
                <w:szCs w:val="18"/>
                <w:lang w:val="en-US"/>
              </w:rPr>
              <w:t>N/A</w:t>
            </w:r>
          </w:p>
        </w:tc>
        <w:tc>
          <w:tcPr>
            <w:tcW w:w="4590" w:type="dxa"/>
            <w:shd w:val="clear" w:color="auto" w:fill="FFFFFF" w:themeFill="background1"/>
          </w:tcPr>
          <w:p w14:paraId="65A5C3CB" w14:textId="72ECBAEF" w:rsidR="00600B01" w:rsidRPr="00600B01" w:rsidRDefault="00600B01" w:rsidP="00600B01">
            <w:pPr>
              <w:widowControl w:val="0"/>
              <w:tabs>
                <w:tab w:val="left" w:pos="742"/>
                <w:tab w:val="left" w:pos="744"/>
              </w:tabs>
              <w:autoSpaceDE w:val="0"/>
              <w:autoSpaceDN w:val="0"/>
              <w:ind w:right="15"/>
              <w:jc w:val="center"/>
              <w:rPr>
                <w:rFonts w:ascii="Times New Roman" w:eastAsia="Calibri" w:hAnsi="Times New Roman" w:cs="Times New Roman"/>
                <w:sz w:val="18"/>
                <w:szCs w:val="18"/>
                <w:lang w:val="en-US"/>
              </w:rPr>
            </w:pPr>
            <w:r w:rsidRPr="00600B01">
              <w:rPr>
                <w:rFonts w:ascii="Times New Roman" w:eastAsia="Calibri" w:hAnsi="Times New Roman" w:cs="Times New Roman"/>
                <w:sz w:val="18"/>
                <w:szCs w:val="18"/>
                <w:lang w:val="en-US"/>
              </w:rPr>
              <w:t>N/A</w:t>
            </w:r>
          </w:p>
        </w:tc>
        <w:tc>
          <w:tcPr>
            <w:tcW w:w="1170" w:type="dxa"/>
            <w:shd w:val="clear" w:color="auto" w:fill="FFFFFF" w:themeFill="background1"/>
          </w:tcPr>
          <w:p w14:paraId="23552E92" w14:textId="42CFC47B" w:rsidR="00600B01" w:rsidRPr="00600B01" w:rsidRDefault="00600B01" w:rsidP="00600B01">
            <w:pPr>
              <w:jc w:val="center"/>
              <w:rPr>
                <w:rFonts w:ascii="Times New Roman" w:eastAsia="Calibri" w:hAnsi="Times New Roman" w:cs="Times New Roman"/>
                <w:sz w:val="18"/>
                <w:szCs w:val="18"/>
                <w:lang w:val="en-US"/>
              </w:rPr>
            </w:pPr>
            <w:r w:rsidRPr="00600B01">
              <w:rPr>
                <w:rFonts w:ascii="Times New Roman" w:eastAsia="Calibri" w:hAnsi="Times New Roman" w:cs="Times New Roman"/>
                <w:sz w:val="18"/>
                <w:szCs w:val="18"/>
                <w:lang w:val="en-US"/>
              </w:rPr>
              <w:t>N/A</w:t>
            </w:r>
          </w:p>
        </w:tc>
        <w:tc>
          <w:tcPr>
            <w:tcW w:w="3510" w:type="dxa"/>
            <w:shd w:val="clear" w:color="auto" w:fill="FFFFFF" w:themeFill="background1"/>
          </w:tcPr>
          <w:p w14:paraId="6D839909" w14:textId="77777777" w:rsidR="00600B01" w:rsidRPr="00600B01" w:rsidRDefault="00600B01" w:rsidP="00600B01">
            <w:pPr>
              <w:rPr>
                <w:rFonts w:ascii="Times New Roman" w:eastAsia="Calibri" w:hAnsi="Times New Roman" w:cs="Times New Roman"/>
                <w:sz w:val="18"/>
                <w:szCs w:val="18"/>
                <w:lang w:val="en-US"/>
              </w:rPr>
            </w:pPr>
          </w:p>
          <w:p w14:paraId="6C92EB3F" w14:textId="77777777" w:rsidR="00600B01" w:rsidRPr="00600B01" w:rsidRDefault="00600B01" w:rsidP="00600B01">
            <w:pPr>
              <w:rPr>
                <w:rFonts w:ascii="Times New Roman" w:eastAsia="Calibri" w:hAnsi="Times New Roman" w:cs="Times New Roman"/>
                <w:sz w:val="18"/>
                <w:szCs w:val="18"/>
                <w:lang w:val="en-US"/>
              </w:rPr>
            </w:pPr>
            <w:r w:rsidRPr="00600B01">
              <w:rPr>
                <w:rFonts w:ascii="Times New Roman" w:eastAsia="Calibri" w:hAnsi="Times New Roman" w:cs="Times New Roman"/>
                <w:sz w:val="18"/>
                <w:szCs w:val="18"/>
                <w:lang w:val="en-US"/>
              </w:rPr>
              <w:t>Article 26 of Directive 2011/16/EU concerns the committee procedure and the</w:t>
            </w:r>
          </w:p>
          <w:p w14:paraId="5B57CF30" w14:textId="77777777" w:rsidR="00600B01" w:rsidRPr="00600B01" w:rsidRDefault="00600B01" w:rsidP="00600B01">
            <w:pPr>
              <w:rPr>
                <w:rFonts w:ascii="Times New Roman" w:eastAsia="Calibri" w:hAnsi="Times New Roman" w:cs="Times New Roman"/>
                <w:sz w:val="18"/>
                <w:szCs w:val="18"/>
                <w:lang w:val="en-US"/>
              </w:rPr>
            </w:pPr>
            <w:r w:rsidRPr="00600B01">
              <w:rPr>
                <w:rFonts w:ascii="Times New Roman" w:eastAsia="Calibri" w:hAnsi="Times New Roman" w:cs="Times New Roman"/>
                <w:sz w:val="18"/>
                <w:szCs w:val="18"/>
                <w:lang w:val="en-US"/>
              </w:rPr>
              <w:t>adoption of implementing acts by the European Commission in accordance with</w:t>
            </w:r>
          </w:p>
          <w:p w14:paraId="52B455A7" w14:textId="77777777" w:rsidR="00600B01" w:rsidRPr="00600B01" w:rsidRDefault="00600B01" w:rsidP="00600B01">
            <w:pPr>
              <w:rPr>
                <w:rFonts w:ascii="Times New Roman" w:eastAsia="Calibri" w:hAnsi="Times New Roman" w:cs="Times New Roman"/>
                <w:sz w:val="18"/>
                <w:szCs w:val="18"/>
                <w:lang w:val="en-US"/>
              </w:rPr>
            </w:pPr>
            <w:r w:rsidRPr="00600B01">
              <w:rPr>
                <w:rFonts w:ascii="Times New Roman" w:eastAsia="Calibri" w:hAnsi="Times New Roman" w:cs="Times New Roman"/>
                <w:sz w:val="18"/>
                <w:szCs w:val="18"/>
                <w:lang w:val="en-US"/>
              </w:rPr>
              <w:t>Regulation (EU) No 182/2011. As it imposes obligations exclusively on the</w:t>
            </w:r>
          </w:p>
          <w:p w14:paraId="15E85921" w14:textId="6B46D31D" w:rsidR="00600B01" w:rsidRPr="00600B01" w:rsidRDefault="00600B01" w:rsidP="00600B01">
            <w:pPr>
              <w:rPr>
                <w:rFonts w:ascii="Times New Roman" w:eastAsia="Calibri" w:hAnsi="Times New Roman" w:cs="Times New Roman"/>
                <w:sz w:val="18"/>
                <w:szCs w:val="18"/>
                <w:lang w:val="en-US"/>
              </w:rPr>
            </w:pPr>
            <w:r w:rsidRPr="00600B01">
              <w:rPr>
                <w:rFonts w:ascii="Times New Roman" w:eastAsia="Calibri" w:hAnsi="Times New Roman" w:cs="Times New Roman"/>
                <w:sz w:val="18"/>
                <w:szCs w:val="18"/>
                <w:lang w:val="en-US"/>
              </w:rPr>
              <w:t>Commission, it does not require national transposition.</w:t>
            </w:r>
          </w:p>
        </w:tc>
      </w:tr>
      <w:bookmarkEnd w:id="4"/>
      <w:tr w:rsidR="00600B01" w:rsidRPr="00600B01" w14:paraId="613C1CFC" w14:textId="77777777" w:rsidTr="00404204">
        <w:trPr>
          <w:trHeight w:val="4013"/>
        </w:trPr>
        <w:tc>
          <w:tcPr>
            <w:tcW w:w="720" w:type="dxa"/>
          </w:tcPr>
          <w:p w14:paraId="06AC66D3" w14:textId="77777777" w:rsidR="00600B01" w:rsidRPr="00600B01" w:rsidRDefault="00600B01" w:rsidP="00600B01">
            <w:pPr>
              <w:jc w:val="both"/>
              <w:rPr>
                <w:rFonts w:ascii="Times New Roman" w:eastAsia="Calibri" w:hAnsi="Times New Roman" w:cs="Times New Roman"/>
                <w:sz w:val="18"/>
                <w:szCs w:val="18"/>
              </w:rPr>
            </w:pPr>
          </w:p>
        </w:tc>
        <w:tc>
          <w:tcPr>
            <w:tcW w:w="4410" w:type="dxa"/>
          </w:tcPr>
          <w:p w14:paraId="711E2C47" w14:textId="77777777" w:rsidR="00600B01" w:rsidRPr="00600B01" w:rsidRDefault="00600B01" w:rsidP="00600B01">
            <w:pPr>
              <w:spacing w:line="276" w:lineRule="auto"/>
              <w:rPr>
                <w:rFonts w:ascii="Times New Roman" w:hAnsi="Times New Roman" w:cs="Times New Roman"/>
                <w:b/>
                <w:sz w:val="18"/>
                <w:szCs w:val="18"/>
                <w:lang w:val="en-GB"/>
              </w:rPr>
            </w:pPr>
            <w:r w:rsidRPr="00600B01">
              <w:rPr>
                <w:rFonts w:ascii="Times New Roman" w:hAnsi="Times New Roman" w:cs="Times New Roman"/>
                <w:b/>
                <w:sz w:val="18"/>
                <w:szCs w:val="18"/>
                <w:lang w:val="en-GB"/>
              </w:rPr>
              <w:t>Article 27</w:t>
            </w:r>
          </w:p>
          <w:p w14:paraId="2D959B0D" w14:textId="77777777" w:rsidR="00600B01" w:rsidRPr="00600B01" w:rsidRDefault="00600B01" w:rsidP="00600B01">
            <w:pPr>
              <w:spacing w:line="276" w:lineRule="auto"/>
              <w:rPr>
                <w:rFonts w:ascii="Times New Roman" w:hAnsi="Times New Roman" w:cs="Times New Roman"/>
                <w:b/>
                <w:sz w:val="18"/>
                <w:szCs w:val="18"/>
                <w:lang w:val="en-GB"/>
              </w:rPr>
            </w:pPr>
          </w:p>
          <w:p w14:paraId="5F6A13EB" w14:textId="77777777" w:rsidR="00600B01" w:rsidRPr="00600B01" w:rsidRDefault="00600B01" w:rsidP="00600B01">
            <w:pPr>
              <w:spacing w:line="276" w:lineRule="auto"/>
              <w:rPr>
                <w:rFonts w:ascii="Times New Roman" w:hAnsi="Times New Roman" w:cs="Times New Roman"/>
                <w:b/>
                <w:sz w:val="18"/>
                <w:szCs w:val="18"/>
                <w:lang w:val="en-GB"/>
              </w:rPr>
            </w:pPr>
            <w:r w:rsidRPr="00600B01">
              <w:rPr>
                <w:rFonts w:ascii="Times New Roman" w:hAnsi="Times New Roman" w:cs="Times New Roman"/>
                <w:b/>
                <w:sz w:val="18"/>
                <w:szCs w:val="18"/>
                <w:lang w:val="en-GB"/>
              </w:rPr>
              <w:t>Reporting</w:t>
            </w:r>
          </w:p>
          <w:p w14:paraId="038B022E" w14:textId="77777777" w:rsidR="00600B01" w:rsidRPr="00600B01" w:rsidRDefault="00600B01" w:rsidP="00600B01">
            <w:pPr>
              <w:spacing w:line="276" w:lineRule="auto"/>
              <w:rPr>
                <w:rFonts w:ascii="Times New Roman" w:hAnsi="Times New Roman" w:cs="Times New Roman"/>
                <w:sz w:val="18"/>
                <w:szCs w:val="18"/>
                <w:lang w:val="en-GB"/>
              </w:rPr>
            </w:pPr>
          </w:p>
          <w:p w14:paraId="06DF5018"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t>1.  Every five years after 1 January 2013, the Commission shall submit a report on the application of this Directive to the European Parliament and to the Council.</w:t>
            </w:r>
          </w:p>
          <w:p w14:paraId="401050BB" w14:textId="77777777" w:rsidR="00600B01" w:rsidRPr="00600B01" w:rsidRDefault="00600B01" w:rsidP="00600B01">
            <w:pPr>
              <w:spacing w:line="276" w:lineRule="auto"/>
              <w:rPr>
                <w:rFonts w:ascii="Times New Roman" w:hAnsi="Times New Roman" w:cs="Times New Roman"/>
                <w:sz w:val="18"/>
                <w:szCs w:val="18"/>
                <w:lang w:val="en-GB"/>
              </w:rPr>
            </w:pPr>
          </w:p>
          <w:p w14:paraId="1EF17064" w14:textId="7FAE6877" w:rsidR="00600B01" w:rsidRPr="00600B01" w:rsidRDefault="00600B01" w:rsidP="00600B01">
            <w:pPr>
              <w:jc w:val="both"/>
              <w:rPr>
                <w:rFonts w:ascii="Times New Roman" w:eastAsia="Calibri" w:hAnsi="Times New Roman" w:cs="Times New Roman"/>
                <w:iCs/>
                <w:sz w:val="18"/>
                <w:szCs w:val="18"/>
                <w:lang w:val="it-CH"/>
              </w:rPr>
            </w:pPr>
          </w:p>
        </w:tc>
        <w:tc>
          <w:tcPr>
            <w:tcW w:w="1080" w:type="dxa"/>
          </w:tcPr>
          <w:p w14:paraId="2F716799" w14:textId="19C3AEE3" w:rsidR="00600B01" w:rsidRPr="00600B01" w:rsidRDefault="00600B01" w:rsidP="00600B01">
            <w:pPr>
              <w:jc w:val="center"/>
              <w:rPr>
                <w:rFonts w:ascii="Times New Roman" w:eastAsia="Calibri" w:hAnsi="Times New Roman" w:cs="Times New Roman"/>
                <w:sz w:val="18"/>
                <w:szCs w:val="18"/>
                <w:highlight w:val="cyan"/>
              </w:rPr>
            </w:pPr>
            <w:r w:rsidRPr="00600B01">
              <w:rPr>
                <w:rFonts w:ascii="Times New Roman" w:eastAsia="Calibri" w:hAnsi="Times New Roman" w:cs="Times New Roman"/>
                <w:sz w:val="18"/>
                <w:szCs w:val="18"/>
              </w:rPr>
              <w:t>1</w:t>
            </w:r>
          </w:p>
        </w:tc>
        <w:tc>
          <w:tcPr>
            <w:tcW w:w="720" w:type="dxa"/>
          </w:tcPr>
          <w:p w14:paraId="5B0EDFBA" w14:textId="77777777" w:rsidR="00600B01" w:rsidRPr="00600B01" w:rsidRDefault="00600B01" w:rsidP="00600B01">
            <w:pPr>
              <w:jc w:val="center"/>
              <w:rPr>
                <w:rFonts w:ascii="Times New Roman" w:eastAsia="Calibri" w:hAnsi="Times New Roman" w:cs="Times New Roman"/>
                <w:sz w:val="18"/>
                <w:szCs w:val="18"/>
                <w:lang w:val="it-CH"/>
              </w:rPr>
            </w:pPr>
          </w:p>
          <w:p w14:paraId="5F884FFC" w14:textId="77777777" w:rsidR="00600B01" w:rsidRPr="00600B01" w:rsidRDefault="00600B01" w:rsidP="00600B01">
            <w:pPr>
              <w:jc w:val="center"/>
              <w:rPr>
                <w:rFonts w:ascii="Times New Roman" w:eastAsia="Calibri" w:hAnsi="Times New Roman" w:cs="Times New Roman"/>
                <w:sz w:val="18"/>
                <w:szCs w:val="18"/>
                <w:lang w:val="it-CH"/>
              </w:rPr>
            </w:pPr>
          </w:p>
          <w:p w14:paraId="2CA0260F" w14:textId="64A9C21A" w:rsidR="00600B01" w:rsidRPr="00600B01" w:rsidRDefault="00600B01" w:rsidP="00600B01">
            <w:pPr>
              <w:jc w:val="center"/>
              <w:rPr>
                <w:rFonts w:ascii="Times New Roman" w:eastAsia="Calibri" w:hAnsi="Times New Roman" w:cs="Times New Roman"/>
                <w:sz w:val="18"/>
                <w:szCs w:val="18"/>
                <w:highlight w:val="cyan"/>
                <w:lang w:val="it-CH"/>
              </w:rPr>
            </w:pPr>
            <w:r w:rsidRPr="00600B01">
              <w:rPr>
                <w:rFonts w:ascii="Times New Roman" w:eastAsia="Calibri" w:hAnsi="Times New Roman" w:cs="Times New Roman"/>
                <w:sz w:val="18"/>
                <w:szCs w:val="18"/>
                <w:lang w:val="it-CH"/>
              </w:rPr>
              <w:t>N/A</w:t>
            </w:r>
          </w:p>
        </w:tc>
        <w:tc>
          <w:tcPr>
            <w:tcW w:w="4590" w:type="dxa"/>
          </w:tcPr>
          <w:p w14:paraId="24B5DAB2" w14:textId="77777777" w:rsidR="00600B01" w:rsidRPr="00600B01" w:rsidRDefault="00600B01" w:rsidP="00600B01">
            <w:pPr>
              <w:jc w:val="center"/>
              <w:rPr>
                <w:rFonts w:ascii="Times New Roman" w:hAnsi="Times New Roman" w:cs="Times New Roman"/>
                <w:sz w:val="18"/>
                <w:szCs w:val="18"/>
              </w:rPr>
            </w:pPr>
          </w:p>
          <w:p w14:paraId="0CC19096" w14:textId="77777777" w:rsidR="00600B01" w:rsidRPr="00600B01" w:rsidRDefault="00600B01" w:rsidP="00600B01">
            <w:pPr>
              <w:jc w:val="center"/>
              <w:rPr>
                <w:rFonts w:ascii="Times New Roman" w:hAnsi="Times New Roman" w:cs="Times New Roman"/>
                <w:sz w:val="18"/>
                <w:szCs w:val="18"/>
              </w:rPr>
            </w:pPr>
          </w:p>
          <w:p w14:paraId="16E0E03F" w14:textId="6F939B81" w:rsidR="00600B01" w:rsidRPr="00600B01" w:rsidRDefault="00600B01" w:rsidP="00600B01">
            <w:pPr>
              <w:jc w:val="center"/>
              <w:rPr>
                <w:rFonts w:ascii="Times New Roman" w:hAnsi="Times New Roman" w:cs="Times New Roman"/>
                <w:sz w:val="18"/>
                <w:szCs w:val="18"/>
              </w:rPr>
            </w:pPr>
            <w:r w:rsidRPr="00600B01">
              <w:rPr>
                <w:rFonts w:ascii="Times New Roman" w:hAnsi="Times New Roman" w:cs="Times New Roman"/>
                <w:sz w:val="18"/>
                <w:szCs w:val="18"/>
              </w:rPr>
              <w:t>N/A</w:t>
            </w:r>
          </w:p>
        </w:tc>
        <w:tc>
          <w:tcPr>
            <w:tcW w:w="1170" w:type="dxa"/>
          </w:tcPr>
          <w:p w14:paraId="19E2C110" w14:textId="77777777" w:rsidR="00600B01" w:rsidRPr="00600B01" w:rsidRDefault="00600B01" w:rsidP="00600B01">
            <w:pPr>
              <w:jc w:val="center"/>
              <w:rPr>
                <w:rFonts w:ascii="Times New Roman" w:eastAsia="Calibri" w:hAnsi="Times New Roman" w:cs="Times New Roman"/>
                <w:sz w:val="18"/>
                <w:szCs w:val="18"/>
              </w:rPr>
            </w:pPr>
          </w:p>
          <w:p w14:paraId="6B965B19" w14:textId="77777777" w:rsidR="00600B01" w:rsidRPr="00600B01" w:rsidRDefault="00600B01" w:rsidP="00600B01">
            <w:pPr>
              <w:jc w:val="center"/>
              <w:rPr>
                <w:rFonts w:ascii="Times New Roman" w:eastAsia="Calibri" w:hAnsi="Times New Roman" w:cs="Times New Roman"/>
                <w:sz w:val="18"/>
                <w:szCs w:val="18"/>
              </w:rPr>
            </w:pPr>
          </w:p>
          <w:p w14:paraId="4C079FB6" w14:textId="2B154F77"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F</w:t>
            </w:r>
          </w:p>
        </w:tc>
        <w:tc>
          <w:tcPr>
            <w:tcW w:w="3510" w:type="dxa"/>
          </w:tcPr>
          <w:p w14:paraId="7371BE0A" w14:textId="77777777" w:rsidR="00600B01" w:rsidRPr="00600B01" w:rsidRDefault="00600B01" w:rsidP="00600B01">
            <w:pPr>
              <w:rPr>
                <w:rFonts w:ascii="Times New Roman" w:eastAsia="Calibri" w:hAnsi="Times New Roman" w:cs="Times New Roman"/>
                <w:sz w:val="18"/>
                <w:szCs w:val="18"/>
              </w:rPr>
            </w:pPr>
          </w:p>
          <w:p w14:paraId="6D9471C0" w14:textId="1CD08590" w:rsidR="00600B01" w:rsidRPr="00600B01" w:rsidRDefault="00600B01" w:rsidP="00600B01">
            <w:pPr>
              <w:rPr>
                <w:rFonts w:ascii="Times New Roman" w:eastAsia="Calibri" w:hAnsi="Times New Roman" w:cs="Times New Roman"/>
                <w:sz w:val="18"/>
                <w:szCs w:val="18"/>
              </w:rPr>
            </w:pPr>
          </w:p>
          <w:p w14:paraId="744D29E2" w14:textId="77777777" w:rsidR="00600B01" w:rsidRPr="00600B01" w:rsidRDefault="00600B01" w:rsidP="00600B01">
            <w:pPr>
              <w:rPr>
                <w:rFonts w:ascii="Times New Roman" w:eastAsia="Calibri" w:hAnsi="Times New Roman" w:cs="Times New Roman"/>
                <w:sz w:val="18"/>
                <w:szCs w:val="18"/>
              </w:rPr>
            </w:pPr>
          </w:p>
          <w:p w14:paraId="4F4CC999" w14:textId="77777777" w:rsidR="00600B01" w:rsidRPr="00600B01" w:rsidRDefault="00600B01" w:rsidP="00600B01">
            <w:pPr>
              <w:rPr>
                <w:rFonts w:ascii="Times New Roman" w:eastAsia="Calibri" w:hAnsi="Times New Roman" w:cs="Times New Roman"/>
                <w:sz w:val="18"/>
                <w:szCs w:val="18"/>
              </w:rPr>
            </w:pPr>
            <w:r w:rsidRPr="00600B01">
              <w:rPr>
                <w:rFonts w:ascii="Times New Roman" w:eastAsia="Calibri" w:hAnsi="Times New Roman" w:cs="Times New Roman"/>
                <w:sz w:val="18"/>
                <w:szCs w:val="18"/>
              </w:rPr>
              <w:t>Article 27 of Directive 2011/16/EU concerns the reporting obligation of the</w:t>
            </w:r>
          </w:p>
          <w:p w14:paraId="4FDECE38" w14:textId="77777777" w:rsidR="00600B01" w:rsidRPr="00600B01" w:rsidRDefault="00600B01" w:rsidP="00600B01">
            <w:pPr>
              <w:rPr>
                <w:rFonts w:ascii="Times New Roman" w:eastAsia="Calibri" w:hAnsi="Times New Roman" w:cs="Times New Roman"/>
                <w:sz w:val="18"/>
                <w:szCs w:val="18"/>
              </w:rPr>
            </w:pPr>
            <w:r w:rsidRPr="00600B01">
              <w:rPr>
                <w:rFonts w:ascii="Times New Roman" w:eastAsia="Calibri" w:hAnsi="Times New Roman" w:cs="Times New Roman"/>
                <w:sz w:val="18"/>
                <w:szCs w:val="18"/>
              </w:rPr>
              <w:t>European Commission to the European Parliament and the Council and does not</w:t>
            </w:r>
          </w:p>
          <w:p w14:paraId="5B86E640" w14:textId="319A19CE" w:rsidR="00600B01" w:rsidRPr="00600B01" w:rsidRDefault="00600B01" w:rsidP="00600B01">
            <w:pPr>
              <w:rPr>
                <w:rFonts w:ascii="Times New Roman" w:eastAsia="Calibri" w:hAnsi="Times New Roman" w:cs="Times New Roman"/>
                <w:sz w:val="18"/>
                <w:szCs w:val="18"/>
              </w:rPr>
            </w:pPr>
            <w:r w:rsidRPr="00600B01">
              <w:rPr>
                <w:rFonts w:ascii="Times New Roman" w:eastAsia="Calibri" w:hAnsi="Times New Roman" w:cs="Times New Roman"/>
                <w:sz w:val="18"/>
                <w:szCs w:val="18"/>
              </w:rPr>
              <w:t>impose any obligation on Member States. It therefore does not require national</w:t>
            </w:r>
          </w:p>
        </w:tc>
      </w:tr>
      <w:tr w:rsidR="00600B01" w:rsidRPr="00600B01" w14:paraId="74829C0D" w14:textId="77777777" w:rsidTr="00404204">
        <w:trPr>
          <w:trHeight w:val="1008"/>
        </w:trPr>
        <w:tc>
          <w:tcPr>
            <w:tcW w:w="720" w:type="dxa"/>
            <w:shd w:val="clear" w:color="auto" w:fill="FFFFFF" w:themeFill="background1"/>
          </w:tcPr>
          <w:p w14:paraId="01EC6987" w14:textId="77777777" w:rsidR="00600B01" w:rsidRPr="00600B01" w:rsidRDefault="00600B01" w:rsidP="00600B01">
            <w:pPr>
              <w:jc w:val="both"/>
              <w:rPr>
                <w:rFonts w:ascii="Times New Roman" w:eastAsia="Calibri" w:hAnsi="Times New Roman" w:cs="Times New Roman"/>
                <w:sz w:val="18"/>
                <w:szCs w:val="18"/>
                <w:lang w:val="en-US"/>
              </w:rPr>
            </w:pPr>
            <w:bookmarkStart w:id="5" w:name="_Hlk227915506"/>
          </w:p>
        </w:tc>
        <w:tc>
          <w:tcPr>
            <w:tcW w:w="4410" w:type="dxa"/>
            <w:shd w:val="clear" w:color="auto" w:fill="FFFFFF" w:themeFill="background1"/>
          </w:tcPr>
          <w:p w14:paraId="54837FC8" w14:textId="77777777" w:rsidR="00600B01" w:rsidRPr="00600B01" w:rsidRDefault="00600B01" w:rsidP="00600B01">
            <w:pPr>
              <w:spacing w:line="276" w:lineRule="auto"/>
              <w:rPr>
                <w:rFonts w:ascii="Times New Roman" w:hAnsi="Times New Roman" w:cs="Times New Roman"/>
                <w:b/>
                <w:sz w:val="18"/>
                <w:szCs w:val="18"/>
                <w:lang w:val="en-GB"/>
              </w:rPr>
            </w:pPr>
            <w:r w:rsidRPr="00600B01">
              <w:rPr>
                <w:rFonts w:ascii="Times New Roman" w:hAnsi="Times New Roman" w:cs="Times New Roman"/>
                <w:b/>
                <w:sz w:val="18"/>
                <w:szCs w:val="18"/>
                <w:lang w:val="en-GB"/>
              </w:rPr>
              <w:t>Article 27c</w:t>
            </w:r>
          </w:p>
          <w:p w14:paraId="53C9F7F8" w14:textId="77777777" w:rsidR="00600B01" w:rsidRPr="00600B01" w:rsidRDefault="00600B01" w:rsidP="00600B01">
            <w:pPr>
              <w:spacing w:line="276" w:lineRule="auto"/>
              <w:rPr>
                <w:rFonts w:ascii="Times New Roman" w:hAnsi="Times New Roman" w:cs="Times New Roman"/>
                <w:b/>
                <w:sz w:val="18"/>
                <w:szCs w:val="18"/>
                <w:lang w:val="en-GB"/>
              </w:rPr>
            </w:pPr>
          </w:p>
          <w:p w14:paraId="063AB68B" w14:textId="77777777" w:rsidR="00600B01" w:rsidRPr="00600B01" w:rsidRDefault="00600B01" w:rsidP="00600B01">
            <w:pPr>
              <w:spacing w:line="276" w:lineRule="auto"/>
              <w:rPr>
                <w:rFonts w:ascii="Times New Roman" w:hAnsi="Times New Roman" w:cs="Times New Roman"/>
                <w:b/>
                <w:sz w:val="18"/>
                <w:szCs w:val="18"/>
                <w:lang w:val="en-GB"/>
              </w:rPr>
            </w:pPr>
            <w:r w:rsidRPr="00600B01">
              <w:rPr>
                <w:rFonts w:ascii="Times New Roman" w:hAnsi="Times New Roman" w:cs="Times New Roman"/>
                <w:b/>
                <w:sz w:val="18"/>
                <w:szCs w:val="18"/>
                <w:lang w:val="en-GB"/>
              </w:rPr>
              <w:t>Reporting and communication of the TIN</w:t>
            </w:r>
          </w:p>
          <w:p w14:paraId="1579B6FC" w14:textId="77777777" w:rsidR="00600B01" w:rsidRPr="00600B01" w:rsidRDefault="00600B01" w:rsidP="00600B01">
            <w:pPr>
              <w:spacing w:line="276" w:lineRule="auto"/>
              <w:rPr>
                <w:rFonts w:ascii="Times New Roman" w:hAnsi="Times New Roman" w:cs="Times New Roman"/>
                <w:sz w:val="18"/>
                <w:szCs w:val="18"/>
                <w:lang w:val="en-GB"/>
              </w:rPr>
            </w:pPr>
          </w:p>
          <w:p w14:paraId="796D95C5"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t>1.   Each Member State shall take the necessary measures to require that the TIN of reported individuals or entities issued by the Member State of residence be reported by the reporting entity or reporting individual and be communicated by each Member State when explicitly required by, and pursuant to, the Articles and Annexes of this Directive.</w:t>
            </w:r>
          </w:p>
          <w:p w14:paraId="417807AF" w14:textId="7C17978E"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hAnsi="Times New Roman" w:cs="Times New Roman"/>
                <w:sz w:val="18"/>
                <w:szCs w:val="18"/>
                <w:lang w:val="en-GB"/>
              </w:rPr>
              <w:t>4.   For taxable periods starting on or after 1 January 2028, each Member State shall include, where it has been obtained by the competent authority of the Member State, the TIN of individuals and entities issued by the Member State of residence in the communication of the information referred to in Article 8a(6), points (a) and (k), as well as of reported individuals and entities in the communication of the information referred to in Article 8aa(3), point (b), and in Article 8ab(14), point (h).</w:t>
            </w:r>
          </w:p>
        </w:tc>
        <w:tc>
          <w:tcPr>
            <w:tcW w:w="1080" w:type="dxa"/>
            <w:shd w:val="clear" w:color="auto" w:fill="FFFFFF" w:themeFill="background1"/>
          </w:tcPr>
          <w:p w14:paraId="34CB9C51" w14:textId="03190B78" w:rsidR="00600B01" w:rsidRPr="00600B01" w:rsidRDefault="00600B01" w:rsidP="00404204">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1</w:t>
            </w:r>
          </w:p>
        </w:tc>
        <w:tc>
          <w:tcPr>
            <w:tcW w:w="720" w:type="dxa"/>
            <w:shd w:val="clear" w:color="auto" w:fill="FFFFFF" w:themeFill="background1"/>
          </w:tcPr>
          <w:p w14:paraId="02389DCE" w14:textId="0D20208B" w:rsidR="00600B01" w:rsidRPr="00600B01" w:rsidRDefault="00600B01" w:rsidP="00600B01">
            <w:pPr>
              <w:rPr>
                <w:rFonts w:ascii="Times New Roman" w:eastAsia="Calibri" w:hAnsi="Times New Roman" w:cs="Times New Roman"/>
                <w:sz w:val="18"/>
                <w:szCs w:val="18"/>
                <w:lang w:val="en-US"/>
              </w:rPr>
            </w:pPr>
            <w:r w:rsidRPr="00600B01">
              <w:rPr>
                <w:rFonts w:ascii="Times New Roman" w:eastAsia="Calibri" w:hAnsi="Times New Roman" w:cs="Times New Roman"/>
                <w:sz w:val="18"/>
                <w:szCs w:val="18"/>
                <w:lang w:val="en-US"/>
              </w:rPr>
              <w:t xml:space="preserve">Article 15 and Article 25 </w:t>
            </w:r>
          </w:p>
        </w:tc>
        <w:tc>
          <w:tcPr>
            <w:tcW w:w="4590" w:type="dxa"/>
            <w:shd w:val="clear" w:color="auto" w:fill="FFFFFF" w:themeFill="background1"/>
          </w:tcPr>
          <w:p w14:paraId="0FADB4F7" w14:textId="77777777" w:rsidR="00600B01" w:rsidRPr="00600B01" w:rsidRDefault="00600B01" w:rsidP="00600B01">
            <w:pPr>
              <w:spacing w:before="100" w:beforeAutospacing="1" w:afterAutospacing="1"/>
              <w:jc w:val="center"/>
              <w:outlineLvl w:val="2"/>
              <w:rPr>
                <w:rFonts w:ascii="Times New Roman" w:eastAsia="Times New Roman" w:hAnsi="Times New Roman" w:cs="Times New Roman"/>
                <w:b/>
                <w:bCs/>
                <w:sz w:val="18"/>
                <w:szCs w:val="18"/>
                <w:lang w:val="en-US"/>
              </w:rPr>
            </w:pPr>
            <w:r w:rsidRPr="00600B01">
              <w:rPr>
                <w:rFonts w:ascii="Times New Roman" w:eastAsia="Times New Roman" w:hAnsi="Times New Roman" w:cs="Times New Roman"/>
                <w:b/>
                <w:bCs/>
                <w:sz w:val="18"/>
                <w:szCs w:val="18"/>
                <w:lang w:val="en-US"/>
              </w:rPr>
              <w:t>Article 15</w:t>
            </w:r>
          </w:p>
          <w:p w14:paraId="16041045" w14:textId="77777777" w:rsidR="00600B01" w:rsidRPr="00600B01" w:rsidRDefault="00600B01" w:rsidP="00600B01">
            <w:pPr>
              <w:spacing w:before="100" w:beforeAutospacing="1" w:afterAutospacing="1"/>
              <w:ind w:left="720"/>
              <w:jc w:val="center"/>
              <w:outlineLvl w:val="2"/>
              <w:rPr>
                <w:rFonts w:ascii="Times New Roman" w:eastAsia="Times New Roman" w:hAnsi="Times New Roman" w:cs="Times New Roman"/>
                <w:bCs/>
                <w:sz w:val="18"/>
                <w:szCs w:val="18"/>
                <w:lang w:val="en-US"/>
              </w:rPr>
            </w:pPr>
            <w:r w:rsidRPr="00600B01">
              <w:rPr>
                <w:rFonts w:ascii="Times New Roman" w:eastAsia="Times New Roman" w:hAnsi="Times New Roman" w:cs="Times New Roman"/>
                <w:b/>
                <w:bCs/>
                <w:sz w:val="18"/>
                <w:szCs w:val="18"/>
                <w:lang w:val="en-US"/>
              </w:rPr>
              <w:t xml:space="preserve">Tax Identification Number (TIN) and data quality for </w:t>
            </w:r>
            <w:r w:rsidRPr="00600B01">
              <w:rPr>
                <w:rFonts w:ascii="Times New Roman" w:eastAsia="Times New Roman" w:hAnsi="Times New Roman" w:cs="Times New Roman"/>
                <w:b/>
                <w:bCs/>
                <w:sz w:val="18"/>
                <w:szCs w:val="18"/>
              </w:rPr>
              <w:t>Information</w:t>
            </w:r>
            <w:r w:rsidRPr="00600B01">
              <w:rPr>
                <w:rFonts w:ascii="Times New Roman" w:eastAsia="Times New Roman" w:hAnsi="Times New Roman" w:cs="Times New Roman"/>
                <w:b/>
                <w:bCs/>
                <w:sz w:val="18"/>
                <w:szCs w:val="18"/>
                <w:lang w:val="en-US"/>
              </w:rPr>
              <w:t xml:space="preserve"> exchange</w:t>
            </w:r>
          </w:p>
          <w:p w14:paraId="34F0E4CF" w14:textId="77777777" w:rsidR="00600B01" w:rsidRPr="00600B01" w:rsidRDefault="00600B01" w:rsidP="00600B01">
            <w:pPr>
              <w:numPr>
                <w:ilvl w:val="0"/>
                <w:numId w:val="22"/>
              </w:numPr>
              <w:spacing w:before="100" w:beforeAutospacing="1" w:afterAutospacing="1"/>
              <w:jc w:val="both"/>
              <w:outlineLvl w:val="2"/>
              <w:rPr>
                <w:rFonts w:ascii="Times New Roman" w:eastAsia="Times New Roman" w:hAnsi="Times New Roman" w:cs="Times New Roman"/>
                <w:bCs/>
                <w:sz w:val="18"/>
                <w:szCs w:val="18"/>
                <w:lang w:val="en-US"/>
              </w:rPr>
            </w:pPr>
            <w:r w:rsidRPr="00600B01">
              <w:rPr>
                <w:rFonts w:ascii="Times New Roman" w:eastAsia="Times New Roman" w:hAnsi="Times New Roman" w:cs="Times New Roman"/>
                <w:bCs/>
                <w:sz w:val="18"/>
                <w:szCs w:val="18"/>
                <w:lang w:val="en-US"/>
              </w:rPr>
              <w:t>Where this Law or a specific law requires the reporting of a Tax Identification Number (TIN), the reporting person shall collect and report the TIN issued by the Member State of tax residence, and the General Directorate of Taxation shall include that TIN in the information communicated.</w:t>
            </w:r>
          </w:p>
          <w:p w14:paraId="1886A674" w14:textId="77777777" w:rsidR="00600B01" w:rsidRPr="00600B01" w:rsidRDefault="00600B01" w:rsidP="00600B01">
            <w:pPr>
              <w:numPr>
                <w:ilvl w:val="0"/>
                <w:numId w:val="22"/>
              </w:numPr>
              <w:spacing w:before="100" w:beforeAutospacing="1" w:afterAutospacing="1"/>
              <w:jc w:val="both"/>
              <w:outlineLvl w:val="2"/>
              <w:rPr>
                <w:rFonts w:ascii="Times New Roman" w:eastAsia="Times New Roman" w:hAnsi="Times New Roman" w:cs="Times New Roman"/>
                <w:bCs/>
                <w:sz w:val="18"/>
                <w:szCs w:val="18"/>
                <w:lang w:val="en-US"/>
              </w:rPr>
            </w:pPr>
            <w:r w:rsidRPr="00600B01">
              <w:rPr>
                <w:rFonts w:ascii="Times New Roman" w:eastAsia="Times New Roman" w:hAnsi="Times New Roman" w:cs="Times New Roman"/>
                <w:bCs/>
                <w:sz w:val="18"/>
                <w:szCs w:val="18"/>
                <w:lang w:val="en-US"/>
              </w:rPr>
              <w:t xml:space="preserve">For tax periods beginning </w:t>
            </w:r>
            <w:r w:rsidRPr="00600B01">
              <w:rPr>
                <w:rFonts w:ascii="Times New Roman" w:eastAsia="Times New Roman" w:hAnsi="Times New Roman" w:cs="Times New Roman"/>
                <w:sz w:val="18"/>
                <w:szCs w:val="18"/>
                <w:lang w:eastAsia="sq-AL"/>
              </w:rPr>
              <w:t>on or after 1 January 2030</w:t>
            </w:r>
            <w:r w:rsidRPr="00600B01">
              <w:rPr>
                <w:rFonts w:ascii="Times New Roman" w:eastAsia="Times New Roman" w:hAnsi="Times New Roman" w:cs="Times New Roman"/>
                <w:bCs/>
                <w:sz w:val="18"/>
                <w:szCs w:val="18"/>
                <w:lang w:val="en-US"/>
              </w:rPr>
              <w:t>, reporting persons and the General Directorate of Taxation shall take the necessary measures to ensure, where possible, the reporting and communication of the TIN issued by the Member State of residence for:</w:t>
            </w:r>
          </w:p>
          <w:p w14:paraId="00AC6E09" w14:textId="77777777" w:rsidR="00600B01" w:rsidRPr="00600B01" w:rsidRDefault="00600B01" w:rsidP="00600B01">
            <w:pPr>
              <w:ind w:left="720"/>
              <w:jc w:val="both"/>
              <w:outlineLvl w:val="2"/>
              <w:rPr>
                <w:rFonts w:ascii="Times New Roman" w:eastAsia="Times New Roman" w:hAnsi="Times New Roman" w:cs="Times New Roman"/>
                <w:bCs/>
                <w:sz w:val="18"/>
                <w:szCs w:val="18"/>
                <w:lang w:val="en-US"/>
              </w:rPr>
            </w:pPr>
            <w:r w:rsidRPr="00600B01">
              <w:rPr>
                <w:rFonts w:ascii="Times New Roman" w:eastAsia="Times New Roman" w:hAnsi="Times New Roman" w:cs="Times New Roman"/>
                <w:bCs/>
                <w:sz w:val="18"/>
                <w:szCs w:val="18"/>
                <w:lang w:val="en-US"/>
              </w:rPr>
              <w:t>a) income from employment;</w:t>
            </w:r>
          </w:p>
          <w:p w14:paraId="72060417" w14:textId="77777777" w:rsidR="00600B01" w:rsidRPr="00600B01" w:rsidRDefault="00600B01" w:rsidP="00600B01">
            <w:pPr>
              <w:ind w:left="720"/>
              <w:jc w:val="both"/>
              <w:outlineLvl w:val="2"/>
              <w:rPr>
                <w:rFonts w:ascii="Times New Roman" w:eastAsia="Times New Roman" w:hAnsi="Times New Roman" w:cs="Times New Roman"/>
                <w:bCs/>
                <w:sz w:val="18"/>
                <w:szCs w:val="18"/>
                <w:lang w:val="en-US"/>
              </w:rPr>
            </w:pPr>
            <w:r w:rsidRPr="00600B01">
              <w:rPr>
                <w:rFonts w:ascii="Times New Roman" w:eastAsia="Times New Roman" w:hAnsi="Times New Roman" w:cs="Times New Roman"/>
                <w:bCs/>
                <w:sz w:val="18"/>
                <w:szCs w:val="18"/>
                <w:lang w:val="en-US"/>
              </w:rPr>
              <w:t xml:space="preserve">b) </w:t>
            </w:r>
            <w:r w:rsidRPr="00600B01">
              <w:rPr>
                <w:rFonts w:ascii="Times New Roman" w:hAnsi="Times New Roman" w:cs="Times New Roman"/>
                <w:sz w:val="18"/>
                <w:szCs w:val="18"/>
              </w:rPr>
              <w:t>directors' fees</w:t>
            </w:r>
            <w:r w:rsidRPr="00600B01">
              <w:rPr>
                <w:rFonts w:ascii="Times New Roman" w:eastAsia="Times New Roman" w:hAnsi="Times New Roman" w:cs="Times New Roman"/>
                <w:bCs/>
                <w:sz w:val="18"/>
                <w:szCs w:val="18"/>
                <w:lang w:val="en-US"/>
              </w:rPr>
              <w:t>;</w:t>
            </w:r>
          </w:p>
          <w:p w14:paraId="6BD7E8BB" w14:textId="77777777" w:rsidR="00600B01" w:rsidRPr="00600B01" w:rsidRDefault="00600B01" w:rsidP="00600B01">
            <w:pPr>
              <w:ind w:left="720"/>
              <w:jc w:val="both"/>
              <w:outlineLvl w:val="2"/>
              <w:rPr>
                <w:rFonts w:ascii="Times New Roman" w:eastAsia="Times New Roman" w:hAnsi="Times New Roman" w:cs="Times New Roman"/>
                <w:bCs/>
                <w:sz w:val="18"/>
                <w:szCs w:val="18"/>
                <w:lang w:val="en-US"/>
              </w:rPr>
            </w:pPr>
            <w:r w:rsidRPr="00600B01">
              <w:rPr>
                <w:rFonts w:ascii="Times New Roman" w:eastAsia="Times New Roman" w:hAnsi="Times New Roman" w:cs="Times New Roman"/>
                <w:bCs/>
                <w:sz w:val="18"/>
                <w:szCs w:val="18"/>
                <w:lang w:val="en-US"/>
              </w:rPr>
              <w:t>c) pensions,</w:t>
            </w:r>
          </w:p>
          <w:p w14:paraId="55083569" w14:textId="77777777" w:rsidR="00600B01" w:rsidRPr="00600B01" w:rsidRDefault="00600B01" w:rsidP="00600B01">
            <w:pPr>
              <w:spacing w:before="100" w:beforeAutospacing="1" w:afterAutospacing="1"/>
              <w:ind w:left="720"/>
              <w:jc w:val="both"/>
              <w:outlineLvl w:val="2"/>
              <w:rPr>
                <w:rFonts w:ascii="Times New Roman" w:eastAsia="Times New Roman" w:hAnsi="Times New Roman" w:cs="Times New Roman"/>
                <w:bCs/>
                <w:sz w:val="18"/>
                <w:szCs w:val="18"/>
                <w:lang w:val="en-US"/>
              </w:rPr>
            </w:pPr>
            <w:r w:rsidRPr="00600B01">
              <w:rPr>
                <w:rFonts w:ascii="Times New Roman" w:hAnsi="Times New Roman" w:cs="Times New Roman"/>
                <w:sz w:val="18"/>
                <w:szCs w:val="18"/>
              </w:rPr>
              <w:lastRenderedPageBreak/>
              <w:t>to the extent that these categories would be the subject of communication even if the TIN were not available.</w:t>
            </w:r>
          </w:p>
          <w:p w14:paraId="36F5D124" w14:textId="77777777" w:rsidR="00600B01" w:rsidRPr="00600B01" w:rsidRDefault="00600B01" w:rsidP="00600B01">
            <w:pPr>
              <w:numPr>
                <w:ilvl w:val="0"/>
                <w:numId w:val="23"/>
              </w:numPr>
              <w:spacing w:before="100" w:beforeAutospacing="1" w:afterAutospacing="1"/>
              <w:jc w:val="both"/>
              <w:outlineLvl w:val="2"/>
              <w:rPr>
                <w:rFonts w:ascii="Times New Roman" w:eastAsia="Times New Roman" w:hAnsi="Times New Roman" w:cs="Times New Roman"/>
                <w:bCs/>
                <w:sz w:val="18"/>
                <w:szCs w:val="18"/>
                <w:lang w:val="en-US"/>
              </w:rPr>
            </w:pPr>
            <w:r w:rsidRPr="00600B01">
              <w:rPr>
                <w:rFonts w:ascii="Times New Roman" w:eastAsia="Times New Roman" w:hAnsi="Times New Roman" w:cs="Times New Roman"/>
                <w:bCs/>
                <w:sz w:val="18"/>
                <w:szCs w:val="18"/>
                <w:lang w:val="en-US"/>
              </w:rPr>
              <w:t>The General Directorate of Taxation performs quality checks and TIN validation for information exchanged under this Law and special laws.</w:t>
            </w:r>
          </w:p>
          <w:p w14:paraId="344DCF7B" w14:textId="44A5E4E1" w:rsidR="00600B01" w:rsidRPr="00600B01" w:rsidRDefault="00600B01" w:rsidP="00600B01">
            <w:pPr>
              <w:numPr>
                <w:ilvl w:val="0"/>
                <w:numId w:val="23"/>
              </w:numPr>
              <w:spacing w:before="100" w:beforeAutospacing="1" w:afterAutospacing="1"/>
              <w:jc w:val="both"/>
              <w:outlineLvl w:val="2"/>
              <w:rPr>
                <w:rFonts w:ascii="Times New Roman" w:eastAsia="Times New Roman" w:hAnsi="Times New Roman" w:cs="Times New Roman"/>
                <w:bCs/>
                <w:sz w:val="18"/>
                <w:szCs w:val="18"/>
                <w:lang w:val="en-US"/>
              </w:rPr>
            </w:pPr>
            <w:r w:rsidRPr="00600B01">
              <w:rPr>
                <w:rFonts w:ascii="Times New Roman" w:eastAsia="Times New Roman" w:hAnsi="Times New Roman" w:cs="Times New Roman"/>
                <w:bCs/>
                <w:sz w:val="18"/>
                <w:szCs w:val="18"/>
                <w:lang w:val="en-US"/>
              </w:rPr>
              <w:t>The technical procedures, validation rules and administration of the electronic service are determined by decision of the Council of Ministers.</w:t>
            </w:r>
          </w:p>
          <w:p w14:paraId="1EF8A302" w14:textId="77777777" w:rsidR="00600B01" w:rsidRPr="00600B01" w:rsidRDefault="00600B01" w:rsidP="00600B01">
            <w:pPr>
              <w:rPr>
                <w:rFonts w:ascii="Times New Roman" w:eastAsia="Times New Roman" w:hAnsi="Times New Roman" w:cs="Times New Roman"/>
                <w:b/>
                <w:color w:val="000000" w:themeColor="text1"/>
                <w:sz w:val="18"/>
                <w:szCs w:val="18"/>
                <w:lang w:val="en-US"/>
              </w:rPr>
            </w:pPr>
          </w:p>
          <w:p w14:paraId="79950B05" w14:textId="2ADA97A7" w:rsidR="00600B01" w:rsidRPr="00600B01" w:rsidRDefault="00600B01" w:rsidP="00600B01">
            <w:pPr>
              <w:jc w:val="center"/>
              <w:rPr>
                <w:rFonts w:ascii="Times New Roman" w:eastAsia="Times New Roman" w:hAnsi="Times New Roman" w:cs="Times New Roman"/>
                <w:b/>
                <w:color w:val="000000" w:themeColor="text1"/>
                <w:sz w:val="18"/>
                <w:szCs w:val="18"/>
                <w:lang w:val="en-US"/>
              </w:rPr>
            </w:pPr>
            <w:r w:rsidRPr="00600B01">
              <w:rPr>
                <w:rFonts w:ascii="Times New Roman" w:eastAsia="Times New Roman" w:hAnsi="Times New Roman" w:cs="Times New Roman"/>
                <w:b/>
                <w:color w:val="000000" w:themeColor="text1"/>
                <w:sz w:val="18"/>
                <w:szCs w:val="18"/>
                <w:lang w:val="en-US"/>
              </w:rPr>
              <w:t>Article 25</w:t>
            </w:r>
          </w:p>
          <w:p w14:paraId="65D4AE28" w14:textId="77777777" w:rsidR="00600B01" w:rsidRPr="00600B01" w:rsidRDefault="00600B01" w:rsidP="00600B01">
            <w:pPr>
              <w:spacing w:before="120"/>
              <w:jc w:val="center"/>
              <w:rPr>
                <w:rFonts w:ascii="Times New Roman" w:eastAsia="Times New Roman" w:hAnsi="Times New Roman" w:cs="Times New Roman"/>
                <w:b/>
                <w:color w:val="000000" w:themeColor="text1"/>
                <w:sz w:val="18"/>
                <w:szCs w:val="18"/>
                <w:lang w:val="en-US"/>
              </w:rPr>
            </w:pPr>
            <w:r w:rsidRPr="00600B01">
              <w:rPr>
                <w:rFonts w:ascii="Times New Roman" w:eastAsia="Times New Roman" w:hAnsi="Times New Roman" w:cs="Times New Roman"/>
                <w:b/>
                <w:color w:val="000000" w:themeColor="text1"/>
                <w:sz w:val="18"/>
                <w:szCs w:val="18"/>
                <w:lang w:val="en-US"/>
              </w:rPr>
              <w:t>Special obligations of the General Directorate of Taxation</w:t>
            </w:r>
          </w:p>
          <w:p w14:paraId="2B2A31BD" w14:textId="77777777" w:rsidR="00600B01" w:rsidRPr="00600B01" w:rsidRDefault="00600B01" w:rsidP="00600B01">
            <w:pPr>
              <w:numPr>
                <w:ilvl w:val="0"/>
                <w:numId w:val="43"/>
              </w:numPr>
              <w:spacing w:before="120" w:after="200"/>
              <w:jc w:val="both"/>
              <w:rPr>
                <w:rFonts w:ascii="Times New Roman" w:eastAsia="Times New Roman" w:hAnsi="Times New Roman" w:cs="Times New Roman"/>
                <w:bCs/>
                <w:color w:val="000000" w:themeColor="text1"/>
                <w:sz w:val="18"/>
                <w:szCs w:val="18"/>
                <w:lang w:val="en-US"/>
              </w:rPr>
            </w:pPr>
            <w:r w:rsidRPr="00600B01">
              <w:rPr>
                <w:rFonts w:ascii="Times New Roman" w:eastAsia="Times New Roman" w:hAnsi="Times New Roman" w:cs="Times New Roman"/>
                <w:bCs/>
                <w:color w:val="000000" w:themeColor="text1"/>
                <w:sz w:val="18"/>
                <w:szCs w:val="18"/>
                <w:lang w:val="en-US"/>
              </w:rPr>
              <w:t xml:space="preserve">The General Directorate of Taxation shall take all necessary measures to: </w:t>
            </w:r>
          </w:p>
          <w:p w14:paraId="0CC2E725" w14:textId="77777777" w:rsidR="00600B01" w:rsidRPr="00600B01" w:rsidRDefault="00600B01" w:rsidP="00600B01">
            <w:pPr>
              <w:ind w:left="720"/>
              <w:jc w:val="both"/>
              <w:rPr>
                <w:rFonts w:ascii="Times New Roman" w:eastAsia="Times New Roman" w:hAnsi="Times New Roman" w:cs="Times New Roman"/>
                <w:bCs/>
                <w:color w:val="000000" w:themeColor="text1"/>
                <w:sz w:val="18"/>
                <w:szCs w:val="18"/>
                <w:lang w:val="en-US"/>
              </w:rPr>
            </w:pPr>
            <w:r w:rsidRPr="00600B01">
              <w:rPr>
                <w:rFonts w:ascii="Times New Roman" w:eastAsia="Times New Roman" w:hAnsi="Times New Roman" w:cs="Times New Roman"/>
                <w:bCs/>
                <w:color w:val="000000" w:themeColor="text1"/>
                <w:sz w:val="18"/>
                <w:szCs w:val="18"/>
                <w:lang w:val="en-US"/>
              </w:rPr>
              <w:t xml:space="preserve">a) ensure effective internal coordination between the structures referred to in Article 4; </w:t>
            </w:r>
          </w:p>
          <w:p w14:paraId="2C2A34DC" w14:textId="77777777" w:rsidR="00600B01" w:rsidRPr="00600B01" w:rsidRDefault="00600B01" w:rsidP="00600B01">
            <w:pPr>
              <w:ind w:left="720"/>
              <w:jc w:val="both"/>
              <w:rPr>
                <w:rFonts w:ascii="Times New Roman" w:eastAsia="Times New Roman" w:hAnsi="Times New Roman" w:cs="Times New Roman"/>
                <w:bCs/>
                <w:color w:val="000000" w:themeColor="text1"/>
                <w:sz w:val="18"/>
                <w:szCs w:val="18"/>
                <w:lang w:val="en-US"/>
              </w:rPr>
            </w:pPr>
            <w:r w:rsidRPr="00600B01">
              <w:rPr>
                <w:rFonts w:ascii="Times New Roman" w:eastAsia="Times New Roman" w:hAnsi="Times New Roman" w:cs="Times New Roman"/>
                <w:bCs/>
                <w:color w:val="000000" w:themeColor="text1"/>
                <w:sz w:val="18"/>
                <w:szCs w:val="18"/>
                <w:lang w:val="en-US"/>
              </w:rPr>
              <w:t xml:space="preserve">b) establish and develop direct cooperation with the competent authorities of the Member States; </w:t>
            </w:r>
          </w:p>
          <w:p w14:paraId="6A3A9B29" w14:textId="77777777" w:rsidR="00600B01" w:rsidRPr="00600B01" w:rsidRDefault="00600B01" w:rsidP="00600B01">
            <w:pPr>
              <w:ind w:left="720"/>
              <w:jc w:val="both"/>
              <w:rPr>
                <w:rFonts w:ascii="Times New Roman" w:eastAsia="Times New Roman" w:hAnsi="Times New Roman" w:cs="Times New Roman"/>
                <w:bCs/>
                <w:color w:val="000000" w:themeColor="text1"/>
                <w:sz w:val="18"/>
                <w:szCs w:val="18"/>
                <w:lang w:val="en-US"/>
              </w:rPr>
            </w:pPr>
            <w:r w:rsidRPr="00600B01">
              <w:rPr>
                <w:rFonts w:ascii="Times New Roman" w:eastAsia="Times New Roman" w:hAnsi="Times New Roman" w:cs="Times New Roman"/>
                <w:bCs/>
                <w:color w:val="000000" w:themeColor="text1"/>
                <w:sz w:val="18"/>
                <w:szCs w:val="18"/>
                <w:lang w:val="en-US"/>
              </w:rPr>
              <w:t>c) ensure the regular functioning of the administrative cooperation mechanisms provided for in this law and the special laws.</w:t>
            </w:r>
          </w:p>
          <w:p w14:paraId="655F596C" w14:textId="77777777" w:rsidR="00600B01" w:rsidRPr="00600B01" w:rsidRDefault="00600B01" w:rsidP="00600B01">
            <w:pPr>
              <w:numPr>
                <w:ilvl w:val="0"/>
                <w:numId w:val="43"/>
              </w:numPr>
              <w:spacing w:before="120" w:after="200"/>
              <w:jc w:val="both"/>
              <w:rPr>
                <w:rFonts w:ascii="Times New Roman" w:eastAsia="Times New Roman" w:hAnsi="Times New Roman" w:cs="Times New Roman"/>
                <w:bCs/>
                <w:color w:val="000000" w:themeColor="text1"/>
                <w:sz w:val="18"/>
                <w:szCs w:val="18"/>
                <w:lang w:val="en-US"/>
              </w:rPr>
            </w:pPr>
            <w:r w:rsidRPr="00600B01">
              <w:rPr>
                <w:rFonts w:ascii="Times New Roman" w:hAnsi="Times New Roman" w:cs="Times New Roman"/>
                <w:color w:val="000000"/>
                <w:sz w:val="18"/>
                <w:szCs w:val="18"/>
              </w:rPr>
              <w:t>For the purposes of implementing and controlling this law and the specific laws implementing Directive 2011/16/EU,</w:t>
            </w:r>
            <w:r w:rsidRPr="00600B01">
              <w:rPr>
                <w:rFonts w:ascii="Times New Roman" w:eastAsia="Times New Roman" w:hAnsi="Times New Roman" w:cs="Times New Roman"/>
                <w:bCs/>
                <w:color w:val="000000" w:themeColor="text1"/>
                <w:sz w:val="18"/>
                <w:szCs w:val="18"/>
                <w:lang w:val="en-US"/>
              </w:rPr>
              <w:t xml:space="preserve"> the General Directorate of Taxation </w:t>
            </w:r>
            <w:r w:rsidRPr="00600B01">
              <w:rPr>
                <w:rFonts w:ascii="Times New Roman" w:eastAsia="Times New Roman" w:hAnsi="Times New Roman" w:cs="Times New Roman"/>
                <w:sz w:val="18"/>
                <w:szCs w:val="18"/>
                <w:lang w:eastAsia="sq-AL"/>
              </w:rPr>
              <w:t xml:space="preserve">has the right of access, according to the legislation in force, </w:t>
            </w:r>
            <w:r w:rsidRPr="00600B01">
              <w:rPr>
                <w:rFonts w:ascii="Times New Roman" w:eastAsia="Times New Roman" w:hAnsi="Times New Roman" w:cs="Times New Roman"/>
                <w:bCs/>
                <w:color w:val="000000" w:themeColor="text1"/>
                <w:sz w:val="18"/>
                <w:szCs w:val="18"/>
                <w:lang w:val="en-US"/>
              </w:rPr>
              <w:t>to the mechanisms, procedures, documents and information defined in the legislation on the prevention of money laundering and terrorist financing.</w:t>
            </w:r>
          </w:p>
          <w:p w14:paraId="15F662CC" w14:textId="77777777" w:rsidR="00600B01" w:rsidRPr="00600B01" w:rsidRDefault="00600B01" w:rsidP="00600B01">
            <w:pPr>
              <w:numPr>
                <w:ilvl w:val="0"/>
                <w:numId w:val="43"/>
              </w:numPr>
              <w:spacing w:before="120" w:after="200"/>
              <w:jc w:val="both"/>
              <w:rPr>
                <w:rFonts w:ascii="Times New Roman" w:eastAsia="Times New Roman" w:hAnsi="Times New Roman" w:cs="Times New Roman"/>
                <w:bCs/>
                <w:color w:val="000000" w:themeColor="text1"/>
                <w:sz w:val="18"/>
                <w:szCs w:val="18"/>
                <w:lang w:val="en-US"/>
              </w:rPr>
            </w:pPr>
            <w:r w:rsidRPr="00600B01">
              <w:rPr>
                <w:rFonts w:ascii="Times New Roman" w:eastAsia="Times New Roman" w:hAnsi="Times New Roman" w:cs="Times New Roman"/>
                <w:bCs/>
                <w:color w:val="000000" w:themeColor="text1"/>
                <w:sz w:val="18"/>
                <w:szCs w:val="18"/>
                <w:lang w:val="en-US"/>
              </w:rPr>
              <w:t xml:space="preserve">The General Directorate of Taxation shall retain records of information received through automatic exchange under Article 12 and special laws for no </w:t>
            </w:r>
            <w:r w:rsidRPr="00600B01">
              <w:rPr>
                <w:rFonts w:ascii="Times New Roman" w:eastAsia="Times New Roman" w:hAnsi="Times New Roman" w:cs="Times New Roman"/>
                <w:bCs/>
                <w:color w:val="000000" w:themeColor="text1"/>
                <w:sz w:val="18"/>
                <w:szCs w:val="18"/>
                <w:lang w:val="en-US"/>
              </w:rPr>
              <w:lastRenderedPageBreak/>
              <w:t>longer than is necessary and, in any case, for no less than five years from the date of receipt.</w:t>
            </w:r>
          </w:p>
          <w:p w14:paraId="2838E86E" w14:textId="77777777" w:rsidR="00600B01" w:rsidRPr="00600B01" w:rsidRDefault="00600B01" w:rsidP="00600B01">
            <w:pPr>
              <w:pStyle w:val="ListParagraph"/>
              <w:numPr>
                <w:ilvl w:val="0"/>
                <w:numId w:val="43"/>
              </w:numPr>
              <w:spacing w:before="120" w:after="100" w:afterAutospacing="1" w:line="240" w:lineRule="auto"/>
              <w:jc w:val="both"/>
              <w:rPr>
                <w:rFonts w:ascii="Times New Roman" w:eastAsia="Times New Roman" w:hAnsi="Times New Roman" w:cs="Times New Roman"/>
                <w:sz w:val="18"/>
                <w:szCs w:val="18"/>
                <w:lang w:eastAsia="sq-AL"/>
              </w:rPr>
            </w:pPr>
            <w:r w:rsidRPr="00600B01">
              <w:rPr>
                <w:rFonts w:ascii="Times New Roman" w:eastAsia="Times New Roman" w:hAnsi="Times New Roman" w:cs="Times New Roman"/>
                <w:sz w:val="18"/>
                <w:szCs w:val="18"/>
                <w:lang w:eastAsia="sq-AL"/>
              </w:rPr>
              <w:t xml:space="preserve">The General Directorate of Taxation </w:t>
            </w:r>
            <w:r w:rsidRPr="00600B01">
              <w:rPr>
                <w:rFonts w:ascii="Times New Roman" w:hAnsi="Times New Roman" w:cs="Times New Roman"/>
                <w:sz w:val="18"/>
                <w:szCs w:val="18"/>
              </w:rPr>
              <w:t xml:space="preserve">makes the necessary efforts to enable </w:t>
            </w:r>
            <w:r w:rsidRPr="00600B01">
              <w:rPr>
                <w:rFonts w:ascii="Times New Roman" w:eastAsia="Times New Roman" w:hAnsi="Times New Roman" w:cs="Times New Roman"/>
                <w:sz w:val="18"/>
                <w:szCs w:val="18"/>
                <w:lang w:eastAsia="sq-AL"/>
              </w:rPr>
              <w:t xml:space="preserve">reporting persons </w:t>
            </w:r>
            <w:r w:rsidRPr="00600B01">
              <w:rPr>
                <w:rFonts w:ascii="Times New Roman" w:hAnsi="Times New Roman" w:cs="Times New Roman"/>
                <w:sz w:val="18"/>
                <w:szCs w:val="18"/>
              </w:rPr>
              <w:t xml:space="preserve">to electronically validate the tax identification number (TIN) of each taxpayer subject to the exchange of information, </w:t>
            </w:r>
            <w:r w:rsidRPr="00600B01">
              <w:rPr>
                <w:rFonts w:ascii="Times New Roman" w:eastAsia="Times New Roman" w:hAnsi="Times New Roman" w:cs="Times New Roman"/>
                <w:sz w:val="18"/>
                <w:szCs w:val="18"/>
                <w:lang w:eastAsia="sq-AL"/>
              </w:rPr>
              <w:t>solely for the purposes of validating the TIN and verifying the accuracy of the data to be reported.</w:t>
            </w:r>
          </w:p>
          <w:p w14:paraId="2A397FE8" w14:textId="77777777" w:rsidR="00600B01" w:rsidRPr="00600B01" w:rsidRDefault="00600B01" w:rsidP="00600B01">
            <w:pPr>
              <w:numPr>
                <w:ilvl w:val="0"/>
                <w:numId w:val="43"/>
              </w:numPr>
              <w:spacing w:before="120" w:after="100" w:afterAutospacing="1"/>
              <w:jc w:val="both"/>
              <w:rPr>
                <w:rFonts w:ascii="Times New Roman" w:eastAsia="Times New Roman" w:hAnsi="Times New Roman" w:cs="Times New Roman"/>
                <w:sz w:val="18"/>
                <w:szCs w:val="18"/>
                <w:lang w:eastAsia="sq-AL"/>
              </w:rPr>
            </w:pPr>
            <w:r w:rsidRPr="00600B01">
              <w:rPr>
                <w:rFonts w:ascii="Times New Roman" w:eastAsia="Times New Roman" w:hAnsi="Times New Roman" w:cs="Times New Roman"/>
                <w:sz w:val="18"/>
                <w:szCs w:val="18"/>
                <w:lang w:eastAsia="sq-AL"/>
              </w:rPr>
              <w:t xml:space="preserve">The General Directorate of Taxation shall establish and implement an effective mechanism to ensure the use of information obtained through reporting or exchange under Article 12 of this law and special laws, including risk analysis, selection </w:t>
            </w:r>
            <w:r w:rsidRPr="00600B01">
              <w:rPr>
                <w:rFonts w:ascii="Times New Roman" w:hAnsi="Times New Roman" w:cs="Times New Roman"/>
                <w:sz w:val="18"/>
                <w:szCs w:val="18"/>
              </w:rPr>
              <w:t xml:space="preserve">of cases </w:t>
            </w:r>
            <w:r w:rsidRPr="00600B01">
              <w:rPr>
                <w:rFonts w:ascii="Times New Roman" w:eastAsia="Times New Roman" w:hAnsi="Times New Roman" w:cs="Times New Roman"/>
                <w:sz w:val="18"/>
                <w:szCs w:val="18"/>
                <w:lang w:eastAsia="sq-AL"/>
              </w:rPr>
              <w:t>for control, follow-up of cases, provision of information on the results of use and monitoring of the results of the use of information.</w:t>
            </w:r>
          </w:p>
          <w:p w14:paraId="7AECA6BE" w14:textId="77777777" w:rsidR="00600B01" w:rsidRPr="00600B01" w:rsidRDefault="00600B01" w:rsidP="00600B01">
            <w:pPr>
              <w:numPr>
                <w:ilvl w:val="0"/>
                <w:numId w:val="43"/>
              </w:numPr>
              <w:spacing w:before="120" w:after="100" w:afterAutospacing="1"/>
              <w:jc w:val="both"/>
              <w:rPr>
                <w:rFonts w:ascii="Times New Roman" w:eastAsia="Times New Roman" w:hAnsi="Times New Roman" w:cs="Times New Roman"/>
                <w:sz w:val="18"/>
                <w:szCs w:val="18"/>
                <w:lang w:val="sq-AL"/>
              </w:rPr>
            </w:pPr>
            <w:r w:rsidRPr="00600B01">
              <w:rPr>
                <w:rFonts w:ascii="Times New Roman" w:eastAsia="Times New Roman" w:hAnsi="Times New Roman" w:cs="Times New Roman"/>
                <w:sz w:val="18"/>
                <w:szCs w:val="18"/>
                <w:lang w:val="sq-AL"/>
              </w:rPr>
              <w:t xml:space="preserve">The General Directorate of Taxation </w:t>
            </w:r>
            <w:r w:rsidRPr="00600B01">
              <w:rPr>
                <w:rFonts w:ascii="Times New Roman" w:eastAsia="Times New Roman" w:hAnsi="Times New Roman" w:cs="Times New Roman"/>
                <w:sz w:val="18"/>
                <w:szCs w:val="18"/>
                <w:lang w:eastAsia="sq-AL"/>
              </w:rPr>
              <w:t xml:space="preserve">shall waive any claim for reimbursement of expenses incurred in the implementation of this Law, except, where applicable, </w:t>
            </w:r>
            <w:r w:rsidRPr="00600B01">
              <w:rPr>
                <w:rFonts w:ascii="Times New Roman" w:hAnsi="Times New Roman" w:cs="Times New Roman"/>
                <w:color w:val="000000"/>
                <w:sz w:val="18"/>
                <w:szCs w:val="18"/>
              </w:rPr>
              <w:t>for fees paid to experts.</w:t>
            </w:r>
          </w:p>
          <w:p w14:paraId="510A9B29" w14:textId="00D8A1D2" w:rsidR="00600B01" w:rsidRPr="00600B01" w:rsidRDefault="00600B01" w:rsidP="00600B01">
            <w:pPr>
              <w:spacing w:before="100" w:beforeAutospacing="1" w:after="100" w:afterAutospacing="1"/>
              <w:jc w:val="both"/>
              <w:rPr>
                <w:rFonts w:ascii="Times New Roman" w:eastAsia="Calibri" w:hAnsi="Times New Roman" w:cs="Times New Roman"/>
                <w:sz w:val="18"/>
                <w:szCs w:val="18"/>
                <w:lang w:val="en-US"/>
              </w:rPr>
            </w:pPr>
          </w:p>
        </w:tc>
        <w:tc>
          <w:tcPr>
            <w:tcW w:w="1170" w:type="dxa"/>
            <w:shd w:val="clear" w:color="auto" w:fill="FFFFFF" w:themeFill="background1"/>
          </w:tcPr>
          <w:p w14:paraId="1EEF5DFF" w14:textId="4FA86601" w:rsidR="00600B01" w:rsidRPr="00600B01" w:rsidRDefault="00600B01" w:rsidP="00600B01">
            <w:pPr>
              <w:jc w:val="center"/>
              <w:rPr>
                <w:rFonts w:ascii="Times New Roman" w:eastAsia="Calibri" w:hAnsi="Times New Roman" w:cs="Times New Roman"/>
                <w:sz w:val="18"/>
                <w:szCs w:val="18"/>
                <w:lang w:val="en-US"/>
              </w:rPr>
            </w:pPr>
            <w:r w:rsidRPr="00600B01">
              <w:rPr>
                <w:rFonts w:ascii="Times New Roman" w:eastAsia="Calibri" w:hAnsi="Times New Roman" w:cs="Times New Roman"/>
                <w:sz w:val="18"/>
                <w:szCs w:val="18"/>
                <w:lang w:val="en-US"/>
              </w:rPr>
              <w:lastRenderedPageBreak/>
              <w:t>F</w:t>
            </w:r>
          </w:p>
        </w:tc>
        <w:tc>
          <w:tcPr>
            <w:tcW w:w="3510" w:type="dxa"/>
            <w:shd w:val="clear" w:color="auto" w:fill="FFFFFF" w:themeFill="background1"/>
          </w:tcPr>
          <w:p w14:paraId="5FF5D1E8" w14:textId="77777777" w:rsidR="00600B01" w:rsidRPr="00600B01" w:rsidRDefault="00600B01" w:rsidP="00600B01">
            <w:pPr>
              <w:rPr>
                <w:rFonts w:ascii="Times New Roman" w:eastAsia="Calibri" w:hAnsi="Times New Roman" w:cs="Times New Roman"/>
                <w:sz w:val="18"/>
                <w:szCs w:val="18"/>
                <w:lang w:val="en-US"/>
              </w:rPr>
            </w:pPr>
          </w:p>
        </w:tc>
      </w:tr>
      <w:tr w:rsidR="00600B01" w:rsidRPr="00600B01" w14:paraId="2082AE2D" w14:textId="77777777" w:rsidTr="00404204">
        <w:trPr>
          <w:trHeight w:val="1008"/>
        </w:trPr>
        <w:tc>
          <w:tcPr>
            <w:tcW w:w="720" w:type="dxa"/>
            <w:shd w:val="clear" w:color="auto" w:fill="FFFFFF" w:themeFill="background1"/>
          </w:tcPr>
          <w:p w14:paraId="6C886583" w14:textId="77777777" w:rsidR="00600B01" w:rsidRPr="00600B01" w:rsidRDefault="00600B01" w:rsidP="00600B01">
            <w:pPr>
              <w:jc w:val="both"/>
              <w:rPr>
                <w:rFonts w:ascii="Times New Roman" w:eastAsia="Calibri" w:hAnsi="Times New Roman" w:cs="Times New Roman"/>
                <w:sz w:val="18"/>
                <w:szCs w:val="18"/>
              </w:rPr>
            </w:pPr>
          </w:p>
        </w:tc>
        <w:tc>
          <w:tcPr>
            <w:tcW w:w="4410" w:type="dxa"/>
            <w:shd w:val="clear" w:color="auto" w:fill="FFFFFF" w:themeFill="background1"/>
          </w:tcPr>
          <w:p w14:paraId="799035C5" w14:textId="77777777" w:rsidR="00600B01" w:rsidRPr="00600B01" w:rsidRDefault="00600B01" w:rsidP="00600B01">
            <w:pPr>
              <w:spacing w:line="276" w:lineRule="auto"/>
              <w:rPr>
                <w:rFonts w:ascii="Times New Roman" w:hAnsi="Times New Roman" w:cs="Times New Roman"/>
                <w:i/>
                <w:iCs/>
                <w:sz w:val="18"/>
                <w:szCs w:val="18"/>
                <w:lang w:val="en-US"/>
              </w:rPr>
            </w:pPr>
            <w:r w:rsidRPr="00600B01">
              <w:rPr>
                <w:rFonts w:ascii="Times New Roman" w:hAnsi="Times New Roman" w:cs="Times New Roman"/>
                <w:i/>
                <w:iCs/>
                <w:sz w:val="18"/>
                <w:szCs w:val="18"/>
                <w:lang w:val="en-US"/>
              </w:rPr>
              <w:t>Article 27d</w:t>
            </w:r>
          </w:p>
          <w:p w14:paraId="2C6BB71C" w14:textId="77777777" w:rsidR="00600B01" w:rsidRPr="00600B01" w:rsidRDefault="00600B01" w:rsidP="00600B01">
            <w:pPr>
              <w:spacing w:line="276" w:lineRule="auto"/>
              <w:rPr>
                <w:rFonts w:ascii="Times New Roman" w:hAnsi="Times New Roman" w:cs="Times New Roman"/>
                <w:b/>
                <w:bCs/>
                <w:sz w:val="18"/>
                <w:szCs w:val="18"/>
                <w:lang w:val="en-US"/>
              </w:rPr>
            </w:pPr>
            <w:r w:rsidRPr="00600B01">
              <w:rPr>
                <w:rFonts w:ascii="Times New Roman" w:hAnsi="Times New Roman" w:cs="Times New Roman"/>
                <w:b/>
                <w:bCs/>
                <w:sz w:val="18"/>
                <w:szCs w:val="18"/>
                <w:lang w:val="en-US"/>
              </w:rPr>
              <w:t>The first Reporting fiscal year and communication of the information under Article 8ae for the first time</w:t>
            </w:r>
          </w:p>
          <w:p w14:paraId="3B5C806B"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1.   </w:t>
            </w:r>
          </w:p>
          <w:p w14:paraId="66B75B24"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The first Reporting fiscal year for which the information is to be communicated under Article 8ae is the first fiscal year beginning from 31 December 2023.</w:t>
            </w:r>
          </w:p>
          <w:p w14:paraId="23305EDA"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2.   </w:t>
            </w:r>
          </w:p>
          <w:p w14:paraId="11B3A4D2"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 xml:space="preserve">For the Member States that have elected not to apply the IIR and the UTPR pursuant to Article 50(1) of Directive (EU) 2022/2523, the first Reporting fiscal year for which the information is to be communicated under </w:t>
            </w:r>
            <w:r w:rsidRPr="00600B01">
              <w:rPr>
                <w:rFonts w:ascii="Times New Roman" w:hAnsi="Times New Roman" w:cs="Times New Roman"/>
                <w:sz w:val="18"/>
                <w:szCs w:val="18"/>
                <w:lang w:val="en-US"/>
              </w:rPr>
              <w:lastRenderedPageBreak/>
              <w:t>Article 8ae shall be the first fiscal year following the end of such election.</w:t>
            </w:r>
          </w:p>
          <w:p w14:paraId="33C6B4AD"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Notwithstanding the first subparagraph of this paragraph, for the Member States that have elected not to apply the IIR and the UTPR pursuant to Article 50(1) of Directive (EU) 2022/2523 and have elected to apply a qualified domestic top-up tax pursuant to Article 11(1) of that Directive, the first Reporting fiscal year for which the information is to be communicated under Article 8ae shall be the first fiscal year during which the qualified domestic top-up tax applies.</w:t>
            </w:r>
          </w:p>
          <w:p w14:paraId="690E2703"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3.   </w:t>
            </w:r>
          </w:p>
          <w:p w14:paraId="5EFB99F2"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The competent authority of the Member State shall communicate the information under Article 8ae with respect to the first Reporting fiscal year no later than 6 months after the filing deadline.</w:t>
            </w:r>
          </w:p>
          <w:p w14:paraId="754DBC6A"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4.   </w:t>
            </w:r>
          </w:p>
          <w:p w14:paraId="4242371A" w14:textId="77777777" w:rsidR="00600B01" w:rsidRPr="00600B01" w:rsidRDefault="00600B01" w:rsidP="00600B01">
            <w:pPr>
              <w:spacing w:line="276" w:lineRule="auto"/>
              <w:rPr>
                <w:rFonts w:ascii="Times New Roman" w:hAnsi="Times New Roman" w:cs="Times New Roman"/>
                <w:sz w:val="18"/>
                <w:szCs w:val="18"/>
                <w:lang w:val="en-US"/>
              </w:rPr>
            </w:pPr>
            <w:r w:rsidRPr="00600B01">
              <w:rPr>
                <w:rFonts w:ascii="Times New Roman" w:hAnsi="Times New Roman" w:cs="Times New Roman"/>
                <w:sz w:val="18"/>
                <w:szCs w:val="18"/>
                <w:lang w:val="en-US"/>
              </w:rPr>
              <w:t>In any case, Member States shall communicate the information under Article 8ae for the first time no earlier than 1 December 2026.</w:t>
            </w:r>
          </w:p>
          <w:p w14:paraId="47AB4348" w14:textId="77777777" w:rsidR="00600B01" w:rsidRPr="00600B01" w:rsidRDefault="00600B01" w:rsidP="00600B01">
            <w:pPr>
              <w:spacing w:line="276" w:lineRule="auto"/>
              <w:rPr>
                <w:rFonts w:ascii="Times New Roman" w:hAnsi="Times New Roman" w:cs="Times New Roman"/>
                <w:sz w:val="18"/>
                <w:szCs w:val="18"/>
                <w:lang w:val="en-GB"/>
              </w:rPr>
            </w:pPr>
          </w:p>
        </w:tc>
        <w:tc>
          <w:tcPr>
            <w:tcW w:w="1080" w:type="dxa"/>
            <w:shd w:val="clear" w:color="auto" w:fill="FFFFFF" w:themeFill="background1"/>
          </w:tcPr>
          <w:p w14:paraId="10410231" w14:textId="72D9AC45" w:rsidR="00600B01" w:rsidRPr="00600B01" w:rsidRDefault="00600B01" w:rsidP="00404204">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lastRenderedPageBreak/>
              <w:t>1</w:t>
            </w:r>
          </w:p>
        </w:tc>
        <w:tc>
          <w:tcPr>
            <w:tcW w:w="720" w:type="dxa"/>
            <w:shd w:val="clear" w:color="auto" w:fill="FFFFFF" w:themeFill="background1"/>
          </w:tcPr>
          <w:p w14:paraId="28FDCDE5" w14:textId="2AAA7619" w:rsidR="00600B01" w:rsidRPr="00600B01" w:rsidRDefault="00600B01" w:rsidP="00600B01">
            <w:pPr>
              <w:rPr>
                <w:rFonts w:ascii="Times New Roman" w:eastAsia="Calibri" w:hAnsi="Times New Roman" w:cs="Times New Roman"/>
                <w:sz w:val="18"/>
                <w:szCs w:val="18"/>
              </w:rPr>
            </w:pPr>
            <w:r w:rsidRPr="00600B01">
              <w:rPr>
                <w:rFonts w:ascii="Times New Roman" w:eastAsia="Calibri" w:hAnsi="Times New Roman" w:cs="Times New Roman"/>
                <w:sz w:val="18"/>
                <w:szCs w:val="18"/>
              </w:rPr>
              <w:t>N/A</w:t>
            </w:r>
          </w:p>
        </w:tc>
        <w:tc>
          <w:tcPr>
            <w:tcW w:w="4590" w:type="dxa"/>
            <w:shd w:val="clear" w:color="auto" w:fill="FFFFFF" w:themeFill="background1"/>
          </w:tcPr>
          <w:p w14:paraId="2BD09798" w14:textId="373F2887" w:rsidR="00600B01" w:rsidRPr="00600B01" w:rsidRDefault="00600B01" w:rsidP="00600B01">
            <w:pPr>
              <w:spacing w:before="100" w:beforeAutospacing="1" w:after="100" w:afterAutospacing="1"/>
              <w:jc w:val="center"/>
              <w:outlineLvl w:val="2"/>
              <w:rPr>
                <w:rFonts w:ascii="Times New Roman" w:eastAsia="Times New Roman" w:hAnsi="Times New Roman" w:cs="Times New Roman"/>
                <w:sz w:val="18"/>
                <w:szCs w:val="18"/>
              </w:rPr>
            </w:pPr>
            <w:r w:rsidRPr="00600B01">
              <w:rPr>
                <w:rFonts w:ascii="Times New Roman" w:eastAsia="Times New Roman" w:hAnsi="Times New Roman" w:cs="Times New Roman"/>
                <w:sz w:val="18"/>
                <w:szCs w:val="18"/>
              </w:rPr>
              <w:t>N/A</w:t>
            </w:r>
          </w:p>
        </w:tc>
        <w:tc>
          <w:tcPr>
            <w:tcW w:w="1170" w:type="dxa"/>
            <w:shd w:val="clear" w:color="auto" w:fill="FFFFFF" w:themeFill="background1"/>
          </w:tcPr>
          <w:p w14:paraId="7C546E0B" w14:textId="448825CA"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F</w:t>
            </w:r>
          </w:p>
        </w:tc>
        <w:tc>
          <w:tcPr>
            <w:tcW w:w="3510" w:type="dxa"/>
            <w:shd w:val="clear" w:color="auto" w:fill="FFFFFF" w:themeFill="background1"/>
          </w:tcPr>
          <w:p w14:paraId="6C2484AD" w14:textId="77777777" w:rsidR="00600B01" w:rsidRPr="00600B01" w:rsidRDefault="00600B01" w:rsidP="00600B01">
            <w:pPr>
              <w:rPr>
                <w:rFonts w:ascii="Times New Roman" w:eastAsia="Calibri" w:hAnsi="Times New Roman" w:cs="Times New Roman"/>
                <w:sz w:val="18"/>
                <w:szCs w:val="18"/>
              </w:rPr>
            </w:pPr>
          </w:p>
          <w:p w14:paraId="5002CEFE" w14:textId="77777777" w:rsidR="00600B01" w:rsidRPr="00600B01" w:rsidRDefault="00600B01" w:rsidP="00600B01">
            <w:pPr>
              <w:rPr>
                <w:rFonts w:ascii="Times New Roman" w:eastAsia="Calibri" w:hAnsi="Times New Roman" w:cs="Times New Roman"/>
                <w:sz w:val="18"/>
                <w:szCs w:val="18"/>
              </w:rPr>
            </w:pPr>
            <w:r w:rsidRPr="00600B01">
              <w:rPr>
                <w:rFonts w:ascii="Times New Roman" w:eastAsia="Calibri" w:hAnsi="Times New Roman" w:cs="Times New Roman"/>
                <w:sz w:val="18"/>
                <w:szCs w:val="18"/>
              </w:rPr>
              <w:t>Article 27d of Directive 2011/16/EU lays down transitional rules relating to the</w:t>
            </w:r>
          </w:p>
          <w:p w14:paraId="16CBC0B7" w14:textId="77777777" w:rsidR="00600B01" w:rsidRPr="00600B01" w:rsidRDefault="00600B01" w:rsidP="00600B01">
            <w:pPr>
              <w:rPr>
                <w:rFonts w:ascii="Times New Roman" w:eastAsia="Calibri" w:hAnsi="Times New Roman" w:cs="Times New Roman"/>
                <w:sz w:val="18"/>
                <w:szCs w:val="18"/>
              </w:rPr>
            </w:pPr>
            <w:r w:rsidRPr="00600B01">
              <w:rPr>
                <w:rFonts w:ascii="Times New Roman" w:eastAsia="Calibri" w:hAnsi="Times New Roman" w:cs="Times New Roman"/>
                <w:sz w:val="18"/>
                <w:szCs w:val="18"/>
              </w:rPr>
              <w:t>first reporting fiscal year and first exchange of information under Article 8ae.</w:t>
            </w:r>
          </w:p>
          <w:p w14:paraId="21ACE92D" w14:textId="77777777" w:rsidR="00600B01" w:rsidRPr="00600B01" w:rsidRDefault="00600B01" w:rsidP="00600B01">
            <w:pPr>
              <w:rPr>
                <w:rFonts w:ascii="Times New Roman" w:eastAsia="Calibri" w:hAnsi="Times New Roman" w:cs="Times New Roman"/>
                <w:sz w:val="18"/>
                <w:szCs w:val="18"/>
              </w:rPr>
            </w:pPr>
            <w:r w:rsidRPr="00600B01">
              <w:rPr>
                <w:rFonts w:ascii="Times New Roman" w:eastAsia="Calibri" w:hAnsi="Times New Roman" w:cs="Times New Roman"/>
                <w:sz w:val="18"/>
                <w:szCs w:val="18"/>
              </w:rPr>
              <w:t>As Article 8ae is not regulated in the present Draft Law, this provision does</w:t>
            </w:r>
          </w:p>
          <w:p w14:paraId="4E0E954E" w14:textId="017A1BC6" w:rsidR="00600B01" w:rsidRPr="00600B01" w:rsidRDefault="00600B01" w:rsidP="00600B01">
            <w:pPr>
              <w:rPr>
                <w:rFonts w:ascii="Times New Roman" w:eastAsia="Calibri" w:hAnsi="Times New Roman" w:cs="Times New Roman"/>
                <w:sz w:val="18"/>
                <w:szCs w:val="18"/>
              </w:rPr>
            </w:pPr>
            <w:r w:rsidRPr="00600B01">
              <w:rPr>
                <w:rFonts w:ascii="Times New Roman" w:eastAsia="Calibri" w:hAnsi="Times New Roman" w:cs="Times New Roman"/>
                <w:sz w:val="18"/>
                <w:szCs w:val="18"/>
              </w:rPr>
              <w:t>not require national transposition.</w:t>
            </w:r>
          </w:p>
        </w:tc>
      </w:tr>
      <w:bookmarkEnd w:id="5"/>
      <w:tr w:rsidR="00600B01" w:rsidRPr="00600B01" w14:paraId="54D572E0" w14:textId="77777777" w:rsidTr="00404204">
        <w:trPr>
          <w:trHeight w:val="2204"/>
        </w:trPr>
        <w:tc>
          <w:tcPr>
            <w:tcW w:w="720" w:type="dxa"/>
          </w:tcPr>
          <w:p w14:paraId="24CACEBA" w14:textId="77777777" w:rsidR="00600B01" w:rsidRPr="00600B01" w:rsidRDefault="00600B01" w:rsidP="00600B01">
            <w:pPr>
              <w:jc w:val="both"/>
              <w:rPr>
                <w:rFonts w:ascii="Times New Roman" w:eastAsia="Calibri" w:hAnsi="Times New Roman" w:cs="Times New Roman"/>
                <w:sz w:val="18"/>
                <w:szCs w:val="18"/>
              </w:rPr>
            </w:pPr>
          </w:p>
        </w:tc>
        <w:tc>
          <w:tcPr>
            <w:tcW w:w="4410" w:type="dxa"/>
          </w:tcPr>
          <w:p w14:paraId="7EDDCC2C" w14:textId="77777777" w:rsidR="00600B01" w:rsidRPr="00600B01" w:rsidRDefault="00600B01" w:rsidP="00600B01">
            <w:pPr>
              <w:jc w:val="both"/>
              <w:rPr>
                <w:rFonts w:ascii="Times New Roman" w:eastAsia="Calibri" w:hAnsi="Times New Roman" w:cs="Times New Roman"/>
                <w:iCs/>
                <w:sz w:val="18"/>
                <w:szCs w:val="18"/>
                <w:lang w:val="it-CH"/>
              </w:rPr>
            </w:pPr>
          </w:p>
          <w:p w14:paraId="78A0D68C" w14:textId="77777777" w:rsidR="00600B01" w:rsidRPr="00600B01" w:rsidRDefault="00600B01" w:rsidP="00600B01">
            <w:pPr>
              <w:spacing w:line="276" w:lineRule="auto"/>
              <w:rPr>
                <w:rFonts w:ascii="Times New Roman" w:hAnsi="Times New Roman" w:cs="Times New Roman"/>
                <w:b/>
                <w:sz w:val="18"/>
                <w:szCs w:val="18"/>
                <w:lang w:val="en-GB"/>
              </w:rPr>
            </w:pPr>
            <w:r w:rsidRPr="00600B01">
              <w:rPr>
                <w:rFonts w:ascii="Times New Roman" w:hAnsi="Times New Roman" w:cs="Times New Roman"/>
                <w:b/>
                <w:sz w:val="18"/>
                <w:szCs w:val="18"/>
                <w:lang w:val="en-GB"/>
              </w:rPr>
              <w:t>Article 28</w:t>
            </w:r>
          </w:p>
          <w:p w14:paraId="4D53C247" w14:textId="77777777" w:rsidR="00600B01" w:rsidRPr="00600B01" w:rsidRDefault="00600B01" w:rsidP="00600B01">
            <w:pPr>
              <w:spacing w:line="276" w:lineRule="auto"/>
              <w:rPr>
                <w:rFonts w:ascii="Times New Roman" w:hAnsi="Times New Roman" w:cs="Times New Roman"/>
                <w:b/>
                <w:sz w:val="18"/>
                <w:szCs w:val="18"/>
                <w:lang w:val="en-GB"/>
              </w:rPr>
            </w:pPr>
          </w:p>
          <w:p w14:paraId="2150FCBB" w14:textId="77777777" w:rsidR="00600B01" w:rsidRPr="00600B01" w:rsidRDefault="00600B01" w:rsidP="00600B01">
            <w:pPr>
              <w:spacing w:line="276" w:lineRule="auto"/>
              <w:rPr>
                <w:rFonts w:ascii="Times New Roman" w:hAnsi="Times New Roman" w:cs="Times New Roman"/>
                <w:b/>
                <w:sz w:val="18"/>
                <w:szCs w:val="18"/>
                <w:lang w:val="en-GB"/>
              </w:rPr>
            </w:pPr>
            <w:r w:rsidRPr="00600B01">
              <w:rPr>
                <w:rFonts w:ascii="Times New Roman" w:hAnsi="Times New Roman" w:cs="Times New Roman"/>
                <w:b/>
                <w:sz w:val="18"/>
                <w:szCs w:val="18"/>
                <w:lang w:val="en-GB"/>
              </w:rPr>
              <w:t>Repeal of Directive 77/799/EEC</w:t>
            </w:r>
          </w:p>
          <w:p w14:paraId="3AFC4ABB" w14:textId="77777777" w:rsidR="00600B01" w:rsidRPr="00600B01" w:rsidRDefault="00600B01" w:rsidP="00600B01">
            <w:pPr>
              <w:spacing w:line="276" w:lineRule="auto"/>
              <w:rPr>
                <w:rFonts w:ascii="Times New Roman" w:hAnsi="Times New Roman" w:cs="Times New Roman"/>
                <w:sz w:val="18"/>
                <w:szCs w:val="18"/>
                <w:lang w:val="en-GB"/>
              </w:rPr>
            </w:pPr>
          </w:p>
          <w:p w14:paraId="7BCBB5A2"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t>Directive 77/799/EEC is repealed with effect from 1 January 2013.</w:t>
            </w:r>
          </w:p>
          <w:p w14:paraId="5103EF8D" w14:textId="77777777" w:rsidR="00600B01" w:rsidRPr="00600B01" w:rsidRDefault="00600B01" w:rsidP="00600B01">
            <w:pPr>
              <w:spacing w:line="276" w:lineRule="auto"/>
              <w:rPr>
                <w:rFonts w:ascii="Times New Roman" w:hAnsi="Times New Roman" w:cs="Times New Roman"/>
                <w:sz w:val="18"/>
                <w:szCs w:val="18"/>
                <w:lang w:val="en-GB"/>
              </w:rPr>
            </w:pPr>
          </w:p>
          <w:p w14:paraId="136978BF" w14:textId="1F09DD0D" w:rsidR="00600B01" w:rsidRPr="00600B01" w:rsidRDefault="00600B01" w:rsidP="00600B01">
            <w:pPr>
              <w:jc w:val="both"/>
              <w:rPr>
                <w:rFonts w:ascii="Times New Roman" w:eastAsia="Calibri" w:hAnsi="Times New Roman" w:cs="Times New Roman"/>
                <w:iCs/>
                <w:sz w:val="18"/>
                <w:szCs w:val="18"/>
                <w:lang w:val="it-CH"/>
              </w:rPr>
            </w:pPr>
            <w:r w:rsidRPr="00600B01">
              <w:rPr>
                <w:rFonts w:ascii="Times New Roman" w:hAnsi="Times New Roman" w:cs="Times New Roman"/>
                <w:sz w:val="18"/>
                <w:szCs w:val="18"/>
                <w:lang w:val="en-GB"/>
              </w:rPr>
              <w:t>References made to the repealed Directive shall be construed as references to this Directive.</w:t>
            </w:r>
          </w:p>
        </w:tc>
        <w:tc>
          <w:tcPr>
            <w:tcW w:w="1080" w:type="dxa"/>
          </w:tcPr>
          <w:p w14:paraId="5049F7F0" w14:textId="23B2BD52" w:rsidR="00600B01" w:rsidRPr="00600B01" w:rsidRDefault="00600B01" w:rsidP="00600B01">
            <w:pPr>
              <w:jc w:val="center"/>
              <w:rPr>
                <w:rFonts w:ascii="Times New Roman" w:eastAsia="Calibri" w:hAnsi="Times New Roman" w:cs="Times New Roman"/>
                <w:sz w:val="18"/>
                <w:szCs w:val="18"/>
                <w:highlight w:val="cyan"/>
              </w:rPr>
            </w:pPr>
            <w:r w:rsidRPr="00600B01">
              <w:rPr>
                <w:rFonts w:ascii="Times New Roman" w:eastAsia="Calibri" w:hAnsi="Times New Roman" w:cs="Times New Roman"/>
                <w:sz w:val="18"/>
                <w:szCs w:val="18"/>
              </w:rPr>
              <w:t>1</w:t>
            </w:r>
          </w:p>
        </w:tc>
        <w:tc>
          <w:tcPr>
            <w:tcW w:w="720" w:type="dxa"/>
          </w:tcPr>
          <w:p w14:paraId="40B98B64" w14:textId="35443C05" w:rsidR="00600B01" w:rsidRPr="00600B01" w:rsidRDefault="00600B01" w:rsidP="00600B01">
            <w:pPr>
              <w:jc w:val="center"/>
              <w:rPr>
                <w:rFonts w:ascii="Times New Roman" w:eastAsia="Calibri" w:hAnsi="Times New Roman" w:cs="Times New Roman"/>
                <w:sz w:val="18"/>
                <w:szCs w:val="18"/>
                <w:highlight w:val="cyan"/>
                <w:lang w:val="it-CH"/>
              </w:rPr>
            </w:pPr>
            <w:r w:rsidRPr="00600B01">
              <w:rPr>
                <w:rFonts w:ascii="Times New Roman" w:eastAsia="Calibri" w:hAnsi="Times New Roman" w:cs="Times New Roman"/>
                <w:sz w:val="18"/>
                <w:szCs w:val="18"/>
                <w:lang w:val="it-CH"/>
              </w:rPr>
              <w:t>N/A</w:t>
            </w:r>
          </w:p>
        </w:tc>
        <w:tc>
          <w:tcPr>
            <w:tcW w:w="4590" w:type="dxa"/>
          </w:tcPr>
          <w:p w14:paraId="437308C7" w14:textId="77777777" w:rsidR="00600B01" w:rsidRPr="00600B01" w:rsidRDefault="00600B01" w:rsidP="00600B01">
            <w:pPr>
              <w:jc w:val="center"/>
              <w:rPr>
                <w:rFonts w:ascii="Times New Roman" w:hAnsi="Times New Roman" w:cs="Times New Roman"/>
                <w:sz w:val="18"/>
                <w:szCs w:val="18"/>
              </w:rPr>
            </w:pPr>
          </w:p>
          <w:p w14:paraId="29900B4F" w14:textId="77777777" w:rsidR="00600B01" w:rsidRPr="00600B01" w:rsidRDefault="00600B01" w:rsidP="00600B01">
            <w:pPr>
              <w:jc w:val="center"/>
              <w:rPr>
                <w:rFonts w:ascii="Times New Roman" w:hAnsi="Times New Roman" w:cs="Times New Roman"/>
                <w:sz w:val="18"/>
                <w:szCs w:val="18"/>
              </w:rPr>
            </w:pPr>
          </w:p>
          <w:p w14:paraId="29254B5A" w14:textId="2F2495B5" w:rsidR="00600B01" w:rsidRPr="00600B01" w:rsidRDefault="00600B01" w:rsidP="00600B01">
            <w:pPr>
              <w:jc w:val="center"/>
              <w:rPr>
                <w:rFonts w:ascii="Times New Roman" w:hAnsi="Times New Roman" w:cs="Times New Roman"/>
                <w:sz w:val="18"/>
                <w:szCs w:val="18"/>
              </w:rPr>
            </w:pPr>
            <w:r w:rsidRPr="00600B01">
              <w:rPr>
                <w:rFonts w:ascii="Times New Roman" w:hAnsi="Times New Roman" w:cs="Times New Roman"/>
                <w:sz w:val="18"/>
                <w:szCs w:val="18"/>
              </w:rPr>
              <w:t>N/A</w:t>
            </w:r>
          </w:p>
        </w:tc>
        <w:tc>
          <w:tcPr>
            <w:tcW w:w="1170" w:type="dxa"/>
          </w:tcPr>
          <w:p w14:paraId="16C8953D" w14:textId="16CC12C1"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N/A</w:t>
            </w:r>
          </w:p>
        </w:tc>
        <w:tc>
          <w:tcPr>
            <w:tcW w:w="3510" w:type="dxa"/>
          </w:tcPr>
          <w:p w14:paraId="79853612" w14:textId="77777777" w:rsidR="00600B01" w:rsidRPr="00600B01" w:rsidRDefault="00600B01" w:rsidP="00600B01">
            <w:pPr>
              <w:rPr>
                <w:rFonts w:ascii="Times New Roman" w:eastAsia="Calibri" w:hAnsi="Times New Roman" w:cs="Times New Roman"/>
                <w:sz w:val="18"/>
                <w:szCs w:val="18"/>
              </w:rPr>
            </w:pPr>
          </w:p>
          <w:p w14:paraId="4026C430" w14:textId="77777777" w:rsidR="00600B01" w:rsidRPr="00600B01" w:rsidRDefault="00600B01" w:rsidP="00600B01">
            <w:pPr>
              <w:rPr>
                <w:rFonts w:ascii="Times New Roman" w:eastAsia="Calibri" w:hAnsi="Times New Roman" w:cs="Times New Roman"/>
                <w:sz w:val="18"/>
                <w:szCs w:val="18"/>
              </w:rPr>
            </w:pPr>
          </w:p>
          <w:p w14:paraId="2A413D1B" w14:textId="77777777" w:rsidR="00600B01" w:rsidRPr="00600B01" w:rsidRDefault="00600B01" w:rsidP="00600B01">
            <w:pPr>
              <w:rPr>
                <w:rFonts w:ascii="Times New Roman" w:eastAsia="Calibri" w:hAnsi="Times New Roman" w:cs="Times New Roman"/>
                <w:sz w:val="18"/>
                <w:szCs w:val="18"/>
              </w:rPr>
            </w:pPr>
            <w:r w:rsidRPr="00600B01">
              <w:rPr>
                <w:rFonts w:ascii="Times New Roman" w:eastAsia="Calibri" w:hAnsi="Times New Roman" w:cs="Times New Roman"/>
                <w:sz w:val="18"/>
                <w:szCs w:val="18"/>
              </w:rPr>
              <w:t>Article 28 of Directive 2011/16/EU repeals Directive 77/799/EEC with effect from</w:t>
            </w:r>
          </w:p>
          <w:p w14:paraId="23D1FC38" w14:textId="77777777" w:rsidR="00600B01" w:rsidRPr="00600B01" w:rsidRDefault="00600B01" w:rsidP="00600B01">
            <w:pPr>
              <w:rPr>
                <w:rFonts w:ascii="Times New Roman" w:eastAsia="Calibri" w:hAnsi="Times New Roman" w:cs="Times New Roman"/>
                <w:sz w:val="18"/>
                <w:szCs w:val="18"/>
              </w:rPr>
            </w:pPr>
            <w:r w:rsidRPr="00600B01">
              <w:rPr>
                <w:rFonts w:ascii="Times New Roman" w:eastAsia="Calibri" w:hAnsi="Times New Roman" w:cs="Times New Roman"/>
                <w:sz w:val="18"/>
                <w:szCs w:val="18"/>
              </w:rPr>
              <w:t>1 January 2013. As this repeal is self‑executing under EU law and does not impose</w:t>
            </w:r>
          </w:p>
          <w:p w14:paraId="2811FAF6" w14:textId="49C5A7CA" w:rsidR="00600B01" w:rsidRPr="00600B01" w:rsidRDefault="00600B01" w:rsidP="00600B01">
            <w:pPr>
              <w:rPr>
                <w:rFonts w:ascii="Times New Roman" w:eastAsia="Calibri" w:hAnsi="Times New Roman" w:cs="Times New Roman"/>
                <w:sz w:val="18"/>
                <w:szCs w:val="18"/>
              </w:rPr>
            </w:pPr>
            <w:r w:rsidRPr="00600B01">
              <w:rPr>
                <w:rFonts w:ascii="Times New Roman" w:eastAsia="Calibri" w:hAnsi="Times New Roman" w:cs="Times New Roman"/>
                <w:sz w:val="18"/>
                <w:szCs w:val="18"/>
              </w:rPr>
              <w:t>obligations on Member States, it does not require national transposition.</w:t>
            </w:r>
          </w:p>
        </w:tc>
      </w:tr>
      <w:tr w:rsidR="00600B01" w:rsidRPr="00600B01" w14:paraId="2E0CDEA6" w14:textId="77777777" w:rsidTr="00404204">
        <w:trPr>
          <w:trHeight w:val="1008"/>
        </w:trPr>
        <w:tc>
          <w:tcPr>
            <w:tcW w:w="720" w:type="dxa"/>
            <w:shd w:val="clear" w:color="auto" w:fill="FFFFFF" w:themeFill="background1"/>
          </w:tcPr>
          <w:p w14:paraId="04ADE44C" w14:textId="77777777" w:rsidR="00600B01" w:rsidRPr="00600B01" w:rsidRDefault="00600B01" w:rsidP="00600B01">
            <w:pPr>
              <w:jc w:val="both"/>
              <w:rPr>
                <w:rFonts w:ascii="Times New Roman" w:eastAsia="Calibri" w:hAnsi="Times New Roman" w:cs="Times New Roman"/>
                <w:sz w:val="18"/>
                <w:szCs w:val="18"/>
                <w:lang w:val="en-US"/>
              </w:rPr>
            </w:pPr>
            <w:bookmarkStart w:id="6" w:name="_Hlk227916334"/>
          </w:p>
        </w:tc>
        <w:tc>
          <w:tcPr>
            <w:tcW w:w="4410" w:type="dxa"/>
            <w:shd w:val="clear" w:color="auto" w:fill="FFFFFF" w:themeFill="background1"/>
          </w:tcPr>
          <w:p w14:paraId="4C83BA15" w14:textId="77777777" w:rsidR="00600B01" w:rsidRPr="00600B01" w:rsidRDefault="00600B01" w:rsidP="00600B01">
            <w:pPr>
              <w:spacing w:line="276" w:lineRule="auto"/>
              <w:rPr>
                <w:rFonts w:ascii="Times New Roman" w:hAnsi="Times New Roman" w:cs="Times New Roman"/>
                <w:b/>
                <w:sz w:val="18"/>
                <w:szCs w:val="18"/>
                <w:lang w:val="en-GB"/>
              </w:rPr>
            </w:pPr>
            <w:r w:rsidRPr="00600B01">
              <w:rPr>
                <w:rFonts w:ascii="Times New Roman" w:hAnsi="Times New Roman" w:cs="Times New Roman"/>
                <w:b/>
                <w:sz w:val="18"/>
                <w:szCs w:val="18"/>
                <w:lang w:val="en-GB"/>
              </w:rPr>
              <w:t>Article 29</w:t>
            </w:r>
          </w:p>
          <w:p w14:paraId="7486A120" w14:textId="77777777" w:rsidR="00600B01" w:rsidRPr="00600B01" w:rsidRDefault="00600B01" w:rsidP="00600B01">
            <w:pPr>
              <w:spacing w:line="276" w:lineRule="auto"/>
              <w:rPr>
                <w:rFonts w:ascii="Times New Roman" w:hAnsi="Times New Roman" w:cs="Times New Roman"/>
                <w:b/>
                <w:sz w:val="18"/>
                <w:szCs w:val="18"/>
                <w:lang w:val="en-GB"/>
              </w:rPr>
            </w:pPr>
          </w:p>
          <w:p w14:paraId="6BE03F3C" w14:textId="77777777" w:rsidR="00600B01" w:rsidRPr="00600B01" w:rsidRDefault="00600B01" w:rsidP="00600B01">
            <w:pPr>
              <w:spacing w:line="276" w:lineRule="auto"/>
              <w:rPr>
                <w:rFonts w:ascii="Times New Roman" w:hAnsi="Times New Roman" w:cs="Times New Roman"/>
                <w:b/>
                <w:sz w:val="18"/>
                <w:szCs w:val="18"/>
                <w:lang w:val="en-GB"/>
              </w:rPr>
            </w:pPr>
            <w:r w:rsidRPr="00600B01">
              <w:rPr>
                <w:rFonts w:ascii="Times New Roman" w:hAnsi="Times New Roman" w:cs="Times New Roman"/>
                <w:b/>
                <w:sz w:val="18"/>
                <w:szCs w:val="18"/>
                <w:lang w:val="en-GB"/>
              </w:rPr>
              <w:t>Transposition</w:t>
            </w:r>
          </w:p>
          <w:p w14:paraId="14E6CF52" w14:textId="77777777" w:rsidR="00600B01" w:rsidRPr="00600B01" w:rsidRDefault="00600B01" w:rsidP="00600B01">
            <w:pPr>
              <w:spacing w:line="276" w:lineRule="auto"/>
              <w:rPr>
                <w:rFonts w:ascii="Times New Roman" w:hAnsi="Times New Roman" w:cs="Times New Roman"/>
                <w:sz w:val="18"/>
                <w:szCs w:val="18"/>
                <w:lang w:val="en-GB"/>
              </w:rPr>
            </w:pPr>
          </w:p>
          <w:p w14:paraId="75AC2D44"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lastRenderedPageBreak/>
              <w:t>1.   Member States shall bring into force the laws, regulations and administrative provisions necessary to comply with this Directive with effect from 1 January 2013.</w:t>
            </w:r>
          </w:p>
          <w:p w14:paraId="6951778C" w14:textId="77777777" w:rsidR="00600B01" w:rsidRPr="00600B01" w:rsidRDefault="00600B01" w:rsidP="00600B01">
            <w:pPr>
              <w:spacing w:line="276" w:lineRule="auto"/>
              <w:rPr>
                <w:rFonts w:ascii="Times New Roman" w:hAnsi="Times New Roman" w:cs="Times New Roman"/>
                <w:sz w:val="18"/>
                <w:szCs w:val="18"/>
                <w:lang w:val="en-GB"/>
              </w:rPr>
            </w:pPr>
          </w:p>
          <w:p w14:paraId="75641AC9"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t>However, they shall bring into force the laws, regulations and administrative provisions necessary to comply with Article 8 of this Directive with effect from 1 January 2015.</w:t>
            </w:r>
          </w:p>
          <w:p w14:paraId="1C648490" w14:textId="77777777" w:rsidR="00600B01" w:rsidRPr="00600B01" w:rsidRDefault="00600B01" w:rsidP="00600B01">
            <w:pPr>
              <w:spacing w:line="276" w:lineRule="auto"/>
              <w:rPr>
                <w:rFonts w:ascii="Times New Roman" w:hAnsi="Times New Roman" w:cs="Times New Roman"/>
                <w:sz w:val="18"/>
                <w:szCs w:val="18"/>
                <w:lang w:val="en-GB"/>
              </w:rPr>
            </w:pPr>
          </w:p>
          <w:p w14:paraId="573E3F62"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t>They shall forthwith inform the Commission thereof.</w:t>
            </w:r>
          </w:p>
          <w:p w14:paraId="0A127FDA" w14:textId="77777777" w:rsidR="00600B01" w:rsidRPr="00600B01" w:rsidRDefault="00600B01" w:rsidP="00600B01">
            <w:pPr>
              <w:spacing w:line="276" w:lineRule="auto"/>
              <w:rPr>
                <w:rFonts w:ascii="Times New Roman" w:hAnsi="Times New Roman" w:cs="Times New Roman"/>
                <w:sz w:val="18"/>
                <w:szCs w:val="18"/>
                <w:lang w:val="en-GB"/>
              </w:rPr>
            </w:pPr>
          </w:p>
          <w:p w14:paraId="02BF7B3B"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t>When Member States adopt those measures, they shall contain a reference to this Directive or shall be accompanied by such a reference on the occasion of their official publication. The methods of making such reference shall be laid down by the Member States.</w:t>
            </w:r>
          </w:p>
          <w:p w14:paraId="06E74048" w14:textId="77777777" w:rsidR="00600B01" w:rsidRPr="00600B01" w:rsidRDefault="00600B01" w:rsidP="00600B01">
            <w:pPr>
              <w:spacing w:line="276" w:lineRule="auto"/>
              <w:rPr>
                <w:rFonts w:ascii="Times New Roman" w:hAnsi="Times New Roman" w:cs="Times New Roman"/>
                <w:sz w:val="18"/>
                <w:szCs w:val="18"/>
                <w:lang w:val="en-GB"/>
              </w:rPr>
            </w:pPr>
          </w:p>
          <w:p w14:paraId="6D872746" w14:textId="7099C653"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hAnsi="Times New Roman" w:cs="Times New Roman"/>
                <w:sz w:val="18"/>
                <w:szCs w:val="18"/>
                <w:lang w:val="en-GB"/>
              </w:rPr>
              <w:t>2.   Member States shall communicate to the Commission the text of the main provisions of national law which they adopt in the field covered by this Directive.</w:t>
            </w:r>
          </w:p>
        </w:tc>
        <w:tc>
          <w:tcPr>
            <w:tcW w:w="1080" w:type="dxa"/>
            <w:shd w:val="clear" w:color="auto" w:fill="FFFFFF" w:themeFill="background1"/>
          </w:tcPr>
          <w:p w14:paraId="74FA91A0" w14:textId="1B15ACB6" w:rsidR="00600B01" w:rsidRPr="00600B01" w:rsidRDefault="00600B01" w:rsidP="00404204">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lastRenderedPageBreak/>
              <w:t>1</w:t>
            </w:r>
          </w:p>
        </w:tc>
        <w:tc>
          <w:tcPr>
            <w:tcW w:w="720" w:type="dxa"/>
            <w:shd w:val="clear" w:color="auto" w:fill="FFFFFF" w:themeFill="background1"/>
          </w:tcPr>
          <w:p w14:paraId="4BB1A83A" w14:textId="7DCEB242" w:rsidR="00600B01" w:rsidRPr="00600B01" w:rsidRDefault="00600B01" w:rsidP="00600B01">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Articles 30 and 31</w:t>
            </w:r>
          </w:p>
        </w:tc>
        <w:tc>
          <w:tcPr>
            <w:tcW w:w="4590" w:type="dxa"/>
            <w:shd w:val="clear" w:color="auto" w:fill="FFFFFF" w:themeFill="background1"/>
          </w:tcPr>
          <w:p w14:paraId="3D8E73EB" w14:textId="77777777" w:rsidR="00600B01" w:rsidRPr="00600B01" w:rsidRDefault="00600B01" w:rsidP="00600B01">
            <w:pPr>
              <w:jc w:val="center"/>
              <w:rPr>
                <w:rFonts w:ascii="Times New Roman" w:hAnsi="Times New Roman" w:cs="Times New Roman"/>
                <w:b/>
                <w:bCs/>
                <w:sz w:val="18"/>
                <w:szCs w:val="18"/>
                <w:lang w:val="en-US"/>
              </w:rPr>
            </w:pPr>
            <w:r w:rsidRPr="00600B01">
              <w:rPr>
                <w:rFonts w:ascii="Times New Roman" w:hAnsi="Times New Roman" w:cs="Times New Roman"/>
                <w:b/>
                <w:bCs/>
                <w:sz w:val="18"/>
                <w:szCs w:val="18"/>
                <w:lang w:val="en-US"/>
              </w:rPr>
              <w:t>Article 30</w:t>
            </w:r>
          </w:p>
          <w:p w14:paraId="1D01C3E8" w14:textId="77777777" w:rsidR="00600B01" w:rsidRPr="00600B01" w:rsidRDefault="00600B01" w:rsidP="00600B01">
            <w:pPr>
              <w:jc w:val="center"/>
              <w:rPr>
                <w:rFonts w:ascii="Times New Roman" w:hAnsi="Times New Roman" w:cs="Times New Roman"/>
                <w:bCs/>
                <w:sz w:val="18"/>
                <w:szCs w:val="18"/>
                <w:lang w:val="en-US"/>
              </w:rPr>
            </w:pPr>
            <w:r w:rsidRPr="00600B01">
              <w:rPr>
                <w:rFonts w:ascii="Times New Roman" w:hAnsi="Times New Roman" w:cs="Times New Roman"/>
                <w:b/>
                <w:bCs/>
                <w:sz w:val="18"/>
                <w:szCs w:val="18"/>
                <w:lang w:val="en-US"/>
              </w:rPr>
              <w:t>Sub-legal acts</w:t>
            </w:r>
          </w:p>
          <w:p w14:paraId="67C56456" w14:textId="77777777" w:rsidR="00600B01" w:rsidRPr="00404204" w:rsidRDefault="00600B01" w:rsidP="00404204">
            <w:pPr>
              <w:jc w:val="both"/>
              <w:rPr>
                <w:rFonts w:ascii="Times New Roman" w:hAnsi="Times New Roman" w:cs="Times New Roman"/>
                <w:bCs/>
                <w:sz w:val="18"/>
                <w:szCs w:val="18"/>
                <w:lang w:val="en-US"/>
              </w:rPr>
            </w:pPr>
            <w:r w:rsidRPr="00404204">
              <w:rPr>
                <w:rFonts w:ascii="Times New Roman" w:hAnsi="Times New Roman" w:cs="Times New Roman"/>
                <w:bCs/>
                <w:kern w:val="2"/>
                <w:sz w:val="18"/>
                <w:szCs w:val="18"/>
                <w14:ligatures w14:val="standardContextual"/>
              </w:rPr>
              <w:t>The Council of Ministers shall adopt the decision necessary for the implementation of this Law within six months from its entry into force.</w:t>
            </w:r>
          </w:p>
          <w:p w14:paraId="1AA714E8" w14:textId="77777777" w:rsidR="00600B01" w:rsidRPr="00600B01" w:rsidRDefault="00600B01" w:rsidP="00600B01">
            <w:pPr>
              <w:jc w:val="both"/>
              <w:rPr>
                <w:rFonts w:ascii="Times New Roman" w:hAnsi="Times New Roman" w:cs="Times New Roman"/>
                <w:bCs/>
                <w:sz w:val="18"/>
                <w:szCs w:val="18"/>
                <w:lang w:val="en-US"/>
              </w:rPr>
            </w:pPr>
          </w:p>
          <w:p w14:paraId="16D9BDB5" w14:textId="77777777" w:rsidR="00600B01" w:rsidRPr="00600B01" w:rsidRDefault="00600B01" w:rsidP="00600B01">
            <w:pPr>
              <w:jc w:val="center"/>
              <w:rPr>
                <w:rFonts w:ascii="Times New Roman" w:hAnsi="Times New Roman" w:cs="Times New Roman"/>
                <w:b/>
                <w:bCs/>
                <w:sz w:val="18"/>
                <w:szCs w:val="18"/>
                <w:lang w:val="en-US"/>
              </w:rPr>
            </w:pPr>
            <w:r w:rsidRPr="00600B01">
              <w:rPr>
                <w:rFonts w:ascii="Times New Roman" w:hAnsi="Times New Roman" w:cs="Times New Roman"/>
                <w:b/>
                <w:bCs/>
                <w:sz w:val="18"/>
                <w:szCs w:val="18"/>
                <w:lang w:val="en-US"/>
              </w:rPr>
              <w:lastRenderedPageBreak/>
              <w:t>Article 31</w:t>
            </w:r>
          </w:p>
          <w:p w14:paraId="3A4F8FC9" w14:textId="77777777" w:rsidR="00600B01" w:rsidRPr="00600B01" w:rsidRDefault="00600B01" w:rsidP="00600B01">
            <w:pPr>
              <w:jc w:val="center"/>
              <w:rPr>
                <w:rFonts w:ascii="Times New Roman" w:hAnsi="Times New Roman" w:cs="Times New Roman"/>
                <w:bCs/>
                <w:sz w:val="18"/>
                <w:szCs w:val="18"/>
                <w:lang w:val="en-US"/>
              </w:rPr>
            </w:pPr>
            <w:r w:rsidRPr="00600B01">
              <w:rPr>
                <w:rFonts w:ascii="Times New Roman" w:hAnsi="Times New Roman" w:cs="Times New Roman"/>
                <w:b/>
                <w:bCs/>
                <w:sz w:val="18"/>
                <w:szCs w:val="18"/>
                <w:lang w:val="en-US"/>
              </w:rPr>
              <w:t>Entry into force and Application</w:t>
            </w:r>
          </w:p>
          <w:p w14:paraId="194BF35B" w14:textId="77777777" w:rsidR="00600B01" w:rsidRPr="00600B01" w:rsidRDefault="00600B01" w:rsidP="00600B01">
            <w:pPr>
              <w:pStyle w:val="ListParagraph"/>
              <w:numPr>
                <w:ilvl w:val="0"/>
                <w:numId w:val="20"/>
              </w:numPr>
              <w:jc w:val="both"/>
              <w:rPr>
                <w:rFonts w:ascii="Times New Roman" w:hAnsi="Times New Roman" w:cs="Times New Roman"/>
                <w:bCs/>
                <w:sz w:val="18"/>
                <w:szCs w:val="18"/>
                <w:lang w:val="en-US"/>
              </w:rPr>
            </w:pPr>
            <w:r w:rsidRPr="00600B01">
              <w:rPr>
                <w:rFonts w:ascii="Times New Roman" w:hAnsi="Times New Roman" w:cs="Times New Roman"/>
                <w:bCs/>
                <w:sz w:val="18"/>
                <w:szCs w:val="18"/>
                <w:lang w:val="en-US"/>
              </w:rPr>
              <w:t>This Law shall enter into force 15 days after its publication in the Official Gazette.</w:t>
            </w:r>
          </w:p>
          <w:p w14:paraId="11C39BAA" w14:textId="77777777" w:rsidR="00600B01" w:rsidRPr="00600B01" w:rsidRDefault="00600B01" w:rsidP="00600B01">
            <w:pPr>
              <w:pStyle w:val="ListParagraph"/>
              <w:numPr>
                <w:ilvl w:val="0"/>
                <w:numId w:val="20"/>
              </w:numPr>
              <w:jc w:val="both"/>
              <w:rPr>
                <w:rFonts w:ascii="Times New Roman" w:hAnsi="Times New Roman" w:cs="Times New Roman"/>
                <w:bCs/>
                <w:sz w:val="18"/>
                <w:szCs w:val="18"/>
                <w:lang w:val="sq-AL"/>
              </w:rPr>
            </w:pPr>
            <w:r w:rsidRPr="00600B01">
              <w:rPr>
                <w:rFonts w:ascii="Times New Roman" w:hAnsi="Times New Roman" w:cs="Times New Roman"/>
                <w:bCs/>
                <w:sz w:val="18"/>
                <w:szCs w:val="18"/>
                <w:lang w:val="en-US"/>
              </w:rPr>
              <w:t>The effects of this Law shall apply from the date of the accession of the Republic of Albania to the European Union, in accordance with the Treaty of Accession.</w:t>
            </w:r>
          </w:p>
          <w:p w14:paraId="798F91B5" w14:textId="6C106736" w:rsidR="00600B01" w:rsidRPr="00600B01" w:rsidRDefault="00600B01" w:rsidP="00600B01">
            <w:pPr>
              <w:widowControl w:val="0"/>
              <w:tabs>
                <w:tab w:val="left" w:pos="742"/>
                <w:tab w:val="left" w:pos="744"/>
              </w:tabs>
              <w:autoSpaceDE w:val="0"/>
              <w:autoSpaceDN w:val="0"/>
              <w:ind w:right="15"/>
              <w:rPr>
                <w:rFonts w:ascii="Times New Roman" w:eastAsia="Calibri" w:hAnsi="Times New Roman" w:cs="Times New Roman"/>
                <w:sz w:val="18"/>
                <w:szCs w:val="18"/>
                <w:lang w:val="en-US"/>
              </w:rPr>
            </w:pPr>
          </w:p>
        </w:tc>
        <w:tc>
          <w:tcPr>
            <w:tcW w:w="1170" w:type="dxa"/>
            <w:shd w:val="clear" w:color="auto" w:fill="FFFFFF" w:themeFill="background1"/>
          </w:tcPr>
          <w:p w14:paraId="13D5C863" w14:textId="6593D6C3" w:rsidR="00600B01" w:rsidRPr="00600B01" w:rsidRDefault="00600B01" w:rsidP="00600B01">
            <w:pPr>
              <w:jc w:val="center"/>
              <w:rPr>
                <w:rFonts w:ascii="Times New Roman" w:eastAsia="Calibri" w:hAnsi="Times New Roman" w:cs="Times New Roman"/>
                <w:sz w:val="18"/>
                <w:szCs w:val="18"/>
                <w:lang w:val="en-US"/>
              </w:rPr>
            </w:pPr>
          </w:p>
        </w:tc>
        <w:tc>
          <w:tcPr>
            <w:tcW w:w="3510" w:type="dxa"/>
            <w:shd w:val="clear" w:color="auto" w:fill="FFFFFF" w:themeFill="background1"/>
          </w:tcPr>
          <w:p w14:paraId="6D60ABD8" w14:textId="77777777" w:rsidR="00600B01" w:rsidRPr="00600B01" w:rsidRDefault="00600B01" w:rsidP="00600B01">
            <w:pPr>
              <w:rPr>
                <w:rFonts w:ascii="Times New Roman" w:eastAsia="Calibri" w:hAnsi="Times New Roman" w:cs="Times New Roman"/>
                <w:sz w:val="18"/>
                <w:szCs w:val="18"/>
                <w:lang w:val="en-US"/>
              </w:rPr>
            </w:pPr>
          </w:p>
          <w:p w14:paraId="0B754CB8" w14:textId="66183008" w:rsidR="00600B01" w:rsidRPr="00600B01" w:rsidRDefault="00600B01" w:rsidP="00600B01">
            <w:pPr>
              <w:rPr>
                <w:rFonts w:ascii="Times New Roman" w:eastAsia="Calibri" w:hAnsi="Times New Roman" w:cs="Times New Roman"/>
                <w:sz w:val="18"/>
                <w:szCs w:val="18"/>
                <w:lang w:val="en-US"/>
              </w:rPr>
            </w:pPr>
          </w:p>
        </w:tc>
      </w:tr>
      <w:bookmarkEnd w:id="6"/>
      <w:tr w:rsidR="00600B01" w:rsidRPr="00600B01" w14:paraId="2BBC9583" w14:textId="77777777" w:rsidTr="00404204">
        <w:trPr>
          <w:trHeight w:val="2204"/>
        </w:trPr>
        <w:tc>
          <w:tcPr>
            <w:tcW w:w="720" w:type="dxa"/>
          </w:tcPr>
          <w:p w14:paraId="36644701" w14:textId="77777777" w:rsidR="00600B01" w:rsidRPr="00600B01" w:rsidRDefault="00600B01" w:rsidP="00600B01">
            <w:pPr>
              <w:jc w:val="both"/>
              <w:rPr>
                <w:rFonts w:ascii="Times New Roman" w:eastAsia="Calibri" w:hAnsi="Times New Roman" w:cs="Times New Roman"/>
                <w:sz w:val="18"/>
                <w:szCs w:val="18"/>
              </w:rPr>
            </w:pPr>
          </w:p>
        </w:tc>
        <w:tc>
          <w:tcPr>
            <w:tcW w:w="4410" w:type="dxa"/>
          </w:tcPr>
          <w:p w14:paraId="009268CC" w14:textId="77777777" w:rsidR="00600B01" w:rsidRPr="00600B01" w:rsidRDefault="00600B01" w:rsidP="00600B01">
            <w:pPr>
              <w:jc w:val="both"/>
              <w:rPr>
                <w:rFonts w:ascii="Times New Roman" w:eastAsia="Calibri" w:hAnsi="Times New Roman" w:cs="Times New Roman"/>
                <w:iCs/>
                <w:sz w:val="18"/>
                <w:szCs w:val="18"/>
                <w:lang w:val="it-CH"/>
              </w:rPr>
            </w:pPr>
          </w:p>
          <w:p w14:paraId="0462F11B" w14:textId="77777777" w:rsidR="00600B01" w:rsidRPr="00600B01" w:rsidRDefault="00600B01" w:rsidP="00600B01">
            <w:pPr>
              <w:spacing w:line="276" w:lineRule="auto"/>
              <w:rPr>
                <w:rFonts w:ascii="Times New Roman" w:hAnsi="Times New Roman" w:cs="Times New Roman"/>
                <w:b/>
                <w:sz w:val="18"/>
                <w:szCs w:val="18"/>
                <w:lang w:val="en-GB"/>
              </w:rPr>
            </w:pPr>
            <w:r w:rsidRPr="00600B01">
              <w:rPr>
                <w:rFonts w:ascii="Times New Roman" w:hAnsi="Times New Roman" w:cs="Times New Roman"/>
                <w:b/>
                <w:sz w:val="18"/>
                <w:szCs w:val="18"/>
                <w:lang w:val="en-GB"/>
              </w:rPr>
              <w:t>Article 30</w:t>
            </w:r>
          </w:p>
          <w:p w14:paraId="62C84936" w14:textId="77777777" w:rsidR="00600B01" w:rsidRPr="00600B01" w:rsidRDefault="00600B01" w:rsidP="00600B01">
            <w:pPr>
              <w:spacing w:line="276" w:lineRule="auto"/>
              <w:rPr>
                <w:rFonts w:ascii="Times New Roman" w:hAnsi="Times New Roman" w:cs="Times New Roman"/>
                <w:b/>
                <w:sz w:val="18"/>
                <w:szCs w:val="18"/>
                <w:lang w:val="en-GB"/>
              </w:rPr>
            </w:pPr>
          </w:p>
          <w:p w14:paraId="38AD837F" w14:textId="77777777" w:rsidR="00600B01" w:rsidRPr="00600B01" w:rsidRDefault="00600B01" w:rsidP="00600B01">
            <w:pPr>
              <w:spacing w:line="276" w:lineRule="auto"/>
              <w:rPr>
                <w:rFonts w:ascii="Times New Roman" w:hAnsi="Times New Roman" w:cs="Times New Roman"/>
                <w:b/>
                <w:sz w:val="18"/>
                <w:szCs w:val="18"/>
                <w:lang w:val="en-GB"/>
              </w:rPr>
            </w:pPr>
            <w:r w:rsidRPr="00600B01">
              <w:rPr>
                <w:rFonts w:ascii="Times New Roman" w:hAnsi="Times New Roman" w:cs="Times New Roman"/>
                <w:b/>
                <w:sz w:val="18"/>
                <w:szCs w:val="18"/>
                <w:lang w:val="en-GB"/>
              </w:rPr>
              <w:t>Entry into force</w:t>
            </w:r>
          </w:p>
          <w:p w14:paraId="739A61AC" w14:textId="77777777" w:rsidR="00600B01" w:rsidRPr="00600B01" w:rsidRDefault="00600B01" w:rsidP="00600B01">
            <w:pPr>
              <w:spacing w:line="276" w:lineRule="auto"/>
              <w:rPr>
                <w:rFonts w:ascii="Times New Roman" w:hAnsi="Times New Roman" w:cs="Times New Roman"/>
                <w:sz w:val="18"/>
                <w:szCs w:val="18"/>
                <w:lang w:val="en-GB"/>
              </w:rPr>
            </w:pPr>
          </w:p>
          <w:p w14:paraId="4004C5F5" w14:textId="04A1E8B7" w:rsidR="00600B01" w:rsidRPr="00600B01" w:rsidRDefault="00600B01" w:rsidP="00600B01">
            <w:pPr>
              <w:jc w:val="both"/>
              <w:rPr>
                <w:rFonts w:ascii="Times New Roman" w:eastAsia="Calibri" w:hAnsi="Times New Roman" w:cs="Times New Roman"/>
                <w:iCs/>
                <w:sz w:val="18"/>
                <w:szCs w:val="18"/>
                <w:lang w:val="it-CH"/>
              </w:rPr>
            </w:pPr>
            <w:r w:rsidRPr="00600B01">
              <w:rPr>
                <w:rFonts w:ascii="Times New Roman" w:hAnsi="Times New Roman" w:cs="Times New Roman"/>
                <w:sz w:val="18"/>
                <w:szCs w:val="18"/>
                <w:lang w:val="en-GB"/>
              </w:rPr>
              <w:t>This Directive shall enter into force on the day of its publication in the Official Journal of the European Union.</w:t>
            </w:r>
          </w:p>
        </w:tc>
        <w:tc>
          <w:tcPr>
            <w:tcW w:w="1080" w:type="dxa"/>
          </w:tcPr>
          <w:p w14:paraId="122B249E" w14:textId="298F8541" w:rsidR="00600B01" w:rsidRPr="00600B01" w:rsidRDefault="00600B01" w:rsidP="00600B01">
            <w:pPr>
              <w:jc w:val="center"/>
              <w:rPr>
                <w:rFonts w:ascii="Times New Roman" w:eastAsia="Calibri" w:hAnsi="Times New Roman" w:cs="Times New Roman"/>
                <w:sz w:val="18"/>
                <w:szCs w:val="18"/>
                <w:highlight w:val="cyan"/>
              </w:rPr>
            </w:pPr>
            <w:r w:rsidRPr="00600B01">
              <w:rPr>
                <w:rFonts w:ascii="Times New Roman" w:eastAsia="Calibri" w:hAnsi="Times New Roman" w:cs="Times New Roman"/>
                <w:sz w:val="18"/>
                <w:szCs w:val="18"/>
              </w:rPr>
              <w:t>1</w:t>
            </w:r>
          </w:p>
        </w:tc>
        <w:tc>
          <w:tcPr>
            <w:tcW w:w="720" w:type="dxa"/>
          </w:tcPr>
          <w:p w14:paraId="1C28885C" w14:textId="6CE33CE5" w:rsidR="00600B01" w:rsidRPr="00600B01" w:rsidRDefault="00600B01" w:rsidP="00600B01">
            <w:pPr>
              <w:jc w:val="center"/>
              <w:rPr>
                <w:rFonts w:ascii="Times New Roman" w:eastAsia="Calibri" w:hAnsi="Times New Roman" w:cs="Times New Roman"/>
                <w:sz w:val="18"/>
                <w:szCs w:val="18"/>
                <w:highlight w:val="cyan"/>
                <w:lang w:val="it-CH"/>
              </w:rPr>
            </w:pPr>
            <w:r w:rsidRPr="00600B01">
              <w:rPr>
                <w:rFonts w:ascii="Times New Roman" w:eastAsia="Calibri" w:hAnsi="Times New Roman" w:cs="Times New Roman"/>
                <w:sz w:val="18"/>
                <w:szCs w:val="18"/>
                <w:lang w:val="it-CH"/>
              </w:rPr>
              <w:t>N/A</w:t>
            </w:r>
          </w:p>
        </w:tc>
        <w:tc>
          <w:tcPr>
            <w:tcW w:w="4590" w:type="dxa"/>
          </w:tcPr>
          <w:p w14:paraId="5A03E56C" w14:textId="63792374" w:rsidR="00600B01" w:rsidRPr="00600B01" w:rsidRDefault="00600B01" w:rsidP="00600B01">
            <w:pPr>
              <w:jc w:val="center"/>
              <w:rPr>
                <w:rFonts w:ascii="Times New Roman" w:hAnsi="Times New Roman" w:cs="Times New Roman"/>
                <w:sz w:val="18"/>
                <w:szCs w:val="18"/>
              </w:rPr>
            </w:pPr>
            <w:r w:rsidRPr="00600B01">
              <w:rPr>
                <w:rFonts w:ascii="Times New Roman" w:hAnsi="Times New Roman" w:cs="Times New Roman"/>
                <w:sz w:val="18"/>
                <w:szCs w:val="18"/>
              </w:rPr>
              <w:t>N/A</w:t>
            </w:r>
          </w:p>
        </w:tc>
        <w:tc>
          <w:tcPr>
            <w:tcW w:w="1170" w:type="dxa"/>
          </w:tcPr>
          <w:p w14:paraId="62853C52" w14:textId="6D2E1AF2" w:rsidR="00600B01" w:rsidRPr="00600B01" w:rsidRDefault="00600B01" w:rsidP="00600B01">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N/A</w:t>
            </w:r>
          </w:p>
        </w:tc>
        <w:tc>
          <w:tcPr>
            <w:tcW w:w="3510" w:type="dxa"/>
          </w:tcPr>
          <w:p w14:paraId="41ECB9D7" w14:textId="77777777" w:rsidR="00600B01" w:rsidRPr="00600B01" w:rsidRDefault="00600B01" w:rsidP="00600B01">
            <w:pPr>
              <w:rPr>
                <w:rFonts w:ascii="Times New Roman" w:eastAsia="Calibri" w:hAnsi="Times New Roman" w:cs="Times New Roman"/>
                <w:sz w:val="18"/>
                <w:szCs w:val="18"/>
              </w:rPr>
            </w:pPr>
          </w:p>
          <w:p w14:paraId="2C67F8B2" w14:textId="620992D9" w:rsidR="00600B01" w:rsidRPr="00600B01" w:rsidRDefault="00600B01" w:rsidP="00600B01">
            <w:pPr>
              <w:rPr>
                <w:rFonts w:ascii="Times New Roman" w:eastAsia="Calibri" w:hAnsi="Times New Roman" w:cs="Times New Roman"/>
                <w:sz w:val="18"/>
                <w:szCs w:val="18"/>
              </w:rPr>
            </w:pPr>
          </w:p>
        </w:tc>
      </w:tr>
      <w:tr w:rsidR="00600B01" w:rsidRPr="00600B01" w14:paraId="3EBFAD9B" w14:textId="77777777" w:rsidTr="00404204">
        <w:trPr>
          <w:trHeight w:val="854"/>
        </w:trPr>
        <w:tc>
          <w:tcPr>
            <w:tcW w:w="720" w:type="dxa"/>
            <w:shd w:val="clear" w:color="auto" w:fill="FFFFFF" w:themeFill="background1"/>
          </w:tcPr>
          <w:p w14:paraId="7626D77D" w14:textId="77777777" w:rsidR="00600B01" w:rsidRPr="00600B01" w:rsidRDefault="00600B01" w:rsidP="00600B01">
            <w:pPr>
              <w:jc w:val="both"/>
              <w:rPr>
                <w:rFonts w:ascii="Times New Roman" w:eastAsia="Calibri" w:hAnsi="Times New Roman" w:cs="Times New Roman"/>
                <w:sz w:val="18"/>
                <w:szCs w:val="18"/>
                <w:lang w:val="en-US"/>
              </w:rPr>
            </w:pPr>
            <w:bookmarkStart w:id="7" w:name="_Hlk227916690"/>
          </w:p>
        </w:tc>
        <w:tc>
          <w:tcPr>
            <w:tcW w:w="4410" w:type="dxa"/>
            <w:shd w:val="clear" w:color="auto" w:fill="FFFFFF" w:themeFill="background1"/>
          </w:tcPr>
          <w:p w14:paraId="2BA81BD1"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t>Article 31</w:t>
            </w:r>
          </w:p>
          <w:p w14:paraId="6B3FFC43" w14:textId="77777777" w:rsidR="00600B01" w:rsidRPr="00600B01" w:rsidRDefault="00600B01" w:rsidP="00600B01">
            <w:pPr>
              <w:spacing w:line="276" w:lineRule="auto"/>
              <w:rPr>
                <w:rFonts w:ascii="Times New Roman" w:hAnsi="Times New Roman" w:cs="Times New Roman"/>
                <w:sz w:val="18"/>
                <w:szCs w:val="18"/>
                <w:lang w:val="en-GB"/>
              </w:rPr>
            </w:pPr>
          </w:p>
          <w:p w14:paraId="10BD804B" w14:textId="77777777" w:rsidR="00600B01" w:rsidRPr="00600B01" w:rsidRDefault="00600B01" w:rsidP="00600B01">
            <w:pPr>
              <w:spacing w:line="276" w:lineRule="auto"/>
              <w:rPr>
                <w:rFonts w:ascii="Times New Roman" w:hAnsi="Times New Roman" w:cs="Times New Roman"/>
                <w:sz w:val="18"/>
                <w:szCs w:val="18"/>
                <w:lang w:val="en-GB"/>
              </w:rPr>
            </w:pPr>
            <w:r w:rsidRPr="00600B01">
              <w:rPr>
                <w:rFonts w:ascii="Times New Roman" w:hAnsi="Times New Roman" w:cs="Times New Roman"/>
                <w:sz w:val="18"/>
                <w:szCs w:val="18"/>
                <w:lang w:val="en-GB"/>
              </w:rPr>
              <w:t>Addressees</w:t>
            </w:r>
          </w:p>
          <w:p w14:paraId="50EF6ABA" w14:textId="77777777" w:rsidR="00600B01" w:rsidRPr="00600B01" w:rsidRDefault="00600B01" w:rsidP="00600B01">
            <w:pPr>
              <w:spacing w:line="276" w:lineRule="auto"/>
              <w:rPr>
                <w:rFonts w:ascii="Times New Roman" w:hAnsi="Times New Roman" w:cs="Times New Roman"/>
                <w:sz w:val="18"/>
                <w:szCs w:val="18"/>
                <w:lang w:val="en-GB"/>
              </w:rPr>
            </w:pPr>
          </w:p>
          <w:p w14:paraId="4ABC4DB3" w14:textId="0BDE453A" w:rsidR="00600B01" w:rsidRPr="00600B01" w:rsidRDefault="00600B01" w:rsidP="00600B01">
            <w:pPr>
              <w:jc w:val="both"/>
              <w:rPr>
                <w:rFonts w:ascii="Times New Roman" w:eastAsia="Calibri" w:hAnsi="Times New Roman" w:cs="Times New Roman"/>
                <w:iCs/>
                <w:sz w:val="18"/>
                <w:szCs w:val="18"/>
                <w:lang w:val="en-US"/>
              </w:rPr>
            </w:pPr>
            <w:r w:rsidRPr="00600B01">
              <w:rPr>
                <w:rFonts w:ascii="Times New Roman" w:hAnsi="Times New Roman" w:cs="Times New Roman"/>
                <w:sz w:val="18"/>
                <w:szCs w:val="18"/>
                <w:lang w:val="en-GB"/>
              </w:rPr>
              <w:t>This Directive is addressed to the Member States.</w:t>
            </w:r>
          </w:p>
        </w:tc>
        <w:tc>
          <w:tcPr>
            <w:tcW w:w="1080" w:type="dxa"/>
            <w:shd w:val="clear" w:color="auto" w:fill="FFFFFF" w:themeFill="background1"/>
          </w:tcPr>
          <w:p w14:paraId="34FDB9B9" w14:textId="01F7DEDE" w:rsidR="00600B01" w:rsidRPr="00600B01" w:rsidRDefault="00600B01" w:rsidP="00404204">
            <w:pPr>
              <w:jc w:val="center"/>
              <w:rPr>
                <w:rFonts w:ascii="Times New Roman" w:eastAsia="Calibri" w:hAnsi="Times New Roman" w:cs="Times New Roman"/>
                <w:sz w:val="18"/>
                <w:szCs w:val="18"/>
              </w:rPr>
            </w:pPr>
            <w:r w:rsidRPr="00600B01">
              <w:rPr>
                <w:rFonts w:ascii="Times New Roman" w:eastAsia="Calibri" w:hAnsi="Times New Roman" w:cs="Times New Roman"/>
                <w:sz w:val="18"/>
                <w:szCs w:val="18"/>
              </w:rPr>
              <w:t>1</w:t>
            </w:r>
          </w:p>
        </w:tc>
        <w:tc>
          <w:tcPr>
            <w:tcW w:w="720" w:type="dxa"/>
            <w:shd w:val="clear" w:color="auto" w:fill="FFFFFF" w:themeFill="background1"/>
          </w:tcPr>
          <w:p w14:paraId="04CAC50E" w14:textId="73A3D815" w:rsidR="00600B01" w:rsidRPr="00600B01" w:rsidRDefault="00600B01" w:rsidP="00600B01">
            <w:pPr>
              <w:rPr>
                <w:rFonts w:ascii="Times New Roman" w:eastAsia="Calibri" w:hAnsi="Times New Roman" w:cs="Times New Roman"/>
                <w:sz w:val="18"/>
                <w:szCs w:val="18"/>
                <w:lang w:val="en-US"/>
              </w:rPr>
            </w:pPr>
            <w:r w:rsidRPr="00600B01">
              <w:rPr>
                <w:rFonts w:ascii="Times New Roman" w:eastAsia="Calibri" w:hAnsi="Times New Roman" w:cs="Times New Roman"/>
                <w:sz w:val="18"/>
                <w:szCs w:val="18"/>
                <w:lang w:val="en-US"/>
              </w:rPr>
              <w:t>N/A</w:t>
            </w:r>
          </w:p>
        </w:tc>
        <w:tc>
          <w:tcPr>
            <w:tcW w:w="4590" w:type="dxa"/>
            <w:shd w:val="clear" w:color="auto" w:fill="FFFFFF" w:themeFill="background1"/>
          </w:tcPr>
          <w:p w14:paraId="71F64B34" w14:textId="2025E1AF" w:rsidR="00600B01" w:rsidRPr="00600B01" w:rsidRDefault="00600B01" w:rsidP="00600B01">
            <w:pPr>
              <w:widowControl w:val="0"/>
              <w:tabs>
                <w:tab w:val="left" w:pos="742"/>
                <w:tab w:val="left" w:pos="744"/>
              </w:tabs>
              <w:autoSpaceDE w:val="0"/>
              <w:autoSpaceDN w:val="0"/>
              <w:ind w:right="15"/>
              <w:jc w:val="center"/>
              <w:rPr>
                <w:rFonts w:ascii="Times New Roman" w:eastAsia="Calibri" w:hAnsi="Times New Roman" w:cs="Times New Roman"/>
                <w:sz w:val="18"/>
                <w:szCs w:val="18"/>
                <w:lang w:val="en-US"/>
              </w:rPr>
            </w:pPr>
            <w:r w:rsidRPr="00600B01">
              <w:rPr>
                <w:rFonts w:ascii="Times New Roman" w:eastAsia="Calibri" w:hAnsi="Times New Roman" w:cs="Times New Roman"/>
                <w:sz w:val="18"/>
                <w:szCs w:val="18"/>
                <w:lang w:val="en-US"/>
              </w:rPr>
              <w:t>NA</w:t>
            </w:r>
          </w:p>
        </w:tc>
        <w:tc>
          <w:tcPr>
            <w:tcW w:w="1170" w:type="dxa"/>
            <w:shd w:val="clear" w:color="auto" w:fill="FFFFFF" w:themeFill="background1"/>
          </w:tcPr>
          <w:p w14:paraId="10AFEEAC" w14:textId="1E00FFA1" w:rsidR="00600B01" w:rsidRPr="00600B01" w:rsidRDefault="00600B01" w:rsidP="00600B01">
            <w:pPr>
              <w:jc w:val="center"/>
              <w:rPr>
                <w:rFonts w:ascii="Times New Roman" w:eastAsia="Calibri" w:hAnsi="Times New Roman" w:cs="Times New Roman"/>
                <w:sz w:val="18"/>
                <w:szCs w:val="18"/>
                <w:lang w:val="en-US"/>
              </w:rPr>
            </w:pPr>
            <w:r w:rsidRPr="00600B01">
              <w:rPr>
                <w:rFonts w:ascii="Times New Roman" w:eastAsia="Calibri" w:hAnsi="Times New Roman" w:cs="Times New Roman"/>
                <w:sz w:val="18"/>
                <w:szCs w:val="18"/>
                <w:lang w:val="en-US"/>
              </w:rPr>
              <w:t>N/A</w:t>
            </w:r>
          </w:p>
        </w:tc>
        <w:tc>
          <w:tcPr>
            <w:tcW w:w="3510" w:type="dxa"/>
            <w:shd w:val="clear" w:color="auto" w:fill="FFFFFF" w:themeFill="background1"/>
          </w:tcPr>
          <w:p w14:paraId="4863FBCC" w14:textId="77777777" w:rsidR="00600B01" w:rsidRPr="00600B01" w:rsidRDefault="00600B01" w:rsidP="00600B01">
            <w:pPr>
              <w:rPr>
                <w:rFonts w:ascii="Times New Roman" w:eastAsia="Calibri" w:hAnsi="Times New Roman" w:cs="Times New Roman"/>
                <w:sz w:val="18"/>
                <w:szCs w:val="18"/>
                <w:lang w:val="en-US"/>
              </w:rPr>
            </w:pPr>
          </w:p>
        </w:tc>
      </w:tr>
      <w:bookmarkEnd w:id="7"/>
    </w:tbl>
    <w:p w14:paraId="4E2D4073" w14:textId="77777777" w:rsidR="009A20F7" w:rsidRPr="00600B01" w:rsidRDefault="009A20F7" w:rsidP="00E172D2">
      <w:pPr>
        <w:spacing w:line="240" w:lineRule="auto"/>
        <w:rPr>
          <w:rFonts w:ascii="Times New Roman" w:hAnsi="Times New Roman" w:cs="Times New Roman"/>
          <w:sz w:val="18"/>
          <w:szCs w:val="18"/>
        </w:rPr>
      </w:pPr>
    </w:p>
    <w:sectPr w:rsidR="009A20F7" w:rsidRPr="00600B01" w:rsidSect="003F6C69">
      <w:footerReference w:type="default" r:id="rId34"/>
      <w:pgSz w:w="16838" w:h="11906" w:orient="landscape"/>
      <w:pgMar w:top="1701" w:right="1418" w:bottom="113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4F619" w14:textId="77777777" w:rsidR="00EA6493" w:rsidRDefault="00EA6493" w:rsidP="00922FEB">
      <w:pPr>
        <w:spacing w:after="0" w:line="240" w:lineRule="auto"/>
      </w:pPr>
      <w:r>
        <w:separator/>
      </w:r>
    </w:p>
  </w:endnote>
  <w:endnote w:type="continuationSeparator" w:id="0">
    <w:p w14:paraId="451C193F" w14:textId="77777777" w:rsidR="00EA6493" w:rsidRDefault="00EA6493" w:rsidP="00922F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531F5" w14:textId="73CA2C99" w:rsidR="00AB4DB9" w:rsidRDefault="00AB4DB9">
    <w:pPr>
      <w:pStyle w:val="Footer"/>
    </w:pPr>
    <w:r>
      <w:fldChar w:fldCharType="begin"/>
    </w:r>
    <w:r>
      <w:instrText>PAGE   \* MERGEFORMAT</w:instrText>
    </w:r>
    <w:r>
      <w:fldChar w:fldCharType="separate"/>
    </w:r>
    <w:r w:rsidRPr="008B1564">
      <w:rPr>
        <w:noProof/>
        <w:lang w:val="sq-AL"/>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B511B" w14:textId="77777777" w:rsidR="00EA6493" w:rsidRDefault="00EA6493" w:rsidP="00922FEB">
      <w:pPr>
        <w:spacing w:after="0" w:line="240" w:lineRule="auto"/>
      </w:pPr>
      <w:r>
        <w:separator/>
      </w:r>
    </w:p>
  </w:footnote>
  <w:footnote w:type="continuationSeparator" w:id="0">
    <w:p w14:paraId="51BE9AF5" w14:textId="77777777" w:rsidR="00EA6493" w:rsidRDefault="00EA6493" w:rsidP="00922F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D2B98"/>
    <w:multiLevelType w:val="multilevel"/>
    <w:tmpl w:val="406E4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6E6F75"/>
    <w:multiLevelType w:val="multilevel"/>
    <w:tmpl w:val="4DB81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DC755A"/>
    <w:multiLevelType w:val="multilevel"/>
    <w:tmpl w:val="79B44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304BEE"/>
    <w:multiLevelType w:val="hybridMultilevel"/>
    <w:tmpl w:val="69566E2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9467F3F"/>
    <w:multiLevelType w:val="multilevel"/>
    <w:tmpl w:val="CB0E8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3D6851"/>
    <w:multiLevelType w:val="hybridMultilevel"/>
    <w:tmpl w:val="75E2EA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9E2B8A"/>
    <w:multiLevelType w:val="hybridMultilevel"/>
    <w:tmpl w:val="47480480"/>
    <w:lvl w:ilvl="0" w:tplc="0409000F">
      <w:start w:val="1"/>
      <w:numFmt w:val="decimal"/>
      <w:lvlText w:val="%1."/>
      <w:lvlJc w:val="left"/>
      <w:pPr>
        <w:ind w:left="720" w:hanging="360"/>
      </w:pPr>
    </w:lvl>
    <w:lvl w:ilvl="1" w:tplc="E1D8A12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7D7932"/>
    <w:multiLevelType w:val="hybridMultilevel"/>
    <w:tmpl w:val="8D52F7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077B1C"/>
    <w:multiLevelType w:val="hybridMultilevel"/>
    <w:tmpl w:val="2FBCC92A"/>
    <w:lvl w:ilvl="0" w:tplc="3B64F2AC">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8F3279"/>
    <w:multiLevelType w:val="multilevel"/>
    <w:tmpl w:val="ED3A81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B037E29"/>
    <w:multiLevelType w:val="multilevel"/>
    <w:tmpl w:val="A0A20A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BD57BE"/>
    <w:multiLevelType w:val="multilevel"/>
    <w:tmpl w:val="BE3C81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A0D7D3E"/>
    <w:multiLevelType w:val="hybridMultilevel"/>
    <w:tmpl w:val="2FBCC92A"/>
    <w:lvl w:ilvl="0" w:tplc="3B64F2AC">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FD7491"/>
    <w:multiLevelType w:val="hybridMultilevel"/>
    <w:tmpl w:val="E61A136A"/>
    <w:lvl w:ilvl="0" w:tplc="0409000F">
      <w:start w:val="1"/>
      <w:numFmt w:val="decimal"/>
      <w:lvlText w:val="%1."/>
      <w:lvlJc w:val="left"/>
      <w:pPr>
        <w:ind w:left="720" w:hanging="360"/>
      </w:pPr>
    </w:lvl>
    <w:lvl w:ilvl="1" w:tplc="08BEE58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2F1454"/>
    <w:multiLevelType w:val="multilevel"/>
    <w:tmpl w:val="10B66F10"/>
    <w:lvl w:ilvl="0">
      <w:start w:val="1"/>
      <w:numFmt w:val="decimal"/>
      <w:lvlText w:val="%1."/>
      <w:lvlJc w:val="left"/>
      <w:pPr>
        <w:tabs>
          <w:tab w:val="num" w:pos="720"/>
        </w:tabs>
        <w:ind w:left="720" w:hanging="360"/>
      </w:pPr>
      <w:rPr>
        <w:b w:val="0"/>
        <w:bCs/>
        <w:color w:val="000000" w:themeColor="text1"/>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BED21BC"/>
    <w:multiLevelType w:val="hybridMultilevel"/>
    <w:tmpl w:val="4BFEE5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2E628C"/>
    <w:multiLevelType w:val="multilevel"/>
    <w:tmpl w:val="A6A210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3CE6578"/>
    <w:multiLevelType w:val="multilevel"/>
    <w:tmpl w:val="E8408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43F67C7"/>
    <w:multiLevelType w:val="multilevel"/>
    <w:tmpl w:val="7EEEE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46A67A0"/>
    <w:multiLevelType w:val="hybridMultilevel"/>
    <w:tmpl w:val="E61A136A"/>
    <w:lvl w:ilvl="0" w:tplc="0409000F">
      <w:start w:val="1"/>
      <w:numFmt w:val="decimal"/>
      <w:lvlText w:val="%1."/>
      <w:lvlJc w:val="left"/>
      <w:pPr>
        <w:ind w:left="720" w:hanging="360"/>
      </w:pPr>
    </w:lvl>
    <w:lvl w:ilvl="1" w:tplc="08BEE58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C73CFC"/>
    <w:multiLevelType w:val="multilevel"/>
    <w:tmpl w:val="89D68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70F5A04"/>
    <w:multiLevelType w:val="hybridMultilevel"/>
    <w:tmpl w:val="EACAF6C6"/>
    <w:lvl w:ilvl="0" w:tplc="E620D794">
      <w:start w:val="1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B125AA"/>
    <w:multiLevelType w:val="multilevel"/>
    <w:tmpl w:val="516AD1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BF37030"/>
    <w:multiLevelType w:val="hybridMultilevel"/>
    <w:tmpl w:val="C44660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8831CF"/>
    <w:multiLevelType w:val="multilevel"/>
    <w:tmpl w:val="406E4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E1E1258"/>
    <w:multiLevelType w:val="multilevel"/>
    <w:tmpl w:val="D94AA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05F04C8"/>
    <w:multiLevelType w:val="hybridMultilevel"/>
    <w:tmpl w:val="FE42D4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2B47AB9"/>
    <w:multiLevelType w:val="multilevel"/>
    <w:tmpl w:val="7EEEE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3E41FDC"/>
    <w:multiLevelType w:val="multilevel"/>
    <w:tmpl w:val="06F8C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8284FAB"/>
    <w:multiLevelType w:val="multilevel"/>
    <w:tmpl w:val="471A29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90C5BCF"/>
    <w:multiLevelType w:val="multilevel"/>
    <w:tmpl w:val="D9AA0E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A6512B5"/>
    <w:multiLevelType w:val="multilevel"/>
    <w:tmpl w:val="CBB6A4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BA3343B"/>
    <w:multiLevelType w:val="hybridMultilevel"/>
    <w:tmpl w:val="FE42D4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E496513"/>
    <w:multiLevelType w:val="multilevel"/>
    <w:tmpl w:val="C1FA2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7D51811"/>
    <w:multiLevelType w:val="multilevel"/>
    <w:tmpl w:val="FDD460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B5566C7"/>
    <w:multiLevelType w:val="hybridMultilevel"/>
    <w:tmpl w:val="59A0D8E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C234B7B"/>
    <w:multiLevelType w:val="multilevel"/>
    <w:tmpl w:val="D7D822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E3D59F5"/>
    <w:multiLevelType w:val="hybridMultilevel"/>
    <w:tmpl w:val="C44660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EBA2DAD"/>
    <w:multiLevelType w:val="hybridMultilevel"/>
    <w:tmpl w:val="1F8819A6"/>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9" w15:restartNumberingAfterBreak="0">
    <w:nsid w:val="6F5D04F6"/>
    <w:multiLevelType w:val="multilevel"/>
    <w:tmpl w:val="D6F06D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0E438B1"/>
    <w:multiLevelType w:val="multilevel"/>
    <w:tmpl w:val="4148DA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9785338"/>
    <w:multiLevelType w:val="hybridMultilevel"/>
    <w:tmpl w:val="E61A136A"/>
    <w:lvl w:ilvl="0" w:tplc="0409000F">
      <w:start w:val="1"/>
      <w:numFmt w:val="decimal"/>
      <w:lvlText w:val="%1."/>
      <w:lvlJc w:val="left"/>
      <w:pPr>
        <w:ind w:left="720" w:hanging="360"/>
      </w:pPr>
    </w:lvl>
    <w:lvl w:ilvl="1" w:tplc="08BEE58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834BD5"/>
    <w:multiLevelType w:val="hybridMultilevel"/>
    <w:tmpl w:val="30D6F0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B1D4F13"/>
    <w:multiLevelType w:val="multilevel"/>
    <w:tmpl w:val="7EEEE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B792B28"/>
    <w:multiLevelType w:val="hybridMultilevel"/>
    <w:tmpl w:val="FA16C35E"/>
    <w:lvl w:ilvl="0" w:tplc="2812A290">
      <w:start w:val="1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CB3330E"/>
    <w:multiLevelType w:val="multilevel"/>
    <w:tmpl w:val="D6F06D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CD260A8"/>
    <w:multiLevelType w:val="hybridMultilevel"/>
    <w:tmpl w:val="ABB6E9F4"/>
    <w:lvl w:ilvl="0" w:tplc="8034C8CA">
      <w:start w:val="16"/>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F7570C1"/>
    <w:multiLevelType w:val="hybridMultilevel"/>
    <w:tmpl w:val="D7DA62A8"/>
    <w:lvl w:ilvl="0" w:tplc="26A29808">
      <w:start w:val="15"/>
      <w:numFmt w:val="decimal"/>
      <w:lvlText w:val="%1."/>
      <w:lvlJc w:val="left"/>
      <w:pPr>
        <w:ind w:left="780" w:hanging="420"/>
      </w:pPr>
      <w:rPr>
        <w:rFonts w:eastAsiaTheme="minorHAnsi" w:hint="default"/>
        <w:b/>
        <w:color w:val="2424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14325726">
    <w:abstractNumId w:val="35"/>
  </w:num>
  <w:num w:numId="2" w16cid:durableId="776828630">
    <w:abstractNumId w:val="5"/>
  </w:num>
  <w:num w:numId="3" w16cid:durableId="1136138935">
    <w:abstractNumId w:val="28"/>
  </w:num>
  <w:num w:numId="4" w16cid:durableId="462770282">
    <w:abstractNumId w:val="33"/>
  </w:num>
  <w:num w:numId="5" w16cid:durableId="575482353">
    <w:abstractNumId w:val="42"/>
  </w:num>
  <w:num w:numId="6" w16cid:durableId="628317658">
    <w:abstractNumId w:val="21"/>
  </w:num>
  <w:num w:numId="7" w16cid:durableId="276110965">
    <w:abstractNumId w:val="46"/>
  </w:num>
  <w:num w:numId="8" w16cid:durableId="1136944734">
    <w:abstractNumId w:val="44"/>
  </w:num>
  <w:num w:numId="9" w16cid:durableId="257711286">
    <w:abstractNumId w:val="47"/>
  </w:num>
  <w:num w:numId="10" w16cid:durableId="1989627162">
    <w:abstractNumId w:val="36"/>
  </w:num>
  <w:num w:numId="11" w16cid:durableId="2063208982">
    <w:abstractNumId w:val="43"/>
  </w:num>
  <w:num w:numId="12" w16cid:durableId="866216225">
    <w:abstractNumId w:val="2"/>
  </w:num>
  <w:num w:numId="13" w16cid:durableId="291405761">
    <w:abstractNumId w:val="1"/>
  </w:num>
  <w:num w:numId="14" w16cid:durableId="537742807">
    <w:abstractNumId w:val="30"/>
  </w:num>
  <w:num w:numId="15" w16cid:durableId="1674531863">
    <w:abstractNumId w:val="31"/>
  </w:num>
  <w:num w:numId="16" w16cid:durableId="491337769">
    <w:abstractNumId w:val="22"/>
  </w:num>
  <w:num w:numId="17" w16cid:durableId="1242367636">
    <w:abstractNumId w:val="25"/>
  </w:num>
  <w:num w:numId="18" w16cid:durableId="762266610">
    <w:abstractNumId w:val="12"/>
  </w:num>
  <w:num w:numId="19" w16cid:durableId="1839728930">
    <w:abstractNumId w:val="23"/>
  </w:num>
  <w:num w:numId="20" w16cid:durableId="1627739439">
    <w:abstractNumId w:val="37"/>
  </w:num>
  <w:num w:numId="21" w16cid:durableId="366613233">
    <w:abstractNumId w:val="0"/>
  </w:num>
  <w:num w:numId="22" w16cid:durableId="1376542900">
    <w:abstractNumId w:val="9"/>
  </w:num>
  <w:num w:numId="23" w16cid:durableId="1615557443">
    <w:abstractNumId w:val="34"/>
  </w:num>
  <w:num w:numId="24" w16cid:durableId="83495271">
    <w:abstractNumId w:val="6"/>
  </w:num>
  <w:num w:numId="25" w16cid:durableId="782500802">
    <w:abstractNumId w:val="20"/>
  </w:num>
  <w:num w:numId="26" w16cid:durableId="913978033">
    <w:abstractNumId w:val="38"/>
  </w:num>
  <w:num w:numId="27" w16cid:durableId="1661151320">
    <w:abstractNumId w:val="29"/>
  </w:num>
  <w:num w:numId="28" w16cid:durableId="162355408">
    <w:abstractNumId w:val="3"/>
  </w:num>
  <w:num w:numId="29" w16cid:durableId="919678886">
    <w:abstractNumId w:val="45"/>
  </w:num>
  <w:num w:numId="30" w16cid:durableId="1567303630">
    <w:abstractNumId w:val="14"/>
  </w:num>
  <w:num w:numId="31" w16cid:durableId="2146309030">
    <w:abstractNumId w:val="7"/>
  </w:num>
  <w:num w:numId="32" w16cid:durableId="439421796">
    <w:abstractNumId w:val="8"/>
  </w:num>
  <w:num w:numId="33" w16cid:durableId="1349058889">
    <w:abstractNumId w:val="15"/>
  </w:num>
  <w:num w:numId="34" w16cid:durableId="1014724445">
    <w:abstractNumId w:val="13"/>
  </w:num>
  <w:num w:numId="35" w16cid:durableId="460149426">
    <w:abstractNumId w:val="40"/>
  </w:num>
  <w:num w:numId="36" w16cid:durableId="253781898">
    <w:abstractNumId w:val="16"/>
  </w:num>
  <w:num w:numId="37" w16cid:durableId="1616600516">
    <w:abstractNumId w:val="17"/>
  </w:num>
  <w:num w:numId="38" w16cid:durableId="2119792050">
    <w:abstractNumId w:val="11"/>
  </w:num>
  <w:num w:numId="39" w16cid:durableId="351078994">
    <w:abstractNumId w:val="26"/>
  </w:num>
  <w:num w:numId="40" w16cid:durableId="1658610989">
    <w:abstractNumId w:val="10"/>
  </w:num>
  <w:num w:numId="41" w16cid:durableId="1236626582">
    <w:abstractNumId w:val="19"/>
  </w:num>
  <w:num w:numId="42" w16cid:durableId="210579540">
    <w:abstractNumId w:val="4"/>
  </w:num>
  <w:num w:numId="43" w16cid:durableId="378356065">
    <w:abstractNumId w:val="24"/>
  </w:num>
  <w:num w:numId="44" w16cid:durableId="107239455">
    <w:abstractNumId w:val="39"/>
  </w:num>
  <w:num w:numId="45" w16cid:durableId="1495341290">
    <w:abstractNumId w:val="27"/>
  </w:num>
  <w:num w:numId="46" w16cid:durableId="1160928636">
    <w:abstractNumId w:val="32"/>
  </w:num>
  <w:num w:numId="47" w16cid:durableId="465197066">
    <w:abstractNumId w:val="18"/>
  </w:num>
  <w:num w:numId="48" w16cid:durableId="676007972">
    <w:abstractNumId w:val="41"/>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7FB"/>
    <w:rsid w:val="00011E6F"/>
    <w:rsid w:val="0001323A"/>
    <w:rsid w:val="000144FB"/>
    <w:rsid w:val="00015086"/>
    <w:rsid w:val="00016C4D"/>
    <w:rsid w:val="00017CC1"/>
    <w:rsid w:val="00020AE3"/>
    <w:rsid w:val="000339C8"/>
    <w:rsid w:val="00034129"/>
    <w:rsid w:val="0003655F"/>
    <w:rsid w:val="00036F88"/>
    <w:rsid w:val="00043F91"/>
    <w:rsid w:val="00052607"/>
    <w:rsid w:val="00052664"/>
    <w:rsid w:val="00053923"/>
    <w:rsid w:val="00054102"/>
    <w:rsid w:val="000610BD"/>
    <w:rsid w:val="00062524"/>
    <w:rsid w:val="00065454"/>
    <w:rsid w:val="00065705"/>
    <w:rsid w:val="00065E5C"/>
    <w:rsid w:val="00075318"/>
    <w:rsid w:val="00076B31"/>
    <w:rsid w:val="00080E02"/>
    <w:rsid w:val="00081BC1"/>
    <w:rsid w:val="00082EBC"/>
    <w:rsid w:val="000916B6"/>
    <w:rsid w:val="00092CAE"/>
    <w:rsid w:val="00093110"/>
    <w:rsid w:val="00095ECC"/>
    <w:rsid w:val="00097156"/>
    <w:rsid w:val="000A1ABE"/>
    <w:rsid w:val="000A26EF"/>
    <w:rsid w:val="000A38FB"/>
    <w:rsid w:val="000A7EA3"/>
    <w:rsid w:val="000B014A"/>
    <w:rsid w:val="000B05B4"/>
    <w:rsid w:val="000B1124"/>
    <w:rsid w:val="000B162F"/>
    <w:rsid w:val="000B19FC"/>
    <w:rsid w:val="000B4CF9"/>
    <w:rsid w:val="000B5E85"/>
    <w:rsid w:val="000C09CF"/>
    <w:rsid w:val="000C227B"/>
    <w:rsid w:val="000C4C00"/>
    <w:rsid w:val="000C552F"/>
    <w:rsid w:val="000D0E76"/>
    <w:rsid w:val="000D4CD0"/>
    <w:rsid w:val="000D6E38"/>
    <w:rsid w:val="000D77FB"/>
    <w:rsid w:val="000D7CA4"/>
    <w:rsid w:val="000D7DCD"/>
    <w:rsid w:val="000E0147"/>
    <w:rsid w:val="000E1010"/>
    <w:rsid w:val="000E2BC3"/>
    <w:rsid w:val="000E4DE0"/>
    <w:rsid w:val="000E5AC4"/>
    <w:rsid w:val="000E62CD"/>
    <w:rsid w:val="000E668E"/>
    <w:rsid w:val="000E7100"/>
    <w:rsid w:val="001024E6"/>
    <w:rsid w:val="00106912"/>
    <w:rsid w:val="0010735E"/>
    <w:rsid w:val="00107772"/>
    <w:rsid w:val="00107FE6"/>
    <w:rsid w:val="001123ED"/>
    <w:rsid w:val="00112613"/>
    <w:rsid w:val="001207DE"/>
    <w:rsid w:val="00121010"/>
    <w:rsid w:val="0012332F"/>
    <w:rsid w:val="00125212"/>
    <w:rsid w:val="00125EE3"/>
    <w:rsid w:val="00133607"/>
    <w:rsid w:val="001376EE"/>
    <w:rsid w:val="00142D73"/>
    <w:rsid w:val="00147362"/>
    <w:rsid w:val="00147A54"/>
    <w:rsid w:val="00150F2B"/>
    <w:rsid w:val="001520C0"/>
    <w:rsid w:val="00152FCB"/>
    <w:rsid w:val="0015399E"/>
    <w:rsid w:val="00153CCC"/>
    <w:rsid w:val="0015433C"/>
    <w:rsid w:val="00154981"/>
    <w:rsid w:val="001552C4"/>
    <w:rsid w:val="0015599D"/>
    <w:rsid w:val="0015606E"/>
    <w:rsid w:val="00160121"/>
    <w:rsid w:val="001619E7"/>
    <w:rsid w:val="00164173"/>
    <w:rsid w:val="00170566"/>
    <w:rsid w:val="00170836"/>
    <w:rsid w:val="00171931"/>
    <w:rsid w:val="00171AE3"/>
    <w:rsid w:val="001775D3"/>
    <w:rsid w:val="001776A6"/>
    <w:rsid w:val="00177C86"/>
    <w:rsid w:val="00185FF3"/>
    <w:rsid w:val="00190654"/>
    <w:rsid w:val="001941CE"/>
    <w:rsid w:val="0019465F"/>
    <w:rsid w:val="001A054E"/>
    <w:rsid w:val="001A1CC0"/>
    <w:rsid w:val="001A223E"/>
    <w:rsid w:val="001A240D"/>
    <w:rsid w:val="001A5229"/>
    <w:rsid w:val="001B46A8"/>
    <w:rsid w:val="001B4AFB"/>
    <w:rsid w:val="001B4F3F"/>
    <w:rsid w:val="001C2405"/>
    <w:rsid w:val="001D180F"/>
    <w:rsid w:val="001D413A"/>
    <w:rsid w:val="001D4757"/>
    <w:rsid w:val="001D652C"/>
    <w:rsid w:val="001D75F8"/>
    <w:rsid w:val="001E074F"/>
    <w:rsid w:val="001E2141"/>
    <w:rsid w:val="001E3E9F"/>
    <w:rsid w:val="001E566F"/>
    <w:rsid w:val="001E71E0"/>
    <w:rsid w:val="001F0349"/>
    <w:rsid w:val="001F06A8"/>
    <w:rsid w:val="001F2CB3"/>
    <w:rsid w:val="001F3413"/>
    <w:rsid w:val="001F3E2D"/>
    <w:rsid w:val="001F6E50"/>
    <w:rsid w:val="001F7BBC"/>
    <w:rsid w:val="00200996"/>
    <w:rsid w:val="00200AA9"/>
    <w:rsid w:val="002061DA"/>
    <w:rsid w:val="00206694"/>
    <w:rsid w:val="00207E2E"/>
    <w:rsid w:val="00212234"/>
    <w:rsid w:val="00212873"/>
    <w:rsid w:val="00216CB5"/>
    <w:rsid w:val="00217A52"/>
    <w:rsid w:val="00217FFD"/>
    <w:rsid w:val="00221BC3"/>
    <w:rsid w:val="00221F6B"/>
    <w:rsid w:val="002234E1"/>
    <w:rsid w:val="00223799"/>
    <w:rsid w:val="00226B07"/>
    <w:rsid w:val="00231D4F"/>
    <w:rsid w:val="0023237F"/>
    <w:rsid w:val="002341A8"/>
    <w:rsid w:val="002351EE"/>
    <w:rsid w:val="00237085"/>
    <w:rsid w:val="0024080D"/>
    <w:rsid w:val="00241058"/>
    <w:rsid w:val="00241DAE"/>
    <w:rsid w:val="00242D3A"/>
    <w:rsid w:val="00243A1A"/>
    <w:rsid w:val="0024698D"/>
    <w:rsid w:val="0024728F"/>
    <w:rsid w:val="00247573"/>
    <w:rsid w:val="00250974"/>
    <w:rsid w:val="00250B34"/>
    <w:rsid w:val="00256055"/>
    <w:rsid w:val="00260632"/>
    <w:rsid w:val="00261EE3"/>
    <w:rsid w:val="00262E99"/>
    <w:rsid w:val="00264F58"/>
    <w:rsid w:val="002652D5"/>
    <w:rsid w:val="00265C53"/>
    <w:rsid w:val="002675D8"/>
    <w:rsid w:val="0027062C"/>
    <w:rsid w:val="00271F5B"/>
    <w:rsid w:val="00273323"/>
    <w:rsid w:val="00280C17"/>
    <w:rsid w:val="002826E4"/>
    <w:rsid w:val="00282FA2"/>
    <w:rsid w:val="00287B86"/>
    <w:rsid w:val="00294338"/>
    <w:rsid w:val="002973DE"/>
    <w:rsid w:val="002A21BF"/>
    <w:rsid w:val="002A2DF8"/>
    <w:rsid w:val="002A4894"/>
    <w:rsid w:val="002A59EF"/>
    <w:rsid w:val="002B02E4"/>
    <w:rsid w:val="002B07BB"/>
    <w:rsid w:val="002B3D21"/>
    <w:rsid w:val="002B44A1"/>
    <w:rsid w:val="002B731D"/>
    <w:rsid w:val="002B776D"/>
    <w:rsid w:val="002B7C09"/>
    <w:rsid w:val="002C1FF8"/>
    <w:rsid w:val="002C6E4F"/>
    <w:rsid w:val="002C733F"/>
    <w:rsid w:val="002D0742"/>
    <w:rsid w:val="002D2209"/>
    <w:rsid w:val="002D2221"/>
    <w:rsid w:val="002D529D"/>
    <w:rsid w:val="002D574D"/>
    <w:rsid w:val="002E3E56"/>
    <w:rsid w:val="002E6526"/>
    <w:rsid w:val="002F0F11"/>
    <w:rsid w:val="002F27BA"/>
    <w:rsid w:val="002F76DE"/>
    <w:rsid w:val="00301958"/>
    <w:rsid w:val="0030526E"/>
    <w:rsid w:val="00305894"/>
    <w:rsid w:val="00310B3D"/>
    <w:rsid w:val="0031114B"/>
    <w:rsid w:val="003116B5"/>
    <w:rsid w:val="00315324"/>
    <w:rsid w:val="0031566F"/>
    <w:rsid w:val="00317005"/>
    <w:rsid w:val="00322C4F"/>
    <w:rsid w:val="00332366"/>
    <w:rsid w:val="00334D1B"/>
    <w:rsid w:val="00335C48"/>
    <w:rsid w:val="00340CC8"/>
    <w:rsid w:val="003442C5"/>
    <w:rsid w:val="00344587"/>
    <w:rsid w:val="00345085"/>
    <w:rsid w:val="0035145A"/>
    <w:rsid w:val="003518E4"/>
    <w:rsid w:val="003541B4"/>
    <w:rsid w:val="00357D61"/>
    <w:rsid w:val="00364559"/>
    <w:rsid w:val="00364AF8"/>
    <w:rsid w:val="00367E6D"/>
    <w:rsid w:val="0037327C"/>
    <w:rsid w:val="00374572"/>
    <w:rsid w:val="00381019"/>
    <w:rsid w:val="003848DB"/>
    <w:rsid w:val="0038555A"/>
    <w:rsid w:val="00387452"/>
    <w:rsid w:val="0039079B"/>
    <w:rsid w:val="00391383"/>
    <w:rsid w:val="00395E2E"/>
    <w:rsid w:val="003A75B8"/>
    <w:rsid w:val="003B01B6"/>
    <w:rsid w:val="003B191B"/>
    <w:rsid w:val="003B7C4A"/>
    <w:rsid w:val="003C045B"/>
    <w:rsid w:val="003C1E87"/>
    <w:rsid w:val="003C2EAB"/>
    <w:rsid w:val="003C4AC6"/>
    <w:rsid w:val="003C63BE"/>
    <w:rsid w:val="003C79E1"/>
    <w:rsid w:val="003D4694"/>
    <w:rsid w:val="003E2711"/>
    <w:rsid w:val="003E3A1D"/>
    <w:rsid w:val="003E4539"/>
    <w:rsid w:val="003F12A2"/>
    <w:rsid w:val="003F6C69"/>
    <w:rsid w:val="003F7D00"/>
    <w:rsid w:val="004003B3"/>
    <w:rsid w:val="00400C6E"/>
    <w:rsid w:val="004020E6"/>
    <w:rsid w:val="0040246D"/>
    <w:rsid w:val="004024D0"/>
    <w:rsid w:val="00404204"/>
    <w:rsid w:val="0040573D"/>
    <w:rsid w:val="00405A74"/>
    <w:rsid w:val="0040623E"/>
    <w:rsid w:val="0040645B"/>
    <w:rsid w:val="00410A88"/>
    <w:rsid w:val="00410FE5"/>
    <w:rsid w:val="00415BDC"/>
    <w:rsid w:val="004164B2"/>
    <w:rsid w:val="00416E2E"/>
    <w:rsid w:val="004224EA"/>
    <w:rsid w:val="00424D4A"/>
    <w:rsid w:val="004250AE"/>
    <w:rsid w:val="0042577F"/>
    <w:rsid w:val="00427624"/>
    <w:rsid w:val="00427E4C"/>
    <w:rsid w:val="00427EE2"/>
    <w:rsid w:val="00430B18"/>
    <w:rsid w:val="0043228D"/>
    <w:rsid w:val="00433DB0"/>
    <w:rsid w:val="00437128"/>
    <w:rsid w:val="0044068B"/>
    <w:rsid w:val="00441564"/>
    <w:rsid w:val="004457A1"/>
    <w:rsid w:val="00445E3F"/>
    <w:rsid w:val="0044707C"/>
    <w:rsid w:val="00450C23"/>
    <w:rsid w:val="00451218"/>
    <w:rsid w:val="00451313"/>
    <w:rsid w:val="00455FE5"/>
    <w:rsid w:val="004570E7"/>
    <w:rsid w:val="00463860"/>
    <w:rsid w:val="00463D26"/>
    <w:rsid w:val="00464D83"/>
    <w:rsid w:val="004704AC"/>
    <w:rsid w:val="004717E3"/>
    <w:rsid w:val="0047211B"/>
    <w:rsid w:val="00472C5C"/>
    <w:rsid w:val="004738EE"/>
    <w:rsid w:val="004745E6"/>
    <w:rsid w:val="0047664F"/>
    <w:rsid w:val="00476A5C"/>
    <w:rsid w:val="004812F5"/>
    <w:rsid w:val="004816E5"/>
    <w:rsid w:val="004833A3"/>
    <w:rsid w:val="00497724"/>
    <w:rsid w:val="004A1713"/>
    <w:rsid w:val="004A36CD"/>
    <w:rsid w:val="004A4B29"/>
    <w:rsid w:val="004A5133"/>
    <w:rsid w:val="004B7CCD"/>
    <w:rsid w:val="004B7E97"/>
    <w:rsid w:val="004B7F04"/>
    <w:rsid w:val="004C2EE7"/>
    <w:rsid w:val="004D0576"/>
    <w:rsid w:val="004D36D7"/>
    <w:rsid w:val="004D3792"/>
    <w:rsid w:val="004D4767"/>
    <w:rsid w:val="004D4A5A"/>
    <w:rsid w:val="004D620C"/>
    <w:rsid w:val="004E0D2B"/>
    <w:rsid w:val="004E2956"/>
    <w:rsid w:val="004E30E5"/>
    <w:rsid w:val="004E4138"/>
    <w:rsid w:val="004F0084"/>
    <w:rsid w:val="004F0109"/>
    <w:rsid w:val="004F2266"/>
    <w:rsid w:val="004F27D1"/>
    <w:rsid w:val="004F5B78"/>
    <w:rsid w:val="004F619A"/>
    <w:rsid w:val="004F7895"/>
    <w:rsid w:val="005002A2"/>
    <w:rsid w:val="005007CA"/>
    <w:rsid w:val="0050266C"/>
    <w:rsid w:val="00502F25"/>
    <w:rsid w:val="00505017"/>
    <w:rsid w:val="0050578D"/>
    <w:rsid w:val="00510FD6"/>
    <w:rsid w:val="00511366"/>
    <w:rsid w:val="00517FBD"/>
    <w:rsid w:val="005222ED"/>
    <w:rsid w:val="00522968"/>
    <w:rsid w:val="00523BD5"/>
    <w:rsid w:val="00532F36"/>
    <w:rsid w:val="00536BD1"/>
    <w:rsid w:val="00541750"/>
    <w:rsid w:val="00542046"/>
    <w:rsid w:val="00542B90"/>
    <w:rsid w:val="00542DB6"/>
    <w:rsid w:val="00543478"/>
    <w:rsid w:val="00544726"/>
    <w:rsid w:val="00545293"/>
    <w:rsid w:val="00552036"/>
    <w:rsid w:val="00555B0E"/>
    <w:rsid w:val="00556EEC"/>
    <w:rsid w:val="00561970"/>
    <w:rsid w:val="00562EF5"/>
    <w:rsid w:val="0056390B"/>
    <w:rsid w:val="00564252"/>
    <w:rsid w:val="005721F0"/>
    <w:rsid w:val="0057220C"/>
    <w:rsid w:val="005739CF"/>
    <w:rsid w:val="005740C8"/>
    <w:rsid w:val="00576037"/>
    <w:rsid w:val="0058092D"/>
    <w:rsid w:val="00581189"/>
    <w:rsid w:val="0059538D"/>
    <w:rsid w:val="005A07D1"/>
    <w:rsid w:val="005A3A0B"/>
    <w:rsid w:val="005C2C12"/>
    <w:rsid w:val="005C5778"/>
    <w:rsid w:val="005D1762"/>
    <w:rsid w:val="005D2CA7"/>
    <w:rsid w:val="005D6115"/>
    <w:rsid w:val="005D7747"/>
    <w:rsid w:val="005E10BC"/>
    <w:rsid w:val="005E2FC0"/>
    <w:rsid w:val="005E5DCC"/>
    <w:rsid w:val="005E65A8"/>
    <w:rsid w:val="005E6AA8"/>
    <w:rsid w:val="005F1B9C"/>
    <w:rsid w:val="005F434C"/>
    <w:rsid w:val="005F57EB"/>
    <w:rsid w:val="005F5E41"/>
    <w:rsid w:val="00600205"/>
    <w:rsid w:val="00600B01"/>
    <w:rsid w:val="00611AE8"/>
    <w:rsid w:val="0061684B"/>
    <w:rsid w:val="00617362"/>
    <w:rsid w:val="00623590"/>
    <w:rsid w:val="00626FB8"/>
    <w:rsid w:val="00627580"/>
    <w:rsid w:val="0063030D"/>
    <w:rsid w:val="006310DD"/>
    <w:rsid w:val="00632923"/>
    <w:rsid w:val="00635147"/>
    <w:rsid w:val="00635344"/>
    <w:rsid w:val="00635B34"/>
    <w:rsid w:val="0064231D"/>
    <w:rsid w:val="006444CD"/>
    <w:rsid w:val="00646A18"/>
    <w:rsid w:val="00651851"/>
    <w:rsid w:val="00651B0C"/>
    <w:rsid w:val="0065227D"/>
    <w:rsid w:val="00654FB9"/>
    <w:rsid w:val="006566CD"/>
    <w:rsid w:val="00657867"/>
    <w:rsid w:val="0066027E"/>
    <w:rsid w:val="006618BF"/>
    <w:rsid w:val="0066667D"/>
    <w:rsid w:val="00666B47"/>
    <w:rsid w:val="006705BD"/>
    <w:rsid w:val="0067247A"/>
    <w:rsid w:val="006726C3"/>
    <w:rsid w:val="00672C4E"/>
    <w:rsid w:val="00676111"/>
    <w:rsid w:val="0067695B"/>
    <w:rsid w:val="0067730A"/>
    <w:rsid w:val="006774B8"/>
    <w:rsid w:val="006775BF"/>
    <w:rsid w:val="00695317"/>
    <w:rsid w:val="006953D8"/>
    <w:rsid w:val="006A09C7"/>
    <w:rsid w:val="006A2D4D"/>
    <w:rsid w:val="006A6A17"/>
    <w:rsid w:val="006B0D0A"/>
    <w:rsid w:val="006B323C"/>
    <w:rsid w:val="006B7ABD"/>
    <w:rsid w:val="006C1477"/>
    <w:rsid w:val="006C1526"/>
    <w:rsid w:val="006C1BCA"/>
    <w:rsid w:val="006C4222"/>
    <w:rsid w:val="006C7B60"/>
    <w:rsid w:val="006D5F49"/>
    <w:rsid w:val="006D6109"/>
    <w:rsid w:val="006D648E"/>
    <w:rsid w:val="006E7F7A"/>
    <w:rsid w:val="006E7FA1"/>
    <w:rsid w:val="006F2527"/>
    <w:rsid w:val="006F2F12"/>
    <w:rsid w:val="007006CF"/>
    <w:rsid w:val="00700F75"/>
    <w:rsid w:val="00703F01"/>
    <w:rsid w:val="007045CF"/>
    <w:rsid w:val="00705280"/>
    <w:rsid w:val="00706107"/>
    <w:rsid w:val="0071079D"/>
    <w:rsid w:val="00710999"/>
    <w:rsid w:val="00714B51"/>
    <w:rsid w:val="007155A5"/>
    <w:rsid w:val="00717DF3"/>
    <w:rsid w:val="00720B64"/>
    <w:rsid w:val="0072295D"/>
    <w:rsid w:val="00723BB2"/>
    <w:rsid w:val="00724305"/>
    <w:rsid w:val="007251FA"/>
    <w:rsid w:val="007277B4"/>
    <w:rsid w:val="00732339"/>
    <w:rsid w:val="00745147"/>
    <w:rsid w:val="007462E6"/>
    <w:rsid w:val="00746656"/>
    <w:rsid w:val="00746F5E"/>
    <w:rsid w:val="007556BD"/>
    <w:rsid w:val="00757BFC"/>
    <w:rsid w:val="00760A37"/>
    <w:rsid w:val="00764062"/>
    <w:rsid w:val="0076650E"/>
    <w:rsid w:val="00766567"/>
    <w:rsid w:val="007668CC"/>
    <w:rsid w:val="007731D9"/>
    <w:rsid w:val="007743FD"/>
    <w:rsid w:val="0077476C"/>
    <w:rsid w:val="00775A2D"/>
    <w:rsid w:val="0077636B"/>
    <w:rsid w:val="00776FDD"/>
    <w:rsid w:val="00794E58"/>
    <w:rsid w:val="007A1CE1"/>
    <w:rsid w:val="007A24BB"/>
    <w:rsid w:val="007A64BB"/>
    <w:rsid w:val="007A6F08"/>
    <w:rsid w:val="007B00C7"/>
    <w:rsid w:val="007C025E"/>
    <w:rsid w:val="007C217F"/>
    <w:rsid w:val="007C23D6"/>
    <w:rsid w:val="007C3F0C"/>
    <w:rsid w:val="007C5223"/>
    <w:rsid w:val="007D6215"/>
    <w:rsid w:val="007D6501"/>
    <w:rsid w:val="007D6910"/>
    <w:rsid w:val="007D6CB1"/>
    <w:rsid w:val="007E346B"/>
    <w:rsid w:val="007E431F"/>
    <w:rsid w:val="007E488D"/>
    <w:rsid w:val="007E50BF"/>
    <w:rsid w:val="007E57EA"/>
    <w:rsid w:val="007E67C1"/>
    <w:rsid w:val="007F0768"/>
    <w:rsid w:val="007F323E"/>
    <w:rsid w:val="007F5D33"/>
    <w:rsid w:val="007F6E45"/>
    <w:rsid w:val="008018C3"/>
    <w:rsid w:val="008036D5"/>
    <w:rsid w:val="0080541B"/>
    <w:rsid w:val="0080727E"/>
    <w:rsid w:val="00814552"/>
    <w:rsid w:val="008244D3"/>
    <w:rsid w:val="00832AD2"/>
    <w:rsid w:val="00835CD6"/>
    <w:rsid w:val="008363D3"/>
    <w:rsid w:val="00840BC8"/>
    <w:rsid w:val="0084519E"/>
    <w:rsid w:val="008479D7"/>
    <w:rsid w:val="0085013E"/>
    <w:rsid w:val="00854007"/>
    <w:rsid w:val="0085501A"/>
    <w:rsid w:val="00857138"/>
    <w:rsid w:val="00861003"/>
    <w:rsid w:val="00861490"/>
    <w:rsid w:val="00865C4F"/>
    <w:rsid w:val="008674B5"/>
    <w:rsid w:val="008719F9"/>
    <w:rsid w:val="008723DD"/>
    <w:rsid w:val="008734C6"/>
    <w:rsid w:val="00873B84"/>
    <w:rsid w:val="00874BD7"/>
    <w:rsid w:val="00880C14"/>
    <w:rsid w:val="008829C8"/>
    <w:rsid w:val="00883E0C"/>
    <w:rsid w:val="00884C6F"/>
    <w:rsid w:val="00886049"/>
    <w:rsid w:val="00886459"/>
    <w:rsid w:val="0088678D"/>
    <w:rsid w:val="008876A4"/>
    <w:rsid w:val="00890BDB"/>
    <w:rsid w:val="0089224E"/>
    <w:rsid w:val="0089339B"/>
    <w:rsid w:val="00893783"/>
    <w:rsid w:val="008A1523"/>
    <w:rsid w:val="008A3696"/>
    <w:rsid w:val="008A5926"/>
    <w:rsid w:val="008B055C"/>
    <w:rsid w:val="008B1564"/>
    <w:rsid w:val="008B39B5"/>
    <w:rsid w:val="008B5730"/>
    <w:rsid w:val="008B6E7F"/>
    <w:rsid w:val="008C06D1"/>
    <w:rsid w:val="008C6992"/>
    <w:rsid w:val="008C7CE9"/>
    <w:rsid w:val="008D5CE4"/>
    <w:rsid w:val="008D5DD4"/>
    <w:rsid w:val="008D6C79"/>
    <w:rsid w:val="008D75B8"/>
    <w:rsid w:val="008E267F"/>
    <w:rsid w:val="008E3759"/>
    <w:rsid w:val="008E382D"/>
    <w:rsid w:val="008E5E6C"/>
    <w:rsid w:val="008E6F45"/>
    <w:rsid w:val="008F75B6"/>
    <w:rsid w:val="008F7A0F"/>
    <w:rsid w:val="00900733"/>
    <w:rsid w:val="00900CDD"/>
    <w:rsid w:val="00901F05"/>
    <w:rsid w:val="0090345E"/>
    <w:rsid w:val="00903483"/>
    <w:rsid w:val="00911366"/>
    <w:rsid w:val="009116FC"/>
    <w:rsid w:val="00911EF0"/>
    <w:rsid w:val="00914927"/>
    <w:rsid w:val="00916618"/>
    <w:rsid w:val="009217A4"/>
    <w:rsid w:val="00922FEB"/>
    <w:rsid w:val="009232A7"/>
    <w:rsid w:val="0093106A"/>
    <w:rsid w:val="00937073"/>
    <w:rsid w:val="0093777F"/>
    <w:rsid w:val="0094134A"/>
    <w:rsid w:val="00943DF9"/>
    <w:rsid w:val="00946891"/>
    <w:rsid w:val="00950BE7"/>
    <w:rsid w:val="0095143E"/>
    <w:rsid w:val="00954EFF"/>
    <w:rsid w:val="00956D2D"/>
    <w:rsid w:val="00961CE2"/>
    <w:rsid w:val="009669F8"/>
    <w:rsid w:val="00973DF3"/>
    <w:rsid w:val="009740A1"/>
    <w:rsid w:val="0097653C"/>
    <w:rsid w:val="009770D2"/>
    <w:rsid w:val="009812C1"/>
    <w:rsid w:val="009822C9"/>
    <w:rsid w:val="009837C8"/>
    <w:rsid w:val="00984729"/>
    <w:rsid w:val="00986778"/>
    <w:rsid w:val="00990A3C"/>
    <w:rsid w:val="009930BD"/>
    <w:rsid w:val="0099499F"/>
    <w:rsid w:val="00996667"/>
    <w:rsid w:val="009A05BF"/>
    <w:rsid w:val="009A0775"/>
    <w:rsid w:val="009A11F9"/>
    <w:rsid w:val="009A20F7"/>
    <w:rsid w:val="009A26CD"/>
    <w:rsid w:val="009A5ABD"/>
    <w:rsid w:val="009A6249"/>
    <w:rsid w:val="009B2315"/>
    <w:rsid w:val="009B581A"/>
    <w:rsid w:val="009B6607"/>
    <w:rsid w:val="009C4544"/>
    <w:rsid w:val="009C4AB8"/>
    <w:rsid w:val="009C6155"/>
    <w:rsid w:val="009C71E4"/>
    <w:rsid w:val="009D0B38"/>
    <w:rsid w:val="009D14DE"/>
    <w:rsid w:val="009D26C0"/>
    <w:rsid w:val="009D64A3"/>
    <w:rsid w:val="009E0441"/>
    <w:rsid w:val="009E06AE"/>
    <w:rsid w:val="009E08DD"/>
    <w:rsid w:val="009E29DA"/>
    <w:rsid w:val="009E3154"/>
    <w:rsid w:val="009E4A2F"/>
    <w:rsid w:val="009E6BD3"/>
    <w:rsid w:val="009F0018"/>
    <w:rsid w:val="009F018B"/>
    <w:rsid w:val="009F0E45"/>
    <w:rsid w:val="009F4771"/>
    <w:rsid w:val="00A106AB"/>
    <w:rsid w:val="00A10ABB"/>
    <w:rsid w:val="00A11922"/>
    <w:rsid w:val="00A12F75"/>
    <w:rsid w:val="00A13265"/>
    <w:rsid w:val="00A22CD6"/>
    <w:rsid w:val="00A231BF"/>
    <w:rsid w:val="00A23CE3"/>
    <w:rsid w:val="00A25D4A"/>
    <w:rsid w:val="00A25E4C"/>
    <w:rsid w:val="00A26FC2"/>
    <w:rsid w:val="00A3252F"/>
    <w:rsid w:val="00A34557"/>
    <w:rsid w:val="00A345DE"/>
    <w:rsid w:val="00A40F57"/>
    <w:rsid w:val="00A41BDC"/>
    <w:rsid w:val="00A43694"/>
    <w:rsid w:val="00A43EA9"/>
    <w:rsid w:val="00A51D8E"/>
    <w:rsid w:val="00A568F7"/>
    <w:rsid w:val="00A57D3C"/>
    <w:rsid w:val="00A606AA"/>
    <w:rsid w:val="00A61AEB"/>
    <w:rsid w:val="00A625F8"/>
    <w:rsid w:val="00A64D34"/>
    <w:rsid w:val="00A7637A"/>
    <w:rsid w:val="00A7784E"/>
    <w:rsid w:val="00A8172F"/>
    <w:rsid w:val="00A835CB"/>
    <w:rsid w:val="00A8449D"/>
    <w:rsid w:val="00A87726"/>
    <w:rsid w:val="00A933E0"/>
    <w:rsid w:val="00A93747"/>
    <w:rsid w:val="00A943BF"/>
    <w:rsid w:val="00A96020"/>
    <w:rsid w:val="00A96A0F"/>
    <w:rsid w:val="00A96B7A"/>
    <w:rsid w:val="00A96FAA"/>
    <w:rsid w:val="00A97BBA"/>
    <w:rsid w:val="00AA00B3"/>
    <w:rsid w:val="00AA1B31"/>
    <w:rsid w:val="00AA2A3A"/>
    <w:rsid w:val="00AA68CF"/>
    <w:rsid w:val="00AB0BE6"/>
    <w:rsid w:val="00AB296B"/>
    <w:rsid w:val="00AB4788"/>
    <w:rsid w:val="00AB4DB9"/>
    <w:rsid w:val="00AB5F47"/>
    <w:rsid w:val="00AC3A97"/>
    <w:rsid w:val="00AC3DAE"/>
    <w:rsid w:val="00AC4729"/>
    <w:rsid w:val="00AC4CF3"/>
    <w:rsid w:val="00AC59BE"/>
    <w:rsid w:val="00AD0ED0"/>
    <w:rsid w:val="00AD0F34"/>
    <w:rsid w:val="00AD3931"/>
    <w:rsid w:val="00AD5C20"/>
    <w:rsid w:val="00AD6055"/>
    <w:rsid w:val="00AD60E2"/>
    <w:rsid w:val="00AD61E7"/>
    <w:rsid w:val="00AD69F4"/>
    <w:rsid w:val="00AD7342"/>
    <w:rsid w:val="00AD7C53"/>
    <w:rsid w:val="00AD7DEF"/>
    <w:rsid w:val="00AE1430"/>
    <w:rsid w:val="00AE3E8F"/>
    <w:rsid w:val="00AE4C0D"/>
    <w:rsid w:val="00AE5216"/>
    <w:rsid w:val="00AF0520"/>
    <w:rsid w:val="00AF1AA4"/>
    <w:rsid w:val="00AF1DCF"/>
    <w:rsid w:val="00AF2396"/>
    <w:rsid w:val="00AF2598"/>
    <w:rsid w:val="00AF3271"/>
    <w:rsid w:val="00AF6E05"/>
    <w:rsid w:val="00AF7139"/>
    <w:rsid w:val="00B02FF5"/>
    <w:rsid w:val="00B034A8"/>
    <w:rsid w:val="00B03A2F"/>
    <w:rsid w:val="00B058FC"/>
    <w:rsid w:val="00B06AAF"/>
    <w:rsid w:val="00B114DB"/>
    <w:rsid w:val="00B15547"/>
    <w:rsid w:val="00B1652A"/>
    <w:rsid w:val="00B167C6"/>
    <w:rsid w:val="00B16F37"/>
    <w:rsid w:val="00B17414"/>
    <w:rsid w:val="00B21860"/>
    <w:rsid w:val="00B25191"/>
    <w:rsid w:val="00B255FB"/>
    <w:rsid w:val="00B259CE"/>
    <w:rsid w:val="00B306D3"/>
    <w:rsid w:val="00B353DE"/>
    <w:rsid w:val="00B37AA1"/>
    <w:rsid w:val="00B503DF"/>
    <w:rsid w:val="00B5225D"/>
    <w:rsid w:val="00B5370F"/>
    <w:rsid w:val="00B63161"/>
    <w:rsid w:val="00B6607B"/>
    <w:rsid w:val="00B6709E"/>
    <w:rsid w:val="00B70DBE"/>
    <w:rsid w:val="00B72C75"/>
    <w:rsid w:val="00B73442"/>
    <w:rsid w:val="00B76DBB"/>
    <w:rsid w:val="00B909DA"/>
    <w:rsid w:val="00B96DD0"/>
    <w:rsid w:val="00BA5747"/>
    <w:rsid w:val="00BA7CDB"/>
    <w:rsid w:val="00BB2ED5"/>
    <w:rsid w:val="00BC3517"/>
    <w:rsid w:val="00BC5DCD"/>
    <w:rsid w:val="00BD1B8F"/>
    <w:rsid w:val="00BD3625"/>
    <w:rsid w:val="00BD6989"/>
    <w:rsid w:val="00BD7236"/>
    <w:rsid w:val="00BE2ADC"/>
    <w:rsid w:val="00BE44C9"/>
    <w:rsid w:val="00BE4A09"/>
    <w:rsid w:val="00BE64B0"/>
    <w:rsid w:val="00BE7055"/>
    <w:rsid w:val="00BF173E"/>
    <w:rsid w:val="00BF18F7"/>
    <w:rsid w:val="00BF4336"/>
    <w:rsid w:val="00BF5500"/>
    <w:rsid w:val="00BF76F8"/>
    <w:rsid w:val="00C0015B"/>
    <w:rsid w:val="00C03F6D"/>
    <w:rsid w:val="00C049C7"/>
    <w:rsid w:val="00C04EE6"/>
    <w:rsid w:val="00C04FDF"/>
    <w:rsid w:val="00C0516B"/>
    <w:rsid w:val="00C11ACA"/>
    <w:rsid w:val="00C155F2"/>
    <w:rsid w:val="00C23FE6"/>
    <w:rsid w:val="00C32352"/>
    <w:rsid w:val="00C327BA"/>
    <w:rsid w:val="00C34A80"/>
    <w:rsid w:val="00C355B7"/>
    <w:rsid w:val="00C378C4"/>
    <w:rsid w:val="00C45863"/>
    <w:rsid w:val="00C45CE8"/>
    <w:rsid w:val="00C46499"/>
    <w:rsid w:val="00C52639"/>
    <w:rsid w:val="00C52BF2"/>
    <w:rsid w:val="00C54DF6"/>
    <w:rsid w:val="00C553A2"/>
    <w:rsid w:val="00C60A86"/>
    <w:rsid w:val="00C6320E"/>
    <w:rsid w:val="00C63F93"/>
    <w:rsid w:val="00C64C7A"/>
    <w:rsid w:val="00C66519"/>
    <w:rsid w:val="00C714C9"/>
    <w:rsid w:val="00C72E4F"/>
    <w:rsid w:val="00C7304C"/>
    <w:rsid w:val="00C76BDA"/>
    <w:rsid w:val="00C815F0"/>
    <w:rsid w:val="00C82177"/>
    <w:rsid w:val="00C825E3"/>
    <w:rsid w:val="00C82DD3"/>
    <w:rsid w:val="00C85409"/>
    <w:rsid w:val="00C86A4A"/>
    <w:rsid w:val="00C90DF3"/>
    <w:rsid w:val="00C913FB"/>
    <w:rsid w:val="00C93E05"/>
    <w:rsid w:val="00C9465F"/>
    <w:rsid w:val="00C947F4"/>
    <w:rsid w:val="00C95EE2"/>
    <w:rsid w:val="00CA00ED"/>
    <w:rsid w:val="00CA04A6"/>
    <w:rsid w:val="00CA069C"/>
    <w:rsid w:val="00CA0803"/>
    <w:rsid w:val="00CA1C4C"/>
    <w:rsid w:val="00CA76DC"/>
    <w:rsid w:val="00CB0400"/>
    <w:rsid w:val="00CB3E7C"/>
    <w:rsid w:val="00CB4834"/>
    <w:rsid w:val="00CB5BD5"/>
    <w:rsid w:val="00CB6827"/>
    <w:rsid w:val="00CB7E55"/>
    <w:rsid w:val="00CC0BDE"/>
    <w:rsid w:val="00CC146E"/>
    <w:rsid w:val="00CC583E"/>
    <w:rsid w:val="00CD074A"/>
    <w:rsid w:val="00CD084B"/>
    <w:rsid w:val="00CD0902"/>
    <w:rsid w:val="00CD0FC0"/>
    <w:rsid w:val="00CD260C"/>
    <w:rsid w:val="00CD3FEC"/>
    <w:rsid w:val="00CD42B9"/>
    <w:rsid w:val="00CD6E0B"/>
    <w:rsid w:val="00CE0116"/>
    <w:rsid w:val="00CE37E5"/>
    <w:rsid w:val="00CE58C1"/>
    <w:rsid w:val="00CE6B7A"/>
    <w:rsid w:val="00CE707E"/>
    <w:rsid w:val="00CF319C"/>
    <w:rsid w:val="00D00AE0"/>
    <w:rsid w:val="00D026D5"/>
    <w:rsid w:val="00D0274A"/>
    <w:rsid w:val="00D03171"/>
    <w:rsid w:val="00D10117"/>
    <w:rsid w:val="00D1104B"/>
    <w:rsid w:val="00D15D65"/>
    <w:rsid w:val="00D17890"/>
    <w:rsid w:val="00D2120A"/>
    <w:rsid w:val="00D23DA5"/>
    <w:rsid w:val="00D24852"/>
    <w:rsid w:val="00D27C06"/>
    <w:rsid w:val="00D35B3D"/>
    <w:rsid w:val="00D41BE4"/>
    <w:rsid w:val="00D429B0"/>
    <w:rsid w:val="00D43562"/>
    <w:rsid w:val="00D43E43"/>
    <w:rsid w:val="00D44638"/>
    <w:rsid w:val="00D44FCE"/>
    <w:rsid w:val="00D47DA4"/>
    <w:rsid w:val="00D47FB4"/>
    <w:rsid w:val="00D500C4"/>
    <w:rsid w:val="00D50C6D"/>
    <w:rsid w:val="00D5103B"/>
    <w:rsid w:val="00D5354C"/>
    <w:rsid w:val="00D55C90"/>
    <w:rsid w:val="00D56722"/>
    <w:rsid w:val="00D567C3"/>
    <w:rsid w:val="00D57646"/>
    <w:rsid w:val="00D57F2B"/>
    <w:rsid w:val="00D61709"/>
    <w:rsid w:val="00D622C1"/>
    <w:rsid w:val="00D6240F"/>
    <w:rsid w:val="00D62947"/>
    <w:rsid w:val="00D63898"/>
    <w:rsid w:val="00D64B2B"/>
    <w:rsid w:val="00D6605E"/>
    <w:rsid w:val="00D7138C"/>
    <w:rsid w:val="00D713C3"/>
    <w:rsid w:val="00D76C5B"/>
    <w:rsid w:val="00D779F7"/>
    <w:rsid w:val="00D82EC3"/>
    <w:rsid w:val="00D838DF"/>
    <w:rsid w:val="00D83F54"/>
    <w:rsid w:val="00D87421"/>
    <w:rsid w:val="00D94863"/>
    <w:rsid w:val="00DA047A"/>
    <w:rsid w:val="00DA2762"/>
    <w:rsid w:val="00DA36BF"/>
    <w:rsid w:val="00DA6234"/>
    <w:rsid w:val="00DA72AF"/>
    <w:rsid w:val="00DB0BB8"/>
    <w:rsid w:val="00DB377A"/>
    <w:rsid w:val="00DB7D40"/>
    <w:rsid w:val="00DC032B"/>
    <w:rsid w:val="00DC1794"/>
    <w:rsid w:val="00DC1EF3"/>
    <w:rsid w:val="00DC43ED"/>
    <w:rsid w:val="00DC7A89"/>
    <w:rsid w:val="00DD0E9B"/>
    <w:rsid w:val="00DD1600"/>
    <w:rsid w:val="00DD36A7"/>
    <w:rsid w:val="00DD3DDA"/>
    <w:rsid w:val="00DD48A5"/>
    <w:rsid w:val="00DD54E0"/>
    <w:rsid w:val="00DE0020"/>
    <w:rsid w:val="00DE11EC"/>
    <w:rsid w:val="00DE4307"/>
    <w:rsid w:val="00DE4DCE"/>
    <w:rsid w:val="00DE6956"/>
    <w:rsid w:val="00DF1BAB"/>
    <w:rsid w:val="00DF3533"/>
    <w:rsid w:val="00DF42C2"/>
    <w:rsid w:val="00DF520A"/>
    <w:rsid w:val="00DF55CE"/>
    <w:rsid w:val="00E0108A"/>
    <w:rsid w:val="00E0142F"/>
    <w:rsid w:val="00E0229B"/>
    <w:rsid w:val="00E0351F"/>
    <w:rsid w:val="00E036DD"/>
    <w:rsid w:val="00E04699"/>
    <w:rsid w:val="00E12826"/>
    <w:rsid w:val="00E16BA5"/>
    <w:rsid w:val="00E17299"/>
    <w:rsid w:val="00E172D2"/>
    <w:rsid w:val="00E17D54"/>
    <w:rsid w:val="00E17EDB"/>
    <w:rsid w:val="00E24383"/>
    <w:rsid w:val="00E260AB"/>
    <w:rsid w:val="00E27D40"/>
    <w:rsid w:val="00E316B8"/>
    <w:rsid w:val="00E37B3A"/>
    <w:rsid w:val="00E4179D"/>
    <w:rsid w:val="00E43433"/>
    <w:rsid w:val="00E43EC9"/>
    <w:rsid w:val="00E44329"/>
    <w:rsid w:val="00E46EE2"/>
    <w:rsid w:val="00E50246"/>
    <w:rsid w:val="00E519B9"/>
    <w:rsid w:val="00E540A1"/>
    <w:rsid w:val="00E55097"/>
    <w:rsid w:val="00E55E51"/>
    <w:rsid w:val="00E571EA"/>
    <w:rsid w:val="00E6089F"/>
    <w:rsid w:val="00E609B5"/>
    <w:rsid w:val="00E60B27"/>
    <w:rsid w:val="00E61497"/>
    <w:rsid w:val="00E65D4D"/>
    <w:rsid w:val="00E669C9"/>
    <w:rsid w:val="00E706E1"/>
    <w:rsid w:val="00E75614"/>
    <w:rsid w:val="00E80D7B"/>
    <w:rsid w:val="00E83899"/>
    <w:rsid w:val="00E8462D"/>
    <w:rsid w:val="00E87546"/>
    <w:rsid w:val="00E9084B"/>
    <w:rsid w:val="00E939F9"/>
    <w:rsid w:val="00E95C28"/>
    <w:rsid w:val="00E960C8"/>
    <w:rsid w:val="00E9621D"/>
    <w:rsid w:val="00E96B23"/>
    <w:rsid w:val="00EA5226"/>
    <w:rsid w:val="00EA6493"/>
    <w:rsid w:val="00EB212D"/>
    <w:rsid w:val="00EB794B"/>
    <w:rsid w:val="00EB7E72"/>
    <w:rsid w:val="00EC3FD8"/>
    <w:rsid w:val="00EC4D26"/>
    <w:rsid w:val="00EC5EDE"/>
    <w:rsid w:val="00EC6441"/>
    <w:rsid w:val="00ED0068"/>
    <w:rsid w:val="00ED4F81"/>
    <w:rsid w:val="00EE0155"/>
    <w:rsid w:val="00EE46E6"/>
    <w:rsid w:val="00EE66CC"/>
    <w:rsid w:val="00EE71F6"/>
    <w:rsid w:val="00EF002A"/>
    <w:rsid w:val="00EF06E8"/>
    <w:rsid w:val="00EF06F3"/>
    <w:rsid w:val="00EF287B"/>
    <w:rsid w:val="00EF4510"/>
    <w:rsid w:val="00EF5C3B"/>
    <w:rsid w:val="00F024B2"/>
    <w:rsid w:val="00F04225"/>
    <w:rsid w:val="00F04AFE"/>
    <w:rsid w:val="00F04D6F"/>
    <w:rsid w:val="00F07AD9"/>
    <w:rsid w:val="00F103E1"/>
    <w:rsid w:val="00F11DDC"/>
    <w:rsid w:val="00F1494A"/>
    <w:rsid w:val="00F17E9E"/>
    <w:rsid w:val="00F204AA"/>
    <w:rsid w:val="00F20FBB"/>
    <w:rsid w:val="00F24589"/>
    <w:rsid w:val="00F248C7"/>
    <w:rsid w:val="00F25125"/>
    <w:rsid w:val="00F3183C"/>
    <w:rsid w:val="00F320F0"/>
    <w:rsid w:val="00F35D53"/>
    <w:rsid w:val="00F4007B"/>
    <w:rsid w:val="00F45D2D"/>
    <w:rsid w:val="00F52149"/>
    <w:rsid w:val="00F52F64"/>
    <w:rsid w:val="00F539B5"/>
    <w:rsid w:val="00F62475"/>
    <w:rsid w:val="00F6395D"/>
    <w:rsid w:val="00F65066"/>
    <w:rsid w:val="00F714DD"/>
    <w:rsid w:val="00F72A00"/>
    <w:rsid w:val="00F74957"/>
    <w:rsid w:val="00F763F5"/>
    <w:rsid w:val="00F76BAD"/>
    <w:rsid w:val="00F85F25"/>
    <w:rsid w:val="00F87417"/>
    <w:rsid w:val="00F91685"/>
    <w:rsid w:val="00F9184B"/>
    <w:rsid w:val="00F927D8"/>
    <w:rsid w:val="00F9523D"/>
    <w:rsid w:val="00FA0E89"/>
    <w:rsid w:val="00FA34C6"/>
    <w:rsid w:val="00FA7216"/>
    <w:rsid w:val="00FB1F82"/>
    <w:rsid w:val="00FB42CE"/>
    <w:rsid w:val="00FB71AF"/>
    <w:rsid w:val="00FB7673"/>
    <w:rsid w:val="00FC0B94"/>
    <w:rsid w:val="00FC2BF7"/>
    <w:rsid w:val="00FC5AE0"/>
    <w:rsid w:val="00FC5D1C"/>
    <w:rsid w:val="00FC6541"/>
    <w:rsid w:val="00FC68D3"/>
    <w:rsid w:val="00FD6B7D"/>
    <w:rsid w:val="00FD7583"/>
    <w:rsid w:val="00FE09EE"/>
    <w:rsid w:val="00FE4A52"/>
    <w:rsid w:val="00FE5CEC"/>
    <w:rsid w:val="00FE6EDB"/>
    <w:rsid w:val="00FE74CD"/>
    <w:rsid w:val="00FE7A0A"/>
    <w:rsid w:val="00FF1422"/>
    <w:rsid w:val="00FF2543"/>
    <w:rsid w:val="00FF5F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514FA"/>
  <w15:chartTrackingRefBased/>
  <w15:docId w15:val="{B52E403B-F9E8-4713-A1EB-095CC8C76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64A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42D3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E519B9"/>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22FEB"/>
    <w:pPr>
      <w:spacing w:after="0" w:line="240" w:lineRule="auto"/>
    </w:pPr>
    <w:rPr>
      <w:kern w:val="0"/>
      <w:lang w:val="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unhideWhenUsed/>
    <w:rsid w:val="00922FEB"/>
    <w:rPr>
      <w:color w:val="0000FF"/>
      <w:u w:val="single"/>
    </w:rPr>
  </w:style>
  <w:style w:type="character" w:customStyle="1" w:styleId="FollowedHyperlink1">
    <w:name w:val="FollowedHyperlink1"/>
    <w:basedOn w:val="DefaultParagraphFont"/>
    <w:uiPriority w:val="99"/>
    <w:semiHidden/>
    <w:unhideWhenUsed/>
    <w:rsid w:val="00922FEB"/>
    <w:rPr>
      <w:color w:val="800080"/>
      <w:u w:val="single"/>
    </w:rPr>
  </w:style>
  <w:style w:type="paragraph" w:styleId="FootnoteText">
    <w:name w:val="footnote text"/>
    <w:basedOn w:val="Normal"/>
    <w:link w:val="FootnoteTextChar"/>
    <w:uiPriority w:val="99"/>
    <w:semiHidden/>
    <w:unhideWhenUsed/>
    <w:rsid w:val="00922FEB"/>
    <w:pPr>
      <w:spacing w:after="0" w:line="240" w:lineRule="auto"/>
    </w:pPr>
    <w:rPr>
      <w:kern w:val="0"/>
      <w:sz w:val="20"/>
      <w:szCs w:val="20"/>
      <w:lang w:val="ro-RO"/>
      <w14:ligatures w14:val="none"/>
    </w:rPr>
  </w:style>
  <w:style w:type="character" w:customStyle="1" w:styleId="FootnoteTextChar">
    <w:name w:val="Footnote Text Char"/>
    <w:basedOn w:val="DefaultParagraphFont"/>
    <w:link w:val="FootnoteText"/>
    <w:uiPriority w:val="99"/>
    <w:semiHidden/>
    <w:rsid w:val="00922FEB"/>
    <w:rPr>
      <w:kern w:val="0"/>
      <w:sz w:val="20"/>
      <w:szCs w:val="20"/>
      <w:lang w:val="ro-RO"/>
      <w14:ligatures w14:val="none"/>
    </w:rPr>
  </w:style>
  <w:style w:type="character" w:styleId="FootnoteReference">
    <w:name w:val="footnote reference"/>
    <w:basedOn w:val="DefaultParagraphFont"/>
    <w:uiPriority w:val="99"/>
    <w:semiHidden/>
    <w:unhideWhenUsed/>
    <w:rsid w:val="00922FEB"/>
    <w:rPr>
      <w:vertAlign w:val="superscript"/>
    </w:rPr>
  </w:style>
  <w:style w:type="paragraph" w:styleId="ListParagraph">
    <w:name w:val="List Paragraph"/>
    <w:basedOn w:val="Normal"/>
    <w:uiPriority w:val="34"/>
    <w:qFormat/>
    <w:rsid w:val="00922FEB"/>
    <w:pPr>
      <w:spacing w:after="200" w:line="276" w:lineRule="auto"/>
      <w:ind w:left="720"/>
      <w:contextualSpacing/>
    </w:pPr>
    <w:rPr>
      <w:kern w:val="0"/>
      <w:lang w:val="ro-RO"/>
      <w14:ligatures w14:val="none"/>
    </w:rPr>
  </w:style>
  <w:style w:type="paragraph" w:styleId="NormalWeb">
    <w:name w:val="Normal (Web)"/>
    <w:basedOn w:val="Normal"/>
    <w:uiPriority w:val="99"/>
    <w:unhideWhenUsed/>
    <w:rsid w:val="00922FEB"/>
    <w:pPr>
      <w:spacing w:after="200" w:line="276" w:lineRule="auto"/>
    </w:pPr>
    <w:rPr>
      <w:rFonts w:ascii="Times New Roman" w:hAnsi="Times New Roman" w:cs="Times New Roman"/>
      <w:kern w:val="0"/>
      <w:sz w:val="24"/>
      <w:szCs w:val="24"/>
      <w:lang w:val="ro-RO"/>
      <w14:ligatures w14:val="none"/>
    </w:rPr>
  </w:style>
  <w:style w:type="character" w:customStyle="1" w:styleId="apple-converted-space">
    <w:name w:val="apple-converted-space"/>
    <w:basedOn w:val="DefaultParagraphFont"/>
    <w:rsid w:val="00922FEB"/>
  </w:style>
  <w:style w:type="character" w:styleId="PageNumber">
    <w:name w:val="page number"/>
    <w:basedOn w:val="DefaultParagraphFont"/>
    <w:rsid w:val="00922FEB"/>
  </w:style>
  <w:style w:type="character" w:customStyle="1" w:styleId="docblue">
    <w:name w:val="doc_blue"/>
    <w:basedOn w:val="DefaultParagraphFont"/>
    <w:rsid w:val="00922FEB"/>
  </w:style>
  <w:style w:type="character" w:customStyle="1" w:styleId="docbody">
    <w:name w:val="doc_body"/>
    <w:basedOn w:val="DefaultParagraphFont"/>
    <w:rsid w:val="00922FEB"/>
  </w:style>
  <w:style w:type="character" w:customStyle="1" w:styleId="docred">
    <w:name w:val="doc_red"/>
    <w:basedOn w:val="DefaultParagraphFont"/>
    <w:rsid w:val="00922FEB"/>
  </w:style>
  <w:style w:type="character" w:styleId="CommentReference">
    <w:name w:val="annotation reference"/>
    <w:basedOn w:val="DefaultParagraphFont"/>
    <w:uiPriority w:val="99"/>
    <w:semiHidden/>
    <w:unhideWhenUsed/>
    <w:rsid w:val="00922FEB"/>
    <w:rPr>
      <w:sz w:val="16"/>
      <w:szCs w:val="16"/>
    </w:rPr>
  </w:style>
  <w:style w:type="paragraph" w:styleId="CommentText">
    <w:name w:val="annotation text"/>
    <w:basedOn w:val="Normal"/>
    <w:link w:val="CommentTextChar"/>
    <w:uiPriority w:val="99"/>
    <w:unhideWhenUsed/>
    <w:rsid w:val="00922FEB"/>
    <w:pPr>
      <w:spacing w:after="200" w:line="240" w:lineRule="auto"/>
    </w:pPr>
    <w:rPr>
      <w:kern w:val="0"/>
      <w:sz w:val="20"/>
      <w:szCs w:val="20"/>
      <w:lang w:val="ro-RO"/>
      <w14:ligatures w14:val="none"/>
    </w:rPr>
  </w:style>
  <w:style w:type="character" w:customStyle="1" w:styleId="CommentTextChar">
    <w:name w:val="Comment Text Char"/>
    <w:basedOn w:val="DefaultParagraphFont"/>
    <w:link w:val="CommentText"/>
    <w:uiPriority w:val="99"/>
    <w:rsid w:val="00922FEB"/>
    <w:rPr>
      <w:kern w:val="0"/>
      <w:sz w:val="20"/>
      <w:szCs w:val="20"/>
      <w:lang w:val="ro-RO"/>
      <w14:ligatures w14:val="none"/>
    </w:rPr>
  </w:style>
  <w:style w:type="paragraph" w:styleId="CommentSubject">
    <w:name w:val="annotation subject"/>
    <w:basedOn w:val="CommentText"/>
    <w:next w:val="CommentText"/>
    <w:link w:val="CommentSubjectChar"/>
    <w:uiPriority w:val="99"/>
    <w:semiHidden/>
    <w:unhideWhenUsed/>
    <w:rsid w:val="00922FEB"/>
    <w:rPr>
      <w:b/>
      <w:bCs/>
    </w:rPr>
  </w:style>
  <w:style w:type="character" w:customStyle="1" w:styleId="CommentSubjectChar">
    <w:name w:val="Comment Subject Char"/>
    <w:basedOn w:val="CommentTextChar"/>
    <w:link w:val="CommentSubject"/>
    <w:uiPriority w:val="99"/>
    <w:semiHidden/>
    <w:rsid w:val="00922FEB"/>
    <w:rPr>
      <w:b/>
      <w:bCs/>
      <w:kern w:val="0"/>
      <w:sz w:val="20"/>
      <w:szCs w:val="20"/>
      <w:lang w:val="ro-RO"/>
      <w14:ligatures w14:val="none"/>
    </w:rPr>
  </w:style>
  <w:style w:type="paragraph" w:styleId="BalloonText">
    <w:name w:val="Balloon Text"/>
    <w:basedOn w:val="Normal"/>
    <w:link w:val="BalloonTextChar"/>
    <w:uiPriority w:val="99"/>
    <w:semiHidden/>
    <w:unhideWhenUsed/>
    <w:rsid w:val="00922FEB"/>
    <w:pPr>
      <w:spacing w:after="0" w:line="240" w:lineRule="auto"/>
    </w:pPr>
    <w:rPr>
      <w:rFonts w:ascii="Tahoma" w:hAnsi="Tahoma" w:cs="Tahoma"/>
      <w:kern w:val="0"/>
      <w:sz w:val="16"/>
      <w:szCs w:val="16"/>
      <w:lang w:val="ro-RO"/>
      <w14:ligatures w14:val="none"/>
    </w:rPr>
  </w:style>
  <w:style w:type="character" w:customStyle="1" w:styleId="BalloonTextChar">
    <w:name w:val="Balloon Text Char"/>
    <w:basedOn w:val="DefaultParagraphFont"/>
    <w:link w:val="BalloonText"/>
    <w:uiPriority w:val="99"/>
    <w:semiHidden/>
    <w:rsid w:val="00922FEB"/>
    <w:rPr>
      <w:rFonts w:ascii="Tahoma" w:hAnsi="Tahoma" w:cs="Tahoma"/>
      <w:kern w:val="0"/>
      <w:sz w:val="16"/>
      <w:szCs w:val="16"/>
      <w:lang w:val="ro-RO"/>
      <w14:ligatures w14:val="none"/>
    </w:rPr>
  </w:style>
  <w:style w:type="character" w:styleId="Strong">
    <w:name w:val="Strong"/>
    <w:basedOn w:val="DefaultParagraphFont"/>
    <w:uiPriority w:val="22"/>
    <w:qFormat/>
    <w:rsid w:val="00922FEB"/>
    <w:rPr>
      <w:b/>
      <w:bCs/>
    </w:rPr>
  </w:style>
  <w:style w:type="character" w:customStyle="1" w:styleId="docheader">
    <w:name w:val="doc_header"/>
    <w:basedOn w:val="DefaultParagraphFont"/>
    <w:rsid w:val="00922FEB"/>
  </w:style>
  <w:style w:type="paragraph" w:customStyle="1" w:styleId="ColorfulList-Accent11">
    <w:name w:val="Colorful List - Accent 11"/>
    <w:basedOn w:val="Normal"/>
    <w:uiPriority w:val="34"/>
    <w:qFormat/>
    <w:rsid w:val="00922FEB"/>
    <w:pPr>
      <w:spacing w:after="200" w:line="276" w:lineRule="auto"/>
      <w:ind w:left="720"/>
      <w:contextualSpacing/>
    </w:pPr>
    <w:rPr>
      <w:rFonts w:ascii="Calibri" w:eastAsia="Calibri" w:hAnsi="Calibri" w:cs="Times New Roman"/>
      <w:kern w:val="0"/>
      <w14:ligatures w14:val="none"/>
    </w:rPr>
  </w:style>
  <w:style w:type="character" w:customStyle="1" w:styleId="hps">
    <w:name w:val="hps"/>
    <w:rsid w:val="00922FEB"/>
  </w:style>
  <w:style w:type="paragraph" w:customStyle="1" w:styleId="MediumGrid1-Accent21">
    <w:name w:val="Medium Grid 1 - Accent 21"/>
    <w:basedOn w:val="Normal"/>
    <w:uiPriority w:val="34"/>
    <w:qFormat/>
    <w:rsid w:val="00922FEB"/>
    <w:pPr>
      <w:ind w:left="720"/>
      <w:contextualSpacing/>
    </w:pPr>
    <w:rPr>
      <w:rFonts w:ascii="Times New Roman" w:eastAsia="Calibri" w:hAnsi="Times New Roman" w:cs="Times New Roman"/>
      <w:color w:val="000000"/>
      <w:kern w:val="0"/>
      <w:sz w:val="24"/>
      <w14:ligatures w14:val="none"/>
    </w:rPr>
  </w:style>
  <w:style w:type="character" w:customStyle="1" w:styleId="UnresolvedMention1">
    <w:name w:val="Unresolved Mention1"/>
    <w:basedOn w:val="DefaultParagraphFont"/>
    <w:uiPriority w:val="99"/>
    <w:semiHidden/>
    <w:unhideWhenUsed/>
    <w:rsid w:val="00922FEB"/>
    <w:rPr>
      <w:color w:val="605E5C"/>
      <w:shd w:val="clear" w:color="auto" w:fill="E1DFDD"/>
    </w:rPr>
  </w:style>
  <w:style w:type="character" w:styleId="Hyperlink">
    <w:name w:val="Hyperlink"/>
    <w:basedOn w:val="DefaultParagraphFont"/>
    <w:uiPriority w:val="99"/>
    <w:unhideWhenUsed/>
    <w:rsid w:val="00922FEB"/>
    <w:rPr>
      <w:color w:val="0563C1" w:themeColor="hyperlink"/>
      <w:u w:val="single"/>
    </w:rPr>
  </w:style>
  <w:style w:type="character" w:styleId="FollowedHyperlink">
    <w:name w:val="FollowedHyperlink"/>
    <w:basedOn w:val="DefaultParagraphFont"/>
    <w:uiPriority w:val="99"/>
    <w:semiHidden/>
    <w:unhideWhenUsed/>
    <w:rsid w:val="00922FEB"/>
    <w:rPr>
      <w:color w:val="954F72" w:themeColor="followedHyperlink"/>
      <w:u w:val="single"/>
    </w:rPr>
  </w:style>
  <w:style w:type="paragraph" w:styleId="BodyText">
    <w:name w:val="Body Text"/>
    <w:basedOn w:val="Normal"/>
    <w:link w:val="BodyTextChar"/>
    <w:uiPriority w:val="1"/>
    <w:qFormat/>
    <w:rsid w:val="00996667"/>
    <w:pPr>
      <w:widowControl w:val="0"/>
      <w:autoSpaceDE w:val="0"/>
      <w:autoSpaceDN w:val="0"/>
      <w:spacing w:after="0" w:line="240" w:lineRule="auto"/>
      <w:ind w:left="744" w:hanging="361"/>
      <w:jc w:val="both"/>
    </w:pPr>
    <w:rPr>
      <w:rFonts w:ascii="Calibri" w:eastAsia="Calibri" w:hAnsi="Calibri" w:cs="Calibri"/>
      <w:kern w:val="0"/>
      <w:sz w:val="24"/>
      <w:szCs w:val="24"/>
      <w:lang w:val="sq-AL"/>
      <w14:ligatures w14:val="none"/>
    </w:rPr>
  </w:style>
  <w:style w:type="character" w:customStyle="1" w:styleId="BodyTextChar">
    <w:name w:val="Body Text Char"/>
    <w:basedOn w:val="DefaultParagraphFont"/>
    <w:link w:val="BodyText"/>
    <w:uiPriority w:val="1"/>
    <w:rsid w:val="00996667"/>
    <w:rPr>
      <w:rFonts w:ascii="Calibri" w:eastAsia="Calibri" w:hAnsi="Calibri" w:cs="Calibri"/>
      <w:kern w:val="0"/>
      <w:sz w:val="24"/>
      <w:szCs w:val="24"/>
      <w:lang w:val="sq-AL"/>
      <w14:ligatures w14:val="none"/>
    </w:rPr>
  </w:style>
  <w:style w:type="character" w:styleId="Emphasis">
    <w:name w:val="Emphasis"/>
    <w:basedOn w:val="DefaultParagraphFont"/>
    <w:uiPriority w:val="20"/>
    <w:qFormat/>
    <w:rsid w:val="001024E6"/>
    <w:rPr>
      <w:i/>
      <w:iCs/>
    </w:rPr>
  </w:style>
  <w:style w:type="character" w:customStyle="1" w:styleId="Heading3Char">
    <w:name w:val="Heading 3 Char"/>
    <w:basedOn w:val="DefaultParagraphFont"/>
    <w:link w:val="Heading3"/>
    <w:uiPriority w:val="9"/>
    <w:rsid w:val="00E519B9"/>
    <w:rPr>
      <w:rFonts w:ascii="Times New Roman" w:eastAsia="Times New Roman" w:hAnsi="Times New Roman" w:cs="Times New Roman"/>
      <w:b/>
      <w:bCs/>
      <w:kern w:val="0"/>
      <w:sz w:val="27"/>
      <w:szCs w:val="27"/>
      <w14:ligatures w14:val="none"/>
    </w:rPr>
  </w:style>
  <w:style w:type="character" w:customStyle="1" w:styleId="Heading1Char">
    <w:name w:val="Heading 1 Char"/>
    <w:basedOn w:val="DefaultParagraphFont"/>
    <w:link w:val="Heading1"/>
    <w:uiPriority w:val="9"/>
    <w:rsid w:val="009D64A3"/>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D64A3"/>
    <w:pPr>
      <w:outlineLvl w:val="9"/>
    </w:pPr>
    <w:rPr>
      <w:kern w:val="0"/>
      <w14:ligatures w14:val="none"/>
    </w:rPr>
  </w:style>
  <w:style w:type="paragraph" w:styleId="TOC3">
    <w:name w:val="toc 3"/>
    <w:basedOn w:val="Normal"/>
    <w:next w:val="Normal"/>
    <w:autoRedefine/>
    <w:uiPriority w:val="39"/>
    <w:unhideWhenUsed/>
    <w:rsid w:val="009D64A3"/>
    <w:pPr>
      <w:spacing w:after="100"/>
      <w:ind w:left="440"/>
    </w:pPr>
  </w:style>
  <w:style w:type="character" w:customStyle="1" w:styleId="Heading2Char">
    <w:name w:val="Heading 2 Char"/>
    <w:basedOn w:val="DefaultParagraphFont"/>
    <w:link w:val="Heading2"/>
    <w:uiPriority w:val="9"/>
    <w:rsid w:val="00242D3A"/>
    <w:rPr>
      <w:rFonts w:asciiTheme="majorHAnsi" w:eastAsiaTheme="majorEastAsia" w:hAnsiTheme="majorHAnsi" w:cstheme="majorBidi"/>
      <w:color w:val="2F5496" w:themeColor="accent1" w:themeShade="BF"/>
      <w:sz w:val="26"/>
      <w:szCs w:val="26"/>
    </w:rPr>
  </w:style>
  <w:style w:type="paragraph" w:styleId="TOC1">
    <w:name w:val="toc 1"/>
    <w:basedOn w:val="Normal"/>
    <w:next w:val="Normal"/>
    <w:autoRedefine/>
    <w:uiPriority w:val="39"/>
    <w:unhideWhenUsed/>
    <w:rsid w:val="00415BDC"/>
    <w:pPr>
      <w:spacing w:after="100"/>
    </w:pPr>
  </w:style>
  <w:style w:type="paragraph" w:styleId="TOC2">
    <w:name w:val="toc 2"/>
    <w:basedOn w:val="Normal"/>
    <w:next w:val="Normal"/>
    <w:autoRedefine/>
    <w:uiPriority w:val="39"/>
    <w:unhideWhenUsed/>
    <w:rsid w:val="00415BDC"/>
    <w:pPr>
      <w:spacing w:after="100"/>
      <w:ind w:left="220"/>
    </w:pPr>
  </w:style>
  <w:style w:type="paragraph" w:styleId="TOC4">
    <w:name w:val="toc 4"/>
    <w:basedOn w:val="Normal"/>
    <w:next w:val="Normal"/>
    <w:autoRedefine/>
    <w:uiPriority w:val="39"/>
    <w:unhideWhenUsed/>
    <w:rsid w:val="00415BDC"/>
    <w:pPr>
      <w:spacing w:after="100"/>
      <w:ind w:left="660"/>
    </w:pPr>
    <w:rPr>
      <w:rFonts w:eastAsiaTheme="minorEastAsia"/>
      <w:kern w:val="0"/>
      <w14:ligatures w14:val="none"/>
    </w:rPr>
  </w:style>
  <w:style w:type="paragraph" w:styleId="TOC5">
    <w:name w:val="toc 5"/>
    <w:basedOn w:val="Normal"/>
    <w:next w:val="Normal"/>
    <w:autoRedefine/>
    <w:uiPriority w:val="39"/>
    <w:unhideWhenUsed/>
    <w:rsid w:val="00415BDC"/>
    <w:pPr>
      <w:spacing w:after="100"/>
      <w:ind w:left="880"/>
    </w:pPr>
    <w:rPr>
      <w:rFonts w:eastAsiaTheme="minorEastAsia"/>
      <w:kern w:val="0"/>
      <w14:ligatures w14:val="none"/>
    </w:rPr>
  </w:style>
  <w:style w:type="paragraph" w:styleId="TOC6">
    <w:name w:val="toc 6"/>
    <w:basedOn w:val="Normal"/>
    <w:next w:val="Normal"/>
    <w:autoRedefine/>
    <w:uiPriority w:val="39"/>
    <w:unhideWhenUsed/>
    <w:rsid w:val="00415BDC"/>
    <w:pPr>
      <w:spacing w:after="100"/>
      <w:ind w:left="1100"/>
    </w:pPr>
    <w:rPr>
      <w:rFonts w:eastAsiaTheme="minorEastAsia"/>
      <w:kern w:val="0"/>
      <w14:ligatures w14:val="none"/>
    </w:rPr>
  </w:style>
  <w:style w:type="paragraph" w:styleId="TOC7">
    <w:name w:val="toc 7"/>
    <w:basedOn w:val="Normal"/>
    <w:next w:val="Normal"/>
    <w:autoRedefine/>
    <w:uiPriority w:val="39"/>
    <w:unhideWhenUsed/>
    <w:rsid w:val="00415BDC"/>
    <w:pPr>
      <w:spacing w:after="100"/>
      <w:ind w:left="1320"/>
    </w:pPr>
    <w:rPr>
      <w:rFonts w:eastAsiaTheme="minorEastAsia"/>
      <w:kern w:val="0"/>
      <w14:ligatures w14:val="none"/>
    </w:rPr>
  </w:style>
  <w:style w:type="paragraph" w:styleId="TOC8">
    <w:name w:val="toc 8"/>
    <w:basedOn w:val="Normal"/>
    <w:next w:val="Normal"/>
    <w:autoRedefine/>
    <w:uiPriority w:val="39"/>
    <w:unhideWhenUsed/>
    <w:rsid w:val="00415BDC"/>
    <w:pPr>
      <w:spacing w:after="100"/>
      <w:ind w:left="1540"/>
    </w:pPr>
    <w:rPr>
      <w:rFonts w:eastAsiaTheme="minorEastAsia"/>
      <w:kern w:val="0"/>
      <w14:ligatures w14:val="none"/>
    </w:rPr>
  </w:style>
  <w:style w:type="paragraph" w:styleId="TOC9">
    <w:name w:val="toc 9"/>
    <w:basedOn w:val="Normal"/>
    <w:next w:val="Normal"/>
    <w:autoRedefine/>
    <w:uiPriority w:val="39"/>
    <w:unhideWhenUsed/>
    <w:rsid w:val="00415BDC"/>
    <w:pPr>
      <w:spacing w:after="100"/>
      <w:ind w:left="1760"/>
    </w:pPr>
    <w:rPr>
      <w:rFonts w:eastAsiaTheme="minorEastAsia"/>
      <w:kern w:val="0"/>
      <w14:ligatures w14:val="none"/>
    </w:rPr>
  </w:style>
  <w:style w:type="paragraph" w:styleId="Header">
    <w:name w:val="header"/>
    <w:basedOn w:val="Normal"/>
    <w:link w:val="HeaderChar"/>
    <w:uiPriority w:val="99"/>
    <w:unhideWhenUsed/>
    <w:rsid w:val="00A106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06AB"/>
  </w:style>
  <w:style w:type="paragraph" w:styleId="Footer">
    <w:name w:val="footer"/>
    <w:basedOn w:val="Normal"/>
    <w:link w:val="FooterChar"/>
    <w:uiPriority w:val="99"/>
    <w:unhideWhenUsed/>
    <w:rsid w:val="00A106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06AB"/>
  </w:style>
  <w:style w:type="paragraph" w:customStyle="1" w:styleId="oj-normal">
    <w:name w:val="oj-normal"/>
    <w:basedOn w:val="Normal"/>
    <w:rsid w:val="0077636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oj-ti-grseq-1">
    <w:name w:val="oj-ti-grseq-1"/>
    <w:basedOn w:val="Normal"/>
    <w:rsid w:val="0077636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oj-expanded">
    <w:name w:val="oj-expanded"/>
    <w:basedOn w:val="DefaultParagraphFont"/>
    <w:rsid w:val="0077636B"/>
  </w:style>
  <w:style w:type="paragraph" w:customStyle="1" w:styleId="oj-ti-art">
    <w:name w:val="oj-ti-art"/>
    <w:basedOn w:val="Normal"/>
    <w:rsid w:val="0077636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oj-super">
    <w:name w:val="oj-super"/>
    <w:basedOn w:val="DefaultParagraphFont"/>
    <w:rsid w:val="0077636B"/>
  </w:style>
  <w:style w:type="paragraph" w:styleId="NoSpacing">
    <w:name w:val="No Spacing"/>
    <w:uiPriority w:val="1"/>
    <w:qFormat/>
    <w:rsid w:val="0071079D"/>
    <w:pPr>
      <w:spacing w:after="0" w:line="240" w:lineRule="auto"/>
    </w:pPr>
    <w:rPr>
      <w:rFonts w:eastAsiaTheme="minorEastAsia"/>
      <w:kern w:val="0"/>
      <w14:ligatures w14:val="none"/>
    </w:rPr>
  </w:style>
  <w:style w:type="character" w:customStyle="1" w:styleId="legamendingtext">
    <w:name w:val="legamendingtext"/>
    <w:basedOn w:val="DefaultParagraphFont"/>
    <w:rsid w:val="0042577F"/>
  </w:style>
  <w:style w:type="paragraph" w:customStyle="1" w:styleId="legclearfix">
    <w:name w:val="legclearfix"/>
    <w:basedOn w:val="Normal"/>
    <w:rsid w:val="0042577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egrhs">
    <w:name w:val="legrhs"/>
    <w:basedOn w:val="Normal"/>
    <w:rsid w:val="0042577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isselectedend">
    <w:name w:val="isselectedend"/>
    <w:basedOn w:val="Normal"/>
    <w:rsid w:val="00AD69F4"/>
    <w:pPr>
      <w:spacing w:before="100" w:beforeAutospacing="1" w:after="100" w:afterAutospacing="1" w:line="240" w:lineRule="auto"/>
    </w:pPr>
    <w:rPr>
      <w:rFonts w:ascii="Times New Roman" w:eastAsia="Times New Roman" w:hAnsi="Times New Roman" w:cs="Times New Roman"/>
      <w:kern w:val="0"/>
      <w:sz w:val="24"/>
      <w:szCs w:val="24"/>
      <w:lang w:val="en"/>
      <w14:ligatures w14:val="none"/>
    </w:rPr>
  </w:style>
  <w:style w:type="paragraph" w:customStyle="1" w:styleId="pdq2pgselectionanchorcontainer">
    <w:name w:val="pdq2pg_selectionanchorcontainer"/>
    <w:basedOn w:val="Normal"/>
    <w:rsid w:val="00A606AA"/>
    <w:pPr>
      <w:spacing w:before="100" w:beforeAutospacing="1" w:after="100" w:afterAutospacing="1" w:line="240" w:lineRule="auto"/>
    </w:pPr>
    <w:rPr>
      <w:rFonts w:ascii="Times New Roman" w:eastAsia="Times New Roman" w:hAnsi="Times New Roman" w:cs="Times New Roman"/>
      <w:kern w:val="0"/>
      <w:sz w:val="24"/>
      <w:szCs w:val="24"/>
      <w:lang w:val="en"/>
      <w14:ligatures w14:val="none"/>
    </w:rPr>
  </w:style>
  <w:style w:type="paragraph" w:styleId="Revision">
    <w:name w:val="Revision"/>
    <w:hidden/>
    <w:uiPriority w:val="99"/>
    <w:semiHidden/>
    <w:rsid w:val="00600B0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80504">
      <w:bodyDiv w:val="1"/>
      <w:marLeft w:val="0"/>
      <w:marRight w:val="0"/>
      <w:marTop w:val="0"/>
      <w:marBottom w:val="0"/>
      <w:divBdr>
        <w:top w:val="none" w:sz="0" w:space="0" w:color="auto"/>
        <w:left w:val="none" w:sz="0" w:space="0" w:color="auto"/>
        <w:bottom w:val="none" w:sz="0" w:space="0" w:color="auto"/>
        <w:right w:val="none" w:sz="0" w:space="0" w:color="auto"/>
      </w:divBdr>
    </w:div>
    <w:div w:id="66853641">
      <w:bodyDiv w:val="1"/>
      <w:marLeft w:val="0"/>
      <w:marRight w:val="0"/>
      <w:marTop w:val="0"/>
      <w:marBottom w:val="0"/>
      <w:divBdr>
        <w:top w:val="none" w:sz="0" w:space="0" w:color="auto"/>
        <w:left w:val="none" w:sz="0" w:space="0" w:color="auto"/>
        <w:bottom w:val="none" w:sz="0" w:space="0" w:color="auto"/>
        <w:right w:val="none" w:sz="0" w:space="0" w:color="auto"/>
      </w:divBdr>
      <w:divsChild>
        <w:div w:id="80807730">
          <w:marLeft w:val="0"/>
          <w:marRight w:val="0"/>
          <w:marTop w:val="0"/>
          <w:marBottom w:val="0"/>
          <w:divBdr>
            <w:top w:val="none" w:sz="0" w:space="0" w:color="auto"/>
            <w:left w:val="none" w:sz="0" w:space="0" w:color="auto"/>
            <w:bottom w:val="none" w:sz="0" w:space="0" w:color="auto"/>
            <w:right w:val="none" w:sz="0" w:space="0" w:color="auto"/>
          </w:divBdr>
        </w:div>
        <w:div w:id="388841559">
          <w:marLeft w:val="0"/>
          <w:marRight w:val="0"/>
          <w:marTop w:val="0"/>
          <w:marBottom w:val="0"/>
          <w:divBdr>
            <w:top w:val="none" w:sz="0" w:space="0" w:color="auto"/>
            <w:left w:val="none" w:sz="0" w:space="0" w:color="auto"/>
            <w:bottom w:val="none" w:sz="0" w:space="0" w:color="auto"/>
            <w:right w:val="none" w:sz="0" w:space="0" w:color="auto"/>
          </w:divBdr>
        </w:div>
        <w:div w:id="1896507503">
          <w:marLeft w:val="0"/>
          <w:marRight w:val="0"/>
          <w:marTop w:val="0"/>
          <w:marBottom w:val="0"/>
          <w:divBdr>
            <w:top w:val="none" w:sz="0" w:space="0" w:color="auto"/>
            <w:left w:val="none" w:sz="0" w:space="0" w:color="auto"/>
            <w:bottom w:val="none" w:sz="0" w:space="0" w:color="auto"/>
            <w:right w:val="none" w:sz="0" w:space="0" w:color="auto"/>
          </w:divBdr>
        </w:div>
        <w:div w:id="1199705502">
          <w:marLeft w:val="0"/>
          <w:marRight w:val="0"/>
          <w:marTop w:val="0"/>
          <w:marBottom w:val="0"/>
          <w:divBdr>
            <w:top w:val="none" w:sz="0" w:space="0" w:color="auto"/>
            <w:left w:val="none" w:sz="0" w:space="0" w:color="auto"/>
            <w:bottom w:val="none" w:sz="0" w:space="0" w:color="auto"/>
            <w:right w:val="none" w:sz="0" w:space="0" w:color="auto"/>
          </w:divBdr>
        </w:div>
      </w:divsChild>
    </w:div>
    <w:div w:id="69619284">
      <w:bodyDiv w:val="1"/>
      <w:marLeft w:val="0"/>
      <w:marRight w:val="0"/>
      <w:marTop w:val="0"/>
      <w:marBottom w:val="0"/>
      <w:divBdr>
        <w:top w:val="none" w:sz="0" w:space="0" w:color="auto"/>
        <w:left w:val="none" w:sz="0" w:space="0" w:color="auto"/>
        <w:bottom w:val="none" w:sz="0" w:space="0" w:color="auto"/>
        <w:right w:val="none" w:sz="0" w:space="0" w:color="auto"/>
      </w:divBdr>
    </w:div>
    <w:div w:id="95175758">
      <w:bodyDiv w:val="1"/>
      <w:marLeft w:val="0"/>
      <w:marRight w:val="0"/>
      <w:marTop w:val="0"/>
      <w:marBottom w:val="0"/>
      <w:divBdr>
        <w:top w:val="none" w:sz="0" w:space="0" w:color="auto"/>
        <w:left w:val="none" w:sz="0" w:space="0" w:color="auto"/>
        <w:bottom w:val="none" w:sz="0" w:space="0" w:color="auto"/>
        <w:right w:val="none" w:sz="0" w:space="0" w:color="auto"/>
      </w:divBdr>
    </w:div>
    <w:div w:id="113450903">
      <w:bodyDiv w:val="1"/>
      <w:marLeft w:val="0"/>
      <w:marRight w:val="0"/>
      <w:marTop w:val="0"/>
      <w:marBottom w:val="0"/>
      <w:divBdr>
        <w:top w:val="none" w:sz="0" w:space="0" w:color="auto"/>
        <w:left w:val="none" w:sz="0" w:space="0" w:color="auto"/>
        <w:bottom w:val="none" w:sz="0" w:space="0" w:color="auto"/>
        <w:right w:val="none" w:sz="0" w:space="0" w:color="auto"/>
      </w:divBdr>
    </w:div>
    <w:div w:id="114913414">
      <w:bodyDiv w:val="1"/>
      <w:marLeft w:val="0"/>
      <w:marRight w:val="0"/>
      <w:marTop w:val="0"/>
      <w:marBottom w:val="0"/>
      <w:divBdr>
        <w:top w:val="none" w:sz="0" w:space="0" w:color="auto"/>
        <w:left w:val="none" w:sz="0" w:space="0" w:color="auto"/>
        <w:bottom w:val="none" w:sz="0" w:space="0" w:color="auto"/>
        <w:right w:val="none" w:sz="0" w:space="0" w:color="auto"/>
      </w:divBdr>
    </w:div>
    <w:div w:id="131793620">
      <w:bodyDiv w:val="1"/>
      <w:marLeft w:val="0"/>
      <w:marRight w:val="0"/>
      <w:marTop w:val="0"/>
      <w:marBottom w:val="0"/>
      <w:divBdr>
        <w:top w:val="none" w:sz="0" w:space="0" w:color="auto"/>
        <w:left w:val="none" w:sz="0" w:space="0" w:color="auto"/>
        <w:bottom w:val="none" w:sz="0" w:space="0" w:color="auto"/>
        <w:right w:val="none" w:sz="0" w:space="0" w:color="auto"/>
      </w:divBdr>
      <w:divsChild>
        <w:div w:id="791948264">
          <w:marLeft w:val="0"/>
          <w:marRight w:val="0"/>
          <w:marTop w:val="0"/>
          <w:marBottom w:val="0"/>
          <w:divBdr>
            <w:top w:val="none" w:sz="0" w:space="0" w:color="auto"/>
            <w:left w:val="none" w:sz="0" w:space="0" w:color="auto"/>
            <w:bottom w:val="none" w:sz="0" w:space="0" w:color="auto"/>
            <w:right w:val="none" w:sz="0" w:space="0" w:color="auto"/>
          </w:divBdr>
        </w:div>
        <w:div w:id="617756352">
          <w:marLeft w:val="0"/>
          <w:marRight w:val="0"/>
          <w:marTop w:val="0"/>
          <w:marBottom w:val="0"/>
          <w:divBdr>
            <w:top w:val="none" w:sz="0" w:space="0" w:color="auto"/>
            <w:left w:val="none" w:sz="0" w:space="0" w:color="auto"/>
            <w:bottom w:val="none" w:sz="0" w:space="0" w:color="auto"/>
            <w:right w:val="none" w:sz="0" w:space="0" w:color="auto"/>
          </w:divBdr>
          <w:divsChild>
            <w:div w:id="1785804087">
              <w:marLeft w:val="0"/>
              <w:marRight w:val="0"/>
              <w:marTop w:val="0"/>
              <w:marBottom w:val="0"/>
              <w:divBdr>
                <w:top w:val="none" w:sz="0" w:space="0" w:color="auto"/>
                <w:left w:val="none" w:sz="0" w:space="0" w:color="auto"/>
                <w:bottom w:val="none" w:sz="0" w:space="0" w:color="auto"/>
                <w:right w:val="none" w:sz="0" w:space="0" w:color="auto"/>
              </w:divBdr>
            </w:div>
          </w:divsChild>
        </w:div>
        <w:div w:id="1674723004">
          <w:marLeft w:val="0"/>
          <w:marRight w:val="0"/>
          <w:marTop w:val="0"/>
          <w:marBottom w:val="0"/>
          <w:divBdr>
            <w:top w:val="none" w:sz="0" w:space="0" w:color="auto"/>
            <w:left w:val="none" w:sz="0" w:space="0" w:color="auto"/>
            <w:bottom w:val="none" w:sz="0" w:space="0" w:color="auto"/>
            <w:right w:val="none" w:sz="0" w:space="0" w:color="auto"/>
          </w:divBdr>
          <w:divsChild>
            <w:div w:id="121771459">
              <w:marLeft w:val="0"/>
              <w:marRight w:val="0"/>
              <w:marTop w:val="0"/>
              <w:marBottom w:val="0"/>
              <w:divBdr>
                <w:top w:val="none" w:sz="0" w:space="0" w:color="auto"/>
                <w:left w:val="none" w:sz="0" w:space="0" w:color="auto"/>
                <w:bottom w:val="none" w:sz="0" w:space="0" w:color="auto"/>
                <w:right w:val="none" w:sz="0" w:space="0" w:color="auto"/>
              </w:divBdr>
            </w:div>
          </w:divsChild>
        </w:div>
        <w:div w:id="1033076638">
          <w:marLeft w:val="0"/>
          <w:marRight w:val="0"/>
          <w:marTop w:val="0"/>
          <w:marBottom w:val="0"/>
          <w:divBdr>
            <w:top w:val="none" w:sz="0" w:space="0" w:color="auto"/>
            <w:left w:val="none" w:sz="0" w:space="0" w:color="auto"/>
            <w:bottom w:val="none" w:sz="0" w:space="0" w:color="auto"/>
            <w:right w:val="none" w:sz="0" w:space="0" w:color="auto"/>
          </w:divBdr>
          <w:divsChild>
            <w:div w:id="1204438726">
              <w:marLeft w:val="0"/>
              <w:marRight w:val="0"/>
              <w:marTop w:val="0"/>
              <w:marBottom w:val="0"/>
              <w:divBdr>
                <w:top w:val="none" w:sz="0" w:space="0" w:color="auto"/>
                <w:left w:val="none" w:sz="0" w:space="0" w:color="auto"/>
                <w:bottom w:val="none" w:sz="0" w:space="0" w:color="auto"/>
                <w:right w:val="none" w:sz="0" w:space="0" w:color="auto"/>
              </w:divBdr>
            </w:div>
          </w:divsChild>
        </w:div>
        <w:div w:id="1793674169">
          <w:marLeft w:val="0"/>
          <w:marRight w:val="0"/>
          <w:marTop w:val="0"/>
          <w:marBottom w:val="0"/>
          <w:divBdr>
            <w:top w:val="none" w:sz="0" w:space="0" w:color="auto"/>
            <w:left w:val="none" w:sz="0" w:space="0" w:color="auto"/>
            <w:bottom w:val="none" w:sz="0" w:space="0" w:color="auto"/>
            <w:right w:val="none" w:sz="0" w:space="0" w:color="auto"/>
          </w:divBdr>
          <w:divsChild>
            <w:div w:id="26032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48648">
      <w:bodyDiv w:val="1"/>
      <w:marLeft w:val="0"/>
      <w:marRight w:val="0"/>
      <w:marTop w:val="0"/>
      <w:marBottom w:val="0"/>
      <w:divBdr>
        <w:top w:val="none" w:sz="0" w:space="0" w:color="auto"/>
        <w:left w:val="none" w:sz="0" w:space="0" w:color="auto"/>
        <w:bottom w:val="none" w:sz="0" w:space="0" w:color="auto"/>
        <w:right w:val="none" w:sz="0" w:space="0" w:color="auto"/>
      </w:divBdr>
    </w:div>
    <w:div w:id="155149104">
      <w:bodyDiv w:val="1"/>
      <w:marLeft w:val="0"/>
      <w:marRight w:val="0"/>
      <w:marTop w:val="0"/>
      <w:marBottom w:val="0"/>
      <w:divBdr>
        <w:top w:val="none" w:sz="0" w:space="0" w:color="auto"/>
        <w:left w:val="none" w:sz="0" w:space="0" w:color="auto"/>
        <w:bottom w:val="none" w:sz="0" w:space="0" w:color="auto"/>
        <w:right w:val="none" w:sz="0" w:space="0" w:color="auto"/>
      </w:divBdr>
    </w:div>
    <w:div w:id="176697041">
      <w:bodyDiv w:val="1"/>
      <w:marLeft w:val="0"/>
      <w:marRight w:val="0"/>
      <w:marTop w:val="0"/>
      <w:marBottom w:val="0"/>
      <w:divBdr>
        <w:top w:val="none" w:sz="0" w:space="0" w:color="auto"/>
        <w:left w:val="none" w:sz="0" w:space="0" w:color="auto"/>
        <w:bottom w:val="none" w:sz="0" w:space="0" w:color="auto"/>
        <w:right w:val="none" w:sz="0" w:space="0" w:color="auto"/>
      </w:divBdr>
      <w:divsChild>
        <w:div w:id="1355613171">
          <w:marLeft w:val="0"/>
          <w:marRight w:val="0"/>
          <w:marTop w:val="0"/>
          <w:marBottom w:val="0"/>
          <w:divBdr>
            <w:top w:val="none" w:sz="0" w:space="0" w:color="auto"/>
            <w:left w:val="none" w:sz="0" w:space="0" w:color="auto"/>
            <w:bottom w:val="none" w:sz="0" w:space="0" w:color="auto"/>
            <w:right w:val="none" w:sz="0" w:space="0" w:color="auto"/>
          </w:divBdr>
        </w:div>
      </w:divsChild>
    </w:div>
    <w:div w:id="194972149">
      <w:bodyDiv w:val="1"/>
      <w:marLeft w:val="0"/>
      <w:marRight w:val="0"/>
      <w:marTop w:val="0"/>
      <w:marBottom w:val="0"/>
      <w:divBdr>
        <w:top w:val="none" w:sz="0" w:space="0" w:color="auto"/>
        <w:left w:val="none" w:sz="0" w:space="0" w:color="auto"/>
        <w:bottom w:val="none" w:sz="0" w:space="0" w:color="auto"/>
        <w:right w:val="none" w:sz="0" w:space="0" w:color="auto"/>
      </w:divBdr>
    </w:div>
    <w:div w:id="207491911">
      <w:bodyDiv w:val="1"/>
      <w:marLeft w:val="0"/>
      <w:marRight w:val="0"/>
      <w:marTop w:val="0"/>
      <w:marBottom w:val="0"/>
      <w:divBdr>
        <w:top w:val="none" w:sz="0" w:space="0" w:color="auto"/>
        <w:left w:val="none" w:sz="0" w:space="0" w:color="auto"/>
        <w:bottom w:val="none" w:sz="0" w:space="0" w:color="auto"/>
        <w:right w:val="none" w:sz="0" w:space="0" w:color="auto"/>
      </w:divBdr>
    </w:div>
    <w:div w:id="219903732">
      <w:bodyDiv w:val="1"/>
      <w:marLeft w:val="0"/>
      <w:marRight w:val="0"/>
      <w:marTop w:val="0"/>
      <w:marBottom w:val="0"/>
      <w:divBdr>
        <w:top w:val="none" w:sz="0" w:space="0" w:color="auto"/>
        <w:left w:val="none" w:sz="0" w:space="0" w:color="auto"/>
        <w:bottom w:val="none" w:sz="0" w:space="0" w:color="auto"/>
        <w:right w:val="none" w:sz="0" w:space="0" w:color="auto"/>
      </w:divBdr>
      <w:divsChild>
        <w:div w:id="1485970761">
          <w:marLeft w:val="0"/>
          <w:marRight w:val="0"/>
          <w:marTop w:val="0"/>
          <w:marBottom w:val="0"/>
          <w:divBdr>
            <w:top w:val="none" w:sz="0" w:space="0" w:color="auto"/>
            <w:left w:val="none" w:sz="0" w:space="0" w:color="auto"/>
            <w:bottom w:val="none" w:sz="0" w:space="0" w:color="auto"/>
            <w:right w:val="none" w:sz="0" w:space="0" w:color="auto"/>
          </w:divBdr>
          <w:divsChild>
            <w:div w:id="170074731">
              <w:marLeft w:val="0"/>
              <w:marRight w:val="0"/>
              <w:marTop w:val="0"/>
              <w:marBottom w:val="0"/>
              <w:divBdr>
                <w:top w:val="none" w:sz="0" w:space="0" w:color="auto"/>
                <w:left w:val="none" w:sz="0" w:space="0" w:color="auto"/>
                <w:bottom w:val="none" w:sz="0" w:space="0" w:color="auto"/>
                <w:right w:val="none" w:sz="0" w:space="0" w:color="auto"/>
              </w:divBdr>
            </w:div>
            <w:div w:id="1703939860">
              <w:marLeft w:val="0"/>
              <w:marRight w:val="0"/>
              <w:marTop w:val="0"/>
              <w:marBottom w:val="0"/>
              <w:divBdr>
                <w:top w:val="none" w:sz="0" w:space="0" w:color="auto"/>
                <w:left w:val="none" w:sz="0" w:space="0" w:color="auto"/>
                <w:bottom w:val="none" w:sz="0" w:space="0" w:color="auto"/>
                <w:right w:val="none" w:sz="0" w:space="0" w:color="auto"/>
              </w:divBdr>
              <w:divsChild>
                <w:div w:id="93794347">
                  <w:marLeft w:val="0"/>
                  <w:marRight w:val="0"/>
                  <w:marTop w:val="0"/>
                  <w:marBottom w:val="0"/>
                  <w:divBdr>
                    <w:top w:val="none" w:sz="0" w:space="0" w:color="auto"/>
                    <w:left w:val="none" w:sz="0" w:space="0" w:color="auto"/>
                    <w:bottom w:val="none" w:sz="0" w:space="0" w:color="auto"/>
                    <w:right w:val="none" w:sz="0" w:space="0" w:color="auto"/>
                  </w:divBdr>
                </w:div>
              </w:divsChild>
            </w:div>
            <w:div w:id="497577153">
              <w:marLeft w:val="0"/>
              <w:marRight w:val="0"/>
              <w:marTop w:val="0"/>
              <w:marBottom w:val="0"/>
              <w:divBdr>
                <w:top w:val="none" w:sz="0" w:space="0" w:color="auto"/>
                <w:left w:val="none" w:sz="0" w:space="0" w:color="auto"/>
                <w:bottom w:val="none" w:sz="0" w:space="0" w:color="auto"/>
                <w:right w:val="none" w:sz="0" w:space="0" w:color="auto"/>
              </w:divBdr>
              <w:divsChild>
                <w:div w:id="6214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287955">
      <w:bodyDiv w:val="1"/>
      <w:marLeft w:val="0"/>
      <w:marRight w:val="0"/>
      <w:marTop w:val="0"/>
      <w:marBottom w:val="0"/>
      <w:divBdr>
        <w:top w:val="none" w:sz="0" w:space="0" w:color="auto"/>
        <w:left w:val="none" w:sz="0" w:space="0" w:color="auto"/>
        <w:bottom w:val="none" w:sz="0" w:space="0" w:color="auto"/>
        <w:right w:val="none" w:sz="0" w:space="0" w:color="auto"/>
      </w:divBdr>
    </w:div>
    <w:div w:id="329646590">
      <w:bodyDiv w:val="1"/>
      <w:marLeft w:val="0"/>
      <w:marRight w:val="0"/>
      <w:marTop w:val="0"/>
      <w:marBottom w:val="0"/>
      <w:divBdr>
        <w:top w:val="none" w:sz="0" w:space="0" w:color="auto"/>
        <w:left w:val="none" w:sz="0" w:space="0" w:color="auto"/>
        <w:bottom w:val="none" w:sz="0" w:space="0" w:color="auto"/>
        <w:right w:val="none" w:sz="0" w:space="0" w:color="auto"/>
      </w:divBdr>
    </w:div>
    <w:div w:id="339358952">
      <w:bodyDiv w:val="1"/>
      <w:marLeft w:val="0"/>
      <w:marRight w:val="0"/>
      <w:marTop w:val="0"/>
      <w:marBottom w:val="0"/>
      <w:divBdr>
        <w:top w:val="none" w:sz="0" w:space="0" w:color="auto"/>
        <w:left w:val="none" w:sz="0" w:space="0" w:color="auto"/>
        <w:bottom w:val="none" w:sz="0" w:space="0" w:color="auto"/>
        <w:right w:val="none" w:sz="0" w:space="0" w:color="auto"/>
      </w:divBdr>
    </w:div>
    <w:div w:id="345601155">
      <w:bodyDiv w:val="1"/>
      <w:marLeft w:val="0"/>
      <w:marRight w:val="0"/>
      <w:marTop w:val="0"/>
      <w:marBottom w:val="0"/>
      <w:divBdr>
        <w:top w:val="none" w:sz="0" w:space="0" w:color="auto"/>
        <w:left w:val="none" w:sz="0" w:space="0" w:color="auto"/>
        <w:bottom w:val="none" w:sz="0" w:space="0" w:color="auto"/>
        <w:right w:val="none" w:sz="0" w:space="0" w:color="auto"/>
      </w:divBdr>
    </w:div>
    <w:div w:id="347684202">
      <w:bodyDiv w:val="1"/>
      <w:marLeft w:val="0"/>
      <w:marRight w:val="0"/>
      <w:marTop w:val="0"/>
      <w:marBottom w:val="0"/>
      <w:divBdr>
        <w:top w:val="none" w:sz="0" w:space="0" w:color="auto"/>
        <w:left w:val="none" w:sz="0" w:space="0" w:color="auto"/>
        <w:bottom w:val="none" w:sz="0" w:space="0" w:color="auto"/>
        <w:right w:val="none" w:sz="0" w:space="0" w:color="auto"/>
      </w:divBdr>
    </w:div>
    <w:div w:id="382291549">
      <w:bodyDiv w:val="1"/>
      <w:marLeft w:val="0"/>
      <w:marRight w:val="0"/>
      <w:marTop w:val="0"/>
      <w:marBottom w:val="0"/>
      <w:divBdr>
        <w:top w:val="none" w:sz="0" w:space="0" w:color="auto"/>
        <w:left w:val="none" w:sz="0" w:space="0" w:color="auto"/>
        <w:bottom w:val="none" w:sz="0" w:space="0" w:color="auto"/>
        <w:right w:val="none" w:sz="0" w:space="0" w:color="auto"/>
      </w:divBdr>
    </w:div>
    <w:div w:id="389815015">
      <w:bodyDiv w:val="1"/>
      <w:marLeft w:val="0"/>
      <w:marRight w:val="0"/>
      <w:marTop w:val="0"/>
      <w:marBottom w:val="0"/>
      <w:divBdr>
        <w:top w:val="none" w:sz="0" w:space="0" w:color="auto"/>
        <w:left w:val="none" w:sz="0" w:space="0" w:color="auto"/>
        <w:bottom w:val="none" w:sz="0" w:space="0" w:color="auto"/>
        <w:right w:val="none" w:sz="0" w:space="0" w:color="auto"/>
      </w:divBdr>
    </w:div>
    <w:div w:id="407964562">
      <w:bodyDiv w:val="1"/>
      <w:marLeft w:val="0"/>
      <w:marRight w:val="0"/>
      <w:marTop w:val="0"/>
      <w:marBottom w:val="0"/>
      <w:divBdr>
        <w:top w:val="none" w:sz="0" w:space="0" w:color="auto"/>
        <w:left w:val="none" w:sz="0" w:space="0" w:color="auto"/>
        <w:bottom w:val="none" w:sz="0" w:space="0" w:color="auto"/>
        <w:right w:val="none" w:sz="0" w:space="0" w:color="auto"/>
      </w:divBdr>
      <w:divsChild>
        <w:div w:id="887766585">
          <w:marLeft w:val="0"/>
          <w:marRight w:val="0"/>
          <w:marTop w:val="0"/>
          <w:marBottom w:val="0"/>
          <w:divBdr>
            <w:top w:val="none" w:sz="0" w:space="0" w:color="auto"/>
            <w:left w:val="none" w:sz="0" w:space="0" w:color="auto"/>
            <w:bottom w:val="none" w:sz="0" w:space="0" w:color="auto"/>
            <w:right w:val="none" w:sz="0" w:space="0" w:color="auto"/>
          </w:divBdr>
          <w:divsChild>
            <w:div w:id="549146384">
              <w:marLeft w:val="0"/>
              <w:marRight w:val="0"/>
              <w:marTop w:val="0"/>
              <w:marBottom w:val="0"/>
              <w:divBdr>
                <w:top w:val="none" w:sz="0" w:space="0" w:color="auto"/>
                <w:left w:val="none" w:sz="0" w:space="0" w:color="auto"/>
                <w:bottom w:val="none" w:sz="0" w:space="0" w:color="auto"/>
                <w:right w:val="none" w:sz="0" w:space="0" w:color="auto"/>
              </w:divBdr>
              <w:divsChild>
                <w:div w:id="2000036163">
                  <w:marLeft w:val="0"/>
                  <w:marRight w:val="0"/>
                  <w:marTop w:val="0"/>
                  <w:marBottom w:val="0"/>
                  <w:divBdr>
                    <w:top w:val="none" w:sz="0" w:space="0" w:color="auto"/>
                    <w:left w:val="none" w:sz="0" w:space="0" w:color="auto"/>
                    <w:bottom w:val="none" w:sz="0" w:space="0" w:color="auto"/>
                    <w:right w:val="none" w:sz="0" w:space="0" w:color="auto"/>
                  </w:divBdr>
                  <w:divsChild>
                    <w:div w:id="900017271">
                      <w:marLeft w:val="0"/>
                      <w:marRight w:val="0"/>
                      <w:marTop w:val="0"/>
                      <w:marBottom w:val="0"/>
                      <w:divBdr>
                        <w:top w:val="none" w:sz="0" w:space="0" w:color="auto"/>
                        <w:left w:val="none" w:sz="0" w:space="0" w:color="auto"/>
                        <w:bottom w:val="none" w:sz="0" w:space="0" w:color="auto"/>
                        <w:right w:val="none" w:sz="0" w:space="0" w:color="auto"/>
                      </w:divBdr>
                      <w:divsChild>
                        <w:div w:id="703751487">
                          <w:marLeft w:val="0"/>
                          <w:marRight w:val="0"/>
                          <w:marTop w:val="0"/>
                          <w:marBottom w:val="0"/>
                          <w:divBdr>
                            <w:top w:val="none" w:sz="0" w:space="0" w:color="auto"/>
                            <w:left w:val="none" w:sz="0" w:space="0" w:color="auto"/>
                            <w:bottom w:val="none" w:sz="0" w:space="0" w:color="auto"/>
                            <w:right w:val="none" w:sz="0" w:space="0" w:color="auto"/>
                          </w:divBdr>
                          <w:divsChild>
                            <w:div w:id="75886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8453714">
      <w:bodyDiv w:val="1"/>
      <w:marLeft w:val="0"/>
      <w:marRight w:val="0"/>
      <w:marTop w:val="0"/>
      <w:marBottom w:val="0"/>
      <w:divBdr>
        <w:top w:val="none" w:sz="0" w:space="0" w:color="auto"/>
        <w:left w:val="none" w:sz="0" w:space="0" w:color="auto"/>
        <w:bottom w:val="none" w:sz="0" w:space="0" w:color="auto"/>
        <w:right w:val="none" w:sz="0" w:space="0" w:color="auto"/>
      </w:divBdr>
      <w:divsChild>
        <w:div w:id="255674626">
          <w:marLeft w:val="0"/>
          <w:marRight w:val="0"/>
          <w:marTop w:val="0"/>
          <w:marBottom w:val="0"/>
          <w:divBdr>
            <w:top w:val="none" w:sz="0" w:space="0" w:color="auto"/>
            <w:left w:val="none" w:sz="0" w:space="0" w:color="auto"/>
            <w:bottom w:val="none" w:sz="0" w:space="0" w:color="auto"/>
            <w:right w:val="none" w:sz="0" w:space="0" w:color="auto"/>
          </w:divBdr>
        </w:div>
        <w:div w:id="908464086">
          <w:marLeft w:val="0"/>
          <w:marRight w:val="0"/>
          <w:marTop w:val="0"/>
          <w:marBottom w:val="0"/>
          <w:divBdr>
            <w:top w:val="none" w:sz="0" w:space="0" w:color="auto"/>
            <w:left w:val="none" w:sz="0" w:space="0" w:color="auto"/>
            <w:bottom w:val="none" w:sz="0" w:space="0" w:color="auto"/>
            <w:right w:val="none" w:sz="0" w:space="0" w:color="auto"/>
          </w:divBdr>
        </w:div>
      </w:divsChild>
    </w:div>
    <w:div w:id="447050906">
      <w:bodyDiv w:val="1"/>
      <w:marLeft w:val="0"/>
      <w:marRight w:val="0"/>
      <w:marTop w:val="0"/>
      <w:marBottom w:val="0"/>
      <w:divBdr>
        <w:top w:val="none" w:sz="0" w:space="0" w:color="auto"/>
        <w:left w:val="none" w:sz="0" w:space="0" w:color="auto"/>
        <w:bottom w:val="none" w:sz="0" w:space="0" w:color="auto"/>
        <w:right w:val="none" w:sz="0" w:space="0" w:color="auto"/>
      </w:divBdr>
      <w:divsChild>
        <w:div w:id="13003924">
          <w:marLeft w:val="0"/>
          <w:marRight w:val="0"/>
          <w:marTop w:val="0"/>
          <w:marBottom w:val="0"/>
          <w:divBdr>
            <w:top w:val="none" w:sz="0" w:space="0" w:color="auto"/>
            <w:left w:val="none" w:sz="0" w:space="0" w:color="auto"/>
            <w:bottom w:val="none" w:sz="0" w:space="0" w:color="auto"/>
            <w:right w:val="none" w:sz="0" w:space="0" w:color="auto"/>
          </w:divBdr>
        </w:div>
        <w:div w:id="416171366">
          <w:marLeft w:val="0"/>
          <w:marRight w:val="0"/>
          <w:marTop w:val="0"/>
          <w:marBottom w:val="0"/>
          <w:divBdr>
            <w:top w:val="none" w:sz="0" w:space="0" w:color="auto"/>
            <w:left w:val="none" w:sz="0" w:space="0" w:color="auto"/>
            <w:bottom w:val="none" w:sz="0" w:space="0" w:color="auto"/>
            <w:right w:val="none" w:sz="0" w:space="0" w:color="auto"/>
          </w:divBdr>
        </w:div>
        <w:div w:id="1956326091">
          <w:marLeft w:val="0"/>
          <w:marRight w:val="0"/>
          <w:marTop w:val="0"/>
          <w:marBottom w:val="0"/>
          <w:divBdr>
            <w:top w:val="none" w:sz="0" w:space="0" w:color="auto"/>
            <w:left w:val="none" w:sz="0" w:space="0" w:color="auto"/>
            <w:bottom w:val="none" w:sz="0" w:space="0" w:color="auto"/>
            <w:right w:val="none" w:sz="0" w:space="0" w:color="auto"/>
          </w:divBdr>
        </w:div>
        <w:div w:id="1482966685">
          <w:marLeft w:val="0"/>
          <w:marRight w:val="0"/>
          <w:marTop w:val="0"/>
          <w:marBottom w:val="0"/>
          <w:divBdr>
            <w:top w:val="none" w:sz="0" w:space="0" w:color="auto"/>
            <w:left w:val="none" w:sz="0" w:space="0" w:color="auto"/>
            <w:bottom w:val="none" w:sz="0" w:space="0" w:color="auto"/>
            <w:right w:val="none" w:sz="0" w:space="0" w:color="auto"/>
          </w:divBdr>
        </w:div>
      </w:divsChild>
    </w:div>
    <w:div w:id="450822376">
      <w:bodyDiv w:val="1"/>
      <w:marLeft w:val="0"/>
      <w:marRight w:val="0"/>
      <w:marTop w:val="0"/>
      <w:marBottom w:val="0"/>
      <w:divBdr>
        <w:top w:val="none" w:sz="0" w:space="0" w:color="auto"/>
        <w:left w:val="none" w:sz="0" w:space="0" w:color="auto"/>
        <w:bottom w:val="none" w:sz="0" w:space="0" w:color="auto"/>
        <w:right w:val="none" w:sz="0" w:space="0" w:color="auto"/>
      </w:divBdr>
    </w:div>
    <w:div w:id="496192425">
      <w:bodyDiv w:val="1"/>
      <w:marLeft w:val="0"/>
      <w:marRight w:val="0"/>
      <w:marTop w:val="0"/>
      <w:marBottom w:val="0"/>
      <w:divBdr>
        <w:top w:val="none" w:sz="0" w:space="0" w:color="auto"/>
        <w:left w:val="none" w:sz="0" w:space="0" w:color="auto"/>
        <w:bottom w:val="none" w:sz="0" w:space="0" w:color="auto"/>
        <w:right w:val="none" w:sz="0" w:space="0" w:color="auto"/>
      </w:divBdr>
    </w:div>
    <w:div w:id="496269949">
      <w:bodyDiv w:val="1"/>
      <w:marLeft w:val="0"/>
      <w:marRight w:val="0"/>
      <w:marTop w:val="0"/>
      <w:marBottom w:val="0"/>
      <w:divBdr>
        <w:top w:val="none" w:sz="0" w:space="0" w:color="auto"/>
        <w:left w:val="none" w:sz="0" w:space="0" w:color="auto"/>
        <w:bottom w:val="none" w:sz="0" w:space="0" w:color="auto"/>
        <w:right w:val="none" w:sz="0" w:space="0" w:color="auto"/>
      </w:divBdr>
    </w:div>
    <w:div w:id="498547958">
      <w:bodyDiv w:val="1"/>
      <w:marLeft w:val="0"/>
      <w:marRight w:val="0"/>
      <w:marTop w:val="0"/>
      <w:marBottom w:val="0"/>
      <w:divBdr>
        <w:top w:val="none" w:sz="0" w:space="0" w:color="auto"/>
        <w:left w:val="none" w:sz="0" w:space="0" w:color="auto"/>
        <w:bottom w:val="none" w:sz="0" w:space="0" w:color="auto"/>
        <w:right w:val="none" w:sz="0" w:space="0" w:color="auto"/>
      </w:divBdr>
      <w:divsChild>
        <w:div w:id="440565309">
          <w:marLeft w:val="0"/>
          <w:marRight w:val="0"/>
          <w:marTop w:val="0"/>
          <w:marBottom w:val="0"/>
          <w:divBdr>
            <w:top w:val="none" w:sz="0" w:space="0" w:color="auto"/>
            <w:left w:val="none" w:sz="0" w:space="0" w:color="auto"/>
            <w:bottom w:val="none" w:sz="0" w:space="0" w:color="auto"/>
            <w:right w:val="none" w:sz="0" w:space="0" w:color="auto"/>
          </w:divBdr>
        </w:div>
        <w:div w:id="1471702461">
          <w:marLeft w:val="0"/>
          <w:marRight w:val="0"/>
          <w:marTop w:val="0"/>
          <w:marBottom w:val="0"/>
          <w:divBdr>
            <w:top w:val="none" w:sz="0" w:space="0" w:color="auto"/>
            <w:left w:val="none" w:sz="0" w:space="0" w:color="auto"/>
            <w:bottom w:val="none" w:sz="0" w:space="0" w:color="auto"/>
            <w:right w:val="none" w:sz="0" w:space="0" w:color="auto"/>
          </w:divBdr>
        </w:div>
      </w:divsChild>
    </w:div>
    <w:div w:id="499928394">
      <w:bodyDiv w:val="1"/>
      <w:marLeft w:val="0"/>
      <w:marRight w:val="0"/>
      <w:marTop w:val="0"/>
      <w:marBottom w:val="0"/>
      <w:divBdr>
        <w:top w:val="none" w:sz="0" w:space="0" w:color="auto"/>
        <w:left w:val="none" w:sz="0" w:space="0" w:color="auto"/>
        <w:bottom w:val="none" w:sz="0" w:space="0" w:color="auto"/>
        <w:right w:val="none" w:sz="0" w:space="0" w:color="auto"/>
      </w:divBdr>
    </w:div>
    <w:div w:id="518545862">
      <w:bodyDiv w:val="1"/>
      <w:marLeft w:val="0"/>
      <w:marRight w:val="0"/>
      <w:marTop w:val="0"/>
      <w:marBottom w:val="0"/>
      <w:divBdr>
        <w:top w:val="none" w:sz="0" w:space="0" w:color="auto"/>
        <w:left w:val="none" w:sz="0" w:space="0" w:color="auto"/>
        <w:bottom w:val="none" w:sz="0" w:space="0" w:color="auto"/>
        <w:right w:val="none" w:sz="0" w:space="0" w:color="auto"/>
      </w:divBdr>
    </w:div>
    <w:div w:id="529226030">
      <w:bodyDiv w:val="1"/>
      <w:marLeft w:val="0"/>
      <w:marRight w:val="0"/>
      <w:marTop w:val="0"/>
      <w:marBottom w:val="0"/>
      <w:divBdr>
        <w:top w:val="none" w:sz="0" w:space="0" w:color="auto"/>
        <w:left w:val="none" w:sz="0" w:space="0" w:color="auto"/>
        <w:bottom w:val="none" w:sz="0" w:space="0" w:color="auto"/>
        <w:right w:val="none" w:sz="0" w:space="0" w:color="auto"/>
      </w:divBdr>
    </w:div>
    <w:div w:id="543761449">
      <w:bodyDiv w:val="1"/>
      <w:marLeft w:val="0"/>
      <w:marRight w:val="0"/>
      <w:marTop w:val="0"/>
      <w:marBottom w:val="0"/>
      <w:divBdr>
        <w:top w:val="none" w:sz="0" w:space="0" w:color="auto"/>
        <w:left w:val="none" w:sz="0" w:space="0" w:color="auto"/>
        <w:bottom w:val="none" w:sz="0" w:space="0" w:color="auto"/>
        <w:right w:val="none" w:sz="0" w:space="0" w:color="auto"/>
      </w:divBdr>
    </w:div>
    <w:div w:id="553078111">
      <w:bodyDiv w:val="1"/>
      <w:marLeft w:val="0"/>
      <w:marRight w:val="0"/>
      <w:marTop w:val="0"/>
      <w:marBottom w:val="0"/>
      <w:divBdr>
        <w:top w:val="none" w:sz="0" w:space="0" w:color="auto"/>
        <w:left w:val="none" w:sz="0" w:space="0" w:color="auto"/>
        <w:bottom w:val="none" w:sz="0" w:space="0" w:color="auto"/>
        <w:right w:val="none" w:sz="0" w:space="0" w:color="auto"/>
      </w:divBdr>
      <w:divsChild>
        <w:div w:id="1117944171">
          <w:marLeft w:val="0"/>
          <w:marRight w:val="0"/>
          <w:marTop w:val="0"/>
          <w:marBottom w:val="0"/>
          <w:divBdr>
            <w:top w:val="none" w:sz="0" w:space="0" w:color="auto"/>
            <w:left w:val="none" w:sz="0" w:space="0" w:color="auto"/>
            <w:bottom w:val="none" w:sz="0" w:space="0" w:color="auto"/>
            <w:right w:val="none" w:sz="0" w:space="0" w:color="auto"/>
          </w:divBdr>
          <w:divsChild>
            <w:div w:id="1278870376">
              <w:marLeft w:val="0"/>
              <w:marRight w:val="0"/>
              <w:marTop w:val="0"/>
              <w:marBottom w:val="0"/>
              <w:divBdr>
                <w:top w:val="none" w:sz="0" w:space="0" w:color="auto"/>
                <w:left w:val="none" w:sz="0" w:space="0" w:color="auto"/>
                <w:bottom w:val="none" w:sz="0" w:space="0" w:color="auto"/>
                <w:right w:val="none" w:sz="0" w:space="0" w:color="auto"/>
              </w:divBdr>
              <w:divsChild>
                <w:div w:id="222720717">
                  <w:marLeft w:val="0"/>
                  <w:marRight w:val="0"/>
                  <w:marTop w:val="0"/>
                  <w:marBottom w:val="0"/>
                  <w:divBdr>
                    <w:top w:val="none" w:sz="0" w:space="0" w:color="auto"/>
                    <w:left w:val="none" w:sz="0" w:space="0" w:color="auto"/>
                    <w:bottom w:val="none" w:sz="0" w:space="0" w:color="auto"/>
                    <w:right w:val="none" w:sz="0" w:space="0" w:color="auto"/>
                  </w:divBdr>
                  <w:divsChild>
                    <w:div w:id="673190547">
                      <w:marLeft w:val="0"/>
                      <w:marRight w:val="0"/>
                      <w:marTop w:val="0"/>
                      <w:marBottom w:val="0"/>
                      <w:divBdr>
                        <w:top w:val="none" w:sz="0" w:space="0" w:color="auto"/>
                        <w:left w:val="none" w:sz="0" w:space="0" w:color="auto"/>
                        <w:bottom w:val="none" w:sz="0" w:space="0" w:color="auto"/>
                        <w:right w:val="none" w:sz="0" w:space="0" w:color="auto"/>
                      </w:divBdr>
                      <w:divsChild>
                        <w:div w:id="291641113">
                          <w:marLeft w:val="0"/>
                          <w:marRight w:val="0"/>
                          <w:marTop w:val="0"/>
                          <w:marBottom w:val="0"/>
                          <w:divBdr>
                            <w:top w:val="none" w:sz="0" w:space="0" w:color="auto"/>
                            <w:left w:val="none" w:sz="0" w:space="0" w:color="auto"/>
                            <w:bottom w:val="none" w:sz="0" w:space="0" w:color="auto"/>
                            <w:right w:val="none" w:sz="0" w:space="0" w:color="auto"/>
                          </w:divBdr>
                          <w:divsChild>
                            <w:div w:id="172009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9563042">
      <w:bodyDiv w:val="1"/>
      <w:marLeft w:val="0"/>
      <w:marRight w:val="0"/>
      <w:marTop w:val="0"/>
      <w:marBottom w:val="0"/>
      <w:divBdr>
        <w:top w:val="none" w:sz="0" w:space="0" w:color="auto"/>
        <w:left w:val="none" w:sz="0" w:space="0" w:color="auto"/>
        <w:bottom w:val="none" w:sz="0" w:space="0" w:color="auto"/>
        <w:right w:val="none" w:sz="0" w:space="0" w:color="auto"/>
      </w:divBdr>
      <w:divsChild>
        <w:div w:id="991834794">
          <w:marLeft w:val="0"/>
          <w:marRight w:val="0"/>
          <w:marTop w:val="0"/>
          <w:marBottom w:val="0"/>
          <w:divBdr>
            <w:top w:val="none" w:sz="0" w:space="0" w:color="auto"/>
            <w:left w:val="none" w:sz="0" w:space="0" w:color="auto"/>
            <w:bottom w:val="none" w:sz="0" w:space="0" w:color="auto"/>
            <w:right w:val="none" w:sz="0" w:space="0" w:color="auto"/>
          </w:divBdr>
        </w:div>
        <w:div w:id="1239972545">
          <w:marLeft w:val="0"/>
          <w:marRight w:val="0"/>
          <w:marTop w:val="0"/>
          <w:marBottom w:val="0"/>
          <w:divBdr>
            <w:top w:val="none" w:sz="0" w:space="0" w:color="auto"/>
            <w:left w:val="none" w:sz="0" w:space="0" w:color="auto"/>
            <w:bottom w:val="none" w:sz="0" w:space="0" w:color="auto"/>
            <w:right w:val="none" w:sz="0" w:space="0" w:color="auto"/>
          </w:divBdr>
        </w:div>
        <w:div w:id="1850680347">
          <w:marLeft w:val="0"/>
          <w:marRight w:val="0"/>
          <w:marTop w:val="0"/>
          <w:marBottom w:val="0"/>
          <w:divBdr>
            <w:top w:val="none" w:sz="0" w:space="0" w:color="auto"/>
            <w:left w:val="none" w:sz="0" w:space="0" w:color="auto"/>
            <w:bottom w:val="none" w:sz="0" w:space="0" w:color="auto"/>
            <w:right w:val="none" w:sz="0" w:space="0" w:color="auto"/>
          </w:divBdr>
        </w:div>
      </w:divsChild>
    </w:div>
    <w:div w:id="567107624">
      <w:bodyDiv w:val="1"/>
      <w:marLeft w:val="0"/>
      <w:marRight w:val="0"/>
      <w:marTop w:val="0"/>
      <w:marBottom w:val="0"/>
      <w:divBdr>
        <w:top w:val="none" w:sz="0" w:space="0" w:color="auto"/>
        <w:left w:val="none" w:sz="0" w:space="0" w:color="auto"/>
        <w:bottom w:val="none" w:sz="0" w:space="0" w:color="auto"/>
        <w:right w:val="none" w:sz="0" w:space="0" w:color="auto"/>
      </w:divBdr>
    </w:div>
    <w:div w:id="599021886">
      <w:bodyDiv w:val="1"/>
      <w:marLeft w:val="0"/>
      <w:marRight w:val="0"/>
      <w:marTop w:val="0"/>
      <w:marBottom w:val="0"/>
      <w:divBdr>
        <w:top w:val="none" w:sz="0" w:space="0" w:color="auto"/>
        <w:left w:val="none" w:sz="0" w:space="0" w:color="auto"/>
        <w:bottom w:val="none" w:sz="0" w:space="0" w:color="auto"/>
        <w:right w:val="none" w:sz="0" w:space="0" w:color="auto"/>
      </w:divBdr>
      <w:divsChild>
        <w:div w:id="830290451">
          <w:marLeft w:val="0"/>
          <w:marRight w:val="0"/>
          <w:marTop w:val="0"/>
          <w:marBottom w:val="0"/>
          <w:divBdr>
            <w:top w:val="none" w:sz="0" w:space="0" w:color="auto"/>
            <w:left w:val="none" w:sz="0" w:space="0" w:color="auto"/>
            <w:bottom w:val="none" w:sz="0" w:space="0" w:color="auto"/>
            <w:right w:val="none" w:sz="0" w:space="0" w:color="auto"/>
          </w:divBdr>
        </w:div>
        <w:div w:id="959653074">
          <w:marLeft w:val="0"/>
          <w:marRight w:val="0"/>
          <w:marTop w:val="0"/>
          <w:marBottom w:val="0"/>
          <w:divBdr>
            <w:top w:val="none" w:sz="0" w:space="0" w:color="auto"/>
            <w:left w:val="none" w:sz="0" w:space="0" w:color="auto"/>
            <w:bottom w:val="none" w:sz="0" w:space="0" w:color="auto"/>
            <w:right w:val="none" w:sz="0" w:space="0" w:color="auto"/>
          </w:divBdr>
          <w:divsChild>
            <w:div w:id="246430098">
              <w:marLeft w:val="0"/>
              <w:marRight w:val="0"/>
              <w:marTop w:val="0"/>
              <w:marBottom w:val="0"/>
              <w:divBdr>
                <w:top w:val="none" w:sz="0" w:space="0" w:color="auto"/>
                <w:left w:val="none" w:sz="0" w:space="0" w:color="auto"/>
                <w:bottom w:val="none" w:sz="0" w:space="0" w:color="auto"/>
                <w:right w:val="none" w:sz="0" w:space="0" w:color="auto"/>
              </w:divBdr>
            </w:div>
          </w:divsChild>
        </w:div>
        <w:div w:id="861631950">
          <w:marLeft w:val="0"/>
          <w:marRight w:val="0"/>
          <w:marTop w:val="0"/>
          <w:marBottom w:val="0"/>
          <w:divBdr>
            <w:top w:val="none" w:sz="0" w:space="0" w:color="auto"/>
            <w:left w:val="none" w:sz="0" w:space="0" w:color="auto"/>
            <w:bottom w:val="none" w:sz="0" w:space="0" w:color="auto"/>
            <w:right w:val="none" w:sz="0" w:space="0" w:color="auto"/>
          </w:divBdr>
          <w:divsChild>
            <w:div w:id="515928143">
              <w:marLeft w:val="0"/>
              <w:marRight w:val="0"/>
              <w:marTop w:val="0"/>
              <w:marBottom w:val="0"/>
              <w:divBdr>
                <w:top w:val="none" w:sz="0" w:space="0" w:color="auto"/>
                <w:left w:val="none" w:sz="0" w:space="0" w:color="auto"/>
                <w:bottom w:val="none" w:sz="0" w:space="0" w:color="auto"/>
                <w:right w:val="none" w:sz="0" w:space="0" w:color="auto"/>
              </w:divBdr>
            </w:div>
          </w:divsChild>
        </w:div>
        <w:div w:id="960306564">
          <w:marLeft w:val="0"/>
          <w:marRight w:val="0"/>
          <w:marTop w:val="0"/>
          <w:marBottom w:val="0"/>
          <w:divBdr>
            <w:top w:val="none" w:sz="0" w:space="0" w:color="auto"/>
            <w:left w:val="none" w:sz="0" w:space="0" w:color="auto"/>
            <w:bottom w:val="none" w:sz="0" w:space="0" w:color="auto"/>
            <w:right w:val="none" w:sz="0" w:space="0" w:color="auto"/>
          </w:divBdr>
          <w:divsChild>
            <w:div w:id="146821551">
              <w:marLeft w:val="0"/>
              <w:marRight w:val="0"/>
              <w:marTop w:val="0"/>
              <w:marBottom w:val="0"/>
              <w:divBdr>
                <w:top w:val="none" w:sz="0" w:space="0" w:color="auto"/>
                <w:left w:val="none" w:sz="0" w:space="0" w:color="auto"/>
                <w:bottom w:val="none" w:sz="0" w:space="0" w:color="auto"/>
                <w:right w:val="none" w:sz="0" w:space="0" w:color="auto"/>
              </w:divBdr>
            </w:div>
          </w:divsChild>
        </w:div>
        <w:div w:id="1732193994">
          <w:marLeft w:val="0"/>
          <w:marRight w:val="0"/>
          <w:marTop w:val="0"/>
          <w:marBottom w:val="0"/>
          <w:divBdr>
            <w:top w:val="none" w:sz="0" w:space="0" w:color="auto"/>
            <w:left w:val="none" w:sz="0" w:space="0" w:color="auto"/>
            <w:bottom w:val="none" w:sz="0" w:space="0" w:color="auto"/>
            <w:right w:val="none" w:sz="0" w:space="0" w:color="auto"/>
          </w:divBdr>
          <w:divsChild>
            <w:div w:id="187079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702766">
      <w:bodyDiv w:val="1"/>
      <w:marLeft w:val="0"/>
      <w:marRight w:val="0"/>
      <w:marTop w:val="0"/>
      <w:marBottom w:val="0"/>
      <w:divBdr>
        <w:top w:val="none" w:sz="0" w:space="0" w:color="auto"/>
        <w:left w:val="none" w:sz="0" w:space="0" w:color="auto"/>
        <w:bottom w:val="none" w:sz="0" w:space="0" w:color="auto"/>
        <w:right w:val="none" w:sz="0" w:space="0" w:color="auto"/>
      </w:divBdr>
      <w:divsChild>
        <w:div w:id="1246450849">
          <w:marLeft w:val="0"/>
          <w:marRight w:val="0"/>
          <w:marTop w:val="0"/>
          <w:marBottom w:val="0"/>
          <w:divBdr>
            <w:top w:val="none" w:sz="0" w:space="0" w:color="auto"/>
            <w:left w:val="none" w:sz="0" w:space="0" w:color="auto"/>
            <w:bottom w:val="none" w:sz="0" w:space="0" w:color="auto"/>
            <w:right w:val="none" w:sz="0" w:space="0" w:color="auto"/>
          </w:divBdr>
        </w:div>
        <w:div w:id="2052923431">
          <w:marLeft w:val="0"/>
          <w:marRight w:val="0"/>
          <w:marTop w:val="0"/>
          <w:marBottom w:val="0"/>
          <w:divBdr>
            <w:top w:val="none" w:sz="0" w:space="0" w:color="auto"/>
            <w:left w:val="none" w:sz="0" w:space="0" w:color="auto"/>
            <w:bottom w:val="none" w:sz="0" w:space="0" w:color="auto"/>
            <w:right w:val="none" w:sz="0" w:space="0" w:color="auto"/>
          </w:divBdr>
          <w:divsChild>
            <w:div w:id="900871098">
              <w:marLeft w:val="0"/>
              <w:marRight w:val="0"/>
              <w:marTop w:val="0"/>
              <w:marBottom w:val="0"/>
              <w:divBdr>
                <w:top w:val="none" w:sz="0" w:space="0" w:color="auto"/>
                <w:left w:val="none" w:sz="0" w:space="0" w:color="auto"/>
                <w:bottom w:val="none" w:sz="0" w:space="0" w:color="auto"/>
                <w:right w:val="none" w:sz="0" w:space="0" w:color="auto"/>
              </w:divBdr>
            </w:div>
          </w:divsChild>
        </w:div>
        <w:div w:id="426580668">
          <w:marLeft w:val="0"/>
          <w:marRight w:val="0"/>
          <w:marTop w:val="0"/>
          <w:marBottom w:val="0"/>
          <w:divBdr>
            <w:top w:val="none" w:sz="0" w:space="0" w:color="auto"/>
            <w:left w:val="none" w:sz="0" w:space="0" w:color="auto"/>
            <w:bottom w:val="none" w:sz="0" w:space="0" w:color="auto"/>
            <w:right w:val="none" w:sz="0" w:space="0" w:color="auto"/>
          </w:divBdr>
          <w:divsChild>
            <w:div w:id="231426697">
              <w:marLeft w:val="0"/>
              <w:marRight w:val="0"/>
              <w:marTop w:val="0"/>
              <w:marBottom w:val="0"/>
              <w:divBdr>
                <w:top w:val="none" w:sz="0" w:space="0" w:color="auto"/>
                <w:left w:val="none" w:sz="0" w:space="0" w:color="auto"/>
                <w:bottom w:val="none" w:sz="0" w:space="0" w:color="auto"/>
                <w:right w:val="none" w:sz="0" w:space="0" w:color="auto"/>
              </w:divBdr>
            </w:div>
          </w:divsChild>
        </w:div>
        <w:div w:id="1204437563">
          <w:marLeft w:val="0"/>
          <w:marRight w:val="0"/>
          <w:marTop w:val="0"/>
          <w:marBottom w:val="0"/>
          <w:divBdr>
            <w:top w:val="none" w:sz="0" w:space="0" w:color="auto"/>
            <w:left w:val="none" w:sz="0" w:space="0" w:color="auto"/>
            <w:bottom w:val="none" w:sz="0" w:space="0" w:color="auto"/>
            <w:right w:val="none" w:sz="0" w:space="0" w:color="auto"/>
          </w:divBdr>
          <w:divsChild>
            <w:div w:id="826281927">
              <w:marLeft w:val="0"/>
              <w:marRight w:val="0"/>
              <w:marTop w:val="0"/>
              <w:marBottom w:val="0"/>
              <w:divBdr>
                <w:top w:val="none" w:sz="0" w:space="0" w:color="auto"/>
                <w:left w:val="none" w:sz="0" w:space="0" w:color="auto"/>
                <w:bottom w:val="none" w:sz="0" w:space="0" w:color="auto"/>
                <w:right w:val="none" w:sz="0" w:space="0" w:color="auto"/>
              </w:divBdr>
            </w:div>
          </w:divsChild>
        </w:div>
        <w:div w:id="868492291">
          <w:marLeft w:val="0"/>
          <w:marRight w:val="0"/>
          <w:marTop w:val="0"/>
          <w:marBottom w:val="0"/>
          <w:divBdr>
            <w:top w:val="none" w:sz="0" w:space="0" w:color="auto"/>
            <w:left w:val="none" w:sz="0" w:space="0" w:color="auto"/>
            <w:bottom w:val="none" w:sz="0" w:space="0" w:color="auto"/>
            <w:right w:val="none" w:sz="0" w:space="0" w:color="auto"/>
          </w:divBdr>
          <w:divsChild>
            <w:div w:id="2105571358">
              <w:marLeft w:val="0"/>
              <w:marRight w:val="0"/>
              <w:marTop w:val="0"/>
              <w:marBottom w:val="0"/>
              <w:divBdr>
                <w:top w:val="none" w:sz="0" w:space="0" w:color="auto"/>
                <w:left w:val="none" w:sz="0" w:space="0" w:color="auto"/>
                <w:bottom w:val="none" w:sz="0" w:space="0" w:color="auto"/>
                <w:right w:val="none" w:sz="0" w:space="0" w:color="auto"/>
              </w:divBdr>
            </w:div>
          </w:divsChild>
        </w:div>
        <w:div w:id="2050450467">
          <w:marLeft w:val="0"/>
          <w:marRight w:val="0"/>
          <w:marTop w:val="0"/>
          <w:marBottom w:val="0"/>
          <w:divBdr>
            <w:top w:val="none" w:sz="0" w:space="0" w:color="auto"/>
            <w:left w:val="none" w:sz="0" w:space="0" w:color="auto"/>
            <w:bottom w:val="none" w:sz="0" w:space="0" w:color="auto"/>
            <w:right w:val="none" w:sz="0" w:space="0" w:color="auto"/>
          </w:divBdr>
          <w:divsChild>
            <w:div w:id="548033141">
              <w:marLeft w:val="0"/>
              <w:marRight w:val="0"/>
              <w:marTop w:val="0"/>
              <w:marBottom w:val="0"/>
              <w:divBdr>
                <w:top w:val="none" w:sz="0" w:space="0" w:color="auto"/>
                <w:left w:val="none" w:sz="0" w:space="0" w:color="auto"/>
                <w:bottom w:val="none" w:sz="0" w:space="0" w:color="auto"/>
                <w:right w:val="none" w:sz="0" w:space="0" w:color="auto"/>
              </w:divBdr>
            </w:div>
          </w:divsChild>
        </w:div>
        <w:div w:id="1048147644">
          <w:marLeft w:val="0"/>
          <w:marRight w:val="0"/>
          <w:marTop w:val="0"/>
          <w:marBottom w:val="0"/>
          <w:divBdr>
            <w:top w:val="none" w:sz="0" w:space="0" w:color="auto"/>
            <w:left w:val="none" w:sz="0" w:space="0" w:color="auto"/>
            <w:bottom w:val="none" w:sz="0" w:space="0" w:color="auto"/>
            <w:right w:val="none" w:sz="0" w:space="0" w:color="auto"/>
          </w:divBdr>
          <w:divsChild>
            <w:div w:id="1068843881">
              <w:marLeft w:val="0"/>
              <w:marRight w:val="0"/>
              <w:marTop w:val="0"/>
              <w:marBottom w:val="0"/>
              <w:divBdr>
                <w:top w:val="none" w:sz="0" w:space="0" w:color="auto"/>
                <w:left w:val="none" w:sz="0" w:space="0" w:color="auto"/>
                <w:bottom w:val="none" w:sz="0" w:space="0" w:color="auto"/>
                <w:right w:val="none" w:sz="0" w:space="0" w:color="auto"/>
              </w:divBdr>
            </w:div>
          </w:divsChild>
        </w:div>
        <w:div w:id="1034503562">
          <w:marLeft w:val="0"/>
          <w:marRight w:val="0"/>
          <w:marTop w:val="0"/>
          <w:marBottom w:val="0"/>
          <w:divBdr>
            <w:top w:val="none" w:sz="0" w:space="0" w:color="auto"/>
            <w:left w:val="none" w:sz="0" w:space="0" w:color="auto"/>
            <w:bottom w:val="none" w:sz="0" w:space="0" w:color="auto"/>
            <w:right w:val="none" w:sz="0" w:space="0" w:color="auto"/>
          </w:divBdr>
          <w:divsChild>
            <w:div w:id="1149860721">
              <w:marLeft w:val="0"/>
              <w:marRight w:val="0"/>
              <w:marTop w:val="0"/>
              <w:marBottom w:val="0"/>
              <w:divBdr>
                <w:top w:val="none" w:sz="0" w:space="0" w:color="auto"/>
                <w:left w:val="none" w:sz="0" w:space="0" w:color="auto"/>
                <w:bottom w:val="none" w:sz="0" w:space="0" w:color="auto"/>
                <w:right w:val="none" w:sz="0" w:space="0" w:color="auto"/>
              </w:divBdr>
            </w:div>
          </w:divsChild>
        </w:div>
        <w:div w:id="1292057485">
          <w:marLeft w:val="0"/>
          <w:marRight w:val="0"/>
          <w:marTop w:val="0"/>
          <w:marBottom w:val="0"/>
          <w:divBdr>
            <w:top w:val="none" w:sz="0" w:space="0" w:color="auto"/>
            <w:left w:val="none" w:sz="0" w:space="0" w:color="auto"/>
            <w:bottom w:val="none" w:sz="0" w:space="0" w:color="auto"/>
            <w:right w:val="none" w:sz="0" w:space="0" w:color="auto"/>
          </w:divBdr>
          <w:divsChild>
            <w:div w:id="14667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273510">
      <w:bodyDiv w:val="1"/>
      <w:marLeft w:val="0"/>
      <w:marRight w:val="0"/>
      <w:marTop w:val="0"/>
      <w:marBottom w:val="0"/>
      <w:divBdr>
        <w:top w:val="none" w:sz="0" w:space="0" w:color="auto"/>
        <w:left w:val="none" w:sz="0" w:space="0" w:color="auto"/>
        <w:bottom w:val="none" w:sz="0" w:space="0" w:color="auto"/>
        <w:right w:val="none" w:sz="0" w:space="0" w:color="auto"/>
      </w:divBdr>
    </w:div>
    <w:div w:id="733892786">
      <w:bodyDiv w:val="1"/>
      <w:marLeft w:val="0"/>
      <w:marRight w:val="0"/>
      <w:marTop w:val="0"/>
      <w:marBottom w:val="0"/>
      <w:divBdr>
        <w:top w:val="none" w:sz="0" w:space="0" w:color="auto"/>
        <w:left w:val="none" w:sz="0" w:space="0" w:color="auto"/>
        <w:bottom w:val="none" w:sz="0" w:space="0" w:color="auto"/>
        <w:right w:val="none" w:sz="0" w:space="0" w:color="auto"/>
      </w:divBdr>
    </w:div>
    <w:div w:id="803501540">
      <w:bodyDiv w:val="1"/>
      <w:marLeft w:val="0"/>
      <w:marRight w:val="0"/>
      <w:marTop w:val="0"/>
      <w:marBottom w:val="0"/>
      <w:divBdr>
        <w:top w:val="none" w:sz="0" w:space="0" w:color="auto"/>
        <w:left w:val="none" w:sz="0" w:space="0" w:color="auto"/>
        <w:bottom w:val="none" w:sz="0" w:space="0" w:color="auto"/>
        <w:right w:val="none" w:sz="0" w:space="0" w:color="auto"/>
      </w:divBdr>
    </w:div>
    <w:div w:id="828062506">
      <w:bodyDiv w:val="1"/>
      <w:marLeft w:val="0"/>
      <w:marRight w:val="0"/>
      <w:marTop w:val="0"/>
      <w:marBottom w:val="0"/>
      <w:divBdr>
        <w:top w:val="none" w:sz="0" w:space="0" w:color="auto"/>
        <w:left w:val="none" w:sz="0" w:space="0" w:color="auto"/>
        <w:bottom w:val="none" w:sz="0" w:space="0" w:color="auto"/>
        <w:right w:val="none" w:sz="0" w:space="0" w:color="auto"/>
      </w:divBdr>
    </w:div>
    <w:div w:id="830098522">
      <w:bodyDiv w:val="1"/>
      <w:marLeft w:val="0"/>
      <w:marRight w:val="0"/>
      <w:marTop w:val="0"/>
      <w:marBottom w:val="0"/>
      <w:divBdr>
        <w:top w:val="none" w:sz="0" w:space="0" w:color="auto"/>
        <w:left w:val="none" w:sz="0" w:space="0" w:color="auto"/>
        <w:bottom w:val="none" w:sz="0" w:space="0" w:color="auto"/>
        <w:right w:val="none" w:sz="0" w:space="0" w:color="auto"/>
      </w:divBdr>
    </w:div>
    <w:div w:id="834108528">
      <w:bodyDiv w:val="1"/>
      <w:marLeft w:val="0"/>
      <w:marRight w:val="0"/>
      <w:marTop w:val="0"/>
      <w:marBottom w:val="0"/>
      <w:divBdr>
        <w:top w:val="none" w:sz="0" w:space="0" w:color="auto"/>
        <w:left w:val="none" w:sz="0" w:space="0" w:color="auto"/>
        <w:bottom w:val="none" w:sz="0" w:space="0" w:color="auto"/>
        <w:right w:val="none" w:sz="0" w:space="0" w:color="auto"/>
      </w:divBdr>
      <w:divsChild>
        <w:div w:id="1272933528">
          <w:marLeft w:val="0"/>
          <w:marRight w:val="0"/>
          <w:marTop w:val="0"/>
          <w:marBottom w:val="0"/>
          <w:divBdr>
            <w:top w:val="none" w:sz="0" w:space="0" w:color="auto"/>
            <w:left w:val="none" w:sz="0" w:space="0" w:color="auto"/>
            <w:bottom w:val="none" w:sz="0" w:space="0" w:color="auto"/>
            <w:right w:val="none" w:sz="0" w:space="0" w:color="auto"/>
          </w:divBdr>
        </w:div>
      </w:divsChild>
    </w:div>
    <w:div w:id="898327597">
      <w:bodyDiv w:val="1"/>
      <w:marLeft w:val="0"/>
      <w:marRight w:val="0"/>
      <w:marTop w:val="0"/>
      <w:marBottom w:val="0"/>
      <w:divBdr>
        <w:top w:val="none" w:sz="0" w:space="0" w:color="auto"/>
        <w:left w:val="none" w:sz="0" w:space="0" w:color="auto"/>
        <w:bottom w:val="none" w:sz="0" w:space="0" w:color="auto"/>
        <w:right w:val="none" w:sz="0" w:space="0" w:color="auto"/>
      </w:divBdr>
    </w:div>
    <w:div w:id="901257174">
      <w:bodyDiv w:val="1"/>
      <w:marLeft w:val="0"/>
      <w:marRight w:val="0"/>
      <w:marTop w:val="0"/>
      <w:marBottom w:val="0"/>
      <w:divBdr>
        <w:top w:val="none" w:sz="0" w:space="0" w:color="auto"/>
        <w:left w:val="none" w:sz="0" w:space="0" w:color="auto"/>
        <w:bottom w:val="none" w:sz="0" w:space="0" w:color="auto"/>
        <w:right w:val="none" w:sz="0" w:space="0" w:color="auto"/>
      </w:divBdr>
    </w:div>
    <w:div w:id="921182885">
      <w:bodyDiv w:val="1"/>
      <w:marLeft w:val="0"/>
      <w:marRight w:val="0"/>
      <w:marTop w:val="0"/>
      <w:marBottom w:val="0"/>
      <w:divBdr>
        <w:top w:val="none" w:sz="0" w:space="0" w:color="auto"/>
        <w:left w:val="none" w:sz="0" w:space="0" w:color="auto"/>
        <w:bottom w:val="none" w:sz="0" w:space="0" w:color="auto"/>
        <w:right w:val="none" w:sz="0" w:space="0" w:color="auto"/>
      </w:divBdr>
    </w:div>
    <w:div w:id="926377468">
      <w:bodyDiv w:val="1"/>
      <w:marLeft w:val="0"/>
      <w:marRight w:val="0"/>
      <w:marTop w:val="0"/>
      <w:marBottom w:val="0"/>
      <w:divBdr>
        <w:top w:val="none" w:sz="0" w:space="0" w:color="auto"/>
        <w:left w:val="none" w:sz="0" w:space="0" w:color="auto"/>
        <w:bottom w:val="none" w:sz="0" w:space="0" w:color="auto"/>
        <w:right w:val="none" w:sz="0" w:space="0" w:color="auto"/>
      </w:divBdr>
      <w:divsChild>
        <w:div w:id="1236086200">
          <w:marLeft w:val="0"/>
          <w:marRight w:val="0"/>
          <w:marTop w:val="0"/>
          <w:marBottom w:val="0"/>
          <w:divBdr>
            <w:top w:val="none" w:sz="0" w:space="0" w:color="auto"/>
            <w:left w:val="none" w:sz="0" w:space="0" w:color="auto"/>
            <w:bottom w:val="none" w:sz="0" w:space="0" w:color="auto"/>
            <w:right w:val="none" w:sz="0" w:space="0" w:color="auto"/>
          </w:divBdr>
        </w:div>
        <w:div w:id="738554981">
          <w:marLeft w:val="0"/>
          <w:marRight w:val="0"/>
          <w:marTop w:val="0"/>
          <w:marBottom w:val="0"/>
          <w:divBdr>
            <w:top w:val="none" w:sz="0" w:space="0" w:color="auto"/>
            <w:left w:val="none" w:sz="0" w:space="0" w:color="auto"/>
            <w:bottom w:val="none" w:sz="0" w:space="0" w:color="auto"/>
            <w:right w:val="none" w:sz="0" w:space="0" w:color="auto"/>
          </w:divBdr>
          <w:divsChild>
            <w:div w:id="37781461">
              <w:marLeft w:val="0"/>
              <w:marRight w:val="0"/>
              <w:marTop w:val="0"/>
              <w:marBottom w:val="0"/>
              <w:divBdr>
                <w:top w:val="none" w:sz="0" w:space="0" w:color="auto"/>
                <w:left w:val="none" w:sz="0" w:space="0" w:color="auto"/>
                <w:bottom w:val="none" w:sz="0" w:space="0" w:color="auto"/>
                <w:right w:val="none" w:sz="0" w:space="0" w:color="auto"/>
              </w:divBdr>
            </w:div>
          </w:divsChild>
        </w:div>
        <w:div w:id="1407411896">
          <w:marLeft w:val="0"/>
          <w:marRight w:val="0"/>
          <w:marTop w:val="0"/>
          <w:marBottom w:val="0"/>
          <w:divBdr>
            <w:top w:val="none" w:sz="0" w:space="0" w:color="auto"/>
            <w:left w:val="none" w:sz="0" w:space="0" w:color="auto"/>
            <w:bottom w:val="none" w:sz="0" w:space="0" w:color="auto"/>
            <w:right w:val="none" w:sz="0" w:space="0" w:color="auto"/>
          </w:divBdr>
          <w:divsChild>
            <w:div w:id="1584877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531264">
      <w:bodyDiv w:val="1"/>
      <w:marLeft w:val="0"/>
      <w:marRight w:val="0"/>
      <w:marTop w:val="0"/>
      <w:marBottom w:val="0"/>
      <w:divBdr>
        <w:top w:val="none" w:sz="0" w:space="0" w:color="auto"/>
        <w:left w:val="none" w:sz="0" w:space="0" w:color="auto"/>
        <w:bottom w:val="none" w:sz="0" w:space="0" w:color="auto"/>
        <w:right w:val="none" w:sz="0" w:space="0" w:color="auto"/>
      </w:divBdr>
    </w:div>
    <w:div w:id="1095440216">
      <w:bodyDiv w:val="1"/>
      <w:marLeft w:val="0"/>
      <w:marRight w:val="0"/>
      <w:marTop w:val="0"/>
      <w:marBottom w:val="0"/>
      <w:divBdr>
        <w:top w:val="none" w:sz="0" w:space="0" w:color="auto"/>
        <w:left w:val="none" w:sz="0" w:space="0" w:color="auto"/>
        <w:bottom w:val="none" w:sz="0" w:space="0" w:color="auto"/>
        <w:right w:val="none" w:sz="0" w:space="0" w:color="auto"/>
      </w:divBdr>
    </w:div>
    <w:div w:id="1117023986">
      <w:bodyDiv w:val="1"/>
      <w:marLeft w:val="0"/>
      <w:marRight w:val="0"/>
      <w:marTop w:val="0"/>
      <w:marBottom w:val="0"/>
      <w:divBdr>
        <w:top w:val="none" w:sz="0" w:space="0" w:color="auto"/>
        <w:left w:val="none" w:sz="0" w:space="0" w:color="auto"/>
        <w:bottom w:val="none" w:sz="0" w:space="0" w:color="auto"/>
        <w:right w:val="none" w:sz="0" w:space="0" w:color="auto"/>
      </w:divBdr>
    </w:div>
    <w:div w:id="1140222321">
      <w:bodyDiv w:val="1"/>
      <w:marLeft w:val="0"/>
      <w:marRight w:val="0"/>
      <w:marTop w:val="0"/>
      <w:marBottom w:val="0"/>
      <w:divBdr>
        <w:top w:val="none" w:sz="0" w:space="0" w:color="auto"/>
        <w:left w:val="none" w:sz="0" w:space="0" w:color="auto"/>
        <w:bottom w:val="none" w:sz="0" w:space="0" w:color="auto"/>
        <w:right w:val="none" w:sz="0" w:space="0" w:color="auto"/>
      </w:divBdr>
    </w:div>
    <w:div w:id="1143428929">
      <w:bodyDiv w:val="1"/>
      <w:marLeft w:val="0"/>
      <w:marRight w:val="0"/>
      <w:marTop w:val="0"/>
      <w:marBottom w:val="0"/>
      <w:divBdr>
        <w:top w:val="none" w:sz="0" w:space="0" w:color="auto"/>
        <w:left w:val="none" w:sz="0" w:space="0" w:color="auto"/>
        <w:bottom w:val="none" w:sz="0" w:space="0" w:color="auto"/>
        <w:right w:val="none" w:sz="0" w:space="0" w:color="auto"/>
      </w:divBdr>
      <w:divsChild>
        <w:div w:id="1379939966">
          <w:marLeft w:val="0"/>
          <w:marRight w:val="0"/>
          <w:marTop w:val="0"/>
          <w:marBottom w:val="0"/>
          <w:divBdr>
            <w:top w:val="none" w:sz="0" w:space="0" w:color="auto"/>
            <w:left w:val="none" w:sz="0" w:space="0" w:color="auto"/>
            <w:bottom w:val="none" w:sz="0" w:space="0" w:color="auto"/>
            <w:right w:val="none" w:sz="0" w:space="0" w:color="auto"/>
          </w:divBdr>
        </w:div>
        <w:div w:id="1393117421">
          <w:marLeft w:val="0"/>
          <w:marRight w:val="0"/>
          <w:marTop w:val="0"/>
          <w:marBottom w:val="0"/>
          <w:divBdr>
            <w:top w:val="none" w:sz="0" w:space="0" w:color="auto"/>
            <w:left w:val="none" w:sz="0" w:space="0" w:color="auto"/>
            <w:bottom w:val="none" w:sz="0" w:space="0" w:color="auto"/>
            <w:right w:val="none" w:sz="0" w:space="0" w:color="auto"/>
          </w:divBdr>
        </w:div>
      </w:divsChild>
    </w:div>
    <w:div w:id="1149638641">
      <w:bodyDiv w:val="1"/>
      <w:marLeft w:val="0"/>
      <w:marRight w:val="0"/>
      <w:marTop w:val="0"/>
      <w:marBottom w:val="0"/>
      <w:divBdr>
        <w:top w:val="none" w:sz="0" w:space="0" w:color="auto"/>
        <w:left w:val="none" w:sz="0" w:space="0" w:color="auto"/>
        <w:bottom w:val="none" w:sz="0" w:space="0" w:color="auto"/>
        <w:right w:val="none" w:sz="0" w:space="0" w:color="auto"/>
      </w:divBdr>
    </w:div>
    <w:div w:id="1161002815">
      <w:bodyDiv w:val="1"/>
      <w:marLeft w:val="0"/>
      <w:marRight w:val="0"/>
      <w:marTop w:val="0"/>
      <w:marBottom w:val="0"/>
      <w:divBdr>
        <w:top w:val="none" w:sz="0" w:space="0" w:color="auto"/>
        <w:left w:val="none" w:sz="0" w:space="0" w:color="auto"/>
        <w:bottom w:val="none" w:sz="0" w:space="0" w:color="auto"/>
        <w:right w:val="none" w:sz="0" w:space="0" w:color="auto"/>
      </w:divBdr>
    </w:div>
    <w:div w:id="1187059755">
      <w:bodyDiv w:val="1"/>
      <w:marLeft w:val="0"/>
      <w:marRight w:val="0"/>
      <w:marTop w:val="0"/>
      <w:marBottom w:val="0"/>
      <w:divBdr>
        <w:top w:val="none" w:sz="0" w:space="0" w:color="auto"/>
        <w:left w:val="none" w:sz="0" w:space="0" w:color="auto"/>
        <w:bottom w:val="none" w:sz="0" w:space="0" w:color="auto"/>
        <w:right w:val="none" w:sz="0" w:space="0" w:color="auto"/>
      </w:divBdr>
    </w:div>
    <w:div w:id="1241671191">
      <w:bodyDiv w:val="1"/>
      <w:marLeft w:val="0"/>
      <w:marRight w:val="0"/>
      <w:marTop w:val="0"/>
      <w:marBottom w:val="0"/>
      <w:divBdr>
        <w:top w:val="none" w:sz="0" w:space="0" w:color="auto"/>
        <w:left w:val="none" w:sz="0" w:space="0" w:color="auto"/>
        <w:bottom w:val="none" w:sz="0" w:space="0" w:color="auto"/>
        <w:right w:val="none" w:sz="0" w:space="0" w:color="auto"/>
      </w:divBdr>
    </w:div>
    <w:div w:id="1242134830">
      <w:bodyDiv w:val="1"/>
      <w:marLeft w:val="0"/>
      <w:marRight w:val="0"/>
      <w:marTop w:val="0"/>
      <w:marBottom w:val="0"/>
      <w:divBdr>
        <w:top w:val="none" w:sz="0" w:space="0" w:color="auto"/>
        <w:left w:val="none" w:sz="0" w:space="0" w:color="auto"/>
        <w:bottom w:val="none" w:sz="0" w:space="0" w:color="auto"/>
        <w:right w:val="none" w:sz="0" w:space="0" w:color="auto"/>
      </w:divBdr>
    </w:div>
    <w:div w:id="1285382239">
      <w:bodyDiv w:val="1"/>
      <w:marLeft w:val="0"/>
      <w:marRight w:val="0"/>
      <w:marTop w:val="0"/>
      <w:marBottom w:val="0"/>
      <w:divBdr>
        <w:top w:val="none" w:sz="0" w:space="0" w:color="auto"/>
        <w:left w:val="none" w:sz="0" w:space="0" w:color="auto"/>
        <w:bottom w:val="none" w:sz="0" w:space="0" w:color="auto"/>
        <w:right w:val="none" w:sz="0" w:space="0" w:color="auto"/>
      </w:divBdr>
      <w:divsChild>
        <w:div w:id="525678531">
          <w:marLeft w:val="0"/>
          <w:marRight w:val="0"/>
          <w:marTop w:val="0"/>
          <w:marBottom w:val="0"/>
          <w:divBdr>
            <w:top w:val="none" w:sz="0" w:space="0" w:color="auto"/>
            <w:left w:val="none" w:sz="0" w:space="0" w:color="auto"/>
            <w:bottom w:val="none" w:sz="0" w:space="0" w:color="auto"/>
            <w:right w:val="none" w:sz="0" w:space="0" w:color="auto"/>
          </w:divBdr>
          <w:divsChild>
            <w:div w:id="1234436765">
              <w:marLeft w:val="0"/>
              <w:marRight w:val="0"/>
              <w:marTop w:val="0"/>
              <w:marBottom w:val="0"/>
              <w:divBdr>
                <w:top w:val="none" w:sz="0" w:space="0" w:color="auto"/>
                <w:left w:val="none" w:sz="0" w:space="0" w:color="auto"/>
                <w:bottom w:val="none" w:sz="0" w:space="0" w:color="auto"/>
                <w:right w:val="none" w:sz="0" w:space="0" w:color="auto"/>
              </w:divBdr>
            </w:div>
            <w:div w:id="2041129134">
              <w:marLeft w:val="0"/>
              <w:marRight w:val="0"/>
              <w:marTop w:val="0"/>
              <w:marBottom w:val="0"/>
              <w:divBdr>
                <w:top w:val="none" w:sz="0" w:space="0" w:color="auto"/>
                <w:left w:val="none" w:sz="0" w:space="0" w:color="auto"/>
                <w:bottom w:val="none" w:sz="0" w:space="0" w:color="auto"/>
                <w:right w:val="none" w:sz="0" w:space="0" w:color="auto"/>
              </w:divBdr>
              <w:divsChild>
                <w:div w:id="930820873">
                  <w:marLeft w:val="0"/>
                  <w:marRight w:val="0"/>
                  <w:marTop w:val="0"/>
                  <w:marBottom w:val="0"/>
                  <w:divBdr>
                    <w:top w:val="none" w:sz="0" w:space="0" w:color="auto"/>
                    <w:left w:val="none" w:sz="0" w:space="0" w:color="auto"/>
                    <w:bottom w:val="none" w:sz="0" w:space="0" w:color="auto"/>
                    <w:right w:val="none" w:sz="0" w:space="0" w:color="auto"/>
                  </w:divBdr>
                </w:div>
              </w:divsChild>
            </w:div>
            <w:div w:id="2135906468">
              <w:marLeft w:val="0"/>
              <w:marRight w:val="0"/>
              <w:marTop w:val="0"/>
              <w:marBottom w:val="0"/>
              <w:divBdr>
                <w:top w:val="none" w:sz="0" w:space="0" w:color="auto"/>
                <w:left w:val="none" w:sz="0" w:space="0" w:color="auto"/>
                <w:bottom w:val="none" w:sz="0" w:space="0" w:color="auto"/>
                <w:right w:val="none" w:sz="0" w:space="0" w:color="auto"/>
              </w:divBdr>
              <w:divsChild>
                <w:div w:id="618148647">
                  <w:marLeft w:val="0"/>
                  <w:marRight w:val="0"/>
                  <w:marTop w:val="0"/>
                  <w:marBottom w:val="0"/>
                  <w:divBdr>
                    <w:top w:val="none" w:sz="0" w:space="0" w:color="auto"/>
                    <w:left w:val="none" w:sz="0" w:space="0" w:color="auto"/>
                    <w:bottom w:val="none" w:sz="0" w:space="0" w:color="auto"/>
                    <w:right w:val="none" w:sz="0" w:space="0" w:color="auto"/>
                  </w:divBdr>
                </w:div>
              </w:divsChild>
            </w:div>
            <w:div w:id="296225271">
              <w:marLeft w:val="0"/>
              <w:marRight w:val="0"/>
              <w:marTop w:val="0"/>
              <w:marBottom w:val="0"/>
              <w:divBdr>
                <w:top w:val="none" w:sz="0" w:space="0" w:color="auto"/>
                <w:left w:val="none" w:sz="0" w:space="0" w:color="auto"/>
                <w:bottom w:val="none" w:sz="0" w:space="0" w:color="auto"/>
                <w:right w:val="none" w:sz="0" w:space="0" w:color="auto"/>
              </w:divBdr>
              <w:divsChild>
                <w:div w:id="864633130">
                  <w:marLeft w:val="0"/>
                  <w:marRight w:val="0"/>
                  <w:marTop w:val="0"/>
                  <w:marBottom w:val="0"/>
                  <w:divBdr>
                    <w:top w:val="none" w:sz="0" w:space="0" w:color="auto"/>
                    <w:left w:val="none" w:sz="0" w:space="0" w:color="auto"/>
                    <w:bottom w:val="none" w:sz="0" w:space="0" w:color="auto"/>
                    <w:right w:val="none" w:sz="0" w:space="0" w:color="auto"/>
                  </w:divBdr>
                </w:div>
              </w:divsChild>
            </w:div>
            <w:div w:id="299849295">
              <w:marLeft w:val="0"/>
              <w:marRight w:val="0"/>
              <w:marTop w:val="0"/>
              <w:marBottom w:val="0"/>
              <w:divBdr>
                <w:top w:val="none" w:sz="0" w:space="0" w:color="auto"/>
                <w:left w:val="none" w:sz="0" w:space="0" w:color="auto"/>
                <w:bottom w:val="none" w:sz="0" w:space="0" w:color="auto"/>
                <w:right w:val="none" w:sz="0" w:space="0" w:color="auto"/>
              </w:divBdr>
              <w:divsChild>
                <w:div w:id="2101293090">
                  <w:marLeft w:val="0"/>
                  <w:marRight w:val="0"/>
                  <w:marTop w:val="0"/>
                  <w:marBottom w:val="0"/>
                  <w:divBdr>
                    <w:top w:val="none" w:sz="0" w:space="0" w:color="auto"/>
                    <w:left w:val="none" w:sz="0" w:space="0" w:color="auto"/>
                    <w:bottom w:val="none" w:sz="0" w:space="0" w:color="auto"/>
                    <w:right w:val="none" w:sz="0" w:space="0" w:color="auto"/>
                  </w:divBdr>
                  <w:divsChild>
                    <w:div w:id="1897664898">
                      <w:marLeft w:val="0"/>
                      <w:marRight w:val="0"/>
                      <w:marTop w:val="0"/>
                      <w:marBottom w:val="0"/>
                      <w:divBdr>
                        <w:top w:val="none" w:sz="0" w:space="0" w:color="auto"/>
                        <w:left w:val="none" w:sz="0" w:space="0" w:color="auto"/>
                        <w:bottom w:val="none" w:sz="0" w:space="0" w:color="auto"/>
                        <w:right w:val="none" w:sz="0" w:space="0" w:color="auto"/>
                      </w:divBdr>
                      <w:divsChild>
                        <w:div w:id="1250894511">
                          <w:marLeft w:val="0"/>
                          <w:marRight w:val="0"/>
                          <w:marTop w:val="120"/>
                          <w:marBottom w:val="0"/>
                          <w:divBdr>
                            <w:top w:val="none" w:sz="0" w:space="0" w:color="auto"/>
                            <w:left w:val="none" w:sz="0" w:space="0" w:color="auto"/>
                            <w:bottom w:val="none" w:sz="0" w:space="0" w:color="auto"/>
                            <w:right w:val="none" w:sz="0" w:space="0" w:color="auto"/>
                          </w:divBdr>
                        </w:div>
                        <w:div w:id="691758974">
                          <w:marLeft w:val="0"/>
                          <w:marRight w:val="0"/>
                          <w:marTop w:val="0"/>
                          <w:marBottom w:val="0"/>
                          <w:divBdr>
                            <w:top w:val="none" w:sz="0" w:space="0" w:color="auto"/>
                            <w:left w:val="none" w:sz="0" w:space="0" w:color="auto"/>
                            <w:bottom w:val="none" w:sz="0" w:space="0" w:color="auto"/>
                            <w:right w:val="none" w:sz="0" w:space="0" w:color="auto"/>
                          </w:divBdr>
                        </w:div>
                      </w:divsChild>
                    </w:div>
                    <w:div w:id="1610578152">
                      <w:marLeft w:val="0"/>
                      <w:marRight w:val="0"/>
                      <w:marTop w:val="0"/>
                      <w:marBottom w:val="0"/>
                      <w:divBdr>
                        <w:top w:val="none" w:sz="0" w:space="0" w:color="auto"/>
                        <w:left w:val="none" w:sz="0" w:space="0" w:color="auto"/>
                        <w:bottom w:val="none" w:sz="0" w:space="0" w:color="auto"/>
                        <w:right w:val="none" w:sz="0" w:space="0" w:color="auto"/>
                      </w:divBdr>
                      <w:divsChild>
                        <w:div w:id="1086652627">
                          <w:marLeft w:val="0"/>
                          <w:marRight w:val="0"/>
                          <w:marTop w:val="120"/>
                          <w:marBottom w:val="0"/>
                          <w:divBdr>
                            <w:top w:val="none" w:sz="0" w:space="0" w:color="auto"/>
                            <w:left w:val="none" w:sz="0" w:space="0" w:color="auto"/>
                            <w:bottom w:val="none" w:sz="0" w:space="0" w:color="auto"/>
                            <w:right w:val="none" w:sz="0" w:space="0" w:color="auto"/>
                          </w:divBdr>
                        </w:div>
                        <w:div w:id="48728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294059">
              <w:marLeft w:val="0"/>
              <w:marRight w:val="0"/>
              <w:marTop w:val="0"/>
              <w:marBottom w:val="0"/>
              <w:divBdr>
                <w:top w:val="none" w:sz="0" w:space="0" w:color="auto"/>
                <w:left w:val="none" w:sz="0" w:space="0" w:color="auto"/>
                <w:bottom w:val="none" w:sz="0" w:space="0" w:color="auto"/>
                <w:right w:val="none" w:sz="0" w:space="0" w:color="auto"/>
              </w:divBdr>
              <w:divsChild>
                <w:div w:id="829448428">
                  <w:marLeft w:val="0"/>
                  <w:marRight w:val="0"/>
                  <w:marTop w:val="0"/>
                  <w:marBottom w:val="0"/>
                  <w:divBdr>
                    <w:top w:val="none" w:sz="0" w:space="0" w:color="auto"/>
                    <w:left w:val="none" w:sz="0" w:space="0" w:color="auto"/>
                    <w:bottom w:val="none" w:sz="0" w:space="0" w:color="auto"/>
                    <w:right w:val="none" w:sz="0" w:space="0" w:color="auto"/>
                  </w:divBdr>
                </w:div>
              </w:divsChild>
            </w:div>
            <w:div w:id="1044409995">
              <w:marLeft w:val="0"/>
              <w:marRight w:val="0"/>
              <w:marTop w:val="0"/>
              <w:marBottom w:val="0"/>
              <w:divBdr>
                <w:top w:val="none" w:sz="0" w:space="0" w:color="auto"/>
                <w:left w:val="none" w:sz="0" w:space="0" w:color="auto"/>
                <w:bottom w:val="none" w:sz="0" w:space="0" w:color="auto"/>
                <w:right w:val="none" w:sz="0" w:space="0" w:color="auto"/>
              </w:divBdr>
              <w:divsChild>
                <w:div w:id="1605455849">
                  <w:marLeft w:val="0"/>
                  <w:marRight w:val="0"/>
                  <w:marTop w:val="0"/>
                  <w:marBottom w:val="0"/>
                  <w:divBdr>
                    <w:top w:val="none" w:sz="0" w:space="0" w:color="auto"/>
                    <w:left w:val="none" w:sz="0" w:space="0" w:color="auto"/>
                    <w:bottom w:val="none" w:sz="0" w:space="0" w:color="auto"/>
                    <w:right w:val="none" w:sz="0" w:space="0" w:color="auto"/>
                  </w:divBdr>
                </w:div>
              </w:divsChild>
            </w:div>
            <w:div w:id="593783719">
              <w:marLeft w:val="0"/>
              <w:marRight w:val="0"/>
              <w:marTop w:val="0"/>
              <w:marBottom w:val="0"/>
              <w:divBdr>
                <w:top w:val="none" w:sz="0" w:space="0" w:color="auto"/>
                <w:left w:val="none" w:sz="0" w:space="0" w:color="auto"/>
                <w:bottom w:val="none" w:sz="0" w:space="0" w:color="auto"/>
                <w:right w:val="none" w:sz="0" w:space="0" w:color="auto"/>
              </w:divBdr>
              <w:divsChild>
                <w:div w:id="206209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284667">
      <w:bodyDiv w:val="1"/>
      <w:marLeft w:val="0"/>
      <w:marRight w:val="0"/>
      <w:marTop w:val="0"/>
      <w:marBottom w:val="0"/>
      <w:divBdr>
        <w:top w:val="none" w:sz="0" w:space="0" w:color="auto"/>
        <w:left w:val="none" w:sz="0" w:space="0" w:color="auto"/>
        <w:bottom w:val="none" w:sz="0" w:space="0" w:color="auto"/>
        <w:right w:val="none" w:sz="0" w:space="0" w:color="auto"/>
      </w:divBdr>
    </w:div>
    <w:div w:id="1306543237">
      <w:bodyDiv w:val="1"/>
      <w:marLeft w:val="0"/>
      <w:marRight w:val="0"/>
      <w:marTop w:val="0"/>
      <w:marBottom w:val="0"/>
      <w:divBdr>
        <w:top w:val="none" w:sz="0" w:space="0" w:color="auto"/>
        <w:left w:val="none" w:sz="0" w:space="0" w:color="auto"/>
        <w:bottom w:val="none" w:sz="0" w:space="0" w:color="auto"/>
        <w:right w:val="none" w:sz="0" w:space="0" w:color="auto"/>
      </w:divBdr>
    </w:div>
    <w:div w:id="1314067334">
      <w:bodyDiv w:val="1"/>
      <w:marLeft w:val="0"/>
      <w:marRight w:val="0"/>
      <w:marTop w:val="0"/>
      <w:marBottom w:val="0"/>
      <w:divBdr>
        <w:top w:val="none" w:sz="0" w:space="0" w:color="auto"/>
        <w:left w:val="none" w:sz="0" w:space="0" w:color="auto"/>
        <w:bottom w:val="none" w:sz="0" w:space="0" w:color="auto"/>
        <w:right w:val="none" w:sz="0" w:space="0" w:color="auto"/>
      </w:divBdr>
    </w:div>
    <w:div w:id="1329017688">
      <w:bodyDiv w:val="1"/>
      <w:marLeft w:val="0"/>
      <w:marRight w:val="0"/>
      <w:marTop w:val="0"/>
      <w:marBottom w:val="0"/>
      <w:divBdr>
        <w:top w:val="none" w:sz="0" w:space="0" w:color="auto"/>
        <w:left w:val="none" w:sz="0" w:space="0" w:color="auto"/>
        <w:bottom w:val="none" w:sz="0" w:space="0" w:color="auto"/>
        <w:right w:val="none" w:sz="0" w:space="0" w:color="auto"/>
      </w:divBdr>
      <w:divsChild>
        <w:div w:id="1106728845">
          <w:marLeft w:val="0"/>
          <w:marRight w:val="0"/>
          <w:marTop w:val="0"/>
          <w:marBottom w:val="0"/>
          <w:divBdr>
            <w:top w:val="none" w:sz="0" w:space="0" w:color="auto"/>
            <w:left w:val="none" w:sz="0" w:space="0" w:color="auto"/>
            <w:bottom w:val="none" w:sz="0" w:space="0" w:color="auto"/>
            <w:right w:val="none" w:sz="0" w:space="0" w:color="auto"/>
          </w:divBdr>
        </w:div>
        <w:div w:id="2039818381">
          <w:marLeft w:val="0"/>
          <w:marRight w:val="0"/>
          <w:marTop w:val="0"/>
          <w:marBottom w:val="0"/>
          <w:divBdr>
            <w:top w:val="none" w:sz="0" w:space="0" w:color="auto"/>
            <w:left w:val="none" w:sz="0" w:space="0" w:color="auto"/>
            <w:bottom w:val="none" w:sz="0" w:space="0" w:color="auto"/>
            <w:right w:val="none" w:sz="0" w:space="0" w:color="auto"/>
          </w:divBdr>
        </w:div>
      </w:divsChild>
    </w:div>
    <w:div w:id="1338268373">
      <w:bodyDiv w:val="1"/>
      <w:marLeft w:val="0"/>
      <w:marRight w:val="0"/>
      <w:marTop w:val="0"/>
      <w:marBottom w:val="0"/>
      <w:divBdr>
        <w:top w:val="none" w:sz="0" w:space="0" w:color="auto"/>
        <w:left w:val="none" w:sz="0" w:space="0" w:color="auto"/>
        <w:bottom w:val="none" w:sz="0" w:space="0" w:color="auto"/>
        <w:right w:val="none" w:sz="0" w:space="0" w:color="auto"/>
      </w:divBdr>
      <w:divsChild>
        <w:div w:id="1549609128">
          <w:marLeft w:val="0"/>
          <w:marRight w:val="0"/>
          <w:marTop w:val="0"/>
          <w:marBottom w:val="0"/>
          <w:divBdr>
            <w:top w:val="none" w:sz="0" w:space="0" w:color="auto"/>
            <w:left w:val="none" w:sz="0" w:space="0" w:color="auto"/>
            <w:bottom w:val="none" w:sz="0" w:space="0" w:color="auto"/>
            <w:right w:val="none" w:sz="0" w:space="0" w:color="auto"/>
          </w:divBdr>
        </w:div>
        <w:div w:id="585961431">
          <w:marLeft w:val="0"/>
          <w:marRight w:val="0"/>
          <w:marTop w:val="0"/>
          <w:marBottom w:val="0"/>
          <w:divBdr>
            <w:top w:val="none" w:sz="0" w:space="0" w:color="auto"/>
            <w:left w:val="none" w:sz="0" w:space="0" w:color="auto"/>
            <w:bottom w:val="none" w:sz="0" w:space="0" w:color="auto"/>
            <w:right w:val="none" w:sz="0" w:space="0" w:color="auto"/>
          </w:divBdr>
          <w:divsChild>
            <w:div w:id="974990390">
              <w:marLeft w:val="0"/>
              <w:marRight w:val="0"/>
              <w:marTop w:val="120"/>
              <w:marBottom w:val="0"/>
              <w:divBdr>
                <w:top w:val="none" w:sz="0" w:space="0" w:color="auto"/>
                <w:left w:val="none" w:sz="0" w:space="0" w:color="auto"/>
                <w:bottom w:val="none" w:sz="0" w:space="0" w:color="auto"/>
                <w:right w:val="none" w:sz="0" w:space="0" w:color="auto"/>
              </w:divBdr>
            </w:div>
            <w:div w:id="942345398">
              <w:marLeft w:val="0"/>
              <w:marRight w:val="0"/>
              <w:marTop w:val="0"/>
              <w:marBottom w:val="0"/>
              <w:divBdr>
                <w:top w:val="none" w:sz="0" w:space="0" w:color="auto"/>
                <w:left w:val="none" w:sz="0" w:space="0" w:color="auto"/>
                <w:bottom w:val="none" w:sz="0" w:space="0" w:color="auto"/>
                <w:right w:val="none" w:sz="0" w:space="0" w:color="auto"/>
              </w:divBdr>
            </w:div>
          </w:divsChild>
        </w:div>
        <w:div w:id="789397277">
          <w:marLeft w:val="0"/>
          <w:marRight w:val="0"/>
          <w:marTop w:val="0"/>
          <w:marBottom w:val="0"/>
          <w:divBdr>
            <w:top w:val="none" w:sz="0" w:space="0" w:color="auto"/>
            <w:left w:val="none" w:sz="0" w:space="0" w:color="auto"/>
            <w:bottom w:val="none" w:sz="0" w:space="0" w:color="auto"/>
            <w:right w:val="none" w:sz="0" w:space="0" w:color="auto"/>
          </w:divBdr>
          <w:divsChild>
            <w:div w:id="986203412">
              <w:marLeft w:val="0"/>
              <w:marRight w:val="0"/>
              <w:marTop w:val="120"/>
              <w:marBottom w:val="0"/>
              <w:divBdr>
                <w:top w:val="none" w:sz="0" w:space="0" w:color="auto"/>
                <w:left w:val="none" w:sz="0" w:space="0" w:color="auto"/>
                <w:bottom w:val="none" w:sz="0" w:space="0" w:color="auto"/>
                <w:right w:val="none" w:sz="0" w:space="0" w:color="auto"/>
              </w:divBdr>
            </w:div>
            <w:div w:id="678315598">
              <w:marLeft w:val="0"/>
              <w:marRight w:val="0"/>
              <w:marTop w:val="0"/>
              <w:marBottom w:val="0"/>
              <w:divBdr>
                <w:top w:val="none" w:sz="0" w:space="0" w:color="auto"/>
                <w:left w:val="none" w:sz="0" w:space="0" w:color="auto"/>
                <w:bottom w:val="none" w:sz="0" w:space="0" w:color="auto"/>
                <w:right w:val="none" w:sz="0" w:space="0" w:color="auto"/>
              </w:divBdr>
            </w:div>
          </w:divsChild>
        </w:div>
        <w:div w:id="1266689061">
          <w:marLeft w:val="0"/>
          <w:marRight w:val="0"/>
          <w:marTop w:val="0"/>
          <w:marBottom w:val="0"/>
          <w:divBdr>
            <w:top w:val="none" w:sz="0" w:space="0" w:color="auto"/>
            <w:left w:val="none" w:sz="0" w:space="0" w:color="auto"/>
            <w:bottom w:val="none" w:sz="0" w:space="0" w:color="auto"/>
            <w:right w:val="none" w:sz="0" w:space="0" w:color="auto"/>
          </w:divBdr>
          <w:divsChild>
            <w:div w:id="1682007036">
              <w:marLeft w:val="0"/>
              <w:marRight w:val="0"/>
              <w:marTop w:val="120"/>
              <w:marBottom w:val="0"/>
              <w:divBdr>
                <w:top w:val="none" w:sz="0" w:space="0" w:color="auto"/>
                <w:left w:val="none" w:sz="0" w:space="0" w:color="auto"/>
                <w:bottom w:val="none" w:sz="0" w:space="0" w:color="auto"/>
                <w:right w:val="none" w:sz="0" w:space="0" w:color="auto"/>
              </w:divBdr>
            </w:div>
            <w:div w:id="1913083438">
              <w:marLeft w:val="0"/>
              <w:marRight w:val="0"/>
              <w:marTop w:val="0"/>
              <w:marBottom w:val="0"/>
              <w:divBdr>
                <w:top w:val="none" w:sz="0" w:space="0" w:color="auto"/>
                <w:left w:val="none" w:sz="0" w:space="0" w:color="auto"/>
                <w:bottom w:val="none" w:sz="0" w:space="0" w:color="auto"/>
                <w:right w:val="none" w:sz="0" w:space="0" w:color="auto"/>
              </w:divBdr>
            </w:div>
          </w:divsChild>
        </w:div>
        <w:div w:id="475269043">
          <w:marLeft w:val="0"/>
          <w:marRight w:val="0"/>
          <w:marTop w:val="0"/>
          <w:marBottom w:val="0"/>
          <w:divBdr>
            <w:top w:val="none" w:sz="0" w:space="0" w:color="auto"/>
            <w:left w:val="none" w:sz="0" w:space="0" w:color="auto"/>
            <w:bottom w:val="none" w:sz="0" w:space="0" w:color="auto"/>
            <w:right w:val="none" w:sz="0" w:space="0" w:color="auto"/>
          </w:divBdr>
          <w:divsChild>
            <w:div w:id="528252296">
              <w:marLeft w:val="0"/>
              <w:marRight w:val="0"/>
              <w:marTop w:val="120"/>
              <w:marBottom w:val="0"/>
              <w:divBdr>
                <w:top w:val="none" w:sz="0" w:space="0" w:color="auto"/>
                <w:left w:val="none" w:sz="0" w:space="0" w:color="auto"/>
                <w:bottom w:val="none" w:sz="0" w:space="0" w:color="auto"/>
                <w:right w:val="none" w:sz="0" w:space="0" w:color="auto"/>
              </w:divBdr>
            </w:div>
            <w:div w:id="2136488044">
              <w:marLeft w:val="0"/>
              <w:marRight w:val="0"/>
              <w:marTop w:val="0"/>
              <w:marBottom w:val="0"/>
              <w:divBdr>
                <w:top w:val="none" w:sz="0" w:space="0" w:color="auto"/>
                <w:left w:val="none" w:sz="0" w:space="0" w:color="auto"/>
                <w:bottom w:val="none" w:sz="0" w:space="0" w:color="auto"/>
                <w:right w:val="none" w:sz="0" w:space="0" w:color="auto"/>
              </w:divBdr>
            </w:div>
          </w:divsChild>
        </w:div>
        <w:div w:id="290132229">
          <w:marLeft w:val="0"/>
          <w:marRight w:val="0"/>
          <w:marTop w:val="0"/>
          <w:marBottom w:val="0"/>
          <w:divBdr>
            <w:top w:val="none" w:sz="0" w:space="0" w:color="auto"/>
            <w:left w:val="none" w:sz="0" w:space="0" w:color="auto"/>
            <w:bottom w:val="none" w:sz="0" w:space="0" w:color="auto"/>
            <w:right w:val="none" w:sz="0" w:space="0" w:color="auto"/>
          </w:divBdr>
          <w:divsChild>
            <w:div w:id="1780444047">
              <w:marLeft w:val="0"/>
              <w:marRight w:val="0"/>
              <w:marTop w:val="120"/>
              <w:marBottom w:val="0"/>
              <w:divBdr>
                <w:top w:val="none" w:sz="0" w:space="0" w:color="auto"/>
                <w:left w:val="none" w:sz="0" w:space="0" w:color="auto"/>
                <w:bottom w:val="none" w:sz="0" w:space="0" w:color="auto"/>
                <w:right w:val="none" w:sz="0" w:space="0" w:color="auto"/>
              </w:divBdr>
            </w:div>
            <w:div w:id="1804738522">
              <w:marLeft w:val="0"/>
              <w:marRight w:val="0"/>
              <w:marTop w:val="0"/>
              <w:marBottom w:val="0"/>
              <w:divBdr>
                <w:top w:val="none" w:sz="0" w:space="0" w:color="auto"/>
                <w:left w:val="none" w:sz="0" w:space="0" w:color="auto"/>
                <w:bottom w:val="none" w:sz="0" w:space="0" w:color="auto"/>
                <w:right w:val="none" w:sz="0" w:space="0" w:color="auto"/>
              </w:divBdr>
            </w:div>
          </w:divsChild>
        </w:div>
        <w:div w:id="1619491028">
          <w:marLeft w:val="0"/>
          <w:marRight w:val="0"/>
          <w:marTop w:val="0"/>
          <w:marBottom w:val="0"/>
          <w:divBdr>
            <w:top w:val="none" w:sz="0" w:space="0" w:color="auto"/>
            <w:left w:val="none" w:sz="0" w:space="0" w:color="auto"/>
            <w:bottom w:val="none" w:sz="0" w:space="0" w:color="auto"/>
            <w:right w:val="none" w:sz="0" w:space="0" w:color="auto"/>
          </w:divBdr>
          <w:divsChild>
            <w:div w:id="2141142478">
              <w:marLeft w:val="0"/>
              <w:marRight w:val="0"/>
              <w:marTop w:val="120"/>
              <w:marBottom w:val="0"/>
              <w:divBdr>
                <w:top w:val="none" w:sz="0" w:space="0" w:color="auto"/>
                <w:left w:val="none" w:sz="0" w:space="0" w:color="auto"/>
                <w:bottom w:val="none" w:sz="0" w:space="0" w:color="auto"/>
                <w:right w:val="none" w:sz="0" w:space="0" w:color="auto"/>
              </w:divBdr>
            </w:div>
            <w:div w:id="720249607">
              <w:marLeft w:val="0"/>
              <w:marRight w:val="0"/>
              <w:marTop w:val="0"/>
              <w:marBottom w:val="0"/>
              <w:divBdr>
                <w:top w:val="none" w:sz="0" w:space="0" w:color="auto"/>
                <w:left w:val="none" w:sz="0" w:space="0" w:color="auto"/>
                <w:bottom w:val="none" w:sz="0" w:space="0" w:color="auto"/>
                <w:right w:val="none" w:sz="0" w:space="0" w:color="auto"/>
              </w:divBdr>
            </w:div>
          </w:divsChild>
        </w:div>
        <w:div w:id="935406609">
          <w:marLeft w:val="0"/>
          <w:marRight w:val="0"/>
          <w:marTop w:val="0"/>
          <w:marBottom w:val="0"/>
          <w:divBdr>
            <w:top w:val="none" w:sz="0" w:space="0" w:color="auto"/>
            <w:left w:val="none" w:sz="0" w:space="0" w:color="auto"/>
            <w:bottom w:val="none" w:sz="0" w:space="0" w:color="auto"/>
            <w:right w:val="none" w:sz="0" w:space="0" w:color="auto"/>
          </w:divBdr>
          <w:divsChild>
            <w:div w:id="183983340">
              <w:marLeft w:val="0"/>
              <w:marRight w:val="0"/>
              <w:marTop w:val="120"/>
              <w:marBottom w:val="0"/>
              <w:divBdr>
                <w:top w:val="none" w:sz="0" w:space="0" w:color="auto"/>
                <w:left w:val="none" w:sz="0" w:space="0" w:color="auto"/>
                <w:bottom w:val="none" w:sz="0" w:space="0" w:color="auto"/>
                <w:right w:val="none" w:sz="0" w:space="0" w:color="auto"/>
              </w:divBdr>
            </w:div>
            <w:div w:id="1679113699">
              <w:marLeft w:val="0"/>
              <w:marRight w:val="0"/>
              <w:marTop w:val="0"/>
              <w:marBottom w:val="0"/>
              <w:divBdr>
                <w:top w:val="none" w:sz="0" w:space="0" w:color="auto"/>
                <w:left w:val="none" w:sz="0" w:space="0" w:color="auto"/>
                <w:bottom w:val="none" w:sz="0" w:space="0" w:color="auto"/>
                <w:right w:val="none" w:sz="0" w:space="0" w:color="auto"/>
              </w:divBdr>
            </w:div>
          </w:divsChild>
        </w:div>
        <w:div w:id="1638409538">
          <w:marLeft w:val="0"/>
          <w:marRight w:val="0"/>
          <w:marTop w:val="0"/>
          <w:marBottom w:val="0"/>
          <w:divBdr>
            <w:top w:val="none" w:sz="0" w:space="0" w:color="auto"/>
            <w:left w:val="none" w:sz="0" w:space="0" w:color="auto"/>
            <w:bottom w:val="none" w:sz="0" w:space="0" w:color="auto"/>
            <w:right w:val="none" w:sz="0" w:space="0" w:color="auto"/>
          </w:divBdr>
          <w:divsChild>
            <w:div w:id="493498783">
              <w:marLeft w:val="0"/>
              <w:marRight w:val="0"/>
              <w:marTop w:val="120"/>
              <w:marBottom w:val="0"/>
              <w:divBdr>
                <w:top w:val="none" w:sz="0" w:space="0" w:color="auto"/>
                <w:left w:val="none" w:sz="0" w:space="0" w:color="auto"/>
                <w:bottom w:val="none" w:sz="0" w:space="0" w:color="auto"/>
                <w:right w:val="none" w:sz="0" w:space="0" w:color="auto"/>
              </w:divBdr>
            </w:div>
            <w:div w:id="734160862">
              <w:marLeft w:val="0"/>
              <w:marRight w:val="0"/>
              <w:marTop w:val="0"/>
              <w:marBottom w:val="0"/>
              <w:divBdr>
                <w:top w:val="none" w:sz="0" w:space="0" w:color="auto"/>
                <w:left w:val="none" w:sz="0" w:space="0" w:color="auto"/>
                <w:bottom w:val="none" w:sz="0" w:space="0" w:color="auto"/>
                <w:right w:val="none" w:sz="0" w:space="0" w:color="auto"/>
              </w:divBdr>
            </w:div>
          </w:divsChild>
        </w:div>
        <w:div w:id="1766657726">
          <w:marLeft w:val="0"/>
          <w:marRight w:val="0"/>
          <w:marTop w:val="0"/>
          <w:marBottom w:val="0"/>
          <w:divBdr>
            <w:top w:val="none" w:sz="0" w:space="0" w:color="auto"/>
            <w:left w:val="none" w:sz="0" w:space="0" w:color="auto"/>
            <w:bottom w:val="none" w:sz="0" w:space="0" w:color="auto"/>
            <w:right w:val="none" w:sz="0" w:space="0" w:color="auto"/>
          </w:divBdr>
          <w:divsChild>
            <w:div w:id="1632174646">
              <w:marLeft w:val="0"/>
              <w:marRight w:val="0"/>
              <w:marTop w:val="120"/>
              <w:marBottom w:val="0"/>
              <w:divBdr>
                <w:top w:val="none" w:sz="0" w:space="0" w:color="auto"/>
                <w:left w:val="none" w:sz="0" w:space="0" w:color="auto"/>
                <w:bottom w:val="none" w:sz="0" w:space="0" w:color="auto"/>
                <w:right w:val="none" w:sz="0" w:space="0" w:color="auto"/>
              </w:divBdr>
            </w:div>
            <w:div w:id="1002588491">
              <w:marLeft w:val="0"/>
              <w:marRight w:val="0"/>
              <w:marTop w:val="0"/>
              <w:marBottom w:val="0"/>
              <w:divBdr>
                <w:top w:val="none" w:sz="0" w:space="0" w:color="auto"/>
                <w:left w:val="none" w:sz="0" w:space="0" w:color="auto"/>
                <w:bottom w:val="none" w:sz="0" w:space="0" w:color="auto"/>
                <w:right w:val="none" w:sz="0" w:space="0" w:color="auto"/>
              </w:divBdr>
              <w:divsChild>
                <w:div w:id="524096021">
                  <w:marLeft w:val="0"/>
                  <w:marRight w:val="0"/>
                  <w:marTop w:val="0"/>
                  <w:marBottom w:val="0"/>
                  <w:divBdr>
                    <w:top w:val="none" w:sz="0" w:space="0" w:color="auto"/>
                    <w:left w:val="none" w:sz="0" w:space="0" w:color="auto"/>
                    <w:bottom w:val="none" w:sz="0" w:space="0" w:color="auto"/>
                    <w:right w:val="none" w:sz="0" w:space="0" w:color="auto"/>
                  </w:divBdr>
                  <w:divsChild>
                    <w:div w:id="1694958967">
                      <w:marLeft w:val="0"/>
                      <w:marRight w:val="0"/>
                      <w:marTop w:val="120"/>
                      <w:marBottom w:val="0"/>
                      <w:divBdr>
                        <w:top w:val="none" w:sz="0" w:space="0" w:color="auto"/>
                        <w:left w:val="none" w:sz="0" w:space="0" w:color="auto"/>
                        <w:bottom w:val="none" w:sz="0" w:space="0" w:color="auto"/>
                        <w:right w:val="none" w:sz="0" w:space="0" w:color="auto"/>
                      </w:divBdr>
                    </w:div>
                    <w:div w:id="622813128">
                      <w:marLeft w:val="0"/>
                      <w:marRight w:val="0"/>
                      <w:marTop w:val="0"/>
                      <w:marBottom w:val="0"/>
                      <w:divBdr>
                        <w:top w:val="none" w:sz="0" w:space="0" w:color="auto"/>
                        <w:left w:val="none" w:sz="0" w:space="0" w:color="auto"/>
                        <w:bottom w:val="none" w:sz="0" w:space="0" w:color="auto"/>
                        <w:right w:val="none" w:sz="0" w:space="0" w:color="auto"/>
                      </w:divBdr>
                    </w:div>
                  </w:divsChild>
                </w:div>
                <w:div w:id="720787236">
                  <w:marLeft w:val="0"/>
                  <w:marRight w:val="0"/>
                  <w:marTop w:val="0"/>
                  <w:marBottom w:val="0"/>
                  <w:divBdr>
                    <w:top w:val="none" w:sz="0" w:space="0" w:color="auto"/>
                    <w:left w:val="none" w:sz="0" w:space="0" w:color="auto"/>
                    <w:bottom w:val="none" w:sz="0" w:space="0" w:color="auto"/>
                    <w:right w:val="none" w:sz="0" w:space="0" w:color="auto"/>
                  </w:divBdr>
                  <w:divsChild>
                    <w:div w:id="1301153625">
                      <w:marLeft w:val="0"/>
                      <w:marRight w:val="0"/>
                      <w:marTop w:val="120"/>
                      <w:marBottom w:val="0"/>
                      <w:divBdr>
                        <w:top w:val="none" w:sz="0" w:space="0" w:color="auto"/>
                        <w:left w:val="none" w:sz="0" w:space="0" w:color="auto"/>
                        <w:bottom w:val="none" w:sz="0" w:space="0" w:color="auto"/>
                        <w:right w:val="none" w:sz="0" w:space="0" w:color="auto"/>
                      </w:divBdr>
                    </w:div>
                    <w:div w:id="1966884556">
                      <w:marLeft w:val="0"/>
                      <w:marRight w:val="0"/>
                      <w:marTop w:val="0"/>
                      <w:marBottom w:val="0"/>
                      <w:divBdr>
                        <w:top w:val="none" w:sz="0" w:space="0" w:color="auto"/>
                        <w:left w:val="none" w:sz="0" w:space="0" w:color="auto"/>
                        <w:bottom w:val="none" w:sz="0" w:space="0" w:color="auto"/>
                        <w:right w:val="none" w:sz="0" w:space="0" w:color="auto"/>
                      </w:divBdr>
                    </w:div>
                  </w:divsChild>
                </w:div>
                <w:div w:id="696858105">
                  <w:marLeft w:val="0"/>
                  <w:marRight w:val="0"/>
                  <w:marTop w:val="0"/>
                  <w:marBottom w:val="0"/>
                  <w:divBdr>
                    <w:top w:val="none" w:sz="0" w:space="0" w:color="auto"/>
                    <w:left w:val="none" w:sz="0" w:space="0" w:color="auto"/>
                    <w:bottom w:val="none" w:sz="0" w:space="0" w:color="auto"/>
                    <w:right w:val="none" w:sz="0" w:space="0" w:color="auto"/>
                  </w:divBdr>
                  <w:divsChild>
                    <w:div w:id="885990510">
                      <w:marLeft w:val="0"/>
                      <w:marRight w:val="0"/>
                      <w:marTop w:val="120"/>
                      <w:marBottom w:val="0"/>
                      <w:divBdr>
                        <w:top w:val="none" w:sz="0" w:space="0" w:color="auto"/>
                        <w:left w:val="none" w:sz="0" w:space="0" w:color="auto"/>
                        <w:bottom w:val="none" w:sz="0" w:space="0" w:color="auto"/>
                        <w:right w:val="none" w:sz="0" w:space="0" w:color="auto"/>
                      </w:divBdr>
                    </w:div>
                    <w:div w:id="864366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060544">
          <w:marLeft w:val="0"/>
          <w:marRight w:val="0"/>
          <w:marTop w:val="0"/>
          <w:marBottom w:val="0"/>
          <w:divBdr>
            <w:top w:val="none" w:sz="0" w:space="0" w:color="auto"/>
            <w:left w:val="none" w:sz="0" w:space="0" w:color="auto"/>
            <w:bottom w:val="none" w:sz="0" w:space="0" w:color="auto"/>
            <w:right w:val="none" w:sz="0" w:space="0" w:color="auto"/>
          </w:divBdr>
          <w:divsChild>
            <w:div w:id="247423978">
              <w:marLeft w:val="0"/>
              <w:marRight w:val="0"/>
              <w:marTop w:val="120"/>
              <w:marBottom w:val="0"/>
              <w:divBdr>
                <w:top w:val="none" w:sz="0" w:space="0" w:color="auto"/>
                <w:left w:val="none" w:sz="0" w:space="0" w:color="auto"/>
                <w:bottom w:val="none" w:sz="0" w:space="0" w:color="auto"/>
                <w:right w:val="none" w:sz="0" w:space="0" w:color="auto"/>
              </w:divBdr>
            </w:div>
            <w:div w:id="781143717">
              <w:marLeft w:val="0"/>
              <w:marRight w:val="0"/>
              <w:marTop w:val="0"/>
              <w:marBottom w:val="0"/>
              <w:divBdr>
                <w:top w:val="none" w:sz="0" w:space="0" w:color="auto"/>
                <w:left w:val="none" w:sz="0" w:space="0" w:color="auto"/>
                <w:bottom w:val="none" w:sz="0" w:space="0" w:color="auto"/>
                <w:right w:val="none" w:sz="0" w:space="0" w:color="auto"/>
              </w:divBdr>
            </w:div>
          </w:divsChild>
        </w:div>
        <w:div w:id="1903132243">
          <w:marLeft w:val="0"/>
          <w:marRight w:val="0"/>
          <w:marTop w:val="0"/>
          <w:marBottom w:val="0"/>
          <w:divBdr>
            <w:top w:val="none" w:sz="0" w:space="0" w:color="auto"/>
            <w:left w:val="none" w:sz="0" w:space="0" w:color="auto"/>
            <w:bottom w:val="none" w:sz="0" w:space="0" w:color="auto"/>
            <w:right w:val="none" w:sz="0" w:space="0" w:color="auto"/>
          </w:divBdr>
          <w:divsChild>
            <w:div w:id="643046972">
              <w:marLeft w:val="0"/>
              <w:marRight w:val="0"/>
              <w:marTop w:val="120"/>
              <w:marBottom w:val="0"/>
              <w:divBdr>
                <w:top w:val="none" w:sz="0" w:space="0" w:color="auto"/>
                <w:left w:val="none" w:sz="0" w:space="0" w:color="auto"/>
                <w:bottom w:val="none" w:sz="0" w:space="0" w:color="auto"/>
                <w:right w:val="none" w:sz="0" w:space="0" w:color="auto"/>
              </w:divBdr>
            </w:div>
            <w:div w:id="823132483">
              <w:marLeft w:val="0"/>
              <w:marRight w:val="0"/>
              <w:marTop w:val="0"/>
              <w:marBottom w:val="0"/>
              <w:divBdr>
                <w:top w:val="none" w:sz="0" w:space="0" w:color="auto"/>
                <w:left w:val="none" w:sz="0" w:space="0" w:color="auto"/>
                <w:bottom w:val="none" w:sz="0" w:space="0" w:color="auto"/>
                <w:right w:val="none" w:sz="0" w:space="0" w:color="auto"/>
              </w:divBdr>
              <w:divsChild>
                <w:div w:id="1334603376">
                  <w:marLeft w:val="0"/>
                  <w:marRight w:val="0"/>
                  <w:marTop w:val="0"/>
                  <w:marBottom w:val="0"/>
                  <w:divBdr>
                    <w:top w:val="none" w:sz="0" w:space="0" w:color="auto"/>
                    <w:left w:val="none" w:sz="0" w:space="0" w:color="auto"/>
                    <w:bottom w:val="none" w:sz="0" w:space="0" w:color="auto"/>
                    <w:right w:val="none" w:sz="0" w:space="0" w:color="auto"/>
                  </w:divBdr>
                  <w:divsChild>
                    <w:div w:id="1680158770">
                      <w:marLeft w:val="0"/>
                      <w:marRight w:val="0"/>
                      <w:marTop w:val="120"/>
                      <w:marBottom w:val="0"/>
                      <w:divBdr>
                        <w:top w:val="none" w:sz="0" w:space="0" w:color="auto"/>
                        <w:left w:val="none" w:sz="0" w:space="0" w:color="auto"/>
                        <w:bottom w:val="none" w:sz="0" w:space="0" w:color="auto"/>
                        <w:right w:val="none" w:sz="0" w:space="0" w:color="auto"/>
                      </w:divBdr>
                    </w:div>
                    <w:div w:id="2045057181">
                      <w:marLeft w:val="0"/>
                      <w:marRight w:val="0"/>
                      <w:marTop w:val="0"/>
                      <w:marBottom w:val="0"/>
                      <w:divBdr>
                        <w:top w:val="none" w:sz="0" w:space="0" w:color="auto"/>
                        <w:left w:val="none" w:sz="0" w:space="0" w:color="auto"/>
                        <w:bottom w:val="none" w:sz="0" w:space="0" w:color="auto"/>
                        <w:right w:val="none" w:sz="0" w:space="0" w:color="auto"/>
                      </w:divBdr>
                    </w:div>
                  </w:divsChild>
                </w:div>
                <w:div w:id="1284967733">
                  <w:marLeft w:val="0"/>
                  <w:marRight w:val="0"/>
                  <w:marTop w:val="0"/>
                  <w:marBottom w:val="0"/>
                  <w:divBdr>
                    <w:top w:val="none" w:sz="0" w:space="0" w:color="auto"/>
                    <w:left w:val="none" w:sz="0" w:space="0" w:color="auto"/>
                    <w:bottom w:val="none" w:sz="0" w:space="0" w:color="auto"/>
                    <w:right w:val="none" w:sz="0" w:space="0" w:color="auto"/>
                  </w:divBdr>
                  <w:divsChild>
                    <w:div w:id="1930117156">
                      <w:marLeft w:val="0"/>
                      <w:marRight w:val="0"/>
                      <w:marTop w:val="120"/>
                      <w:marBottom w:val="0"/>
                      <w:divBdr>
                        <w:top w:val="none" w:sz="0" w:space="0" w:color="auto"/>
                        <w:left w:val="none" w:sz="0" w:space="0" w:color="auto"/>
                        <w:bottom w:val="none" w:sz="0" w:space="0" w:color="auto"/>
                        <w:right w:val="none" w:sz="0" w:space="0" w:color="auto"/>
                      </w:divBdr>
                    </w:div>
                    <w:div w:id="974064860">
                      <w:marLeft w:val="0"/>
                      <w:marRight w:val="0"/>
                      <w:marTop w:val="0"/>
                      <w:marBottom w:val="0"/>
                      <w:divBdr>
                        <w:top w:val="none" w:sz="0" w:space="0" w:color="auto"/>
                        <w:left w:val="none" w:sz="0" w:space="0" w:color="auto"/>
                        <w:bottom w:val="none" w:sz="0" w:space="0" w:color="auto"/>
                        <w:right w:val="none" w:sz="0" w:space="0" w:color="auto"/>
                      </w:divBdr>
                    </w:div>
                  </w:divsChild>
                </w:div>
                <w:div w:id="1680506030">
                  <w:marLeft w:val="0"/>
                  <w:marRight w:val="0"/>
                  <w:marTop w:val="0"/>
                  <w:marBottom w:val="0"/>
                  <w:divBdr>
                    <w:top w:val="none" w:sz="0" w:space="0" w:color="auto"/>
                    <w:left w:val="none" w:sz="0" w:space="0" w:color="auto"/>
                    <w:bottom w:val="none" w:sz="0" w:space="0" w:color="auto"/>
                    <w:right w:val="none" w:sz="0" w:space="0" w:color="auto"/>
                  </w:divBdr>
                  <w:divsChild>
                    <w:div w:id="1114860071">
                      <w:marLeft w:val="0"/>
                      <w:marRight w:val="0"/>
                      <w:marTop w:val="120"/>
                      <w:marBottom w:val="0"/>
                      <w:divBdr>
                        <w:top w:val="none" w:sz="0" w:space="0" w:color="auto"/>
                        <w:left w:val="none" w:sz="0" w:space="0" w:color="auto"/>
                        <w:bottom w:val="none" w:sz="0" w:space="0" w:color="auto"/>
                        <w:right w:val="none" w:sz="0" w:space="0" w:color="auto"/>
                      </w:divBdr>
                    </w:div>
                    <w:div w:id="93324584">
                      <w:marLeft w:val="0"/>
                      <w:marRight w:val="0"/>
                      <w:marTop w:val="0"/>
                      <w:marBottom w:val="0"/>
                      <w:divBdr>
                        <w:top w:val="none" w:sz="0" w:space="0" w:color="auto"/>
                        <w:left w:val="none" w:sz="0" w:space="0" w:color="auto"/>
                        <w:bottom w:val="none" w:sz="0" w:space="0" w:color="auto"/>
                        <w:right w:val="none" w:sz="0" w:space="0" w:color="auto"/>
                      </w:divBdr>
                    </w:div>
                  </w:divsChild>
                </w:div>
                <w:div w:id="1948199280">
                  <w:marLeft w:val="0"/>
                  <w:marRight w:val="0"/>
                  <w:marTop w:val="0"/>
                  <w:marBottom w:val="0"/>
                  <w:divBdr>
                    <w:top w:val="none" w:sz="0" w:space="0" w:color="auto"/>
                    <w:left w:val="none" w:sz="0" w:space="0" w:color="auto"/>
                    <w:bottom w:val="none" w:sz="0" w:space="0" w:color="auto"/>
                    <w:right w:val="none" w:sz="0" w:space="0" w:color="auto"/>
                  </w:divBdr>
                  <w:divsChild>
                    <w:div w:id="1097796461">
                      <w:marLeft w:val="0"/>
                      <w:marRight w:val="0"/>
                      <w:marTop w:val="120"/>
                      <w:marBottom w:val="0"/>
                      <w:divBdr>
                        <w:top w:val="none" w:sz="0" w:space="0" w:color="auto"/>
                        <w:left w:val="none" w:sz="0" w:space="0" w:color="auto"/>
                        <w:bottom w:val="none" w:sz="0" w:space="0" w:color="auto"/>
                        <w:right w:val="none" w:sz="0" w:space="0" w:color="auto"/>
                      </w:divBdr>
                    </w:div>
                    <w:div w:id="185954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269381">
          <w:marLeft w:val="0"/>
          <w:marRight w:val="0"/>
          <w:marTop w:val="0"/>
          <w:marBottom w:val="0"/>
          <w:divBdr>
            <w:top w:val="none" w:sz="0" w:space="0" w:color="auto"/>
            <w:left w:val="none" w:sz="0" w:space="0" w:color="auto"/>
            <w:bottom w:val="none" w:sz="0" w:space="0" w:color="auto"/>
            <w:right w:val="none" w:sz="0" w:space="0" w:color="auto"/>
          </w:divBdr>
          <w:divsChild>
            <w:div w:id="1729955406">
              <w:marLeft w:val="0"/>
              <w:marRight w:val="0"/>
              <w:marTop w:val="120"/>
              <w:marBottom w:val="0"/>
              <w:divBdr>
                <w:top w:val="none" w:sz="0" w:space="0" w:color="auto"/>
                <w:left w:val="none" w:sz="0" w:space="0" w:color="auto"/>
                <w:bottom w:val="none" w:sz="0" w:space="0" w:color="auto"/>
                <w:right w:val="none" w:sz="0" w:space="0" w:color="auto"/>
              </w:divBdr>
            </w:div>
            <w:div w:id="2016150647">
              <w:marLeft w:val="0"/>
              <w:marRight w:val="0"/>
              <w:marTop w:val="0"/>
              <w:marBottom w:val="0"/>
              <w:divBdr>
                <w:top w:val="none" w:sz="0" w:space="0" w:color="auto"/>
                <w:left w:val="none" w:sz="0" w:space="0" w:color="auto"/>
                <w:bottom w:val="none" w:sz="0" w:space="0" w:color="auto"/>
                <w:right w:val="none" w:sz="0" w:space="0" w:color="auto"/>
              </w:divBdr>
            </w:div>
          </w:divsChild>
        </w:div>
        <w:div w:id="759912267">
          <w:marLeft w:val="0"/>
          <w:marRight w:val="0"/>
          <w:marTop w:val="0"/>
          <w:marBottom w:val="0"/>
          <w:divBdr>
            <w:top w:val="none" w:sz="0" w:space="0" w:color="auto"/>
            <w:left w:val="none" w:sz="0" w:space="0" w:color="auto"/>
            <w:bottom w:val="none" w:sz="0" w:space="0" w:color="auto"/>
            <w:right w:val="none" w:sz="0" w:space="0" w:color="auto"/>
          </w:divBdr>
          <w:divsChild>
            <w:div w:id="1041247516">
              <w:marLeft w:val="0"/>
              <w:marRight w:val="0"/>
              <w:marTop w:val="120"/>
              <w:marBottom w:val="0"/>
              <w:divBdr>
                <w:top w:val="none" w:sz="0" w:space="0" w:color="auto"/>
                <w:left w:val="none" w:sz="0" w:space="0" w:color="auto"/>
                <w:bottom w:val="none" w:sz="0" w:space="0" w:color="auto"/>
                <w:right w:val="none" w:sz="0" w:space="0" w:color="auto"/>
              </w:divBdr>
            </w:div>
            <w:div w:id="225577809">
              <w:marLeft w:val="0"/>
              <w:marRight w:val="0"/>
              <w:marTop w:val="0"/>
              <w:marBottom w:val="0"/>
              <w:divBdr>
                <w:top w:val="none" w:sz="0" w:space="0" w:color="auto"/>
                <w:left w:val="none" w:sz="0" w:space="0" w:color="auto"/>
                <w:bottom w:val="none" w:sz="0" w:space="0" w:color="auto"/>
                <w:right w:val="none" w:sz="0" w:space="0" w:color="auto"/>
              </w:divBdr>
            </w:div>
          </w:divsChild>
        </w:div>
        <w:div w:id="1317567719">
          <w:marLeft w:val="0"/>
          <w:marRight w:val="0"/>
          <w:marTop w:val="0"/>
          <w:marBottom w:val="0"/>
          <w:divBdr>
            <w:top w:val="none" w:sz="0" w:space="0" w:color="auto"/>
            <w:left w:val="none" w:sz="0" w:space="0" w:color="auto"/>
            <w:bottom w:val="none" w:sz="0" w:space="0" w:color="auto"/>
            <w:right w:val="none" w:sz="0" w:space="0" w:color="auto"/>
          </w:divBdr>
          <w:divsChild>
            <w:div w:id="1903372654">
              <w:marLeft w:val="0"/>
              <w:marRight w:val="0"/>
              <w:marTop w:val="120"/>
              <w:marBottom w:val="0"/>
              <w:divBdr>
                <w:top w:val="none" w:sz="0" w:space="0" w:color="auto"/>
                <w:left w:val="none" w:sz="0" w:space="0" w:color="auto"/>
                <w:bottom w:val="none" w:sz="0" w:space="0" w:color="auto"/>
                <w:right w:val="none" w:sz="0" w:space="0" w:color="auto"/>
              </w:divBdr>
            </w:div>
            <w:div w:id="2008290514">
              <w:marLeft w:val="0"/>
              <w:marRight w:val="0"/>
              <w:marTop w:val="0"/>
              <w:marBottom w:val="0"/>
              <w:divBdr>
                <w:top w:val="none" w:sz="0" w:space="0" w:color="auto"/>
                <w:left w:val="none" w:sz="0" w:space="0" w:color="auto"/>
                <w:bottom w:val="none" w:sz="0" w:space="0" w:color="auto"/>
                <w:right w:val="none" w:sz="0" w:space="0" w:color="auto"/>
              </w:divBdr>
              <w:divsChild>
                <w:div w:id="1762797477">
                  <w:marLeft w:val="0"/>
                  <w:marRight w:val="0"/>
                  <w:marTop w:val="0"/>
                  <w:marBottom w:val="0"/>
                  <w:divBdr>
                    <w:top w:val="none" w:sz="0" w:space="0" w:color="auto"/>
                    <w:left w:val="none" w:sz="0" w:space="0" w:color="auto"/>
                    <w:bottom w:val="none" w:sz="0" w:space="0" w:color="auto"/>
                    <w:right w:val="none" w:sz="0" w:space="0" w:color="auto"/>
                  </w:divBdr>
                  <w:divsChild>
                    <w:div w:id="2001500560">
                      <w:marLeft w:val="0"/>
                      <w:marRight w:val="0"/>
                      <w:marTop w:val="120"/>
                      <w:marBottom w:val="0"/>
                      <w:divBdr>
                        <w:top w:val="none" w:sz="0" w:space="0" w:color="auto"/>
                        <w:left w:val="none" w:sz="0" w:space="0" w:color="auto"/>
                        <w:bottom w:val="none" w:sz="0" w:space="0" w:color="auto"/>
                        <w:right w:val="none" w:sz="0" w:space="0" w:color="auto"/>
                      </w:divBdr>
                    </w:div>
                    <w:div w:id="940919375">
                      <w:marLeft w:val="0"/>
                      <w:marRight w:val="0"/>
                      <w:marTop w:val="0"/>
                      <w:marBottom w:val="0"/>
                      <w:divBdr>
                        <w:top w:val="none" w:sz="0" w:space="0" w:color="auto"/>
                        <w:left w:val="none" w:sz="0" w:space="0" w:color="auto"/>
                        <w:bottom w:val="none" w:sz="0" w:space="0" w:color="auto"/>
                        <w:right w:val="none" w:sz="0" w:space="0" w:color="auto"/>
                      </w:divBdr>
                    </w:div>
                  </w:divsChild>
                </w:div>
                <w:div w:id="381446414">
                  <w:marLeft w:val="0"/>
                  <w:marRight w:val="0"/>
                  <w:marTop w:val="0"/>
                  <w:marBottom w:val="0"/>
                  <w:divBdr>
                    <w:top w:val="none" w:sz="0" w:space="0" w:color="auto"/>
                    <w:left w:val="none" w:sz="0" w:space="0" w:color="auto"/>
                    <w:bottom w:val="none" w:sz="0" w:space="0" w:color="auto"/>
                    <w:right w:val="none" w:sz="0" w:space="0" w:color="auto"/>
                  </w:divBdr>
                  <w:divsChild>
                    <w:div w:id="2062633166">
                      <w:marLeft w:val="0"/>
                      <w:marRight w:val="0"/>
                      <w:marTop w:val="120"/>
                      <w:marBottom w:val="0"/>
                      <w:divBdr>
                        <w:top w:val="none" w:sz="0" w:space="0" w:color="auto"/>
                        <w:left w:val="none" w:sz="0" w:space="0" w:color="auto"/>
                        <w:bottom w:val="none" w:sz="0" w:space="0" w:color="auto"/>
                        <w:right w:val="none" w:sz="0" w:space="0" w:color="auto"/>
                      </w:divBdr>
                    </w:div>
                    <w:div w:id="826675819">
                      <w:marLeft w:val="0"/>
                      <w:marRight w:val="0"/>
                      <w:marTop w:val="0"/>
                      <w:marBottom w:val="0"/>
                      <w:divBdr>
                        <w:top w:val="none" w:sz="0" w:space="0" w:color="auto"/>
                        <w:left w:val="none" w:sz="0" w:space="0" w:color="auto"/>
                        <w:bottom w:val="none" w:sz="0" w:space="0" w:color="auto"/>
                        <w:right w:val="none" w:sz="0" w:space="0" w:color="auto"/>
                      </w:divBdr>
                    </w:div>
                  </w:divsChild>
                </w:div>
                <w:div w:id="1378163205">
                  <w:marLeft w:val="0"/>
                  <w:marRight w:val="0"/>
                  <w:marTop w:val="0"/>
                  <w:marBottom w:val="0"/>
                  <w:divBdr>
                    <w:top w:val="none" w:sz="0" w:space="0" w:color="auto"/>
                    <w:left w:val="none" w:sz="0" w:space="0" w:color="auto"/>
                    <w:bottom w:val="none" w:sz="0" w:space="0" w:color="auto"/>
                    <w:right w:val="none" w:sz="0" w:space="0" w:color="auto"/>
                  </w:divBdr>
                  <w:divsChild>
                    <w:div w:id="1987397720">
                      <w:marLeft w:val="0"/>
                      <w:marRight w:val="0"/>
                      <w:marTop w:val="120"/>
                      <w:marBottom w:val="0"/>
                      <w:divBdr>
                        <w:top w:val="none" w:sz="0" w:space="0" w:color="auto"/>
                        <w:left w:val="none" w:sz="0" w:space="0" w:color="auto"/>
                        <w:bottom w:val="none" w:sz="0" w:space="0" w:color="auto"/>
                        <w:right w:val="none" w:sz="0" w:space="0" w:color="auto"/>
                      </w:divBdr>
                    </w:div>
                    <w:div w:id="1998609860">
                      <w:marLeft w:val="0"/>
                      <w:marRight w:val="0"/>
                      <w:marTop w:val="0"/>
                      <w:marBottom w:val="0"/>
                      <w:divBdr>
                        <w:top w:val="none" w:sz="0" w:space="0" w:color="auto"/>
                        <w:left w:val="none" w:sz="0" w:space="0" w:color="auto"/>
                        <w:bottom w:val="none" w:sz="0" w:space="0" w:color="auto"/>
                        <w:right w:val="none" w:sz="0" w:space="0" w:color="auto"/>
                      </w:divBdr>
                    </w:div>
                  </w:divsChild>
                </w:div>
                <w:div w:id="1365254889">
                  <w:marLeft w:val="0"/>
                  <w:marRight w:val="0"/>
                  <w:marTop w:val="0"/>
                  <w:marBottom w:val="0"/>
                  <w:divBdr>
                    <w:top w:val="none" w:sz="0" w:space="0" w:color="auto"/>
                    <w:left w:val="none" w:sz="0" w:space="0" w:color="auto"/>
                    <w:bottom w:val="none" w:sz="0" w:space="0" w:color="auto"/>
                    <w:right w:val="none" w:sz="0" w:space="0" w:color="auto"/>
                  </w:divBdr>
                  <w:divsChild>
                    <w:div w:id="807237073">
                      <w:marLeft w:val="0"/>
                      <w:marRight w:val="0"/>
                      <w:marTop w:val="120"/>
                      <w:marBottom w:val="0"/>
                      <w:divBdr>
                        <w:top w:val="none" w:sz="0" w:space="0" w:color="auto"/>
                        <w:left w:val="none" w:sz="0" w:space="0" w:color="auto"/>
                        <w:bottom w:val="none" w:sz="0" w:space="0" w:color="auto"/>
                        <w:right w:val="none" w:sz="0" w:space="0" w:color="auto"/>
                      </w:divBdr>
                    </w:div>
                    <w:div w:id="79956668">
                      <w:marLeft w:val="0"/>
                      <w:marRight w:val="0"/>
                      <w:marTop w:val="0"/>
                      <w:marBottom w:val="0"/>
                      <w:divBdr>
                        <w:top w:val="none" w:sz="0" w:space="0" w:color="auto"/>
                        <w:left w:val="none" w:sz="0" w:space="0" w:color="auto"/>
                        <w:bottom w:val="none" w:sz="0" w:space="0" w:color="auto"/>
                        <w:right w:val="none" w:sz="0" w:space="0" w:color="auto"/>
                      </w:divBdr>
                    </w:div>
                  </w:divsChild>
                </w:div>
                <w:div w:id="63454709">
                  <w:marLeft w:val="0"/>
                  <w:marRight w:val="0"/>
                  <w:marTop w:val="0"/>
                  <w:marBottom w:val="0"/>
                  <w:divBdr>
                    <w:top w:val="none" w:sz="0" w:space="0" w:color="auto"/>
                    <w:left w:val="none" w:sz="0" w:space="0" w:color="auto"/>
                    <w:bottom w:val="none" w:sz="0" w:space="0" w:color="auto"/>
                    <w:right w:val="none" w:sz="0" w:space="0" w:color="auto"/>
                  </w:divBdr>
                  <w:divsChild>
                    <w:div w:id="1703509853">
                      <w:marLeft w:val="0"/>
                      <w:marRight w:val="0"/>
                      <w:marTop w:val="120"/>
                      <w:marBottom w:val="0"/>
                      <w:divBdr>
                        <w:top w:val="none" w:sz="0" w:space="0" w:color="auto"/>
                        <w:left w:val="none" w:sz="0" w:space="0" w:color="auto"/>
                        <w:bottom w:val="none" w:sz="0" w:space="0" w:color="auto"/>
                        <w:right w:val="none" w:sz="0" w:space="0" w:color="auto"/>
                      </w:divBdr>
                    </w:div>
                    <w:div w:id="119742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967829">
          <w:marLeft w:val="0"/>
          <w:marRight w:val="0"/>
          <w:marTop w:val="0"/>
          <w:marBottom w:val="0"/>
          <w:divBdr>
            <w:top w:val="none" w:sz="0" w:space="0" w:color="auto"/>
            <w:left w:val="none" w:sz="0" w:space="0" w:color="auto"/>
            <w:bottom w:val="none" w:sz="0" w:space="0" w:color="auto"/>
            <w:right w:val="none" w:sz="0" w:space="0" w:color="auto"/>
          </w:divBdr>
          <w:divsChild>
            <w:div w:id="1686440347">
              <w:marLeft w:val="0"/>
              <w:marRight w:val="0"/>
              <w:marTop w:val="120"/>
              <w:marBottom w:val="0"/>
              <w:divBdr>
                <w:top w:val="none" w:sz="0" w:space="0" w:color="auto"/>
                <w:left w:val="none" w:sz="0" w:space="0" w:color="auto"/>
                <w:bottom w:val="none" w:sz="0" w:space="0" w:color="auto"/>
                <w:right w:val="none" w:sz="0" w:space="0" w:color="auto"/>
              </w:divBdr>
            </w:div>
            <w:div w:id="217202559">
              <w:marLeft w:val="0"/>
              <w:marRight w:val="0"/>
              <w:marTop w:val="0"/>
              <w:marBottom w:val="0"/>
              <w:divBdr>
                <w:top w:val="none" w:sz="0" w:space="0" w:color="auto"/>
                <w:left w:val="none" w:sz="0" w:space="0" w:color="auto"/>
                <w:bottom w:val="none" w:sz="0" w:space="0" w:color="auto"/>
                <w:right w:val="none" w:sz="0" w:space="0" w:color="auto"/>
              </w:divBdr>
              <w:divsChild>
                <w:div w:id="826946320">
                  <w:marLeft w:val="0"/>
                  <w:marRight w:val="0"/>
                  <w:marTop w:val="0"/>
                  <w:marBottom w:val="0"/>
                  <w:divBdr>
                    <w:top w:val="none" w:sz="0" w:space="0" w:color="auto"/>
                    <w:left w:val="none" w:sz="0" w:space="0" w:color="auto"/>
                    <w:bottom w:val="none" w:sz="0" w:space="0" w:color="auto"/>
                    <w:right w:val="none" w:sz="0" w:space="0" w:color="auto"/>
                  </w:divBdr>
                  <w:divsChild>
                    <w:div w:id="126052060">
                      <w:marLeft w:val="0"/>
                      <w:marRight w:val="0"/>
                      <w:marTop w:val="120"/>
                      <w:marBottom w:val="0"/>
                      <w:divBdr>
                        <w:top w:val="none" w:sz="0" w:space="0" w:color="auto"/>
                        <w:left w:val="none" w:sz="0" w:space="0" w:color="auto"/>
                        <w:bottom w:val="none" w:sz="0" w:space="0" w:color="auto"/>
                        <w:right w:val="none" w:sz="0" w:space="0" w:color="auto"/>
                      </w:divBdr>
                    </w:div>
                    <w:div w:id="560093318">
                      <w:marLeft w:val="0"/>
                      <w:marRight w:val="0"/>
                      <w:marTop w:val="0"/>
                      <w:marBottom w:val="0"/>
                      <w:divBdr>
                        <w:top w:val="none" w:sz="0" w:space="0" w:color="auto"/>
                        <w:left w:val="none" w:sz="0" w:space="0" w:color="auto"/>
                        <w:bottom w:val="none" w:sz="0" w:space="0" w:color="auto"/>
                        <w:right w:val="none" w:sz="0" w:space="0" w:color="auto"/>
                      </w:divBdr>
                    </w:div>
                  </w:divsChild>
                </w:div>
                <w:div w:id="241306281">
                  <w:marLeft w:val="0"/>
                  <w:marRight w:val="0"/>
                  <w:marTop w:val="0"/>
                  <w:marBottom w:val="0"/>
                  <w:divBdr>
                    <w:top w:val="none" w:sz="0" w:space="0" w:color="auto"/>
                    <w:left w:val="none" w:sz="0" w:space="0" w:color="auto"/>
                    <w:bottom w:val="none" w:sz="0" w:space="0" w:color="auto"/>
                    <w:right w:val="none" w:sz="0" w:space="0" w:color="auto"/>
                  </w:divBdr>
                  <w:divsChild>
                    <w:div w:id="216862072">
                      <w:marLeft w:val="0"/>
                      <w:marRight w:val="0"/>
                      <w:marTop w:val="120"/>
                      <w:marBottom w:val="0"/>
                      <w:divBdr>
                        <w:top w:val="none" w:sz="0" w:space="0" w:color="auto"/>
                        <w:left w:val="none" w:sz="0" w:space="0" w:color="auto"/>
                        <w:bottom w:val="none" w:sz="0" w:space="0" w:color="auto"/>
                        <w:right w:val="none" w:sz="0" w:space="0" w:color="auto"/>
                      </w:divBdr>
                    </w:div>
                    <w:div w:id="1351446259">
                      <w:marLeft w:val="0"/>
                      <w:marRight w:val="0"/>
                      <w:marTop w:val="0"/>
                      <w:marBottom w:val="0"/>
                      <w:divBdr>
                        <w:top w:val="none" w:sz="0" w:space="0" w:color="auto"/>
                        <w:left w:val="none" w:sz="0" w:space="0" w:color="auto"/>
                        <w:bottom w:val="none" w:sz="0" w:space="0" w:color="auto"/>
                        <w:right w:val="none" w:sz="0" w:space="0" w:color="auto"/>
                      </w:divBdr>
                    </w:div>
                  </w:divsChild>
                </w:div>
                <w:div w:id="2047488788">
                  <w:marLeft w:val="0"/>
                  <w:marRight w:val="0"/>
                  <w:marTop w:val="0"/>
                  <w:marBottom w:val="0"/>
                  <w:divBdr>
                    <w:top w:val="none" w:sz="0" w:space="0" w:color="auto"/>
                    <w:left w:val="none" w:sz="0" w:space="0" w:color="auto"/>
                    <w:bottom w:val="none" w:sz="0" w:space="0" w:color="auto"/>
                    <w:right w:val="none" w:sz="0" w:space="0" w:color="auto"/>
                  </w:divBdr>
                  <w:divsChild>
                    <w:div w:id="239413503">
                      <w:marLeft w:val="0"/>
                      <w:marRight w:val="0"/>
                      <w:marTop w:val="120"/>
                      <w:marBottom w:val="0"/>
                      <w:divBdr>
                        <w:top w:val="none" w:sz="0" w:space="0" w:color="auto"/>
                        <w:left w:val="none" w:sz="0" w:space="0" w:color="auto"/>
                        <w:bottom w:val="none" w:sz="0" w:space="0" w:color="auto"/>
                        <w:right w:val="none" w:sz="0" w:space="0" w:color="auto"/>
                      </w:divBdr>
                    </w:div>
                    <w:div w:id="127173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756718">
          <w:marLeft w:val="0"/>
          <w:marRight w:val="0"/>
          <w:marTop w:val="0"/>
          <w:marBottom w:val="0"/>
          <w:divBdr>
            <w:top w:val="none" w:sz="0" w:space="0" w:color="auto"/>
            <w:left w:val="none" w:sz="0" w:space="0" w:color="auto"/>
            <w:bottom w:val="none" w:sz="0" w:space="0" w:color="auto"/>
            <w:right w:val="none" w:sz="0" w:space="0" w:color="auto"/>
          </w:divBdr>
          <w:divsChild>
            <w:div w:id="1405179505">
              <w:marLeft w:val="0"/>
              <w:marRight w:val="0"/>
              <w:marTop w:val="120"/>
              <w:marBottom w:val="0"/>
              <w:divBdr>
                <w:top w:val="none" w:sz="0" w:space="0" w:color="auto"/>
                <w:left w:val="none" w:sz="0" w:space="0" w:color="auto"/>
                <w:bottom w:val="none" w:sz="0" w:space="0" w:color="auto"/>
                <w:right w:val="none" w:sz="0" w:space="0" w:color="auto"/>
              </w:divBdr>
            </w:div>
            <w:div w:id="850726294">
              <w:marLeft w:val="0"/>
              <w:marRight w:val="0"/>
              <w:marTop w:val="0"/>
              <w:marBottom w:val="0"/>
              <w:divBdr>
                <w:top w:val="none" w:sz="0" w:space="0" w:color="auto"/>
                <w:left w:val="none" w:sz="0" w:space="0" w:color="auto"/>
                <w:bottom w:val="none" w:sz="0" w:space="0" w:color="auto"/>
                <w:right w:val="none" w:sz="0" w:space="0" w:color="auto"/>
              </w:divBdr>
              <w:divsChild>
                <w:div w:id="1556774272">
                  <w:marLeft w:val="0"/>
                  <w:marRight w:val="0"/>
                  <w:marTop w:val="0"/>
                  <w:marBottom w:val="0"/>
                  <w:divBdr>
                    <w:top w:val="none" w:sz="0" w:space="0" w:color="auto"/>
                    <w:left w:val="none" w:sz="0" w:space="0" w:color="auto"/>
                    <w:bottom w:val="none" w:sz="0" w:space="0" w:color="auto"/>
                    <w:right w:val="none" w:sz="0" w:space="0" w:color="auto"/>
                  </w:divBdr>
                  <w:divsChild>
                    <w:div w:id="1330862106">
                      <w:marLeft w:val="0"/>
                      <w:marRight w:val="0"/>
                      <w:marTop w:val="120"/>
                      <w:marBottom w:val="0"/>
                      <w:divBdr>
                        <w:top w:val="none" w:sz="0" w:space="0" w:color="auto"/>
                        <w:left w:val="none" w:sz="0" w:space="0" w:color="auto"/>
                        <w:bottom w:val="none" w:sz="0" w:space="0" w:color="auto"/>
                        <w:right w:val="none" w:sz="0" w:space="0" w:color="auto"/>
                      </w:divBdr>
                    </w:div>
                    <w:div w:id="87968836">
                      <w:marLeft w:val="0"/>
                      <w:marRight w:val="0"/>
                      <w:marTop w:val="0"/>
                      <w:marBottom w:val="0"/>
                      <w:divBdr>
                        <w:top w:val="none" w:sz="0" w:space="0" w:color="auto"/>
                        <w:left w:val="none" w:sz="0" w:space="0" w:color="auto"/>
                        <w:bottom w:val="none" w:sz="0" w:space="0" w:color="auto"/>
                        <w:right w:val="none" w:sz="0" w:space="0" w:color="auto"/>
                      </w:divBdr>
                    </w:div>
                  </w:divsChild>
                </w:div>
                <w:div w:id="451168091">
                  <w:marLeft w:val="0"/>
                  <w:marRight w:val="0"/>
                  <w:marTop w:val="0"/>
                  <w:marBottom w:val="0"/>
                  <w:divBdr>
                    <w:top w:val="none" w:sz="0" w:space="0" w:color="auto"/>
                    <w:left w:val="none" w:sz="0" w:space="0" w:color="auto"/>
                    <w:bottom w:val="none" w:sz="0" w:space="0" w:color="auto"/>
                    <w:right w:val="none" w:sz="0" w:space="0" w:color="auto"/>
                  </w:divBdr>
                  <w:divsChild>
                    <w:div w:id="863634932">
                      <w:marLeft w:val="0"/>
                      <w:marRight w:val="0"/>
                      <w:marTop w:val="120"/>
                      <w:marBottom w:val="0"/>
                      <w:divBdr>
                        <w:top w:val="none" w:sz="0" w:space="0" w:color="auto"/>
                        <w:left w:val="none" w:sz="0" w:space="0" w:color="auto"/>
                        <w:bottom w:val="none" w:sz="0" w:space="0" w:color="auto"/>
                        <w:right w:val="none" w:sz="0" w:space="0" w:color="auto"/>
                      </w:divBdr>
                    </w:div>
                    <w:div w:id="1970477182">
                      <w:marLeft w:val="0"/>
                      <w:marRight w:val="0"/>
                      <w:marTop w:val="0"/>
                      <w:marBottom w:val="0"/>
                      <w:divBdr>
                        <w:top w:val="none" w:sz="0" w:space="0" w:color="auto"/>
                        <w:left w:val="none" w:sz="0" w:space="0" w:color="auto"/>
                        <w:bottom w:val="none" w:sz="0" w:space="0" w:color="auto"/>
                        <w:right w:val="none" w:sz="0" w:space="0" w:color="auto"/>
                      </w:divBdr>
                    </w:div>
                  </w:divsChild>
                </w:div>
                <w:div w:id="2006660830">
                  <w:marLeft w:val="0"/>
                  <w:marRight w:val="0"/>
                  <w:marTop w:val="0"/>
                  <w:marBottom w:val="0"/>
                  <w:divBdr>
                    <w:top w:val="none" w:sz="0" w:space="0" w:color="auto"/>
                    <w:left w:val="none" w:sz="0" w:space="0" w:color="auto"/>
                    <w:bottom w:val="none" w:sz="0" w:space="0" w:color="auto"/>
                    <w:right w:val="none" w:sz="0" w:space="0" w:color="auto"/>
                  </w:divBdr>
                  <w:divsChild>
                    <w:div w:id="184641311">
                      <w:marLeft w:val="0"/>
                      <w:marRight w:val="0"/>
                      <w:marTop w:val="120"/>
                      <w:marBottom w:val="0"/>
                      <w:divBdr>
                        <w:top w:val="none" w:sz="0" w:space="0" w:color="auto"/>
                        <w:left w:val="none" w:sz="0" w:space="0" w:color="auto"/>
                        <w:bottom w:val="none" w:sz="0" w:space="0" w:color="auto"/>
                        <w:right w:val="none" w:sz="0" w:space="0" w:color="auto"/>
                      </w:divBdr>
                    </w:div>
                    <w:div w:id="1218084506">
                      <w:marLeft w:val="0"/>
                      <w:marRight w:val="0"/>
                      <w:marTop w:val="0"/>
                      <w:marBottom w:val="0"/>
                      <w:divBdr>
                        <w:top w:val="none" w:sz="0" w:space="0" w:color="auto"/>
                        <w:left w:val="none" w:sz="0" w:space="0" w:color="auto"/>
                        <w:bottom w:val="none" w:sz="0" w:space="0" w:color="auto"/>
                        <w:right w:val="none" w:sz="0" w:space="0" w:color="auto"/>
                      </w:divBdr>
                    </w:div>
                  </w:divsChild>
                </w:div>
                <w:div w:id="2018535719">
                  <w:marLeft w:val="0"/>
                  <w:marRight w:val="0"/>
                  <w:marTop w:val="0"/>
                  <w:marBottom w:val="0"/>
                  <w:divBdr>
                    <w:top w:val="none" w:sz="0" w:space="0" w:color="auto"/>
                    <w:left w:val="none" w:sz="0" w:space="0" w:color="auto"/>
                    <w:bottom w:val="none" w:sz="0" w:space="0" w:color="auto"/>
                    <w:right w:val="none" w:sz="0" w:space="0" w:color="auto"/>
                  </w:divBdr>
                  <w:divsChild>
                    <w:div w:id="228930983">
                      <w:marLeft w:val="0"/>
                      <w:marRight w:val="0"/>
                      <w:marTop w:val="120"/>
                      <w:marBottom w:val="0"/>
                      <w:divBdr>
                        <w:top w:val="none" w:sz="0" w:space="0" w:color="auto"/>
                        <w:left w:val="none" w:sz="0" w:space="0" w:color="auto"/>
                        <w:bottom w:val="none" w:sz="0" w:space="0" w:color="auto"/>
                        <w:right w:val="none" w:sz="0" w:space="0" w:color="auto"/>
                      </w:divBdr>
                    </w:div>
                    <w:div w:id="153754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845436">
          <w:marLeft w:val="0"/>
          <w:marRight w:val="0"/>
          <w:marTop w:val="0"/>
          <w:marBottom w:val="0"/>
          <w:divBdr>
            <w:top w:val="none" w:sz="0" w:space="0" w:color="auto"/>
            <w:left w:val="none" w:sz="0" w:space="0" w:color="auto"/>
            <w:bottom w:val="none" w:sz="0" w:space="0" w:color="auto"/>
            <w:right w:val="none" w:sz="0" w:space="0" w:color="auto"/>
          </w:divBdr>
          <w:divsChild>
            <w:div w:id="1916746143">
              <w:marLeft w:val="0"/>
              <w:marRight w:val="0"/>
              <w:marTop w:val="120"/>
              <w:marBottom w:val="0"/>
              <w:divBdr>
                <w:top w:val="none" w:sz="0" w:space="0" w:color="auto"/>
                <w:left w:val="none" w:sz="0" w:space="0" w:color="auto"/>
                <w:bottom w:val="none" w:sz="0" w:space="0" w:color="auto"/>
                <w:right w:val="none" w:sz="0" w:space="0" w:color="auto"/>
              </w:divBdr>
            </w:div>
            <w:div w:id="630284823">
              <w:marLeft w:val="0"/>
              <w:marRight w:val="0"/>
              <w:marTop w:val="0"/>
              <w:marBottom w:val="0"/>
              <w:divBdr>
                <w:top w:val="none" w:sz="0" w:space="0" w:color="auto"/>
                <w:left w:val="none" w:sz="0" w:space="0" w:color="auto"/>
                <w:bottom w:val="none" w:sz="0" w:space="0" w:color="auto"/>
                <w:right w:val="none" w:sz="0" w:space="0" w:color="auto"/>
              </w:divBdr>
            </w:div>
          </w:divsChild>
        </w:div>
        <w:div w:id="1830713355">
          <w:marLeft w:val="0"/>
          <w:marRight w:val="0"/>
          <w:marTop w:val="0"/>
          <w:marBottom w:val="0"/>
          <w:divBdr>
            <w:top w:val="none" w:sz="0" w:space="0" w:color="auto"/>
            <w:left w:val="none" w:sz="0" w:space="0" w:color="auto"/>
            <w:bottom w:val="none" w:sz="0" w:space="0" w:color="auto"/>
            <w:right w:val="none" w:sz="0" w:space="0" w:color="auto"/>
          </w:divBdr>
          <w:divsChild>
            <w:div w:id="1745444728">
              <w:marLeft w:val="0"/>
              <w:marRight w:val="0"/>
              <w:marTop w:val="120"/>
              <w:marBottom w:val="0"/>
              <w:divBdr>
                <w:top w:val="none" w:sz="0" w:space="0" w:color="auto"/>
                <w:left w:val="none" w:sz="0" w:space="0" w:color="auto"/>
                <w:bottom w:val="none" w:sz="0" w:space="0" w:color="auto"/>
                <w:right w:val="none" w:sz="0" w:space="0" w:color="auto"/>
              </w:divBdr>
            </w:div>
            <w:div w:id="210265024">
              <w:marLeft w:val="0"/>
              <w:marRight w:val="0"/>
              <w:marTop w:val="0"/>
              <w:marBottom w:val="0"/>
              <w:divBdr>
                <w:top w:val="none" w:sz="0" w:space="0" w:color="auto"/>
                <w:left w:val="none" w:sz="0" w:space="0" w:color="auto"/>
                <w:bottom w:val="none" w:sz="0" w:space="0" w:color="auto"/>
                <w:right w:val="none" w:sz="0" w:space="0" w:color="auto"/>
              </w:divBdr>
              <w:divsChild>
                <w:div w:id="2012904688">
                  <w:marLeft w:val="0"/>
                  <w:marRight w:val="0"/>
                  <w:marTop w:val="0"/>
                  <w:marBottom w:val="0"/>
                  <w:divBdr>
                    <w:top w:val="none" w:sz="0" w:space="0" w:color="auto"/>
                    <w:left w:val="none" w:sz="0" w:space="0" w:color="auto"/>
                    <w:bottom w:val="none" w:sz="0" w:space="0" w:color="auto"/>
                    <w:right w:val="none" w:sz="0" w:space="0" w:color="auto"/>
                  </w:divBdr>
                  <w:divsChild>
                    <w:div w:id="763192020">
                      <w:marLeft w:val="0"/>
                      <w:marRight w:val="0"/>
                      <w:marTop w:val="120"/>
                      <w:marBottom w:val="0"/>
                      <w:divBdr>
                        <w:top w:val="none" w:sz="0" w:space="0" w:color="auto"/>
                        <w:left w:val="none" w:sz="0" w:space="0" w:color="auto"/>
                        <w:bottom w:val="none" w:sz="0" w:space="0" w:color="auto"/>
                        <w:right w:val="none" w:sz="0" w:space="0" w:color="auto"/>
                      </w:divBdr>
                    </w:div>
                    <w:div w:id="219368299">
                      <w:marLeft w:val="0"/>
                      <w:marRight w:val="0"/>
                      <w:marTop w:val="0"/>
                      <w:marBottom w:val="0"/>
                      <w:divBdr>
                        <w:top w:val="none" w:sz="0" w:space="0" w:color="auto"/>
                        <w:left w:val="none" w:sz="0" w:space="0" w:color="auto"/>
                        <w:bottom w:val="none" w:sz="0" w:space="0" w:color="auto"/>
                        <w:right w:val="none" w:sz="0" w:space="0" w:color="auto"/>
                      </w:divBdr>
                    </w:div>
                  </w:divsChild>
                </w:div>
                <w:div w:id="204102338">
                  <w:marLeft w:val="0"/>
                  <w:marRight w:val="0"/>
                  <w:marTop w:val="0"/>
                  <w:marBottom w:val="0"/>
                  <w:divBdr>
                    <w:top w:val="none" w:sz="0" w:space="0" w:color="auto"/>
                    <w:left w:val="none" w:sz="0" w:space="0" w:color="auto"/>
                    <w:bottom w:val="none" w:sz="0" w:space="0" w:color="auto"/>
                    <w:right w:val="none" w:sz="0" w:space="0" w:color="auto"/>
                  </w:divBdr>
                  <w:divsChild>
                    <w:div w:id="562370641">
                      <w:marLeft w:val="0"/>
                      <w:marRight w:val="0"/>
                      <w:marTop w:val="120"/>
                      <w:marBottom w:val="0"/>
                      <w:divBdr>
                        <w:top w:val="none" w:sz="0" w:space="0" w:color="auto"/>
                        <w:left w:val="none" w:sz="0" w:space="0" w:color="auto"/>
                        <w:bottom w:val="none" w:sz="0" w:space="0" w:color="auto"/>
                        <w:right w:val="none" w:sz="0" w:space="0" w:color="auto"/>
                      </w:divBdr>
                    </w:div>
                    <w:div w:id="1646280008">
                      <w:marLeft w:val="0"/>
                      <w:marRight w:val="0"/>
                      <w:marTop w:val="0"/>
                      <w:marBottom w:val="0"/>
                      <w:divBdr>
                        <w:top w:val="none" w:sz="0" w:space="0" w:color="auto"/>
                        <w:left w:val="none" w:sz="0" w:space="0" w:color="auto"/>
                        <w:bottom w:val="none" w:sz="0" w:space="0" w:color="auto"/>
                        <w:right w:val="none" w:sz="0" w:space="0" w:color="auto"/>
                      </w:divBdr>
                    </w:div>
                  </w:divsChild>
                </w:div>
                <w:div w:id="274795994">
                  <w:marLeft w:val="0"/>
                  <w:marRight w:val="0"/>
                  <w:marTop w:val="0"/>
                  <w:marBottom w:val="0"/>
                  <w:divBdr>
                    <w:top w:val="none" w:sz="0" w:space="0" w:color="auto"/>
                    <w:left w:val="none" w:sz="0" w:space="0" w:color="auto"/>
                    <w:bottom w:val="none" w:sz="0" w:space="0" w:color="auto"/>
                    <w:right w:val="none" w:sz="0" w:space="0" w:color="auto"/>
                  </w:divBdr>
                  <w:divsChild>
                    <w:div w:id="1978098744">
                      <w:marLeft w:val="0"/>
                      <w:marRight w:val="0"/>
                      <w:marTop w:val="120"/>
                      <w:marBottom w:val="0"/>
                      <w:divBdr>
                        <w:top w:val="none" w:sz="0" w:space="0" w:color="auto"/>
                        <w:left w:val="none" w:sz="0" w:space="0" w:color="auto"/>
                        <w:bottom w:val="none" w:sz="0" w:space="0" w:color="auto"/>
                        <w:right w:val="none" w:sz="0" w:space="0" w:color="auto"/>
                      </w:divBdr>
                    </w:div>
                    <w:div w:id="1615207349">
                      <w:marLeft w:val="0"/>
                      <w:marRight w:val="0"/>
                      <w:marTop w:val="0"/>
                      <w:marBottom w:val="0"/>
                      <w:divBdr>
                        <w:top w:val="none" w:sz="0" w:space="0" w:color="auto"/>
                        <w:left w:val="none" w:sz="0" w:space="0" w:color="auto"/>
                        <w:bottom w:val="none" w:sz="0" w:space="0" w:color="auto"/>
                        <w:right w:val="none" w:sz="0" w:space="0" w:color="auto"/>
                      </w:divBdr>
                    </w:div>
                  </w:divsChild>
                </w:div>
                <w:div w:id="564266397">
                  <w:marLeft w:val="0"/>
                  <w:marRight w:val="0"/>
                  <w:marTop w:val="0"/>
                  <w:marBottom w:val="0"/>
                  <w:divBdr>
                    <w:top w:val="none" w:sz="0" w:space="0" w:color="auto"/>
                    <w:left w:val="none" w:sz="0" w:space="0" w:color="auto"/>
                    <w:bottom w:val="none" w:sz="0" w:space="0" w:color="auto"/>
                    <w:right w:val="none" w:sz="0" w:space="0" w:color="auto"/>
                  </w:divBdr>
                  <w:divsChild>
                    <w:div w:id="1563756881">
                      <w:marLeft w:val="0"/>
                      <w:marRight w:val="0"/>
                      <w:marTop w:val="120"/>
                      <w:marBottom w:val="0"/>
                      <w:divBdr>
                        <w:top w:val="none" w:sz="0" w:space="0" w:color="auto"/>
                        <w:left w:val="none" w:sz="0" w:space="0" w:color="auto"/>
                        <w:bottom w:val="none" w:sz="0" w:space="0" w:color="auto"/>
                        <w:right w:val="none" w:sz="0" w:space="0" w:color="auto"/>
                      </w:divBdr>
                    </w:div>
                    <w:div w:id="2106681836">
                      <w:marLeft w:val="0"/>
                      <w:marRight w:val="0"/>
                      <w:marTop w:val="0"/>
                      <w:marBottom w:val="0"/>
                      <w:divBdr>
                        <w:top w:val="none" w:sz="0" w:space="0" w:color="auto"/>
                        <w:left w:val="none" w:sz="0" w:space="0" w:color="auto"/>
                        <w:bottom w:val="none" w:sz="0" w:space="0" w:color="auto"/>
                        <w:right w:val="none" w:sz="0" w:space="0" w:color="auto"/>
                      </w:divBdr>
                    </w:div>
                  </w:divsChild>
                </w:div>
                <w:div w:id="1279945229">
                  <w:marLeft w:val="0"/>
                  <w:marRight w:val="0"/>
                  <w:marTop w:val="0"/>
                  <w:marBottom w:val="0"/>
                  <w:divBdr>
                    <w:top w:val="none" w:sz="0" w:space="0" w:color="auto"/>
                    <w:left w:val="none" w:sz="0" w:space="0" w:color="auto"/>
                    <w:bottom w:val="none" w:sz="0" w:space="0" w:color="auto"/>
                    <w:right w:val="none" w:sz="0" w:space="0" w:color="auto"/>
                  </w:divBdr>
                  <w:divsChild>
                    <w:div w:id="1458334760">
                      <w:marLeft w:val="0"/>
                      <w:marRight w:val="0"/>
                      <w:marTop w:val="120"/>
                      <w:marBottom w:val="0"/>
                      <w:divBdr>
                        <w:top w:val="none" w:sz="0" w:space="0" w:color="auto"/>
                        <w:left w:val="none" w:sz="0" w:space="0" w:color="auto"/>
                        <w:bottom w:val="none" w:sz="0" w:space="0" w:color="auto"/>
                        <w:right w:val="none" w:sz="0" w:space="0" w:color="auto"/>
                      </w:divBdr>
                    </w:div>
                    <w:div w:id="136363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544672">
          <w:marLeft w:val="0"/>
          <w:marRight w:val="0"/>
          <w:marTop w:val="0"/>
          <w:marBottom w:val="0"/>
          <w:divBdr>
            <w:top w:val="none" w:sz="0" w:space="0" w:color="auto"/>
            <w:left w:val="none" w:sz="0" w:space="0" w:color="auto"/>
            <w:bottom w:val="none" w:sz="0" w:space="0" w:color="auto"/>
            <w:right w:val="none" w:sz="0" w:space="0" w:color="auto"/>
          </w:divBdr>
          <w:divsChild>
            <w:div w:id="1733847155">
              <w:marLeft w:val="0"/>
              <w:marRight w:val="0"/>
              <w:marTop w:val="120"/>
              <w:marBottom w:val="0"/>
              <w:divBdr>
                <w:top w:val="none" w:sz="0" w:space="0" w:color="auto"/>
                <w:left w:val="none" w:sz="0" w:space="0" w:color="auto"/>
                <w:bottom w:val="none" w:sz="0" w:space="0" w:color="auto"/>
                <w:right w:val="none" w:sz="0" w:space="0" w:color="auto"/>
              </w:divBdr>
            </w:div>
            <w:div w:id="807671268">
              <w:marLeft w:val="0"/>
              <w:marRight w:val="0"/>
              <w:marTop w:val="0"/>
              <w:marBottom w:val="0"/>
              <w:divBdr>
                <w:top w:val="none" w:sz="0" w:space="0" w:color="auto"/>
                <w:left w:val="none" w:sz="0" w:space="0" w:color="auto"/>
                <w:bottom w:val="none" w:sz="0" w:space="0" w:color="auto"/>
                <w:right w:val="none" w:sz="0" w:space="0" w:color="auto"/>
              </w:divBdr>
            </w:div>
          </w:divsChild>
        </w:div>
        <w:div w:id="821509737">
          <w:marLeft w:val="0"/>
          <w:marRight w:val="0"/>
          <w:marTop w:val="0"/>
          <w:marBottom w:val="0"/>
          <w:divBdr>
            <w:top w:val="none" w:sz="0" w:space="0" w:color="auto"/>
            <w:left w:val="none" w:sz="0" w:space="0" w:color="auto"/>
            <w:bottom w:val="none" w:sz="0" w:space="0" w:color="auto"/>
            <w:right w:val="none" w:sz="0" w:space="0" w:color="auto"/>
          </w:divBdr>
          <w:divsChild>
            <w:div w:id="102039952">
              <w:marLeft w:val="0"/>
              <w:marRight w:val="0"/>
              <w:marTop w:val="120"/>
              <w:marBottom w:val="0"/>
              <w:divBdr>
                <w:top w:val="none" w:sz="0" w:space="0" w:color="auto"/>
                <w:left w:val="none" w:sz="0" w:space="0" w:color="auto"/>
                <w:bottom w:val="none" w:sz="0" w:space="0" w:color="auto"/>
                <w:right w:val="none" w:sz="0" w:space="0" w:color="auto"/>
              </w:divBdr>
            </w:div>
            <w:div w:id="1963877164">
              <w:marLeft w:val="0"/>
              <w:marRight w:val="0"/>
              <w:marTop w:val="0"/>
              <w:marBottom w:val="0"/>
              <w:divBdr>
                <w:top w:val="none" w:sz="0" w:space="0" w:color="auto"/>
                <w:left w:val="none" w:sz="0" w:space="0" w:color="auto"/>
                <w:bottom w:val="none" w:sz="0" w:space="0" w:color="auto"/>
                <w:right w:val="none" w:sz="0" w:space="0" w:color="auto"/>
              </w:divBdr>
            </w:div>
          </w:divsChild>
        </w:div>
        <w:div w:id="1197963305">
          <w:marLeft w:val="0"/>
          <w:marRight w:val="0"/>
          <w:marTop w:val="0"/>
          <w:marBottom w:val="0"/>
          <w:divBdr>
            <w:top w:val="none" w:sz="0" w:space="0" w:color="auto"/>
            <w:left w:val="none" w:sz="0" w:space="0" w:color="auto"/>
            <w:bottom w:val="none" w:sz="0" w:space="0" w:color="auto"/>
            <w:right w:val="none" w:sz="0" w:space="0" w:color="auto"/>
          </w:divBdr>
          <w:divsChild>
            <w:div w:id="1276713582">
              <w:marLeft w:val="0"/>
              <w:marRight w:val="0"/>
              <w:marTop w:val="120"/>
              <w:marBottom w:val="0"/>
              <w:divBdr>
                <w:top w:val="none" w:sz="0" w:space="0" w:color="auto"/>
                <w:left w:val="none" w:sz="0" w:space="0" w:color="auto"/>
                <w:bottom w:val="none" w:sz="0" w:space="0" w:color="auto"/>
                <w:right w:val="none" w:sz="0" w:space="0" w:color="auto"/>
              </w:divBdr>
            </w:div>
            <w:div w:id="1494757925">
              <w:marLeft w:val="0"/>
              <w:marRight w:val="0"/>
              <w:marTop w:val="0"/>
              <w:marBottom w:val="0"/>
              <w:divBdr>
                <w:top w:val="none" w:sz="0" w:space="0" w:color="auto"/>
                <w:left w:val="none" w:sz="0" w:space="0" w:color="auto"/>
                <w:bottom w:val="none" w:sz="0" w:space="0" w:color="auto"/>
                <w:right w:val="none" w:sz="0" w:space="0" w:color="auto"/>
              </w:divBdr>
              <w:divsChild>
                <w:div w:id="82578641">
                  <w:marLeft w:val="0"/>
                  <w:marRight w:val="0"/>
                  <w:marTop w:val="0"/>
                  <w:marBottom w:val="0"/>
                  <w:divBdr>
                    <w:top w:val="none" w:sz="0" w:space="0" w:color="auto"/>
                    <w:left w:val="none" w:sz="0" w:space="0" w:color="auto"/>
                    <w:bottom w:val="none" w:sz="0" w:space="0" w:color="auto"/>
                    <w:right w:val="none" w:sz="0" w:space="0" w:color="auto"/>
                  </w:divBdr>
                  <w:divsChild>
                    <w:div w:id="1919822206">
                      <w:marLeft w:val="0"/>
                      <w:marRight w:val="0"/>
                      <w:marTop w:val="120"/>
                      <w:marBottom w:val="0"/>
                      <w:divBdr>
                        <w:top w:val="none" w:sz="0" w:space="0" w:color="auto"/>
                        <w:left w:val="none" w:sz="0" w:space="0" w:color="auto"/>
                        <w:bottom w:val="none" w:sz="0" w:space="0" w:color="auto"/>
                        <w:right w:val="none" w:sz="0" w:space="0" w:color="auto"/>
                      </w:divBdr>
                    </w:div>
                    <w:div w:id="1815222677">
                      <w:marLeft w:val="0"/>
                      <w:marRight w:val="0"/>
                      <w:marTop w:val="0"/>
                      <w:marBottom w:val="0"/>
                      <w:divBdr>
                        <w:top w:val="none" w:sz="0" w:space="0" w:color="auto"/>
                        <w:left w:val="none" w:sz="0" w:space="0" w:color="auto"/>
                        <w:bottom w:val="none" w:sz="0" w:space="0" w:color="auto"/>
                        <w:right w:val="none" w:sz="0" w:space="0" w:color="auto"/>
                      </w:divBdr>
                    </w:div>
                  </w:divsChild>
                </w:div>
                <w:div w:id="2097287555">
                  <w:marLeft w:val="0"/>
                  <w:marRight w:val="0"/>
                  <w:marTop w:val="0"/>
                  <w:marBottom w:val="0"/>
                  <w:divBdr>
                    <w:top w:val="none" w:sz="0" w:space="0" w:color="auto"/>
                    <w:left w:val="none" w:sz="0" w:space="0" w:color="auto"/>
                    <w:bottom w:val="none" w:sz="0" w:space="0" w:color="auto"/>
                    <w:right w:val="none" w:sz="0" w:space="0" w:color="auto"/>
                  </w:divBdr>
                  <w:divsChild>
                    <w:div w:id="1052269491">
                      <w:marLeft w:val="0"/>
                      <w:marRight w:val="0"/>
                      <w:marTop w:val="120"/>
                      <w:marBottom w:val="0"/>
                      <w:divBdr>
                        <w:top w:val="none" w:sz="0" w:space="0" w:color="auto"/>
                        <w:left w:val="none" w:sz="0" w:space="0" w:color="auto"/>
                        <w:bottom w:val="none" w:sz="0" w:space="0" w:color="auto"/>
                        <w:right w:val="none" w:sz="0" w:space="0" w:color="auto"/>
                      </w:divBdr>
                    </w:div>
                    <w:div w:id="295721964">
                      <w:marLeft w:val="0"/>
                      <w:marRight w:val="0"/>
                      <w:marTop w:val="0"/>
                      <w:marBottom w:val="0"/>
                      <w:divBdr>
                        <w:top w:val="none" w:sz="0" w:space="0" w:color="auto"/>
                        <w:left w:val="none" w:sz="0" w:space="0" w:color="auto"/>
                        <w:bottom w:val="none" w:sz="0" w:space="0" w:color="auto"/>
                        <w:right w:val="none" w:sz="0" w:space="0" w:color="auto"/>
                      </w:divBdr>
                    </w:div>
                  </w:divsChild>
                </w:div>
                <w:div w:id="1183783095">
                  <w:marLeft w:val="0"/>
                  <w:marRight w:val="0"/>
                  <w:marTop w:val="0"/>
                  <w:marBottom w:val="0"/>
                  <w:divBdr>
                    <w:top w:val="none" w:sz="0" w:space="0" w:color="auto"/>
                    <w:left w:val="none" w:sz="0" w:space="0" w:color="auto"/>
                    <w:bottom w:val="none" w:sz="0" w:space="0" w:color="auto"/>
                    <w:right w:val="none" w:sz="0" w:space="0" w:color="auto"/>
                  </w:divBdr>
                  <w:divsChild>
                    <w:div w:id="1432235332">
                      <w:marLeft w:val="0"/>
                      <w:marRight w:val="0"/>
                      <w:marTop w:val="120"/>
                      <w:marBottom w:val="0"/>
                      <w:divBdr>
                        <w:top w:val="none" w:sz="0" w:space="0" w:color="auto"/>
                        <w:left w:val="none" w:sz="0" w:space="0" w:color="auto"/>
                        <w:bottom w:val="none" w:sz="0" w:space="0" w:color="auto"/>
                        <w:right w:val="none" w:sz="0" w:space="0" w:color="auto"/>
                      </w:divBdr>
                    </w:div>
                    <w:div w:id="494879961">
                      <w:marLeft w:val="0"/>
                      <w:marRight w:val="0"/>
                      <w:marTop w:val="0"/>
                      <w:marBottom w:val="0"/>
                      <w:divBdr>
                        <w:top w:val="none" w:sz="0" w:space="0" w:color="auto"/>
                        <w:left w:val="none" w:sz="0" w:space="0" w:color="auto"/>
                        <w:bottom w:val="none" w:sz="0" w:space="0" w:color="auto"/>
                        <w:right w:val="none" w:sz="0" w:space="0" w:color="auto"/>
                      </w:divBdr>
                    </w:div>
                  </w:divsChild>
                </w:div>
                <w:div w:id="176237567">
                  <w:marLeft w:val="0"/>
                  <w:marRight w:val="0"/>
                  <w:marTop w:val="0"/>
                  <w:marBottom w:val="0"/>
                  <w:divBdr>
                    <w:top w:val="none" w:sz="0" w:space="0" w:color="auto"/>
                    <w:left w:val="none" w:sz="0" w:space="0" w:color="auto"/>
                    <w:bottom w:val="none" w:sz="0" w:space="0" w:color="auto"/>
                    <w:right w:val="none" w:sz="0" w:space="0" w:color="auto"/>
                  </w:divBdr>
                  <w:divsChild>
                    <w:div w:id="722219103">
                      <w:marLeft w:val="0"/>
                      <w:marRight w:val="0"/>
                      <w:marTop w:val="120"/>
                      <w:marBottom w:val="0"/>
                      <w:divBdr>
                        <w:top w:val="none" w:sz="0" w:space="0" w:color="auto"/>
                        <w:left w:val="none" w:sz="0" w:space="0" w:color="auto"/>
                        <w:bottom w:val="none" w:sz="0" w:space="0" w:color="auto"/>
                        <w:right w:val="none" w:sz="0" w:space="0" w:color="auto"/>
                      </w:divBdr>
                    </w:div>
                    <w:div w:id="93960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113171">
          <w:marLeft w:val="0"/>
          <w:marRight w:val="0"/>
          <w:marTop w:val="0"/>
          <w:marBottom w:val="0"/>
          <w:divBdr>
            <w:top w:val="none" w:sz="0" w:space="0" w:color="auto"/>
            <w:left w:val="none" w:sz="0" w:space="0" w:color="auto"/>
            <w:bottom w:val="none" w:sz="0" w:space="0" w:color="auto"/>
            <w:right w:val="none" w:sz="0" w:space="0" w:color="auto"/>
          </w:divBdr>
          <w:divsChild>
            <w:div w:id="1599751313">
              <w:marLeft w:val="0"/>
              <w:marRight w:val="0"/>
              <w:marTop w:val="120"/>
              <w:marBottom w:val="0"/>
              <w:divBdr>
                <w:top w:val="none" w:sz="0" w:space="0" w:color="auto"/>
                <w:left w:val="none" w:sz="0" w:space="0" w:color="auto"/>
                <w:bottom w:val="none" w:sz="0" w:space="0" w:color="auto"/>
                <w:right w:val="none" w:sz="0" w:space="0" w:color="auto"/>
              </w:divBdr>
            </w:div>
            <w:div w:id="2146195243">
              <w:marLeft w:val="0"/>
              <w:marRight w:val="0"/>
              <w:marTop w:val="0"/>
              <w:marBottom w:val="0"/>
              <w:divBdr>
                <w:top w:val="none" w:sz="0" w:space="0" w:color="auto"/>
                <w:left w:val="none" w:sz="0" w:space="0" w:color="auto"/>
                <w:bottom w:val="none" w:sz="0" w:space="0" w:color="auto"/>
                <w:right w:val="none" w:sz="0" w:space="0" w:color="auto"/>
              </w:divBdr>
            </w:div>
          </w:divsChild>
        </w:div>
        <w:div w:id="1663581420">
          <w:marLeft w:val="0"/>
          <w:marRight w:val="0"/>
          <w:marTop w:val="0"/>
          <w:marBottom w:val="0"/>
          <w:divBdr>
            <w:top w:val="none" w:sz="0" w:space="0" w:color="auto"/>
            <w:left w:val="none" w:sz="0" w:space="0" w:color="auto"/>
            <w:bottom w:val="none" w:sz="0" w:space="0" w:color="auto"/>
            <w:right w:val="none" w:sz="0" w:space="0" w:color="auto"/>
          </w:divBdr>
          <w:divsChild>
            <w:div w:id="995299986">
              <w:marLeft w:val="0"/>
              <w:marRight w:val="0"/>
              <w:marTop w:val="120"/>
              <w:marBottom w:val="0"/>
              <w:divBdr>
                <w:top w:val="none" w:sz="0" w:space="0" w:color="auto"/>
                <w:left w:val="none" w:sz="0" w:space="0" w:color="auto"/>
                <w:bottom w:val="none" w:sz="0" w:space="0" w:color="auto"/>
                <w:right w:val="none" w:sz="0" w:space="0" w:color="auto"/>
              </w:divBdr>
            </w:div>
            <w:div w:id="654799729">
              <w:marLeft w:val="0"/>
              <w:marRight w:val="0"/>
              <w:marTop w:val="0"/>
              <w:marBottom w:val="0"/>
              <w:divBdr>
                <w:top w:val="none" w:sz="0" w:space="0" w:color="auto"/>
                <w:left w:val="none" w:sz="0" w:space="0" w:color="auto"/>
                <w:bottom w:val="none" w:sz="0" w:space="0" w:color="auto"/>
                <w:right w:val="none" w:sz="0" w:space="0" w:color="auto"/>
              </w:divBdr>
              <w:divsChild>
                <w:div w:id="1679505392">
                  <w:marLeft w:val="0"/>
                  <w:marRight w:val="0"/>
                  <w:marTop w:val="0"/>
                  <w:marBottom w:val="0"/>
                  <w:divBdr>
                    <w:top w:val="none" w:sz="0" w:space="0" w:color="auto"/>
                    <w:left w:val="none" w:sz="0" w:space="0" w:color="auto"/>
                    <w:bottom w:val="none" w:sz="0" w:space="0" w:color="auto"/>
                    <w:right w:val="none" w:sz="0" w:space="0" w:color="auto"/>
                  </w:divBdr>
                  <w:divsChild>
                    <w:div w:id="1879704350">
                      <w:marLeft w:val="0"/>
                      <w:marRight w:val="0"/>
                      <w:marTop w:val="120"/>
                      <w:marBottom w:val="0"/>
                      <w:divBdr>
                        <w:top w:val="none" w:sz="0" w:space="0" w:color="auto"/>
                        <w:left w:val="none" w:sz="0" w:space="0" w:color="auto"/>
                        <w:bottom w:val="none" w:sz="0" w:space="0" w:color="auto"/>
                        <w:right w:val="none" w:sz="0" w:space="0" w:color="auto"/>
                      </w:divBdr>
                    </w:div>
                    <w:div w:id="221134398">
                      <w:marLeft w:val="0"/>
                      <w:marRight w:val="0"/>
                      <w:marTop w:val="0"/>
                      <w:marBottom w:val="0"/>
                      <w:divBdr>
                        <w:top w:val="none" w:sz="0" w:space="0" w:color="auto"/>
                        <w:left w:val="none" w:sz="0" w:space="0" w:color="auto"/>
                        <w:bottom w:val="none" w:sz="0" w:space="0" w:color="auto"/>
                        <w:right w:val="none" w:sz="0" w:space="0" w:color="auto"/>
                      </w:divBdr>
                    </w:div>
                  </w:divsChild>
                </w:div>
                <w:div w:id="460265282">
                  <w:marLeft w:val="0"/>
                  <w:marRight w:val="0"/>
                  <w:marTop w:val="0"/>
                  <w:marBottom w:val="0"/>
                  <w:divBdr>
                    <w:top w:val="none" w:sz="0" w:space="0" w:color="auto"/>
                    <w:left w:val="none" w:sz="0" w:space="0" w:color="auto"/>
                    <w:bottom w:val="none" w:sz="0" w:space="0" w:color="auto"/>
                    <w:right w:val="none" w:sz="0" w:space="0" w:color="auto"/>
                  </w:divBdr>
                  <w:divsChild>
                    <w:div w:id="2037150399">
                      <w:marLeft w:val="0"/>
                      <w:marRight w:val="0"/>
                      <w:marTop w:val="120"/>
                      <w:marBottom w:val="0"/>
                      <w:divBdr>
                        <w:top w:val="none" w:sz="0" w:space="0" w:color="auto"/>
                        <w:left w:val="none" w:sz="0" w:space="0" w:color="auto"/>
                        <w:bottom w:val="none" w:sz="0" w:space="0" w:color="auto"/>
                        <w:right w:val="none" w:sz="0" w:space="0" w:color="auto"/>
                      </w:divBdr>
                    </w:div>
                    <w:div w:id="866677305">
                      <w:marLeft w:val="0"/>
                      <w:marRight w:val="0"/>
                      <w:marTop w:val="0"/>
                      <w:marBottom w:val="0"/>
                      <w:divBdr>
                        <w:top w:val="none" w:sz="0" w:space="0" w:color="auto"/>
                        <w:left w:val="none" w:sz="0" w:space="0" w:color="auto"/>
                        <w:bottom w:val="none" w:sz="0" w:space="0" w:color="auto"/>
                        <w:right w:val="none" w:sz="0" w:space="0" w:color="auto"/>
                      </w:divBdr>
                    </w:div>
                  </w:divsChild>
                </w:div>
                <w:div w:id="1720278324">
                  <w:marLeft w:val="0"/>
                  <w:marRight w:val="0"/>
                  <w:marTop w:val="0"/>
                  <w:marBottom w:val="0"/>
                  <w:divBdr>
                    <w:top w:val="none" w:sz="0" w:space="0" w:color="auto"/>
                    <w:left w:val="none" w:sz="0" w:space="0" w:color="auto"/>
                    <w:bottom w:val="none" w:sz="0" w:space="0" w:color="auto"/>
                    <w:right w:val="none" w:sz="0" w:space="0" w:color="auto"/>
                  </w:divBdr>
                  <w:divsChild>
                    <w:div w:id="1509248293">
                      <w:marLeft w:val="0"/>
                      <w:marRight w:val="0"/>
                      <w:marTop w:val="120"/>
                      <w:marBottom w:val="0"/>
                      <w:divBdr>
                        <w:top w:val="none" w:sz="0" w:space="0" w:color="auto"/>
                        <w:left w:val="none" w:sz="0" w:space="0" w:color="auto"/>
                        <w:bottom w:val="none" w:sz="0" w:space="0" w:color="auto"/>
                        <w:right w:val="none" w:sz="0" w:space="0" w:color="auto"/>
                      </w:divBdr>
                    </w:div>
                    <w:div w:id="909314588">
                      <w:marLeft w:val="0"/>
                      <w:marRight w:val="0"/>
                      <w:marTop w:val="0"/>
                      <w:marBottom w:val="0"/>
                      <w:divBdr>
                        <w:top w:val="none" w:sz="0" w:space="0" w:color="auto"/>
                        <w:left w:val="none" w:sz="0" w:space="0" w:color="auto"/>
                        <w:bottom w:val="none" w:sz="0" w:space="0" w:color="auto"/>
                        <w:right w:val="none" w:sz="0" w:space="0" w:color="auto"/>
                      </w:divBdr>
                    </w:div>
                  </w:divsChild>
                </w:div>
                <w:div w:id="658575973">
                  <w:marLeft w:val="0"/>
                  <w:marRight w:val="0"/>
                  <w:marTop w:val="0"/>
                  <w:marBottom w:val="0"/>
                  <w:divBdr>
                    <w:top w:val="none" w:sz="0" w:space="0" w:color="auto"/>
                    <w:left w:val="none" w:sz="0" w:space="0" w:color="auto"/>
                    <w:bottom w:val="none" w:sz="0" w:space="0" w:color="auto"/>
                    <w:right w:val="none" w:sz="0" w:space="0" w:color="auto"/>
                  </w:divBdr>
                  <w:divsChild>
                    <w:div w:id="1015762541">
                      <w:marLeft w:val="0"/>
                      <w:marRight w:val="0"/>
                      <w:marTop w:val="120"/>
                      <w:marBottom w:val="0"/>
                      <w:divBdr>
                        <w:top w:val="none" w:sz="0" w:space="0" w:color="auto"/>
                        <w:left w:val="none" w:sz="0" w:space="0" w:color="auto"/>
                        <w:bottom w:val="none" w:sz="0" w:space="0" w:color="auto"/>
                        <w:right w:val="none" w:sz="0" w:space="0" w:color="auto"/>
                      </w:divBdr>
                    </w:div>
                    <w:div w:id="100683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866054">
          <w:marLeft w:val="0"/>
          <w:marRight w:val="0"/>
          <w:marTop w:val="0"/>
          <w:marBottom w:val="0"/>
          <w:divBdr>
            <w:top w:val="none" w:sz="0" w:space="0" w:color="auto"/>
            <w:left w:val="none" w:sz="0" w:space="0" w:color="auto"/>
            <w:bottom w:val="none" w:sz="0" w:space="0" w:color="auto"/>
            <w:right w:val="none" w:sz="0" w:space="0" w:color="auto"/>
          </w:divBdr>
          <w:divsChild>
            <w:div w:id="1117064500">
              <w:marLeft w:val="0"/>
              <w:marRight w:val="0"/>
              <w:marTop w:val="120"/>
              <w:marBottom w:val="0"/>
              <w:divBdr>
                <w:top w:val="none" w:sz="0" w:space="0" w:color="auto"/>
                <w:left w:val="none" w:sz="0" w:space="0" w:color="auto"/>
                <w:bottom w:val="none" w:sz="0" w:space="0" w:color="auto"/>
                <w:right w:val="none" w:sz="0" w:space="0" w:color="auto"/>
              </w:divBdr>
            </w:div>
            <w:div w:id="569584761">
              <w:marLeft w:val="0"/>
              <w:marRight w:val="0"/>
              <w:marTop w:val="0"/>
              <w:marBottom w:val="0"/>
              <w:divBdr>
                <w:top w:val="none" w:sz="0" w:space="0" w:color="auto"/>
                <w:left w:val="none" w:sz="0" w:space="0" w:color="auto"/>
                <w:bottom w:val="none" w:sz="0" w:space="0" w:color="auto"/>
                <w:right w:val="none" w:sz="0" w:space="0" w:color="auto"/>
              </w:divBdr>
            </w:div>
          </w:divsChild>
        </w:div>
        <w:div w:id="179513832">
          <w:marLeft w:val="0"/>
          <w:marRight w:val="0"/>
          <w:marTop w:val="0"/>
          <w:marBottom w:val="0"/>
          <w:divBdr>
            <w:top w:val="none" w:sz="0" w:space="0" w:color="auto"/>
            <w:left w:val="none" w:sz="0" w:space="0" w:color="auto"/>
            <w:bottom w:val="none" w:sz="0" w:space="0" w:color="auto"/>
            <w:right w:val="none" w:sz="0" w:space="0" w:color="auto"/>
          </w:divBdr>
          <w:divsChild>
            <w:div w:id="26419285">
              <w:marLeft w:val="0"/>
              <w:marRight w:val="0"/>
              <w:marTop w:val="120"/>
              <w:marBottom w:val="0"/>
              <w:divBdr>
                <w:top w:val="none" w:sz="0" w:space="0" w:color="auto"/>
                <w:left w:val="none" w:sz="0" w:space="0" w:color="auto"/>
                <w:bottom w:val="none" w:sz="0" w:space="0" w:color="auto"/>
                <w:right w:val="none" w:sz="0" w:space="0" w:color="auto"/>
              </w:divBdr>
            </w:div>
            <w:div w:id="2130587241">
              <w:marLeft w:val="0"/>
              <w:marRight w:val="0"/>
              <w:marTop w:val="0"/>
              <w:marBottom w:val="0"/>
              <w:divBdr>
                <w:top w:val="none" w:sz="0" w:space="0" w:color="auto"/>
                <w:left w:val="none" w:sz="0" w:space="0" w:color="auto"/>
                <w:bottom w:val="none" w:sz="0" w:space="0" w:color="auto"/>
                <w:right w:val="none" w:sz="0" w:space="0" w:color="auto"/>
              </w:divBdr>
            </w:div>
          </w:divsChild>
        </w:div>
        <w:div w:id="2093165277">
          <w:marLeft w:val="0"/>
          <w:marRight w:val="0"/>
          <w:marTop w:val="0"/>
          <w:marBottom w:val="0"/>
          <w:divBdr>
            <w:top w:val="none" w:sz="0" w:space="0" w:color="auto"/>
            <w:left w:val="none" w:sz="0" w:space="0" w:color="auto"/>
            <w:bottom w:val="none" w:sz="0" w:space="0" w:color="auto"/>
            <w:right w:val="none" w:sz="0" w:space="0" w:color="auto"/>
          </w:divBdr>
          <w:divsChild>
            <w:div w:id="1218325126">
              <w:marLeft w:val="0"/>
              <w:marRight w:val="0"/>
              <w:marTop w:val="120"/>
              <w:marBottom w:val="0"/>
              <w:divBdr>
                <w:top w:val="none" w:sz="0" w:space="0" w:color="auto"/>
                <w:left w:val="none" w:sz="0" w:space="0" w:color="auto"/>
                <w:bottom w:val="none" w:sz="0" w:space="0" w:color="auto"/>
                <w:right w:val="none" w:sz="0" w:space="0" w:color="auto"/>
              </w:divBdr>
            </w:div>
            <w:div w:id="1961567565">
              <w:marLeft w:val="0"/>
              <w:marRight w:val="0"/>
              <w:marTop w:val="0"/>
              <w:marBottom w:val="0"/>
              <w:divBdr>
                <w:top w:val="none" w:sz="0" w:space="0" w:color="auto"/>
                <w:left w:val="none" w:sz="0" w:space="0" w:color="auto"/>
                <w:bottom w:val="none" w:sz="0" w:space="0" w:color="auto"/>
                <w:right w:val="none" w:sz="0" w:space="0" w:color="auto"/>
              </w:divBdr>
            </w:div>
          </w:divsChild>
        </w:div>
        <w:div w:id="267472849">
          <w:marLeft w:val="0"/>
          <w:marRight w:val="0"/>
          <w:marTop w:val="0"/>
          <w:marBottom w:val="0"/>
          <w:divBdr>
            <w:top w:val="none" w:sz="0" w:space="0" w:color="auto"/>
            <w:left w:val="none" w:sz="0" w:space="0" w:color="auto"/>
            <w:bottom w:val="none" w:sz="0" w:space="0" w:color="auto"/>
            <w:right w:val="none" w:sz="0" w:space="0" w:color="auto"/>
          </w:divBdr>
          <w:divsChild>
            <w:div w:id="83577348">
              <w:marLeft w:val="0"/>
              <w:marRight w:val="0"/>
              <w:marTop w:val="120"/>
              <w:marBottom w:val="0"/>
              <w:divBdr>
                <w:top w:val="none" w:sz="0" w:space="0" w:color="auto"/>
                <w:left w:val="none" w:sz="0" w:space="0" w:color="auto"/>
                <w:bottom w:val="none" w:sz="0" w:space="0" w:color="auto"/>
                <w:right w:val="none" w:sz="0" w:space="0" w:color="auto"/>
              </w:divBdr>
            </w:div>
            <w:div w:id="564462049">
              <w:marLeft w:val="0"/>
              <w:marRight w:val="0"/>
              <w:marTop w:val="0"/>
              <w:marBottom w:val="0"/>
              <w:divBdr>
                <w:top w:val="none" w:sz="0" w:space="0" w:color="auto"/>
                <w:left w:val="none" w:sz="0" w:space="0" w:color="auto"/>
                <w:bottom w:val="none" w:sz="0" w:space="0" w:color="auto"/>
                <w:right w:val="none" w:sz="0" w:space="0" w:color="auto"/>
              </w:divBdr>
            </w:div>
          </w:divsChild>
        </w:div>
        <w:div w:id="970982728">
          <w:marLeft w:val="0"/>
          <w:marRight w:val="0"/>
          <w:marTop w:val="0"/>
          <w:marBottom w:val="0"/>
          <w:divBdr>
            <w:top w:val="none" w:sz="0" w:space="0" w:color="auto"/>
            <w:left w:val="none" w:sz="0" w:space="0" w:color="auto"/>
            <w:bottom w:val="none" w:sz="0" w:space="0" w:color="auto"/>
            <w:right w:val="none" w:sz="0" w:space="0" w:color="auto"/>
          </w:divBdr>
          <w:divsChild>
            <w:div w:id="551500928">
              <w:marLeft w:val="0"/>
              <w:marRight w:val="0"/>
              <w:marTop w:val="120"/>
              <w:marBottom w:val="0"/>
              <w:divBdr>
                <w:top w:val="none" w:sz="0" w:space="0" w:color="auto"/>
                <w:left w:val="none" w:sz="0" w:space="0" w:color="auto"/>
                <w:bottom w:val="none" w:sz="0" w:space="0" w:color="auto"/>
                <w:right w:val="none" w:sz="0" w:space="0" w:color="auto"/>
              </w:divBdr>
            </w:div>
            <w:div w:id="184904673">
              <w:marLeft w:val="0"/>
              <w:marRight w:val="0"/>
              <w:marTop w:val="0"/>
              <w:marBottom w:val="0"/>
              <w:divBdr>
                <w:top w:val="none" w:sz="0" w:space="0" w:color="auto"/>
                <w:left w:val="none" w:sz="0" w:space="0" w:color="auto"/>
                <w:bottom w:val="none" w:sz="0" w:space="0" w:color="auto"/>
                <w:right w:val="none" w:sz="0" w:space="0" w:color="auto"/>
              </w:divBdr>
            </w:div>
          </w:divsChild>
        </w:div>
        <w:div w:id="572785485">
          <w:marLeft w:val="0"/>
          <w:marRight w:val="0"/>
          <w:marTop w:val="0"/>
          <w:marBottom w:val="0"/>
          <w:divBdr>
            <w:top w:val="none" w:sz="0" w:space="0" w:color="auto"/>
            <w:left w:val="none" w:sz="0" w:space="0" w:color="auto"/>
            <w:bottom w:val="none" w:sz="0" w:space="0" w:color="auto"/>
            <w:right w:val="none" w:sz="0" w:space="0" w:color="auto"/>
          </w:divBdr>
          <w:divsChild>
            <w:div w:id="307395322">
              <w:marLeft w:val="0"/>
              <w:marRight w:val="0"/>
              <w:marTop w:val="120"/>
              <w:marBottom w:val="0"/>
              <w:divBdr>
                <w:top w:val="none" w:sz="0" w:space="0" w:color="auto"/>
                <w:left w:val="none" w:sz="0" w:space="0" w:color="auto"/>
                <w:bottom w:val="none" w:sz="0" w:space="0" w:color="auto"/>
                <w:right w:val="none" w:sz="0" w:space="0" w:color="auto"/>
              </w:divBdr>
            </w:div>
            <w:div w:id="1939866118">
              <w:marLeft w:val="0"/>
              <w:marRight w:val="0"/>
              <w:marTop w:val="0"/>
              <w:marBottom w:val="0"/>
              <w:divBdr>
                <w:top w:val="none" w:sz="0" w:space="0" w:color="auto"/>
                <w:left w:val="none" w:sz="0" w:space="0" w:color="auto"/>
                <w:bottom w:val="none" w:sz="0" w:space="0" w:color="auto"/>
                <w:right w:val="none" w:sz="0" w:space="0" w:color="auto"/>
              </w:divBdr>
            </w:div>
          </w:divsChild>
        </w:div>
        <w:div w:id="864244548">
          <w:marLeft w:val="0"/>
          <w:marRight w:val="0"/>
          <w:marTop w:val="0"/>
          <w:marBottom w:val="0"/>
          <w:divBdr>
            <w:top w:val="none" w:sz="0" w:space="0" w:color="auto"/>
            <w:left w:val="none" w:sz="0" w:space="0" w:color="auto"/>
            <w:bottom w:val="none" w:sz="0" w:space="0" w:color="auto"/>
            <w:right w:val="none" w:sz="0" w:space="0" w:color="auto"/>
          </w:divBdr>
          <w:divsChild>
            <w:div w:id="896623460">
              <w:marLeft w:val="0"/>
              <w:marRight w:val="0"/>
              <w:marTop w:val="120"/>
              <w:marBottom w:val="0"/>
              <w:divBdr>
                <w:top w:val="none" w:sz="0" w:space="0" w:color="auto"/>
                <w:left w:val="none" w:sz="0" w:space="0" w:color="auto"/>
                <w:bottom w:val="none" w:sz="0" w:space="0" w:color="auto"/>
                <w:right w:val="none" w:sz="0" w:space="0" w:color="auto"/>
              </w:divBdr>
            </w:div>
            <w:div w:id="368144773">
              <w:marLeft w:val="0"/>
              <w:marRight w:val="0"/>
              <w:marTop w:val="0"/>
              <w:marBottom w:val="0"/>
              <w:divBdr>
                <w:top w:val="none" w:sz="0" w:space="0" w:color="auto"/>
                <w:left w:val="none" w:sz="0" w:space="0" w:color="auto"/>
                <w:bottom w:val="none" w:sz="0" w:space="0" w:color="auto"/>
                <w:right w:val="none" w:sz="0" w:space="0" w:color="auto"/>
              </w:divBdr>
            </w:div>
          </w:divsChild>
        </w:div>
        <w:div w:id="284505400">
          <w:marLeft w:val="0"/>
          <w:marRight w:val="0"/>
          <w:marTop w:val="0"/>
          <w:marBottom w:val="0"/>
          <w:divBdr>
            <w:top w:val="none" w:sz="0" w:space="0" w:color="auto"/>
            <w:left w:val="none" w:sz="0" w:space="0" w:color="auto"/>
            <w:bottom w:val="none" w:sz="0" w:space="0" w:color="auto"/>
            <w:right w:val="none" w:sz="0" w:space="0" w:color="auto"/>
          </w:divBdr>
          <w:divsChild>
            <w:div w:id="1770195410">
              <w:marLeft w:val="0"/>
              <w:marRight w:val="0"/>
              <w:marTop w:val="120"/>
              <w:marBottom w:val="0"/>
              <w:divBdr>
                <w:top w:val="none" w:sz="0" w:space="0" w:color="auto"/>
                <w:left w:val="none" w:sz="0" w:space="0" w:color="auto"/>
                <w:bottom w:val="none" w:sz="0" w:space="0" w:color="auto"/>
                <w:right w:val="none" w:sz="0" w:space="0" w:color="auto"/>
              </w:divBdr>
            </w:div>
            <w:div w:id="92546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480193">
      <w:bodyDiv w:val="1"/>
      <w:marLeft w:val="0"/>
      <w:marRight w:val="0"/>
      <w:marTop w:val="0"/>
      <w:marBottom w:val="0"/>
      <w:divBdr>
        <w:top w:val="none" w:sz="0" w:space="0" w:color="auto"/>
        <w:left w:val="none" w:sz="0" w:space="0" w:color="auto"/>
        <w:bottom w:val="none" w:sz="0" w:space="0" w:color="auto"/>
        <w:right w:val="none" w:sz="0" w:space="0" w:color="auto"/>
      </w:divBdr>
    </w:div>
    <w:div w:id="1350178023">
      <w:bodyDiv w:val="1"/>
      <w:marLeft w:val="0"/>
      <w:marRight w:val="0"/>
      <w:marTop w:val="0"/>
      <w:marBottom w:val="0"/>
      <w:divBdr>
        <w:top w:val="none" w:sz="0" w:space="0" w:color="auto"/>
        <w:left w:val="none" w:sz="0" w:space="0" w:color="auto"/>
        <w:bottom w:val="none" w:sz="0" w:space="0" w:color="auto"/>
        <w:right w:val="none" w:sz="0" w:space="0" w:color="auto"/>
      </w:divBdr>
    </w:div>
    <w:div w:id="1353609104">
      <w:bodyDiv w:val="1"/>
      <w:marLeft w:val="0"/>
      <w:marRight w:val="0"/>
      <w:marTop w:val="0"/>
      <w:marBottom w:val="0"/>
      <w:divBdr>
        <w:top w:val="none" w:sz="0" w:space="0" w:color="auto"/>
        <w:left w:val="none" w:sz="0" w:space="0" w:color="auto"/>
        <w:bottom w:val="none" w:sz="0" w:space="0" w:color="auto"/>
        <w:right w:val="none" w:sz="0" w:space="0" w:color="auto"/>
      </w:divBdr>
    </w:div>
    <w:div w:id="1362778122">
      <w:bodyDiv w:val="1"/>
      <w:marLeft w:val="0"/>
      <w:marRight w:val="0"/>
      <w:marTop w:val="0"/>
      <w:marBottom w:val="0"/>
      <w:divBdr>
        <w:top w:val="none" w:sz="0" w:space="0" w:color="auto"/>
        <w:left w:val="none" w:sz="0" w:space="0" w:color="auto"/>
        <w:bottom w:val="none" w:sz="0" w:space="0" w:color="auto"/>
        <w:right w:val="none" w:sz="0" w:space="0" w:color="auto"/>
      </w:divBdr>
    </w:div>
    <w:div w:id="1411075151">
      <w:bodyDiv w:val="1"/>
      <w:marLeft w:val="0"/>
      <w:marRight w:val="0"/>
      <w:marTop w:val="0"/>
      <w:marBottom w:val="0"/>
      <w:divBdr>
        <w:top w:val="none" w:sz="0" w:space="0" w:color="auto"/>
        <w:left w:val="none" w:sz="0" w:space="0" w:color="auto"/>
        <w:bottom w:val="none" w:sz="0" w:space="0" w:color="auto"/>
        <w:right w:val="none" w:sz="0" w:space="0" w:color="auto"/>
      </w:divBdr>
      <w:divsChild>
        <w:div w:id="1963076373">
          <w:marLeft w:val="0"/>
          <w:marRight w:val="0"/>
          <w:marTop w:val="0"/>
          <w:marBottom w:val="0"/>
          <w:divBdr>
            <w:top w:val="none" w:sz="0" w:space="0" w:color="auto"/>
            <w:left w:val="none" w:sz="0" w:space="0" w:color="auto"/>
            <w:bottom w:val="none" w:sz="0" w:space="0" w:color="auto"/>
            <w:right w:val="none" w:sz="0" w:space="0" w:color="auto"/>
          </w:divBdr>
        </w:div>
        <w:div w:id="1787843340">
          <w:marLeft w:val="0"/>
          <w:marRight w:val="0"/>
          <w:marTop w:val="0"/>
          <w:marBottom w:val="0"/>
          <w:divBdr>
            <w:top w:val="none" w:sz="0" w:space="0" w:color="auto"/>
            <w:left w:val="none" w:sz="0" w:space="0" w:color="auto"/>
            <w:bottom w:val="none" w:sz="0" w:space="0" w:color="auto"/>
            <w:right w:val="none" w:sz="0" w:space="0" w:color="auto"/>
          </w:divBdr>
          <w:divsChild>
            <w:div w:id="1471288494">
              <w:marLeft w:val="0"/>
              <w:marRight w:val="0"/>
              <w:marTop w:val="0"/>
              <w:marBottom w:val="0"/>
              <w:divBdr>
                <w:top w:val="none" w:sz="0" w:space="0" w:color="auto"/>
                <w:left w:val="none" w:sz="0" w:space="0" w:color="auto"/>
                <w:bottom w:val="none" w:sz="0" w:space="0" w:color="auto"/>
                <w:right w:val="none" w:sz="0" w:space="0" w:color="auto"/>
              </w:divBdr>
            </w:div>
          </w:divsChild>
        </w:div>
        <w:div w:id="1265455253">
          <w:marLeft w:val="0"/>
          <w:marRight w:val="0"/>
          <w:marTop w:val="0"/>
          <w:marBottom w:val="0"/>
          <w:divBdr>
            <w:top w:val="none" w:sz="0" w:space="0" w:color="auto"/>
            <w:left w:val="none" w:sz="0" w:space="0" w:color="auto"/>
            <w:bottom w:val="none" w:sz="0" w:space="0" w:color="auto"/>
            <w:right w:val="none" w:sz="0" w:space="0" w:color="auto"/>
          </w:divBdr>
          <w:divsChild>
            <w:div w:id="1896699799">
              <w:marLeft w:val="0"/>
              <w:marRight w:val="0"/>
              <w:marTop w:val="0"/>
              <w:marBottom w:val="0"/>
              <w:divBdr>
                <w:top w:val="none" w:sz="0" w:space="0" w:color="auto"/>
                <w:left w:val="none" w:sz="0" w:space="0" w:color="auto"/>
                <w:bottom w:val="none" w:sz="0" w:space="0" w:color="auto"/>
                <w:right w:val="none" w:sz="0" w:space="0" w:color="auto"/>
              </w:divBdr>
              <w:divsChild>
                <w:div w:id="1152478233">
                  <w:marLeft w:val="0"/>
                  <w:marRight w:val="0"/>
                  <w:marTop w:val="0"/>
                  <w:marBottom w:val="0"/>
                  <w:divBdr>
                    <w:top w:val="none" w:sz="0" w:space="0" w:color="auto"/>
                    <w:left w:val="none" w:sz="0" w:space="0" w:color="auto"/>
                    <w:bottom w:val="none" w:sz="0" w:space="0" w:color="auto"/>
                    <w:right w:val="none" w:sz="0" w:space="0" w:color="auto"/>
                  </w:divBdr>
                  <w:divsChild>
                    <w:div w:id="424616738">
                      <w:marLeft w:val="0"/>
                      <w:marRight w:val="0"/>
                      <w:marTop w:val="120"/>
                      <w:marBottom w:val="0"/>
                      <w:divBdr>
                        <w:top w:val="none" w:sz="0" w:space="0" w:color="auto"/>
                        <w:left w:val="none" w:sz="0" w:space="0" w:color="auto"/>
                        <w:bottom w:val="none" w:sz="0" w:space="0" w:color="auto"/>
                        <w:right w:val="none" w:sz="0" w:space="0" w:color="auto"/>
                      </w:divBdr>
                    </w:div>
                    <w:div w:id="1662156180">
                      <w:marLeft w:val="0"/>
                      <w:marRight w:val="0"/>
                      <w:marTop w:val="0"/>
                      <w:marBottom w:val="0"/>
                      <w:divBdr>
                        <w:top w:val="none" w:sz="0" w:space="0" w:color="auto"/>
                        <w:left w:val="none" w:sz="0" w:space="0" w:color="auto"/>
                        <w:bottom w:val="none" w:sz="0" w:space="0" w:color="auto"/>
                        <w:right w:val="none" w:sz="0" w:space="0" w:color="auto"/>
                      </w:divBdr>
                    </w:div>
                  </w:divsChild>
                </w:div>
                <w:div w:id="1731148537">
                  <w:marLeft w:val="0"/>
                  <w:marRight w:val="0"/>
                  <w:marTop w:val="0"/>
                  <w:marBottom w:val="0"/>
                  <w:divBdr>
                    <w:top w:val="none" w:sz="0" w:space="0" w:color="auto"/>
                    <w:left w:val="none" w:sz="0" w:space="0" w:color="auto"/>
                    <w:bottom w:val="none" w:sz="0" w:space="0" w:color="auto"/>
                    <w:right w:val="none" w:sz="0" w:space="0" w:color="auto"/>
                  </w:divBdr>
                  <w:divsChild>
                    <w:div w:id="423040134">
                      <w:marLeft w:val="0"/>
                      <w:marRight w:val="0"/>
                      <w:marTop w:val="120"/>
                      <w:marBottom w:val="0"/>
                      <w:divBdr>
                        <w:top w:val="none" w:sz="0" w:space="0" w:color="auto"/>
                        <w:left w:val="none" w:sz="0" w:space="0" w:color="auto"/>
                        <w:bottom w:val="none" w:sz="0" w:space="0" w:color="auto"/>
                        <w:right w:val="none" w:sz="0" w:space="0" w:color="auto"/>
                      </w:divBdr>
                    </w:div>
                    <w:div w:id="174615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661286">
          <w:marLeft w:val="0"/>
          <w:marRight w:val="0"/>
          <w:marTop w:val="0"/>
          <w:marBottom w:val="0"/>
          <w:divBdr>
            <w:top w:val="none" w:sz="0" w:space="0" w:color="auto"/>
            <w:left w:val="none" w:sz="0" w:space="0" w:color="auto"/>
            <w:bottom w:val="none" w:sz="0" w:space="0" w:color="auto"/>
            <w:right w:val="none" w:sz="0" w:space="0" w:color="auto"/>
          </w:divBdr>
          <w:divsChild>
            <w:div w:id="38629752">
              <w:marLeft w:val="0"/>
              <w:marRight w:val="0"/>
              <w:marTop w:val="0"/>
              <w:marBottom w:val="0"/>
              <w:divBdr>
                <w:top w:val="none" w:sz="0" w:space="0" w:color="auto"/>
                <w:left w:val="none" w:sz="0" w:space="0" w:color="auto"/>
                <w:bottom w:val="none" w:sz="0" w:space="0" w:color="auto"/>
                <w:right w:val="none" w:sz="0" w:space="0" w:color="auto"/>
              </w:divBdr>
            </w:div>
          </w:divsChild>
        </w:div>
        <w:div w:id="648479760">
          <w:marLeft w:val="0"/>
          <w:marRight w:val="0"/>
          <w:marTop w:val="0"/>
          <w:marBottom w:val="0"/>
          <w:divBdr>
            <w:top w:val="none" w:sz="0" w:space="0" w:color="auto"/>
            <w:left w:val="none" w:sz="0" w:space="0" w:color="auto"/>
            <w:bottom w:val="none" w:sz="0" w:space="0" w:color="auto"/>
            <w:right w:val="none" w:sz="0" w:space="0" w:color="auto"/>
          </w:divBdr>
          <w:divsChild>
            <w:div w:id="1633561377">
              <w:marLeft w:val="0"/>
              <w:marRight w:val="0"/>
              <w:marTop w:val="0"/>
              <w:marBottom w:val="0"/>
              <w:divBdr>
                <w:top w:val="none" w:sz="0" w:space="0" w:color="auto"/>
                <w:left w:val="none" w:sz="0" w:space="0" w:color="auto"/>
                <w:bottom w:val="none" w:sz="0" w:space="0" w:color="auto"/>
                <w:right w:val="none" w:sz="0" w:space="0" w:color="auto"/>
              </w:divBdr>
            </w:div>
          </w:divsChild>
        </w:div>
        <w:div w:id="793013546">
          <w:marLeft w:val="0"/>
          <w:marRight w:val="0"/>
          <w:marTop w:val="0"/>
          <w:marBottom w:val="0"/>
          <w:divBdr>
            <w:top w:val="none" w:sz="0" w:space="0" w:color="auto"/>
            <w:left w:val="none" w:sz="0" w:space="0" w:color="auto"/>
            <w:bottom w:val="none" w:sz="0" w:space="0" w:color="auto"/>
            <w:right w:val="none" w:sz="0" w:space="0" w:color="auto"/>
          </w:divBdr>
          <w:divsChild>
            <w:div w:id="1973630210">
              <w:marLeft w:val="0"/>
              <w:marRight w:val="0"/>
              <w:marTop w:val="0"/>
              <w:marBottom w:val="0"/>
              <w:divBdr>
                <w:top w:val="none" w:sz="0" w:space="0" w:color="auto"/>
                <w:left w:val="none" w:sz="0" w:space="0" w:color="auto"/>
                <w:bottom w:val="none" w:sz="0" w:space="0" w:color="auto"/>
                <w:right w:val="none" w:sz="0" w:space="0" w:color="auto"/>
              </w:divBdr>
              <w:divsChild>
                <w:div w:id="1778256097">
                  <w:marLeft w:val="0"/>
                  <w:marRight w:val="0"/>
                  <w:marTop w:val="0"/>
                  <w:marBottom w:val="0"/>
                  <w:divBdr>
                    <w:top w:val="none" w:sz="0" w:space="0" w:color="auto"/>
                    <w:left w:val="none" w:sz="0" w:space="0" w:color="auto"/>
                    <w:bottom w:val="none" w:sz="0" w:space="0" w:color="auto"/>
                    <w:right w:val="none" w:sz="0" w:space="0" w:color="auto"/>
                  </w:divBdr>
                  <w:divsChild>
                    <w:div w:id="1458722189">
                      <w:marLeft w:val="0"/>
                      <w:marRight w:val="0"/>
                      <w:marTop w:val="120"/>
                      <w:marBottom w:val="0"/>
                      <w:divBdr>
                        <w:top w:val="none" w:sz="0" w:space="0" w:color="auto"/>
                        <w:left w:val="none" w:sz="0" w:space="0" w:color="auto"/>
                        <w:bottom w:val="none" w:sz="0" w:space="0" w:color="auto"/>
                        <w:right w:val="none" w:sz="0" w:space="0" w:color="auto"/>
                      </w:divBdr>
                    </w:div>
                    <w:div w:id="870846368">
                      <w:marLeft w:val="0"/>
                      <w:marRight w:val="0"/>
                      <w:marTop w:val="0"/>
                      <w:marBottom w:val="0"/>
                      <w:divBdr>
                        <w:top w:val="none" w:sz="0" w:space="0" w:color="auto"/>
                        <w:left w:val="none" w:sz="0" w:space="0" w:color="auto"/>
                        <w:bottom w:val="none" w:sz="0" w:space="0" w:color="auto"/>
                        <w:right w:val="none" w:sz="0" w:space="0" w:color="auto"/>
                      </w:divBdr>
                    </w:div>
                  </w:divsChild>
                </w:div>
                <w:div w:id="884371871">
                  <w:marLeft w:val="0"/>
                  <w:marRight w:val="0"/>
                  <w:marTop w:val="0"/>
                  <w:marBottom w:val="0"/>
                  <w:divBdr>
                    <w:top w:val="none" w:sz="0" w:space="0" w:color="auto"/>
                    <w:left w:val="none" w:sz="0" w:space="0" w:color="auto"/>
                    <w:bottom w:val="none" w:sz="0" w:space="0" w:color="auto"/>
                    <w:right w:val="none" w:sz="0" w:space="0" w:color="auto"/>
                  </w:divBdr>
                  <w:divsChild>
                    <w:div w:id="638337611">
                      <w:marLeft w:val="0"/>
                      <w:marRight w:val="0"/>
                      <w:marTop w:val="120"/>
                      <w:marBottom w:val="0"/>
                      <w:divBdr>
                        <w:top w:val="none" w:sz="0" w:space="0" w:color="auto"/>
                        <w:left w:val="none" w:sz="0" w:space="0" w:color="auto"/>
                        <w:bottom w:val="none" w:sz="0" w:space="0" w:color="auto"/>
                        <w:right w:val="none" w:sz="0" w:space="0" w:color="auto"/>
                      </w:divBdr>
                    </w:div>
                    <w:div w:id="1666007800">
                      <w:marLeft w:val="0"/>
                      <w:marRight w:val="0"/>
                      <w:marTop w:val="0"/>
                      <w:marBottom w:val="0"/>
                      <w:divBdr>
                        <w:top w:val="none" w:sz="0" w:space="0" w:color="auto"/>
                        <w:left w:val="none" w:sz="0" w:space="0" w:color="auto"/>
                        <w:bottom w:val="none" w:sz="0" w:space="0" w:color="auto"/>
                        <w:right w:val="none" w:sz="0" w:space="0" w:color="auto"/>
                      </w:divBdr>
                    </w:div>
                  </w:divsChild>
                </w:div>
                <w:div w:id="309411100">
                  <w:marLeft w:val="0"/>
                  <w:marRight w:val="0"/>
                  <w:marTop w:val="0"/>
                  <w:marBottom w:val="0"/>
                  <w:divBdr>
                    <w:top w:val="none" w:sz="0" w:space="0" w:color="auto"/>
                    <w:left w:val="none" w:sz="0" w:space="0" w:color="auto"/>
                    <w:bottom w:val="none" w:sz="0" w:space="0" w:color="auto"/>
                    <w:right w:val="none" w:sz="0" w:space="0" w:color="auto"/>
                  </w:divBdr>
                  <w:divsChild>
                    <w:div w:id="329602913">
                      <w:marLeft w:val="0"/>
                      <w:marRight w:val="0"/>
                      <w:marTop w:val="120"/>
                      <w:marBottom w:val="0"/>
                      <w:divBdr>
                        <w:top w:val="none" w:sz="0" w:space="0" w:color="auto"/>
                        <w:left w:val="none" w:sz="0" w:space="0" w:color="auto"/>
                        <w:bottom w:val="none" w:sz="0" w:space="0" w:color="auto"/>
                        <w:right w:val="none" w:sz="0" w:space="0" w:color="auto"/>
                      </w:divBdr>
                    </w:div>
                    <w:div w:id="87446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750276">
          <w:marLeft w:val="0"/>
          <w:marRight w:val="0"/>
          <w:marTop w:val="0"/>
          <w:marBottom w:val="0"/>
          <w:divBdr>
            <w:top w:val="none" w:sz="0" w:space="0" w:color="auto"/>
            <w:left w:val="none" w:sz="0" w:space="0" w:color="auto"/>
            <w:bottom w:val="none" w:sz="0" w:space="0" w:color="auto"/>
            <w:right w:val="none" w:sz="0" w:space="0" w:color="auto"/>
          </w:divBdr>
          <w:divsChild>
            <w:div w:id="20480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003045">
      <w:bodyDiv w:val="1"/>
      <w:marLeft w:val="0"/>
      <w:marRight w:val="0"/>
      <w:marTop w:val="0"/>
      <w:marBottom w:val="0"/>
      <w:divBdr>
        <w:top w:val="none" w:sz="0" w:space="0" w:color="auto"/>
        <w:left w:val="none" w:sz="0" w:space="0" w:color="auto"/>
        <w:bottom w:val="none" w:sz="0" w:space="0" w:color="auto"/>
        <w:right w:val="none" w:sz="0" w:space="0" w:color="auto"/>
      </w:divBdr>
    </w:div>
    <w:div w:id="1412658986">
      <w:bodyDiv w:val="1"/>
      <w:marLeft w:val="0"/>
      <w:marRight w:val="0"/>
      <w:marTop w:val="0"/>
      <w:marBottom w:val="0"/>
      <w:divBdr>
        <w:top w:val="none" w:sz="0" w:space="0" w:color="auto"/>
        <w:left w:val="none" w:sz="0" w:space="0" w:color="auto"/>
        <w:bottom w:val="none" w:sz="0" w:space="0" w:color="auto"/>
        <w:right w:val="none" w:sz="0" w:space="0" w:color="auto"/>
      </w:divBdr>
    </w:div>
    <w:div w:id="1415937206">
      <w:bodyDiv w:val="1"/>
      <w:marLeft w:val="0"/>
      <w:marRight w:val="0"/>
      <w:marTop w:val="0"/>
      <w:marBottom w:val="0"/>
      <w:divBdr>
        <w:top w:val="none" w:sz="0" w:space="0" w:color="auto"/>
        <w:left w:val="none" w:sz="0" w:space="0" w:color="auto"/>
        <w:bottom w:val="none" w:sz="0" w:space="0" w:color="auto"/>
        <w:right w:val="none" w:sz="0" w:space="0" w:color="auto"/>
      </w:divBdr>
      <w:divsChild>
        <w:div w:id="351415898">
          <w:marLeft w:val="0"/>
          <w:marRight w:val="0"/>
          <w:marTop w:val="0"/>
          <w:marBottom w:val="0"/>
          <w:divBdr>
            <w:top w:val="none" w:sz="0" w:space="0" w:color="auto"/>
            <w:left w:val="none" w:sz="0" w:space="0" w:color="auto"/>
            <w:bottom w:val="none" w:sz="0" w:space="0" w:color="auto"/>
            <w:right w:val="none" w:sz="0" w:space="0" w:color="auto"/>
          </w:divBdr>
        </w:div>
      </w:divsChild>
    </w:div>
    <w:div w:id="1438598790">
      <w:bodyDiv w:val="1"/>
      <w:marLeft w:val="0"/>
      <w:marRight w:val="0"/>
      <w:marTop w:val="0"/>
      <w:marBottom w:val="0"/>
      <w:divBdr>
        <w:top w:val="none" w:sz="0" w:space="0" w:color="auto"/>
        <w:left w:val="none" w:sz="0" w:space="0" w:color="auto"/>
        <w:bottom w:val="none" w:sz="0" w:space="0" w:color="auto"/>
        <w:right w:val="none" w:sz="0" w:space="0" w:color="auto"/>
      </w:divBdr>
    </w:div>
    <w:div w:id="1447651809">
      <w:bodyDiv w:val="1"/>
      <w:marLeft w:val="0"/>
      <w:marRight w:val="0"/>
      <w:marTop w:val="0"/>
      <w:marBottom w:val="0"/>
      <w:divBdr>
        <w:top w:val="none" w:sz="0" w:space="0" w:color="auto"/>
        <w:left w:val="none" w:sz="0" w:space="0" w:color="auto"/>
        <w:bottom w:val="none" w:sz="0" w:space="0" w:color="auto"/>
        <w:right w:val="none" w:sz="0" w:space="0" w:color="auto"/>
      </w:divBdr>
    </w:div>
    <w:div w:id="1480731536">
      <w:bodyDiv w:val="1"/>
      <w:marLeft w:val="0"/>
      <w:marRight w:val="0"/>
      <w:marTop w:val="0"/>
      <w:marBottom w:val="0"/>
      <w:divBdr>
        <w:top w:val="none" w:sz="0" w:space="0" w:color="auto"/>
        <w:left w:val="none" w:sz="0" w:space="0" w:color="auto"/>
        <w:bottom w:val="none" w:sz="0" w:space="0" w:color="auto"/>
        <w:right w:val="none" w:sz="0" w:space="0" w:color="auto"/>
      </w:divBdr>
    </w:div>
    <w:div w:id="1509906064">
      <w:bodyDiv w:val="1"/>
      <w:marLeft w:val="0"/>
      <w:marRight w:val="0"/>
      <w:marTop w:val="0"/>
      <w:marBottom w:val="0"/>
      <w:divBdr>
        <w:top w:val="none" w:sz="0" w:space="0" w:color="auto"/>
        <w:left w:val="none" w:sz="0" w:space="0" w:color="auto"/>
        <w:bottom w:val="none" w:sz="0" w:space="0" w:color="auto"/>
        <w:right w:val="none" w:sz="0" w:space="0" w:color="auto"/>
      </w:divBdr>
    </w:div>
    <w:div w:id="1517159890">
      <w:bodyDiv w:val="1"/>
      <w:marLeft w:val="0"/>
      <w:marRight w:val="0"/>
      <w:marTop w:val="0"/>
      <w:marBottom w:val="0"/>
      <w:divBdr>
        <w:top w:val="none" w:sz="0" w:space="0" w:color="auto"/>
        <w:left w:val="none" w:sz="0" w:space="0" w:color="auto"/>
        <w:bottom w:val="none" w:sz="0" w:space="0" w:color="auto"/>
        <w:right w:val="none" w:sz="0" w:space="0" w:color="auto"/>
      </w:divBdr>
    </w:div>
    <w:div w:id="1553691541">
      <w:bodyDiv w:val="1"/>
      <w:marLeft w:val="0"/>
      <w:marRight w:val="0"/>
      <w:marTop w:val="0"/>
      <w:marBottom w:val="0"/>
      <w:divBdr>
        <w:top w:val="none" w:sz="0" w:space="0" w:color="auto"/>
        <w:left w:val="none" w:sz="0" w:space="0" w:color="auto"/>
        <w:bottom w:val="none" w:sz="0" w:space="0" w:color="auto"/>
        <w:right w:val="none" w:sz="0" w:space="0" w:color="auto"/>
      </w:divBdr>
      <w:divsChild>
        <w:div w:id="1504469557">
          <w:marLeft w:val="0"/>
          <w:marRight w:val="0"/>
          <w:marTop w:val="0"/>
          <w:marBottom w:val="0"/>
          <w:divBdr>
            <w:top w:val="none" w:sz="0" w:space="0" w:color="auto"/>
            <w:left w:val="none" w:sz="0" w:space="0" w:color="auto"/>
            <w:bottom w:val="none" w:sz="0" w:space="0" w:color="auto"/>
            <w:right w:val="none" w:sz="0" w:space="0" w:color="auto"/>
          </w:divBdr>
        </w:div>
        <w:div w:id="674066632">
          <w:marLeft w:val="0"/>
          <w:marRight w:val="0"/>
          <w:marTop w:val="0"/>
          <w:marBottom w:val="0"/>
          <w:divBdr>
            <w:top w:val="none" w:sz="0" w:space="0" w:color="auto"/>
            <w:left w:val="none" w:sz="0" w:space="0" w:color="auto"/>
            <w:bottom w:val="none" w:sz="0" w:space="0" w:color="auto"/>
            <w:right w:val="none" w:sz="0" w:space="0" w:color="auto"/>
          </w:divBdr>
        </w:div>
        <w:div w:id="1325089639">
          <w:marLeft w:val="0"/>
          <w:marRight w:val="0"/>
          <w:marTop w:val="0"/>
          <w:marBottom w:val="0"/>
          <w:divBdr>
            <w:top w:val="none" w:sz="0" w:space="0" w:color="auto"/>
            <w:left w:val="none" w:sz="0" w:space="0" w:color="auto"/>
            <w:bottom w:val="none" w:sz="0" w:space="0" w:color="auto"/>
            <w:right w:val="none" w:sz="0" w:space="0" w:color="auto"/>
          </w:divBdr>
        </w:div>
      </w:divsChild>
    </w:div>
    <w:div w:id="1554343333">
      <w:bodyDiv w:val="1"/>
      <w:marLeft w:val="0"/>
      <w:marRight w:val="0"/>
      <w:marTop w:val="0"/>
      <w:marBottom w:val="0"/>
      <w:divBdr>
        <w:top w:val="none" w:sz="0" w:space="0" w:color="auto"/>
        <w:left w:val="none" w:sz="0" w:space="0" w:color="auto"/>
        <w:bottom w:val="none" w:sz="0" w:space="0" w:color="auto"/>
        <w:right w:val="none" w:sz="0" w:space="0" w:color="auto"/>
      </w:divBdr>
      <w:divsChild>
        <w:div w:id="498540575">
          <w:marLeft w:val="0"/>
          <w:marRight w:val="0"/>
          <w:marTop w:val="0"/>
          <w:marBottom w:val="0"/>
          <w:divBdr>
            <w:top w:val="none" w:sz="0" w:space="0" w:color="auto"/>
            <w:left w:val="none" w:sz="0" w:space="0" w:color="auto"/>
            <w:bottom w:val="none" w:sz="0" w:space="0" w:color="auto"/>
            <w:right w:val="none" w:sz="0" w:space="0" w:color="auto"/>
          </w:divBdr>
          <w:divsChild>
            <w:div w:id="1198812510">
              <w:marLeft w:val="0"/>
              <w:marRight w:val="0"/>
              <w:marTop w:val="0"/>
              <w:marBottom w:val="0"/>
              <w:divBdr>
                <w:top w:val="none" w:sz="0" w:space="0" w:color="auto"/>
                <w:left w:val="none" w:sz="0" w:space="0" w:color="auto"/>
                <w:bottom w:val="none" w:sz="0" w:space="0" w:color="auto"/>
                <w:right w:val="none" w:sz="0" w:space="0" w:color="auto"/>
              </w:divBdr>
            </w:div>
            <w:div w:id="2128237023">
              <w:marLeft w:val="0"/>
              <w:marRight w:val="0"/>
              <w:marTop w:val="0"/>
              <w:marBottom w:val="0"/>
              <w:divBdr>
                <w:top w:val="none" w:sz="0" w:space="0" w:color="auto"/>
                <w:left w:val="none" w:sz="0" w:space="0" w:color="auto"/>
                <w:bottom w:val="none" w:sz="0" w:space="0" w:color="auto"/>
                <w:right w:val="none" w:sz="0" w:space="0" w:color="auto"/>
              </w:divBdr>
              <w:divsChild>
                <w:div w:id="1362970862">
                  <w:marLeft w:val="0"/>
                  <w:marRight w:val="0"/>
                  <w:marTop w:val="0"/>
                  <w:marBottom w:val="0"/>
                  <w:divBdr>
                    <w:top w:val="none" w:sz="0" w:space="0" w:color="auto"/>
                    <w:left w:val="none" w:sz="0" w:space="0" w:color="auto"/>
                    <w:bottom w:val="none" w:sz="0" w:space="0" w:color="auto"/>
                    <w:right w:val="none" w:sz="0" w:space="0" w:color="auto"/>
                  </w:divBdr>
                </w:div>
              </w:divsChild>
            </w:div>
            <w:div w:id="1332097019">
              <w:marLeft w:val="0"/>
              <w:marRight w:val="0"/>
              <w:marTop w:val="0"/>
              <w:marBottom w:val="0"/>
              <w:divBdr>
                <w:top w:val="none" w:sz="0" w:space="0" w:color="auto"/>
                <w:left w:val="none" w:sz="0" w:space="0" w:color="auto"/>
                <w:bottom w:val="none" w:sz="0" w:space="0" w:color="auto"/>
                <w:right w:val="none" w:sz="0" w:space="0" w:color="auto"/>
              </w:divBdr>
              <w:divsChild>
                <w:div w:id="1873876452">
                  <w:marLeft w:val="0"/>
                  <w:marRight w:val="0"/>
                  <w:marTop w:val="0"/>
                  <w:marBottom w:val="0"/>
                  <w:divBdr>
                    <w:top w:val="none" w:sz="0" w:space="0" w:color="auto"/>
                    <w:left w:val="none" w:sz="0" w:space="0" w:color="auto"/>
                    <w:bottom w:val="none" w:sz="0" w:space="0" w:color="auto"/>
                    <w:right w:val="none" w:sz="0" w:space="0" w:color="auto"/>
                  </w:divBdr>
                </w:div>
              </w:divsChild>
            </w:div>
            <w:div w:id="1822579677">
              <w:marLeft w:val="0"/>
              <w:marRight w:val="0"/>
              <w:marTop w:val="0"/>
              <w:marBottom w:val="0"/>
              <w:divBdr>
                <w:top w:val="none" w:sz="0" w:space="0" w:color="auto"/>
                <w:left w:val="none" w:sz="0" w:space="0" w:color="auto"/>
                <w:bottom w:val="none" w:sz="0" w:space="0" w:color="auto"/>
                <w:right w:val="none" w:sz="0" w:space="0" w:color="auto"/>
              </w:divBdr>
              <w:divsChild>
                <w:div w:id="1231035684">
                  <w:marLeft w:val="0"/>
                  <w:marRight w:val="0"/>
                  <w:marTop w:val="0"/>
                  <w:marBottom w:val="0"/>
                  <w:divBdr>
                    <w:top w:val="none" w:sz="0" w:space="0" w:color="auto"/>
                    <w:left w:val="none" w:sz="0" w:space="0" w:color="auto"/>
                    <w:bottom w:val="none" w:sz="0" w:space="0" w:color="auto"/>
                    <w:right w:val="none" w:sz="0" w:space="0" w:color="auto"/>
                  </w:divBdr>
                </w:div>
              </w:divsChild>
            </w:div>
            <w:div w:id="607394054">
              <w:marLeft w:val="0"/>
              <w:marRight w:val="0"/>
              <w:marTop w:val="0"/>
              <w:marBottom w:val="0"/>
              <w:divBdr>
                <w:top w:val="none" w:sz="0" w:space="0" w:color="auto"/>
                <w:left w:val="none" w:sz="0" w:space="0" w:color="auto"/>
                <w:bottom w:val="none" w:sz="0" w:space="0" w:color="auto"/>
                <w:right w:val="none" w:sz="0" w:space="0" w:color="auto"/>
              </w:divBdr>
              <w:divsChild>
                <w:div w:id="118851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309237">
      <w:bodyDiv w:val="1"/>
      <w:marLeft w:val="0"/>
      <w:marRight w:val="0"/>
      <w:marTop w:val="0"/>
      <w:marBottom w:val="0"/>
      <w:divBdr>
        <w:top w:val="none" w:sz="0" w:space="0" w:color="auto"/>
        <w:left w:val="none" w:sz="0" w:space="0" w:color="auto"/>
        <w:bottom w:val="none" w:sz="0" w:space="0" w:color="auto"/>
        <w:right w:val="none" w:sz="0" w:space="0" w:color="auto"/>
      </w:divBdr>
    </w:div>
    <w:div w:id="1572350277">
      <w:bodyDiv w:val="1"/>
      <w:marLeft w:val="0"/>
      <w:marRight w:val="0"/>
      <w:marTop w:val="0"/>
      <w:marBottom w:val="0"/>
      <w:divBdr>
        <w:top w:val="none" w:sz="0" w:space="0" w:color="auto"/>
        <w:left w:val="none" w:sz="0" w:space="0" w:color="auto"/>
        <w:bottom w:val="none" w:sz="0" w:space="0" w:color="auto"/>
        <w:right w:val="none" w:sz="0" w:space="0" w:color="auto"/>
      </w:divBdr>
    </w:div>
    <w:div w:id="1619413588">
      <w:bodyDiv w:val="1"/>
      <w:marLeft w:val="0"/>
      <w:marRight w:val="0"/>
      <w:marTop w:val="0"/>
      <w:marBottom w:val="0"/>
      <w:divBdr>
        <w:top w:val="none" w:sz="0" w:space="0" w:color="auto"/>
        <w:left w:val="none" w:sz="0" w:space="0" w:color="auto"/>
        <w:bottom w:val="none" w:sz="0" w:space="0" w:color="auto"/>
        <w:right w:val="none" w:sz="0" w:space="0" w:color="auto"/>
      </w:divBdr>
    </w:div>
    <w:div w:id="1655260305">
      <w:bodyDiv w:val="1"/>
      <w:marLeft w:val="0"/>
      <w:marRight w:val="0"/>
      <w:marTop w:val="0"/>
      <w:marBottom w:val="0"/>
      <w:divBdr>
        <w:top w:val="none" w:sz="0" w:space="0" w:color="auto"/>
        <w:left w:val="none" w:sz="0" w:space="0" w:color="auto"/>
        <w:bottom w:val="none" w:sz="0" w:space="0" w:color="auto"/>
        <w:right w:val="none" w:sz="0" w:space="0" w:color="auto"/>
      </w:divBdr>
    </w:div>
    <w:div w:id="1680346424">
      <w:bodyDiv w:val="1"/>
      <w:marLeft w:val="0"/>
      <w:marRight w:val="0"/>
      <w:marTop w:val="0"/>
      <w:marBottom w:val="0"/>
      <w:divBdr>
        <w:top w:val="none" w:sz="0" w:space="0" w:color="auto"/>
        <w:left w:val="none" w:sz="0" w:space="0" w:color="auto"/>
        <w:bottom w:val="none" w:sz="0" w:space="0" w:color="auto"/>
        <w:right w:val="none" w:sz="0" w:space="0" w:color="auto"/>
      </w:divBdr>
      <w:divsChild>
        <w:div w:id="668679256">
          <w:marLeft w:val="0"/>
          <w:marRight w:val="0"/>
          <w:marTop w:val="0"/>
          <w:marBottom w:val="0"/>
          <w:divBdr>
            <w:top w:val="none" w:sz="0" w:space="0" w:color="auto"/>
            <w:left w:val="none" w:sz="0" w:space="0" w:color="auto"/>
            <w:bottom w:val="none" w:sz="0" w:space="0" w:color="auto"/>
            <w:right w:val="none" w:sz="0" w:space="0" w:color="auto"/>
          </w:divBdr>
        </w:div>
        <w:div w:id="1813208772">
          <w:marLeft w:val="0"/>
          <w:marRight w:val="0"/>
          <w:marTop w:val="0"/>
          <w:marBottom w:val="0"/>
          <w:divBdr>
            <w:top w:val="none" w:sz="0" w:space="0" w:color="auto"/>
            <w:left w:val="none" w:sz="0" w:space="0" w:color="auto"/>
            <w:bottom w:val="none" w:sz="0" w:space="0" w:color="auto"/>
            <w:right w:val="none" w:sz="0" w:space="0" w:color="auto"/>
          </w:divBdr>
          <w:divsChild>
            <w:div w:id="492255712">
              <w:marLeft w:val="0"/>
              <w:marRight w:val="0"/>
              <w:marTop w:val="0"/>
              <w:marBottom w:val="0"/>
              <w:divBdr>
                <w:top w:val="none" w:sz="0" w:space="0" w:color="auto"/>
                <w:left w:val="none" w:sz="0" w:space="0" w:color="auto"/>
                <w:bottom w:val="none" w:sz="0" w:space="0" w:color="auto"/>
                <w:right w:val="none" w:sz="0" w:space="0" w:color="auto"/>
              </w:divBdr>
            </w:div>
          </w:divsChild>
        </w:div>
        <w:div w:id="132869948">
          <w:marLeft w:val="0"/>
          <w:marRight w:val="0"/>
          <w:marTop w:val="0"/>
          <w:marBottom w:val="0"/>
          <w:divBdr>
            <w:top w:val="none" w:sz="0" w:space="0" w:color="auto"/>
            <w:left w:val="none" w:sz="0" w:space="0" w:color="auto"/>
            <w:bottom w:val="none" w:sz="0" w:space="0" w:color="auto"/>
            <w:right w:val="none" w:sz="0" w:space="0" w:color="auto"/>
          </w:divBdr>
          <w:divsChild>
            <w:div w:id="585191416">
              <w:marLeft w:val="0"/>
              <w:marRight w:val="0"/>
              <w:marTop w:val="0"/>
              <w:marBottom w:val="0"/>
              <w:divBdr>
                <w:top w:val="none" w:sz="0" w:space="0" w:color="auto"/>
                <w:left w:val="none" w:sz="0" w:space="0" w:color="auto"/>
                <w:bottom w:val="none" w:sz="0" w:space="0" w:color="auto"/>
                <w:right w:val="none" w:sz="0" w:space="0" w:color="auto"/>
              </w:divBdr>
            </w:div>
          </w:divsChild>
        </w:div>
        <w:div w:id="1303922925">
          <w:marLeft w:val="0"/>
          <w:marRight w:val="0"/>
          <w:marTop w:val="0"/>
          <w:marBottom w:val="0"/>
          <w:divBdr>
            <w:top w:val="none" w:sz="0" w:space="0" w:color="auto"/>
            <w:left w:val="none" w:sz="0" w:space="0" w:color="auto"/>
            <w:bottom w:val="none" w:sz="0" w:space="0" w:color="auto"/>
            <w:right w:val="none" w:sz="0" w:space="0" w:color="auto"/>
          </w:divBdr>
          <w:divsChild>
            <w:div w:id="1304191315">
              <w:marLeft w:val="0"/>
              <w:marRight w:val="0"/>
              <w:marTop w:val="0"/>
              <w:marBottom w:val="0"/>
              <w:divBdr>
                <w:top w:val="none" w:sz="0" w:space="0" w:color="auto"/>
                <w:left w:val="none" w:sz="0" w:space="0" w:color="auto"/>
                <w:bottom w:val="none" w:sz="0" w:space="0" w:color="auto"/>
                <w:right w:val="none" w:sz="0" w:space="0" w:color="auto"/>
              </w:divBdr>
              <w:divsChild>
                <w:div w:id="643778719">
                  <w:marLeft w:val="0"/>
                  <w:marRight w:val="0"/>
                  <w:marTop w:val="0"/>
                  <w:marBottom w:val="0"/>
                  <w:divBdr>
                    <w:top w:val="none" w:sz="0" w:space="0" w:color="auto"/>
                    <w:left w:val="none" w:sz="0" w:space="0" w:color="auto"/>
                    <w:bottom w:val="none" w:sz="0" w:space="0" w:color="auto"/>
                    <w:right w:val="none" w:sz="0" w:space="0" w:color="auto"/>
                  </w:divBdr>
                  <w:divsChild>
                    <w:div w:id="1965306437">
                      <w:marLeft w:val="0"/>
                      <w:marRight w:val="0"/>
                      <w:marTop w:val="120"/>
                      <w:marBottom w:val="0"/>
                      <w:divBdr>
                        <w:top w:val="none" w:sz="0" w:space="0" w:color="auto"/>
                        <w:left w:val="none" w:sz="0" w:space="0" w:color="auto"/>
                        <w:bottom w:val="none" w:sz="0" w:space="0" w:color="auto"/>
                        <w:right w:val="none" w:sz="0" w:space="0" w:color="auto"/>
                      </w:divBdr>
                    </w:div>
                    <w:div w:id="477769485">
                      <w:marLeft w:val="0"/>
                      <w:marRight w:val="0"/>
                      <w:marTop w:val="0"/>
                      <w:marBottom w:val="0"/>
                      <w:divBdr>
                        <w:top w:val="none" w:sz="0" w:space="0" w:color="auto"/>
                        <w:left w:val="none" w:sz="0" w:space="0" w:color="auto"/>
                        <w:bottom w:val="none" w:sz="0" w:space="0" w:color="auto"/>
                        <w:right w:val="none" w:sz="0" w:space="0" w:color="auto"/>
                      </w:divBdr>
                    </w:div>
                  </w:divsChild>
                </w:div>
                <w:div w:id="1234197609">
                  <w:marLeft w:val="0"/>
                  <w:marRight w:val="0"/>
                  <w:marTop w:val="0"/>
                  <w:marBottom w:val="0"/>
                  <w:divBdr>
                    <w:top w:val="none" w:sz="0" w:space="0" w:color="auto"/>
                    <w:left w:val="none" w:sz="0" w:space="0" w:color="auto"/>
                    <w:bottom w:val="none" w:sz="0" w:space="0" w:color="auto"/>
                    <w:right w:val="none" w:sz="0" w:space="0" w:color="auto"/>
                  </w:divBdr>
                  <w:divsChild>
                    <w:div w:id="501314371">
                      <w:marLeft w:val="0"/>
                      <w:marRight w:val="0"/>
                      <w:marTop w:val="120"/>
                      <w:marBottom w:val="0"/>
                      <w:divBdr>
                        <w:top w:val="none" w:sz="0" w:space="0" w:color="auto"/>
                        <w:left w:val="none" w:sz="0" w:space="0" w:color="auto"/>
                        <w:bottom w:val="none" w:sz="0" w:space="0" w:color="auto"/>
                        <w:right w:val="none" w:sz="0" w:space="0" w:color="auto"/>
                      </w:divBdr>
                    </w:div>
                    <w:div w:id="2128155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909517">
          <w:marLeft w:val="0"/>
          <w:marRight w:val="0"/>
          <w:marTop w:val="0"/>
          <w:marBottom w:val="0"/>
          <w:divBdr>
            <w:top w:val="none" w:sz="0" w:space="0" w:color="auto"/>
            <w:left w:val="none" w:sz="0" w:space="0" w:color="auto"/>
            <w:bottom w:val="none" w:sz="0" w:space="0" w:color="auto"/>
            <w:right w:val="none" w:sz="0" w:space="0" w:color="auto"/>
          </w:divBdr>
          <w:divsChild>
            <w:div w:id="150019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557172">
      <w:bodyDiv w:val="1"/>
      <w:marLeft w:val="0"/>
      <w:marRight w:val="0"/>
      <w:marTop w:val="0"/>
      <w:marBottom w:val="0"/>
      <w:divBdr>
        <w:top w:val="none" w:sz="0" w:space="0" w:color="auto"/>
        <w:left w:val="none" w:sz="0" w:space="0" w:color="auto"/>
        <w:bottom w:val="none" w:sz="0" w:space="0" w:color="auto"/>
        <w:right w:val="none" w:sz="0" w:space="0" w:color="auto"/>
      </w:divBdr>
    </w:div>
    <w:div w:id="1698117709">
      <w:bodyDiv w:val="1"/>
      <w:marLeft w:val="0"/>
      <w:marRight w:val="0"/>
      <w:marTop w:val="0"/>
      <w:marBottom w:val="0"/>
      <w:divBdr>
        <w:top w:val="none" w:sz="0" w:space="0" w:color="auto"/>
        <w:left w:val="none" w:sz="0" w:space="0" w:color="auto"/>
        <w:bottom w:val="none" w:sz="0" w:space="0" w:color="auto"/>
        <w:right w:val="none" w:sz="0" w:space="0" w:color="auto"/>
      </w:divBdr>
    </w:div>
    <w:div w:id="1703242801">
      <w:bodyDiv w:val="1"/>
      <w:marLeft w:val="0"/>
      <w:marRight w:val="0"/>
      <w:marTop w:val="0"/>
      <w:marBottom w:val="0"/>
      <w:divBdr>
        <w:top w:val="none" w:sz="0" w:space="0" w:color="auto"/>
        <w:left w:val="none" w:sz="0" w:space="0" w:color="auto"/>
        <w:bottom w:val="none" w:sz="0" w:space="0" w:color="auto"/>
        <w:right w:val="none" w:sz="0" w:space="0" w:color="auto"/>
      </w:divBdr>
    </w:div>
    <w:div w:id="1739815359">
      <w:bodyDiv w:val="1"/>
      <w:marLeft w:val="0"/>
      <w:marRight w:val="0"/>
      <w:marTop w:val="0"/>
      <w:marBottom w:val="0"/>
      <w:divBdr>
        <w:top w:val="none" w:sz="0" w:space="0" w:color="auto"/>
        <w:left w:val="none" w:sz="0" w:space="0" w:color="auto"/>
        <w:bottom w:val="none" w:sz="0" w:space="0" w:color="auto"/>
        <w:right w:val="none" w:sz="0" w:space="0" w:color="auto"/>
      </w:divBdr>
    </w:div>
    <w:div w:id="1757826530">
      <w:bodyDiv w:val="1"/>
      <w:marLeft w:val="0"/>
      <w:marRight w:val="0"/>
      <w:marTop w:val="0"/>
      <w:marBottom w:val="0"/>
      <w:divBdr>
        <w:top w:val="none" w:sz="0" w:space="0" w:color="auto"/>
        <w:left w:val="none" w:sz="0" w:space="0" w:color="auto"/>
        <w:bottom w:val="none" w:sz="0" w:space="0" w:color="auto"/>
        <w:right w:val="none" w:sz="0" w:space="0" w:color="auto"/>
      </w:divBdr>
    </w:div>
    <w:div w:id="1777212049">
      <w:bodyDiv w:val="1"/>
      <w:marLeft w:val="0"/>
      <w:marRight w:val="0"/>
      <w:marTop w:val="0"/>
      <w:marBottom w:val="0"/>
      <w:divBdr>
        <w:top w:val="none" w:sz="0" w:space="0" w:color="auto"/>
        <w:left w:val="none" w:sz="0" w:space="0" w:color="auto"/>
        <w:bottom w:val="none" w:sz="0" w:space="0" w:color="auto"/>
        <w:right w:val="none" w:sz="0" w:space="0" w:color="auto"/>
      </w:divBdr>
    </w:div>
    <w:div w:id="1778520623">
      <w:bodyDiv w:val="1"/>
      <w:marLeft w:val="0"/>
      <w:marRight w:val="0"/>
      <w:marTop w:val="0"/>
      <w:marBottom w:val="0"/>
      <w:divBdr>
        <w:top w:val="none" w:sz="0" w:space="0" w:color="auto"/>
        <w:left w:val="none" w:sz="0" w:space="0" w:color="auto"/>
        <w:bottom w:val="none" w:sz="0" w:space="0" w:color="auto"/>
        <w:right w:val="none" w:sz="0" w:space="0" w:color="auto"/>
      </w:divBdr>
    </w:div>
    <w:div w:id="1812282802">
      <w:bodyDiv w:val="1"/>
      <w:marLeft w:val="0"/>
      <w:marRight w:val="0"/>
      <w:marTop w:val="0"/>
      <w:marBottom w:val="0"/>
      <w:divBdr>
        <w:top w:val="none" w:sz="0" w:space="0" w:color="auto"/>
        <w:left w:val="none" w:sz="0" w:space="0" w:color="auto"/>
        <w:bottom w:val="none" w:sz="0" w:space="0" w:color="auto"/>
        <w:right w:val="none" w:sz="0" w:space="0" w:color="auto"/>
      </w:divBdr>
    </w:div>
    <w:div w:id="1825507785">
      <w:bodyDiv w:val="1"/>
      <w:marLeft w:val="0"/>
      <w:marRight w:val="0"/>
      <w:marTop w:val="0"/>
      <w:marBottom w:val="0"/>
      <w:divBdr>
        <w:top w:val="none" w:sz="0" w:space="0" w:color="auto"/>
        <w:left w:val="none" w:sz="0" w:space="0" w:color="auto"/>
        <w:bottom w:val="none" w:sz="0" w:space="0" w:color="auto"/>
        <w:right w:val="none" w:sz="0" w:space="0" w:color="auto"/>
      </w:divBdr>
    </w:div>
    <w:div w:id="1832520206">
      <w:bodyDiv w:val="1"/>
      <w:marLeft w:val="0"/>
      <w:marRight w:val="0"/>
      <w:marTop w:val="0"/>
      <w:marBottom w:val="0"/>
      <w:divBdr>
        <w:top w:val="none" w:sz="0" w:space="0" w:color="auto"/>
        <w:left w:val="none" w:sz="0" w:space="0" w:color="auto"/>
        <w:bottom w:val="none" w:sz="0" w:space="0" w:color="auto"/>
        <w:right w:val="none" w:sz="0" w:space="0" w:color="auto"/>
      </w:divBdr>
    </w:div>
    <w:div w:id="1837921704">
      <w:bodyDiv w:val="1"/>
      <w:marLeft w:val="0"/>
      <w:marRight w:val="0"/>
      <w:marTop w:val="0"/>
      <w:marBottom w:val="0"/>
      <w:divBdr>
        <w:top w:val="none" w:sz="0" w:space="0" w:color="auto"/>
        <w:left w:val="none" w:sz="0" w:space="0" w:color="auto"/>
        <w:bottom w:val="none" w:sz="0" w:space="0" w:color="auto"/>
        <w:right w:val="none" w:sz="0" w:space="0" w:color="auto"/>
      </w:divBdr>
    </w:div>
    <w:div w:id="1842042979">
      <w:bodyDiv w:val="1"/>
      <w:marLeft w:val="0"/>
      <w:marRight w:val="0"/>
      <w:marTop w:val="0"/>
      <w:marBottom w:val="0"/>
      <w:divBdr>
        <w:top w:val="none" w:sz="0" w:space="0" w:color="auto"/>
        <w:left w:val="none" w:sz="0" w:space="0" w:color="auto"/>
        <w:bottom w:val="none" w:sz="0" w:space="0" w:color="auto"/>
        <w:right w:val="none" w:sz="0" w:space="0" w:color="auto"/>
      </w:divBdr>
    </w:div>
    <w:div w:id="1851486084">
      <w:bodyDiv w:val="1"/>
      <w:marLeft w:val="0"/>
      <w:marRight w:val="0"/>
      <w:marTop w:val="0"/>
      <w:marBottom w:val="0"/>
      <w:divBdr>
        <w:top w:val="none" w:sz="0" w:space="0" w:color="auto"/>
        <w:left w:val="none" w:sz="0" w:space="0" w:color="auto"/>
        <w:bottom w:val="none" w:sz="0" w:space="0" w:color="auto"/>
        <w:right w:val="none" w:sz="0" w:space="0" w:color="auto"/>
      </w:divBdr>
    </w:div>
    <w:div w:id="1858230227">
      <w:bodyDiv w:val="1"/>
      <w:marLeft w:val="0"/>
      <w:marRight w:val="0"/>
      <w:marTop w:val="0"/>
      <w:marBottom w:val="0"/>
      <w:divBdr>
        <w:top w:val="none" w:sz="0" w:space="0" w:color="auto"/>
        <w:left w:val="none" w:sz="0" w:space="0" w:color="auto"/>
        <w:bottom w:val="none" w:sz="0" w:space="0" w:color="auto"/>
        <w:right w:val="none" w:sz="0" w:space="0" w:color="auto"/>
      </w:divBdr>
    </w:div>
    <w:div w:id="1868981347">
      <w:bodyDiv w:val="1"/>
      <w:marLeft w:val="0"/>
      <w:marRight w:val="0"/>
      <w:marTop w:val="0"/>
      <w:marBottom w:val="0"/>
      <w:divBdr>
        <w:top w:val="none" w:sz="0" w:space="0" w:color="auto"/>
        <w:left w:val="none" w:sz="0" w:space="0" w:color="auto"/>
        <w:bottom w:val="none" w:sz="0" w:space="0" w:color="auto"/>
        <w:right w:val="none" w:sz="0" w:space="0" w:color="auto"/>
      </w:divBdr>
    </w:div>
    <w:div w:id="1881821959">
      <w:bodyDiv w:val="1"/>
      <w:marLeft w:val="0"/>
      <w:marRight w:val="0"/>
      <w:marTop w:val="0"/>
      <w:marBottom w:val="0"/>
      <w:divBdr>
        <w:top w:val="none" w:sz="0" w:space="0" w:color="auto"/>
        <w:left w:val="none" w:sz="0" w:space="0" w:color="auto"/>
        <w:bottom w:val="none" w:sz="0" w:space="0" w:color="auto"/>
        <w:right w:val="none" w:sz="0" w:space="0" w:color="auto"/>
      </w:divBdr>
    </w:div>
    <w:div w:id="1900827316">
      <w:bodyDiv w:val="1"/>
      <w:marLeft w:val="0"/>
      <w:marRight w:val="0"/>
      <w:marTop w:val="0"/>
      <w:marBottom w:val="0"/>
      <w:divBdr>
        <w:top w:val="none" w:sz="0" w:space="0" w:color="auto"/>
        <w:left w:val="none" w:sz="0" w:space="0" w:color="auto"/>
        <w:bottom w:val="none" w:sz="0" w:space="0" w:color="auto"/>
        <w:right w:val="none" w:sz="0" w:space="0" w:color="auto"/>
      </w:divBdr>
    </w:div>
    <w:div w:id="1914008204">
      <w:bodyDiv w:val="1"/>
      <w:marLeft w:val="0"/>
      <w:marRight w:val="0"/>
      <w:marTop w:val="0"/>
      <w:marBottom w:val="0"/>
      <w:divBdr>
        <w:top w:val="none" w:sz="0" w:space="0" w:color="auto"/>
        <w:left w:val="none" w:sz="0" w:space="0" w:color="auto"/>
        <w:bottom w:val="none" w:sz="0" w:space="0" w:color="auto"/>
        <w:right w:val="none" w:sz="0" w:space="0" w:color="auto"/>
      </w:divBdr>
    </w:div>
    <w:div w:id="1916086223">
      <w:bodyDiv w:val="1"/>
      <w:marLeft w:val="0"/>
      <w:marRight w:val="0"/>
      <w:marTop w:val="0"/>
      <w:marBottom w:val="0"/>
      <w:divBdr>
        <w:top w:val="none" w:sz="0" w:space="0" w:color="auto"/>
        <w:left w:val="none" w:sz="0" w:space="0" w:color="auto"/>
        <w:bottom w:val="none" w:sz="0" w:space="0" w:color="auto"/>
        <w:right w:val="none" w:sz="0" w:space="0" w:color="auto"/>
      </w:divBdr>
    </w:div>
    <w:div w:id="1924025236">
      <w:bodyDiv w:val="1"/>
      <w:marLeft w:val="0"/>
      <w:marRight w:val="0"/>
      <w:marTop w:val="0"/>
      <w:marBottom w:val="0"/>
      <w:divBdr>
        <w:top w:val="none" w:sz="0" w:space="0" w:color="auto"/>
        <w:left w:val="none" w:sz="0" w:space="0" w:color="auto"/>
        <w:bottom w:val="none" w:sz="0" w:space="0" w:color="auto"/>
        <w:right w:val="none" w:sz="0" w:space="0" w:color="auto"/>
      </w:divBdr>
    </w:div>
    <w:div w:id="2070808028">
      <w:bodyDiv w:val="1"/>
      <w:marLeft w:val="0"/>
      <w:marRight w:val="0"/>
      <w:marTop w:val="0"/>
      <w:marBottom w:val="0"/>
      <w:divBdr>
        <w:top w:val="none" w:sz="0" w:space="0" w:color="auto"/>
        <w:left w:val="none" w:sz="0" w:space="0" w:color="auto"/>
        <w:bottom w:val="none" w:sz="0" w:space="0" w:color="auto"/>
        <w:right w:val="none" w:sz="0" w:space="0" w:color="auto"/>
      </w:divBdr>
    </w:div>
    <w:div w:id="2072341542">
      <w:bodyDiv w:val="1"/>
      <w:marLeft w:val="0"/>
      <w:marRight w:val="0"/>
      <w:marTop w:val="0"/>
      <w:marBottom w:val="0"/>
      <w:divBdr>
        <w:top w:val="none" w:sz="0" w:space="0" w:color="auto"/>
        <w:left w:val="none" w:sz="0" w:space="0" w:color="auto"/>
        <w:bottom w:val="none" w:sz="0" w:space="0" w:color="auto"/>
        <w:right w:val="none" w:sz="0" w:space="0" w:color="auto"/>
      </w:divBdr>
    </w:div>
    <w:div w:id="2092578841">
      <w:bodyDiv w:val="1"/>
      <w:marLeft w:val="0"/>
      <w:marRight w:val="0"/>
      <w:marTop w:val="0"/>
      <w:marBottom w:val="0"/>
      <w:divBdr>
        <w:top w:val="none" w:sz="0" w:space="0" w:color="auto"/>
        <w:left w:val="none" w:sz="0" w:space="0" w:color="auto"/>
        <w:bottom w:val="none" w:sz="0" w:space="0" w:color="auto"/>
        <w:right w:val="none" w:sz="0" w:space="0" w:color="auto"/>
      </w:divBdr>
    </w:div>
    <w:div w:id="2125884620">
      <w:bodyDiv w:val="1"/>
      <w:marLeft w:val="0"/>
      <w:marRight w:val="0"/>
      <w:marTop w:val="0"/>
      <w:marBottom w:val="0"/>
      <w:divBdr>
        <w:top w:val="none" w:sz="0" w:space="0" w:color="auto"/>
        <w:left w:val="none" w:sz="0" w:space="0" w:color="auto"/>
        <w:bottom w:val="none" w:sz="0" w:space="0" w:color="auto"/>
        <w:right w:val="none" w:sz="0" w:space="0" w:color="auto"/>
      </w:divBdr>
      <w:divsChild>
        <w:div w:id="320736016">
          <w:marLeft w:val="0"/>
          <w:marRight w:val="0"/>
          <w:marTop w:val="0"/>
          <w:marBottom w:val="0"/>
          <w:divBdr>
            <w:top w:val="none" w:sz="0" w:space="0" w:color="auto"/>
            <w:left w:val="none" w:sz="0" w:space="0" w:color="auto"/>
            <w:bottom w:val="none" w:sz="0" w:space="0" w:color="auto"/>
            <w:right w:val="none" w:sz="0" w:space="0" w:color="auto"/>
          </w:divBdr>
        </w:div>
        <w:div w:id="1152137667">
          <w:marLeft w:val="0"/>
          <w:marRight w:val="0"/>
          <w:marTop w:val="0"/>
          <w:marBottom w:val="0"/>
          <w:divBdr>
            <w:top w:val="none" w:sz="0" w:space="0" w:color="auto"/>
            <w:left w:val="none" w:sz="0" w:space="0" w:color="auto"/>
            <w:bottom w:val="none" w:sz="0" w:space="0" w:color="auto"/>
            <w:right w:val="none" w:sz="0" w:space="0" w:color="auto"/>
          </w:divBdr>
        </w:div>
      </w:divsChild>
    </w:div>
    <w:div w:id="2131120093">
      <w:bodyDiv w:val="1"/>
      <w:marLeft w:val="0"/>
      <w:marRight w:val="0"/>
      <w:marTop w:val="0"/>
      <w:marBottom w:val="0"/>
      <w:divBdr>
        <w:top w:val="none" w:sz="0" w:space="0" w:color="auto"/>
        <w:left w:val="none" w:sz="0" w:space="0" w:color="auto"/>
        <w:bottom w:val="none" w:sz="0" w:space="0" w:color="auto"/>
        <w:right w:val="none" w:sz="0" w:space="0" w:color="auto"/>
      </w:divBdr>
    </w:div>
    <w:div w:id="2139180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ur-lex.europa.eu/legal-content/EN/AUTO/?uri=celex:32011L0016" TargetMode="External"/><Relationship Id="rId18" Type="http://schemas.openxmlformats.org/officeDocument/2006/relationships/hyperlink" Target="https://eur-lex.europa.eu/legal-content/EN/AUTO/?uri=celex:32011L0016" TargetMode="External"/><Relationship Id="rId26" Type="http://schemas.openxmlformats.org/officeDocument/2006/relationships/hyperlink" Target="https://eur-lex.europa.eu/legal-content/EN/AUTO/?uri=celex:32023L2226" TargetMode="External"/><Relationship Id="rId3" Type="http://schemas.openxmlformats.org/officeDocument/2006/relationships/customXml" Target="../customXml/item3.xml"/><Relationship Id="rId21" Type="http://schemas.openxmlformats.org/officeDocument/2006/relationships/hyperlink" Target="https://eur-lex.europa.eu/legal-content/EN/AUTO/?uri=celex:32011L0016"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eur-lex.europa.eu/legal-content/EN/AUTO/?uri=celex:32021L0514" TargetMode="External"/><Relationship Id="rId17" Type="http://schemas.openxmlformats.org/officeDocument/2006/relationships/hyperlink" Target="https://eur-lex.europa.eu/legal-content/EN/AUTO/?uri=celex:32016L0881" TargetMode="External"/><Relationship Id="rId25" Type="http://schemas.openxmlformats.org/officeDocument/2006/relationships/hyperlink" Target="https://eur-lex.europa.eu/legal-content/EN/AUTO/?uri=celex:32023L2226" TargetMode="External"/><Relationship Id="rId33" Type="http://schemas.openxmlformats.org/officeDocument/2006/relationships/hyperlink" Target="https://eur-lex.europa.eu/legal-content/EN/AUTO/?uri=celex:32021L0514" TargetMode="External"/><Relationship Id="rId2" Type="http://schemas.openxmlformats.org/officeDocument/2006/relationships/customXml" Target="../customXml/item2.xml"/><Relationship Id="rId16" Type="http://schemas.openxmlformats.org/officeDocument/2006/relationships/hyperlink" Target="https://eur-lex.europa.eu/legal-content/EN/AUTO/?uri=celex:32023L2226" TargetMode="External"/><Relationship Id="rId20" Type="http://schemas.openxmlformats.org/officeDocument/2006/relationships/hyperlink" Target="https://eur-lex.europa.eu/legal-content/EN/AUTO/?uri=celex:32015L2376" TargetMode="External"/><Relationship Id="rId29" Type="http://schemas.openxmlformats.org/officeDocument/2006/relationships/hyperlink" Target="https://eur-lex.europa.eu/legal-content/EN/AUTO/?uri=celex:32021L051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lex.europa.eu/legal-content/EN/AUTO/?uri=celex:32025L0872" TargetMode="External"/><Relationship Id="rId24" Type="http://schemas.openxmlformats.org/officeDocument/2006/relationships/hyperlink" Target="https://eur-lex.europa.eu/legal-content/EN/AUTO/?uri=celex:32021L0514" TargetMode="External"/><Relationship Id="rId32" Type="http://schemas.openxmlformats.org/officeDocument/2006/relationships/hyperlink" Target="https://eur-lex.europa.eu/legal-content/EN/AUTO/?uri=celex:32023L2226" TargetMode="External"/><Relationship Id="rId5" Type="http://schemas.openxmlformats.org/officeDocument/2006/relationships/numbering" Target="numbering.xml"/><Relationship Id="rId15" Type="http://schemas.openxmlformats.org/officeDocument/2006/relationships/hyperlink" Target="https://eur-lex.europa.eu/legal-content/EN/AUTO/?uri=celex:32025L0872" TargetMode="External"/><Relationship Id="rId23" Type="http://schemas.openxmlformats.org/officeDocument/2006/relationships/hyperlink" Target="https://eur-lex.europa.eu/legal-content/EN/AUTO/?uri=celex:32016L0881" TargetMode="External"/><Relationship Id="rId28" Type="http://schemas.openxmlformats.org/officeDocument/2006/relationships/hyperlink" Target="https://eur-lex.europa.eu/legal-content/EN/AUTO/?uri=celex:32021L0514"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eur-lex.europa.eu/legal-content/EN/AUTO/?uri=celex:32014L0107" TargetMode="External"/><Relationship Id="rId31" Type="http://schemas.openxmlformats.org/officeDocument/2006/relationships/hyperlink" Target="https://eur-lex.europa.eu/legal-content/EN/TXT/HTML/?uri=CELEX:02011L0016-2026010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lex.europa.eu/legal-content/EN/AUTO/?uri=celex:32021L0514" TargetMode="External"/><Relationship Id="rId22" Type="http://schemas.openxmlformats.org/officeDocument/2006/relationships/hyperlink" Target="https://eur-lex.europa.eu/legal-content/EN/AUTO/?uri=celex:32023L2226" TargetMode="External"/><Relationship Id="rId27" Type="http://schemas.openxmlformats.org/officeDocument/2006/relationships/hyperlink" Target="https://eur-lex.europa.eu/legal-content/EN/AUTO/?uri=celex:32011L0016" TargetMode="External"/><Relationship Id="rId30" Type="http://schemas.openxmlformats.org/officeDocument/2006/relationships/hyperlink" Target="https://eur-lex.europa.eu/legal-content/EN/TXT/HTML/?uri=CELEX:02011L0016-20260101" TargetMode="External"/><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2A0166CDDC494A97954A231935641B" ma:contentTypeVersion="13" ma:contentTypeDescription="Create a new document." ma:contentTypeScope="" ma:versionID="c3d19ebebc2992bab255171358259a31">
  <xsd:schema xmlns:xsd="http://www.w3.org/2001/XMLSchema" xmlns:xs="http://www.w3.org/2001/XMLSchema" xmlns:p="http://schemas.microsoft.com/office/2006/metadata/properties" xmlns:ns3="240d9007-a1fb-482a-96da-a02b62c04690" targetNamespace="http://schemas.microsoft.com/office/2006/metadata/properties" ma:root="true" ma:fieldsID="f539a5008bc6e821f4d34d4f9d77e990" ns3:_="">
    <xsd:import namespace="240d9007-a1fb-482a-96da-a02b62c04690"/>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SearchProperties" minOccurs="0"/>
                <xsd:element ref="ns3:MediaServiceDateTaken" minOccurs="0"/>
                <xsd:element ref="ns3:_activity" minOccurs="0"/>
                <xsd:element ref="ns3:MediaServiceSystemTags"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0d9007-a1fb-482a-96da-a02b62c046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SystemTags" ma:index="18" nillable="true" ma:displayName="MediaServiceSystemTags" ma:hidden="true" ma:internalName="MediaServiceSystemTag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40d9007-a1fb-482a-96da-a02b62c0469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6448CF-72E6-4887-9C98-9D576548C3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0d9007-a1fb-482a-96da-a02b62c04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97C38F-1A7C-46EB-A872-6EDFACC70CEC}">
  <ds:schemaRefs>
    <ds:schemaRef ds:uri="http://schemas.microsoft.com/sharepoint/v3/contenttype/forms"/>
  </ds:schemaRefs>
</ds:datastoreItem>
</file>

<file path=customXml/itemProps3.xml><?xml version="1.0" encoding="utf-8"?>
<ds:datastoreItem xmlns:ds="http://schemas.openxmlformats.org/officeDocument/2006/customXml" ds:itemID="{7411CC9B-7662-4187-ADE7-909A7C8BBFA5}">
  <ds:schemaRefs>
    <ds:schemaRef ds:uri="http://schemas.microsoft.com/office/2006/metadata/properties"/>
    <ds:schemaRef ds:uri="http://schemas.microsoft.com/office/infopath/2007/PartnerControls"/>
    <ds:schemaRef ds:uri="240d9007-a1fb-482a-96da-a02b62c04690"/>
  </ds:schemaRefs>
</ds:datastoreItem>
</file>

<file path=customXml/itemProps4.xml><?xml version="1.0" encoding="utf-8"?>
<ds:datastoreItem xmlns:ds="http://schemas.openxmlformats.org/officeDocument/2006/customXml" ds:itemID="{7E1BC6BB-4510-40D8-8440-368286E6C438}">
  <ds:schemaRefs>
    <ds:schemaRef ds:uri="http://schemas.openxmlformats.org/officeDocument/2006/bibliography"/>
  </ds:schemaRefs>
</ds:datastoreItem>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Template>
  <TotalTime>23</TotalTime>
  <Pages>108</Pages>
  <Words>32253</Words>
  <Characters>183846</Characters>
  <Application>Microsoft Office Word</Application>
  <DocSecurity>0</DocSecurity>
  <Lines>1532</Lines>
  <Paragraphs>431</Paragraphs>
  <ScaleCrop>false</ScaleCrop>
  <HeadingPairs>
    <vt:vector size="2" baseType="variant">
      <vt:variant>
        <vt:lpstr>Title</vt:lpstr>
      </vt:variant>
      <vt:variant>
        <vt:i4>1</vt:i4>
      </vt:variant>
    </vt:vector>
  </HeadingPairs>
  <TitlesOfParts>
    <vt:vector size="1" baseType="lpstr">
      <vt:lpstr/>
    </vt:vector>
  </TitlesOfParts>
  <Company>WBG</Company>
  <LinksUpToDate>false</LinksUpToDate>
  <CharactersWithSpaces>215668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 Platon</dc:creator>
  <cp:keywords/>
  <dc:description/>
  <cp:lastModifiedBy>Author</cp:lastModifiedBy>
  <cp:revision>9</cp:revision>
  <cp:lastPrinted>2025-12-13T13:46:00Z</cp:lastPrinted>
  <dcterms:created xsi:type="dcterms:W3CDTF">2026-07-24T21:10:00Z</dcterms:created>
  <dcterms:modified xsi:type="dcterms:W3CDTF">2026-07-28T08:59:00Z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0x010100AF2A0166CDDC494A97954A231935641B</vt:lpwstr>
  </property>
  <property fmtid="{D5CDD505-2E9C-101B-9397-08002B2CF9AE}" pid="3" name="GrammarlyDocumentId">
    <vt:lpwstr>ada94150-d3a0-4bb2-9b27-df179b8e3652</vt:lpwstr>
  </property>
</Properties>
</file>