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D23912" w:rsidRDefault="00734832">
      <w:pPr>
        <w:pBdr>
          <w:top w:val="nil"/>
          <w:left w:val="nil"/>
          <w:bottom w:val="nil"/>
          <w:right w:val="nil"/>
          <w:between w:val="nil"/>
        </w:pBdr>
        <w:spacing w:line="276" w:lineRule="auto"/>
        <w:jc w:val="center"/>
        <w:rPr>
          <w:color w:val="000000"/>
          <w:sz w:val="24"/>
          <w:szCs w:val="24"/>
        </w:rPr>
      </w:pPr>
      <w:bookmarkStart w:id="0" w:name="_GoBack"/>
      <w:bookmarkEnd w:id="0"/>
      <w:r>
        <w:rPr>
          <w:color w:val="000000"/>
          <w:sz w:val="24"/>
          <w:szCs w:val="24"/>
        </w:rPr>
        <w:t xml:space="preserve">   </w:t>
      </w:r>
      <w:r>
        <w:rPr>
          <w:noProof/>
          <w:color w:val="000000"/>
          <w:sz w:val="24"/>
          <w:szCs w:val="24"/>
          <w:lang w:val="en-GB" w:eastAsia="en-GB"/>
        </w:rPr>
        <w:drawing>
          <wp:inline distT="0" distB="0" distL="0" distR="0" wp14:anchorId="2660A78B" wp14:editId="65083E95">
            <wp:extent cx="5595101" cy="878718"/>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595101" cy="878718"/>
                    </a:xfrm>
                    <a:prstGeom prst="rect">
                      <a:avLst/>
                    </a:prstGeom>
                    <a:ln/>
                  </pic:spPr>
                </pic:pic>
              </a:graphicData>
            </a:graphic>
          </wp:inline>
        </w:drawing>
      </w:r>
    </w:p>
    <w:p w14:paraId="00000003" w14:textId="008A3236" w:rsidR="00D23912" w:rsidRDefault="00734832" w:rsidP="00890612">
      <w:pPr>
        <w:spacing w:line="276" w:lineRule="auto"/>
        <w:jc w:val="center"/>
        <w:rPr>
          <w:b/>
          <w:bCs/>
          <w:sz w:val="24"/>
          <w:szCs w:val="24"/>
        </w:rPr>
      </w:pPr>
      <w:r>
        <w:rPr>
          <w:b/>
          <w:bCs/>
          <w:sz w:val="24"/>
          <w:szCs w:val="24"/>
        </w:rPr>
        <w:t>KUVENDI</w:t>
      </w:r>
    </w:p>
    <w:p w14:paraId="00000004" w14:textId="77777777" w:rsidR="00D23912" w:rsidRDefault="00D23912">
      <w:pPr>
        <w:spacing w:line="276" w:lineRule="auto"/>
        <w:ind w:right="17"/>
        <w:jc w:val="center"/>
        <w:rPr>
          <w:b/>
          <w:bCs/>
          <w:sz w:val="24"/>
          <w:szCs w:val="24"/>
        </w:rPr>
      </w:pPr>
    </w:p>
    <w:p w14:paraId="00000005" w14:textId="77777777" w:rsidR="00D23912" w:rsidRDefault="00734832">
      <w:pPr>
        <w:spacing w:line="276" w:lineRule="auto"/>
        <w:ind w:right="17"/>
        <w:jc w:val="center"/>
        <w:rPr>
          <w:b/>
          <w:bCs/>
          <w:sz w:val="24"/>
          <w:szCs w:val="24"/>
        </w:rPr>
      </w:pPr>
      <w:r>
        <w:rPr>
          <w:b/>
          <w:bCs/>
          <w:sz w:val="24"/>
          <w:szCs w:val="24"/>
        </w:rPr>
        <w:t>PROJEKTLIGJ</w:t>
      </w:r>
    </w:p>
    <w:p w14:paraId="00000006" w14:textId="77777777" w:rsidR="00D23912" w:rsidRDefault="00D23912">
      <w:pPr>
        <w:widowControl/>
        <w:pBdr>
          <w:top w:val="nil"/>
          <w:left w:val="nil"/>
          <w:bottom w:val="nil"/>
          <w:right w:val="nil"/>
          <w:between w:val="nil"/>
        </w:pBdr>
        <w:spacing w:line="276" w:lineRule="auto"/>
        <w:jc w:val="center"/>
        <w:rPr>
          <w:b/>
          <w:bCs/>
          <w:color w:val="000000"/>
          <w:sz w:val="24"/>
          <w:szCs w:val="24"/>
        </w:rPr>
      </w:pPr>
    </w:p>
    <w:p w14:paraId="00000008" w14:textId="4BA42F31" w:rsidR="00D23912" w:rsidRDefault="00734832" w:rsidP="00890612">
      <w:pPr>
        <w:widowControl/>
        <w:pBdr>
          <w:top w:val="nil"/>
          <w:left w:val="nil"/>
          <w:bottom w:val="nil"/>
          <w:right w:val="nil"/>
          <w:between w:val="nil"/>
        </w:pBdr>
        <w:spacing w:line="276" w:lineRule="auto"/>
        <w:jc w:val="center"/>
        <w:rPr>
          <w:b/>
          <w:bCs/>
          <w:color w:val="000000"/>
          <w:sz w:val="24"/>
          <w:szCs w:val="24"/>
        </w:rPr>
      </w:pPr>
      <w:r>
        <w:rPr>
          <w:b/>
          <w:bCs/>
          <w:color w:val="000000"/>
          <w:sz w:val="24"/>
          <w:szCs w:val="24"/>
        </w:rPr>
        <w:t>Nr.______/2026</w:t>
      </w:r>
    </w:p>
    <w:p w14:paraId="00000009" w14:textId="77777777" w:rsidR="00D23912" w:rsidRDefault="00734832">
      <w:pPr>
        <w:spacing w:line="276" w:lineRule="auto"/>
        <w:jc w:val="center"/>
        <w:rPr>
          <w:b/>
          <w:bCs/>
          <w:sz w:val="24"/>
          <w:szCs w:val="24"/>
        </w:rPr>
      </w:pPr>
      <w:r>
        <w:rPr>
          <w:b/>
          <w:bCs/>
          <w:sz w:val="24"/>
          <w:szCs w:val="24"/>
        </w:rPr>
        <w:t>PËR AGJENCINË SHTETËRORE TË PRONËS</w:t>
      </w:r>
    </w:p>
    <w:p w14:paraId="0000000A" w14:textId="77777777" w:rsidR="00D23912" w:rsidRDefault="00D23912">
      <w:pPr>
        <w:spacing w:line="276" w:lineRule="auto"/>
        <w:jc w:val="both"/>
        <w:rPr>
          <w:b/>
          <w:bCs/>
          <w:sz w:val="24"/>
          <w:szCs w:val="24"/>
        </w:rPr>
      </w:pPr>
    </w:p>
    <w:p w14:paraId="0000000B" w14:textId="77777777" w:rsidR="00D23912" w:rsidRDefault="00734832">
      <w:pPr>
        <w:widowControl/>
        <w:pBdr>
          <w:top w:val="nil"/>
          <w:left w:val="nil"/>
          <w:bottom w:val="nil"/>
          <w:right w:val="nil"/>
          <w:between w:val="nil"/>
        </w:pBdr>
        <w:spacing w:line="276" w:lineRule="auto"/>
        <w:jc w:val="both"/>
        <w:rPr>
          <w:color w:val="000000"/>
          <w:sz w:val="24"/>
          <w:szCs w:val="24"/>
        </w:rPr>
      </w:pPr>
      <w:r>
        <w:rPr>
          <w:color w:val="000000"/>
          <w:sz w:val="24"/>
          <w:szCs w:val="24"/>
        </w:rPr>
        <w:t>Në mbështetje të neneve 78, 81, pika 1 dhe 83, pika 1, të Kushtetutës së Republikës së Shqipërisë, me propozimin e Këshillit të Ministrave, Kuvendi i Republikës së Shqipërisë,</w:t>
      </w:r>
    </w:p>
    <w:p w14:paraId="0000000C" w14:textId="77777777" w:rsidR="00D23912" w:rsidRDefault="00734832">
      <w:pPr>
        <w:spacing w:line="276" w:lineRule="auto"/>
        <w:jc w:val="both"/>
        <w:rPr>
          <w:sz w:val="24"/>
          <w:szCs w:val="24"/>
        </w:rPr>
      </w:pPr>
      <w:r>
        <w:rPr>
          <w:sz w:val="24"/>
          <w:szCs w:val="24"/>
        </w:rPr>
        <w:t xml:space="preserve">                                                   </w:t>
      </w:r>
    </w:p>
    <w:p w14:paraId="0000000D" w14:textId="77777777" w:rsidR="00D23912" w:rsidRDefault="00734832">
      <w:pPr>
        <w:spacing w:line="276" w:lineRule="auto"/>
        <w:jc w:val="center"/>
        <w:rPr>
          <w:b/>
          <w:bCs/>
          <w:sz w:val="24"/>
          <w:szCs w:val="24"/>
        </w:rPr>
      </w:pPr>
      <w:r>
        <w:rPr>
          <w:b/>
          <w:bCs/>
          <w:sz w:val="24"/>
          <w:szCs w:val="24"/>
        </w:rPr>
        <w:t>VENDOSI:</w:t>
      </w:r>
    </w:p>
    <w:p w14:paraId="7AD9BA7B" w14:textId="77777777" w:rsidR="007E3A8E" w:rsidRDefault="007E3A8E" w:rsidP="00890612">
      <w:pPr>
        <w:spacing w:line="276" w:lineRule="auto"/>
        <w:rPr>
          <w:b/>
          <w:bCs/>
          <w:sz w:val="24"/>
          <w:szCs w:val="24"/>
        </w:rPr>
      </w:pPr>
    </w:p>
    <w:p w14:paraId="0000000F" w14:textId="77777777" w:rsidR="00D23912" w:rsidRPr="00472368" w:rsidRDefault="00734832" w:rsidP="00890612">
      <w:pPr>
        <w:spacing w:line="276" w:lineRule="auto"/>
        <w:jc w:val="center"/>
        <w:rPr>
          <w:b/>
          <w:sz w:val="24"/>
          <w:szCs w:val="24"/>
        </w:rPr>
      </w:pPr>
      <w:r w:rsidRPr="00472368">
        <w:rPr>
          <w:b/>
          <w:sz w:val="24"/>
          <w:szCs w:val="24"/>
        </w:rPr>
        <w:t>KREU I</w:t>
      </w:r>
    </w:p>
    <w:p w14:paraId="739DD9A3" w14:textId="09B33E99" w:rsidR="00472368" w:rsidRPr="00472368" w:rsidRDefault="00734832" w:rsidP="00890612">
      <w:pPr>
        <w:spacing w:line="276" w:lineRule="auto"/>
        <w:jc w:val="center"/>
        <w:rPr>
          <w:b/>
          <w:sz w:val="24"/>
          <w:szCs w:val="24"/>
        </w:rPr>
      </w:pPr>
      <w:r w:rsidRPr="00472368">
        <w:rPr>
          <w:b/>
          <w:sz w:val="24"/>
          <w:szCs w:val="24"/>
        </w:rPr>
        <w:t>DISPOZITA TË PËRGJITHSHME</w:t>
      </w:r>
    </w:p>
    <w:p w14:paraId="00000012" w14:textId="77777777" w:rsidR="00D23912" w:rsidRPr="00472368" w:rsidRDefault="00734832" w:rsidP="00890612">
      <w:pPr>
        <w:spacing w:line="276" w:lineRule="auto"/>
        <w:jc w:val="center"/>
        <w:rPr>
          <w:sz w:val="24"/>
          <w:szCs w:val="24"/>
        </w:rPr>
      </w:pPr>
      <w:r w:rsidRPr="00472368">
        <w:rPr>
          <w:sz w:val="24"/>
          <w:szCs w:val="24"/>
        </w:rPr>
        <w:t>Neni 1</w:t>
      </w:r>
    </w:p>
    <w:p w14:paraId="00000013" w14:textId="77777777" w:rsidR="00D23912" w:rsidRPr="00472368" w:rsidRDefault="00734832" w:rsidP="00890612">
      <w:pPr>
        <w:spacing w:line="276" w:lineRule="auto"/>
        <w:jc w:val="center"/>
        <w:rPr>
          <w:b/>
          <w:sz w:val="24"/>
          <w:szCs w:val="24"/>
        </w:rPr>
      </w:pPr>
      <w:r w:rsidRPr="00472368">
        <w:rPr>
          <w:b/>
          <w:sz w:val="24"/>
          <w:szCs w:val="24"/>
        </w:rPr>
        <w:t>Objekti</w:t>
      </w:r>
    </w:p>
    <w:p w14:paraId="00000014" w14:textId="77777777" w:rsidR="00D23912" w:rsidRDefault="00734832" w:rsidP="000C68DF">
      <w:pPr>
        <w:spacing w:line="276" w:lineRule="auto"/>
        <w:jc w:val="both"/>
        <w:rPr>
          <w:sz w:val="24"/>
          <w:szCs w:val="24"/>
        </w:rPr>
      </w:pPr>
      <w:r>
        <w:rPr>
          <w:sz w:val="24"/>
          <w:szCs w:val="24"/>
        </w:rPr>
        <w:t>1. Objekti i këtij ligji është përcaktimi i rregullave dhe procedurave për:</w:t>
      </w:r>
    </w:p>
    <w:p w14:paraId="00000015" w14:textId="77777777" w:rsidR="00D23912" w:rsidRDefault="00734832" w:rsidP="00890612">
      <w:pPr>
        <w:numPr>
          <w:ilvl w:val="0"/>
          <w:numId w:val="23"/>
        </w:numPr>
        <w:pBdr>
          <w:top w:val="nil"/>
          <w:left w:val="nil"/>
          <w:bottom w:val="nil"/>
          <w:right w:val="nil"/>
          <w:between w:val="nil"/>
        </w:pBdr>
        <w:spacing w:line="276" w:lineRule="auto"/>
        <w:ind w:left="630"/>
        <w:jc w:val="both"/>
        <w:rPr>
          <w:color w:val="000000"/>
          <w:sz w:val="24"/>
          <w:szCs w:val="24"/>
        </w:rPr>
      </w:pPr>
      <w:r>
        <w:rPr>
          <w:color w:val="000000"/>
          <w:sz w:val="24"/>
          <w:szCs w:val="24"/>
        </w:rPr>
        <w:t>krijimin, organizimin, funksionimin dhe kompetencat e Agjencisë Shtetërore të Pronës (në vijim ASHP);</w:t>
      </w:r>
    </w:p>
    <w:p w14:paraId="00000017" w14:textId="677B3C69" w:rsidR="00D23912" w:rsidRDefault="00734832" w:rsidP="00890612">
      <w:pPr>
        <w:numPr>
          <w:ilvl w:val="0"/>
          <w:numId w:val="23"/>
        </w:numPr>
        <w:pBdr>
          <w:top w:val="nil"/>
          <w:left w:val="nil"/>
          <w:bottom w:val="nil"/>
          <w:right w:val="nil"/>
          <w:between w:val="nil"/>
        </w:pBdr>
        <w:spacing w:line="276" w:lineRule="auto"/>
        <w:ind w:left="630"/>
        <w:jc w:val="both"/>
        <w:rPr>
          <w:color w:val="000000"/>
          <w:sz w:val="24"/>
          <w:szCs w:val="24"/>
        </w:rPr>
      </w:pPr>
      <w:r>
        <w:rPr>
          <w:color w:val="000000"/>
          <w:sz w:val="24"/>
          <w:szCs w:val="24"/>
        </w:rPr>
        <w:t>shërbimin publik të regjistrimit të pasurive të paluajtshme, mënyrën e administrimit të kadastrës, si regjistër publik i pasurive të paluajtshme.</w:t>
      </w:r>
    </w:p>
    <w:p w14:paraId="0000001B" w14:textId="2D8A4C48" w:rsidR="00D23912" w:rsidRDefault="00D23912" w:rsidP="00A2487B">
      <w:pPr>
        <w:spacing w:line="276" w:lineRule="auto"/>
        <w:ind w:left="630"/>
        <w:jc w:val="both"/>
        <w:rPr>
          <w:sz w:val="24"/>
          <w:szCs w:val="24"/>
        </w:rPr>
      </w:pPr>
    </w:p>
    <w:p w14:paraId="00000020" w14:textId="77777777" w:rsidR="00D23912" w:rsidRDefault="00734832" w:rsidP="000C68DF">
      <w:pPr>
        <w:spacing w:line="276" w:lineRule="auto"/>
        <w:jc w:val="center"/>
        <w:rPr>
          <w:sz w:val="24"/>
          <w:szCs w:val="24"/>
        </w:rPr>
      </w:pPr>
      <w:r>
        <w:rPr>
          <w:sz w:val="24"/>
          <w:szCs w:val="24"/>
        </w:rPr>
        <w:t>Neni 2</w:t>
      </w:r>
    </w:p>
    <w:p w14:paraId="00000021" w14:textId="77777777" w:rsidR="00D23912" w:rsidRDefault="00734832" w:rsidP="000C68DF">
      <w:pPr>
        <w:spacing w:line="276" w:lineRule="auto"/>
        <w:jc w:val="center"/>
        <w:rPr>
          <w:b/>
          <w:bCs/>
          <w:sz w:val="24"/>
          <w:szCs w:val="24"/>
        </w:rPr>
      </w:pPr>
      <w:r>
        <w:rPr>
          <w:b/>
          <w:bCs/>
          <w:sz w:val="24"/>
          <w:szCs w:val="24"/>
        </w:rPr>
        <w:t>Qëllimi</w:t>
      </w:r>
    </w:p>
    <w:p w14:paraId="00000022" w14:textId="77777777" w:rsidR="00D23912" w:rsidRDefault="00734832" w:rsidP="000C68DF">
      <w:pPr>
        <w:spacing w:line="276" w:lineRule="auto"/>
        <w:jc w:val="both"/>
        <w:rPr>
          <w:sz w:val="24"/>
          <w:szCs w:val="24"/>
        </w:rPr>
      </w:pPr>
      <w:r>
        <w:rPr>
          <w:sz w:val="24"/>
          <w:szCs w:val="24"/>
        </w:rPr>
        <w:t>Qëllimi i këtij ligji është krijimi dhe funksionimi i Agjencisë Shtetërore të Pronës, si organ qendror për unifikimin e procedurave dhe rregullave për shërbimin kadastral, pronat e paluajtshme shtetërore dhe përfundimin e procesit të kompensimit të ish pronarëve, duke ofruar në mënyrë të përbashkët këto shërbimeve përmes parimeve të cilat sigurojnë autonomi funksionale dhe profesionale, paanshmëri, integritet dhe menaxhim të integruar të shërbimeve në mbrojtje të interesit publik.</w:t>
      </w:r>
    </w:p>
    <w:p w14:paraId="00000023" w14:textId="77777777" w:rsidR="00D23912" w:rsidRDefault="00D23912" w:rsidP="000C68DF">
      <w:pPr>
        <w:spacing w:line="276" w:lineRule="auto"/>
        <w:rPr>
          <w:sz w:val="24"/>
          <w:szCs w:val="24"/>
        </w:rPr>
      </w:pPr>
    </w:p>
    <w:p w14:paraId="00000024" w14:textId="77777777" w:rsidR="00D23912" w:rsidRDefault="00734832" w:rsidP="000C68DF">
      <w:pPr>
        <w:spacing w:line="276" w:lineRule="auto"/>
        <w:jc w:val="center"/>
        <w:rPr>
          <w:sz w:val="24"/>
          <w:szCs w:val="24"/>
        </w:rPr>
      </w:pPr>
      <w:r>
        <w:rPr>
          <w:sz w:val="24"/>
          <w:szCs w:val="24"/>
        </w:rPr>
        <w:t>Neni 3</w:t>
      </w:r>
    </w:p>
    <w:p w14:paraId="00000025" w14:textId="77777777" w:rsidR="00D23912" w:rsidRDefault="00734832" w:rsidP="000C68DF">
      <w:pPr>
        <w:spacing w:line="276" w:lineRule="auto"/>
        <w:jc w:val="center"/>
        <w:rPr>
          <w:b/>
          <w:bCs/>
          <w:sz w:val="24"/>
          <w:szCs w:val="24"/>
        </w:rPr>
      </w:pPr>
      <w:r>
        <w:rPr>
          <w:b/>
          <w:bCs/>
          <w:sz w:val="24"/>
          <w:szCs w:val="24"/>
        </w:rPr>
        <w:t>Fusha e veprimit</w:t>
      </w:r>
    </w:p>
    <w:p w14:paraId="00000026" w14:textId="77777777" w:rsidR="00D23912" w:rsidRPr="006E00D1" w:rsidRDefault="00734832" w:rsidP="000C68DF">
      <w:pPr>
        <w:spacing w:line="276" w:lineRule="auto"/>
        <w:jc w:val="both"/>
        <w:rPr>
          <w:sz w:val="24"/>
          <w:szCs w:val="24"/>
          <w:lang w:val="sq-AL"/>
        </w:rPr>
      </w:pPr>
      <w:r>
        <w:rPr>
          <w:sz w:val="24"/>
          <w:szCs w:val="24"/>
        </w:rPr>
        <w:t>Ky ligj përcakton rregullat dhe procedurat për:</w:t>
      </w:r>
    </w:p>
    <w:p w14:paraId="00000027" w14:textId="77777777" w:rsidR="00D23912" w:rsidRDefault="00734832" w:rsidP="000C68DF">
      <w:pPr>
        <w:spacing w:line="276" w:lineRule="auto"/>
        <w:ind w:left="720" w:hanging="270"/>
        <w:jc w:val="both"/>
        <w:rPr>
          <w:sz w:val="24"/>
          <w:szCs w:val="24"/>
        </w:rPr>
      </w:pPr>
      <w:r>
        <w:rPr>
          <w:sz w:val="24"/>
          <w:szCs w:val="24"/>
        </w:rPr>
        <w:t>a) Krijimin, organizimin dhe funksionimin e Agjencisë Shtetërore të Pronës.</w:t>
      </w:r>
    </w:p>
    <w:p w14:paraId="00000028" w14:textId="77777777" w:rsidR="00D23912" w:rsidRDefault="00734832" w:rsidP="000C68DF">
      <w:pPr>
        <w:spacing w:line="276" w:lineRule="auto"/>
        <w:ind w:left="720" w:hanging="270"/>
        <w:jc w:val="both"/>
        <w:rPr>
          <w:sz w:val="24"/>
          <w:szCs w:val="24"/>
        </w:rPr>
      </w:pPr>
      <w:r>
        <w:rPr>
          <w:sz w:val="24"/>
          <w:szCs w:val="24"/>
        </w:rPr>
        <w:t xml:space="preserve">b) Organizimin dhe funksionimin e regjimit kadastral të shtetit; </w:t>
      </w:r>
    </w:p>
    <w:p w14:paraId="00000029" w14:textId="77777777" w:rsidR="00D23912" w:rsidRDefault="00734832" w:rsidP="000C68DF">
      <w:pPr>
        <w:spacing w:line="276" w:lineRule="auto"/>
        <w:ind w:left="720" w:hanging="270"/>
        <w:jc w:val="both"/>
        <w:rPr>
          <w:sz w:val="24"/>
          <w:szCs w:val="24"/>
        </w:rPr>
      </w:pPr>
      <w:r>
        <w:rPr>
          <w:sz w:val="24"/>
          <w:szCs w:val="24"/>
        </w:rPr>
        <w:lastRenderedPageBreak/>
        <w:t>c) Regjistrimin e pronave të paluajtshme dhe të drejtave reale mbi to;</w:t>
      </w:r>
    </w:p>
    <w:p w14:paraId="0000002A" w14:textId="77777777" w:rsidR="00D23912" w:rsidRDefault="00734832" w:rsidP="000C68DF">
      <w:pPr>
        <w:spacing w:line="276" w:lineRule="auto"/>
        <w:ind w:left="720" w:hanging="270"/>
        <w:jc w:val="both"/>
        <w:rPr>
          <w:sz w:val="24"/>
          <w:szCs w:val="24"/>
        </w:rPr>
      </w:pPr>
      <w:r>
        <w:rPr>
          <w:sz w:val="24"/>
          <w:szCs w:val="24"/>
        </w:rPr>
        <w:t>ç) Përmirësimin dhe përditësimin e regjistrit të pasurive të paluajtshme;</w:t>
      </w:r>
    </w:p>
    <w:p w14:paraId="0000002C" w14:textId="77777777" w:rsidR="00D23912" w:rsidRDefault="00D23912" w:rsidP="000C68DF">
      <w:pPr>
        <w:spacing w:line="276" w:lineRule="auto"/>
        <w:jc w:val="both"/>
        <w:rPr>
          <w:sz w:val="24"/>
          <w:szCs w:val="24"/>
        </w:rPr>
      </w:pPr>
    </w:p>
    <w:p w14:paraId="0000002D" w14:textId="77777777" w:rsidR="00D23912" w:rsidRDefault="00734832" w:rsidP="000C68DF">
      <w:pPr>
        <w:spacing w:line="276" w:lineRule="auto"/>
        <w:ind w:left="720" w:hanging="270"/>
        <w:jc w:val="center"/>
        <w:rPr>
          <w:sz w:val="24"/>
          <w:szCs w:val="24"/>
        </w:rPr>
      </w:pPr>
      <w:r>
        <w:rPr>
          <w:sz w:val="24"/>
          <w:szCs w:val="24"/>
        </w:rPr>
        <w:t>Neni 4</w:t>
      </w:r>
    </w:p>
    <w:p w14:paraId="0000002E" w14:textId="77777777" w:rsidR="00D23912" w:rsidRDefault="00734832" w:rsidP="000C68DF">
      <w:pPr>
        <w:spacing w:line="276" w:lineRule="auto"/>
        <w:ind w:left="720" w:hanging="270"/>
        <w:jc w:val="center"/>
        <w:rPr>
          <w:b/>
          <w:bCs/>
          <w:sz w:val="24"/>
          <w:szCs w:val="24"/>
        </w:rPr>
      </w:pPr>
      <w:r>
        <w:rPr>
          <w:b/>
          <w:bCs/>
          <w:sz w:val="24"/>
          <w:szCs w:val="24"/>
        </w:rPr>
        <w:t>Përkufizime</w:t>
      </w:r>
    </w:p>
    <w:p w14:paraId="0000002F" w14:textId="77777777" w:rsidR="00D23912" w:rsidRDefault="00734832" w:rsidP="000C68DF">
      <w:pPr>
        <w:spacing w:line="276" w:lineRule="auto"/>
        <w:jc w:val="both"/>
        <w:rPr>
          <w:sz w:val="24"/>
          <w:szCs w:val="24"/>
        </w:rPr>
      </w:pPr>
      <w:r>
        <w:rPr>
          <w:sz w:val="24"/>
          <w:szCs w:val="24"/>
        </w:rPr>
        <w:t>Për qëllime të këtij ligji, termat e mëposhtëm kanë këtë kuptim:</w:t>
      </w:r>
    </w:p>
    <w:p w14:paraId="00000030" w14:textId="77777777" w:rsidR="00D23912" w:rsidRDefault="00734832" w:rsidP="00617B1B">
      <w:pPr>
        <w:numPr>
          <w:ilvl w:val="0"/>
          <w:numId w:val="49"/>
        </w:numPr>
        <w:pBdr>
          <w:top w:val="nil"/>
          <w:left w:val="nil"/>
          <w:bottom w:val="nil"/>
          <w:right w:val="nil"/>
          <w:between w:val="nil"/>
        </w:pBdr>
        <w:spacing w:line="276" w:lineRule="auto"/>
        <w:ind w:left="360"/>
        <w:jc w:val="both"/>
        <w:rPr>
          <w:color w:val="000000"/>
          <w:sz w:val="24"/>
          <w:szCs w:val="24"/>
        </w:rPr>
      </w:pPr>
      <w:r>
        <w:rPr>
          <w:color w:val="000000"/>
          <w:sz w:val="24"/>
          <w:szCs w:val="24"/>
        </w:rPr>
        <w:t>“Aktet kadastrale” janë dokumentet zyrtare unike që Agjencia Shtetërore e Pronës lëshon për çdo pronar të pasurive të paluajtshme ose titullar të të drejtave reale mbi to. Këto akte përfshijnë: certifikatat, vërtetimet, ekstrakte të kartelës kadastrale, hartës kadastrale dhe akte të tjera të parashikuara në këtë ligj.</w:t>
      </w:r>
    </w:p>
    <w:p w14:paraId="00000031" w14:textId="77777777" w:rsidR="00D23912" w:rsidRDefault="00734832" w:rsidP="00617B1B">
      <w:pPr>
        <w:numPr>
          <w:ilvl w:val="0"/>
          <w:numId w:val="49"/>
        </w:numPr>
        <w:pBdr>
          <w:top w:val="nil"/>
          <w:left w:val="nil"/>
          <w:bottom w:val="nil"/>
          <w:right w:val="nil"/>
          <w:between w:val="nil"/>
        </w:pBdr>
        <w:spacing w:line="276" w:lineRule="auto"/>
        <w:ind w:left="360"/>
        <w:jc w:val="both"/>
        <w:rPr>
          <w:color w:val="000000"/>
          <w:sz w:val="24"/>
          <w:szCs w:val="24"/>
        </w:rPr>
      </w:pPr>
      <w:r>
        <w:rPr>
          <w:color w:val="000000"/>
          <w:sz w:val="24"/>
          <w:szCs w:val="24"/>
        </w:rPr>
        <w:t>“Agjenci” ose “ASHP” është Agjencia Shtetërore e Pronës, që krijohet dhe funksionon sipas këtij ligji.</w:t>
      </w:r>
    </w:p>
    <w:p w14:paraId="00000032" w14:textId="77777777" w:rsidR="00D23912" w:rsidRDefault="00734832" w:rsidP="00617B1B">
      <w:pPr>
        <w:numPr>
          <w:ilvl w:val="0"/>
          <w:numId w:val="49"/>
        </w:numPr>
        <w:pBdr>
          <w:top w:val="nil"/>
          <w:left w:val="nil"/>
          <w:bottom w:val="nil"/>
          <w:right w:val="nil"/>
          <w:between w:val="nil"/>
        </w:pBdr>
        <w:spacing w:line="276" w:lineRule="auto"/>
        <w:ind w:left="360"/>
        <w:jc w:val="both"/>
        <w:rPr>
          <w:color w:val="000000"/>
          <w:sz w:val="24"/>
          <w:szCs w:val="24"/>
        </w:rPr>
      </w:pPr>
      <w:r>
        <w:rPr>
          <w:color w:val="000000"/>
          <w:sz w:val="24"/>
          <w:szCs w:val="24"/>
        </w:rPr>
        <w:t>“Blloku kadastral”, nënnjësia e krijimit dhe e mbajtjes së të dhënave kadastrale, brenda zonës kadastrale, i përcaktuar nga kufij të qartë fiziko-natyrorë.</w:t>
      </w:r>
    </w:p>
    <w:p w14:paraId="00000033" w14:textId="68FDDF6B" w:rsidR="00D23912" w:rsidRDefault="00734832" w:rsidP="00617B1B">
      <w:pPr>
        <w:numPr>
          <w:ilvl w:val="0"/>
          <w:numId w:val="49"/>
        </w:numPr>
        <w:pBdr>
          <w:top w:val="nil"/>
          <w:left w:val="nil"/>
          <w:bottom w:val="nil"/>
          <w:right w:val="nil"/>
          <w:between w:val="nil"/>
        </w:pBdr>
        <w:spacing w:line="276" w:lineRule="auto"/>
        <w:ind w:left="360"/>
        <w:jc w:val="both"/>
        <w:rPr>
          <w:color w:val="000000"/>
          <w:sz w:val="24"/>
          <w:szCs w:val="24"/>
        </w:rPr>
      </w:pPr>
      <w:r>
        <w:rPr>
          <w:color w:val="000000"/>
          <w:sz w:val="24"/>
          <w:szCs w:val="24"/>
        </w:rPr>
        <w:t>“</w:t>
      </w:r>
      <w:r w:rsidRPr="00485627">
        <w:rPr>
          <w:color w:val="000000"/>
          <w:sz w:val="24"/>
          <w:szCs w:val="24"/>
        </w:rPr>
        <w:t>Certifikata e Pronësisë” është dokumenti unik i papërsëritshëm që provon</w:t>
      </w:r>
      <w:r w:rsidR="00F00AA8" w:rsidRPr="00A2487B">
        <w:rPr>
          <w:color w:val="000000"/>
          <w:sz w:val="24"/>
          <w:szCs w:val="24"/>
        </w:rPr>
        <w:t xml:space="preserve"> regjistrimin e</w:t>
      </w:r>
      <w:r w:rsidRPr="00485627">
        <w:rPr>
          <w:color w:val="000000"/>
          <w:sz w:val="24"/>
          <w:szCs w:val="24"/>
        </w:rPr>
        <w:t xml:space="preserve"> titulli</w:t>
      </w:r>
      <w:r w:rsidR="00F00AA8" w:rsidRPr="00A2487B">
        <w:rPr>
          <w:color w:val="000000"/>
          <w:sz w:val="24"/>
          <w:szCs w:val="24"/>
        </w:rPr>
        <w:t>t</w:t>
      </w:r>
      <w:r w:rsidRPr="00485627">
        <w:rPr>
          <w:color w:val="000000"/>
          <w:sz w:val="24"/>
          <w:szCs w:val="24"/>
        </w:rPr>
        <w:t xml:space="preserve"> e pronësisë, statusin ligjor dhe kufijtë e pronës.</w:t>
      </w:r>
    </w:p>
    <w:p w14:paraId="00000034" w14:textId="77777777" w:rsidR="00D23912" w:rsidRDefault="00734832" w:rsidP="00617B1B">
      <w:pPr>
        <w:numPr>
          <w:ilvl w:val="0"/>
          <w:numId w:val="49"/>
        </w:numPr>
        <w:pBdr>
          <w:top w:val="nil"/>
          <w:left w:val="nil"/>
          <w:bottom w:val="nil"/>
          <w:right w:val="nil"/>
          <w:between w:val="nil"/>
        </w:pBdr>
        <w:spacing w:line="276" w:lineRule="auto"/>
        <w:ind w:left="360"/>
        <w:jc w:val="both"/>
        <w:rPr>
          <w:color w:val="000000"/>
          <w:sz w:val="24"/>
          <w:szCs w:val="24"/>
        </w:rPr>
      </w:pPr>
      <w:r>
        <w:rPr>
          <w:color w:val="000000"/>
          <w:sz w:val="24"/>
          <w:szCs w:val="24"/>
        </w:rPr>
        <w:t>“Disponim i pronave shtetërore” janë të gjitha format e disponimit të pronave të paluajtshme shtetërore, të parashikuara në ligjin për pronat e paluajtshme të Republikës së Shqipërisë.</w:t>
      </w:r>
    </w:p>
    <w:p w14:paraId="00000035" w14:textId="6E710879" w:rsidR="00D23912" w:rsidRDefault="00734832" w:rsidP="00617B1B">
      <w:pPr>
        <w:numPr>
          <w:ilvl w:val="0"/>
          <w:numId w:val="49"/>
        </w:numPr>
        <w:pBdr>
          <w:top w:val="nil"/>
          <w:left w:val="nil"/>
          <w:bottom w:val="nil"/>
          <w:right w:val="nil"/>
          <w:between w:val="nil"/>
        </w:pBdr>
        <w:spacing w:line="276" w:lineRule="auto"/>
        <w:ind w:left="360"/>
        <w:jc w:val="both"/>
        <w:rPr>
          <w:color w:val="000000"/>
          <w:sz w:val="24"/>
          <w:szCs w:val="24"/>
        </w:rPr>
      </w:pPr>
      <w:bookmarkStart w:id="1" w:name="_heading=h.5xiaus7ngqub" w:colFirst="0" w:colLast="0"/>
      <w:bookmarkEnd w:id="1"/>
      <w:r>
        <w:rPr>
          <w:color w:val="000000"/>
          <w:sz w:val="24"/>
          <w:szCs w:val="24"/>
        </w:rPr>
        <w:t xml:space="preserve">“Gabime” janë të gjitha pasaktësitë që vijnë si rezultat hedhjes së gabuar të të dhënave në regjistrat apo hartat kadastrale. Gabimi konstatohet nga krahasimi i dokumenteve origjinale dhe/ose dokumenteve të </w:t>
      </w:r>
      <w:r w:rsidR="0079640A">
        <w:rPr>
          <w:color w:val="000000"/>
          <w:sz w:val="24"/>
          <w:szCs w:val="24"/>
        </w:rPr>
        <w:t>v</w:t>
      </w:r>
      <w:r w:rsidR="00485627">
        <w:rPr>
          <w:color w:val="000000"/>
          <w:sz w:val="24"/>
          <w:szCs w:val="24"/>
        </w:rPr>
        <w:t>ë</w:t>
      </w:r>
      <w:r w:rsidR="0079640A">
        <w:rPr>
          <w:color w:val="000000"/>
          <w:sz w:val="24"/>
          <w:szCs w:val="24"/>
        </w:rPr>
        <w:t>rtetuara/nj</w:t>
      </w:r>
      <w:r w:rsidR="00485627">
        <w:rPr>
          <w:color w:val="000000"/>
          <w:sz w:val="24"/>
          <w:szCs w:val="24"/>
        </w:rPr>
        <w:t>ë</w:t>
      </w:r>
      <w:r w:rsidR="0079640A">
        <w:rPr>
          <w:color w:val="000000"/>
          <w:sz w:val="24"/>
          <w:szCs w:val="24"/>
        </w:rPr>
        <w:t xml:space="preserve">suara </w:t>
      </w:r>
      <w:r>
        <w:rPr>
          <w:color w:val="000000"/>
          <w:sz w:val="24"/>
          <w:szCs w:val="24"/>
        </w:rPr>
        <w:t>nga noteri publik, me dokumentin e prodhuar nga agjencia ose pas verifikimit fizik të pasurisë.</w:t>
      </w:r>
    </w:p>
    <w:p w14:paraId="00000036" w14:textId="77777777" w:rsidR="00D23912" w:rsidRDefault="00734832" w:rsidP="00617B1B">
      <w:pPr>
        <w:numPr>
          <w:ilvl w:val="0"/>
          <w:numId w:val="49"/>
        </w:numPr>
        <w:pBdr>
          <w:top w:val="nil"/>
          <w:left w:val="nil"/>
          <w:bottom w:val="nil"/>
          <w:right w:val="nil"/>
          <w:between w:val="nil"/>
        </w:pBdr>
        <w:spacing w:line="276" w:lineRule="auto"/>
        <w:ind w:left="360"/>
        <w:jc w:val="both"/>
        <w:rPr>
          <w:color w:val="000000"/>
          <w:sz w:val="24"/>
          <w:szCs w:val="24"/>
        </w:rPr>
      </w:pPr>
      <w:r>
        <w:rPr>
          <w:color w:val="000000"/>
          <w:sz w:val="24"/>
          <w:szCs w:val="24"/>
        </w:rPr>
        <w:t>“Hartë kadastrale” është harta shkresore dhe digjitale, në të cilën pasqyrohen kufijtë, përmasat, pozicioni gjeografik, në përputhje me rregullat dhe standardet zyrtare për pasuritë e paluajtshme, si dhe tregues të tjerë.</w:t>
      </w:r>
    </w:p>
    <w:p w14:paraId="00000037" w14:textId="77777777" w:rsidR="00D23912" w:rsidRDefault="00734832" w:rsidP="00617B1B">
      <w:pPr>
        <w:numPr>
          <w:ilvl w:val="0"/>
          <w:numId w:val="49"/>
        </w:numPr>
        <w:pBdr>
          <w:top w:val="nil"/>
          <w:left w:val="nil"/>
          <w:bottom w:val="nil"/>
          <w:right w:val="nil"/>
          <w:between w:val="nil"/>
        </w:pBdr>
        <w:spacing w:line="276" w:lineRule="auto"/>
        <w:ind w:left="360"/>
        <w:jc w:val="both"/>
        <w:rPr>
          <w:color w:val="000000"/>
          <w:sz w:val="24"/>
          <w:szCs w:val="24"/>
        </w:rPr>
      </w:pPr>
      <w:r>
        <w:rPr>
          <w:color w:val="000000"/>
          <w:sz w:val="24"/>
          <w:szCs w:val="24"/>
        </w:rPr>
        <w:t>“Institucion përdorues” është çdo subjekt publik sipas këtij ligji i cili ka në përdorim pasuri të paluajtshme shtetërore, sipas përcaktimeve të legjislacionit në fuqi për pasuritë e paluajtshme shtetërore.</w:t>
      </w:r>
    </w:p>
    <w:p w14:paraId="00000038" w14:textId="77777777" w:rsidR="00D23912" w:rsidRDefault="00734832" w:rsidP="00617B1B">
      <w:pPr>
        <w:numPr>
          <w:ilvl w:val="0"/>
          <w:numId w:val="49"/>
        </w:numPr>
        <w:pBdr>
          <w:top w:val="nil"/>
          <w:left w:val="nil"/>
          <w:bottom w:val="nil"/>
          <w:right w:val="nil"/>
          <w:between w:val="nil"/>
        </w:pBdr>
        <w:spacing w:line="276" w:lineRule="auto"/>
        <w:ind w:left="360"/>
        <w:jc w:val="both"/>
        <w:rPr>
          <w:color w:val="000000"/>
          <w:sz w:val="24"/>
          <w:szCs w:val="24"/>
        </w:rPr>
      </w:pPr>
      <w:r>
        <w:rPr>
          <w:color w:val="000000"/>
          <w:sz w:val="24"/>
          <w:szCs w:val="24"/>
        </w:rPr>
        <w:t>“Inventarizimi i pronave shtetërore” është procedura administrative që kryhet nga Struktura përgjegjëse për pronën shtetërore, për identifikimin, evidentimin, regjistrimin dhe dokumentimin e plotë të pasurisë së paluajshtme shtetërore, me qëllim krijimin dhe mbajtjen e Inventarit të Pronave Shtetërore.</w:t>
      </w:r>
    </w:p>
    <w:p w14:paraId="00000039" w14:textId="715874E7" w:rsidR="00D23912" w:rsidRDefault="00734832" w:rsidP="00617B1B">
      <w:pPr>
        <w:numPr>
          <w:ilvl w:val="0"/>
          <w:numId w:val="49"/>
        </w:numPr>
        <w:pBdr>
          <w:top w:val="nil"/>
          <w:left w:val="nil"/>
          <w:bottom w:val="nil"/>
          <w:right w:val="nil"/>
          <w:between w:val="nil"/>
        </w:pBdr>
        <w:spacing w:line="276" w:lineRule="auto"/>
        <w:ind w:left="360"/>
        <w:jc w:val="both"/>
        <w:rPr>
          <w:color w:val="000000"/>
          <w:sz w:val="24"/>
          <w:szCs w:val="24"/>
        </w:rPr>
      </w:pPr>
      <w:r>
        <w:rPr>
          <w:color w:val="000000"/>
          <w:sz w:val="24"/>
          <w:szCs w:val="24"/>
        </w:rPr>
        <w:t>“Kadastër”, “regjistër kadastral” ose “regjistër i pasurive të paluajtshme” është regjistri publik, manual dhe</w:t>
      </w:r>
      <w:r w:rsidR="009957C2">
        <w:rPr>
          <w:color w:val="000000"/>
          <w:sz w:val="24"/>
          <w:szCs w:val="24"/>
        </w:rPr>
        <w:t>/ose</w:t>
      </w:r>
      <w:r>
        <w:rPr>
          <w:color w:val="000000"/>
          <w:sz w:val="24"/>
          <w:szCs w:val="24"/>
        </w:rPr>
        <w:t xml:space="preserve"> digjital, i përbërë nga bashkësia e kartelave dhe hartave kadastrale, ku shënohen të dhëna mbi pronësinë, të drejtat reale, pozicionin gjeografik, përmasat dhe vlerën monetare për pasuritë e paluajtshme.</w:t>
      </w:r>
    </w:p>
    <w:p w14:paraId="0000003A" w14:textId="77777777" w:rsidR="00D23912" w:rsidRDefault="00734832" w:rsidP="00617B1B">
      <w:pPr>
        <w:numPr>
          <w:ilvl w:val="0"/>
          <w:numId w:val="49"/>
        </w:numPr>
        <w:pBdr>
          <w:top w:val="nil"/>
          <w:left w:val="nil"/>
          <w:bottom w:val="nil"/>
          <w:right w:val="nil"/>
          <w:between w:val="nil"/>
        </w:pBdr>
        <w:spacing w:line="276" w:lineRule="auto"/>
        <w:ind w:left="360"/>
        <w:jc w:val="both"/>
        <w:rPr>
          <w:color w:val="000000"/>
          <w:sz w:val="24"/>
          <w:szCs w:val="24"/>
        </w:rPr>
      </w:pPr>
      <w:r>
        <w:rPr>
          <w:color w:val="000000"/>
          <w:sz w:val="24"/>
          <w:szCs w:val="24"/>
        </w:rPr>
        <w:t>“Kartela” janë fletët e regjistrit manual dhe skedat digjitale, që mbahen për çdo pasuri të paluajtshme.</w:t>
      </w:r>
    </w:p>
    <w:p w14:paraId="0000003B" w14:textId="77777777" w:rsidR="00D23912" w:rsidRDefault="00734832" w:rsidP="00617B1B">
      <w:pPr>
        <w:numPr>
          <w:ilvl w:val="0"/>
          <w:numId w:val="49"/>
        </w:numPr>
        <w:pBdr>
          <w:top w:val="nil"/>
          <w:left w:val="nil"/>
          <w:bottom w:val="nil"/>
          <w:right w:val="nil"/>
          <w:between w:val="nil"/>
        </w:pBdr>
        <w:spacing w:line="276" w:lineRule="auto"/>
        <w:ind w:left="360"/>
        <w:jc w:val="both"/>
        <w:rPr>
          <w:color w:val="000000"/>
          <w:sz w:val="24"/>
          <w:szCs w:val="24"/>
        </w:rPr>
      </w:pPr>
      <w:r>
        <w:rPr>
          <w:color w:val="000000"/>
          <w:sz w:val="24"/>
          <w:szCs w:val="24"/>
        </w:rPr>
        <w:t>“Kompensim” është shpërblimi për</w:t>
      </w:r>
      <w:r>
        <w:rPr>
          <w:sz w:val="24"/>
          <w:szCs w:val="24"/>
        </w:rPr>
        <w:t xml:space="preserve"> pronarët joposedues</w:t>
      </w:r>
      <w:r>
        <w:rPr>
          <w:color w:val="000000"/>
          <w:sz w:val="24"/>
          <w:szCs w:val="24"/>
        </w:rPr>
        <w:t xml:space="preserve">t, sipas përcaktimeve të parashikuara në Ligjin Nr. 20/2020 “Për përfundimin e proceseve kalimtare të pronësisë në Republikën e </w:t>
      </w:r>
      <w:r>
        <w:rPr>
          <w:color w:val="000000"/>
          <w:sz w:val="24"/>
          <w:szCs w:val="24"/>
        </w:rPr>
        <w:lastRenderedPageBreak/>
        <w:t>Shqipërisë”.</w:t>
      </w:r>
    </w:p>
    <w:p w14:paraId="0000003C" w14:textId="77777777" w:rsidR="00D23912" w:rsidRDefault="00734832" w:rsidP="00617B1B">
      <w:pPr>
        <w:numPr>
          <w:ilvl w:val="0"/>
          <w:numId w:val="49"/>
        </w:numPr>
        <w:pBdr>
          <w:top w:val="nil"/>
          <w:left w:val="nil"/>
          <w:bottom w:val="nil"/>
          <w:right w:val="nil"/>
          <w:between w:val="nil"/>
        </w:pBdr>
        <w:spacing w:line="276" w:lineRule="auto"/>
        <w:ind w:left="360"/>
        <w:jc w:val="both"/>
        <w:rPr>
          <w:color w:val="000000"/>
          <w:sz w:val="24"/>
          <w:szCs w:val="24"/>
        </w:rPr>
      </w:pPr>
      <w:r>
        <w:rPr>
          <w:color w:val="000000"/>
          <w:sz w:val="24"/>
          <w:szCs w:val="24"/>
        </w:rPr>
        <w:t xml:space="preserve">“Listë e pronave shtetërore” është inventari i pronave të paluajtshme të shtetit, të cilat i përkasin pushtetit qendror, dhe lista e pronave publike </w:t>
      </w:r>
      <w:r>
        <w:rPr>
          <w:sz w:val="24"/>
          <w:szCs w:val="24"/>
        </w:rPr>
        <w:t>të</w:t>
      </w:r>
      <w:r>
        <w:rPr>
          <w:color w:val="000000"/>
          <w:sz w:val="24"/>
          <w:szCs w:val="24"/>
        </w:rPr>
        <w:t xml:space="preserve"> transferuara në pronësi të njësive të vetëqeverisjes vendore ose në përdorim, e miratuar përpara hyrjes në fuqi të këtij ligji. </w:t>
      </w:r>
    </w:p>
    <w:p w14:paraId="0000003D" w14:textId="77777777" w:rsidR="00D23912" w:rsidRDefault="00734832" w:rsidP="00617B1B">
      <w:pPr>
        <w:numPr>
          <w:ilvl w:val="0"/>
          <w:numId w:val="49"/>
        </w:numPr>
        <w:pBdr>
          <w:top w:val="nil"/>
          <w:left w:val="nil"/>
          <w:bottom w:val="nil"/>
          <w:right w:val="nil"/>
          <w:between w:val="nil"/>
        </w:pBdr>
        <w:spacing w:line="276" w:lineRule="auto"/>
        <w:ind w:left="360"/>
        <w:jc w:val="both"/>
        <w:rPr>
          <w:color w:val="000000"/>
          <w:sz w:val="24"/>
          <w:szCs w:val="24"/>
        </w:rPr>
      </w:pPr>
      <w:r>
        <w:rPr>
          <w:color w:val="000000"/>
          <w:sz w:val="24"/>
          <w:szCs w:val="24"/>
        </w:rPr>
        <w:t>“Pasuri e paluajtshme” ose “pasuri” është çdo send i paluajtshëm, sipas kuptimit të Kodit Civil, si toka, burimet e rrjedhjet e ujërave, drurët, ndërtesat, ndërtimet e tjera notuese të lidhura me tokën dhe çdo gjë që është e trupëzuar në mënyrë të qëndrueshme e të vazhdueshme me tokën ose ndërtesën. Për qëllime të këtij ligji, kur një dispozitë ligjore përdor vetëm termin “pasuri” pa e specifikuar nëse është shtetërore apo private, konsiderohet që rregulli përkatës aplikohet njësoj si për pasurinë e paluajtshme private, ashtu edhe për atë shtetërore.</w:t>
      </w:r>
    </w:p>
    <w:p w14:paraId="0000003E" w14:textId="77777777" w:rsidR="00D23912" w:rsidRDefault="00734832" w:rsidP="00617B1B">
      <w:pPr>
        <w:numPr>
          <w:ilvl w:val="0"/>
          <w:numId w:val="49"/>
        </w:numPr>
        <w:pBdr>
          <w:top w:val="nil"/>
          <w:left w:val="nil"/>
          <w:bottom w:val="nil"/>
          <w:right w:val="nil"/>
          <w:between w:val="nil"/>
        </w:pBdr>
        <w:spacing w:line="276" w:lineRule="auto"/>
        <w:ind w:left="360"/>
        <w:jc w:val="both"/>
        <w:rPr>
          <w:color w:val="000000"/>
          <w:sz w:val="24"/>
          <w:szCs w:val="24"/>
        </w:rPr>
      </w:pPr>
      <w:r>
        <w:rPr>
          <w:color w:val="000000"/>
          <w:sz w:val="24"/>
          <w:szCs w:val="24"/>
        </w:rPr>
        <w:t xml:space="preserve">“Pasuri e paluajtshme private” është sendi i paluajtshëm në pronësi të personit fizik ose të personit juridik privat. </w:t>
      </w:r>
    </w:p>
    <w:p w14:paraId="0000003F" w14:textId="77777777" w:rsidR="00D23912" w:rsidRDefault="00734832" w:rsidP="00617B1B">
      <w:pPr>
        <w:numPr>
          <w:ilvl w:val="0"/>
          <w:numId w:val="49"/>
        </w:numPr>
        <w:pBdr>
          <w:top w:val="nil"/>
          <w:left w:val="nil"/>
          <w:bottom w:val="nil"/>
          <w:right w:val="nil"/>
          <w:between w:val="nil"/>
        </w:pBdr>
        <w:spacing w:line="276" w:lineRule="auto"/>
        <w:ind w:left="360"/>
        <w:jc w:val="both"/>
        <w:rPr>
          <w:color w:val="000000"/>
          <w:sz w:val="24"/>
          <w:szCs w:val="24"/>
        </w:rPr>
      </w:pPr>
      <w:r>
        <w:rPr>
          <w:color w:val="000000"/>
          <w:sz w:val="24"/>
          <w:szCs w:val="24"/>
        </w:rPr>
        <w:t xml:space="preserve">“Pasuri e paluajtshme shtetërore” </w:t>
      </w:r>
      <w:r>
        <w:rPr>
          <w:sz w:val="24"/>
          <w:szCs w:val="24"/>
        </w:rPr>
        <w:t>ka kuptimin sipas parashikimeve të</w:t>
      </w:r>
      <w:r>
        <w:rPr>
          <w:color w:val="000000"/>
          <w:sz w:val="24"/>
          <w:szCs w:val="24"/>
        </w:rPr>
        <w:t xml:space="preserve"> Ligjit “Për pronat e paluajtshme të shtetit në Republikës së Shqipërisë”.</w:t>
      </w:r>
    </w:p>
    <w:p w14:paraId="00000040" w14:textId="77777777" w:rsidR="00D23912" w:rsidRDefault="00734832" w:rsidP="00617B1B">
      <w:pPr>
        <w:numPr>
          <w:ilvl w:val="0"/>
          <w:numId w:val="49"/>
        </w:numPr>
        <w:pBdr>
          <w:top w:val="nil"/>
          <w:left w:val="nil"/>
          <w:bottom w:val="nil"/>
          <w:right w:val="nil"/>
          <w:between w:val="nil"/>
        </w:pBdr>
        <w:spacing w:line="276" w:lineRule="auto"/>
        <w:ind w:left="360"/>
        <w:jc w:val="both"/>
        <w:rPr>
          <w:color w:val="000000"/>
          <w:sz w:val="24"/>
          <w:szCs w:val="24"/>
        </w:rPr>
      </w:pPr>
      <w:r>
        <w:rPr>
          <w:color w:val="000000"/>
          <w:sz w:val="24"/>
          <w:szCs w:val="24"/>
        </w:rPr>
        <w:t>“Të dhëna kadastrale” janë të dhëna të titujve të pronësisë dhe/ose të të drejtave reale, të përmasave dhe vendndodhjes gjeografike të pasurisë së paluajtshme, si dhe të vlerës monetare që ajo ka në momentin e krijimit të saj dhe në vijim.</w:t>
      </w:r>
    </w:p>
    <w:p w14:paraId="00000041" w14:textId="77777777" w:rsidR="00D23912" w:rsidRDefault="00734832" w:rsidP="00617B1B">
      <w:pPr>
        <w:numPr>
          <w:ilvl w:val="0"/>
          <w:numId w:val="49"/>
        </w:numPr>
        <w:pBdr>
          <w:top w:val="nil"/>
          <w:left w:val="nil"/>
          <w:bottom w:val="nil"/>
          <w:right w:val="nil"/>
          <w:between w:val="nil"/>
        </w:pBdr>
        <w:spacing w:line="276" w:lineRule="auto"/>
        <w:ind w:left="360"/>
        <w:jc w:val="both"/>
        <w:rPr>
          <w:color w:val="000000"/>
          <w:sz w:val="24"/>
          <w:szCs w:val="24"/>
        </w:rPr>
      </w:pPr>
      <w:r>
        <w:rPr>
          <w:color w:val="000000"/>
          <w:sz w:val="24"/>
          <w:szCs w:val="24"/>
        </w:rPr>
        <w:t>“Regjistrim fillestar” është procedura e regjistrimit për herë të parë të pasurive të paluajtshme në kartela dhe në hartë kadastrale.</w:t>
      </w:r>
    </w:p>
    <w:p w14:paraId="00000042" w14:textId="77777777" w:rsidR="00D23912" w:rsidRDefault="00734832" w:rsidP="00617B1B">
      <w:pPr>
        <w:widowControl/>
        <w:numPr>
          <w:ilvl w:val="0"/>
          <w:numId w:val="49"/>
        </w:numPr>
        <w:spacing w:line="276" w:lineRule="auto"/>
        <w:ind w:left="360"/>
        <w:jc w:val="both"/>
        <w:rPr>
          <w:sz w:val="24"/>
          <w:szCs w:val="24"/>
        </w:rPr>
      </w:pPr>
      <w:r>
        <w:rPr>
          <w:sz w:val="24"/>
          <w:szCs w:val="24"/>
        </w:rPr>
        <w:t>“Sistemi kadastral” është sistemi shtetëror i organizuar i regjistrimit dhe administrimit të të dhënave juridike dhe teknike mbi pasuritë e paluajtshme dhe të drejtat reale mbi to, i përbërë nga regjistra, harta, dokumentacion përkatës dhe sisteme informacioni, që siguron identifikimin, saktësinë, përditësimin dhe aksesueshmërinë e këtyre të dhënave.</w:t>
      </w:r>
    </w:p>
    <w:p w14:paraId="00000043" w14:textId="77777777" w:rsidR="00D23912" w:rsidRDefault="00734832" w:rsidP="00617B1B">
      <w:pPr>
        <w:widowControl/>
        <w:numPr>
          <w:ilvl w:val="0"/>
          <w:numId w:val="49"/>
        </w:numPr>
        <w:spacing w:line="276" w:lineRule="auto"/>
        <w:ind w:left="360"/>
        <w:jc w:val="both"/>
        <w:rPr>
          <w:sz w:val="24"/>
          <w:szCs w:val="24"/>
        </w:rPr>
      </w:pPr>
      <w:r>
        <w:rPr>
          <w:sz w:val="24"/>
          <w:szCs w:val="24"/>
        </w:rPr>
        <w:t>“Shërbim Kadastral” është çdo shërbim i ofruar për aplikuesit nga Agjencia Shtetërore e Pronës (ASHP), që lidhet me administrimin, regjistrimin dhe trajtimin juridik të pasurisë së paluajtshme, në përputhje me kompetencat e Agjencisë sipas këtij ligji dhe akteve nënligjore të nxjerra në zbatim të tij.</w:t>
      </w:r>
    </w:p>
    <w:p w14:paraId="00000045" w14:textId="31063CE5" w:rsidR="00D23912" w:rsidRPr="00797304" w:rsidRDefault="00734832" w:rsidP="00617B1B">
      <w:pPr>
        <w:widowControl/>
        <w:numPr>
          <w:ilvl w:val="0"/>
          <w:numId w:val="49"/>
        </w:numPr>
        <w:spacing w:line="276" w:lineRule="auto"/>
        <w:ind w:left="360"/>
        <w:jc w:val="both"/>
        <w:rPr>
          <w:sz w:val="24"/>
          <w:szCs w:val="24"/>
        </w:rPr>
      </w:pPr>
      <w:r>
        <w:rPr>
          <w:sz w:val="24"/>
          <w:szCs w:val="24"/>
        </w:rPr>
        <w:t>“Veprimtari kadastrale” është tërësia e akteve dhe e veprimeve administrative, në bazë të këtij ligji, që kryhet nga ana e Agjencisë Shtetërore të Pronës, për regjistrimin e përditësimin e të dhënave kadastrale të çdo pasurie të paluajtshme, si dhe për lëshimin e akteve kadastrale.</w:t>
      </w:r>
    </w:p>
    <w:p w14:paraId="1970B56A" w14:textId="77777777" w:rsidR="006C38EC" w:rsidRDefault="006C38EC">
      <w:pPr>
        <w:widowControl/>
        <w:spacing w:line="276" w:lineRule="auto"/>
        <w:jc w:val="center"/>
        <w:rPr>
          <w:sz w:val="24"/>
          <w:szCs w:val="24"/>
        </w:rPr>
      </w:pPr>
    </w:p>
    <w:p w14:paraId="00000046" w14:textId="52DA78C0" w:rsidR="00D23912" w:rsidRPr="00472368" w:rsidRDefault="00734832" w:rsidP="00472368">
      <w:pPr>
        <w:spacing w:line="276" w:lineRule="auto"/>
        <w:jc w:val="center"/>
        <w:rPr>
          <w:sz w:val="24"/>
          <w:szCs w:val="24"/>
        </w:rPr>
      </w:pPr>
      <w:r w:rsidRPr="00472368">
        <w:rPr>
          <w:sz w:val="24"/>
          <w:szCs w:val="24"/>
        </w:rPr>
        <w:t>Neni 5</w:t>
      </w:r>
    </w:p>
    <w:p w14:paraId="00000047" w14:textId="77777777" w:rsidR="00D23912" w:rsidRPr="00472368" w:rsidRDefault="00734832" w:rsidP="00472368">
      <w:pPr>
        <w:spacing w:line="276" w:lineRule="auto"/>
        <w:jc w:val="center"/>
        <w:rPr>
          <w:b/>
          <w:bCs/>
          <w:sz w:val="24"/>
          <w:szCs w:val="24"/>
        </w:rPr>
      </w:pPr>
      <w:r w:rsidRPr="00472368">
        <w:rPr>
          <w:b/>
          <w:bCs/>
          <w:sz w:val="24"/>
          <w:szCs w:val="24"/>
        </w:rPr>
        <w:t>Subjektet</w:t>
      </w:r>
    </w:p>
    <w:p w14:paraId="00000048" w14:textId="77777777" w:rsidR="00D23912" w:rsidRPr="00472368" w:rsidRDefault="00734832" w:rsidP="00472368">
      <w:pPr>
        <w:pStyle w:val="ListParagraph"/>
        <w:numPr>
          <w:ilvl w:val="0"/>
          <w:numId w:val="102"/>
        </w:numPr>
        <w:spacing w:line="276" w:lineRule="auto"/>
        <w:ind w:left="360"/>
        <w:jc w:val="both"/>
        <w:rPr>
          <w:color w:val="000000"/>
          <w:sz w:val="24"/>
          <w:szCs w:val="24"/>
        </w:rPr>
      </w:pPr>
      <w:r w:rsidRPr="00472368">
        <w:rPr>
          <w:color w:val="000000"/>
          <w:sz w:val="24"/>
          <w:szCs w:val="24"/>
        </w:rPr>
        <w:t xml:space="preserve">Subjekte, në kuptim të këtij ligji, konsiderohen pronarët, titullarët e të drejtave reale mbi pasuritë e paluajtshme, personat fizikë ose juridikë, që kanë interes të ligjshëm mbi pasuritë. </w:t>
      </w:r>
    </w:p>
    <w:p w14:paraId="00000049" w14:textId="77777777" w:rsidR="00D23912" w:rsidRPr="00472368" w:rsidRDefault="00734832" w:rsidP="00472368">
      <w:pPr>
        <w:pStyle w:val="ListParagraph"/>
        <w:numPr>
          <w:ilvl w:val="0"/>
          <w:numId w:val="102"/>
        </w:numPr>
        <w:spacing w:line="276" w:lineRule="auto"/>
        <w:ind w:left="360"/>
        <w:jc w:val="both"/>
        <w:rPr>
          <w:color w:val="000000"/>
          <w:sz w:val="24"/>
          <w:szCs w:val="24"/>
        </w:rPr>
      </w:pPr>
      <w:r w:rsidRPr="00472368">
        <w:rPr>
          <w:color w:val="000000"/>
          <w:sz w:val="24"/>
          <w:szCs w:val="24"/>
        </w:rPr>
        <w:t>Persona me interes të ligjshëm janë personat e tretë, të drejtat e të cilëve kanë të bëjnë me pasurinë për të cilën kërkohen të dhëna (sipas dokumentacionit provues) apo që ushtrojnë funksione publike, për realizimin e të cilave janë të nevojshme këto të dhëna.</w:t>
      </w:r>
    </w:p>
    <w:p w14:paraId="0000004A" w14:textId="4A64E64D" w:rsidR="00D23912" w:rsidRPr="00472368" w:rsidRDefault="00734832" w:rsidP="00472368">
      <w:pPr>
        <w:pStyle w:val="ListParagraph"/>
        <w:numPr>
          <w:ilvl w:val="0"/>
          <w:numId w:val="102"/>
        </w:numPr>
        <w:spacing w:line="276" w:lineRule="auto"/>
        <w:ind w:left="360"/>
        <w:jc w:val="both"/>
        <w:rPr>
          <w:color w:val="000000"/>
          <w:sz w:val="24"/>
          <w:szCs w:val="24"/>
        </w:rPr>
      </w:pPr>
      <w:r w:rsidRPr="00472368">
        <w:rPr>
          <w:color w:val="000000"/>
          <w:sz w:val="24"/>
          <w:szCs w:val="24"/>
        </w:rPr>
        <w:t xml:space="preserve">Pronarëve dhe titullarëve të të drejtave reale mbi pasuritë u ofrohet shërbimi kadastral, duke u mjaftuar me identifikimin e tyre përpara zyrave dhe drejtorive vendore të ASHP-së. Për titujt </w:t>
      </w:r>
      <w:r w:rsidRPr="00472368">
        <w:rPr>
          <w:color w:val="000000"/>
          <w:sz w:val="24"/>
          <w:szCs w:val="24"/>
        </w:rPr>
        <w:lastRenderedPageBreak/>
        <w:t xml:space="preserve">e regjistruar, institucioni verifikon vetë lidhjen e pronarit me pronën e tij, pa detyruar pronarin të sjellë dokumentacion që i lëshon vetë drejtoria </w:t>
      </w:r>
      <w:r w:rsidR="009957C2" w:rsidRPr="00472368">
        <w:rPr>
          <w:color w:val="000000"/>
          <w:sz w:val="24"/>
          <w:szCs w:val="24"/>
        </w:rPr>
        <w:t>vendore</w:t>
      </w:r>
      <w:r w:rsidRPr="00472368">
        <w:rPr>
          <w:color w:val="000000"/>
          <w:sz w:val="24"/>
          <w:szCs w:val="24"/>
        </w:rPr>
        <w:t>.</w:t>
      </w:r>
    </w:p>
    <w:p w14:paraId="2435C910" w14:textId="77777777" w:rsidR="00797304" w:rsidRDefault="00797304" w:rsidP="00415E9C">
      <w:pPr>
        <w:widowControl/>
        <w:spacing w:line="276" w:lineRule="auto"/>
        <w:rPr>
          <w:sz w:val="24"/>
          <w:szCs w:val="24"/>
        </w:rPr>
      </w:pPr>
    </w:p>
    <w:p w14:paraId="0000004B" w14:textId="17E0C016" w:rsidR="00D23912" w:rsidRPr="00472368" w:rsidRDefault="00734832" w:rsidP="00472368">
      <w:pPr>
        <w:spacing w:line="276" w:lineRule="auto"/>
        <w:jc w:val="center"/>
        <w:rPr>
          <w:sz w:val="24"/>
          <w:szCs w:val="24"/>
        </w:rPr>
      </w:pPr>
      <w:r w:rsidRPr="00472368">
        <w:rPr>
          <w:sz w:val="24"/>
          <w:szCs w:val="24"/>
        </w:rPr>
        <w:t>Neni 6</w:t>
      </w:r>
    </w:p>
    <w:p w14:paraId="0000004C" w14:textId="77777777" w:rsidR="00D23912" w:rsidRPr="00472368" w:rsidRDefault="00734832" w:rsidP="00472368">
      <w:pPr>
        <w:spacing w:line="276" w:lineRule="auto"/>
        <w:jc w:val="center"/>
        <w:rPr>
          <w:b/>
          <w:bCs/>
          <w:sz w:val="24"/>
          <w:szCs w:val="24"/>
        </w:rPr>
      </w:pPr>
      <w:r w:rsidRPr="00472368">
        <w:rPr>
          <w:b/>
          <w:bCs/>
          <w:sz w:val="24"/>
          <w:szCs w:val="24"/>
        </w:rPr>
        <w:t>Parimet e përgjithshme</w:t>
      </w:r>
    </w:p>
    <w:p w14:paraId="0000004D" w14:textId="48ADD491" w:rsidR="00D23912" w:rsidRPr="00472368" w:rsidRDefault="00472368" w:rsidP="00472368">
      <w:pPr>
        <w:spacing w:line="276" w:lineRule="auto"/>
        <w:jc w:val="both"/>
        <w:rPr>
          <w:sz w:val="24"/>
          <w:szCs w:val="24"/>
        </w:rPr>
      </w:pPr>
      <w:r>
        <w:rPr>
          <w:sz w:val="24"/>
          <w:szCs w:val="24"/>
        </w:rPr>
        <w:t xml:space="preserve">1. </w:t>
      </w:r>
      <w:r w:rsidR="00734832" w:rsidRPr="00472368">
        <w:rPr>
          <w:sz w:val="24"/>
          <w:szCs w:val="24"/>
        </w:rPr>
        <w:t>Veprimtaria e Agjencisë Shtetërore të Pronës në ushtrimin e kompetencave të saj ligjore, udhëhiqet nga parimet themelore si më poshtë:</w:t>
      </w:r>
    </w:p>
    <w:p w14:paraId="0000004E" w14:textId="50333ED6" w:rsidR="00D23912" w:rsidRDefault="00734832" w:rsidP="00617B1B">
      <w:pPr>
        <w:widowControl/>
        <w:spacing w:line="276" w:lineRule="auto"/>
        <w:ind w:left="630" w:hanging="270"/>
        <w:jc w:val="both"/>
        <w:rPr>
          <w:sz w:val="24"/>
          <w:szCs w:val="24"/>
        </w:rPr>
      </w:pPr>
      <w:r>
        <w:rPr>
          <w:sz w:val="24"/>
          <w:szCs w:val="24"/>
        </w:rPr>
        <w:t>a) Parimi i ligjshmërisë, sipas të cilit veprimtaria e ASHP-së ushtrohet në përputhje të plotë me Kushtetutën</w:t>
      </w:r>
      <w:r w:rsidRPr="00A2487B">
        <w:rPr>
          <w:sz w:val="24"/>
          <w:szCs w:val="24"/>
        </w:rPr>
        <w:t xml:space="preserve">, </w:t>
      </w:r>
      <w:r w:rsidR="003F4139" w:rsidRPr="00A2487B">
        <w:rPr>
          <w:sz w:val="24"/>
          <w:szCs w:val="24"/>
        </w:rPr>
        <w:t>Kodin Civil,</w:t>
      </w:r>
      <w:r w:rsidR="003F4139">
        <w:rPr>
          <w:sz w:val="24"/>
          <w:szCs w:val="24"/>
        </w:rPr>
        <w:t xml:space="preserve"> </w:t>
      </w:r>
      <w:r>
        <w:rPr>
          <w:sz w:val="24"/>
          <w:szCs w:val="24"/>
        </w:rPr>
        <w:t>këtë ligj dhe legjislacionin përkatës në fuqi, duke u mbështetur vetëm në tituj juridikë, akte administrative dhe dokumentacion zyrtar me fuqi juridike të vlefshme.</w:t>
      </w:r>
    </w:p>
    <w:p w14:paraId="0000004F" w14:textId="77777777" w:rsidR="00D23912" w:rsidRDefault="00734832" w:rsidP="00617B1B">
      <w:pPr>
        <w:widowControl/>
        <w:spacing w:line="276" w:lineRule="auto"/>
        <w:ind w:left="630" w:hanging="270"/>
        <w:jc w:val="both"/>
        <w:rPr>
          <w:sz w:val="24"/>
          <w:szCs w:val="24"/>
        </w:rPr>
      </w:pPr>
      <w:r>
        <w:rPr>
          <w:sz w:val="24"/>
          <w:szCs w:val="24"/>
        </w:rPr>
        <w:t>b) Parimi i sigurisë juridike, i cili garanton respektimin e të drejtave të fituara dhe të pritshmërive të ligjshme të subjekteve të së drejtës, duke siguruar qartësi, besueshmëri dhe stabilitet në marrëdhëniet juridike që lidhen me pronësinë, regjistrimin dhe trajtimin e pasurive të paluajtshme.</w:t>
      </w:r>
    </w:p>
    <w:p w14:paraId="00000050" w14:textId="77777777" w:rsidR="00D23912" w:rsidRDefault="00734832" w:rsidP="00617B1B">
      <w:pPr>
        <w:widowControl/>
        <w:spacing w:line="276" w:lineRule="auto"/>
        <w:ind w:left="630" w:hanging="270"/>
        <w:jc w:val="both"/>
        <w:rPr>
          <w:sz w:val="24"/>
          <w:szCs w:val="24"/>
        </w:rPr>
      </w:pPr>
      <w:r>
        <w:rPr>
          <w:sz w:val="24"/>
          <w:szCs w:val="24"/>
        </w:rPr>
        <w:t>c) Parimi i ekskluzivitetit, sipas të cilit veprimtaria kadastrale dhe funksionet e tjera që ky ligj ia atribuon ASHP-së përbëjnë shërbim publik unik dhe ushtrohen ekskluzivisht nga kjo agjenci, duke mos u deleguar ose ushtruar nga institucione të tjera, përveç rasteve të parashikuara shprehimisht me ligj.</w:t>
      </w:r>
    </w:p>
    <w:p w14:paraId="00000051" w14:textId="1B4035C7" w:rsidR="00D23912" w:rsidRPr="008320A4" w:rsidRDefault="00734832" w:rsidP="00617B1B">
      <w:pPr>
        <w:widowControl/>
        <w:spacing w:line="276" w:lineRule="auto"/>
        <w:ind w:left="630" w:hanging="270"/>
        <w:jc w:val="both"/>
        <w:rPr>
          <w:sz w:val="24"/>
          <w:szCs w:val="24"/>
        </w:rPr>
      </w:pPr>
      <w:r w:rsidRPr="00485627">
        <w:rPr>
          <w:sz w:val="24"/>
          <w:szCs w:val="24"/>
        </w:rPr>
        <w:t>ç) Parimi i barazisë të së drejtës së pronësisë mes pasurisë së paluajtshme private dhe pasurisë së paluajtshme shtetërore, në përputhje me Kodin Civil dhe parashikimet e ligjit për pronat shtetërore të Republikës së Shqipërisë.</w:t>
      </w:r>
      <w:r w:rsidR="008320A4">
        <w:rPr>
          <w:sz w:val="24"/>
          <w:szCs w:val="24"/>
        </w:rPr>
        <w:t xml:space="preserve"> Ky parim nuk duhet kuptuar asnj</w:t>
      </w:r>
      <w:r w:rsidR="00485627">
        <w:rPr>
          <w:sz w:val="24"/>
          <w:szCs w:val="24"/>
        </w:rPr>
        <w:t>ë</w:t>
      </w:r>
      <w:r w:rsidR="008320A4">
        <w:rPr>
          <w:sz w:val="24"/>
          <w:szCs w:val="24"/>
        </w:rPr>
        <w:t>her</w:t>
      </w:r>
      <w:r w:rsidR="00485627">
        <w:rPr>
          <w:sz w:val="24"/>
          <w:szCs w:val="24"/>
        </w:rPr>
        <w:t>ë</w:t>
      </w:r>
      <w:r w:rsidR="008320A4">
        <w:rPr>
          <w:sz w:val="24"/>
          <w:szCs w:val="24"/>
        </w:rPr>
        <w:t xml:space="preserve"> si penges</w:t>
      </w:r>
      <w:r w:rsidR="00485627">
        <w:rPr>
          <w:sz w:val="24"/>
          <w:szCs w:val="24"/>
        </w:rPr>
        <w:t>ë</w:t>
      </w:r>
      <w:r w:rsidR="008320A4">
        <w:rPr>
          <w:sz w:val="24"/>
          <w:szCs w:val="24"/>
        </w:rPr>
        <w:t xml:space="preserve"> p</w:t>
      </w:r>
      <w:r w:rsidR="00485627">
        <w:rPr>
          <w:sz w:val="24"/>
          <w:szCs w:val="24"/>
        </w:rPr>
        <w:t>ë</w:t>
      </w:r>
      <w:r w:rsidR="008320A4">
        <w:rPr>
          <w:sz w:val="24"/>
          <w:szCs w:val="24"/>
        </w:rPr>
        <w:t>r regjistrimin e titujve t</w:t>
      </w:r>
      <w:r w:rsidR="00485627">
        <w:rPr>
          <w:sz w:val="24"/>
          <w:szCs w:val="24"/>
        </w:rPr>
        <w:t>ë</w:t>
      </w:r>
      <w:r w:rsidR="008320A4">
        <w:rPr>
          <w:sz w:val="24"/>
          <w:szCs w:val="24"/>
        </w:rPr>
        <w:t xml:space="preserve"> pron</w:t>
      </w:r>
      <w:r w:rsidR="00485627">
        <w:rPr>
          <w:sz w:val="24"/>
          <w:szCs w:val="24"/>
        </w:rPr>
        <w:t>ë</w:t>
      </w:r>
      <w:r w:rsidR="008320A4">
        <w:rPr>
          <w:sz w:val="24"/>
          <w:szCs w:val="24"/>
        </w:rPr>
        <w:t>sis</w:t>
      </w:r>
      <w:r w:rsidR="00485627">
        <w:rPr>
          <w:sz w:val="24"/>
          <w:szCs w:val="24"/>
        </w:rPr>
        <w:t>ë</w:t>
      </w:r>
      <w:r w:rsidR="008320A4">
        <w:rPr>
          <w:sz w:val="24"/>
          <w:szCs w:val="24"/>
        </w:rPr>
        <w:t xml:space="preserve"> private, t</w:t>
      </w:r>
      <w:r w:rsidR="00485627">
        <w:rPr>
          <w:sz w:val="24"/>
          <w:szCs w:val="24"/>
        </w:rPr>
        <w:t>ë</w:t>
      </w:r>
      <w:r w:rsidR="008320A4">
        <w:rPr>
          <w:sz w:val="24"/>
          <w:szCs w:val="24"/>
        </w:rPr>
        <w:t xml:space="preserve"> fituar n</w:t>
      </w:r>
      <w:r w:rsidR="00485627">
        <w:rPr>
          <w:sz w:val="24"/>
          <w:szCs w:val="24"/>
        </w:rPr>
        <w:t>ë</w:t>
      </w:r>
      <w:r w:rsidR="008320A4">
        <w:rPr>
          <w:sz w:val="24"/>
          <w:szCs w:val="24"/>
        </w:rPr>
        <w:t xml:space="preserve"> p</w:t>
      </w:r>
      <w:r w:rsidR="00485627">
        <w:rPr>
          <w:sz w:val="24"/>
          <w:szCs w:val="24"/>
        </w:rPr>
        <w:t>ë</w:t>
      </w:r>
      <w:r w:rsidR="008320A4">
        <w:rPr>
          <w:sz w:val="24"/>
          <w:szCs w:val="24"/>
        </w:rPr>
        <w:t>rputhje me legjislacionin n</w:t>
      </w:r>
      <w:r w:rsidR="00485627">
        <w:rPr>
          <w:sz w:val="24"/>
          <w:szCs w:val="24"/>
        </w:rPr>
        <w:t>ë</w:t>
      </w:r>
      <w:r w:rsidR="008320A4">
        <w:rPr>
          <w:sz w:val="24"/>
          <w:szCs w:val="24"/>
        </w:rPr>
        <w:t xml:space="preserve"> fuqi, mbi tok</w:t>
      </w:r>
      <w:r w:rsidR="00485627">
        <w:rPr>
          <w:sz w:val="24"/>
          <w:szCs w:val="24"/>
        </w:rPr>
        <w:t>ë</w:t>
      </w:r>
      <w:r w:rsidR="008320A4">
        <w:rPr>
          <w:sz w:val="24"/>
          <w:szCs w:val="24"/>
        </w:rPr>
        <w:t>n q</w:t>
      </w:r>
      <w:r w:rsidR="00485627">
        <w:rPr>
          <w:sz w:val="24"/>
          <w:szCs w:val="24"/>
        </w:rPr>
        <w:t>ë</w:t>
      </w:r>
      <w:r w:rsidR="008320A4">
        <w:rPr>
          <w:sz w:val="24"/>
          <w:szCs w:val="24"/>
        </w:rPr>
        <w:t xml:space="preserve"> m</w:t>
      </w:r>
      <w:r w:rsidR="00485627">
        <w:rPr>
          <w:sz w:val="24"/>
          <w:szCs w:val="24"/>
        </w:rPr>
        <w:t>ë</w:t>
      </w:r>
      <w:r w:rsidR="008320A4">
        <w:rPr>
          <w:sz w:val="24"/>
          <w:szCs w:val="24"/>
        </w:rPr>
        <w:t xml:space="preserve"> par</w:t>
      </w:r>
      <w:r w:rsidR="00485627">
        <w:rPr>
          <w:sz w:val="24"/>
          <w:szCs w:val="24"/>
        </w:rPr>
        <w:t>ë</w:t>
      </w:r>
      <w:r w:rsidR="008320A4">
        <w:rPr>
          <w:sz w:val="24"/>
          <w:szCs w:val="24"/>
        </w:rPr>
        <w:t xml:space="preserve"> ka qen</w:t>
      </w:r>
      <w:r w:rsidR="00485627">
        <w:rPr>
          <w:sz w:val="24"/>
          <w:szCs w:val="24"/>
        </w:rPr>
        <w:t>ë</w:t>
      </w:r>
      <w:r w:rsidR="008320A4">
        <w:rPr>
          <w:sz w:val="24"/>
          <w:szCs w:val="24"/>
        </w:rPr>
        <w:t xml:space="preserve"> n</w:t>
      </w:r>
      <w:r w:rsidR="00485627">
        <w:rPr>
          <w:sz w:val="24"/>
          <w:szCs w:val="24"/>
        </w:rPr>
        <w:t>ë</w:t>
      </w:r>
      <w:r w:rsidR="008320A4">
        <w:rPr>
          <w:sz w:val="24"/>
          <w:szCs w:val="24"/>
        </w:rPr>
        <w:t xml:space="preserve"> pron</w:t>
      </w:r>
      <w:r w:rsidR="00485627">
        <w:rPr>
          <w:sz w:val="24"/>
          <w:szCs w:val="24"/>
        </w:rPr>
        <w:t>ë</w:t>
      </w:r>
      <w:r w:rsidR="008320A4">
        <w:rPr>
          <w:sz w:val="24"/>
          <w:szCs w:val="24"/>
        </w:rPr>
        <w:t>si shtet</w:t>
      </w:r>
      <w:r w:rsidR="00485627">
        <w:rPr>
          <w:sz w:val="24"/>
          <w:szCs w:val="24"/>
        </w:rPr>
        <w:t>ë</w:t>
      </w:r>
      <w:r w:rsidR="008320A4">
        <w:rPr>
          <w:sz w:val="24"/>
          <w:szCs w:val="24"/>
        </w:rPr>
        <w:t>rore, as si penges</w:t>
      </w:r>
      <w:r w:rsidR="00485627">
        <w:rPr>
          <w:sz w:val="24"/>
          <w:szCs w:val="24"/>
        </w:rPr>
        <w:t>ë</w:t>
      </w:r>
      <w:r w:rsidR="008320A4">
        <w:rPr>
          <w:sz w:val="24"/>
          <w:szCs w:val="24"/>
        </w:rPr>
        <w:t xml:space="preserve"> p</w:t>
      </w:r>
      <w:r w:rsidR="00485627">
        <w:rPr>
          <w:sz w:val="24"/>
          <w:szCs w:val="24"/>
        </w:rPr>
        <w:t>ë</w:t>
      </w:r>
      <w:r w:rsidR="008320A4">
        <w:rPr>
          <w:sz w:val="24"/>
          <w:szCs w:val="24"/>
        </w:rPr>
        <w:t>r p</w:t>
      </w:r>
      <w:r w:rsidR="00485627">
        <w:rPr>
          <w:sz w:val="24"/>
          <w:szCs w:val="24"/>
        </w:rPr>
        <w:t>ë</w:t>
      </w:r>
      <w:r w:rsidR="008320A4">
        <w:rPr>
          <w:sz w:val="24"/>
          <w:szCs w:val="24"/>
        </w:rPr>
        <w:t>rfundimin e proceseve kalimtare t</w:t>
      </w:r>
      <w:r w:rsidR="00485627">
        <w:rPr>
          <w:sz w:val="24"/>
          <w:szCs w:val="24"/>
        </w:rPr>
        <w:t>ë</w:t>
      </w:r>
      <w:r w:rsidR="008320A4">
        <w:rPr>
          <w:sz w:val="24"/>
          <w:szCs w:val="24"/>
        </w:rPr>
        <w:t xml:space="preserve"> pron</w:t>
      </w:r>
      <w:r w:rsidR="00485627">
        <w:rPr>
          <w:sz w:val="24"/>
          <w:szCs w:val="24"/>
        </w:rPr>
        <w:t>ë</w:t>
      </w:r>
      <w:r w:rsidR="008320A4">
        <w:rPr>
          <w:sz w:val="24"/>
          <w:szCs w:val="24"/>
        </w:rPr>
        <w:t>sis</w:t>
      </w:r>
      <w:r w:rsidR="00485627">
        <w:rPr>
          <w:sz w:val="24"/>
          <w:szCs w:val="24"/>
        </w:rPr>
        <w:t>ë</w:t>
      </w:r>
      <w:r w:rsidR="008320A4">
        <w:rPr>
          <w:sz w:val="24"/>
          <w:szCs w:val="24"/>
        </w:rPr>
        <w:t xml:space="preserve"> sipas legjislacionit p</w:t>
      </w:r>
      <w:r w:rsidR="00485627">
        <w:rPr>
          <w:sz w:val="24"/>
          <w:szCs w:val="24"/>
        </w:rPr>
        <w:t>ë</w:t>
      </w:r>
      <w:r w:rsidR="008320A4">
        <w:rPr>
          <w:sz w:val="24"/>
          <w:szCs w:val="24"/>
        </w:rPr>
        <w:t>rkat</w:t>
      </w:r>
      <w:r w:rsidR="00485627">
        <w:rPr>
          <w:sz w:val="24"/>
          <w:szCs w:val="24"/>
        </w:rPr>
        <w:t>ë</w:t>
      </w:r>
      <w:r w:rsidR="008320A4">
        <w:rPr>
          <w:sz w:val="24"/>
          <w:szCs w:val="24"/>
        </w:rPr>
        <w:t>s.</w:t>
      </w:r>
    </w:p>
    <w:p w14:paraId="00000052" w14:textId="77777777" w:rsidR="00D23912" w:rsidRDefault="00734832" w:rsidP="00617B1B">
      <w:pPr>
        <w:widowControl/>
        <w:spacing w:line="276" w:lineRule="auto"/>
        <w:ind w:left="630" w:hanging="270"/>
        <w:jc w:val="both"/>
        <w:rPr>
          <w:sz w:val="24"/>
          <w:szCs w:val="24"/>
        </w:rPr>
      </w:pPr>
      <w:r>
        <w:rPr>
          <w:sz w:val="24"/>
          <w:szCs w:val="24"/>
        </w:rPr>
        <w:t>d) Parimi i transparencës, sipas të cilit veprimtaria e ASHP-së zhvillohet në mënyrë transparente dhe në bashkëpunim me personat fizikë dhe juridikë, palët dhe subjektet e interesuara, në çështjet që lidhen me pasuritë e paluajtshme, në përputhje me legjislacionin për të drejtën e informimit dhe mbrojtjen e të dhënave personale.</w:t>
      </w:r>
    </w:p>
    <w:p w14:paraId="00000053" w14:textId="3415F091" w:rsidR="00D23912" w:rsidRPr="00A2487B" w:rsidRDefault="00734832" w:rsidP="00617B1B">
      <w:pPr>
        <w:widowControl/>
        <w:spacing w:line="276" w:lineRule="auto"/>
        <w:ind w:left="630" w:hanging="450"/>
        <w:jc w:val="both"/>
        <w:rPr>
          <w:strike/>
          <w:sz w:val="24"/>
          <w:szCs w:val="24"/>
        </w:rPr>
      </w:pPr>
      <w:r w:rsidRPr="00485627">
        <w:rPr>
          <w:sz w:val="24"/>
          <w:szCs w:val="24"/>
        </w:rPr>
        <w:t>dh)  Parimi i mbrojtjes së pasurive të paluajtshme shtetërore, që synon garantimin e integritetit juridik dhe faktik të pasurive të paluajtshme në pronësi të shtetit, parandalimin e çdo cenimi të tyre, në përputhje me këtë ligj, legjislacionin për pronat e paluajtshme shtetërore dhe aktet nënligjore në zbatim të tyr</w:t>
      </w:r>
      <w:r w:rsidRPr="00A2487B">
        <w:rPr>
          <w:sz w:val="24"/>
          <w:szCs w:val="24"/>
        </w:rPr>
        <w:t>e.</w:t>
      </w:r>
      <w:r w:rsidR="008320A4">
        <w:rPr>
          <w:sz w:val="24"/>
          <w:szCs w:val="24"/>
        </w:rPr>
        <w:t xml:space="preserve"> Ky parim nuk duhet kuptuar asnj</w:t>
      </w:r>
      <w:r w:rsidR="00485627">
        <w:rPr>
          <w:sz w:val="24"/>
          <w:szCs w:val="24"/>
        </w:rPr>
        <w:t>ë</w:t>
      </w:r>
      <w:r w:rsidR="008320A4">
        <w:rPr>
          <w:sz w:val="24"/>
          <w:szCs w:val="24"/>
        </w:rPr>
        <w:t>her</w:t>
      </w:r>
      <w:r w:rsidR="00485627">
        <w:rPr>
          <w:sz w:val="24"/>
          <w:szCs w:val="24"/>
        </w:rPr>
        <w:t>ë</w:t>
      </w:r>
      <w:r w:rsidR="008320A4">
        <w:rPr>
          <w:sz w:val="24"/>
          <w:szCs w:val="24"/>
        </w:rPr>
        <w:t xml:space="preserve"> si penges</w:t>
      </w:r>
      <w:r w:rsidR="00485627">
        <w:rPr>
          <w:sz w:val="24"/>
          <w:szCs w:val="24"/>
        </w:rPr>
        <w:t>ë</w:t>
      </w:r>
      <w:r w:rsidR="008320A4">
        <w:rPr>
          <w:sz w:val="24"/>
          <w:szCs w:val="24"/>
        </w:rPr>
        <w:t xml:space="preserve"> p</w:t>
      </w:r>
      <w:r w:rsidR="00485627">
        <w:rPr>
          <w:sz w:val="24"/>
          <w:szCs w:val="24"/>
        </w:rPr>
        <w:t>ë</w:t>
      </w:r>
      <w:r w:rsidR="008320A4">
        <w:rPr>
          <w:sz w:val="24"/>
          <w:szCs w:val="24"/>
        </w:rPr>
        <w:t>r regjistrimin e titujve t</w:t>
      </w:r>
      <w:r w:rsidR="00485627">
        <w:rPr>
          <w:sz w:val="24"/>
          <w:szCs w:val="24"/>
        </w:rPr>
        <w:t>ë</w:t>
      </w:r>
      <w:r w:rsidR="008320A4">
        <w:rPr>
          <w:sz w:val="24"/>
          <w:szCs w:val="24"/>
        </w:rPr>
        <w:t xml:space="preserve"> pron</w:t>
      </w:r>
      <w:r w:rsidR="00485627">
        <w:rPr>
          <w:sz w:val="24"/>
          <w:szCs w:val="24"/>
        </w:rPr>
        <w:t>ë</w:t>
      </w:r>
      <w:r w:rsidR="008320A4">
        <w:rPr>
          <w:sz w:val="24"/>
          <w:szCs w:val="24"/>
        </w:rPr>
        <w:t>sis</w:t>
      </w:r>
      <w:r w:rsidR="00485627">
        <w:rPr>
          <w:sz w:val="24"/>
          <w:szCs w:val="24"/>
        </w:rPr>
        <w:t>ë</w:t>
      </w:r>
      <w:r w:rsidR="008320A4">
        <w:rPr>
          <w:sz w:val="24"/>
          <w:szCs w:val="24"/>
        </w:rPr>
        <w:t xml:space="preserve"> private, t</w:t>
      </w:r>
      <w:r w:rsidR="00485627">
        <w:rPr>
          <w:sz w:val="24"/>
          <w:szCs w:val="24"/>
        </w:rPr>
        <w:t>ë</w:t>
      </w:r>
      <w:r w:rsidR="008320A4">
        <w:rPr>
          <w:sz w:val="24"/>
          <w:szCs w:val="24"/>
        </w:rPr>
        <w:t xml:space="preserve"> fituar n</w:t>
      </w:r>
      <w:r w:rsidR="00485627">
        <w:rPr>
          <w:sz w:val="24"/>
          <w:szCs w:val="24"/>
        </w:rPr>
        <w:t>ë</w:t>
      </w:r>
      <w:r w:rsidR="008320A4">
        <w:rPr>
          <w:sz w:val="24"/>
          <w:szCs w:val="24"/>
        </w:rPr>
        <w:t xml:space="preserve"> p</w:t>
      </w:r>
      <w:r w:rsidR="00485627">
        <w:rPr>
          <w:sz w:val="24"/>
          <w:szCs w:val="24"/>
        </w:rPr>
        <w:t>ë</w:t>
      </w:r>
      <w:r w:rsidR="008320A4">
        <w:rPr>
          <w:sz w:val="24"/>
          <w:szCs w:val="24"/>
        </w:rPr>
        <w:t>rputhje me legjislacionin n</w:t>
      </w:r>
      <w:r w:rsidR="00485627">
        <w:rPr>
          <w:sz w:val="24"/>
          <w:szCs w:val="24"/>
        </w:rPr>
        <w:t>ë</w:t>
      </w:r>
      <w:r w:rsidR="008320A4">
        <w:rPr>
          <w:sz w:val="24"/>
          <w:szCs w:val="24"/>
        </w:rPr>
        <w:t xml:space="preserve"> fuqi, mbi tok</w:t>
      </w:r>
      <w:r w:rsidR="00485627">
        <w:rPr>
          <w:sz w:val="24"/>
          <w:szCs w:val="24"/>
        </w:rPr>
        <w:t>ë</w:t>
      </w:r>
      <w:r w:rsidR="008320A4">
        <w:rPr>
          <w:sz w:val="24"/>
          <w:szCs w:val="24"/>
        </w:rPr>
        <w:t>n q</w:t>
      </w:r>
      <w:r w:rsidR="00485627">
        <w:rPr>
          <w:sz w:val="24"/>
          <w:szCs w:val="24"/>
        </w:rPr>
        <w:t>ë</w:t>
      </w:r>
      <w:r w:rsidR="008320A4">
        <w:rPr>
          <w:sz w:val="24"/>
          <w:szCs w:val="24"/>
        </w:rPr>
        <w:t xml:space="preserve"> m</w:t>
      </w:r>
      <w:r w:rsidR="00485627">
        <w:rPr>
          <w:sz w:val="24"/>
          <w:szCs w:val="24"/>
        </w:rPr>
        <w:t>ë</w:t>
      </w:r>
      <w:r w:rsidR="008320A4">
        <w:rPr>
          <w:sz w:val="24"/>
          <w:szCs w:val="24"/>
        </w:rPr>
        <w:t xml:space="preserve"> par</w:t>
      </w:r>
      <w:r w:rsidR="00485627">
        <w:rPr>
          <w:sz w:val="24"/>
          <w:szCs w:val="24"/>
        </w:rPr>
        <w:t>ë</w:t>
      </w:r>
      <w:r w:rsidR="008320A4">
        <w:rPr>
          <w:sz w:val="24"/>
          <w:szCs w:val="24"/>
        </w:rPr>
        <w:t xml:space="preserve"> ka qen</w:t>
      </w:r>
      <w:r w:rsidR="00485627">
        <w:rPr>
          <w:sz w:val="24"/>
          <w:szCs w:val="24"/>
        </w:rPr>
        <w:t>ë</w:t>
      </w:r>
      <w:r w:rsidR="008320A4">
        <w:rPr>
          <w:sz w:val="24"/>
          <w:szCs w:val="24"/>
        </w:rPr>
        <w:t xml:space="preserve"> n</w:t>
      </w:r>
      <w:r w:rsidR="00485627">
        <w:rPr>
          <w:sz w:val="24"/>
          <w:szCs w:val="24"/>
        </w:rPr>
        <w:t>ë</w:t>
      </w:r>
      <w:r w:rsidR="008320A4">
        <w:rPr>
          <w:sz w:val="24"/>
          <w:szCs w:val="24"/>
        </w:rPr>
        <w:t xml:space="preserve"> pron</w:t>
      </w:r>
      <w:r w:rsidR="00485627">
        <w:rPr>
          <w:sz w:val="24"/>
          <w:szCs w:val="24"/>
        </w:rPr>
        <w:t>ë</w:t>
      </w:r>
      <w:r w:rsidR="008320A4">
        <w:rPr>
          <w:sz w:val="24"/>
          <w:szCs w:val="24"/>
        </w:rPr>
        <w:t>si shtet</w:t>
      </w:r>
      <w:r w:rsidR="00485627">
        <w:rPr>
          <w:sz w:val="24"/>
          <w:szCs w:val="24"/>
        </w:rPr>
        <w:t>ë</w:t>
      </w:r>
      <w:r w:rsidR="008320A4">
        <w:rPr>
          <w:sz w:val="24"/>
          <w:szCs w:val="24"/>
        </w:rPr>
        <w:t>rore, as si penges</w:t>
      </w:r>
      <w:r w:rsidR="00485627">
        <w:rPr>
          <w:sz w:val="24"/>
          <w:szCs w:val="24"/>
        </w:rPr>
        <w:t>ë</w:t>
      </w:r>
      <w:r w:rsidR="008320A4">
        <w:rPr>
          <w:sz w:val="24"/>
          <w:szCs w:val="24"/>
        </w:rPr>
        <w:t xml:space="preserve"> p</w:t>
      </w:r>
      <w:r w:rsidR="00485627">
        <w:rPr>
          <w:sz w:val="24"/>
          <w:szCs w:val="24"/>
        </w:rPr>
        <w:t>ë</w:t>
      </w:r>
      <w:r w:rsidR="008320A4">
        <w:rPr>
          <w:sz w:val="24"/>
          <w:szCs w:val="24"/>
        </w:rPr>
        <w:t>r p</w:t>
      </w:r>
      <w:r w:rsidR="00485627">
        <w:rPr>
          <w:sz w:val="24"/>
          <w:szCs w:val="24"/>
        </w:rPr>
        <w:t>ë</w:t>
      </w:r>
      <w:r w:rsidR="008320A4">
        <w:rPr>
          <w:sz w:val="24"/>
          <w:szCs w:val="24"/>
        </w:rPr>
        <w:t>rfundimin e proceseve kalimtare t</w:t>
      </w:r>
      <w:r w:rsidR="00485627">
        <w:rPr>
          <w:sz w:val="24"/>
          <w:szCs w:val="24"/>
        </w:rPr>
        <w:t>ë</w:t>
      </w:r>
      <w:r w:rsidR="008320A4">
        <w:rPr>
          <w:sz w:val="24"/>
          <w:szCs w:val="24"/>
        </w:rPr>
        <w:t xml:space="preserve"> pron</w:t>
      </w:r>
      <w:r w:rsidR="00485627">
        <w:rPr>
          <w:sz w:val="24"/>
          <w:szCs w:val="24"/>
        </w:rPr>
        <w:t>ë</w:t>
      </w:r>
      <w:r w:rsidR="008320A4">
        <w:rPr>
          <w:sz w:val="24"/>
          <w:szCs w:val="24"/>
        </w:rPr>
        <w:t>sis</w:t>
      </w:r>
      <w:r w:rsidR="00485627">
        <w:rPr>
          <w:sz w:val="24"/>
          <w:szCs w:val="24"/>
        </w:rPr>
        <w:t>ë</w:t>
      </w:r>
      <w:r w:rsidR="008320A4">
        <w:rPr>
          <w:sz w:val="24"/>
          <w:szCs w:val="24"/>
        </w:rPr>
        <w:t xml:space="preserve"> sipas legjislacionit p</w:t>
      </w:r>
      <w:r w:rsidR="00485627">
        <w:rPr>
          <w:sz w:val="24"/>
          <w:szCs w:val="24"/>
        </w:rPr>
        <w:t>ë</w:t>
      </w:r>
      <w:r w:rsidR="008320A4">
        <w:rPr>
          <w:sz w:val="24"/>
          <w:szCs w:val="24"/>
        </w:rPr>
        <w:t>rkat</w:t>
      </w:r>
      <w:r w:rsidR="00485627">
        <w:rPr>
          <w:sz w:val="24"/>
          <w:szCs w:val="24"/>
        </w:rPr>
        <w:t>ë</w:t>
      </w:r>
      <w:r w:rsidR="008320A4">
        <w:rPr>
          <w:sz w:val="24"/>
          <w:szCs w:val="24"/>
        </w:rPr>
        <w:t>s..</w:t>
      </w:r>
    </w:p>
    <w:p w14:paraId="00000054" w14:textId="77777777" w:rsidR="00D23912" w:rsidRDefault="00734832" w:rsidP="00617B1B">
      <w:pPr>
        <w:widowControl/>
        <w:spacing w:line="276" w:lineRule="auto"/>
        <w:ind w:left="630" w:hanging="270"/>
        <w:jc w:val="both"/>
        <w:rPr>
          <w:sz w:val="24"/>
          <w:szCs w:val="24"/>
        </w:rPr>
      </w:pPr>
      <w:r>
        <w:rPr>
          <w:sz w:val="24"/>
          <w:szCs w:val="24"/>
        </w:rPr>
        <w:t xml:space="preserve">e) Parimi i saktësisë, plotësisë dhe përputhshmërisë me gjendjen faktike dhe juridike, sipas të cilit të dhënat që pasqyrohen në regjistrin kadastral për pasuritë e paluajtshme, duhet të jenë të sakta, të plota dhe të përputhshme me gjendjen reale të pasurisë së paluajtshme, në bazë të dokumentacionit dhe verifikimeve përkatëse. </w:t>
      </w:r>
    </w:p>
    <w:p w14:paraId="7C637A24" w14:textId="77777777" w:rsidR="00472368" w:rsidRDefault="00734832" w:rsidP="00472368">
      <w:pPr>
        <w:widowControl/>
        <w:spacing w:after="160" w:line="276" w:lineRule="auto"/>
        <w:ind w:left="630" w:hanging="270"/>
        <w:jc w:val="both"/>
        <w:rPr>
          <w:sz w:val="24"/>
          <w:szCs w:val="24"/>
        </w:rPr>
      </w:pPr>
      <w:r>
        <w:rPr>
          <w:sz w:val="24"/>
          <w:szCs w:val="24"/>
        </w:rPr>
        <w:lastRenderedPageBreak/>
        <w:t xml:space="preserve">ë) Parimi i dokumentimit dhe gjurmueshmërisë, sipas të cilit çdo veprim, procedurë dhe vendimmarrje e ASHP-së mbështetet në dokumentacion të shkruar, të plotë, të arkivuar dhe të gjurmueshëm, duke mundësuar kontrollin administrativ, financiar dhe ligjor të veprimtarisë. </w:t>
      </w:r>
    </w:p>
    <w:p w14:paraId="00000056" w14:textId="3B8CD65D" w:rsidR="00D23912" w:rsidRPr="00472368" w:rsidRDefault="00734832" w:rsidP="00472368">
      <w:pPr>
        <w:pStyle w:val="ListParagraph"/>
        <w:numPr>
          <w:ilvl w:val="0"/>
          <w:numId w:val="28"/>
        </w:numPr>
        <w:spacing w:line="276" w:lineRule="auto"/>
        <w:jc w:val="both"/>
        <w:rPr>
          <w:sz w:val="24"/>
          <w:szCs w:val="24"/>
        </w:rPr>
      </w:pPr>
      <w:r w:rsidRPr="00472368">
        <w:rPr>
          <w:sz w:val="24"/>
          <w:szCs w:val="24"/>
        </w:rPr>
        <w:t>Zbatimi i parimeve të përcaktuara në pikën 1 të këtij neni, është detyrim për të gjitha strukturat organizative të ASHP-së dhe përbën bazën e ushtrimit të kompetencave të saj sipas këtij ligji.</w:t>
      </w:r>
    </w:p>
    <w:p w14:paraId="2153DF34" w14:textId="77777777" w:rsidR="00472368" w:rsidRDefault="00472368" w:rsidP="00472368">
      <w:pPr>
        <w:widowControl/>
        <w:spacing w:after="200" w:line="276" w:lineRule="auto"/>
        <w:rPr>
          <w:b/>
          <w:bCs/>
          <w:sz w:val="24"/>
          <w:szCs w:val="24"/>
        </w:rPr>
      </w:pPr>
    </w:p>
    <w:p w14:paraId="00000057" w14:textId="3E6F1FB6" w:rsidR="00D23912" w:rsidRDefault="00734832">
      <w:pPr>
        <w:widowControl/>
        <w:spacing w:after="200" w:line="276" w:lineRule="auto"/>
        <w:jc w:val="center"/>
        <w:rPr>
          <w:b/>
          <w:bCs/>
          <w:sz w:val="24"/>
          <w:szCs w:val="24"/>
        </w:rPr>
      </w:pPr>
      <w:r>
        <w:rPr>
          <w:b/>
          <w:bCs/>
          <w:sz w:val="24"/>
          <w:szCs w:val="24"/>
        </w:rPr>
        <w:t>KREU II</w:t>
      </w:r>
    </w:p>
    <w:p w14:paraId="61A7CA9D" w14:textId="29A6832B" w:rsidR="00472368" w:rsidRPr="00617B1B" w:rsidRDefault="00734832" w:rsidP="00472368">
      <w:pPr>
        <w:widowControl/>
        <w:spacing w:after="160" w:line="276" w:lineRule="auto"/>
        <w:jc w:val="center"/>
        <w:rPr>
          <w:b/>
          <w:bCs/>
          <w:sz w:val="24"/>
          <w:szCs w:val="24"/>
        </w:rPr>
      </w:pPr>
      <w:r>
        <w:rPr>
          <w:b/>
          <w:bCs/>
          <w:sz w:val="24"/>
          <w:szCs w:val="24"/>
        </w:rPr>
        <w:t>AGJENCIA SHTETËRORE E PRONËS</w:t>
      </w:r>
    </w:p>
    <w:p w14:paraId="00000059" w14:textId="1EDFD2E6" w:rsidR="00D23912" w:rsidRDefault="00734832">
      <w:pPr>
        <w:widowControl/>
        <w:spacing w:line="276" w:lineRule="auto"/>
        <w:jc w:val="center"/>
        <w:rPr>
          <w:sz w:val="24"/>
          <w:szCs w:val="24"/>
        </w:rPr>
      </w:pPr>
      <w:r>
        <w:rPr>
          <w:sz w:val="24"/>
          <w:szCs w:val="24"/>
        </w:rPr>
        <w:t>Neni 7</w:t>
      </w:r>
    </w:p>
    <w:p w14:paraId="0000005A" w14:textId="77777777" w:rsidR="00D23912" w:rsidRDefault="00734832">
      <w:pPr>
        <w:widowControl/>
        <w:spacing w:after="160" w:line="276" w:lineRule="auto"/>
        <w:jc w:val="center"/>
        <w:rPr>
          <w:b/>
          <w:bCs/>
          <w:sz w:val="24"/>
          <w:szCs w:val="24"/>
        </w:rPr>
      </w:pPr>
      <w:r>
        <w:rPr>
          <w:b/>
          <w:bCs/>
          <w:sz w:val="24"/>
          <w:szCs w:val="24"/>
        </w:rPr>
        <w:t>Statusi dhe financimi i Agjencisë Shtetërore të Pronës</w:t>
      </w:r>
    </w:p>
    <w:p w14:paraId="0000005B" w14:textId="6FF842A9" w:rsidR="00D23912" w:rsidRDefault="00734832">
      <w:pPr>
        <w:widowControl/>
        <w:numPr>
          <w:ilvl w:val="0"/>
          <w:numId w:val="55"/>
        </w:numPr>
        <w:pBdr>
          <w:top w:val="nil"/>
          <w:left w:val="nil"/>
          <w:bottom w:val="nil"/>
          <w:right w:val="nil"/>
          <w:between w:val="nil"/>
        </w:pBdr>
        <w:spacing w:line="276" w:lineRule="auto"/>
        <w:ind w:left="360"/>
        <w:jc w:val="both"/>
        <w:rPr>
          <w:color w:val="000000"/>
          <w:sz w:val="24"/>
          <w:szCs w:val="24"/>
        </w:rPr>
      </w:pPr>
      <w:r>
        <w:rPr>
          <w:color w:val="000000"/>
          <w:sz w:val="24"/>
          <w:szCs w:val="24"/>
        </w:rPr>
        <w:t xml:space="preserve">Agjencia Shtetërore e Pronës (në vijim ASHP) është person juridik publik në varësi të Kryeministrit, që krijohet me këtë ligj dhe funksionon </w:t>
      </w:r>
      <w:r w:rsidR="00333831">
        <w:rPr>
          <w:color w:val="000000"/>
          <w:sz w:val="24"/>
          <w:szCs w:val="24"/>
        </w:rPr>
        <w:t>nëpërmjet b</w:t>
      </w:r>
      <w:r>
        <w:rPr>
          <w:color w:val="000000"/>
          <w:sz w:val="24"/>
          <w:szCs w:val="24"/>
        </w:rPr>
        <w:t>urime</w:t>
      </w:r>
      <w:r w:rsidR="00333831">
        <w:rPr>
          <w:color w:val="000000"/>
          <w:sz w:val="24"/>
          <w:szCs w:val="24"/>
        </w:rPr>
        <w:t>ve të</w:t>
      </w:r>
      <w:r>
        <w:rPr>
          <w:color w:val="000000"/>
          <w:sz w:val="24"/>
          <w:szCs w:val="24"/>
        </w:rPr>
        <w:t xml:space="preserve"> financimit </w:t>
      </w:r>
      <w:r w:rsidR="00333831">
        <w:rPr>
          <w:color w:val="000000"/>
          <w:sz w:val="24"/>
          <w:szCs w:val="24"/>
        </w:rPr>
        <w:t>si më poshtë</w:t>
      </w:r>
      <w:r>
        <w:rPr>
          <w:color w:val="000000"/>
          <w:sz w:val="24"/>
          <w:szCs w:val="24"/>
        </w:rPr>
        <w:t>:</w:t>
      </w:r>
    </w:p>
    <w:p w14:paraId="0000005C" w14:textId="77777777" w:rsidR="00D23912" w:rsidRDefault="00734832">
      <w:pPr>
        <w:widowControl/>
        <w:pBdr>
          <w:top w:val="nil"/>
          <w:left w:val="nil"/>
          <w:bottom w:val="nil"/>
          <w:right w:val="nil"/>
          <w:between w:val="nil"/>
        </w:pBdr>
        <w:spacing w:line="276" w:lineRule="auto"/>
        <w:ind w:left="720"/>
        <w:jc w:val="both"/>
        <w:rPr>
          <w:color w:val="000000"/>
          <w:sz w:val="24"/>
          <w:szCs w:val="24"/>
        </w:rPr>
      </w:pPr>
      <w:r>
        <w:rPr>
          <w:color w:val="000000"/>
          <w:sz w:val="24"/>
          <w:szCs w:val="24"/>
        </w:rPr>
        <w:t>a) të ardhurat e krijuara nga vetë Agjencia;</w:t>
      </w:r>
    </w:p>
    <w:p w14:paraId="0000005D" w14:textId="77777777" w:rsidR="00D23912" w:rsidRDefault="00734832">
      <w:pPr>
        <w:widowControl/>
        <w:pBdr>
          <w:top w:val="nil"/>
          <w:left w:val="nil"/>
          <w:bottom w:val="nil"/>
          <w:right w:val="nil"/>
          <w:between w:val="nil"/>
        </w:pBdr>
        <w:spacing w:line="276" w:lineRule="auto"/>
        <w:ind w:left="720"/>
        <w:jc w:val="both"/>
        <w:rPr>
          <w:color w:val="000000"/>
          <w:sz w:val="24"/>
          <w:szCs w:val="24"/>
        </w:rPr>
      </w:pPr>
      <w:r>
        <w:rPr>
          <w:color w:val="000000"/>
          <w:sz w:val="24"/>
          <w:szCs w:val="24"/>
        </w:rPr>
        <w:t>b) buxheti i shtetit;</w:t>
      </w:r>
    </w:p>
    <w:p w14:paraId="0000005E" w14:textId="77777777" w:rsidR="00D23912" w:rsidRDefault="00734832">
      <w:pPr>
        <w:widowControl/>
        <w:pBdr>
          <w:top w:val="nil"/>
          <w:left w:val="nil"/>
          <w:bottom w:val="nil"/>
          <w:right w:val="nil"/>
          <w:between w:val="nil"/>
        </w:pBdr>
        <w:spacing w:line="276" w:lineRule="auto"/>
        <w:ind w:left="720"/>
        <w:jc w:val="both"/>
        <w:rPr>
          <w:color w:val="000000"/>
          <w:sz w:val="24"/>
          <w:szCs w:val="24"/>
        </w:rPr>
      </w:pPr>
      <w:r>
        <w:rPr>
          <w:color w:val="000000"/>
          <w:sz w:val="24"/>
          <w:szCs w:val="24"/>
        </w:rPr>
        <w:t>c) donacionet, financimet e huaja dhe kreditë.</w:t>
      </w:r>
    </w:p>
    <w:p w14:paraId="572C345E" w14:textId="77777777" w:rsidR="000C68DF" w:rsidRDefault="00734832" w:rsidP="000C68DF">
      <w:pPr>
        <w:numPr>
          <w:ilvl w:val="0"/>
          <w:numId w:val="55"/>
        </w:numPr>
        <w:pBdr>
          <w:top w:val="nil"/>
          <w:left w:val="nil"/>
          <w:bottom w:val="nil"/>
          <w:right w:val="nil"/>
          <w:between w:val="nil"/>
        </w:pBdr>
        <w:spacing w:line="276" w:lineRule="auto"/>
        <w:ind w:left="360"/>
        <w:rPr>
          <w:color w:val="000000"/>
          <w:sz w:val="24"/>
          <w:szCs w:val="24"/>
        </w:rPr>
      </w:pPr>
      <w:bookmarkStart w:id="2" w:name="_heading=h.v14pskhtntmx" w:colFirst="0" w:colLast="0"/>
      <w:bookmarkEnd w:id="2"/>
      <w:r>
        <w:rPr>
          <w:color w:val="000000"/>
          <w:sz w:val="24"/>
          <w:szCs w:val="24"/>
        </w:rPr>
        <w:t xml:space="preserve">Veprimtaria buxhetore dhe financiare e ASHP-së i nënshtrohet legjislacionit përkatës në fuqi në Republikën e Shqipërisë. </w:t>
      </w:r>
      <w:sdt>
        <w:sdtPr>
          <w:tag w:val="goog_rdk_0"/>
          <w:id w:val="298806665"/>
        </w:sdtPr>
        <w:sdtEndPr/>
        <w:sdtContent/>
      </w:sdt>
      <w:r>
        <w:rPr>
          <w:color w:val="000000"/>
          <w:sz w:val="24"/>
          <w:szCs w:val="24"/>
        </w:rPr>
        <w:t>Buxheti i</w:t>
      </w:r>
      <w:sdt>
        <w:sdtPr>
          <w:tag w:val="goog_rdk_1"/>
          <w:id w:val="-436664750"/>
        </w:sdtPr>
        <w:sdtEndPr/>
        <w:sdtContent/>
      </w:sdt>
      <w:r>
        <w:rPr>
          <w:color w:val="000000"/>
          <w:sz w:val="24"/>
          <w:szCs w:val="24"/>
        </w:rPr>
        <w:t xml:space="preserve"> Agjencisë Shtetërore të Pronës miratohet me vendim të Këshillit të Ministrave, me propozimin e ministrit përgjegjës për financat.</w:t>
      </w:r>
      <w:bookmarkStart w:id="3" w:name="_heading=h.bq7mtovvsvky" w:colFirst="0" w:colLast="0"/>
      <w:bookmarkEnd w:id="3"/>
    </w:p>
    <w:p w14:paraId="00000060" w14:textId="7E8BE063" w:rsidR="00D23912" w:rsidRPr="000C68DF" w:rsidRDefault="001812B1" w:rsidP="000C68DF">
      <w:pPr>
        <w:numPr>
          <w:ilvl w:val="0"/>
          <w:numId w:val="55"/>
        </w:numPr>
        <w:pBdr>
          <w:top w:val="nil"/>
          <w:left w:val="nil"/>
          <w:bottom w:val="nil"/>
          <w:right w:val="nil"/>
          <w:between w:val="nil"/>
        </w:pBdr>
        <w:spacing w:line="276" w:lineRule="auto"/>
        <w:ind w:left="360"/>
        <w:jc w:val="both"/>
        <w:rPr>
          <w:color w:val="000000" w:themeColor="text1"/>
          <w:sz w:val="24"/>
          <w:szCs w:val="24"/>
        </w:rPr>
      </w:pPr>
      <w:r w:rsidRPr="000C68DF">
        <w:rPr>
          <w:color w:val="000000" w:themeColor="text1"/>
          <w:sz w:val="24"/>
          <w:szCs w:val="24"/>
        </w:rPr>
        <w:t>Të ardhurat e realizuara nga veprimtaria e ASHP arkëtohen dhe administrohen përmes strukturave të Thesarit të Shtetit. Këto të ardhura regjistrohen në llogari të veçanta në sistemin e thesarit, trashëgohen dhe përdoren ekskluzivisht për financimin e veprimtarisë së Agjencisë, në përputhje me legjislacionin në fuqi.</w:t>
      </w:r>
    </w:p>
    <w:p w14:paraId="00000061" w14:textId="2E2D31FD" w:rsidR="00D23912" w:rsidRDefault="00734832">
      <w:pPr>
        <w:widowControl/>
        <w:numPr>
          <w:ilvl w:val="0"/>
          <w:numId w:val="55"/>
        </w:numPr>
        <w:pBdr>
          <w:top w:val="nil"/>
          <w:left w:val="nil"/>
          <w:bottom w:val="nil"/>
          <w:right w:val="nil"/>
          <w:between w:val="nil"/>
        </w:pBdr>
        <w:spacing w:line="276" w:lineRule="auto"/>
        <w:ind w:left="360"/>
        <w:jc w:val="both"/>
        <w:rPr>
          <w:color w:val="000000"/>
          <w:sz w:val="24"/>
          <w:szCs w:val="24"/>
        </w:rPr>
      </w:pPr>
      <w:r>
        <w:rPr>
          <w:color w:val="000000"/>
          <w:sz w:val="24"/>
          <w:szCs w:val="24"/>
        </w:rPr>
        <w:t>Të ardhurat, që do të rezultojnë të papërdorura në fund të vitit financiar, trashëgohen në buxhetin e vitit ushtrimor pasardhës.</w:t>
      </w:r>
    </w:p>
    <w:p w14:paraId="00000062" w14:textId="77777777" w:rsidR="00D23912" w:rsidRDefault="00734832">
      <w:pPr>
        <w:widowControl/>
        <w:numPr>
          <w:ilvl w:val="0"/>
          <w:numId w:val="55"/>
        </w:numPr>
        <w:pBdr>
          <w:top w:val="nil"/>
          <w:left w:val="nil"/>
          <w:bottom w:val="nil"/>
          <w:right w:val="nil"/>
          <w:between w:val="nil"/>
        </w:pBdr>
        <w:spacing w:line="276" w:lineRule="auto"/>
        <w:ind w:left="360"/>
        <w:jc w:val="both"/>
        <w:rPr>
          <w:color w:val="000000"/>
          <w:sz w:val="24"/>
          <w:szCs w:val="24"/>
        </w:rPr>
      </w:pPr>
      <w:r>
        <w:rPr>
          <w:color w:val="000000"/>
          <w:sz w:val="24"/>
          <w:szCs w:val="24"/>
        </w:rPr>
        <w:t>Si garanci për mbulimin e dëmeve të shkaktuara nga veprimtaria kadastrale, ASHP-ja krijon fondin rezervë vjetor, në masën që përcaktohet nga Këshilli Drejtues.</w:t>
      </w:r>
    </w:p>
    <w:p w14:paraId="4B98B38E" w14:textId="77777777" w:rsidR="00ED36F8" w:rsidRPr="00A2487B" w:rsidRDefault="00734832" w:rsidP="00ED36F8">
      <w:pPr>
        <w:widowControl/>
        <w:numPr>
          <w:ilvl w:val="0"/>
          <w:numId w:val="55"/>
        </w:numPr>
        <w:pBdr>
          <w:top w:val="nil"/>
          <w:left w:val="nil"/>
          <w:bottom w:val="nil"/>
          <w:right w:val="nil"/>
          <w:between w:val="nil"/>
        </w:pBdr>
        <w:spacing w:line="276" w:lineRule="auto"/>
        <w:ind w:left="360"/>
        <w:jc w:val="both"/>
        <w:rPr>
          <w:color w:val="000000"/>
          <w:sz w:val="24"/>
          <w:szCs w:val="24"/>
        </w:rPr>
      </w:pPr>
      <w:r w:rsidRPr="00ED36F8">
        <w:rPr>
          <w:color w:val="000000"/>
          <w:sz w:val="24"/>
          <w:szCs w:val="24"/>
        </w:rPr>
        <w:t>Agjencia, përcakton ndarjen buxhetore sipas drejtorive dhe sektorëve duke</w:t>
      </w:r>
      <w:r w:rsidRPr="00ED36F8">
        <w:rPr>
          <w:sz w:val="24"/>
          <w:szCs w:val="24"/>
        </w:rPr>
        <w:t xml:space="preserve"> ruajtur autonominë funksionale dhe profesionale të tyre, të përcaktuar me këtë ligj, legjislacionin në fuqi, dhe aktet </w:t>
      </w:r>
      <w:r w:rsidRPr="00A2487B">
        <w:rPr>
          <w:sz w:val="24"/>
          <w:szCs w:val="24"/>
        </w:rPr>
        <w:t>nënligjore në zbatim të tij.</w:t>
      </w:r>
    </w:p>
    <w:p w14:paraId="45ABEA39" w14:textId="38BF4CBE" w:rsidR="00472368" w:rsidRPr="00A2487B" w:rsidRDefault="009A5233" w:rsidP="00890612">
      <w:pPr>
        <w:widowControl/>
        <w:numPr>
          <w:ilvl w:val="0"/>
          <w:numId w:val="55"/>
        </w:numPr>
        <w:pBdr>
          <w:top w:val="nil"/>
          <w:left w:val="nil"/>
          <w:bottom w:val="nil"/>
          <w:right w:val="nil"/>
          <w:between w:val="nil"/>
        </w:pBdr>
        <w:spacing w:after="160" w:line="276" w:lineRule="auto"/>
        <w:ind w:left="360"/>
        <w:jc w:val="both"/>
        <w:rPr>
          <w:color w:val="000000"/>
          <w:sz w:val="24"/>
          <w:szCs w:val="24"/>
        </w:rPr>
      </w:pPr>
      <w:r w:rsidRPr="00A2487B">
        <w:rPr>
          <w:color w:val="000000"/>
          <w:sz w:val="24"/>
          <w:szCs w:val="24"/>
        </w:rPr>
        <w:t xml:space="preserve">Në funksion të </w:t>
      </w:r>
      <w:r w:rsidR="0006059C" w:rsidRPr="00A2487B">
        <w:rPr>
          <w:color w:val="000000"/>
          <w:sz w:val="24"/>
          <w:szCs w:val="24"/>
        </w:rPr>
        <w:t>ushtrimit të kompetencave të Drejtorisë së Posaçme të Trajtimit të Pronës</w:t>
      </w:r>
      <w:r w:rsidR="00804991" w:rsidRPr="00A2487B">
        <w:rPr>
          <w:color w:val="000000"/>
          <w:sz w:val="24"/>
          <w:szCs w:val="24"/>
        </w:rPr>
        <w:t>,</w:t>
      </w:r>
      <w:r w:rsidR="0006059C" w:rsidRPr="00A2487B">
        <w:rPr>
          <w:color w:val="000000"/>
          <w:sz w:val="24"/>
          <w:szCs w:val="24"/>
        </w:rPr>
        <w:t xml:space="preserve"> </w:t>
      </w:r>
      <w:r w:rsidRPr="00A2487B">
        <w:rPr>
          <w:color w:val="000000"/>
          <w:sz w:val="24"/>
          <w:szCs w:val="24"/>
        </w:rPr>
        <w:t>realizimit të procesit të kompesimit sipas ligjit të posaçëm “Për trajtimin e pronës dhe përfundimin e procesit të kompesimit të pronave”</w:t>
      </w:r>
      <w:r w:rsidR="00804991" w:rsidRPr="00A2487B">
        <w:rPr>
          <w:color w:val="000000"/>
          <w:sz w:val="24"/>
          <w:szCs w:val="24"/>
        </w:rPr>
        <w:t xml:space="preserve"> dhe p</w:t>
      </w:r>
      <w:r w:rsidR="00485627" w:rsidRPr="00A2487B">
        <w:rPr>
          <w:color w:val="000000"/>
          <w:sz w:val="24"/>
          <w:szCs w:val="24"/>
        </w:rPr>
        <w:t>ë</w:t>
      </w:r>
      <w:r w:rsidR="00804991" w:rsidRPr="00A2487B">
        <w:rPr>
          <w:color w:val="000000"/>
          <w:sz w:val="24"/>
          <w:szCs w:val="24"/>
        </w:rPr>
        <w:t>rmbushjes s</w:t>
      </w:r>
      <w:r w:rsidR="00485627" w:rsidRPr="00A2487B">
        <w:rPr>
          <w:color w:val="000000"/>
          <w:sz w:val="24"/>
          <w:szCs w:val="24"/>
        </w:rPr>
        <w:t>ë</w:t>
      </w:r>
      <w:r w:rsidR="00804991" w:rsidRPr="00A2487B">
        <w:rPr>
          <w:color w:val="000000"/>
          <w:sz w:val="24"/>
          <w:szCs w:val="24"/>
        </w:rPr>
        <w:t xml:space="preserve"> detyrimeve t</w:t>
      </w:r>
      <w:r w:rsidR="00485627" w:rsidRPr="00A2487B">
        <w:rPr>
          <w:color w:val="000000"/>
          <w:sz w:val="24"/>
          <w:szCs w:val="24"/>
        </w:rPr>
        <w:t>ë</w:t>
      </w:r>
      <w:r w:rsidR="00804991" w:rsidRPr="00A2487B">
        <w:rPr>
          <w:color w:val="000000"/>
          <w:sz w:val="24"/>
          <w:szCs w:val="24"/>
        </w:rPr>
        <w:t xml:space="preserve"> k</w:t>
      </w:r>
      <w:r w:rsidR="00485627" w:rsidRPr="00A2487B">
        <w:rPr>
          <w:color w:val="000000"/>
          <w:sz w:val="24"/>
          <w:szCs w:val="24"/>
        </w:rPr>
        <w:t>ë</w:t>
      </w:r>
      <w:r w:rsidR="00804991" w:rsidRPr="00A2487B">
        <w:rPr>
          <w:color w:val="000000"/>
          <w:sz w:val="24"/>
          <w:szCs w:val="24"/>
        </w:rPr>
        <w:t>tij procesi dhe t</w:t>
      </w:r>
      <w:r w:rsidR="00485627" w:rsidRPr="00A2487B">
        <w:rPr>
          <w:color w:val="000000"/>
          <w:sz w:val="24"/>
          <w:szCs w:val="24"/>
        </w:rPr>
        <w:t>ë</w:t>
      </w:r>
      <w:r w:rsidR="00804991" w:rsidRPr="00A2487B">
        <w:rPr>
          <w:color w:val="000000"/>
          <w:sz w:val="24"/>
          <w:szCs w:val="24"/>
        </w:rPr>
        <w:t xml:space="preserve"> k</w:t>
      </w:r>
      <w:r w:rsidR="00485627" w:rsidRPr="00A2487B">
        <w:rPr>
          <w:color w:val="000000"/>
          <w:sz w:val="24"/>
          <w:szCs w:val="24"/>
        </w:rPr>
        <w:t>ë</w:t>
      </w:r>
      <w:r w:rsidR="00804991" w:rsidRPr="00A2487B">
        <w:rPr>
          <w:color w:val="000000"/>
          <w:sz w:val="24"/>
          <w:szCs w:val="24"/>
        </w:rPr>
        <w:t>saj drejtorie ndaj t</w:t>
      </w:r>
      <w:r w:rsidR="00485627" w:rsidRPr="00A2487B">
        <w:rPr>
          <w:color w:val="000000"/>
          <w:sz w:val="24"/>
          <w:szCs w:val="24"/>
        </w:rPr>
        <w:t>ë</w:t>
      </w:r>
      <w:r w:rsidR="00804991" w:rsidRPr="00A2487B">
        <w:rPr>
          <w:color w:val="000000"/>
          <w:sz w:val="24"/>
          <w:szCs w:val="24"/>
        </w:rPr>
        <w:t xml:space="preserve"> tret</w:t>
      </w:r>
      <w:r w:rsidR="00485627" w:rsidRPr="00A2487B">
        <w:rPr>
          <w:color w:val="000000"/>
          <w:sz w:val="24"/>
          <w:szCs w:val="24"/>
        </w:rPr>
        <w:t>ë</w:t>
      </w:r>
      <w:r w:rsidR="00804991" w:rsidRPr="00A2487B">
        <w:rPr>
          <w:color w:val="000000"/>
          <w:sz w:val="24"/>
          <w:szCs w:val="24"/>
        </w:rPr>
        <w:t>ve</w:t>
      </w:r>
      <w:r w:rsidRPr="00A2487B">
        <w:rPr>
          <w:color w:val="000000"/>
          <w:sz w:val="24"/>
          <w:szCs w:val="24"/>
        </w:rPr>
        <w:t xml:space="preserve">, shërben vetëm buxheti dhe llogaria e </w:t>
      </w:r>
      <w:r w:rsidR="0006059C" w:rsidRPr="00A2487B">
        <w:rPr>
          <w:color w:val="000000"/>
          <w:sz w:val="24"/>
          <w:szCs w:val="24"/>
        </w:rPr>
        <w:t>saj</w:t>
      </w:r>
      <w:r w:rsidR="00804991" w:rsidRPr="00A2487B">
        <w:rPr>
          <w:color w:val="000000"/>
          <w:sz w:val="24"/>
          <w:szCs w:val="24"/>
        </w:rPr>
        <w:t>, t</w:t>
      </w:r>
      <w:r w:rsidR="00485627" w:rsidRPr="00A2487B">
        <w:rPr>
          <w:color w:val="000000"/>
          <w:sz w:val="24"/>
          <w:szCs w:val="24"/>
        </w:rPr>
        <w:t>ë</w:t>
      </w:r>
      <w:r w:rsidR="00804991" w:rsidRPr="00A2487B">
        <w:rPr>
          <w:color w:val="000000"/>
          <w:sz w:val="24"/>
          <w:szCs w:val="24"/>
        </w:rPr>
        <w:t xml:space="preserve"> cilat jan</w:t>
      </w:r>
      <w:r w:rsidR="00485627" w:rsidRPr="00A2487B">
        <w:rPr>
          <w:color w:val="000000"/>
          <w:sz w:val="24"/>
          <w:szCs w:val="24"/>
        </w:rPr>
        <w:t>ë</w:t>
      </w:r>
      <w:r w:rsidR="00804991" w:rsidRPr="00A2487B">
        <w:rPr>
          <w:color w:val="000000"/>
          <w:sz w:val="24"/>
          <w:szCs w:val="24"/>
        </w:rPr>
        <w:t xml:space="preserve"> m</w:t>
      </w:r>
      <w:r w:rsidR="00485627" w:rsidRPr="00A2487B">
        <w:rPr>
          <w:color w:val="000000"/>
          <w:sz w:val="24"/>
          <w:szCs w:val="24"/>
        </w:rPr>
        <w:t>ë</w:t>
      </w:r>
      <w:r w:rsidR="00804991" w:rsidRPr="00A2487B">
        <w:rPr>
          <w:color w:val="000000"/>
          <w:sz w:val="24"/>
          <w:szCs w:val="24"/>
        </w:rPr>
        <w:t xml:space="preserve"> vete nga buxheti dhe llogaria e pjes</w:t>
      </w:r>
      <w:r w:rsidR="00485627" w:rsidRPr="00A2487B">
        <w:rPr>
          <w:color w:val="000000"/>
          <w:sz w:val="24"/>
          <w:szCs w:val="24"/>
        </w:rPr>
        <w:t>ë</w:t>
      </w:r>
      <w:r w:rsidR="00804991" w:rsidRPr="00A2487B">
        <w:rPr>
          <w:color w:val="000000"/>
          <w:sz w:val="24"/>
          <w:szCs w:val="24"/>
        </w:rPr>
        <w:t>s tjet</w:t>
      </w:r>
      <w:r w:rsidR="00485627" w:rsidRPr="00A2487B">
        <w:rPr>
          <w:color w:val="000000"/>
          <w:sz w:val="24"/>
          <w:szCs w:val="24"/>
        </w:rPr>
        <w:t>ë</w:t>
      </w:r>
      <w:r w:rsidR="00804991" w:rsidRPr="00A2487B">
        <w:rPr>
          <w:color w:val="000000"/>
          <w:sz w:val="24"/>
          <w:szCs w:val="24"/>
        </w:rPr>
        <w:t>r t</w:t>
      </w:r>
      <w:r w:rsidR="00485627" w:rsidRPr="00A2487B">
        <w:rPr>
          <w:color w:val="000000"/>
          <w:sz w:val="24"/>
          <w:szCs w:val="24"/>
        </w:rPr>
        <w:t>ë</w:t>
      </w:r>
      <w:r w:rsidR="00804991" w:rsidRPr="00A2487B">
        <w:rPr>
          <w:color w:val="000000"/>
          <w:sz w:val="24"/>
          <w:szCs w:val="24"/>
        </w:rPr>
        <w:t xml:space="preserve"> struktur</w:t>
      </w:r>
      <w:r w:rsidR="00485627" w:rsidRPr="00A2487B">
        <w:rPr>
          <w:color w:val="000000"/>
          <w:sz w:val="24"/>
          <w:szCs w:val="24"/>
        </w:rPr>
        <w:t>ë</w:t>
      </w:r>
      <w:r w:rsidR="00804991" w:rsidRPr="00A2487B">
        <w:rPr>
          <w:color w:val="000000"/>
          <w:sz w:val="24"/>
          <w:szCs w:val="24"/>
        </w:rPr>
        <w:t>s s</w:t>
      </w:r>
      <w:r w:rsidR="00485627" w:rsidRPr="00A2487B">
        <w:rPr>
          <w:color w:val="000000"/>
          <w:sz w:val="24"/>
          <w:szCs w:val="24"/>
        </w:rPr>
        <w:t>ë</w:t>
      </w:r>
      <w:r w:rsidR="00804991" w:rsidRPr="00A2487B">
        <w:rPr>
          <w:color w:val="000000"/>
          <w:sz w:val="24"/>
          <w:szCs w:val="24"/>
        </w:rPr>
        <w:t xml:space="preserve"> ASHP.</w:t>
      </w:r>
    </w:p>
    <w:p w14:paraId="106F0A95" w14:textId="77777777" w:rsidR="00890612" w:rsidRDefault="00890612" w:rsidP="00890612">
      <w:pPr>
        <w:widowControl/>
        <w:pBdr>
          <w:top w:val="nil"/>
          <w:left w:val="nil"/>
          <w:bottom w:val="nil"/>
          <w:right w:val="nil"/>
          <w:between w:val="nil"/>
        </w:pBdr>
        <w:spacing w:after="160" w:line="276" w:lineRule="auto"/>
        <w:ind w:left="360"/>
        <w:jc w:val="both"/>
        <w:rPr>
          <w:color w:val="000000"/>
          <w:sz w:val="24"/>
          <w:szCs w:val="24"/>
        </w:rPr>
      </w:pPr>
    </w:p>
    <w:p w14:paraId="36FF8EC0" w14:textId="59FC3AF6" w:rsidR="007D737D" w:rsidRDefault="007D737D" w:rsidP="00A2487B">
      <w:pPr>
        <w:widowControl/>
        <w:pBdr>
          <w:top w:val="nil"/>
          <w:left w:val="nil"/>
          <w:bottom w:val="nil"/>
          <w:right w:val="nil"/>
          <w:between w:val="nil"/>
        </w:pBdr>
        <w:spacing w:after="160" w:line="276" w:lineRule="auto"/>
        <w:ind w:left="360"/>
        <w:jc w:val="center"/>
        <w:rPr>
          <w:color w:val="000000"/>
          <w:sz w:val="24"/>
          <w:szCs w:val="24"/>
        </w:rPr>
      </w:pPr>
      <w:r>
        <w:rPr>
          <w:color w:val="000000"/>
          <w:sz w:val="24"/>
          <w:szCs w:val="24"/>
        </w:rPr>
        <w:lastRenderedPageBreak/>
        <w:t>Neni X</w:t>
      </w:r>
    </w:p>
    <w:p w14:paraId="7439FE27" w14:textId="2D7B6658" w:rsidR="007D737D" w:rsidRPr="00A2487B" w:rsidRDefault="007D737D" w:rsidP="00A2487B">
      <w:pPr>
        <w:widowControl/>
        <w:pBdr>
          <w:top w:val="nil"/>
          <w:left w:val="nil"/>
          <w:bottom w:val="nil"/>
          <w:right w:val="nil"/>
          <w:between w:val="nil"/>
        </w:pBdr>
        <w:spacing w:after="160" w:line="276" w:lineRule="auto"/>
        <w:ind w:left="360"/>
        <w:jc w:val="center"/>
        <w:rPr>
          <w:b/>
          <w:bCs/>
          <w:color w:val="000000"/>
          <w:sz w:val="24"/>
          <w:szCs w:val="24"/>
        </w:rPr>
      </w:pPr>
      <w:r w:rsidRPr="00A2487B">
        <w:rPr>
          <w:b/>
          <w:bCs/>
          <w:color w:val="000000"/>
          <w:sz w:val="24"/>
          <w:szCs w:val="24"/>
        </w:rPr>
        <w:t>Kompetencat e ASHP</w:t>
      </w:r>
    </w:p>
    <w:p w14:paraId="6586B301" w14:textId="77777777" w:rsidR="007D737D" w:rsidRDefault="007D737D" w:rsidP="00890612">
      <w:pPr>
        <w:widowControl/>
        <w:pBdr>
          <w:top w:val="nil"/>
          <w:left w:val="nil"/>
          <w:bottom w:val="nil"/>
          <w:right w:val="nil"/>
          <w:between w:val="nil"/>
        </w:pBdr>
        <w:spacing w:after="160" w:line="276" w:lineRule="auto"/>
        <w:ind w:left="360"/>
        <w:jc w:val="both"/>
        <w:rPr>
          <w:color w:val="000000"/>
          <w:sz w:val="24"/>
          <w:szCs w:val="24"/>
        </w:rPr>
      </w:pPr>
    </w:p>
    <w:p w14:paraId="0E342224" w14:textId="77777777" w:rsidR="007D737D" w:rsidRDefault="007D737D" w:rsidP="00A2487B">
      <w:pPr>
        <w:pBdr>
          <w:top w:val="nil"/>
          <w:left w:val="nil"/>
          <w:bottom w:val="nil"/>
          <w:right w:val="nil"/>
          <w:between w:val="nil"/>
        </w:pBdr>
        <w:spacing w:line="276" w:lineRule="auto"/>
        <w:ind w:left="270"/>
        <w:jc w:val="both"/>
        <w:rPr>
          <w:color w:val="000000"/>
          <w:sz w:val="24"/>
          <w:szCs w:val="24"/>
        </w:rPr>
      </w:pPr>
      <w:r>
        <w:rPr>
          <w:color w:val="000000"/>
          <w:sz w:val="24"/>
          <w:szCs w:val="24"/>
        </w:rPr>
        <w:t>Agjencia Shtetërore e Pronës ushtron kompetencat ligjore si më poshtë: </w:t>
      </w:r>
    </w:p>
    <w:p w14:paraId="010E825E" w14:textId="77777777" w:rsidR="007D737D" w:rsidRDefault="007D737D" w:rsidP="007D737D">
      <w:pPr>
        <w:numPr>
          <w:ilvl w:val="1"/>
          <w:numId w:val="28"/>
        </w:numPr>
        <w:spacing w:line="276" w:lineRule="auto"/>
        <w:ind w:left="630"/>
        <w:jc w:val="both"/>
        <w:rPr>
          <w:sz w:val="24"/>
          <w:szCs w:val="24"/>
        </w:rPr>
      </w:pPr>
      <w:r>
        <w:rPr>
          <w:sz w:val="24"/>
          <w:szCs w:val="24"/>
        </w:rPr>
        <w:t>Regjistrimin e pasurive të paluajtshme dhe të drejtave reale mbi to.</w:t>
      </w:r>
    </w:p>
    <w:p w14:paraId="414CDE36" w14:textId="4C67A3A5" w:rsidR="007334E3" w:rsidRDefault="007D737D" w:rsidP="007D737D">
      <w:pPr>
        <w:numPr>
          <w:ilvl w:val="1"/>
          <w:numId w:val="28"/>
        </w:numPr>
        <w:spacing w:line="276" w:lineRule="auto"/>
        <w:ind w:left="630"/>
        <w:jc w:val="both"/>
        <w:rPr>
          <w:sz w:val="24"/>
          <w:szCs w:val="24"/>
        </w:rPr>
      </w:pPr>
      <w:r>
        <w:rPr>
          <w:sz w:val="24"/>
          <w:szCs w:val="24"/>
        </w:rPr>
        <w:t>Përfundimin e proceseve kalimtare administrativo ligjore të pronësisë, sipas legjislacionit të posaçëm, ku p</w:t>
      </w:r>
      <w:r w:rsidR="00485627">
        <w:rPr>
          <w:sz w:val="24"/>
          <w:szCs w:val="24"/>
        </w:rPr>
        <w:t>ë</w:t>
      </w:r>
      <w:r>
        <w:rPr>
          <w:sz w:val="24"/>
          <w:szCs w:val="24"/>
        </w:rPr>
        <w:t>rfshihet edhe</w:t>
      </w:r>
      <w:r w:rsidR="007334E3">
        <w:rPr>
          <w:sz w:val="24"/>
          <w:szCs w:val="24"/>
        </w:rPr>
        <w:t>:</w:t>
      </w:r>
    </w:p>
    <w:p w14:paraId="24AC07F9" w14:textId="7A334476" w:rsidR="007D737D" w:rsidRPr="00A2487B" w:rsidRDefault="007D737D" w:rsidP="00A2487B">
      <w:pPr>
        <w:pStyle w:val="ListParagraph"/>
        <w:numPr>
          <w:ilvl w:val="0"/>
          <w:numId w:val="107"/>
        </w:numPr>
        <w:spacing w:line="276" w:lineRule="auto"/>
        <w:jc w:val="both"/>
        <w:rPr>
          <w:sz w:val="24"/>
          <w:szCs w:val="24"/>
        </w:rPr>
      </w:pPr>
      <w:r w:rsidRPr="00A2487B">
        <w:rPr>
          <w:sz w:val="24"/>
          <w:szCs w:val="24"/>
        </w:rPr>
        <w:t xml:space="preserve"> trajtimi i pronës për njohjen, kompensimin dhe zgjidhjen e pretendimeve të ish-pronarëve sipas Ligjit “Për trajtimin e pronës dhe përfundimin e procesit të kompensimit të pronave” , i ndryshuar.  </w:t>
      </w:r>
    </w:p>
    <w:p w14:paraId="4B1E5A90" w14:textId="5B0B3F04" w:rsidR="007334E3" w:rsidRPr="00A2487B" w:rsidRDefault="007D737D" w:rsidP="007334E3">
      <w:pPr>
        <w:pStyle w:val="ListParagraph"/>
        <w:numPr>
          <w:ilvl w:val="0"/>
          <w:numId w:val="107"/>
        </w:numPr>
        <w:spacing w:line="276" w:lineRule="auto"/>
        <w:jc w:val="both"/>
        <w:rPr>
          <w:sz w:val="24"/>
          <w:szCs w:val="24"/>
        </w:rPr>
      </w:pPr>
      <w:r w:rsidRPr="00A2487B">
        <w:rPr>
          <w:sz w:val="24"/>
          <w:szCs w:val="24"/>
        </w:rPr>
        <w:t>Inventarizimin</w:t>
      </w:r>
      <w:r w:rsidR="007334E3" w:rsidRPr="00A2487B">
        <w:rPr>
          <w:sz w:val="24"/>
          <w:szCs w:val="24"/>
        </w:rPr>
        <w:t xml:space="preserve"> dhe</w:t>
      </w:r>
      <w:r w:rsidRPr="00A2487B">
        <w:rPr>
          <w:sz w:val="24"/>
          <w:szCs w:val="24"/>
        </w:rPr>
        <w:t xml:space="preserve"> përditësimin e pasurive të paluajtshme shtetërore,</w:t>
      </w:r>
    </w:p>
    <w:p w14:paraId="76BA9B4B" w14:textId="2836D964" w:rsidR="007D737D" w:rsidRPr="00A2487B" w:rsidRDefault="007334E3" w:rsidP="00A2487B">
      <w:pPr>
        <w:pStyle w:val="ListParagraph"/>
        <w:numPr>
          <w:ilvl w:val="1"/>
          <w:numId w:val="28"/>
        </w:numPr>
        <w:spacing w:line="276" w:lineRule="auto"/>
        <w:ind w:left="630"/>
        <w:jc w:val="both"/>
        <w:rPr>
          <w:sz w:val="24"/>
          <w:szCs w:val="24"/>
        </w:rPr>
      </w:pPr>
      <w:r w:rsidRPr="00A2487B">
        <w:rPr>
          <w:sz w:val="24"/>
          <w:szCs w:val="24"/>
        </w:rPr>
        <w:t>regjistrimin dhe transferimin e pronave shtet</w:t>
      </w:r>
      <w:r w:rsidR="00485627" w:rsidRPr="00A2487B">
        <w:rPr>
          <w:sz w:val="24"/>
          <w:szCs w:val="24"/>
        </w:rPr>
        <w:t>ë</w:t>
      </w:r>
      <w:r w:rsidRPr="00A2487B">
        <w:rPr>
          <w:sz w:val="24"/>
          <w:szCs w:val="24"/>
        </w:rPr>
        <w:t>rore ndërmjet subjekteve publike, me përjashtim të shoqërive tregtare shtetërore</w:t>
      </w:r>
    </w:p>
    <w:p w14:paraId="149FF7A4" w14:textId="0D4ACD08" w:rsidR="007D737D" w:rsidRDefault="007D737D" w:rsidP="007334E3">
      <w:pPr>
        <w:numPr>
          <w:ilvl w:val="1"/>
          <w:numId w:val="28"/>
        </w:numPr>
        <w:spacing w:line="276" w:lineRule="auto"/>
        <w:ind w:left="630"/>
        <w:jc w:val="both"/>
        <w:rPr>
          <w:sz w:val="24"/>
          <w:szCs w:val="24"/>
        </w:rPr>
      </w:pPr>
      <w:r>
        <w:rPr>
          <w:sz w:val="24"/>
          <w:szCs w:val="24"/>
        </w:rPr>
        <w:t>Përfaqësimin e pronarit “Republika e Shqipërisë” për të gjitha pasuritë e paluajtshme shtetërore që nuk janë në administrim, p</w:t>
      </w:r>
      <w:r w:rsidR="00485627">
        <w:rPr>
          <w:sz w:val="24"/>
          <w:szCs w:val="24"/>
        </w:rPr>
        <w:t>ë</w:t>
      </w:r>
      <w:r>
        <w:rPr>
          <w:sz w:val="24"/>
          <w:szCs w:val="24"/>
        </w:rPr>
        <w:t>rdorim ose pronësi të subjekteve të tjera publike, në përputhje me parashikimet e legjislacionit për pronat e paluajtshme të shtetit në Republikën e Shqipërisë. </w:t>
      </w:r>
    </w:p>
    <w:p w14:paraId="6822A8D4" w14:textId="626D4293" w:rsidR="007D737D" w:rsidRPr="00A2487B" w:rsidRDefault="007D737D" w:rsidP="00A2487B">
      <w:pPr>
        <w:numPr>
          <w:ilvl w:val="1"/>
          <w:numId w:val="28"/>
        </w:numPr>
        <w:spacing w:line="276" w:lineRule="auto"/>
        <w:ind w:left="630"/>
        <w:jc w:val="both"/>
        <w:rPr>
          <w:sz w:val="24"/>
          <w:szCs w:val="24"/>
        </w:rPr>
      </w:pPr>
      <w:r w:rsidRPr="007D737D">
        <w:rPr>
          <w:sz w:val="24"/>
          <w:szCs w:val="24"/>
        </w:rPr>
        <w:t>Realizimin e proceseve të disponimit të pasurive të paluajtshme shtetërore sipas parashikimeve të ligjit për pronat e paluajtshme të shtetit në Republikën e Shqipërisë.</w:t>
      </w:r>
    </w:p>
    <w:p w14:paraId="2926A625" w14:textId="77777777" w:rsidR="007D737D" w:rsidRPr="00890612" w:rsidRDefault="007D737D" w:rsidP="00890612">
      <w:pPr>
        <w:widowControl/>
        <w:pBdr>
          <w:top w:val="nil"/>
          <w:left w:val="nil"/>
          <w:bottom w:val="nil"/>
          <w:right w:val="nil"/>
          <w:between w:val="nil"/>
        </w:pBdr>
        <w:spacing w:after="160" w:line="276" w:lineRule="auto"/>
        <w:ind w:left="360"/>
        <w:jc w:val="both"/>
        <w:rPr>
          <w:color w:val="000000"/>
          <w:sz w:val="24"/>
          <w:szCs w:val="24"/>
        </w:rPr>
      </w:pPr>
    </w:p>
    <w:p w14:paraId="00000066" w14:textId="250B2491" w:rsidR="00D23912" w:rsidRDefault="00734832">
      <w:pPr>
        <w:widowControl/>
        <w:pBdr>
          <w:top w:val="nil"/>
          <w:left w:val="nil"/>
          <w:bottom w:val="nil"/>
          <w:right w:val="nil"/>
          <w:between w:val="nil"/>
        </w:pBdr>
        <w:spacing w:line="276" w:lineRule="auto"/>
        <w:jc w:val="center"/>
        <w:rPr>
          <w:sz w:val="24"/>
          <w:szCs w:val="24"/>
        </w:rPr>
      </w:pPr>
      <w:r>
        <w:rPr>
          <w:sz w:val="24"/>
          <w:szCs w:val="24"/>
        </w:rPr>
        <w:t>Neni 8</w:t>
      </w:r>
    </w:p>
    <w:p w14:paraId="00000067" w14:textId="77777777" w:rsidR="00D23912" w:rsidRDefault="00734832">
      <w:pPr>
        <w:widowControl/>
        <w:pBdr>
          <w:top w:val="nil"/>
          <w:left w:val="nil"/>
          <w:bottom w:val="nil"/>
          <w:right w:val="nil"/>
          <w:between w:val="nil"/>
        </w:pBdr>
        <w:spacing w:line="276" w:lineRule="auto"/>
        <w:jc w:val="center"/>
        <w:rPr>
          <w:b/>
          <w:bCs/>
          <w:sz w:val="24"/>
          <w:szCs w:val="24"/>
        </w:rPr>
      </w:pPr>
      <w:r>
        <w:rPr>
          <w:b/>
          <w:bCs/>
          <w:sz w:val="24"/>
          <w:szCs w:val="24"/>
        </w:rPr>
        <w:t>Organizimi dhe drejtimi i Agjencisë</w:t>
      </w:r>
    </w:p>
    <w:p w14:paraId="00000068" w14:textId="77777777" w:rsidR="00D23912" w:rsidRDefault="00734832" w:rsidP="00617B1B">
      <w:pPr>
        <w:widowControl/>
        <w:numPr>
          <w:ilvl w:val="0"/>
          <w:numId w:val="56"/>
        </w:numPr>
        <w:pBdr>
          <w:top w:val="nil"/>
          <w:left w:val="nil"/>
          <w:bottom w:val="nil"/>
          <w:right w:val="nil"/>
          <w:between w:val="nil"/>
        </w:pBdr>
        <w:spacing w:line="276" w:lineRule="auto"/>
        <w:ind w:left="360"/>
        <w:jc w:val="both"/>
        <w:rPr>
          <w:sz w:val="24"/>
          <w:szCs w:val="24"/>
        </w:rPr>
      </w:pPr>
      <w:r>
        <w:rPr>
          <w:sz w:val="24"/>
          <w:szCs w:val="24"/>
        </w:rPr>
        <w:t>Agjencia Shtetërore e Pronës kryen funksionet dhe kompetencat e saj, të përcaktuara në këtë ligj, dhe në legjislacionin në fuqi, përmes organizimit të brendshëm, i cili bazohet në këto parime:</w:t>
      </w:r>
    </w:p>
    <w:p w14:paraId="00000069" w14:textId="77777777" w:rsidR="00D23912" w:rsidRDefault="00734832" w:rsidP="00617B1B">
      <w:pPr>
        <w:widowControl/>
        <w:numPr>
          <w:ilvl w:val="1"/>
          <w:numId w:val="56"/>
        </w:numPr>
        <w:pBdr>
          <w:top w:val="nil"/>
          <w:left w:val="nil"/>
          <w:bottom w:val="nil"/>
          <w:right w:val="nil"/>
          <w:between w:val="nil"/>
        </w:pBdr>
        <w:spacing w:line="276" w:lineRule="auto"/>
        <w:ind w:left="810"/>
        <w:jc w:val="both"/>
        <w:rPr>
          <w:sz w:val="24"/>
          <w:szCs w:val="24"/>
        </w:rPr>
      </w:pPr>
      <w:r>
        <w:rPr>
          <w:sz w:val="24"/>
          <w:szCs w:val="24"/>
        </w:rPr>
        <w:t>specializimi sektorial, sipas fushës së veprimit;</w:t>
      </w:r>
    </w:p>
    <w:p w14:paraId="0000006A" w14:textId="77777777" w:rsidR="00D23912" w:rsidRDefault="00734832" w:rsidP="00617B1B">
      <w:pPr>
        <w:widowControl/>
        <w:numPr>
          <w:ilvl w:val="1"/>
          <w:numId w:val="56"/>
        </w:numPr>
        <w:pBdr>
          <w:top w:val="nil"/>
          <w:left w:val="nil"/>
          <w:bottom w:val="nil"/>
          <w:right w:val="nil"/>
          <w:between w:val="nil"/>
        </w:pBdr>
        <w:spacing w:line="276" w:lineRule="auto"/>
        <w:ind w:left="810"/>
        <w:jc w:val="both"/>
        <w:rPr>
          <w:sz w:val="24"/>
          <w:szCs w:val="24"/>
        </w:rPr>
      </w:pPr>
      <w:r>
        <w:rPr>
          <w:sz w:val="24"/>
          <w:szCs w:val="24"/>
        </w:rPr>
        <w:t>autonomi funksionale, në zbatim të kompetencave të Agjencisë;</w:t>
      </w:r>
    </w:p>
    <w:p w14:paraId="0000006B" w14:textId="77777777" w:rsidR="00D23912" w:rsidRDefault="00734832" w:rsidP="00617B1B">
      <w:pPr>
        <w:widowControl/>
        <w:numPr>
          <w:ilvl w:val="1"/>
          <w:numId w:val="56"/>
        </w:numPr>
        <w:pBdr>
          <w:top w:val="nil"/>
          <w:left w:val="nil"/>
          <w:bottom w:val="nil"/>
          <w:right w:val="nil"/>
          <w:between w:val="nil"/>
        </w:pBdr>
        <w:spacing w:line="276" w:lineRule="auto"/>
        <w:ind w:left="810"/>
        <w:jc w:val="both"/>
        <w:rPr>
          <w:sz w:val="24"/>
          <w:szCs w:val="24"/>
        </w:rPr>
      </w:pPr>
      <w:r>
        <w:rPr>
          <w:sz w:val="24"/>
          <w:szCs w:val="24"/>
        </w:rPr>
        <w:t>kontrollit dhe llogaridhënies.</w:t>
      </w:r>
    </w:p>
    <w:p w14:paraId="0000006F" w14:textId="1E3F3A91" w:rsidR="00D23912" w:rsidRPr="00306E70" w:rsidRDefault="00734832" w:rsidP="00306E70">
      <w:pPr>
        <w:widowControl/>
        <w:numPr>
          <w:ilvl w:val="1"/>
          <w:numId w:val="56"/>
        </w:numPr>
        <w:pBdr>
          <w:top w:val="nil"/>
          <w:left w:val="nil"/>
          <w:bottom w:val="nil"/>
          <w:right w:val="nil"/>
          <w:between w:val="nil"/>
        </w:pBdr>
        <w:spacing w:line="276" w:lineRule="auto"/>
        <w:ind w:left="810"/>
        <w:jc w:val="both"/>
        <w:rPr>
          <w:sz w:val="24"/>
          <w:szCs w:val="24"/>
        </w:rPr>
      </w:pPr>
      <w:r>
        <w:rPr>
          <w:sz w:val="24"/>
          <w:szCs w:val="24"/>
        </w:rPr>
        <w:t>Agjencia organizohet në nivel qendror dhe vendor. Në nivel qendror, përbëhet nga</w:t>
      </w:r>
      <w:r w:rsidR="00306E70">
        <w:rPr>
          <w:sz w:val="24"/>
          <w:szCs w:val="24"/>
        </w:rPr>
        <w:t xml:space="preserve"> </w:t>
      </w:r>
      <w:r w:rsidRPr="00306E70">
        <w:rPr>
          <w:sz w:val="24"/>
          <w:szCs w:val="24"/>
        </w:rPr>
        <w:t>Drejtoria e Përgjithshme</w:t>
      </w:r>
      <w:r w:rsidR="00306E70" w:rsidRPr="00306E70">
        <w:rPr>
          <w:sz w:val="24"/>
          <w:szCs w:val="24"/>
        </w:rPr>
        <w:t xml:space="preserve">, si dhe nga </w:t>
      </w:r>
      <w:r w:rsidRPr="00306E70">
        <w:rPr>
          <w:sz w:val="24"/>
          <w:szCs w:val="24"/>
        </w:rPr>
        <w:t>Drejtoria e Trajtimit të Pronës dhe</w:t>
      </w:r>
      <w:r w:rsidR="00306E70">
        <w:rPr>
          <w:sz w:val="24"/>
          <w:szCs w:val="24"/>
        </w:rPr>
        <w:t xml:space="preserve"> </w:t>
      </w:r>
      <w:r w:rsidRPr="00306E70">
        <w:rPr>
          <w:sz w:val="24"/>
          <w:szCs w:val="24"/>
        </w:rPr>
        <w:t>Drejtoria e Pronës Shtetërore,</w:t>
      </w:r>
      <w:r w:rsidR="00306E70">
        <w:rPr>
          <w:sz w:val="24"/>
          <w:szCs w:val="24"/>
        </w:rPr>
        <w:t xml:space="preserve"> t</w:t>
      </w:r>
      <w:r w:rsidR="00485627">
        <w:rPr>
          <w:sz w:val="24"/>
          <w:szCs w:val="24"/>
        </w:rPr>
        <w:t>ë</w:t>
      </w:r>
      <w:r w:rsidR="00306E70">
        <w:rPr>
          <w:sz w:val="24"/>
          <w:szCs w:val="24"/>
        </w:rPr>
        <w:t xml:space="preserve"> cilat jan</w:t>
      </w:r>
      <w:r w:rsidR="00485627">
        <w:rPr>
          <w:sz w:val="24"/>
          <w:szCs w:val="24"/>
        </w:rPr>
        <w:t>ë</w:t>
      </w:r>
      <w:r w:rsidR="00306E70">
        <w:rPr>
          <w:sz w:val="24"/>
          <w:szCs w:val="24"/>
        </w:rPr>
        <w:t xml:space="preserve"> n</w:t>
      </w:r>
      <w:r w:rsidR="00485627">
        <w:rPr>
          <w:sz w:val="24"/>
          <w:szCs w:val="24"/>
        </w:rPr>
        <w:t>ë</w:t>
      </w:r>
      <w:r w:rsidR="00306E70">
        <w:rPr>
          <w:sz w:val="24"/>
          <w:szCs w:val="24"/>
        </w:rPr>
        <w:t xml:space="preserve"> var</w:t>
      </w:r>
      <w:r w:rsidR="00485627">
        <w:rPr>
          <w:sz w:val="24"/>
          <w:szCs w:val="24"/>
        </w:rPr>
        <w:t>ë</w:t>
      </w:r>
      <w:r w:rsidR="00306E70">
        <w:rPr>
          <w:sz w:val="24"/>
          <w:szCs w:val="24"/>
        </w:rPr>
        <w:t>si administrative t</w:t>
      </w:r>
      <w:r w:rsidR="00485627">
        <w:rPr>
          <w:sz w:val="24"/>
          <w:szCs w:val="24"/>
        </w:rPr>
        <w:t>ë</w:t>
      </w:r>
      <w:r w:rsidR="00306E70">
        <w:rPr>
          <w:sz w:val="24"/>
          <w:szCs w:val="24"/>
        </w:rPr>
        <w:t xml:space="preserve"> saj.</w:t>
      </w:r>
    </w:p>
    <w:p w14:paraId="6D10B8BA" w14:textId="3C2161B5" w:rsidR="00006D28" w:rsidRDefault="00734832" w:rsidP="00617B1B">
      <w:pPr>
        <w:widowControl/>
        <w:numPr>
          <w:ilvl w:val="0"/>
          <w:numId w:val="56"/>
        </w:numPr>
        <w:pBdr>
          <w:top w:val="nil"/>
          <w:left w:val="nil"/>
          <w:bottom w:val="nil"/>
          <w:right w:val="nil"/>
          <w:between w:val="nil"/>
        </w:pBdr>
        <w:spacing w:line="276" w:lineRule="auto"/>
        <w:ind w:left="360"/>
        <w:jc w:val="both"/>
        <w:rPr>
          <w:sz w:val="24"/>
          <w:szCs w:val="24"/>
        </w:rPr>
      </w:pPr>
      <w:r>
        <w:rPr>
          <w:sz w:val="24"/>
          <w:szCs w:val="24"/>
        </w:rPr>
        <w:t xml:space="preserve">Në nivel vendor, Agjencia organizohet në drejtori vendore, si struktura varësie, </w:t>
      </w:r>
      <w:r w:rsidR="00306E70">
        <w:rPr>
          <w:sz w:val="24"/>
          <w:szCs w:val="24"/>
        </w:rPr>
        <w:t>kompetencat territoriale t</w:t>
      </w:r>
      <w:r w:rsidR="00485627">
        <w:rPr>
          <w:sz w:val="24"/>
          <w:szCs w:val="24"/>
        </w:rPr>
        <w:t>ë</w:t>
      </w:r>
      <w:r w:rsidR="00306E70">
        <w:rPr>
          <w:sz w:val="24"/>
          <w:szCs w:val="24"/>
        </w:rPr>
        <w:t xml:space="preserve"> t</w:t>
      </w:r>
      <w:r w:rsidR="00485627">
        <w:rPr>
          <w:sz w:val="24"/>
          <w:szCs w:val="24"/>
        </w:rPr>
        <w:t>ë</w:t>
      </w:r>
      <w:r w:rsidR="00306E70">
        <w:rPr>
          <w:sz w:val="24"/>
          <w:szCs w:val="24"/>
        </w:rPr>
        <w:t xml:space="preserve"> cilave </w:t>
      </w:r>
      <w:r w:rsidR="00C5729C">
        <w:rPr>
          <w:sz w:val="24"/>
          <w:szCs w:val="24"/>
        </w:rPr>
        <w:t>jan</w:t>
      </w:r>
      <w:r w:rsidR="00485627">
        <w:rPr>
          <w:sz w:val="24"/>
          <w:szCs w:val="24"/>
        </w:rPr>
        <w:t>ë</w:t>
      </w:r>
      <w:r w:rsidR="00306E70">
        <w:rPr>
          <w:sz w:val="24"/>
          <w:szCs w:val="24"/>
        </w:rPr>
        <w:t xml:space="preserve"> s</w:t>
      </w:r>
      <w:r w:rsidR="00C5729C">
        <w:rPr>
          <w:sz w:val="24"/>
          <w:szCs w:val="24"/>
        </w:rPr>
        <w:t>i</w:t>
      </w:r>
      <w:r w:rsidR="00306E70">
        <w:rPr>
          <w:sz w:val="24"/>
          <w:szCs w:val="24"/>
        </w:rPr>
        <w:t>pas Urdhrit t</w:t>
      </w:r>
      <w:r w:rsidR="00485627">
        <w:rPr>
          <w:sz w:val="24"/>
          <w:szCs w:val="24"/>
        </w:rPr>
        <w:t>ë</w:t>
      </w:r>
      <w:r w:rsidR="00306E70">
        <w:rPr>
          <w:sz w:val="24"/>
          <w:szCs w:val="24"/>
        </w:rPr>
        <w:t xml:space="preserve"> Kryeministrit q</w:t>
      </w:r>
      <w:r w:rsidR="00485627">
        <w:rPr>
          <w:sz w:val="24"/>
          <w:szCs w:val="24"/>
        </w:rPr>
        <w:t>ë</w:t>
      </w:r>
      <w:r w:rsidR="00306E70">
        <w:rPr>
          <w:sz w:val="24"/>
          <w:szCs w:val="24"/>
        </w:rPr>
        <w:t xml:space="preserve"> miratohet </w:t>
      </w:r>
      <w:r w:rsidR="00C5729C">
        <w:rPr>
          <w:sz w:val="24"/>
          <w:szCs w:val="24"/>
        </w:rPr>
        <w:t>n</w:t>
      </w:r>
      <w:r w:rsidR="00485627">
        <w:rPr>
          <w:sz w:val="24"/>
          <w:szCs w:val="24"/>
        </w:rPr>
        <w:t>ë</w:t>
      </w:r>
      <w:r w:rsidR="00C5729C">
        <w:rPr>
          <w:sz w:val="24"/>
          <w:szCs w:val="24"/>
        </w:rPr>
        <w:t xml:space="preserve"> baz</w:t>
      </w:r>
      <w:r w:rsidR="00485627">
        <w:rPr>
          <w:sz w:val="24"/>
          <w:szCs w:val="24"/>
        </w:rPr>
        <w:t>ë</w:t>
      </w:r>
      <w:r w:rsidR="00C5729C">
        <w:rPr>
          <w:sz w:val="24"/>
          <w:szCs w:val="24"/>
        </w:rPr>
        <w:t xml:space="preserve"> t</w:t>
      </w:r>
      <w:r w:rsidR="00485627">
        <w:rPr>
          <w:sz w:val="24"/>
          <w:szCs w:val="24"/>
        </w:rPr>
        <w:t>ë</w:t>
      </w:r>
      <w:r w:rsidR="00306E70">
        <w:rPr>
          <w:sz w:val="24"/>
          <w:szCs w:val="24"/>
        </w:rPr>
        <w:t xml:space="preserve"> pik</w:t>
      </w:r>
      <w:r w:rsidR="00485627">
        <w:rPr>
          <w:sz w:val="24"/>
          <w:szCs w:val="24"/>
        </w:rPr>
        <w:t>ë</w:t>
      </w:r>
      <w:r w:rsidR="00306E70">
        <w:rPr>
          <w:sz w:val="24"/>
          <w:szCs w:val="24"/>
        </w:rPr>
        <w:t>s 3 t</w:t>
      </w:r>
      <w:r w:rsidR="00485627">
        <w:rPr>
          <w:sz w:val="24"/>
          <w:szCs w:val="24"/>
        </w:rPr>
        <w:t>ë</w:t>
      </w:r>
      <w:r w:rsidR="00306E70">
        <w:rPr>
          <w:sz w:val="24"/>
          <w:szCs w:val="24"/>
        </w:rPr>
        <w:t xml:space="preserve"> k</w:t>
      </w:r>
      <w:r w:rsidR="00485627">
        <w:rPr>
          <w:sz w:val="24"/>
          <w:szCs w:val="24"/>
        </w:rPr>
        <w:t>ë</w:t>
      </w:r>
      <w:r w:rsidR="00306E70">
        <w:rPr>
          <w:sz w:val="24"/>
          <w:szCs w:val="24"/>
        </w:rPr>
        <w:t>tij neni</w:t>
      </w:r>
      <w:r>
        <w:rPr>
          <w:sz w:val="24"/>
          <w:szCs w:val="24"/>
        </w:rPr>
        <w:t>.</w:t>
      </w:r>
      <w:r w:rsidR="00006D28">
        <w:rPr>
          <w:sz w:val="24"/>
          <w:szCs w:val="24"/>
        </w:rPr>
        <w:t xml:space="preserve"> Kur zona kadastrale shtrihet n</w:t>
      </w:r>
      <w:r w:rsidR="00485627">
        <w:rPr>
          <w:sz w:val="24"/>
          <w:szCs w:val="24"/>
        </w:rPr>
        <w:t>ë</w:t>
      </w:r>
      <w:r w:rsidR="00006D28">
        <w:rPr>
          <w:sz w:val="24"/>
          <w:szCs w:val="24"/>
        </w:rPr>
        <w:t xml:space="preserve"> territorin e dy apo m</w:t>
      </w:r>
      <w:r w:rsidR="00485627">
        <w:rPr>
          <w:sz w:val="24"/>
          <w:szCs w:val="24"/>
        </w:rPr>
        <w:t>ë</w:t>
      </w:r>
      <w:r w:rsidR="00006D28">
        <w:rPr>
          <w:sz w:val="24"/>
          <w:szCs w:val="24"/>
        </w:rPr>
        <w:t xml:space="preserve"> shum</w:t>
      </w:r>
      <w:r w:rsidR="00485627">
        <w:rPr>
          <w:sz w:val="24"/>
          <w:szCs w:val="24"/>
        </w:rPr>
        <w:t>ë</w:t>
      </w:r>
      <w:r w:rsidR="00006D28">
        <w:rPr>
          <w:sz w:val="24"/>
          <w:szCs w:val="24"/>
        </w:rPr>
        <w:t xml:space="preserve"> nj</w:t>
      </w:r>
      <w:r w:rsidR="00485627">
        <w:rPr>
          <w:sz w:val="24"/>
          <w:szCs w:val="24"/>
        </w:rPr>
        <w:t>ë</w:t>
      </w:r>
      <w:r w:rsidR="00006D28">
        <w:rPr>
          <w:sz w:val="24"/>
          <w:szCs w:val="24"/>
        </w:rPr>
        <w:t>sive admini</w:t>
      </w:r>
      <w:r w:rsidR="00C5729C">
        <w:rPr>
          <w:sz w:val="24"/>
          <w:szCs w:val="24"/>
        </w:rPr>
        <w:t>s</w:t>
      </w:r>
      <w:r w:rsidR="00006D28">
        <w:rPr>
          <w:sz w:val="24"/>
          <w:szCs w:val="24"/>
        </w:rPr>
        <w:t>trative n</w:t>
      </w:r>
      <w:r w:rsidR="00485627">
        <w:rPr>
          <w:sz w:val="24"/>
          <w:szCs w:val="24"/>
        </w:rPr>
        <w:t>ë</w:t>
      </w:r>
      <w:r w:rsidR="00006D28">
        <w:rPr>
          <w:sz w:val="24"/>
          <w:szCs w:val="24"/>
        </w:rPr>
        <w:t xml:space="preserve"> kompetenc</w:t>
      </w:r>
      <w:r w:rsidR="00485627">
        <w:rPr>
          <w:sz w:val="24"/>
          <w:szCs w:val="24"/>
        </w:rPr>
        <w:t>ë</w:t>
      </w:r>
      <w:r w:rsidR="00006D28">
        <w:rPr>
          <w:sz w:val="24"/>
          <w:szCs w:val="24"/>
        </w:rPr>
        <w:t xml:space="preserve"> t</w:t>
      </w:r>
      <w:r w:rsidR="00485627">
        <w:rPr>
          <w:sz w:val="24"/>
          <w:szCs w:val="24"/>
        </w:rPr>
        <w:t>ë</w:t>
      </w:r>
      <w:r w:rsidR="00006D28">
        <w:rPr>
          <w:sz w:val="24"/>
          <w:szCs w:val="24"/>
        </w:rPr>
        <w:t xml:space="preserve"> drejtorive t</w:t>
      </w:r>
      <w:r w:rsidR="00485627">
        <w:rPr>
          <w:sz w:val="24"/>
          <w:szCs w:val="24"/>
        </w:rPr>
        <w:t>ë</w:t>
      </w:r>
      <w:r w:rsidR="00006D28">
        <w:rPr>
          <w:sz w:val="24"/>
          <w:szCs w:val="24"/>
        </w:rPr>
        <w:t xml:space="preserve"> ndryshme vendore, drejtori i p</w:t>
      </w:r>
      <w:r w:rsidR="00485627">
        <w:rPr>
          <w:sz w:val="24"/>
          <w:szCs w:val="24"/>
        </w:rPr>
        <w:t>ë</w:t>
      </w:r>
      <w:r w:rsidR="00006D28">
        <w:rPr>
          <w:sz w:val="24"/>
          <w:szCs w:val="24"/>
        </w:rPr>
        <w:t>rgjithsh</w:t>
      </w:r>
      <w:r w:rsidR="00485627">
        <w:rPr>
          <w:sz w:val="24"/>
          <w:szCs w:val="24"/>
        </w:rPr>
        <w:t>ë</w:t>
      </w:r>
      <w:r w:rsidR="00006D28">
        <w:rPr>
          <w:sz w:val="24"/>
          <w:szCs w:val="24"/>
        </w:rPr>
        <w:t>m vepron n</w:t>
      </w:r>
      <w:r w:rsidR="00485627">
        <w:rPr>
          <w:sz w:val="24"/>
          <w:szCs w:val="24"/>
        </w:rPr>
        <w:t>ë</w:t>
      </w:r>
      <w:r w:rsidR="00006D28">
        <w:rPr>
          <w:sz w:val="24"/>
          <w:szCs w:val="24"/>
        </w:rPr>
        <w:t xml:space="preserve"> nj</w:t>
      </w:r>
      <w:r w:rsidR="00485627">
        <w:rPr>
          <w:sz w:val="24"/>
          <w:szCs w:val="24"/>
        </w:rPr>
        <w:t>ë</w:t>
      </w:r>
      <w:r w:rsidR="00006D28">
        <w:rPr>
          <w:sz w:val="24"/>
          <w:szCs w:val="24"/>
        </w:rPr>
        <w:t xml:space="preserve"> nga m</w:t>
      </w:r>
      <w:r w:rsidR="00485627">
        <w:rPr>
          <w:sz w:val="24"/>
          <w:szCs w:val="24"/>
        </w:rPr>
        <w:t>ë</w:t>
      </w:r>
      <w:r w:rsidR="00006D28">
        <w:rPr>
          <w:sz w:val="24"/>
          <w:szCs w:val="24"/>
        </w:rPr>
        <w:t>nyrat e m</w:t>
      </w:r>
      <w:r w:rsidR="00485627">
        <w:rPr>
          <w:sz w:val="24"/>
          <w:szCs w:val="24"/>
        </w:rPr>
        <w:t>ë</w:t>
      </w:r>
      <w:r w:rsidR="00006D28">
        <w:rPr>
          <w:sz w:val="24"/>
          <w:szCs w:val="24"/>
        </w:rPr>
        <w:t>poshtme:</w:t>
      </w:r>
    </w:p>
    <w:p w14:paraId="156B1422" w14:textId="332B1084" w:rsidR="00006D28" w:rsidRDefault="00006D28" w:rsidP="00006D28">
      <w:pPr>
        <w:pStyle w:val="ListParagraph"/>
        <w:widowControl/>
        <w:numPr>
          <w:ilvl w:val="0"/>
          <w:numId w:val="104"/>
        </w:numPr>
        <w:pBdr>
          <w:top w:val="nil"/>
          <w:left w:val="nil"/>
          <w:bottom w:val="nil"/>
          <w:right w:val="nil"/>
          <w:between w:val="nil"/>
        </w:pBdr>
        <w:spacing w:line="276" w:lineRule="auto"/>
        <w:jc w:val="both"/>
        <w:rPr>
          <w:sz w:val="24"/>
          <w:szCs w:val="24"/>
        </w:rPr>
      </w:pPr>
      <w:r>
        <w:rPr>
          <w:sz w:val="24"/>
          <w:szCs w:val="24"/>
        </w:rPr>
        <w:t>Riorganizon zon</w:t>
      </w:r>
      <w:r w:rsidR="00485627">
        <w:rPr>
          <w:sz w:val="24"/>
          <w:szCs w:val="24"/>
        </w:rPr>
        <w:t>ë</w:t>
      </w:r>
      <w:r>
        <w:rPr>
          <w:sz w:val="24"/>
          <w:szCs w:val="24"/>
        </w:rPr>
        <w:t>n/zonat kadastrale n</w:t>
      </w:r>
      <w:r w:rsidR="00485627">
        <w:rPr>
          <w:sz w:val="24"/>
          <w:szCs w:val="24"/>
        </w:rPr>
        <w:t>ë</w:t>
      </w:r>
      <w:r>
        <w:rPr>
          <w:sz w:val="24"/>
          <w:szCs w:val="24"/>
        </w:rPr>
        <w:t xml:space="preserve"> m</w:t>
      </w:r>
      <w:r w:rsidR="00485627">
        <w:rPr>
          <w:sz w:val="24"/>
          <w:szCs w:val="24"/>
        </w:rPr>
        <w:t>ë</w:t>
      </w:r>
      <w:r>
        <w:rPr>
          <w:sz w:val="24"/>
          <w:szCs w:val="24"/>
        </w:rPr>
        <w:t>nyr</w:t>
      </w:r>
      <w:r w:rsidR="00485627">
        <w:rPr>
          <w:sz w:val="24"/>
          <w:szCs w:val="24"/>
        </w:rPr>
        <w:t>ë</w:t>
      </w:r>
      <w:r>
        <w:rPr>
          <w:sz w:val="24"/>
          <w:szCs w:val="24"/>
        </w:rPr>
        <w:t xml:space="preserve"> q</w:t>
      </w:r>
      <w:r w:rsidR="00485627">
        <w:rPr>
          <w:sz w:val="24"/>
          <w:szCs w:val="24"/>
        </w:rPr>
        <w:t>ë</w:t>
      </w:r>
      <w:r>
        <w:rPr>
          <w:sz w:val="24"/>
          <w:szCs w:val="24"/>
        </w:rPr>
        <w:t xml:space="preserve"> ajo t</w:t>
      </w:r>
      <w:r w:rsidR="00485627">
        <w:rPr>
          <w:sz w:val="24"/>
          <w:szCs w:val="24"/>
        </w:rPr>
        <w:t>ë</w:t>
      </w:r>
      <w:r>
        <w:rPr>
          <w:sz w:val="24"/>
          <w:szCs w:val="24"/>
        </w:rPr>
        <w:t xml:space="preserve"> p</w:t>
      </w:r>
      <w:r w:rsidR="00485627">
        <w:rPr>
          <w:sz w:val="24"/>
          <w:szCs w:val="24"/>
        </w:rPr>
        <w:t>ë</w:t>
      </w:r>
      <w:r>
        <w:rPr>
          <w:sz w:val="24"/>
          <w:szCs w:val="24"/>
        </w:rPr>
        <w:t>rputhet me kufijt</w:t>
      </w:r>
      <w:r w:rsidR="00485627">
        <w:rPr>
          <w:sz w:val="24"/>
          <w:szCs w:val="24"/>
        </w:rPr>
        <w:t>ë</w:t>
      </w:r>
      <w:r>
        <w:rPr>
          <w:sz w:val="24"/>
          <w:szCs w:val="24"/>
        </w:rPr>
        <w:t xml:space="preserve"> administrative; ose</w:t>
      </w:r>
    </w:p>
    <w:p w14:paraId="3924FEA6" w14:textId="228A55A2" w:rsidR="00006D28" w:rsidRPr="00A2487B" w:rsidRDefault="00006D28" w:rsidP="00A2487B">
      <w:pPr>
        <w:pStyle w:val="ListParagraph"/>
        <w:widowControl/>
        <w:numPr>
          <w:ilvl w:val="0"/>
          <w:numId w:val="104"/>
        </w:numPr>
        <w:pBdr>
          <w:top w:val="nil"/>
          <w:left w:val="nil"/>
          <w:bottom w:val="nil"/>
          <w:right w:val="nil"/>
          <w:between w:val="nil"/>
        </w:pBdr>
        <w:spacing w:line="276" w:lineRule="auto"/>
        <w:jc w:val="both"/>
        <w:rPr>
          <w:sz w:val="24"/>
          <w:szCs w:val="24"/>
        </w:rPr>
      </w:pPr>
      <w:r>
        <w:rPr>
          <w:sz w:val="24"/>
          <w:szCs w:val="24"/>
        </w:rPr>
        <w:lastRenderedPageBreak/>
        <w:t xml:space="preserve">Cakton se cila </w:t>
      </w:r>
      <w:r w:rsidR="00485627">
        <w:rPr>
          <w:sz w:val="24"/>
          <w:szCs w:val="24"/>
        </w:rPr>
        <w:t>ë</w:t>
      </w:r>
      <w:r>
        <w:rPr>
          <w:sz w:val="24"/>
          <w:szCs w:val="24"/>
        </w:rPr>
        <w:t>sht</w:t>
      </w:r>
      <w:r w:rsidR="00485627">
        <w:rPr>
          <w:sz w:val="24"/>
          <w:szCs w:val="24"/>
        </w:rPr>
        <w:t>ë</w:t>
      </w:r>
      <w:r>
        <w:rPr>
          <w:sz w:val="24"/>
          <w:szCs w:val="24"/>
        </w:rPr>
        <w:t xml:space="preserve"> drejtoria </w:t>
      </w:r>
      <w:r w:rsidR="00C5729C">
        <w:rPr>
          <w:sz w:val="24"/>
          <w:szCs w:val="24"/>
        </w:rPr>
        <w:t>p</w:t>
      </w:r>
      <w:r w:rsidR="00485627">
        <w:rPr>
          <w:sz w:val="24"/>
          <w:szCs w:val="24"/>
        </w:rPr>
        <w:t>ë</w:t>
      </w:r>
      <w:r w:rsidR="00C5729C">
        <w:rPr>
          <w:sz w:val="24"/>
          <w:szCs w:val="24"/>
        </w:rPr>
        <w:t>rgjegj</w:t>
      </w:r>
      <w:r w:rsidR="00485627">
        <w:rPr>
          <w:sz w:val="24"/>
          <w:szCs w:val="24"/>
        </w:rPr>
        <w:t>ë</w:t>
      </w:r>
      <w:r w:rsidR="00C5729C">
        <w:rPr>
          <w:sz w:val="24"/>
          <w:szCs w:val="24"/>
        </w:rPr>
        <w:t>se</w:t>
      </w:r>
      <w:r>
        <w:rPr>
          <w:sz w:val="24"/>
          <w:szCs w:val="24"/>
        </w:rPr>
        <w:t xml:space="preserve"> p</w:t>
      </w:r>
      <w:r w:rsidR="00485627">
        <w:rPr>
          <w:sz w:val="24"/>
          <w:szCs w:val="24"/>
        </w:rPr>
        <w:t>ë</w:t>
      </w:r>
      <w:r>
        <w:rPr>
          <w:sz w:val="24"/>
          <w:szCs w:val="24"/>
        </w:rPr>
        <w:t>r zon</w:t>
      </w:r>
      <w:r w:rsidR="00485627">
        <w:rPr>
          <w:sz w:val="24"/>
          <w:szCs w:val="24"/>
        </w:rPr>
        <w:t>ë</w:t>
      </w:r>
      <w:r>
        <w:rPr>
          <w:sz w:val="24"/>
          <w:szCs w:val="24"/>
        </w:rPr>
        <w:t>n n</w:t>
      </w:r>
      <w:r w:rsidR="00485627">
        <w:rPr>
          <w:sz w:val="24"/>
          <w:szCs w:val="24"/>
        </w:rPr>
        <w:t>ë</w:t>
      </w:r>
      <w:r>
        <w:rPr>
          <w:sz w:val="24"/>
          <w:szCs w:val="24"/>
        </w:rPr>
        <w:t xml:space="preserve"> fjal</w:t>
      </w:r>
      <w:r w:rsidR="00485627">
        <w:rPr>
          <w:sz w:val="24"/>
          <w:szCs w:val="24"/>
        </w:rPr>
        <w:t>ë</w:t>
      </w:r>
      <w:r>
        <w:rPr>
          <w:sz w:val="24"/>
          <w:szCs w:val="24"/>
        </w:rPr>
        <w:t>;</w:t>
      </w:r>
    </w:p>
    <w:p w14:paraId="4E2827EE" w14:textId="77777777" w:rsidR="00006D28" w:rsidRDefault="00006D28" w:rsidP="00006D28">
      <w:pPr>
        <w:widowControl/>
        <w:pBdr>
          <w:top w:val="nil"/>
          <w:left w:val="nil"/>
          <w:bottom w:val="nil"/>
          <w:right w:val="nil"/>
          <w:between w:val="nil"/>
        </w:pBdr>
        <w:spacing w:line="276" w:lineRule="auto"/>
        <w:ind w:left="360"/>
        <w:jc w:val="both"/>
        <w:rPr>
          <w:sz w:val="24"/>
          <w:szCs w:val="24"/>
        </w:rPr>
      </w:pPr>
    </w:p>
    <w:p w14:paraId="00000070" w14:textId="4F5D8527" w:rsidR="00D23912" w:rsidRDefault="00006D28" w:rsidP="00A2487B">
      <w:pPr>
        <w:widowControl/>
        <w:pBdr>
          <w:top w:val="nil"/>
          <w:left w:val="nil"/>
          <w:bottom w:val="nil"/>
          <w:right w:val="nil"/>
          <w:between w:val="nil"/>
        </w:pBdr>
        <w:spacing w:line="276" w:lineRule="auto"/>
        <w:ind w:left="360"/>
        <w:jc w:val="both"/>
        <w:rPr>
          <w:sz w:val="24"/>
          <w:szCs w:val="24"/>
        </w:rPr>
      </w:pPr>
      <w:r>
        <w:rPr>
          <w:sz w:val="24"/>
          <w:szCs w:val="24"/>
        </w:rPr>
        <w:t>P</w:t>
      </w:r>
      <w:r w:rsidR="00485627">
        <w:rPr>
          <w:sz w:val="24"/>
          <w:szCs w:val="24"/>
        </w:rPr>
        <w:t>ë</w:t>
      </w:r>
      <w:r w:rsidR="002E0F9F">
        <w:rPr>
          <w:sz w:val="24"/>
          <w:szCs w:val="24"/>
        </w:rPr>
        <w:t>r q</w:t>
      </w:r>
      <w:r w:rsidR="00485627">
        <w:rPr>
          <w:sz w:val="24"/>
          <w:szCs w:val="24"/>
        </w:rPr>
        <w:t>ë</w:t>
      </w:r>
      <w:r w:rsidR="002E0F9F">
        <w:rPr>
          <w:sz w:val="24"/>
          <w:szCs w:val="24"/>
        </w:rPr>
        <w:t>llime t</w:t>
      </w:r>
      <w:r w:rsidR="00485627">
        <w:rPr>
          <w:sz w:val="24"/>
          <w:szCs w:val="24"/>
        </w:rPr>
        <w:t>ë</w:t>
      </w:r>
      <w:r w:rsidR="002E0F9F">
        <w:rPr>
          <w:sz w:val="24"/>
          <w:szCs w:val="24"/>
        </w:rPr>
        <w:t xml:space="preserve"> p</w:t>
      </w:r>
      <w:r w:rsidR="00485627">
        <w:rPr>
          <w:sz w:val="24"/>
          <w:szCs w:val="24"/>
        </w:rPr>
        <w:t>ë</w:t>
      </w:r>
      <w:r w:rsidR="002E0F9F">
        <w:rPr>
          <w:sz w:val="24"/>
          <w:szCs w:val="24"/>
        </w:rPr>
        <w:t>rfundimit t</w:t>
      </w:r>
      <w:r w:rsidR="00485627">
        <w:rPr>
          <w:sz w:val="24"/>
          <w:szCs w:val="24"/>
        </w:rPr>
        <w:t>ë</w:t>
      </w:r>
      <w:r w:rsidR="002E0F9F">
        <w:rPr>
          <w:sz w:val="24"/>
          <w:szCs w:val="24"/>
        </w:rPr>
        <w:t xml:space="preserve"> proceseve kalimtare t</w:t>
      </w:r>
      <w:r w:rsidR="00485627">
        <w:rPr>
          <w:sz w:val="24"/>
          <w:szCs w:val="24"/>
        </w:rPr>
        <w:t>ë</w:t>
      </w:r>
      <w:r w:rsidR="002E0F9F">
        <w:rPr>
          <w:sz w:val="24"/>
          <w:szCs w:val="24"/>
        </w:rPr>
        <w:t xml:space="preserve"> pron</w:t>
      </w:r>
      <w:r w:rsidR="00485627">
        <w:rPr>
          <w:sz w:val="24"/>
          <w:szCs w:val="24"/>
        </w:rPr>
        <w:t>ë</w:t>
      </w:r>
      <w:r w:rsidR="002E0F9F">
        <w:rPr>
          <w:sz w:val="24"/>
          <w:szCs w:val="24"/>
        </w:rPr>
        <w:t>sis</w:t>
      </w:r>
      <w:r w:rsidR="00485627">
        <w:rPr>
          <w:sz w:val="24"/>
          <w:szCs w:val="24"/>
        </w:rPr>
        <w:t>ë</w:t>
      </w:r>
      <w:r w:rsidR="002E0F9F">
        <w:rPr>
          <w:sz w:val="24"/>
          <w:szCs w:val="24"/>
        </w:rPr>
        <w:t>, apo t</w:t>
      </w:r>
      <w:r w:rsidR="00485627">
        <w:rPr>
          <w:sz w:val="24"/>
          <w:szCs w:val="24"/>
        </w:rPr>
        <w:t>ë</w:t>
      </w:r>
      <w:r w:rsidR="002E0F9F">
        <w:rPr>
          <w:sz w:val="24"/>
          <w:szCs w:val="24"/>
        </w:rPr>
        <w:t xml:space="preserve"> disponimit t</w:t>
      </w:r>
      <w:r w:rsidR="00485627">
        <w:rPr>
          <w:sz w:val="24"/>
          <w:szCs w:val="24"/>
        </w:rPr>
        <w:t>ë</w:t>
      </w:r>
      <w:r w:rsidR="002E0F9F">
        <w:rPr>
          <w:sz w:val="24"/>
          <w:szCs w:val="24"/>
        </w:rPr>
        <w:t xml:space="preserve"> pronave shtet</w:t>
      </w:r>
      <w:r w:rsidR="00485627">
        <w:rPr>
          <w:sz w:val="24"/>
          <w:szCs w:val="24"/>
        </w:rPr>
        <w:t>ë</w:t>
      </w:r>
      <w:r w:rsidR="002E0F9F">
        <w:rPr>
          <w:sz w:val="24"/>
          <w:szCs w:val="24"/>
        </w:rPr>
        <w:t xml:space="preserve">rore, </w:t>
      </w:r>
      <w:r w:rsidR="00306E70">
        <w:rPr>
          <w:sz w:val="24"/>
          <w:szCs w:val="24"/>
        </w:rPr>
        <w:t>mund t</w:t>
      </w:r>
      <w:r w:rsidR="00485627">
        <w:rPr>
          <w:sz w:val="24"/>
          <w:szCs w:val="24"/>
        </w:rPr>
        <w:t>ë</w:t>
      </w:r>
      <w:r w:rsidR="00306E70">
        <w:rPr>
          <w:sz w:val="24"/>
          <w:szCs w:val="24"/>
        </w:rPr>
        <w:t xml:space="preserve"> krijohen edhe drejtori me kompetenca l</w:t>
      </w:r>
      <w:r w:rsidR="00485627">
        <w:rPr>
          <w:sz w:val="24"/>
          <w:szCs w:val="24"/>
        </w:rPr>
        <w:t>ë</w:t>
      </w:r>
      <w:r w:rsidR="00306E70">
        <w:rPr>
          <w:sz w:val="24"/>
          <w:szCs w:val="24"/>
        </w:rPr>
        <w:t>ndore t</w:t>
      </w:r>
      <w:r w:rsidR="00485627">
        <w:rPr>
          <w:sz w:val="24"/>
          <w:szCs w:val="24"/>
        </w:rPr>
        <w:t>ë</w:t>
      </w:r>
      <w:r w:rsidR="00306E70">
        <w:rPr>
          <w:sz w:val="24"/>
          <w:szCs w:val="24"/>
        </w:rPr>
        <w:t xml:space="preserve"> </w:t>
      </w:r>
      <w:r w:rsidR="002E0F9F">
        <w:rPr>
          <w:sz w:val="24"/>
          <w:szCs w:val="24"/>
        </w:rPr>
        <w:t>dedikuara</w:t>
      </w:r>
      <w:r w:rsidR="00306E70">
        <w:rPr>
          <w:sz w:val="24"/>
          <w:szCs w:val="24"/>
        </w:rPr>
        <w:t>, q</w:t>
      </w:r>
      <w:r w:rsidR="00485627">
        <w:rPr>
          <w:sz w:val="24"/>
          <w:szCs w:val="24"/>
        </w:rPr>
        <w:t>ë</w:t>
      </w:r>
      <w:r w:rsidR="00306E70">
        <w:rPr>
          <w:sz w:val="24"/>
          <w:szCs w:val="24"/>
        </w:rPr>
        <w:t xml:space="preserve"> i ushtrojn</w:t>
      </w:r>
      <w:r w:rsidR="00485627">
        <w:rPr>
          <w:sz w:val="24"/>
          <w:szCs w:val="24"/>
        </w:rPr>
        <w:t>ë</w:t>
      </w:r>
      <w:r w:rsidR="00306E70">
        <w:rPr>
          <w:sz w:val="24"/>
          <w:szCs w:val="24"/>
        </w:rPr>
        <w:t xml:space="preserve"> deyrat e tyre n</w:t>
      </w:r>
      <w:r w:rsidR="00485627">
        <w:rPr>
          <w:sz w:val="24"/>
          <w:szCs w:val="24"/>
        </w:rPr>
        <w:t>ë</w:t>
      </w:r>
      <w:r w:rsidR="00306E70">
        <w:rPr>
          <w:sz w:val="24"/>
          <w:szCs w:val="24"/>
        </w:rPr>
        <w:t xml:space="preserve"> nj</w:t>
      </w:r>
      <w:r w:rsidR="00485627">
        <w:rPr>
          <w:sz w:val="24"/>
          <w:szCs w:val="24"/>
        </w:rPr>
        <w:t>ë</w:t>
      </w:r>
      <w:r w:rsidR="00306E70">
        <w:rPr>
          <w:sz w:val="24"/>
          <w:szCs w:val="24"/>
        </w:rPr>
        <w:t xml:space="preserve"> pjes</w:t>
      </w:r>
      <w:r w:rsidR="00485627">
        <w:rPr>
          <w:sz w:val="24"/>
          <w:szCs w:val="24"/>
        </w:rPr>
        <w:t>ë</w:t>
      </w:r>
      <w:r w:rsidR="00306E70">
        <w:rPr>
          <w:sz w:val="24"/>
          <w:szCs w:val="24"/>
        </w:rPr>
        <w:t xml:space="preserve"> apo n</w:t>
      </w:r>
      <w:r w:rsidR="00485627">
        <w:rPr>
          <w:sz w:val="24"/>
          <w:szCs w:val="24"/>
        </w:rPr>
        <w:t>ë</w:t>
      </w:r>
      <w:r w:rsidR="00306E70">
        <w:rPr>
          <w:sz w:val="24"/>
          <w:szCs w:val="24"/>
        </w:rPr>
        <w:t xml:space="preserve"> t</w:t>
      </w:r>
      <w:r w:rsidR="00485627">
        <w:rPr>
          <w:sz w:val="24"/>
          <w:szCs w:val="24"/>
        </w:rPr>
        <w:t>ë</w:t>
      </w:r>
      <w:r w:rsidR="00306E70">
        <w:rPr>
          <w:sz w:val="24"/>
          <w:szCs w:val="24"/>
        </w:rPr>
        <w:t xml:space="preserve"> gjith</w:t>
      </w:r>
      <w:r w:rsidR="00485627">
        <w:rPr>
          <w:sz w:val="24"/>
          <w:szCs w:val="24"/>
        </w:rPr>
        <w:t>ë</w:t>
      </w:r>
      <w:r w:rsidR="00306E70">
        <w:rPr>
          <w:sz w:val="24"/>
          <w:szCs w:val="24"/>
        </w:rPr>
        <w:t xml:space="preserve"> territorin e RSH.</w:t>
      </w:r>
    </w:p>
    <w:p w14:paraId="00000071" w14:textId="0312C032" w:rsidR="00D23912" w:rsidRDefault="00734832" w:rsidP="00617B1B">
      <w:pPr>
        <w:widowControl/>
        <w:numPr>
          <w:ilvl w:val="0"/>
          <w:numId w:val="56"/>
        </w:numPr>
        <w:pBdr>
          <w:top w:val="nil"/>
          <w:left w:val="nil"/>
          <w:bottom w:val="nil"/>
          <w:right w:val="nil"/>
          <w:between w:val="nil"/>
        </w:pBdr>
        <w:spacing w:line="276" w:lineRule="auto"/>
        <w:ind w:left="360"/>
        <w:jc w:val="both"/>
        <w:rPr>
          <w:sz w:val="24"/>
          <w:szCs w:val="24"/>
        </w:rPr>
      </w:pPr>
      <w:r>
        <w:rPr>
          <w:sz w:val="24"/>
          <w:szCs w:val="24"/>
        </w:rPr>
        <w:t>Organizimi i brendshëm, struktura dhe organika, si dhe numri i strukturave të varësisë, miratohen nga Kryeministri, me propozim të këshillit drejtues.</w:t>
      </w:r>
    </w:p>
    <w:p w14:paraId="2E540824" w14:textId="503F3757" w:rsidR="006C38EC" w:rsidRDefault="00734832" w:rsidP="00472368">
      <w:pPr>
        <w:widowControl/>
        <w:numPr>
          <w:ilvl w:val="0"/>
          <w:numId w:val="56"/>
        </w:numPr>
        <w:pBdr>
          <w:top w:val="nil"/>
          <w:left w:val="nil"/>
          <w:bottom w:val="nil"/>
          <w:right w:val="nil"/>
          <w:between w:val="nil"/>
        </w:pBdr>
        <w:spacing w:after="160" w:line="276" w:lineRule="auto"/>
        <w:ind w:left="360"/>
        <w:jc w:val="both"/>
        <w:rPr>
          <w:sz w:val="24"/>
          <w:szCs w:val="24"/>
        </w:rPr>
      </w:pPr>
      <w:r>
        <w:rPr>
          <w:sz w:val="24"/>
          <w:szCs w:val="24"/>
        </w:rPr>
        <w:t>Organet drejtuese të Agjencisë janë Këshilli Drejtues dhe Drejtori i Përgjithshëm</w:t>
      </w:r>
      <w:bookmarkStart w:id="4" w:name="_heading=h.3hl65zlr4el4" w:colFirst="0" w:colLast="0"/>
      <w:bookmarkEnd w:id="4"/>
      <w:r w:rsidR="00617B1B">
        <w:rPr>
          <w:sz w:val="24"/>
          <w:szCs w:val="24"/>
        </w:rPr>
        <w:t>.</w:t>
      </w:r>
    </w:p>
    <w:p w14:paraId="243ADA2D" w14:textId="77777777" w:rsidR="00472368" w:rsidRPr="00472368" w:rsidRDefault="00472368" w:rsidP="00472368">
      <w:pPr>
        <w:widowControl/>
        <w:pBdr>
          <w:top w:val="nil"/>
          <w:left w:val="nil"/>
          <w:bottom w:val="nil"/>
          <w:right w:val="nil"/>
          <w:between w:val="nil"/>
        </w:pBdr>
        <w:spacing w:after="160" w:line="276" w:lineRule="auto"/>
        <w:ind w:left="360"/>
        <w:jc w:val="both"/>
        <w:rPr>
          <w:sz w:val="24"/>
          <w:szCs w:val="24"/>
        </w:rPr>
      </w:pPr>
    </w:p>
    <w:p w14:paraId="00000074" w14:textId="405E0B45" w:rsidR="00D23912" w:rsidRDefault="00734832">
      <w:pPr>
        <w:widowControl/>
        <w:pBdr>
          <w:top w:val="nil"/>
          <w:left w:val="nil"/>
          <w:bottom w:val="nil"/>
          <w:right w:val="nil"/>
          <w:between w:val="nil"/>
        </w:pBdr>
        <w:spacing w:line="276" w:lineRule="auto"/>
        <w:jc w:val="center"/>
        <w:rPr>
          <w:sz w:val="24"/>
          <w:szCs w:val="24"/>
        </w:rPr>
      </w:pPr>
      <w:r>
        <w:rPr>
          <w:sz w:val="24"/>
          <w:szCs w:val="24"/>
        </w:rPr>
        <w:t>Neni 9</w:t>
      </w:r>
    </w:p>
    <w:p w14:paraId="00000075" w14:textId="77777777" w:rsidR="00D23912" w:rsidRDefault="00734832">
      <w:pPr>
        <w:widowControl/>
        <w:pBdr>
          <w:top w:val="nil"/>
          <w:left w:val="nil"/>
          <w:bottom w:val="nil"/>
          <w:right w:val="nil"/>
          <w:between w:val="nil"/>
        </w:pBdr>
        <w:spacing w:after="160" w:line="276" w:lineRule="auto"/>
        <w:jc w:val="center"/>
        <w:rPr>
          <w:b/>
          <w:bCs/>
          <w:sz w:val="24"/>
          <w:szCs w:val="24"/>
        </w:rPr>
      </w:pPr>
      <w:r>
        <w:rPr>
          <w:b/>
          <w:bCs/>
          <w:sz w:val="24"/>
          <w:szCs w:val="24"/>
        </w:rPr>
        <w:t>Këshilli Drejtues</w:t>
      </w:r>
    </w:p>
    <w:p w14:paraId="00000076" w14:textId="01E8EB12" w:rsidR="00D23912" w:rsidRDefault="00734832">
      <w:pPr>
        <w:widowControl/>
        <w:numPr>
          <w:ilvl w:val="0"/>
          <w:numId w:val="86"/>
        </w:numPr>
        <w:spacing w:line="276" w:lineRule="auto"/>
        <w:ind w:left="360"/>
        <w:jc w:val="both"/>
        <w:rPr>
          <w:sz w:val="24"/>
          <w:szCs w:val="24"/>
        </w:rPr>
      </w:pPr>
      <w:r>
        <w:rPr>
          <w:sz w:val="24"/>
          <w:szCs w:val="24"/>
        </w:rPr>
        <w:t xml:space="preserve">Këshilli drejtues ka gjithsej </w:t>
      </w:r>
      <w:r w:rsidR="00A65BA4">
        <w:rPr>
          <w:sz w:val="24"/>
          <w:szCs w:val="24"/>
        </w:rPr>
        <w:t>9</w:t>
      </w:r>
      <w:r>
        <w:rPr>
          <w:sz w:val="24"/>
          <w:szCs w:val="24"/>
        </w:rPr>
        <w:t xml:space="preserve"> anëtarë. Anëtarët e këshillit drejtues nuk janë funksionarë me kohë të plotë dhe zgjidhen përkatësisht si përfaqësues nga:</w:t>
      </w:r>
    </w:p>
    <w:p w14:paraId="00000077" w14:textId="77777777" w:rsidR="00D23912" w:rsidRDefault="00734832">
      <w:pPr>
        <w:widowControl/>
        <w:numPr>
          <w:ilvl w:val="0"/>
          <w:numId w:val="41"/>
        </w:numPr>
        <w:spacing w:line="276" w:lineRule="auto"/>
        <w:ind w:left="720"/>
        <w:jc w:val="both"/>
        <w:rPr>
          <w:sz w:val="24"/>
          <w:szCs w:val="24"/>
        </w:rPr>
      </w:pPr>
      <w:r>
        <w:rPr>
          <w:sz w:val="24"/>
          <w:szCs w:val="24"/>
        </w:rPr>
        <w:t>Kryeministria</w:t>
      </w:r>
    </w:p>
    <w:p w14:paraId="00000078" w14:textId="77777777" w:rsidR="00D23912" w:rsidRDefault="00734832">
      <w:pPr>
        <w:widowControl/>
        <w:numPr>
          <w:ilvl w:val="0"/>
          <w:numId w:val="41"/>
        </w:numPr>
        <w:spacing w:line="276" w:lineRule="auto"/>
        <w:ind w:left="720"/>
        <w:jc w:val="both"/>
        <w:rPr>
          <w:sz w:val="24"/>
          <w:szCs w:val="24"/>
        </w:rPr>
      </w:pPr>
      <w:r>
        <w:rPr>
          <w:sz w:val="24"/>
          <w:szCs w:val="24"/>
        </w:rPr>
        <w:t>Ministria e Drejtësisë;</w:t>
      </w:r>
    </w:p>
    <w:p w14:paraId="00000079" w14:textId="77777777" w:rsidR="00D23912" w:rsidRDefault="00734832">
      <w:pPr>
        <w:widowControl/>
        <w:numPr>
          <w:ilvl w:val="0"/>
          <w:numId w:val="41"/>
        </w:numPr>
        <w:spacing w:line="276" w:lineRule="auto"/>
        <w:ind w:left="720"/>
        <w:jc w:val="both"/>
        <w:rPr>
          <w:sz w:val="24"/>
          <w:szCs w:val="24"/>
        </w:rPr>
      </w:pPr>
      <w:r>
        <w:rPr>
          <w:sz w:val="24"/>
          <w:szCs w:val="24"/>
        </w:rPr>
        <w:t>Ministria e Financave;</w:t>
      </w:r>
    </w:p>
    <w:p w14:paraId="0000007A" w14:textId="77777777" w:rsidR="00D23912" w:rsidRDefault="00734832">
      <w:pPr>
        <w:widowControl/>
        <w:numPr>
          <w:ilvl w:val="0"/>
          <w:numId w:val="41"/>
        </w:numPr>
        <w:spacing w:line="276" w:lineRule="auto"/>
        <w:ind w:left="720"/>
        <w:jc w:val="both"/>
        <w:rPr>
          <w:sz w:val="24"/>
          <w:szCs w:val="24"/>
        </w:rPr>
      </w:pPr>
      <w:r>
        <w:rPr>
          <w:sz w:val="24"/>
          <w:szCs w:val="24"/>
        </w:rPr>
        <w:t>Ministria përgjegjëse për bujqësinë;</w:t>
      </w:r>
    </w:p>
    <w:p w14:paraId="0000007B" w14:textId="77777777" w:rsidR="00D23912" w:rsidRDefault="00734832">
      <w:pPr>
        <w:widowControl/>
        <w:numPr>
          <w:ilvl w:val="0"/>
          <w:numId w:val="41"/>
        </w:numPr>
        <w:spacing w:line="276" w:lineRule="auto"/>
        <w:ind w:left="720"/>
        <w:jc w:val="both"/>
        <w:rPr>
          <w:sz w:val="24"/>
          <w:szCs w:val="24"/>
        </w:rPr>
      </w:pPr>
      <w:r>
        <w:rPr>
          <w:sz w:val="24"/>
          <w:szCs w:val="24"/>
        </w:rPr>
        <w:t>Ministria përgjegjëse për zhvillimin urban;</w:t>
      </w:r>
    </w:p>
    <w:p w14:paraId="0000007C" w14:textId="5080B87E" w:rsidR="00D23912" w:rsidRDefault="00734832">
      <w:pPr>
        <w:widowControl/>
        <w:numPr>
          <w:ilvl w:val="0"/>
          <w:numId w:val="41"/>
        </w:numPr>
        <w:spacing w:line="276" w:lineRule="auto"/>
        <w:ind w:left="720"/>
        <w:jc w:val="both"/>
        <w:rPr>
          <w:sz w:val="24"/>
          <w:szCs w:val="24"/>
        </w:rPr>
      </w:pPr>
      <w:r>
        <w:rPr>
          <w:sz w:val="24"/>
          <w:szCs w:val="24"/>
        </w:rPr>
        <w:t>Ministria përgjegjëse për ekonominë;</w:t>
      </w:r>
    </w:p>
    <w:p w14:paraId="75328D3E" w14:textId="56F50F4E" w:rsidR="00A65BA4" w:rsidRDefault="00A65BA4">
      <w:pPr>
        <w:widowControl/>
        <w:numPr>
          <w:ilvl w:val="0"/>
          <w:numId w:val="41"/>
        </w:numPr>
        <w:spacing w:line="276" w:lineRule="auto"/>
        <w:ind w:left="720"/>
        <w:jc w:val="both"/>
        <w:rPr>
          <w:sz w:val="24"/>
          <w:szCs w:val="24"/>
        </w:rPr>
      </w:pPr>
      <w:r>
        <w:rPr>
          <w:sz w:val="24"/>
          <w:szCs w:val="24"/>
        </w:rPr>
        <w:t>Ministra përgjegjëse për pushtetin vendor;</w:t>
      </w:r>
    </w:p>
    <w:p w14:paraId="04DDE879" w14:textId="1EDAF403" w:rsidR="00A65BA4" w:rsidRDefault="00A65BA4">
      <w:pPr>
        <w:widowControl/>
        <w:numPr>
          <w:ilvl w:val="0"/>
          <w:numId w:val="41"/>
        </w:numPr>
        <w:spacing w:line="276" w:lineRule="auto"/>
        <w:ind w:left="720"/>
        <w:jc w:val="both"/>
        <w:rPr>
          <w:sz w:val="24"/>
          <w:szCs w:val="24"/>
        </w:rPr>
      </w:pPr>
      <w:r>
        <w:rPr>
          <w:sz w:val="24"/>
          <w:szCs w:val="24"/>
        </w:rPr>
        <w:t>Avokatura e Shtetit;</w:t>
      </w:r>
    </w:p>
    <w:p w14:paraId="0000007D" w14:textId="50CFD73A" w:rsidR="00D23912" w:rsidRDefault="00734832">
      <w:pPr>
        <w:widowControl/>
        <w:numPr>
          <w:ilvl w:val="0"/>
          <w:numId w:val="41"/>
        </w:numPr>
        <w:spacing w:line="276" w:lineRule="auto"/>
        <w:ind w:left="720"/>
        <w:jc w:val="both"/>
        <w:rPr>
          <w:sz w:val="24"/>
          <w:szCs w:val="24"/>
        </w:rPr>
      </w:pPr>
      <w:r>
        <w:rPr>
          <w:sz w:val="24"/>
          <w:szCs w:val="24"/>
        </w:rPr>
        <w:t>autoriteti shtetëror përgjegjës për informacionin gjeohapësinor.</w:t>
      </w:r>
    </w:p>
    <w:p w14:paraId="0000007E" w14:textId="77777777" w:rsidR="00D23912" w:rsidRDefault="00734832">
      <w:pPr>
        <w:widowControl/>
        <w:numPr>
          <w:ilvl w:val="0"/>
          <w:numId w:val="86"/>
        </w:numPr>
        <w:spacing w:line="276" w:lineRule="auto"/>
        <w:ind w:left="360"/>
        <w:jc w:val="both"/>
        <w:rPr>
          <w:sz w:val="24"/>
          <w:szCs w:val="24"/>
        </w:rPr>
      </w:pPr>
      <w:r>
        <w:rPr>
          <w:sz w:val="24"/>
          <w:szCs w:val="24"/>
        </w:rPr>
        <w:t>Anëtarët duhet të kenë formim profesional të fushave të inxhinierisë, gjeodezisë, drejtësisë, ekonomisë ose administrimit publik, si dhe eksperiencë pune të paktën 5 vjet në organet e administratës shtetërore. Anëtarët e Këshillit drejtues emërohen dhe shkarkohen nga Këshilli i Ministrave. Këshilli drejtues në mbledhjen e tij të parë zgjedh kryetarin.</w:t>
      </w:r>
    </w:p>
    <w:p w14:paraId="0000007F" w14:textId="77777777" w:rsidR="00D23912" w:rsidRDefault="00734832">
      <w:pPr>
        <w:widowControl/>
        <w:numPr>
          <w:ilvl w:val="0"/>
          <w:numId w:val="86"/>
        </w:numPr>
        <w:spacing w:line="276" w:lineRule="auto"/>
        <w:ind w:left="360"/>
        <w:jc w:val="both"/>
        <w:rPr>
          <w:sz w:val="24"/>
          <w:szCs w:val="24"/>
        </w:rPr>
      </w:pPr>
      <w:r>
        <w:rPr>
          <w:sz w:val="24"/>
          <w:szCs w:val="24"/>
        </w:rPr>
        <w:t xml:space="preserve">Këshilli i Ministrave përcakton rregullat e funksionimit të këshillit drejtues, si dhe masën e shpërblimit për veprimtarinë e anëtarëve. </w:t>
      </w:r>
    </w:p>
    <w:p w14:paraId="00000080" w14:textId="77777777" w:rsidR="00D23912" w:rsidRDefault="00734832">
      <w:pPr>
        <w:widowControl/>
        <w:numPr>
          <w:ilvl w:val="0"/>
          <w:numId w:val="86"/>
        </w:numPr>
        <w:spacing w:line="276" w:lineRule="auto"/>
        <w:ind w:left="360"/>
        <w:jc w:val="both"/>
        <w:rPr>
          <w:sz w:val="24"/>
          <w:szCs w:val="24"/>
        </w:rPr>
      </w:pPr>
      <w:r>
        <w:rPr>
          <w:sz w:val="24"/>
          <w:szCs w:val="24"/>
        </w:rPr>
        <w:t xml:space="preserve">Kohëzgjatja e detyrës së kryetarit është 3 vjet. </w:t>
      </w:r>
    </w:p>
    <w:p w14:paraId="00000081" w14:textId="77777777" w:rsidR="00D23912" w:rsidRDefault="00734832">
      <w:pPr>
        <w:widowControl/>
        <w:numPr>
          <w:ilvl w:val="0"/>
          <w:numId w:val="86"/>
        </w:numPr>
        <w:spacing w:line="276" w:lineRule="auto"/>
        <w:ind w:left="360"/>
        <w:jc w:val="both"/>
        <w:rPr>
          <w:sz w:val="24"/>
          <w:szCs w:val="24"/>
        </w:rPr>
      </w:pPr>
      <w:r>
        <w:rPr>
          <w:sz w:val="24"/>
          <w:szCs w:val="24"/>
        </w:rPr>
        <w:t>Këshilli drejtues kryen këto detyra:</w:t>
      </w:r>
    </w:p>
    <w:p w14:paraId="00000082" w14:textId="77777777" w:rsidR="00D23912" w:rsidRDefault="00734832">
      <w:pPr>
        <w:widowControl/>
        <w:numPr>
          <w:ilvl w:val="0"/>
          <w:numId w:val="74"/>
        </w:numPr>
        <w:spacing w:line="276" w:lineRule="auto"/>
        <w:ind w:left="720"/>
        <w:jc w:val="both"/>
        <w:rPr>
          <w:sz w:val="24"/>
          <w:szCs w:val="24"/>
        </w:rPr>
      </w:pPr>
      <w:r>
        <w:rPr>
          <w:sz w:val="24"/>
          <w:szCs w:val="24"/>
        </w:rPr>
        <w:t>miraton projekt-programin buxhetor afatmesëm dhe projekt-programin vjetor të veprimtarisë së vitit të ardhshëm financiar, të cilat ia propozon ministrit përgjegjës për financat, si dhe kontrollon çdo tre muaj drejtimet e përgjithshme të veprimtarisë financiare të Agjencisë;</w:t>
      </w:r>
    </w:p>
    <w:p w14:paraId="00000083" w14:textId="77777777" w:rsidR="00D23912" w:rsidRDefault="00734832">
      <w:pPr>
        <w:widowControl/>
        <w:numPr>
          <w:ilvl w:val="0"/>
          <w:numId w:val="74"/>
        </w:numPr>
        <w:spacing w:line="276" w:lineRule="auto"/>
        <w:ind w:left="720"/>
        <w:jc w:val="both"/>
        <w:rPr>
          <w:sz w:val="24"/>
          <w:szCs w:val="24"/>
        </w:rPr>
      </w:pPr>
      <w:r>
        <w:rPr>
          <w:sz w:val="24"/>
          <w:szCs w:val="24"/>
        </w:rPr>
        <w:t>i propozon ministrit përgjegjës për financat miratimin e tarifave të shërbimit të Agjencisë;</w:t>
      </w:r>
    </w:p>
    <w:p w14:paraId="00000084" w14:textId="77777777" w:rsidR="00D23912" w:rsidRDefault="00734832">
      <w:pPr>
        <w:widowControl/>
        <w:numPr>
          <w:ilvl w:val="0"/>
          <w:numId w:val="74"/>
        </w:numPr>
        <w:spacing w:line="276" w:lineRule="auto"/>
        <w:ind w:left="720"/>
        <w:jc w:val="both"/>
        <w:rPr>
          <w:sz w:val="24"/>
          <w:szCs w:val="24"/>
        </w:rPr>
      </w:pPr>
      <w:r>
        <w:rPr>
          <w:sz w:val="24"/>
          <w:szCs w:val="24"/>
        </w:rPr>
        <w:t>miraton rregulloren për organizimin dhe administrimin e të dhënave të kadastrës, si dhe të të dhënave të tjera që administron ASHP-ja;</w:t>
      </w:r>
    </w:p>
    <w:p w14:paraId="00000085" w14:textId="77777777" w:rsidR="00D23912" w:rsidRDefault="00734832">
      <w:pPr>
        <w:widowControl/>
        <w:numPr>
          <w:ilvl w:val="0"/>
          <w:numId w:val="74"/>
        </w:numPr>
        <w:spacing w:line="276" w:lineRule="auto"/>
        <w:ind w:left="720"/>
        <w:jc w:val="both"/>
        <w:rPr>
          <w:sz w:val="24"/>
          <w:szCs w:val="24"/>
        </w:rPr>
      </w:pPr>
      <w:r>
        <w:rPr>
          <w:sz w:val="24"/>
          <w:szCs w:val="24"/>
        </w:rPr>
        <w:t>miraton raportin vjetor të veprimtarisë, përfshirë edhe çështjet e auditimit të brendshëm;</w:t>
      </w:r>
    </w:p>
    <w:p w14:paraId="00000086" w14:textId="6CA55498" w:rsidR="00D23912" w:rsidRDefault="00734832">
      <w:pPr>
        <w:widowControl/>
        <w:numPr>
          <w:ilvl w:val="0"/>
          <w:numId w:val="74"/>
        </w:numPr>
        <w:spacing w:line="276" w:lineRule="auto"/>
        <w:ind w:left="720"/>
        <w:jc w:val="both"/>
        <w:rPr>
          <w:sz w:val="24"/>
          <w:szCs w:val="24"/>
        </w:rPr>
      </w:pPr>
      <w:r>
        <w:rPr>
          <w:sz w:val="24"/>
          <w:szCs w:val="24"/>
        </w:rPr>
        <w:t>i paraqet Kryeministrit raporte për veprimtarinë kadastrale;</w:t>
      </w:r>
    </w:p>
    <w:p w14:paraId="00000087" w14:textId="2D516FAC" w:rsidR="00D23912" w:rsidRDefault="00734832">
      <w:pPr>
        <w:widowControl/>
        <w:numPr>
          <w:ilvl w:val="0"/>
          <w:numId w:val="74"/>
        </w:numPr>
        <w:spacing w:line="276" w:lineRule="auto"/>
        <w:ind w:left="720"/>
        <w:jc w:val="both"/>
        <w:rPr>
          <w:sz w:val="24"/>
          <w:szCs w:val="24"/>
        </w:rPr>
      </w:pPr>
      <w:r>
        <w:rPr>
          <w:sz w:val="24"/>
          <w:szCs w:val="24"/>
        </w:rPr>
        <w:lastRenderedPageBreak/>
        <w:t>miraton nënshkrimin e marrëveshjeve me persona fizikë, juridikë, publikë apo privatë, organizata jofitimprurëse, vetëm kur kanë efekt financiar mbi buxhetin e ASHP</w:t>
      </w:r>
      <w:r w:rsidR="002E0F9F">
        <w:rPr>
          <w:sz w:val="24"/>
          <w:szCs w:val="24"/>
        </w:rPr>
        <w:t>, p</w:t>
      </w:r>
      <w:r w:rsidR="00485627">
        <w:rPr>
          <w:sz w:val="24"/>
          <w:szCs w:val="24"/>
        </w:rPr>
        <w:t>ë</w:t>
      </w:r>
      <w:r w:rsidR="002E0F9F">
        <w:rPr>
          <w:sz w:val="24"/>
          <w:szCs w:val="24"/>
        </w:rPr>
        <w:t>r q</w:t>
      </w:r>
      <w:r w:rsidR="00485627">
        <w:rPr>
          <w:sz w:val="24"/>
          <w:szCs w:val="24"/>
        </w:rPr>
        <w:t>ë</w:t>
      </w:r>
      <w:r w:rsidR="002E0F9F">
        <w:rPr>
          <w:sz w:val="24"/>
          <w:szCs w:val="24"/>
        </w:rPr>
        <w:t>llime bashk</w:t>
      </w:r>
      <w:r w:rsidR="00485627">
        <w:rPr>
          <w:sz w:val="24"/>
          <w:szCs w:val="24"/>
        </w:rPr>
        <w:t>ë</w:t>
      </w:r>
      <w:r w:rsidR="002E0F9F">
        <w:rPr>
          <w:sz w:val="24"/>
          <w:szCs w:val="24"/>
        </w:rPr>
        <w:t>punimi, ose zbatimi t</w:t>
      </w:r>
      <w:r w:rsidR="00485627">
        <w:rPr>
          <w:sz w:val="24"/>
          <w:szCs w:val="24"/>
        </w:rPr>
        <w:t>ë</w:t>
      </w:r>
      <w:r w:rsidR="002E0F9F">
        <w:rPr>
          <w:sz w:val="24"/>
          <w:szCs w:val="24"/>
        </w:rPr>
        <w:t xml:space="preserve"> procedurave t</w:t>
      </w:r>
      <w:r w:rsidR="00485627">
        <w:rPr>
          <w:sz w:val="24"/>
          <w:szCs w:val="24"/>
        </w:rPr>
        <w:t>ë</w:t>
      </w:r>
      <w:r w:rsidR="002E0F9F">
        <w:rPr>
          <w:sz w:val="24"/>
          <w:szCs w:val="24"/>
        </w:rPr>
        <w:t xml:space="preserve"> parashikuara n</w:t>
      </w:r>
      <w:r w:rsidR="00485627">
        <w:rPr>
          <w:sz w:val="24"/>
          <w:szCs w:val="24"/>
        </w:rPr>
        <w:t>ë</w:t>
      </w:r>
      <w:r w:rsidR="002E0F9F">
        <w:rPr>
          <w:sz w:val="24"/>
          <w:szCs w:val="24"/>
        </w:rPr>
        <w:t xml:space="preserve"> k</w:t>
      </w:r>
      <w:r w:rsidR="00485627">
        <w:rPr>
          <w:sz w:val="24"/>
          <w:szCs w:val="24"/>
        </w:rPr>
        <w:t>ë</w:t>
      </w:r>
      <w:r w:rsidR="002E0F9F">
        <w:rPr>
          <w:sz w:val="24"/>
          <w:szCs w:val="24"/>
        </w:rPr>
        <w:t>t</w:t>
      </w:r>
      <w:r w:rsidR="00485627">
        <w:rPr>
          <w:sz w:val="24"/>
          <w:szCs w:val="24"/>
        </w:rPr>
        <w:t>ë</w:t>
      </w:r>
      <w:r w:rsidR="002E0F9F">
        <w:rPr>
          <w:sz w:val="24"/>
          <w:szCs w:val="24"/>
        </w:rPr>
        <w:t xml:space="preserve"> ligj apo n</w:t>
      </w:r>
      <w:r w:rsidR="00485627">
        <w:rPr>
          <w:sz w:val="24"/>
          <w:szCs w:val="24"/>
        </w:rPr>
        <w:t>ë</w:t>
      </w:r>
      <w:r w:rsidR="002E0F9F">
        <w:rPr>
          <w:sz w:val="24"/>
          <w:szCs w:val="24"/>
        </w:rPr>
        <w:t xml:space="preserve"> legjislacionin q</w:t>
      </w:r>
      <w:r w:rsidR="00485627">
        <w:rPr>
          <w:sz w:val="24"/>
          <w:szCs w:val="24"/>
        </w:rPr>
        <w:t>ë</w:t>
      </w:r>
      <w:r w:rsidR="002E0F9F">
        <w:rPr>
          <w:sz w:val="24"/>
          <w:szCs w:val="24"/>
        </w:rPr>
        <w:t xml:space="preserve"> zbaton ASHP</w:t>
      </w:r>
      <w:r>
        <w:rPr>
          <w:sz w:val="24"/>
          <w:szCs w:val="24"/>
        </w:rPr>
        <w:t>;</w:t>
      </w:r>
    </w:p>
    <w:p w14:paraId="00000088" w14:textId="1DAB3E76" w:rsidR="00D23912" w:rsidRDefault="00734832">
      <w:pPr>
        <w:widowControl/>
        <w:numPr>
          <w:ilvl w:val="0"/>
          <w:numId w:val="74"/>
        </w:numPr>
        <w:spacing w:line="276" w:lineRule="auto"/>
        <w:ind w:left="720"/>
        <w:jc w:val="both"/>
        <w:rPr>
          <w:sz w:val="24"/>
          <w:szCs w:val="24"/>
        </w:rPr>
      </w:pPr>
      <w:r>
        <w:rPr>
          <w:sz w:val="24"/>
          <w:szCs w:val="24"/>
        </w:rPr>
        <w:t>i paraqet Kryeministrit për miratim strukturën dhe organikën e Agjencisë;</w:t>
      </w:r>
    </w:p>
    <w:p w14:paraId="00000089" w14:textId="67AE2E6C" w:rsidR="00D23912" w:rsidRDefault="00734832">
      <w:pPr>
        <w:widowControl/>
        <w:numPr>
          <w:ilvl w:val="0"/>
          <w:numId w:val="74"/>
        </w:numPr>
        <w:spacing w:line="276" w:lineRule="auto"/>
        <w:ind w:left="720"/>
        <w:jc w:val="both"/>
        <w:rPr>
          <w:sz w:val="24"/>
          <w:szCs w:val="24"/>
        </w:rPr>
      </w:pPr>
      <w:r>
        <w:rPr>
          <w:sz w:val="24"/>
          <w:szCs w:val="24"/>
        </w:rPr>
        <w:t>i paraqet</w:t>
      </w:r>
      <w:r w:rsidR="00F45C2F" w:rsidRPr="00F45C2F">
        <w:rPr>
          <w:sz w:val="24"/>
          <w:szCs w:val="24"/>
        </w:rPr>
        <w:t xml:space="preserve"> </w:t>
      </w:r>
      <w:r w:rsidR="00F45C2F">
        <w:rPr>
          <w:sz w:val="24"/>
          <w:szCs w:val="24"/>
        </w:rPr>
        <w:t>ministrit p</w:t>
      </w:r>
      <w:r w:rsidR="00485627">
        <w:rPr>
          <w:sz w:val="24"/>
          <w:szCs w:val="24"/>
        </w:rPr>
        <w:t>ë</w:t>
      </w:r>
      <w:r w:rsidR="00F45C2F">
        <w:rPr>
          <w:sz w:val="24"/>
          <w:szCs w:val="24"/>
        </w:rPr>
        <w:t>rgjegj</w:t>
      </w:r>
      <w:r w:rsidR="00485627">
        <w:rPr>
          <w:sz w:val="24"/>
          <w:szCs w:val="24"/>
        </w:rPr>
        <w:t>ë</w:t>
      </w:r>
      <w:r w:rsidR="00F45C2F">
        <w:rPr>
          <w:sz w:val="24"/>
          <w:szCs w:val="24"/>
        </w:rPr>
        <w:t>s p</w:t>
      </w:r>
      <w:r w:rsidR="00485627">
        <w:rPr>
          <w:sz w:val="24"/>
          <w:szCs w:val="24"/>
        </w:rPr>
        <w:t>ë</w:t>
      </w:r>
      <w:r w:rsidR="00F45C2F">
        <w:rPr>
          <w:sz w:val="24"/>
          <w:szCs w:val="24"/>
        </w:rPr>
        <w:t>r politik</w:t>
      </w:r>
      <w:r w:rsidR="00485627">
        <w:rPr>
          <w:sz w:val="24"/>
          <w:szCs w:val="24"/>
        </w:rPr>
        <w:t>ë</w:t>
      </w:r>
      <w:r w:rsidR="00F45C2F">
        <w:rPr>
          <w:sz w:val="24"/>
          <w:szCs w:val="24"/>
        </w:rPr>
        <w:t>n e pagave</w:t>
      </w:r>
      <w:r>
        <w:rPr>
          <w:sz w:val="24"/>
          <w:szCs w:val="24"/>
        </w:rPr>
        <w:t xml:space="preserve"> </w:t>
      </w:r>
      <w:r w:rsidR="00F45C2F">
        <w:rPr>
          <w:sz w:val="24"/>
          <w:szCs w:val="24"/>
        </w:rPr>
        <w:t>/ministrit t</w:t>
      </w:r>
      <w:r w:rsidR="00485627">
        <w:rPr>
          <w:sz w:val="24"/>
          <w:szCs w:val="24"/>
        </w:rPr>
        <w:t>ë</w:t>
      </w:r>
      <w:r w:rsidR="00F45C2F">
        <w:rPr>
          <w:sz w:val="24"/>
          <w:szCs w:val="24"/>
        </w:rPr>
        <w:t xml:space="preserve"> financave</w:t>
      </w:r>
      <w:r>
        <w:rPr>
          <w:sz w:val="24"/>
          <w:szCs w:val="24"/>
        </w:rPr>
        <w:t xml:space="preserve"> nivelin e pagave të punonjësve të Agjencisë, për miratim në Këshillin Ministrave;</w:t>
      </w:r>
    </w:p>
    <w:p w14:paraId="0000008A" w14:textId="77777777" w:rsidR="00D23912" w:rsidRDefault="00734832">
      <w:pPr>
        <w:widowControl/>
        <w:numPr>
          <w:ilvl w:val="0"/>
          <w:numId w:val="74"/>
        </w:numPr>
        <w:spacing w:line="276" w:lineRule="auto"/>
        <w:ind w:left="720"/>
        <w:jc w:val="both"/>
        <w:rPr>
          <w:sz w:val="24"/>
          <w:szCs w:val="24"/>
        </w:rPr>
      </w:pPr>
      <w:r>
        <w:rPr>
          <w:sz w:val="24"/>
          <w:szCs w:val="24"/>
        </w:rPr>
        <w:t>miraton kriteret dhe nivelin e shpërblimeve të punonjësve të Agjencisë;</w:t>
      </w:r>
    </w:p>
    <w:p w14:paraId="0000008B" w14:textId="77777777" w:rsidR="00D23912" w:rsidRDefault="00734832">
      <w:pPr>
        <w:widowControl/>
        <w:numPr>
          <w:ilvl w:val="0"/>
          <w:numId w:val="74"/>
        </w:numPr>
        <w:spacing w:line="276" w:lineRule="auto"/>
        <w:ind w:left="720"/>
        <w:jc w:val="both"/>
        <w:rPr>
          <w:sz w:val="24"/>
          <w:szCs w:val="24"/>
        </w:rPr>
      </w:pPr>
      <w:r>
        <w:rPr>
          <w:sz w:val="24"/>
          <w:szCs w:val="24"/>
        </w:rPr>
        <w:t>miraton masën e fondit rezervë vjetor, që shërben si garanci për mbulimin e dëmshpërblimeve, që rrjedhin sipas përcaktimeve të këtij ligji;</w:t>
      </w:r>
    </w:p>
    <w:p w14:paraId="0000008C" w14:textId="77777777" w:rsidR="00D23912" w:rsidRDefault="00734832">
      <w:pPr>
        <w:widowControl/>
        <w:numPr>
          <w:ilvl w:val="0"/>
          <w:numId w:val="74"/>
        </w:numPr>
        <w:spacing w:line="276" w:lineRule="auto"/>
        <w:ind w:left="720"/>
        <w:jc w:val="both"/>
        <w:rPr>
          <w:sz w:val="24"/>
          <w:szCs w:val="24"/>
        </w:rPr>
      </w:pPr>
      <w:r>
        <w:rPr>
          <w:sz w:val="24"/>
          <w:szCs w:val="24"/>
        </w:rPr>
        <w:t>miraton rregulloren e brendshme të funksionimit të Agjencisë;</w:t>
      </w:r>
    </w:p>
    <w:p w14:paraId="0000008D" w14:textId="77777777" w:rsidR="00D23912" w:rsidRDefault="00734832">
      <w:pPr>
        <w:widowControl/>
        <w:numPr>
          <w:ilvl w:val="0"/>
          <w:numId w:val="74"/>
        </w:numPr>
        <w:spacing w:line="276" w:lineRule="auto"/>
        <w:ind w:left="720"/>
        <w:jc w:val="both"/>
        <w:rPr>
          <w:sz w:val="24"/>
          <w:szCs w:val="24"/>
        </w:rPr>
      </w:pPr>
      <w:r>
        <w:rPr>
          <w:sz w:val="24"/>
          <w:szCs w:val="24"/>
        </w:rPr>
        <w:t>miraton drejtimet politike afatshkurtra, afatmesme dhe afatgjata, që lidhen me çështje të përditësimit të informacionit në sistemin elektronik dhe bazën e të dhënave;</w:t>
      </w:r>
    </w:p>
    <w:p w14:paraId="0023E18D" w14:textId="5178828A" w:rsidR="00472368" w:rsidRPr="00890612" w:rsidRDefault="00734832" w:rsidP="00472368">
      <w:pPr>
        <w:widowControl/>
        <w:numPr>
          <w:ilvl w:val="0"/>
          <w:numId w:val="74"/>
        </w:numPr>
        <w:spacing w:line="276" w:lineRule="auto"/>
        <w:ind w:left="720"/>
        <w:jc w:val="both"/>
        <w:rPr>
          <w:sz w:val="24"/>
          <w:szCs w:val="24"/>
        </w:rPr>
      </w:pPr>
      <w:r>
        <w:rPr>
          <w:sz w:val="24"/>
          <w:szCs w:val="24"/>
        </w:rPr>
        <w:t>detyra të tjera të parashikuara në ligj apo në akte nënligjore.</w:t>
      </w:r>
    </w:p>
    <w:p w14:paraId="7423F258" w14:textId="77777777" w:rsidR="00472368" w:rsidRDefault="00472368" w:rsidP="00472368">
      <w:pPr>
        <w:widowControl/>
        <w:spacing w:line="276" w:lineRule="auto"/>
        <w:rPr>
          <w:sz w:val="24"/>
          <w:szCs w:val="24"/>
        </w:rPr>
      </w:pPr>
    </w:p>
    <w:p w14:paraId="00000091" w14:textId="11BAAB4B" w:rsidR="00D23912" w:rsidRDefault="00734832">
      <w:pPr>
        <w:widowControl/>
        <w:spacing w:line="276" w:lineRule="auto"/>
        <w:ind w:left="630"/>
        <w:jc w:val="center"/>
        <w:rPr>
          <w:sz w:val="24"/>
          <w:szCs w:val="24"/>
        </w:rPr>
      </w:pPr>
      <w:r>
        <w:rPr>
          <w:sz w:val="24"/>
          <w:szCs w:val="24"/>
        </w:rPr>
        <w:t>Neni 10</w:t>
      </w:r>
    </w:p>
    <w:p w14:paraId="00000092" w14:textId="77777777" w:rsidR="00D23912" w:rsidRDefault="00734832">
      <w:pPr>
        <w:widowControl/>
        <w:spacing w:after="160" w:line="276" w:lineRule="auto"/>
        <w:ind w:left="630"/>
        <w:jc w:val="center"/>
        <w:rPr>
          <w:b/>
          <w:bCs/>
          <w:sz w:val="24"/>
          <w:szCs w:val="24"/>
        </w:rPr>
      </w:pPr>
      <w:r>
        <w:rPr>
          <w:b/>
          <w:bCs/>
          <w:sz w:val="24"/>
          <w:szCs w:val="24"/>
        </w:rPr>
        <w:t>Drejtori i Përgjithshëm</w:t>
      </w:r>
    </w:p>
    <w:p w14:paraId="00000093" w14:textId="77777777" w:rsidR="00D23912" w:rsidRDefault="00734832">
      <w:pPr>
        <w:widowControl/>
        <w:numPr>
          <w:ilvl w:val="0"/>
          <w:numId w:val="64"/>
        </w:numPr>
        <w:spacing w:line="276" w:lineRule="auto"/>
        <w:ind w:left="360"/>
        <w:jc w:val="both"/>
        <w:rPr>
          <w:sz w:val="24"/>
          <w:szCs w:val="24"/>
        </w:rPr>
      </w:pPr>
      <w:r>
        <w:rPr>
          <w:sz w:val="24"/>
          <w:szCs w:val="24"/>
        </w:rPr>
        <w:t>Drejtori i Përgjithshëm emërohet dhe shkarkohet nga Kryeministri. Ai zgjidhet nga radhët e profesionistëve të fushave të inxhinierisë, gjeodezisë, drejtësisë, ekonomisë ose administrimit publik, me eksperiencë pune të paktën 5 vjet në organet e administratës shtetërore.</w:t>
      </w:r>
    </w:p>
    <w:p w14:paraId="00000094" w14:textId="77777777" w:rsidR="00D23912" w:rsidRDefault="00734832">
      <w:pPr>
        <w:widowControl/>
        <w:numPr>
          <w:ilvl w:val="0"/>
          <w:numId w:val="64"/>
        </w:numPr>
        <w:spacing w:line="276" w:lineRule="auto"/>
        <w:ind w:left="360"/>
        <w:jc w:val="both"/>
        <w:rPr>
          <w:sz w:val="24"/>
          <w:szCs w:val="24"/>
        </w:rPr>
      </w:pPr>
      <w:r>
        <w:rPr>
          <w:sz w:val="24"/>
          <w:szCs w:val="24"/>
        </w:rPr>
        <w:t>Drejtori i Përgjithshëm, në përputhje me kompetencat e përcaktuara në këtë ligj dhe në ligje të tjera të posaçme, kryen këto detyra:</w:t>
      </w:r>
    </w:p>
    <w:p w14:paraId="00000095" w14:textId="77777777" w:rsidR="00D23912" w:rsidRDefault="00734832">
      <w:pPr>
        <w:widowControl/>
        <w:numPr>
          <w:ilvl w:val="0"/>
          <w:numId w:val="82"/>
        </w:numPr>
        <w:spacing w:line="276" w:lineRule="auto"/>
        <w:ind w:left="720"/>
        <w:jc w:val="both"/>
        <w:rPr>
          <w:sz w:val="24"/>
          <w:szCs w:val="24"/>
        </w:rPr>
      </w:pPr>
      <w:r>
        <w:rPr>
          <w:sz w:val="24"/>
          <w:szCs w:val="24"/>
        </w:rPr>
        <w:t>drejton aktivitetin e Agjencisë në fushat e regjistrimit të pasurive të paluajtshme dhe të zbatimit të legjislacionit për çështjet e pronësisë, sipas objektivave politikë të Këshillit të Ministrave, planeve strategjike dhe programeve të performancës;</w:t>
      </w:r>
    </w:p>
    <w:p w14:paraId="00000096" w14:textId="77777777" w:rsidR="00D23912" w:rsidRDefault="00734832">
      <w:pPr>
        <w:widowControl/>
        <w:numPr>
          <w:ilvl w:val="0"/>
          <w:numId w:val="82"/>
        </w:numPr>
        <w:spacing w:line="276" w:lineRule="auto"/>
        <w:ind w:left="720"/>
        <w:jc w:val="both"/>
        <w:rPr>
          <w:sz w:val="24"/>
          <w:szCs w:val="24"/>
        </w:rPr>
      </w:pPr>
      <w:r>
        <w:rPr>
          <w:sz w:val="24"/>
          <w:szCs w:val="24"/>
        </w:rPr>
        <w:t>harton projekt-programin buxhetor afatmesëm dhe projekt-programin vjetor të veprimtarisë të vitit të ardhshëm financiar;</w:t>
      </w:r>
    </w:p>
    <w:p w14:paraId="00000097" w14:textId="77777777" w:rsidR="00D23912" w:rsidRDefault="00734832">
      <w:pPr>
        <w:widowControl/>
        <w:numPr>
          <w:ilvl w:val="0"/>
          <w:numId w:val="82"/>
        </w:numPr>
        <w:spacing w:line="276" w:lineRule="auto"/>
        <w:ind w:left="720"/>
        <w:jc w:val="both"/>
        <w:rPr>
          <w:sz w:val="24"/>
          <w:szCs w:val="24"/>
        </w:rPr>
      </w:pPr>
      <w:r>
        <w:rPr>
          <w:sz w:val="24"/>
          <w:szCs w:val="24"/>
        </w:rPr>
        <w:t xml:space="preserve">harton programe dhe miraton urdhra e udhëzime për funksionimin, zhvillimin, përmirësimin dhe rritjen e cilësisë së shërbimeve kadastrale dhe të aktivitetit në zbatim të legjislacionit për çështjet e  pronësisë; </w:t>
      </w:r>
    </w:p>
    <w:p w14:paraId="00000098" w14:textId="77777777" w:rsidR="00D23912" w:rsidRDefault="00734832">
      <w:pPr>
        <w:widowControl/>
        <w:numPr>
          <w:ilvl w:val="0"/>
          <w:numId w:val="82"/>
        </w:numPr>
        <w:spacing w:line="276" w:lineRule="auto"/>
        <w:ind w:left="720"/>
        <w:jc w:val="both"/>
        <w:rPr>
          <w:sz w:val="24"/>
          <w:szCs w:val="24"/>
        </w:rPr>
      </w:pPr>
      <w:r>
        <w:rPr>
          <w:sz w:val="24"/>
          <w:szCs w:val="24"/>
        </w:rPr>
        <w:t>miraton ndarjen e zonave të regjistrimit dhe të zonave kadastrale në territorin e Republikës së Shqipërisë;</w:t>
      </w:r>
    </w:p>
    <w:p w14:paraId="00000099" w14:textId="77777777" w:rsidR="00D23912" w:rsidRDefault="00734832">
      <w:pPr>
        <w:widowControl/>
        <w:numPr>
          <w:ilvl w:val="0"/>
          <w:numId w:val="82"/>
        </w:numPr>
        <w:spacing w:line="276" w:lineRule="auto"/>
        <w:ind w:left="720"/>
        <w:jc w:val="both"/>
        <w:rPr>
          <w:sz w:val="24"/>
          <w:szCs w:val="24"/>
        </w:rPr>
      </w:pPr>
      <w:r>
        <w:rPr>
          <w:sz w:val="24"/>
          <w:szCs w:val="24"/>
        </w:rPr>
        <w:t>emëron dhe liron personelin e Agjencisë, përfshirë dhe drejtuesit e drejtorive të posaçme, si dhe drejtorive dhe zyrave në nivel vendor;</w:t>
      </w:r>
    </w:p>
    <w:p w14:paraId="0000009A" w14:textId="77777777" w:rsidR="00D23912" w:rsidRDefault="00734832">
      <w:pPr>
        <w:widowControl/>
        <w:numPr>
          <w:ilvl w:val="0"/>
          <w:numId w:val="82"/>
        </w:numPr>
        <w:spacing w:line="276" w:lineRule="auto"/>
        <w:ind w:left="720"/>
        <w:jc w:val="both"/>
        <w:rPr>
          <w:sz w:val="24"/>
          <w:szCs w:val="24"/>
        </w:rPr>
      </w:pPr>
      <w:r>
        <w:rPr>
          <w:sz w:val="24"/>
          <w:szCs w:val="24"/>
        </w:rPr>
        <w:t>i propozon këshillit drejtues ndërmarrjen e nismës për rishikimin apo ndryshimin e tarifave të shërbimeve të ofruara nga Agjencia Shtetërore e Pronës, me qëllim mbulimin e kostove të shërbimit dhe menaxhimin me efiçencë të të ardhurave;</w:t>
      </w:r>
    </w:p>
    <w:p w14:paraId="0000009B" w14:textId="77777777" w:rsidR="00D23912" w:rsidRDefault="00734832">
      <w:pPr>
        <w:widowControl/>
        <w:numPr>
          <w:ilvl w:val="0"/>
          <w:numId w:val="82"/>
        </w:numPr>
        <w:spacing w:line="276" w:lineRule="auto"/>
        <w:ind w:left="720"/>
        <w:jc w:val="both"/>
        <w:rPr>
          <w:sz w:val="24"/>
          <w:szCs w:val="24"/>
        </w:rPr>
      </w:pPr>
      <w:r>
        <w:rPr>
          <w:sz w:val="24"/>
          <w:szCs w:val="24"/>
        </w:rPr>
        <w:t>ushtron kontroll mbi veprimtarinë e drejtorive të posaçme, si dhe drejtorive e zyrave në nivel vendor, duke përfshirë edhe auditimin, sipas legjislacionit përkatës;</w:t>
      </w:r>
    </w:p>
    <w:p w14:paraId="0000009C" w14:textId="77777777" w:rsidR="00D23912" w:rsidRDefault="00734832">
      <w:pPr>
        <w:widowControl/>
        <w:numPr>
          <w:ilvl w:val="0"/>
          <w:numId w:val="82"/>
        </w:numPr>
        <w:spacing w:line="276" w:lineRule="auto"/>
        <w:ind w:left="720"/>
        <w:jc w:val="both"/>
        <w:rPr>
          <w:sz w:val="24"/>
          <w:szCs w:val="24"/>
        </w:rPr>
      </w:pPr>
      <w:r>
        <w:rPr>
          <w:sz w:val="24"/>
          <w:szCs w:val="24"/>
        </w:rPr>
        <w:lastRenderedPageBreak/>
        <w:t>përcakton kriteret e veçanta që duhet të plotësohen nga personeli i Agjencisë, rregullat për testimin e aftësive profesionale, si dhe planet për trajnimin e burimeve njerëzore;</w:t>
      </w:r>
    </w:p>
    <w:p w14:paraId="0000009D" w14:textId="77777777" w:rsidR="00D23912" w:rsidRDefault="00734832">
      <w:pPr>
        <w:widowControl/>
        <w:numPr>
          <w:ilvl w:val="0"/>
          <w:numId w:val="82"/>
        </w:numPr>
        <w:spacing w:line="276" w:lineRule="auto"/>
        <w:ind w:left="720"/>
        <w:jc w:val="both"/>
        <w:rPr>
          <w:sz w:val="24"/>
          <w:szCs w:val="24"/>
        </w:rPr>
      </w:pPr>
      <w:r>
        <w:rPr>
          <w:sz w:val="24"/>
          <w:szCs w:val="24"/>
        </w:rPr>
        <w:t>përgatit dhe paraqet në këshillin drejtues raportin vjetor financiar, raportin vjetor për veprimtarinë e institucionit, si dhe raporte periodike, me kërkesë të këshillit;</w:t>
      </w:r>
    </w:p>
    <w:p w14:paraId="0000009E" w14:textId="77777777" w:rsidR="00D23912" w:rsidRDefault="00734832">
      <w:pPr>
        <w:widowControl/>
        <w:numPr>
          <w:ilvl w:val="0"/>
          <w:numId w:val="82"/>
        </w:numPr>
        <w:spacing w:line="276" w:lineRule="auto"/>
        <w:ind w:left="720"/>
        <w:jc w:val="both"/>
        <w:rPr>
          <w:sz w:val="24"/>
          <w:szCs w:val="24"/>
        </w:rPr>
      </w:pPr>
      <w:r>
        <w:rPr>
          <w:sz w:val="24"/>
          <w:szCs w:val="24"/>
        </w:rPr>
        <w:t>i paraqet këshillit drejtues strukturën, organikën dhe nivelin e pagave të punonjësve të Agjencisë;</w:t>
      </w:r>
    </w:p>
    <w:p w14:paraId="0000009F" w14:textId="77777777" w:rsidR="00D23912" w:rsidRDefault="00734832">
      <w:pPr>
        <w:widowControl/>
        <w:numPr>
          <w:ilvl w:val="0"/>
          <w:numId w:val="82"/>
        </w:numPr>
        <w:spacing w:line="276" w:lineRule="auto"/>
        <w:ind w:left="720"/>
        <w:jc w:val="both"/>
        <w:rPr>
          <w:sz w:val="24"/>
          <w:szCs w:val="24"/>
        </w:rPr>
      </w:pPr>
      <w:r>
        <w:rPr>
          <w:sz w:val="24"/>
          <w:szCs w:val="24"/>
        </w:rPr>
        <w:t>i paraqet këshillit drejtues për miratim kriteret dhe nivelet e shpërblimit të punonjësve;</w:t>
      </w:r>
    </w:p>
    <w:p w14:paraId="000000A0" w14:textId="77777777" w:rsidR="00D23912" w:rsidRDefault="00734832">
      <w:pPr>
        <w:widowControl/>
        <w:numPr>
          <w:ilvl w:val="0"/>
          <w:numId w:val="82"/>
        </w:numPr>
        <w:spacing w:line="276" w:lineRule="auto"/>
        <w:ind w:left="720"/>
        <w:jc w:val="both"/>
        <w:rPr>
          <w:sz w:val="24"/>
          <w:szCs w:val="24"/>
        </w:rPr>
      </w:pPr>
      <w:r>
        <w:rPr>
          <w:sz w:val="24"/>
          <w:szCs w:val="24"/>
        </w:rPr>
        <w:t>miraton, rast pas rasti, shpërblimin e punonjësve sipas kritereve dhe niveleve të përcaktuara nga këshilli drejtues;</w:t>
      </w:r>
    </w:p>
    <w:p w14:paraId="000000A1" w14:textId="77777777" w:rsidR="00D23912" w:rsidRDefault="00734832">
      <w:pPr>
        <w:widowControl/>
        <w:numPr>
          <w:ilvl w:val="0"/>
          <w:numId w:val="82"/>
        </w:numPr>
        <w:spacing w:line="276" w:lineRule="auto"/>
        <w:ind w:left="720"/>
        <w:jc w:val="both"/>
        <w:rPr>
          <w:sz w:val="24"/>
          <w:szCs w:val="24"/>
        </w:rPr>
      </w:pPr>
      <w:r>
        <w:rPr>
          <w:sz w:val="24"/>
          <w:szCs w:val="24"/>
        </w:rPr>
        <w:t>përfaqëson ligjërisht Agjencinë në marrëdhënie me të tretët dhe nënshkruan marrëveshje me persona fizikë, juridikë, publikë apo privatë, organizata jofitimprurëse;</w:t>
      </w:r>
    </w:p>
    <w:p w14:paraId="000000A2" w14:textId="77777777" w:rsidR="00D23912" w:rsidRDefault="00734832">
      <w:pPr>
        <w:widowControl/>
        <w:numPr>
          <w:ilvl w:val="0"/>
          <w:numId w:val="82"/>
        </w:numPr>
        <w:spacing w:line="276" w:lineRule="auto"/>
        <w:ind w:left="720"/>
        <w:jc w:val="both"/>
        <w:rPr>
          <w:sz w:val="24"/>
          <w:szCs w:val="24"/>
        </w:rPr>
      </w:pPr>
      <w:r>
        <w:rPr>
          <w:sz w:val="24"/>
          <w:szCs w:val="24"/>
        </w:rPr>
        <w:t>harton dhe propozon rregulloret që miratohen nga këshilli drejtues;</w:t>
      </w:r>
    </w:p>
    <w:p w14:paraId="000000A3" w14:textId="2037E4FD" w:rsidR="00D23912" w:rsidRDefault="00734832">
      <w:pPr>
        <w:widowControl/>
        <w:numPr>
          <w:ilvl w:val="0"/>
          <w:numId w:val="82"/>
        </w:numPr>
        <w:spacing w:line="276" w:lineRule="auto"/>
        <w:ind w:left="720"/>
        <w:jc w:val="both"/>
        <w:rPr>
          <w:sz w:val="24"/>
          <w:szCs w:val="24"/>
        </w:rPr>
      </w:pPr>
      <w:r>
        <w:rPr>
          <w:sz w:val="24"/>
          <w:szCs w:val="24"/>
        </w:rPr>
        <w:t xml:space="preserve">harton dhe i </w:t>
      </w:r>
      <w:r w:rsidRPr="00485627">
        <w:rPr>
          <w:sz w:val="24"/>
          <w:szCs w:val="24"/>
        </w:rPr>
        <w:t xml:space="preserve">paraqet </w:t>
      </w:r>
      <w:r w:rsidR="001A696E" w:rsidRPr="00485627">
        <w:rPr>
          <w:sz w:val="24"/>
          <w:szCs w:val="24"/>
        </w:rPr>
        <w:t>ministrit t</w:t>
      </w:r>
      <w:r w:rsidR="00485627" w:rsidRPr="00A2487B">
        <w:rPr>
          <w:sz w:val="24"/>
          <w:szCs w:val="24"/>
        </w:rPr>
        <w:t>ë</w:t>
      </w:r>
      <w:r w:rsidR="001A696E" w:rsidRPr="00485627">
        <w:rPr>
          <w:sz w:val="24"/>
          <w:szCs w:val="24"/>
        </w:rPr>
        <w:t xml:space="preserve"> Drejt</w:t>
      </w:r>
      <w:r w:rsidR="00485627" w:rsidRPr="00A2487B">
        <w:rPr>
          <w:sz w:val="24"/>
          <w:szCs w:val="24"/>
        </w:rPr>
        <w:t>ë</w:t>
      </w:r>
      <w:r w:rsidR="001A696E" w:rsidRPr="00485627">
        <w:rPr>
          <w:sz w:val="24"/>
          <w:szCs w:val="24"/>
        </w:rPr>
        <w:t>sis</w:t>
      </w:r>
      <w:r w:rsidR="00485627" w:rsidRPr="00A2487B">
        <w:rPr>
          <w:sz w:val="24"/>
          <w:szCs w:val="24"/>
        </w:rPr>
        <w:t>ë</w:t>
      </w:r>
      <w:r w:rsidR="001A696E" w:rsidRPr="00485627">
        <w:rPr>
          <w:sz w:val="24"/>
          <w:szCs w:val="24"/>
        </w:rPr>
        <w:t xml:space="preserve"> </w:t>
      </w:r>
      <w:r w:rsidRPr="00485627">
        <w:rPr>
          <w:sz w:val="24"/>
          <w:szCs w:val="24"/>
        </w:rPr>
        <w:t>projektaktet që propozohen për shqyrtim në Këshillin e Ministrave, brenda fushë</w:t>
      </w:r>
      <w:r w:rsidR="001A696E" w:rsidRPr="00485627">
        <w:rPr>
          <w:sz w:val="24"/>
          <w:szCs w:val="24"/>
        </w:rPr>
        <w:t>s</w:t>
      </w:r>
      <w:r w:rsidRPr="00485627">
        <w:rPr>
          <w:sz w:val="24"/>
          <w:szCs w:val="24"/>
        </w:rPr>
        <w:t xml:space="preserve"> </w:t>
      </w:r>
      <w:r w:rsidR="001A696E" w:rsidRPr="00485627">
        <w:rPr>
          <w:sz w:val="24"/>
          <w:szCs w:val="24"/>
        </w:rPr>
        <w:t>s</w:t>
      </w:r>
      <w:r w:rsidR="00485627" w:rsidRPr="00485627">
        <w:rPr>
          <w:sz w:val="24"/>
          <w:szCs w:val="24"/>
        </w:rPr>
        <w:t>ë</w:t>
      </w:r>
      <w:r w:rsidR="001A696E" w:rsidRPr="00485627">
        <w:rPr>
          <w:sz w:val="24"/>
          <w:szCs w:val="24"/>
        </w:rPr>
        <w:t xml:space="preserve"> </w:t>
      </w:r>
      <w:r w:rsidRPr="00485627">
        <w:rPr>
          <w:sz w:val="24"/>
          <w:szCs w:val="24"/>
        </w:rPr>
        <w:t>veprimtarisë së Agjencisë</w:t>
      </w:r>
      <w:r w:rsidR="009E2501" w:rsidRPr="00485627">
        <w:rPr>
          <w:sz w:val="24"/>
          <w:szCs w:val="24"/>
        </w:rPr>
        <w:t>, me p</w:t>
      </w:r>
      <w:r w:rsidR="00485627" w:rsidRPr="00A2487B">
        <w:rPr>
          <w:sz w:val="24"/>
          <w:szCs w:val="24"/>
        </w:rPr>
        <w:t>ë</w:t>
      </w:r>
      <w:r w:rsidR="009E2501" w:rsidRPr="00485627">
        <w:rPr>
          <w:sz w:val="24"/>
          <w:szCs w:val="24"/>
        </w:rPr>
        <w:t>rjashtim t</w:t>
      </w:r>
      <w:r w:rsidR="00485627" w:rsidRPr="00A2487B">
        <w:rPr>
          <w:sz w:val="24"/>
          <w:szCs w:val="24"/>
        </w:rPr>
        <w:t>ë</w:t>
      </w:r>
      <w:r w:rsidR="009E2501" w:rsidRPr="00485627">
        <w:rPr>
          <w:sz w:val="24"/>
          <w:szCs w:val="24"/>
        </w:rPr>
        <w:t xml:space="preserve"> rasteve kur ligji parashikon q</w:t>
      </w:r>
      <w:r w:rsidR="00485627" w:rsidRPr="00A2487B">
        <w:rPr>
          <w:sz w:val="24"/>
          <w:szCs w:val="24"/>
        </w:rPr>
        <w:t>ë</w:t>
      </w:r>
      <w:r w:rsidR="009E2501" w:rsidRPr="00485627">
        <w:rPr>
          <w:sz w:val="24"/>
          <w:szCs w:val="24"/>
        </w:rPr>
        <w:t xml:space="preserve"> iniciativa propozuese t</w:t>
      </w:r>
      <w:r w:rsidR="00485627" w:rsidRPr="00A2487B">
        <w:rPr>
          <w:sz w:val="24"/>
          <w:szCs w:val="24"/>
        </w:rPr>
        <w:t>ë</w:t>
      </w:r>
      <w:r w:rsidR="009E2501" w:rsidRPr="00485627">
        <w:rPr>
          <w:sz w:val="24"/>
          <w:szCs w:val="24"/>
        </w:rPr>
        <w:t xml:space="preserve"> u</w:t>
      </w:r>
      <w:r w:rsidR="00986EB9" w:rsidRPr="00A2487B">
        <w:rPr>
          <w:sz w:val="24"/>
          <w:szCs w:val="24"/>
        </w:rPr>
        <w:t>s</w:t>
      </w:r>
      <w:r w:rsidR="009E2501" w:rsidRPr="00485627">
        <w:rPr>
          <w:sz w:val="24"/>
          <w:szCs w:val="24"/>
        </w:rPr>
        <w:t>htrohet nga nj</w:t>
      </w:r>
      <w:r w:rsidR="00485627" w:rsidRPr="00A2487B">
        <w:rPr>
          <w:sz w:val="24"/>
          <w:szCs w:val="24"/>
        </w:rPr>
        <w:t>ë</w:t>
      </w:r>
      <w:r w:rsidR="009E2501" w:rsidRPr="00485627">
        <w:rPr>
          <w:sz w:val="24"/>
          <w:szCs w:val="24"/>
        </w:rPr>
        <w:t xml:space="preserve"> </w:t>
      </w:r>
      <w:r w:rsidR="00053CF2" w:rsidRPr="00485627">
        <w:rPr>
          <w:sz w:val="24"/>
          <w:szCs w:val="24"/>
        </w:rPr>
        <w:t>minist</w:t>
      </w:r>
      <w:r w:rsidR="00485627" w:rsidRPr="00A2487B">
        <w:rPr>
          <w:sz w:val="24"/>
          <w:szCs w:val="24"/>
        </w:rPr>
        <w:t>ë</w:t>
      </w:r>
      <w:r w:rsidR="00053CF2" w:rsidRPr="00485627">
        <w:rPr>
          <w:sz w:val="24"/>
          <w:szCs w:val="24"/>
        </w:rPr>
        <w:t>r tjet</w:t>
      </w:r>
      <w:r w:rsidR="00485627" w:rsidRPr="00A2487B">
        <w:rPr>
          <w:sz w:val="24"/>
          <w:szCs w:val="24"/>
        </w:rPr>
        <w:t>ë</w:t>
      </w:r>
      <w:r w:rsidR="00053CF2" w:rsidRPr="00485627">
        <w:rPr>
          <w:sz w:val="24"/>
          <w:szCs w:val="24"/>
        </w:rPr>
        <w:t>r</w:t>
      </w:r>
      <w:r>
        <w:rPr>
          <w:sz w:val="24"/>
          <w:szCs w:val="24"/>
        </w:rPr>
        <w:t>;</w:t>
      </w:r>
    </w:p>
    <w:p w14:paraId="000000A4" w14:textId="77777777" w:rsidR="00D23912" w:rsidRDefault="00734832">
      <w:pPr>
        <w:widowControl/>
        <w:numPr>
          <w:ilvl w:val="0"/>
          <w:numId w:val="82"/>
        </w:numPr>
        <w:spacing w:line="276" w:lineRule="auto"/>
        <w:ind w:left="720"/>
        <w:jc w:val="both"/>
        <w:rPr>
          <w:sz w:val="24"/>
          <w:szCs w:val="24"/>
        </w:rPr>
      </w:pPr>
      <w:r>
        <w:rPr>
          <w:sz w:val="24"/>
          <w:szCs w:val="24"/>
        </w:rPr>
        <w:t xml:space="preserve">detyra të tjera të parashikuara në ligj apo në akte nënligjore. </w:t>
      </w:r>
    </w:p>
    <w:p w14:paraId="000000A5" w14:textId="77777777" w:rsidR="00D23912" w:rsidRDefault="00734832">
      <w:pPr>
        <w:widowControl/>
        <w:numPr>
          <w:ilvl w:val="0"/>
          <w:numId w:val="64"/>
        </w:numPr>
        <w:spacing w:line="276" w:lineRule="auto"/>
        <w:ind w:left="360"/>
        <w:jc w:val="both"/>
        <w:rPr>
          <w:sz w:val="24"/>
          <w:szCs w:val="24"/>
        </w:rPr>
      </w:pPr>
      <w:r>
        <w:rPr>
          <w:sz w:val="24"/>
          <w:szCs w:val="24"/>
        </w:rPr>
        <w:t>Drejtori i Përgjithshëm mbështetet në veprimtarinë e tij nga 2 (</w:t>
      </w:r>
      <w:r>
        <w:rPr>
          <w:i/>
          <w:iCs/>
          <w:sz w:val="24"/>
          <w:szCs w:val="24"/>
        </w:rPr>
        <w:t>dy</w:t>
      </w:r>
      <w:r>
        <w:rPr>
          <w:sz w:val="24"/>
          <w:szCs w:val="24"/>
        </w:rPr>
        <w:t xml:space="preserve">) zëvendësdrejtorët e përgjithshëm, një prej të cilëve është drejtues i strukturës përgjegjëse për ankimin administrativ. </w:t>
      </w:r>
    </w:p>
    <w:p w14:paraId="000000A6" w14:textId="77777777" w:rsidR="00D23912" w:rsidRDefault="00734832">
      <w:pPr>
        <w:widowControl/>
        <w:numPr>
          <w:ilvl w:val="0"/>
          <w:numId w:val="64"/>
        </w:numPr>
        <w:spacing w:line="276" w:lineRule="auto"/>
        <w:ind w:left="360"/>
        <w:jc w:val="both"/>
        <w:rPr>
          <w:sz w:val="24"/>
          <w:szCs w:val="24"/>
        </w:rPr>
      </w:pPr>
      <w:r>
        <w:rPr>
          <w:sz w:val="24"/>
          <w:szCs w:val="24"/>
        </w:rPr>
        <w:t xml:space="preserve">Zëvendësdrejtorët e përgjithshëm emërohen dhe shkarkohen nga Drejtori i Përgjithshëm nga radhët e profesionistëve të fushave të inxhinierisë, gjeodezisë, drejtësisë, ekonomisë ose administrimit publik, me eksperiencë pune të paktën 3 vjet në organet e administratës shtetërore.  </w:t>
      </w:r>
    </w:p>
    <w:p w14:paraId="000000A7" w14:textId="77777777" w:rsidR="00D23912" w:rsidRDefault="00D23912">
      <w:pPr>
        <w:widowControl/>
        <w:spacing w:line="276" w:lineRule="auto"/>
        <w:ind w:left="630"/>
        <w:jc w:val="center"/>
        <w:rPr>
          <w:sz w:val="24"/>
          <w:szCs w:val="24"/>
        </w:rPr>
      </w:pPr>
    </w:p>
    <w:p w14:paraId="000000A8" w14:textId="77777777" w:rsidR="00D23912" w:rsidRDefault="00734832">
      <w:pPr>
        <w:widowControl/>
        <w:spacing w:line="276" w:lineRule="auto"/>
        <w:ind w:left="630"/>
        <w:jc w:val="center"/>
        <w:rPr>
          <w:sz w:val="24"/>
          <w:szCs w:val="24"/>
        </w:rPr>
      </w:pPr>
      <w:r>
        <w:rPr>
          <w:sz w:val="24"/>
          <w:szCs w:val="24"/>
        </w:rPr>
        <w:t>Neni 11</w:t>
      </w:r>
    </w:p>
    <w:p w14:paraId="000000A9" w14:textId="77777777" w:rsidR="00D23912" w:rsidRDefault="00734832">
      <w:pPr>
        <w:widowControl/>
        <w:spacing w:after="160" w:line="276" w:lineRule="auto"/>
        <w:ind w:left="630"/>
        <w:jc w:val="center"/>
        <w:rPr>
          <w:b/>
          <w:bCs/>
          <w:sz w:val="24"/>
          <w:szCs w:val="24"/>
        </w:rPr>
      </w:pPr>
      <w:r>
        <w:rPr>
          <w:b/>
          <w:bCs/>
          <w:sz w:val="24"/>
          <w:szCs w:val="24"/>
        </w:rPr>
        <w:t>Drejtoria e përgjithshme</w:t>
      </w:r>
    </w:p>
    <w:p w14:paraId="000000AA" w14:textId="7C4D6B15" w:rsidR="00D23912" w:rsidRDefault="00734832" w:rsidP="00617B1B">
      <w:pPr>
        <w:widowControl/>
        <w:numPr>
          <w:ilvl w:val="0"/>
          <w:numId w:val="90"/>
        </w:numPr>
        <w:spacing w:line="276" w:lineRule="auto"/>
        <w:ind w:left="360"/>
        <w:jc w:val="both"/>
        <w:rPr>
          <w:sz w:val="24"/>
          <w:szCs w:val="24"/>
        </w:rPr>
      </w:pPr>
      <w:r>
        <w:rPr>
          <w:sz w:val="24"/>
          <w:szCs w:val="24"/>
        </w:rPr>
        <w:t>Drejtoria e përgjithshme e Agjencisë</w:t>
      </w:r>
      <w:r w:rsidR="00E3515B">
        <w:rPr>
          <w:sz w:val="24"/>
          <w:szCs w:val="24"/>
        </w:rPr>
        <w:t xml:space="preserve"> Shtetërore të Pronës</w:t>
      </w:r>
      <w:r>
        <w:rPr>
          <w:sz w:val="24"/>
          <w:szCs w:val="24"/>
        </w:rPr>
        <w:t xml:space="preserve"> është struktura qendrore, me seli në Tiranë, e drejtuar nga Drejtori i Përgjithshëm i Agjencisë, përgjegjës për drejtimin e Agjencisë në nivel qendror dhe vendor si dhe menaxhimin dhe koordinimin e punës dhe veprimtarisë së saj, sipas përcaktimeve të këtij ligji dhe legjislacionit në fuqi.</w:t>
      </w:r>
    </w:p>
    <w:p w14:paraId="000000AB" w14:textId="77777777" w:rsidR="00D23912" w:rsidRDefault="00734832" w:rsidP="00617B1B">
      <w:pPr>
        <w:widowControl/>
        <w:numPr>
          <w:ilvl w:val="0"/>
          <w:numId w:val="90"/>
        </w:numPr>
        <w:spacing w:line="276" w:lineRule="auto"/>
        <w:ind w:left="360"/>
        <w:jc w:val="both"/>
        <w:rPr>
          <w:sz w:val="24"/>
          <w:szCs w:val="24"/>
        </w:rPr>
      </w:pPr>
      <w:r>
        <w:rPr>
          <w:sz w:val="24"/>
          <w:szCs w:val="24"/>
        </w:rPr>
        <w:t>Në kuadër të Drejtorisë së Përgjithshme, funksionojnë drejtoritë dhe sektorët, e përcaktuar në këtë ligj dhe në organikën e Agjencisë.</w:t>
      </w:r>
    </w:p>
    <w:p w14:paraId="000000AC" w14:textId="335098C2" w:rsidR="00D23912" w:rsidRDefault="00734832" w:rsidP="00617B1B">
      <w:pPr>
        <w:widowControl/>
        <w:numPr>
          <w:ilvl w:val="0"/>
          <w:numId w:val="90"/>
        </w:numPr>
        <w:spacing w:line="276" w:lineRule="auto"/>
        <w:ind w:left="360"/>
        <w:jc w:val="both"/>
        <w:rPr>
          <w:sz w:val="24"/>
          <w:szCs w:val="24"/>
        </w:rPr>
      </w:pPr>
      <w:r>
        <w:rPr>
          <w:sz w:val="24"/>
          <w:szCs w:val="24"/>
        </w:rPr>
        <w:t>Drejtoria e përgjithshme mund të ushtrojë kontroll dhe të kërkojë llogaridhënie nga Drejtoritë e Posaçme dhe Drejtoritë Vendore, duke respektuar parimet e përcaktuara në pikën 1, të nenit 8</w:t>
      </w:r>
      <w:r w:rsidR="00E3515B">
        <w:rPr>
          <w:sz w:val="24"/>
          <w:szCs w:val="24"/>
        </w:rPr>
        <w:t xml:space="preserve"> të këtij ligji</w:t>
      </w:r>
      <w:r>
        <w:rPr>
          <w:sz w:val="24"/>
          <w:szCs w:val="24"/>
        </w:rPr>
        <w:t>.</w:t>
      </w:r>
    </w:p>
    <w:p w14:paraId="000000AD" w14:textId="77777777" w:rsidR="00D23912" w:rsidRDefault="00734832" w:rsidP="00617B1B">
      <w:pPr>
        <w:widowControl/>
        <w:numPr>
          <w:ilvl w:val="0"/>
          <w:numId w:val="90"/>
        </w:numPr>
        <w:spacing w:after="160" w:line="276" w:lineRule="auto"/>
        <w:ind w:left="360"/>
        <w:jc w:val="both"/>
        <w:rPr>
          <w:sz w:val="24"/>
          <w:szCs w:val="24"/>
        </w:rPr>
      </w:pPr>
      <w:r>
        <w:rPr>
          <w:sz w:val="24"/>
          <w:szCs w:val="24"/>
        </w:rPr>
        <w:t xml:space="preserve">Pranë Drejtorisë së Përgjithshme, ngrihen dhe funksionojnë </w:t>
      </w:r>
      <w:r w:rsidRPr="00485627">
        <w:rPr>
          <w:sz w:val="24"/>
          <w:szCs w:val="24"/>
        </w:rPr>
        <w:t>strukturat përgjegjëse të ankimimit</w:t>
      </w:r>
      <w:r>
        <w:rPr>
          <w:sz w:val="24"/>
          <w:szCs w:val="24"/>
        </w:rPr>
        <w:t>, si dhe inspektimit e auditimit, të cilët kryejnë funksionet e tyre në zbatim të këtij ligji dhe legjislacionit në fuqi, dhe i përgjigjen Drejtorit të Përgjithshëm të Agjencisë.</w:t>
      </w:r>
    </w:p>
    <w:p w14:paraId="000000AE" w14:textId="77777777" w:rsidR="00D23912" w:rsidRDefault="00D23912">
      <w:pPr>
        <w:widowControl/>
        <w:spacing w:line="276" w:lineRule="auto"/>
        <w:ind w:left="720"/>
        <w:jc w:val="center"/>
        <w:rPr>
          <w:sz w:val="24"/>
          <w:szCs w:val="24"/>
        </w:rPr>
      </w:pPr>
    </w:p>
    <w:p w14:paraId="000000AF" w14:textId="77777777" w:rsidR="00D23912" w:rsidRDefault="00734832">
      <w:pPr>
        <w:widowControl/>
        <w:spacing w:line="276" w:lineRule="auto"/>
        <w:ind w:left="720"/>
        <w:jc w:val="center"/>
        <w:rPr>
          <w:sz w:val="24"/>
          <w:szCs w:val="24"/>
        </w:rPr>
      </w:pPr>
      <w:r>
        <w:rPr>
          <w:sz w:val="24"/>
          <w:szCs w:val="24"/>
        </w:rPr>
        <w:lastRenderedPageBreak/>
        <w:t>Neni 12</w:t>
      </w:r>
    </w:p>
    <w:p w14:paraId="000000B0" w14:textId="77777777" w:rsidR="00D23912" w:rsidRDefault="00734832">
      <w:pPr>
        <w:widowControl/>
        <w:spacing w:after="160" w:line="276" w:lineRule="auto"/>
        <w:ind w:left="720"/>
        <w:jc w:val="center"/>
        <w:rPr>
          <w:b/>
          <w:bCs/>
          <w:sz w:val="24"/>
          <w:szCs w:val="24"/>
        </w:rPr>
      </w:pPr>
      <w:r>
        <w:rPr>
          <w:b/>
          <w:bCs/>
          <w:sz w:val="24"/>
          <w:szCs w:val="24"/>
        </w:rPr>
        <w:t>Drejtoritë e Posaçme</w:t>
      </w:r>
    </w:p>
    <w:p w14:paraId="000000B1" w14:textId="77777777" w:rsidR="00D23912" w:rsidRDefault="00734832" w:rsidP="004F45E9">
      <w:pPr>
        <w:widowControl/>
        <w:numPr>
          <w:ilvl w:val="0"/>
          <w:numId w:val="21"/>
        </w:numPr>
        <w:spacing w:line="276" w:lineRule="auto"/>
        <w:ind w:left="360"/>
        <w:jc w:val="both"/>
        <w:rPr>
          <w:sz w:val="24"/>
          <w:szCs w:val="24"/>
        </w:rPr>
      </w:pPr>
      <w:r>
        <w:rPr>
          <w:sz w:val="24"/>
          <w:szCs w:val="24"/>
        </w:rPr>
        <w:t>Në përbërje të Agjencisë Shtetërore të Pronës funksionojnë Drejtoritë e Posaçme, si më poshtë:</w:t>
      </w:r>
    </w:p>
    <w:p w14:paraId="000000B2" w14:textId="77777777" w:rsidR="00D23912" w:rsidRDefault="00734832" w:rsidP="00B22B17">
      <w:pPr>
        <w:widowControl/>
        <w:numPr>
          <w:ilvl w:val="1"/>
          <w:numId w:val="21"/>
        </w:numPr>
        <w:spacing w:line="276" w:lineRule="auto"/>
        <w:ind w:left="720"/>
        <w:jc w:val="both"/>
        <w:rPr>
          <w:sz w:val="24"/>
          <w:szCs w:val="24"/>
        </w:rPr>
      </w:pPr>
      <w:r>
        <w:rPr>
          <w:sz w:val="24"/>
          <w:szCs w:val="24"/>
        </w:rPr>
        <w:t>Drejtoria e Trajtimit të Pronës</w:t>
      </w:r>
    </w:p>
    <w:p w14:paraId="000000B3" w14:textId="77777777" w:rsidR="00D23912" w:rsidRDefault="00734832" w:rsidP="00B22B17">
      <w:pPr>
        <w:widowControl/>
        <w:numPr>
          <w:ilvl w:val="1"/>
          <w:numId w:val="21"/>
        </w:numPr>
        <w:spacing w:line="276" w:lineRule="auto"/>
        <w:ind w:left="720"/>
        <w:jc w:val="both"/>
        <w:rPr>
          <w:sz w:val="24"/>
          <w:szCs w:val="24"/>
        </w:rPr>
      </w:pPr>
      <w:r>
        <w:rPr>
          <w:sz w:val="24"/>
          <w:szCs w:val="24"/>
        </w:rPr>
        <w:t>Drejtoria e Pronave Shtetërore.</w:t>
      </w:r>
    </w:p>
    <w:p w14:paraId="000000B4" w14:textId="1D9B9D4F" w:rsidR="00D23912" w:rsidRDefault="00734832" w:rsidP="004F45E9">
      <w:pPr>
        <w:widowControl/>
        <w:numPr>
          <w:ilvl w:val="0"/>
          <w:numId w:val="21"/>
        </w:numPr>
        <w:spacing w:line="276" w:lineRule="auto"/>
        <w:ind w:left="360"/>
        <w:jc w:val="both"/>
        <w:rPr>
          <w:sz w:val="24"/>
          <w:szCs w:val="24"/>
        </w:rPr>
      </w:pPr>
      <w:r>
        <w:rPr>
          <w:sz w:val="24"/>
          <w:szCs w:val="24"/>
        </w:rPr>
        <w:t>Drejtoritë e posaçme janë struktura të dedikuara</w:t>
      </w:r>
      <w:r>
        <w:rPr>
          <w:color w:val="FF0000"/>
          <w:sz w:val="24"/>
          <w:szCs w:val="24"/>
        </w:rPr>
        <w:t xml:space="preserve"> </w:t>
      </w:r>
      <w:r>
        <w:rPr>
          <w:sz w:val="24"/>
          <w:szCs w:val="24"/>
        </w:rPr>
        <w:t xml:space="preserve">që kryejnë funksione administrative të posaçme, të drejtuara nga një drejtor dhe të organizuara në sektorë, të cilat ushtrojnë kompetencat </w:t>
      </w:r>
      <w:r w:rsidR="009A5233">
        <w:rPr>
          <w:sz w:val="24"/>
          <w:szCs w:val="24"/>
        </w:rPr>
        <w:t xml:space="preserve">ekskluzive </w:t>
      </w:r>
      <w:r>
        <w:rPr>
          <w:sz w:val="24"/>
          <w:szCs w:val="24"/>
        </w:rPr>
        <w:t>përkatëse si vijon:</w:t>
      </w:r>
    </w:p>
    <w:p w14:paraId="000000B5" w14:textId="77777777" w:rsidR="00D23912" w:rsidRDefault="00734832" w:rsidP="00B22B17">
      <w:pPr>
        <w:widowControl/>
        <w:numPr>
          <w:ilvl w:val="0"/>
          <w:numId w:val="66"/>
        </w:numPr>
        <w:spacing w:line="276" w:lineRule="auto"/>
        <w:ind w:left="720"/>
        <w:jc w:val="both"/>
        <w:rPr>
          <w:sz w:val="24"/>
          <w:szCs w:val="24"/>
        </w:rPr>
      </w:pPr>
      <w:r>
        <w:rPr>
          <w:sz w:val="24"/>
          <w:szCs w:val="24"/>
        </w:rPr>
        <w:t xml:space="preserve">Drejtoria e Trajtimit të Pronës, në përputhje me ligjin “Për trajtimin e pronës dhe përfundimin e procesit të kompensimit të pronave”, i ndryshuar, </w:t>
      </w:r>
    </w:p>
    <w:p w14:paraId="000000B6" w14:textId="0A990DBE" w:rsidR="00D23912" w:rsidRDefault="00734832" w:rsidP="00B22B17">
      <w:pPr>
        <w:widowControl/>
        <w:numPr>
          <w:ilvl w:val="0"/>
          <w:numId w:val="66"/>
        </w:numPr>
        <w:spacing w:line="276" w:lineRule="auto"/>
        <w:ind w:left="720"/>
        <w:jc w:val="both"/>
        <w:rPr>
          <w:sz w:val="24"/>
          <w:szCs w:val="24"/>
        </w:rPr>
      </w:pPr>
      <w:r>
        <w:rPr>
          <w:sz w:val="24"/>
          <w:szCs w:val="24"/>
        </w:rPr>
        <w:t>Drejtoria e Pronave Shtetërore në përputhje me përcaktimet e këtij ligji dhe ligjit “Për pronat e paluajtshme të</w:t>
      </w:r>
      <w:r w:rsidR="00A069DB">
        <w:rPr>
          <w:sz w:val="24"/>
          <w:szCs w:val="24"/>
        </w:rPr>
        <w:t xml:space="preserve"> shtetit në</w:t>
      </w:r>
      <w:r>
        <w:rPr>
          <w:sz w:val="24"/>
          <w:szCs w:val="24"/>
        </w:rPr>
        <w:t xml:space="preserve"> Republikë</w:t>
      </w:r>
      <w:r w:rsidR="00A069DB">
        <w:rPr>
          <w:sz w:val="24"/>
          <w:szCs w:val="24"/>
        </w:rPr>
        <w:t xml:space="preserve">n e </w:t>
      </w:r>
      <w:r>
        <w:rPr>
          <w:sz w:val="24"/>
          <w:szCs w:val="24"/>
        </w:rPr>
        <w:t>Shqipërisë”.</w:t>
      </w:r>
    </w:p>
    <w:p w14:paraId="000000B7" w14:textId="77777777" w:rsidR="00D23912" w:rsidRDefault="00734832" w:rsidP="004F45E9">
      <w:pPr>
        <w:widowControl/>
        <w:numPr>
          <w:ilvl w:val="0"/>
          <w:numId w:val="21"/>
        </w:numPr>
        <w:spacing w:line="276" w:lineRule="auto"/>
        <w:ind w:left="360"/>
        <w:jc w:val="both"/>
        <w:rPr>
          <w:sz w:val="24"/>
          <w:szCs w:val="24"/>
        </w:rPr>
      </w:pPr>
      <w:r>
        <w:rPr>
          <w:sz w:val="24"/>
          <w:szCs w:val="24"/>
        </w:rPr>
        <w:t>Drejtoria e posaçme e  Pronave Shtrërore funksionet e saj në nivel vendor, mund t’i ushtrojë nëpërmjet strukturave të posaçme që ngrihen dhe funksionojnë pranë drejtorive vendore të Agjencisë.</w:t>
      </w:r>
    </w:p>
    <w:p w14:paraId="000000B8" w14:textId="77777777" w:rsidR="00D23912" w:rsidRDefault="00734832" w:rsidP="004F45E9">
      <w:pPr>
        <w:widowControl/>
        <w:numPr>
          <w:ilvl w:val="0"/>
          <w:numId w:val="21"/>
        </w:numPr>
        <w:spacing w:line="276" w:lineRule="auto"/>
        <w:ind w:left="360"/>
        <w:jc w:val="both"/>
        <w:rPr>
          <w:sz w:val="24"/>
          <w:szCs w:val="24"/>
        </w:rPr>
      </w:pPr>
      <w:r>
        <w:rPr>
          <w:sz w:val="24"/>
          <w:szCs w:val="24"/>
        </w:rPr>
        <w:t>Drejtorët e Drejtorive të Posaçme emërohen dhe shkarkohen nga Drejtori i Përgjithshëm nga radhët e profesionistëve të fushave të inxhinierisë, gjeodezisë, drejtësisë, ekonomisë ose administrimit publik, me eksperiencë pune të paktën 3 vjet në organet e administratës shtetërore.</w:t>
      </w:r>
    </w:p>
    <w:p w14:paraId="000000B9" w14:textId="77777777" w:rsidR="00D23912" w:rsidRDefault="00734832" w:rsidP="004F45E9">
      <w:pPr>
        <w:widowControl/>
        <w:numPr>
          <w:ilvl w:val="0"/>
          <w:numId w:val="21"/>
        </w:numPr>
        <w:spacing w:line="276" w:lineRule="auto"/>
        <w:ind w:left="360"/>
        <w:jc w:val="both"/>
        <w:rPr>
          <w:sz w:val="24"/>
          <w:szCs w:val="24"/>
        </w:rPr>
      </w:pPr>
      <w:r>
        <w:rPr>
          <w:sz w:val="24"/>
          <w:szCs w:val="24"/>
        </w:rPr>
        <w:t xml:space="preserve">Drejtorët e drejtorive të posaçme janë autoritetet vendimmarrëse për veprimtarinë administrative që ushtrojnë në fushën e kompetencave të përcaktuara nga ky ligj dhe aktet nënligjore në zbatim të tij. </w:t>
      </w:r>
    </w:p>
    <w:p w14:paraId="000000BA" w14:textId="77777777" w:rsidR="00D23912" w:rsidRDefault="00734832" w:rsidP="004F45E9">
      <w:pPr>
        <w:widowControl/>
        <w:numPr>
          <w:ilvl w:val="0"/>
          <w:numId w:val="21"/>
        </w:numPr>
        <w:spacing w:line="276" w:lineRule="auto"/>
        <w:ind w:left="360"/>
        <w:jc w:val="both"/>
        <w:rPr>
          <w:sz w:val="24"/>
          <w:szCs w:val="24"/>
        </w:rPr>
      </w:pPr>
      <w:r>
        <w:rPr>
          <w:sz w:val="24"/>
          <w:szCs w:val="24"/>
        </w:rPr>
        <w:t>Kundër vendimeve të Drejtorisë së Posaçme të Pronave Shtetërore, subjektet e interesuara kanë të drejtë t’i drejtohen drejtpërdrejt gjykatës kompetente, pavarësisht nëse kanë realizuar procedurën e ankimit administrativ.</w:t>
      </w:r>
    </w:p>
    <w:p w14:paraId="000000BB" w14:textId="6517691E" w:rsidR="00D23912" w:rsidRDefault="00734832" w:rsidP="004F45E9">
      <w:pPr>
        <w:widowControl/>
        <w:numPr>
          <w:ilvl w:val="0"/>
          <w:numId w:val="21"/>
        </w:numPr>
        <w:spacing w:line="276" w:lineRule="auto"/>
        <w:ind w:left="360"/>
        <w:jc w:val="both"/>
        <w:rPr>
          <w:sz w:val="24"/>
          <w:szCs w:val="24"/>
        </w:rPr>
      </w:pPr>
      <w:r>
        <w:rPr>
          <w:sz w:val="24"/>
          <w:szCs w:val="24"/>
        </w:rPr>
        <w:t>Kundër vendimeve të Drejtorisë së Posaçme të Trajtimit të Pronave, subjektet e interesuara ushtrojnë të drejtën e ankimit sipas parashikimeve të ligjit “Për trajtimin e pronës dhe përfundimin e procesit të kompensimit të pronave”, i ndryshuar</w:t>
      </w:r>
      <w:r w:rsidR="009A5233">
        <w:rPr>
          <w:sz w:val="24"/>
          <w:szCs w:val="24"/>
        </w:rPr>
        <w:t xml:space="preserve">, </w:t>
      </w:r>
      <w:r w:rsidR="009A5233" w:rsidRPr="009A5233">
        <w:rPr>
          <w:sz w:val="24"/>
          <w:szCs w:val="24"/>
        </w:rPr>
        <w:t>në përputhje me të cilin kjo Drejtori ka legjitimitet procedural</w:t>
      </w:r>
      <w:r>
        <w:rPr>
          <w:sz w:val="24"/>
          <w:szCs w:val="24"/>
        </w:rPr>
        <w:t>.</w:t>
      </w:r>
    </w:p>
    <w:p w14:paraId="7DC4A087" w14:textId="77777777" w:rsidR="00690E6E" w:rsidRDefault="00690E6E" w:rsidP="00415E9C">
      <w:pPr>
        <w:widowControl/>
        <w:spacing w:line="276" w:lineRule="auto"/>
        <w:rPr>
          <w:sz w:val="24"/>
          <w:szCs w:val="24"/>
        </w:rPr>
      </w:pPr>
    </w:p>
    <w:p w14:paraId="000000BD" w14:textId="77777777" w:rsidR="00D23912" w:rsidRDefault="00734832">
      <w:pPr>
        <w:widowControl/>
        <w:spacing w:line="276" w:lineRule="auto"/>
        <w:jc w:val="center"/>
        <w:rPr>
          <w:sz w:val="24"/>
          <w:szCs w:val="24"/>
        </w:rPr>
      </w:pPr>
      <w:r>
        <w:rPr>
          <w:sz w:val="24"/>
          <w:szCs w:val="24"/>
        </w:rPr>
        <w:t xml:space="preserve">Neni </w:t>
      </w:r>
      <w:bookmarkStart w:id="5" w:name="_Hlk227679231"/>
      <w:r>
        <w:rPr>
          <w:sz w:val="24"/>
          <w:szCs w:val="24"/>
        </w:rPr>
        <w:t>13</w:t>
      </w:r>
    </w:p>
    <w:p w14:paraId="000000BE" w14:textId="77777777" w:rsidR="00D23912" w:rsidRDefault="00734832">
      <w:pPr>
        <w:widowControl/>
        <w:spacing w:line="276" w:lineRule="auto"/>
        <w:jc w:val="center"/>
        <w:rPr>
          <w:b/>
          <w:bCs/>
          <w:sz w:val="24"/>
          <w:szCs w:val="24"/>
        </w:rPr>
      </w:pPr>
      <w:r>
        <w:rPr>
          <w:b/>
          <w:bCs/>
          <w:sz w:val="24"/>
          <w:szCs w:val="24"/>
        </w:rPr>
        <w:t>Strukturat e varësisë</w:t>
      </w:r>
    </w:p>
    <w:bookmarkEnd w:id="5"/>
    <w:p w14:paraId="335AA301" w14:textId="1B5E72A5" w:rsidR="00FB724A" w:rsidRPr="00FB724A" w:rsidRDefault="00734832" w:rsidP="00FB724A">
      <w:pPr>
        <w:widowControl/>
        <w:numPr>
          <w:ilvl w:val="0"/>
          <w:numId w:val="67"/>
        </w:numPr>
        <w:spacing w:line="276" w:lineRule="auto"/>
        <w:ind w:left="360"/>
        <w:jc w:val="both"/>
        <w:rPr>
          <w:bCs/>
          <w:sz w:val="24"/>
          <w:szCs w:val="24"/>
        </w:rPr>
      </w:pPr>
      <w:r>
        <w:rPr>
          <w:sz w:val="24"/>
          <w:szCs w:val="24"/>
        </w:rPr>
        <w:t>Drejtoritë vendore të Agjencisë administrojnë kadastrën e zonës/zonave të regjistrimit në kompetencë të tyre, si dhe janë përgjegjëse për zbatimin e procedurave të parashikuara në legjislacionin për çështjet e pronësisë.</w:t>
      </w:r>
      <w:r w:rsidR="000B44B2">
        <w:rPr>
          <w:sz w:val="24"/>
          <w:szCs w:val="24"/>
        </w:rPr>
        <w:t xml:space="preserve"> </w:t>
      </w:r>
    </w:p>
    <w:p w14:paraId="1160E834" w14:textId="6D540C40" w:rsidR="00FB724A" w:rsidRPr="00FB724A" w:rsidRDefault="00F45C2F" w:rsidP="00FB724A">
      <w:pPr>
        <w:widowControl/>
        <w:numPr>
          <w:ilvl w:val="0"/>
          <w:numId w:val="67"/>
        </w:numPr>
        <w:spacing w:line="276" w:lineRule="auto"/>
        <w:ind w:left="360"/>
        <w:jc w:val="both"/>
        <w:rPr>
          <w:bCs/>
          <w:sz w:val="24"/>
          <w:szCs w:val="24"/>
        </w:rPr>
      </w:pPr>
      <w:r>
        <w:rPr>
          <w:bCs/>
          <w:sz w:val="24"/>
          <w:szCs w:val="24"/>
        </w:rPr>
        <w:t>Kompetenca territoriale</w:t>
      </w:r>
      <w:r w:rsidR="00FB724A" w:rsidRPr="00FB724A">
        <w:rPr>
          <w:bCs/>
          <w:sz w:val="24"/>
          <w:szCs w:val="24"/>
        </w:rPr>
        <w:t xml:space="preserve"> </w:t>
      </w:r>
      <w:r>
        <w:rPr>
          <w:bCs/>
          <w:sz w:val="24"/>
          <w:szCs w:val="24"/>
        </w:rPr>
        <w:t>e</w:t>
      </w:r>
      <w:r w:rsidR="00FB724A" w:rsidRPr="00FB724A">
        <w:rPr>
          <w:bCs/>
          <w:sz w:val="24"/>
          <w:szCs w:val="24"/>
        </w:rPr>
        <w:t xml:space="preserve"> Drejtorisë Vendore, nuk përcakton dhe nuk kushtëzon vendndodhjen </w:t>
      </w:r>
      <w:r w:rsidR="00AC1625">
        <w:rPr>
          <w:bCs/>
          <w:sz w:val="24"/>
          <w:szCs w:val="24"/>
        </w:rPr>
        <w:t>e</w:t>
      </w:r>
      <w:r w:rsidR="00FB724A" w:rsidRPr="00FB724A">
        <w:rPr>
          <w:bCs/>
          <w:sz w:val="24"/>
          <w:szCs w:val="24"/>
        </w:rPr>
        <w:t xml:space="preserve"> selisë së saj</w:t>
      </w:r>
      <w:r w:rsidR="00FB724A">
        <w:rPr>
          <w:bCs/>
          <w:sz w:val="24"/>
          <w:szCs w:val="24"/>
        </w:rPr>
        <w:t>.</w:t>
      </w:r>
    </w:p>
    <w:p w14:paraId="000000C0" w14:textId="77777777" w:rsidR="00D23912" w:rsidRDefault="00734832">
      <w:pPr>
        <w:widowControl/>
        <w:numPr>
          <w:ilvl w:val="0"/>
          <w:numId w:val="67"/>
        </w:numPr>
        <w:spacing w:line="276" w:lineRule="auto"/>
        <w:ind w:left="360"/>
        <w:jc w:val="both"/>
        <w:rPr>
          <w:sz w:val="24"/>
          <w:szCs w:val="24"/>
        </w:rPr>
      </w:pPr>
      <w:r>
        <w:rPr>
          <w:sz w:val="24"/>
          <w:szCs w:val="24"/>
        </w:rPr>
        <w:t xml:space="preserve">Drejtoria vendore administron: </w:t>
      </w:r>
    </w:p>
    <w:p w14:paraId="000000C1" w14:textId="77777777" w:rsidR="00D23912" w:rsidRDefault="00734832">
      <w:pPr>
        <w:widowControl/>
        <w:numPr>
          <w:ilvl w:val="0"/>
          <w:numId w:val="16"/>
        </w:numPr>
        <w:spacing w:line="276" w:lineRule="auto"/>
        <w:ind w:left="720"/>
        <w:jc w:val="both"/>
        <w:rPr>
          <w:sz w:val="24"/>
          <w:szCs w:val="24"/>
        </w:rPr>
      </w:pPr>
      <w:r>
        <w:rPr>
          <w:sz w:val="24"/>
          <w:szCs w:val="24"/>
        </w:rPr>
        <w:t>kadastrën (</w:t>
      </w:r>
      <w:r>
        <w:rPr>
          <w:i/>
          <w:iCs/>
          <w:sz w:val="24"/>
          <w:szCs w:val="24"/>
        </w:rPr>
        <w:t>regjistrin e pasurive të paluajtshme</w:t>
      </w:r>
      <w:r>
        <w:rPr>
          <w:sz w:val="24"/>
          <w:szCs w:val="24"/>
        </w:rPr>
        <w:t xml:space="preserve">); </w:t>
      </w:r>
    </w:p>
    <w:p w14:paraId="000000C2" w14:textId="77777777" w:rsidR="00D23912" w:rsidRDefault="00734832">
      <w:pPr>
        <w:widowControl/>
        <w:numPr>
          <w:ilvl w:val="0"/>
          <w:numId w:val="16"/>
        </w:numPr>
        <w:spacing w:line="276" w:lineRule="auto"/>
        <w:ind w:left="720"/>
        <w:jc w:val="both"/>
        <w:rPr>
          <w:sz w:val="24"/>
          <w:szCs w:val="24"/>
        </w:rPr>
      </w:pPr>
      <w:r>
        <w:rPr>
          <w:sz w:val="24"/>
          <w:szCs w:val="24"/>
        </w:rPr>
        <w:t xml:space="preserve">hartat kadastrale për zonën e regjistrimit të pasurive të paluajtshme; </w:t>
      </w:r>
    </w:p>
    <w:p w14:paraId="000000C3" w14:textId="77777777" w:rsidR="00D23912" w:rsidRDefault="00734832">
      <w:pPr>
        <w:widowControl/>
        <w:numPr>
          <w:ilvl w:val="0"/>
          <w:numId w:val="16"/>
        </w:numPr>
        <w:spacing w:line="276" w:lineRule="auto"/>
        <w:ind w:left="720"/>
        <w:jc w:val="both"/>
        <w:rPr>
          <w:sz w:val="24"/>
          <w:szCs w:val="24"/>
        </w:rPr>
      </w:pPr>
      <w:r>
        <w:rPr>
          <w:sz w:val="24"/>
          <w:szCs w:val="24"/>
        </w:rPr>
        <w:lastRenderedPageBreak/>
        <w:t xml:space="preserve">vendimet gjyqësore, aktet administrative, kontratat, aktet dhe dokumentet e tjera, të hartuara sipas ligjit, që kanë ndikim mbi regjimin juridik të pasurisë së paluajtshme apo të të drejtave reale mbi to, të cilat, sipas ligjit, duhet të regjistrohen në regjistrat e pasurive të paluajtshme; </w:t>
      </w:r>
    </w:p>
    <w:p w14:paraId="000000C4" w14:textId="77777777" w:rsidR="00D23912" w:rsidRDefault="00734832">
      <w:pPr>
        <w:widowControl/>
        <w:numPr>
          <w:ilvl w:val="0"/>
          <w:numId w:val="16"/>
        </w:numPr>
        <w:spacing w:line="276" w:lineRule="auto"/>
        <w:ind w:left="720"/>
        <w:jc w:val="both"/>
        <w:rPr>
          <w:sz w:val="24"/>
          <w:szCs w:val="24"/>
        </w:rPr>
      </w:pPr>
      <w:r>
        <w:rPr>
          <w:sz w:val="24"/>
          <w:szCs w:val="24"/>
        </w:rPr>
        <w:t xml:space="preserve">plane rilevimi, indekse të regjistrimeve në regjistrat e pasurive të paluajtshme, si dhe regjistra të tjerë, të krijuar apo të administruar gjatë veprimtarisë së zyrave vendore të pasurive të paluajtshme; </w:t>
      </w:r>
    </w:p>
    <w:p w14:paraId="000000C5" w14:textId="77777777" w:rsidR="00D23912" w:rsidRDefault="00734832">
      <w:pPr>
        <w:widowControl/>
        <w:numPr>
          <w:ilvl w:val="0"/>
          <w:numId w:val="16"/>
        </w:numPr>
        <w:spacing w:line="276" w:lineRule="auto"/>
        <w:ind w:left="720"/>
        <w:jc w:val="both"/>
        <w:rPr>
          <w:sz w:val="24"/>
          <w:szCs w:val="24"/>
        </w:rPr>
      </w:pPr>
      <w:r>
        <w:rPr>
          <w:sz w:val="24"/>
          <w:szCs w:val="24"/>
        </w:rPr>
        <w:t>informacion filmik dhe elektronik;</w:t>
      </w:r>
    </w:p>
    <w:p w14:paraId="000000C6" w14:textId="77777777" w:rsidR="00D23912" w:rsidRDefault="00734832">
      <w:pPr>
        <w:widowControl/>
        <w:numPr>
          <w:ilvl w:val="0"/>
          <w:numId w:val="16"/>
        </w:numPr>
        <w:spacing w:line="276" w:lineRule="auto"/>
        <w:ind w:left="720"/>
        <w:jc w:val="both"/>
        <w:rPr>
          <w:sz w:val="24"/>
          <w:szCs w:val="24"/>
        </w:rPr>
      </w:pPr>
      <w:r>
        <w:rPr>
          <w:sz w:val="24"/>
          <w:szCs w:val="24"/>
        </w:rPr>
        <w:t>dokumentacionin për procedurat administrative, të parashikuara në legjislacionin për çështjet e pronësisë.</w:t>
      </w:r>
    </w:p>
    <w:p w14:paraId="000000C7" w14:textId="77777777" w:rsidR="00D23912" w:rsidRDefault="00734832">
      <w:pPr>
        <w:widowControl/>
        <w:numPr>
          <w:ilvl w:val="0"/>
          <w:numId w:val="67"/>
        </w:numPr>
        <w:spacing w:line="276" w:lineRule="auto"/>
        <w:ind w:left="360"/>
        <w:jc w:val="both"/>
        <w:rPr>
          <w:sz w:val="24"/>
          <w:szCs w:val="24"/>
        </w:rPr>
      </w:pPr>
      <w:r>
        <w:rPr>
          <w:sz w:val="24"/>
          <w:szCs w:val="24"/>
        </w:rPr>
        <w:t>Drejtoritë Vendore në ushtrimin e funksioneve të tyre për realizimin e proceseve kadastrale që kërkojnë kryerjen e shumë veprimeve teknike administrative, me qëllim realizimin efektiv të tyre, asistohen nga struktura përgjegjëse për sistemin kadastral pranë Drejtorisë së Përgjithshme.</w:t>
      </w:r>
    </w:p>
    <w:p w14:paraId="000000C8" w14:textId="77777777" w:rsidR="00D23912" w:rsidRDefault="00734832">
      <w:pPr>
        <w:widowControl/>
        <w:numPr>
          <w:ilvl w:val="0"/>
          <w:numId w:val="67"/>
        </w:numPr>
        <w:spacing w:line="276" w:lineRule="auto"/>
        <w:ind w:left="360"/>
        <w:jc w:val="both"/>
        <w:rPr>
          <w:sz w:val="24"/>
          <w:szCs w:val="24"/>
        </w:rPr>
      </w:pPr>
      <w:r>
        <w:rPr>
          <w:sz w:val="24"/>
          <w:szCs w:val="24"/>
        </w:rPr>
        <w:t>Drejtoria vendore drejtohet nga drejtori vendor, që emërohet dhe shkarkohet nga Drejtori i Përgjithshëm nga radhët e profesionistëve të fushave të inxhinierisë, gjeodezisë, drejtësisë, ekonomisë ose administrimit publik, me eksperiencë pune të paktën 3 vjet në organet e administratës shtetërore.</w:t>
      </w:r>
    </w:p>
    <w:p w14:paraId="000000C9" w14:textId="77777777" w:rsidR="00D23912" w:rsidRDefault="00734832">
      <w:pPr>
        <w:widowControl/>
        <w:numPr>
          <w:ilvl w:val="0"/>
          <w:numId w:val="67"/>
        </w:numPr>
        <w:spacing w:line="276" w:lineRule="auto"/>
        <w:ind w:left="360"/>
        <w:jc w:val="both"/>
        <w:rPr>
          <w:sz w:val="24"/>
          <w:szCs w:val="24"/>
        </w:rPr>
      </w:pPr>
      <w:r>
        <w:rPr>
          <w:sz w:val="24"/>
          <w:szCs w:val="24"/>
        </w:rPr>
        <w:t>Drejtori i drejtorisë vendore është autoriteti që lëshon akte kadastrale për çdo pasuri që gjendet në juridiksionin territorial të drejtorisë dhe nxjerr aktet në zbatim të legjislacionit për çështjet e pronësisë.</w:t>
      </w:r>
    </w:p>
    <w:p w14:paraId="000000CA" w14:textId="77777777" w:rsidR="00D23912" w:rsidRDefault="00734832">
      <w:pPr>
        <w:widowControl/>
        <w:numPr>
          <w:ilvl w:val="0"/>
          <w:numId w:val="67"/>
        </w:numPr>
        <w:spacing w:line="276" w:lineRule="auto"/>
        <w:ind w:left="360"/>
        <w:jc w:val="both"/>
        <w:rPr>
          <w:sz w:val="24"/>
          <w:szCs w:val="24"/>
        </w:rPr>
      </w:pPr>
      <w:r>
        <w:rPr>
          <w:sz w:val="24"/>
          <w:szCs w:val="24"/>
        </w:rPr>
        <w:t>Në çdo drejtori vendore emërohet edhe të paktën një zëvendësdrejtor, i cili duhet të plotësojë të njëjtat kritere si drejtori dhe e mbështet atë në kryerjen e funksioneve të tij.</w:t>
      </w:r>
    </w:p>
    <w:p w14:paraId="7C56F9E9" w14:textId="77777777" w:rsidR="00797304" w:rsidRDefault="00797304" w:rsidP="000C68DF">
      <w:pPr>
        <w:widowControl/>
        <w:spacing w:line="276" w:lineRule="auto"/>
        <w:rPr>
          <w:sz w:val="24"/>
          <w:szCs w:val="24"/>
        </w:rPr>
      </w:pPr>
    </w:p>
    <w:p w14:paraId="000000CC" w14:textId="11120BAF" w:rsidR="00D23912" w:rsidRPr="00797304" w:rsidRDefault="00734832">
      <w:pPr>
        <w:widowControl/>
        <w:spacing w:line="276" w:lineRule="auto"/>
        <w:jc w:val="center"/>
        <w:rPr>
          <w:sz w:val="24"/>
          <w:szCs w:val="24"/>
        </w:rPr>
      </w:pPr>
      <w:r w:rsidRPr="00797304">
        <w:rPr>
          <w:sz w:val="24"/>
          <w:szCs w:val="24"/>
        </w:rPr>
        <w:t>Neni 14</w:t>
      </w:r>
    </w:p>
    <w:p w14:paraId="000000CD" w14:textId="77777777" w:rsidR="00D23912" w:rsidRDefault="00734832">
      <w:pPr>
        <w:widowControl/>
        <w:spacing w:line="276" w:lineRule="auto"/>
        <w:jc w:val="center"/>
        <w:rPr>
          <w:b/>
          <w:bCs/>
          <w:sz w:val="24"/>
          <w:szCs w:val="24"/>
        </w:rPr>
      </w:pPr>
      <w:r>
        <w:rPr>
          <w:b/>
          <w:bCs/>
          <w:sz w:val="24"/>
          <w:szCs w:val="24"/>
        </w:rPr>
        <w:t>Marrëdhëniet e punës, kriteret, statusi dhe rekrutimi i punonjësve</w:t>
      </w:r>
    </w:p>
    <w:p w14:paraId="000000CE" w14:textId="77777777" w:rsidR="00D23912" w:rsidRDefault="00734832" w:rsidP="006F4031">
      <w:pPr>
        <w:widowControl/>
        <w:numPr>
          <w:ilvl w:val="0"/>
          <w:numId w:val="8"/>
        </w:numPr>
        <w:spacing w:line="276" w:lineRule="auto"/>
        <w:ind w:left="360"/>
        <w:jc w:val="both"/>
        <w:rPr>
          <w:sz w:val="24"/>
          <w:szCs w:val="24"/>
        </w:rPr>
      </w:pPr>
      <w:r>
        <w:rPr>
          <w:sz w:val="24"/>
          <w:szCs w:val="24"/>
        </w:rPr>
        <w:t>Marrëdhëniet e punës së punonjësve të ASHP-së rregullohen sipas dispozitave të Kodit të Punës. Niveli i pagave të punonjësve përcaktohet me vendim të Këshillit të Ministrave.</w:t>
      </w:r>
    </w:p>
    <w:p w14:paraId="000000CF" w14:textId="77777777" w:rsidR="00D23912" w:rsidRDefault="00734832" w:rsidP="006F4031">
      <w:pPr>
        <w:widowControl/>
        <w:numPr>
          <w:ilvl w:val="0"/>
          <w:numId w:val="8"/>
        </w:numPr>
        <w:spacing w:line="276" w:lineRule="auto"/>
        <w:ind w:left="360"/>
        <w:jc w:val="both"/>
        <w:rPr>
          <w:sz w:val="24"/>
          <w:szCs w:val="24"/>
        </w:rPr>
      </w:pPr>
      <w:r>
        <w:rPr>
          <w:sz w:val="24"/>
          <w:szCs w:val="24"/>
        </w:rPr>
        <w:t>Punonjësit e ASHP-së duhet të përmbushin kriteret e përgjithshme sipas parashikimeve të legjislacionit për shërbimin civil, si dhe kriteret e veçanta të përcaktuara nga Drejtori i Përgjithshëm. Punonjësit përzgjidhen sipas kërkesave të pozicionit specifik të vendit të punës.</w:t>
      </w:r>
    </w:p>
    <w:p w14:paraId="000000D0" w14:textId="77777777" w:rsidR="00D23912" w:rsidRDefault="00734832" w:rsidP="006F4031">
      <w:pPr>
        <w:widowControl/>
        <w:numPr>
          <w:ilvl w:val="0"/>
          <w:numId w:val="8"/>
        </w:numPr>
        <w:spacing w:line="276" w:lineRule="auto"/>
        <w:ind w:left="360"/>
        <w:jc w:val="both"/>
        <w:rPr>
          <w:sz w:val="24"/>
          <w:szCs w:val="24"/>
        </w:rPr>
      </w:pPr>
      <w:r>
        <w:rPr>
          <w:sz w:val="24"/>
          <w:szCs w:val="24"/>
        </w:rPr>
        <w:t>Kandidatët për t’u punësuar pranë ASHP-së i nënshtrohen procedurës së konkurrimit.</w:t>
      </w:r>
    </w:p>
    <w:p w14:paraId="000000D1" w14:textId="77777777" w:rsidR="00D23912" w:rsidRDefault="00D23912">
      <w:pPr>
        <w:widowControl/>
        <w:spacing w:line="276" w:lineRule="auto"/>
        <w:jc w:val="center"/>
        <w:rPr>
          <w:b/>
          <w:bCs/>
          <w:sz w:val="24"/>
          <w:szCs w:val="24"/>
        </w:rPr>
      </w:pPr>
    </w:p>
    <w:p w14:paraId="000000D2" w14:textId="77777777" w:rsidR="00D23912" w:rsidRDefault="00734832">
      <w:pPr>
        <w:widowControl/>
        <w:spacing w:line="276" w:lineRule="auto"/>
        <w:jc w:val="center"/>
        <w:rPr>
          <w:sz w:val="24"/>
          <w:szCs w:val="24"/>
        </w:rPr>
      </w:pPr>
      <w:bookmarkStart w:id="6" w:name="_heading=h.28x2vej5xbs8" w:colFirst="0" w:colLast="0"/>
      <w:bookmarkEnd w:id="6"/>
      <w:r>
        <w:rPr>
          <w:sz w:val="24"/>
          <w:szCs w:val="24"/>
        </w:rPr>
        <w:t>Neni 15</w:t>
      </w:r>
    </w:p>
    <w:p w14:paraId="000000D3" w14:textId="77777777" w:rsidR="00D23912" w:rsidRDefault="00734832">
      <w:pPr>
        <w:widowControl/>
        <w:spacing w:line="276" w:lineRule="auto"/>
        <w:jc w:val="center"/>
        <w:rPr>
          <w:b/>
          <w:bCs/>
          <w:sz w:val="24"/>
          <w:szCs w:val="24"/>
        </w:rPr>
      </w:pPr>
      <w:r>
        <w:rPr>
          <w:b/>
          <w:bCs/>
          <w:sz w:val="24"/>
          <w:szCs w:val="24"/>
        </w:rPr>
        <w:t>Hierarkia administrative e akteve kadastrale</w:t>
      </w:r>
    </w:p>
    <w:p w14:paraId="000000D4" w14:textId="2D3BA583" w:rsidR="00D23912" w:rsidRDefault="00734832" w:rsidP="006F4031">
      <w:pPr>
        <w:widowControl/>
        <w:numPr>
          <w:ilvl w:val="0"/>
          <w:numId w:val="22"/>
        </w:numPr>
        <w:tabs>
          <w:tab w:val="left" w:pos="360"/>
        </w:tabs>
        <w:spacing w:line="276" w:lineRule="auto"/>
        <w:ind w:left="360"/>
        <w:jc w:val="both"/>
        <w:rPr>
          <w:sz w:val="24"/>
          <w:szCs w:val="24"/>
        </w:rPr>
      </w:pPr>
      <w:r>
        <w:rPr>
          <w:sz w:val="24"/>
          <w:szCs w:val="24"/>
        </w:rPr>
        <w:t>Drejtori i drejtorisë vendore dhe Drejtorët e Drejtorive të Posaçme përgjigjen para Drejtorit të</w:t>
      </w:r>
      <w:r w:rsidR="006F4031">
        <w:rPr>
          <w:sz w:val="24"/>
          <w:szCs w:val="24"/>
        </w:rPr>
        <w:t xml:space="preserve"> </w:t>
      </w:r>
      <w:r>
        <w:rPr>
          <w:sz w:val="24"/>
          <w:szCs w:val="24"/>
        </w:rPr>
        <w:t xml:space="preserve">Përgjithshëm për të gjithë veprimtarinë e drejtorive përkatëse. </w:t>
      </w:r>
    </w:p>
    <w:p w14:paraId="000000D5" w14:textId="77777777" w:rsidR="00D23912" w:rsidRDefault="00734832" w:rsidP="006F4031">
      <w:pPr>
        <w:widowControl/>
        <w:numPr>
          <w:ilvl w:val="0"/>
          <w:numId w:val="22"/>
        </w:numPr>
        <w:tabs>
          <w:tab w:val="left" w:pos="360"/>
        </w:tabs>
        <w:spacing w:line="276" w:lineRule="auto"/>
        <w:ind w:left="450" w:hanging="450"/>
        <w:jc w:val="both"/>
        <w:rPr>
          <w:sz w:val="24"/>
          <w:szCs w:val="24"/>
        </w:rPr>
      </w:pPr>
      <w:r>
        <w:rPr>
          <w:sz w:val="24"/>
          <w:szCs w:val="24"/>
        </w:rPr>
        <w:t xml:space="preserve">Aktet e Drejtorëve </w:t>
      </w:r>
      <w:r w:rsidRPr="00485627">
        <w:rPr>
          <w:sz w:val="24"/>
          <w:szCs w:val="24"/>
        </w:rPr>
        <w:t>Vendorë</w:t>
      </w:r>
      <w:r>
        <w:rPr>
          <w:sz w:val="24"/>
          <w:szCs w:val="24"/>
        </w:rPr>
        <w:t xml:space="preserve"> i nënshtrohen kontrollit administrativ nga:</w:t>
      </w:r>
    </w:p>
    <w:p w14:paraId="000000D6" w14:textId="77777777" w:rsidR="00D23912" w:rsidRDefault="00734832" w:rsidP="006F4031">
      <w:pPr>
        <w:widowControl/>
        <w:numPr>
          <w:ilvl w:val="0"/>
          <w:numId w:val="37"/>
        </w:numPr>
        <w:tabs>
          <w:tab w:val="left" w:pos="360"/>
        </w:tabs>
        <w:spacing w:line="276" w:lineRule="auto"/>
        <w:ind w:left="810" w:hanging="450"/>
        <w:jc w:val="both"/>
        <w:rPr>
          <w:sz w:val="24"/>
          <w:szCs w:val="24"/>
        </w:rPr>
      </w:pPr>
      <w:r>
        <w:rPr>
          <w:sz w:val="24"/>
          <w:szCs w:val="24"/>
        </w:rPr>
        <w:t>struktura përgjegjëse për ankimet administrative, gjatë shqyrtimit të tyre;</w:t>
      </w:r>
    </w:p>
    <w:p w14:paraId="000000D7" w14:textId="77777777" w:rsidR="00D23912" w:rsidRDefault="00734832" w:rsidP="006F4031">
      <w:pPr>
        <w:widowControl/>
        <w:numPr>
          <w:ilvl w:val="0"/>
          <w:numId w:val="37"/>
        </w:numPr>
        <w:tabs>
          <w:tab w:val="left" w:pos="360"/>
        </w:tabs>
        <w:spacing w:line="276" w:lineRule="auto"/>
        <w:ind w:left="810" w:hanging="450"/>
        <w:jc w:val="both"/>
        <w:rPr>
          <w:sz w:val="24"/>
          <w:szCs w:val="24"/>
        </w:rPr>
      </w:pPr>
      <w:r>
        <w:rPr>
          <w:sz w:val="24"/>
          <w:szCs w:val="24"/>
        </w:rPr>
        <w:lastRenderedPageBreak/>
        <w:t xml:space="preserve">Drejtori i Përgjithshëm, kryesisht, nëpërmjet strukturës së kontrollit të brendshëm dhe/ose auditit të brendshëm. </w:t>
      </w:r>
    </w:p>
    <w:p w14:paraId="000000D8" w14:textId="77777777" w:rsidR="00D23912" w:rsidRDefault="00734832" w:rsidP="006F4031">
      <w:pPr>
        <w:widowControl/>
        <w:numPr>
          <w:ilvl w:val="0"/>
          <w:numId w:val="22"/>
        </w:numPr>
        <w:tabs>
          <w:tab w:val="left" w:pos="360"/>
        </w:tabs>
        <w:spacing w:line="276" w:lineRule="auto"/>
        <w:ind w:left="360"/>
        <w:jc w:val="both"/>
        <w:rPr>
          <w:sz w:val="24"/>
          <w:szCs w:val="24"/>
        </w:rPr>
      </w:pPr>
      <w:r>
        <w:rPr>
          <w:sz w:val="24"/>
          <w:szCs w:val="24"/>
        </w:rPr>
        <w:t>Drejtori i Përgjithshëm ose struktura përgjegjëse për ankimet, kur konstatojnë se akti administrativ i Drejtorit Vendor është i paligjshëm ose i parregullt, sipas rastit:</w:t>
      </w:r>
    </w:p>
    <w:p w14:paraId="000000D9" w14:textId="77777777" w:rsidR="00D23912" w:rsidRDefault="00734832" w:rsidP="006F4031">
      <w:pPr>
        <w:widowControl/>
        <w:numPr>
          <w:ilvl w:val="0"/>
          <w:numId w:val="35"/>
        </w:numPr>
        <w:tabs>
          <w:tab w:val="left" w:pos="360"/>
        </w:tabs>
        <w:spacing w:line="276" w:lineRule="auto"/>
        <w:ind w:left="810" w:hanging="450"/>
        <w:jc w:val="both"/>
        <w:rPr>
          <w:sz w:val="24"/>
          <w:szCs w:val="24"/>
        </w:rPr>
      </w:pPr>
      <w:r>
        <w:rPr>
          <w:sz w:val="24"/>
          <w:szCs w:val="24"/>
        </w:rPr>
        <w:t>shfuqizon, anulon ose konstaton pavlefshmërinë e aktit administrativ të paligjshëm, sipas parashikimeve të Kodit të Procedurës Administrative;</w:t>
      </w:r>
    </w:p>
    <w:p w14:paraId="000000DA" w14:textId="77777777" w:rsidR="00D23912" w:rsidRDefault="00734832" w:rsidP="006F4031">
      <w:pPr>
        <w:widowControl/>
        <w:numPr>
          <w:ilvl w:val="0"/>
          <w:numId w:val="35"/>
        </w:numPr>
        <w:tabs>
          <w:tab w:val="left" w:pos="360"/>
        </w:tabs>
        <w:spacing w:line="276" w:lineRule="auto"/>
        <w:ind w:left="810" w:hanging="450"/>
        <w:jc w:val="both"/>
        <w:rPr>
          <w:sz w:val="24"/>
          <w:szCs w:val="24"/>
        </w:rPr>
      </w:pPr>
      <w:r>
        <w:rPr>
          <w:sz w:val="24"/>
          <w:szCs w:val="24"/>
        </w:rPr>
        <w:t>udhëzon drejtorinë e varësisë për të korrigjuar gabimet materiale në akt.</w:t>
      </w:r>
    </w:p>
    <w:p w14:paraId="1347AC43" w14:textId="3330C719" w:rsidR="00690E6E" w:rsidRDefault="00690E6E">
      <w:pPr>
        <w:widowControl/>
        <w:spacing w:line="276" w:lineRule="auto"/>
        <w:jc w:val="both"/>
        <w:rPr>
          <w:sz w:val="24"/>
          <w:szCs w:val="24"/>
        </w:rPr>
      </w:pPr>
    </w:p>
    <w:p w14:paraId="7152E438" w14:textId="77777777" w:rsidR="006F4031" w:rsidRDefault="006F4031">
      <w:pPr>
        <w:widowControl/>
        <w:spacing w:line="276" w:lineRule="auto"/>
        <w:jc w:val="both"/>
        <w:rPr>
          <w:sz w:val="24"/>
          <w:szCs w:val="24"/>
        </w:rPr>
      </w:pPr>
    </w:p>
    <w:p w14:paraId="000000DC" w14:textId="77777777" w:rsidR="00D23912" w:rsidRDefault="00734832">
      <w:pPr>
        <w:widowControl/>
        <w:spacing w:line="276" w:lineRule="auto"/>
        <w:jc w:val="center"/>
        <w:rPr>
          <w:b/>
          <w:bCs/>
          <w:sz w:val="24"/>
          <w:szCs w:val="24"/>
        </w:rPr>
      </w:pPr>
      <w:r>
        <w:rPr>
          <w:b/>
          <w:bCs/>
          <w:sz w:val="24"/>
          <w:szCs w:val="24"/>
        </w:rPr>
        <w:t>KREU III</w:t>
      </w:r>
    </w:p>
    <w:p w14:paraId="07DDD3B9" w14:textId="64100C57" w:rsidR="00472368" w:rsidRDefault="00734832" w:rsidP="00472368">
      <w:pPr>
        <w:widowControl/>
        <w:spacing w:after="200" w:line="276" w:lineRule="auto"/>
        <w:jc w:val="center"/>
        <w:rPr>
          <w:b/>
          <w:bCs/>
          <w:sz w:val="24"/>
          <w:szCs w:val="24"/>
        </w:rPr>
      </w:pPr>
      <w:r>
        <w:rPr>
          <w:b/>
          <w:bCs/>
          <w:sz w:val="24"/>
          <w:szCs w:val="24"/>
        </w:rPr>
        <w:t>SISTEMI KADASTRAL</w:t>
      </w:r>
    </w:p>
    <w:p w14:paraId="000000DE" w14:textId="77777777" w:rsidR="00D23912" w:rsidRDefault="00734832">
      <w:pPr>
        <w:widowControl/>
        <w:spacing w:line="276" w:lineRule="auto"/>
        <w:jc w:val="center"/>
        <w:rPr>
          <w:sz w:val="24"/>
          <w:szCs w:val="24"/>
        </w:rPr>
      </w:pPr>
      <w:r>
        <w:rPr>
          <w:sz w:val="24"/>
          <w:szCs w:val="24"/>
        </w:rPr>
        <w:t>Neni 16</w:t>
      </w:r>
    </w:p>
    <w:p w14:paraId="000000DF" w14:textId="77777777" w:rsidR="00D23912" w:rsidRDefault="00734832">
      <w:pPr>
        <w:widowControl/>
        <w:spacing w:line="276" w:lineRule="auto"/>
        <w:jc w:val="center"/>
        <w:rPr>
          <w:b/>
          <w:bCs/>
          <w:sz w:val="24"/>
          <w:szCs w:val="24"/>
        </w:rPr>
      </w:pPr>
      <w:r>
        <w:rPr>
          <w:b/>
          <w:bCs/>
          <w:sz w:val="24"/>
          <w:szCs w:val="24"/>
        </w:rPr>
        <w:t>Të dhënat kadastrale</w:t>
      </w:r>
    </w:p>
    <w:p w14:paraId="000000E0" w14:textId="77777777" w:rsidR="00D23912" w:rsidRDefault="00734832">
      <w:pPr>
        <w:widowControl/>
        <w:numPr>
          <w:ilvl w:val="0"/>
          <w:numId w:val="78"/>
        </w:numPr>
        <w:spacing w:line="276" w:lineRule="auto"/>
        <w:ind w:left="360"/>
        <w:jc w:val="both"/>
        <w:rPr>
          <w:sz w:val="24"/>
          <w:szCs w:val="24"/>
        </w:rPr>
      </w:pPr>
      <w:r>
        <w:rPr>
          <w:sz w:val="24"/>
          <w:szCs w:val="24"/>
        </w:rPr>
        <w:t>Çdo pasuri e paluajtshme private dhe shtetërore, regjistrohet në kadastër duke u pasqyruar në kartelën përkatëse të pasurisë dhe në hartën kadastrale.</w:t>
      </w:r>
    </w:p>
    <w:p w14:paraId="000000E1" w14:textId="77777777" w:rsidR="00D23912" w:rsidRDefault="00734832">
      <w:pPr>
        <w:widowControl/>
        <w:numPr>
          <w:ilvl w:val="0"/>
          <w:numId w:val="78"/>
        </w:numPr>
        <w:spacing w:line="276" w:lineRule="auto"/>
        <w:ind w:left="360"/>
        <w:jc w:val="both"/>
        <w:rPr>
          <w:sz w:val="24"/>
          <w:szCs w:val="24"/>
        </w:rPr>
      </w:pPr>
      <w:r>
        <w:rPr>
          <w:sz w:val="24"/>
          <w:szCs w:val="24"/>
        </w:rPr>
        <w:t>Kartelat dhe hartat që përbëjnë kadastrën administrohen në format shkresor ose digjital.</w:t>
      </w:r>
    </w:p>
    <w:p w14:paraId="000000E2" w14:textId="77777777" w:rsidR="00D23912" w:rsidRDefault="00734832">
      <w:pPr>
        <w:widowControl/>
        <w:numPr>
          <w:ilvl w:val="0"/>
          <w:numId w:val="78"/>
        </w:numPr>
        <w:spacing w:line="276" w:lineRule="auto"/>
        <w:ind w:left="360"/>
        <w:jc w:val="both"/>
        <w:rPr>
          <w:sz w:val="24"/>
          <w:szCs w:val="24"/>
        </w:rPr>
      </w:pPr>
      <w:r>
        <w:rPr>
          <w:sz w:val="24"/>
          <w:szCs w:val="24"/>
        </w:rPr>
        <w:t>Kartela e pasurisë mban detyrimisht të dhëna për:</w:t>
      </w:r>
    </w:p>
    <w:p w14:paraId="000000E3" w14:textId="77777777" w:rsidR="00D23912" w:rsidRDefault="00734832">
      <w:pPr>
        <w:widowControl/>
        <w:numPr>
          <w:ilvl w:val="0"/>
          <w:numId w:val="39"/>
        </w:numPr>
        <w:spacing w:line="276" w:lineRule="auto"/>
        <w:jc w:val="both"/>
        <w:rPr>
          <w:sz w:val="24"/>
          <w:szCs w:val="24"/>
        </w:rPr>
      </w:pPr>
      <w:r>
        <w:rPr>
          <w:sz w:val="24"/>
          <w:szCs w:val="24"/>
        </w:rPr>
        <w:t>pozicionin gjeografik të pasurisë;</w:t>
      </w:r>
    </w:p>
    <w:p w14:paraId="000000E4" w14:textId="77777777" w:rsidR="00D23912" w:rsidRDefault="00734832">
      <w:pPr>
        <w:widowControl/>
        <w:numPr>
          <w:ilvl w:val="0"/>
          <w:numId w:val="39"/>
        </w:numPr>
        <w:spacing w:line="276" w:lineRule="auto"/>
        <w:jc w:val="both"/>
        <w:rPr>
          <w:sz w:val="24"/>
          <w:szCs w:val="24"/>
        </w:rPr>
      </w:pPr>
      <w:r>
        <w:rPr>
          <w:sz w:val="24"/>
          <w:szCs w:val="24"/>
        </w:rPr>
        <w:t>sipërfaqen e pasurisë;</w:t>
      </w:r>
    </w:p>
    <w:p w14:paraId="000000E5" w14:textId="77777777" w:rsidR="00D23912" w:rsidRDefault="00734832">
      <w:pPr>
        <w:widowControl/>
        <w:numPr>
          <w:ilvl w:val="0"/>
          <w:numId w:val="39"/>
        </w:numPr>
        <w:spacing w:line="276" w:lineRule="auto"/>
        <w:jc w:val="both"/>
        <w:rPr>
          <w:sz w:val="24"/>
          <w:szCs w:val="24"/>
        </w:rPr>
      </w:pPr>
      <w:r>
        <w:rPr>
          <w:sz w:val="24"/>
          <w:szCs w:val="24"/>
        </w:rPr>
        <w:t>llojin e pasurisë së paluajtshme;</w:t>
      </w:r>
    </w:p>
    <w:p w14:paraId="000000E6" w14:textId="77777777" w:rsidR="00D23912" w:rsidRDefault="00734832">
      <w:pPr>
        <w:widowControl/>
        <w:numPr>
          <w:ilvl w:val="0"/>
          <w:numId w:val="39"/>
        </w:numPr>
        <w:spacing w:line="276" w:lineRule="auto"/>
        <w:jc w:val="both"/>
        <w:rPr>
          <w:sz w:val="24"/>
          <w:szCs w:val="24"/>
        </w:rPr>
      </w:pPr>
      <w:r>
        <w:rPr>
          <w:sz w:val="24"/>
          <w:szCs w:val="24"/>
        </w:rPr>
        <w:t>identifikimin e pronarit të pasurisë;</w:t>
      </w:r>
    </w:p>
    <w:p w14:paraId="000000E7" w14:textId="77777777" w:rsidR="00D23912" w:rsidRDefault="00734832">
      <w:pPr>
        <w:widowControl/>
        <w:numPr>
          <w:ilvl w:val="0"/>
          <w:numId w:val="39"/>
        </w:numPr>
        <w:spacing w:line="276" w:lineRule="auto"/>
        <w:jc w:val="both"/>
        <w:rPr>
          <w:sz w:val="24"/>
          <w:szCs w:val="24"/>
        </w:rPr>
      </w:pPr>
      <w:r>
        <w:rPr>
          <w:sz w:val="24"/>
          <w:szCs w:val="24"/>
        </w:rPr>
        <w:t>aktin nga i cili ka lindur titulli i pronësisë mbi pasurinë;</w:t>
      </w:r>
    </w:p>
    <w:p w14:paraId="000000E8" w14:textId="77777777" w:rsidR="00D23912" w:rsidRDefault="00734832">
      <w:pPr>
        <w:widowControl/>
        <w:numPr>
          <w:ilvl w:val="0"/>
          <w:numId w:val="39"/>
        </w:numPr>
        <w:spacing w:line="276" w:lineRule="auto"/>
        <w:jc w:val="both"/>
        <w:rPr>
          <w:sz w:val="24"/>
          <w:szCs w:val="24"/>
        </w:rPr>
      </w:pPr>
      <w:r>
        <w:rPr>
          <w:sz w:val="24"/>
          <w:szCs w:val="24"/>
        </w:rPr>
        <w:t>të drejtat e të tretëve mbi pasurinë dhe aktet prej të cilave ato burojnë;</w:t>
      </w:r>
    </w:p>
    <w:p w14:paraId="000000E9" w14:textId="77777777" w:rsidR="00D23912" w:rsidRDefault="00734832">
      <w:pPr>
        <w:widowControl/>
        <w:numPr>
          <w:ilvl w:val="0"/>
          <w:numId w:val="39"/>
        </w:numPr>
        <w:spacing w:line="276" w:lineRule="auto"/>
        <w:jc w:val="both"/>
        <w:rPr>
          <w:sz w:val="24"/>
          <w:szCs w:val="24"/>
        </w:rPr>
      </w:pPr>
      <w:r>
        <w:rPr>
          <w:sz w:val="24"/>
          <w:szCs w:val="24"/>
        </w:rPr>
        <w:t>vlerën e pasurisë;</w:t>
      </w:r>
    </w:p>
    <w:p w14:paraId="000000EA" w14:textId="77777777" w:rsidR="00D23912" w:rsidRDefault="00734832">
      <w:pPr>
        <w:widowControl/>
        <w:numPr>
          <w:ilvl w:val="0"/>
          <w:numId w:val="39"/>
        </w:numPr>
        <w:spacing w:line="276" w:lineRule="auto"/>
        <w:jc w:val="both"/>
        <w:rPr>
          <w:sz w:val="24"/>
          <w:szCs w:val="24"/>
        </w:rPr>
      </w:pPr>
      <w:r>
        <w:rPr>
          <w:sz w:val="24"/>
          <w:szCs w:val="24"/>
        </w:rPr>
        <w:t>çdo akt tjetër që ndryshon regjimin juridik të pronës, apo krijon të drejta apo detyrime mbi pasurinë;</w:t>
      </w:r>
    </w:p>
    <w:p w14:paraId="000000EB" w14:textId="77777777" w:rsidR="00D23912" w:rsidRDefault="00734832">
      <w:pPr>
        <w:widowControl/>
        <w:numPr>
          <w:ilvl w:val="0"/>
          <w:numId w:val="39"/>
        </w:numPr>
        <w:spacing w:line="276" w:lineRule="auto"/>
        <w:jc w:val="both"/>
        <w:rPr>
          <w:sz w:val="24"/>
          <w:szCs w:val="24"/>
        </w:rPr>
      </w:pPr>
      <w:r>
        <w:rPr>
          <w:sz w:val="24"/>
          <w:szCs w:val="24"/>
        </w:rPr>
        <w:t>të dhëna të tjera që përcaktohen me vendim të Këshillit të Ministrave.</w:t>
      </w:r>
    </w:p>
    <w:p w14:paraId="000000EC" w14:textId="77777777" w:rsidR="00D23912" w:rsidRDefault="00734832">
      <w:pPr>
        <w:widowControl/>
        <w:numPr>
          <w:ilvl w:val="0"/>
          <w:numId w:val="78"/>
        </w:numPr>
        <w:spacing w:line="276" w:lineRule="auto"/>
        <w:ind w:left="360"/>
        <w:jc w:val="both"/>
        <w:rPr>
          <w:sz w:val="24"/>
          <w:szCs w:val="24"/>
        </w:rPr>
      </w:pPr>
      <w:r>
        <w:rPr>
          <w:sz w:val="24"/>
          <w:szCs w:val="24"/>
        </w:rPr>
        <w:t xml:space="preserve">Dokumentacioni për të drejtat dhe të dhënat e tjera mbi pasurinë, mbi bazën e të cilit plotësohet kartela ruhet dhe arkivohet në Drejtorinë Vendore. </w:t>
      </w:r>
    </w:p>
    <w:p w14:paraId="000000ED" w14:textId="77777777" w:rsidR="00D23912" w:rsidRDefault="00734832">
      <w:pPr>
        <w:widowControl/>
        <w:numPr>
          <w:ilvl w:val="0"/>
          <w:numId w:val="78"/>
        </w:numPr>
        <w:spacing w:line="276" w:lineRule="auto"/>
        <w:ind w:left="360"/>
        <w:jc w:val="both"/>
        <w:rPr>
          <w:sz w:val="24"/>
          <w:szCs w:val="24"/>
        </w:rPr>
      </w:pPr>
      <w:r>
        <w:rPr>
          <w:sz w:val="24"/>
          <w:szCs w:val="24"/>
        </w:rPr>
        <w:t>Modeli i kartelës së pasurisë së paluajtshme përcaktohet me vendim të Këshillit të Ministrave.</w:t>
      </w:r>
    </w:p>
    <w:p w14:paraId="000000EE" w14:textId="5F5F879E" w:rsidR="00D23912" w:rsidRDefault="00734832">
      <w:pPr>
        <w:widowControl/>
        <w:numPr>
          <w:ilvl w:val="0"/>
          <w:numId w:val="78"/>
        </w:numPr>
        <w:spacing w:line="276" w:lineRule="auto"/>
        <w:ind w:left="360"/>
        <w:jc w:val="both"/>
        <w:rPr>
          <w:sz w:val="24"/>
          <w:szCs w:val="24"/>
        </w:rPr>
      </w:pPr>
      <w:r>
        <w:rPr>
          <w:sz w:val="24"/>
          <w:szCs w:val="24"/>
        </w:rPr>
        <w:t xml:space="preserve">Kadastra në format digjital përbën bazën shtetërore të të dhënave mbi pasuritë e paluajtshme. </w:t>
      </w:r>
      <w:r w:rsidR="007334E3" w:rsidRPr="007334E3">
        <w:rPr>
          <w:sz w:val="24"/>
          <w:szCs w:val="24"/>
        </w:rPr>
        <w:t>Ministria e Drejtësisë ka akses në këtë bazë të dhënash, në rolin e mbikёqyrësit të saj.</w:t>
      </w:r>
    </w:p>
    <w:p w14:paraId="000000EF" w14:textId="77777777" w:rsidR="00D23912" w:rsidRDefault="00734832">
      <w:pPr>
        <w:widowControl/>
        <w:numPr>
          <w:ilvl w:val="0"/>
          <w:numId w:val="78"/>
        </w:numPr>
        <w:spacing w:line="276" w:lineRule="auto"/>
        <w:ind w:left="360"/>
        <w:jc w:val="both"/>
        <w:rPr>
          <w:sz w:val="24"/>
          <w:szCs w:val="24"/>
        </w:rPr>
      </w:pPr>
      <w:r>
        <w:rPr>
          <w:sz w:val="24"/>
          <w:szCs w:val="24"/>
        </w:rPr>
        <w:t xml:space="preserve">Rregullat e hollësishme për përdorimin, administrimin dhe ruajtjen e bazës së të dhënave mbi pasuritë e paluajtshme përcaktohen me vendim të Këshillit të Ministrave, në përputhje me kërkesat e legjislacionit për bazat e të dhënave shtetërore. </w:t>
      </w:r>
    </w:p>
    <w:p w14:paraId="000000F0" w14:textId="77777777" w:rsidR="00D23912" w:rsidRDefault="00D23912">
      <w:pPr>
        <w:widowControl/>
        <w:spacing w:line="276" w:lineRule="auto"/>
        <w:jc w:val="both"/>
        <w:rPr>
          <w:sz w:val="24"/>
          <w:szCs w:val="24"/>
        </w:rPr>
      </w:pPr>
    </w:p>
    <w:p w14:paraId="000000F1" w14:textId="77777777" w:rsidR="00D23912" w:rsidRDefault="00734832">
      <w:pPr>
        <w:widowControl/>
        <w:spacing w:line="276" w:lineRule="auto"/>
        <w:jc w:val="center"/>
        <w:rPr>
          <w:sz w:val="24"/>
          <w:szCs w:val="24"/>
        </w:rPr>
      </w:pPr>
      <w:r>
        <w:rPr>
          <w:sz w:val="24"/>
          <w:szCs w:val="24"/>
        </w:rPr>
        <w:t>Neni 17</w:t>
      </w:r>
    </w:p>
    <w:p w14:paraId="000000F2" w14:textId="77777777" w:rsidR="00D23912" w:rsidRDefault="00734832">
      <w:pPr>
        <w:widowControl/>
        <w:spacing w:line="276" w:lineRule="auto"/>
        <w:jc w:val="center"/>
        <w:rPr>
          <w:b/>
          <w:bCs/>
          <w:sz w:val="24"/>
          <w:szCs w:val="24"/>
        </w:rPr>
      </w:pPr>
      <w:r>
        <w:rPr>
          <w:b/>
          <w:bCs/>
          <w:sz w:val="24"/>
          <w:szCs w:val="24"/>
        </w:rPr>
        <w:t>Zona e regjistrimit dhe zona kadastrale</w:t>
      </w:r>
    </w:p>
    <w:p w14:paraId="000000F3" w14:textId="77777777" w:rsidR="00D23912" w:rsidRDefault="00734832">
      <w:pPr>
        <w:widowControl/>
        <w:numPr>
          <w:ilvl w:val="0"/>
          <w:numId w:val="61"/>
        </w:numPr>
        <w:tabs>
          <w:tab w:val="left" w:pos="810"/>
        </w:tabs>
        <w:spacing w:line="276" w:lineRule="auto"/>
        <w:ind w:left="360"/>
        <w:jc w:val="both"/>
        <w:rPr>
          <w:sz w:val="24"/>
          <w:szCs w:val="24"/>
        </w:rPr>
      </w:pPr>
      <w:r>
        <w:rPr>
          <w:sz w:val="24"/>
          <w:szCs w:val="24"/>
        </w:rPr>
        <w:t xml:space="preserve">Për efekt të regjistrimit të pasurive të paluajtshme, territori i Republikës së Shqipërisë ndahet në zona kadastrale. Zona kadastrale është njësia bazë e krijimit dhe mbajtjes të të dhënave </w:t>
      </w:r>
      <w:r>
        <w:rPr>
          <w:sz w:val="24"/>
          <w:szCs w:val="24"/>
        </w:rPr>
        <w:lastRenderedPageBreak/>
        <w:t>kadastrale. Për mirëadministrimin e këtyre të dhënave, pasuritë brenda zonës kadastrale grupohen në blloqe.</w:t>
      </w:r>
    </w:p>
    <w:p w14:paraId="000000F4" w14:textId="77777777" w:rsidR="00D23912" w:rsidRDefault="00734832">
      <w:pPr>
        <w:widowControl/>
        <w:numPr>
          <w:ilvl w:val="0"/>
          <w:numId w:val="61"/>
        </w:numPr>
        <w:tabs>
          <w:tab w:val="left" w:pos="810"/>
        </w:tabs>
        <w:spacing w:line="276" w:lineRule="auto"/>
        <w:ind w:left="360"/>
        <w:jc w:val="both"/>
        <w:rPr>
          <w:sz w:val="24"/>
          <w:szCs w:val="24"/>
        </w:rPr>
      </w:pPr>
      <w:bookmarkStart w:id="7" w:name="_heading=h.l3awuyicpvm2" w:colFirst="0" w:colLast="0"/>
      <w:bookmarkEnd w:id="7"/>
      <w:r>
        <w:rPr>
          <w:sz w:val="24"/>
          <w:szCs w:val="24"/>
        </w:rPr>
        <w:t>Bashkësia e një sërë zonash kadastrale me vijimësi territoriale përbën zonën e regjistrimit.</w:t>
      </w:r>
    </w:p>
    <w:p w14:paraId="000000F5" w14:textId="441BA147" w:rsidR="00D23912" w:rsidRDefault="00734832">
      <w:pPr>
        <w:widowControl/>
        <w:numPr>
          <w:ilvl w:val="0"/>
          <w:numId w:val="61"/>
        </w:numPr>
        <w:tabs>
          <w:tab w:val="left" w:pos="810"/>
        </w:tabs>
        <w:spacing w:line="276" w:lineRule="auto"/>
        <w:ind w:left="360"/>
        <w:jc w:val="both"/>
        <w:rPr>
          <w:sz w:val="24"/>
          <w:szCs w:val="24"/>
        </w:rPr>
      </w:pPr>
      <w:r>
        <w:rPr>
          <w:sz w:val="24"/>
          <w:szCs w:val="24"/>
        </w:rPr>
        <w:t>Drejtoria vendore përfshin një grup zonash regjistrimi.</w:t>
      </w:r>
    </w:p>
    <w:p w14:paraId="2F9BA9F3" w14:textId="6C9C3740" w:rsidR="000C68DF" w:rsidRPr="00415E9C" w:rsidRDefault="00734832" w:rsidP="00415E9C">
      <w:pPr>
        <w:widowControl/>
        <w:numPr>
          <w:ilvl w:val="0"/>
          <w:numId w:val="61"/>
        </w:numPr>
        <w:tabs>
          <w:tab w:val="left" w:pos="810"/>
        </w:tabs>
        <w:spacing w:line="276" w:lineRule="auto"/>
        <w:ind w:left="360"/>
        <w:jc w:val="both"/>
        <w:rPr>
          <w:sz w:val="24"/>
          <w:szCs w:val="24"/>
        </w:rPr>
      </w:pPr>
      <w:r>
        <w:rPr>
          <w:sz w:val="24"/>
          <w:szCs w:val="24"/>
        </w:rPr>
        <w:t>Agjencia Shtetërore e Pronës administron tërësinë e zonave kadastrale në një sistem identifikimi unik</w:t>
      </w:r>
      <w:r w:rsidR="009D4A59">
        <w:rPr>
          <w:sz w:val="24"/>
          <w:szCs w:val="24"/>
        </w:rPr>
        <w:t>.</w:t>
      </w:r>
    </w:p>
    <w:p w14:paraId="2D3F99CD" w14:textId="77777777" w:rsidR="000C68DF" w:rsidRDefault="000C68DF">
      <w:pPr>
        <w:widowControl/>
        <w:tabs>
          <w:tab w:val="left" w:pos="810"/>
        </w:tabs>
        <w:spacing w:line="276" w:lineRule="auto"/>
        <w:jc w:val="center"/>
        <w:rPr>
          <w:sz w:val="24"/>
          <w:szCs w:val="24"/>
        </w:rPr>
      </w:pPr>
    </w:p>
    <w:p w14:paraId="000000F8" w14:textId="01D39674" w:rsidR="00D23912" w:rsidRDefault="00734832">
      <w:pPr>
        <w:widowControl/>
        <w:tabs>
          <w:tab w:val="left" w:pos="810"/>
        </w:tabs>
        <w:spacing w:line="276" w:lineRule="auto"/>
        <w:jc w:val="center"/>
        <w:rPr>
          <w:sz w:val="24"/>
          <w:szCs w:val="24"/>
        </w:rPr>
      </w:pPr>
      <w:r>
        <w:rPr>
          <w:sz w:val="24"/>
          <w:szCs w:val="24"/>
        </w:rPr>
        <w:t>Neni 18</w:t>
      </w:r>
    </w:p>
    <w:p w14:paraId="000000F9" w14:textId="77777777" w:rsidR="00D23912" w:rsidRDefault="00734832">
      <w:pPr>
        <w:widowControl/>
        <w:tabs>
          <w:tab w:val="left" w:pos="810"/>
        </w:tabs>
        <w:spacing w:line="276" w:lineRule="auto"/>
        <w:jc w:val="center"/>
        <w:rPr>
          <w:b/>
          <w:bCs/>
          <w:sz w:val="24"/>
          <w:szCs w:val="24"/>
        </w:rPr>
      </w:pPr>
      <w:r>
        <w:rPr>
          <w:b/>
          <w:bCs/>
          <w:sz w:val="24"/>
          <w:szCs w:val="24"/>
        </w:rPr>
        <w:t>Harta kadastrale</w:t>
      </w:r>
    </w:p>
    <w:p w14:paraId="000000FA" w14:textId="77777777" w:rsidR="00D23912" w:rsidRDefault="00734832">
      <w:pPr>
        <w:widowControl/>
        <w:numPr>
          <w:ilvl w:val="0"/>
          <w:numId w:val="29"/>
        </w:numPr>
        <w:spacing w:line="276" w:lineRule="auto"/>
        <w:ind w:left="360"/>
        <w:jc w:val="both"/>
        <w:rPr>
          <w:sz w:val="24"/>
          <w:szCs w:val="24"/>
        </w:rPr>
      </w:pPr>
      <w:r>
        <w:rPr>
          <w:sz w:val="24"/>
          <w:szCs w:val="24"/>
        </w:rPr>
        <w:t xml:space="preserve">Të dhënat mbi pozicionin, përmasat dhe konfigurimin e pronave të paluajtshme të zonës kadastrale pasqyrohen nga drejtoria vendore në hartën kadastrale. </w:t>
      </w:r>
    </w:p>
    <w:p w14:paraId="000000FB" w14:textId="77777777" w:rsidR="00D23912" w:rsidRDefault="00734832">
      <w:pPr>
        <w:widowControl/>
        <w:numPr>
          <w:ilvl w:val="0"/>
          <w:numId w:val="29"/>
        </w:numPr>
        <w:spacing w:line="276" w:lineRule="auto"/>
        <w:ind w:left="360"/>
        <w:jc w:val="both"/>
        <w:rPr>
          <w:sz w:val="24"/>
          <w:szCs w:val="24"/>
        </w:rPr>
      </w:pPr>
      <w:r>
        <w:rPr>
          <w:sz w:val="24"/>
          <w:szCs w:val="24"/>
        </w:rPr>
        <w:t xml:space="preserve">Harta kadastrale krijohet në momentin e regjistrimit fillestar të pasurive të zonës kadastrale dhe në vijim përditësohet nga zyra vendore. </w:t>
      </w:r>
    </w:p>
    <w:p w14:paraId="000000FC" w14:textId="77777777" w:rsidR="00D23912" w:rsidRDefault="00734832">
      <w:pPr>
        <w:widowControl/>
        <w:numPr>
          <w:ilvl w:val="0"/>
          <w:numId w:val="29"/>
        </w:numPr>
        <w:spacing w:line="276" w:lineRule="auto"/>
        <w:ind w:left="360"/>
        <w:jc w:val="both"/>
        <w:rPr>
          <w:sz w:val="24"/>
          <w:szCs w:val="24"/>
        </w:rPr>
      </w:pPr>
      <w:r>
        <w:rPr>
          <w:sz w:val="24"/>
          <w:szCs w:val="24"/>
        </w:rPr>
        <w:t>Harta kadastrale duhet të tregojë detyrimisht:</w:t>
      </w:r>
    </w:p>
    <w:p w14:paraId="000000FD" w14:textId="77777777" w:rsidR="00D23912" w:rsidRDefault="00734832">
      <w:pPr>
        <w:widowControl/>
        <w:numPr>
          <w:ilvl w:val="0"/>
          <w:numId w:val="18"/>
        </w:numPr>
        <w:spacing w:line="276" w:lineRule="auto"/>
        <w:ind w:left="720"/>
        <w:jc w:val="both"/>
        <w:rPr>
          <w:sz w:val="24"/>
          <w:szCs w:val="24"/>
        </w:rPr>
      </w:pPr>
      <w:r>
        <w:rPr>
          <w:sz w:val="24"/>
          <w:szCs w:val="24"/>
        </w:rPr>
        <w:t>kufijtë dhe pozicionin gjeografik të çdo pasurie;</w:t>
      </w:r>
    </w:p>
    <w:p w14:paraId="000000FE" w14:textId="77777777" w:rsidR="00D23912" w:rsidRDefault="00734832">
      <w:pPr>
        <w:widowControl/>
        <w:numPr>
          <w:ilvl w:val="0"/>
          <w:numId w:val="18"/>
        </w:numPr>
        <w:spacing w:line="276" w:lineRule="auto"/>
        <w:ind w:left="720"/>
        <w:jc w:val="both"/>
        <w:rPr>
          <w:sz w:val="24"/>
          <w:szCs w:val="24"/>
        </w:rPr>
      </w:pPr>
      <w:r>
        <w:rPr>
          <w:sz w:val="24"/>
          <w:szCs w:val="24"/>
        </w:rPr>
        <w:t>numrin unik identifikues të çdo pasurie brenda numrit të zonës kadastrale;</w:t>
      </w:r>
    </w:p>
    <w:p w14:paraId="000000FF" w14:textId="77777777" w:rsidR="00D23912" w:rsidRDefault="00734832">
      <w:pPr>
        <w:widowControl/>
        <w:numPr>
          <w:ilvl w:val="0"/>
          <w:numId w:val="18"/>
        </w:numPr>
        <w:spacing w:line="276" w:lineRule="auto"/>
        <w:ind w:left="720"/>
        <w:jc w:val="both"/>
        <w:rPr>
          <w:sz w:val="24"/>
          <w:szCs w:val="24"/>
        </w:rPr>
      </w:pPr>
      <w:r>
        <w:rPr>
          <w:sz w:val="24"/>
          <w:szCs w:val="24"/>
        </w:rPr>
        <w:t>të dhëna të tjera teknike që vendosen sipas përcaktimeve të parashikuara me Vendim të Këshillit të Ministrave.</w:t>
      </w:r>
    </w:p>
    <w:p w14:paraId="00000100" w14:textId="77777777" w:rsidR="00D23912" w:rsidRDefault="00734832">
      <w:pPr>
        <w:widowControl/>
        <w:numPr>
          <w:ilvl w:val="0"/>
          <w:numId w:val="29"/>
        </w:numPr>
        <w:spacing w:line="276" w:lineRule="auto"/>
        <w:ind w:left="360"/>
        <w:jc w:val="both"/>
        <w:rPr>
          <w:sz w:val="24"/>
          <w:szCs w:val="24"/>
        </w:rPr>
      </w:pPr>
      <w:r>
        <w:rPr>
          <w:sz w:val="24"/>
          <w:szCs w:val="24"/>
        </w:rPr>
        <w:t>Të dhënat e përcaktuara në pikën 3 të këtij neni, mbështeten në dokumentet ligjore, me të cilat janë krijuar marrëdhëniet e pronësisë dhe janë pjesë e certifikatës së pronësisë.</w:t>
      </w:r>
    </w:p>
    <w:p w14:paraId="00000101" w14:textId="77777777" w:rsidR="00D23912" w:rsidRDefault="00734832">
      <w:pPr>
        <w:widowControl/>
        <w:numPr>
          <w:ilvl w:val="0"/>
          <w:numId w:val="29"/>
        </w:numPr>
        <w:spacing w:line="276" w:lineRule="auto"/>
        <w:ind w:left="360"/>
        <w:jc w:val="both"/>
        <w:rPr>
          <w:sz w:val="24"/>
          <w:szCs w:val="24"/>
        </w:rPr>
      </w:pPr>
      <w:r>
        <w:rPr>
          <w:sz w:val="24"/>
          <w:szCs w:val="24"/>
        </w:rPr>
        <w:t xml:space="preserve">Përmbledhja e të gjitha hartave kadastrale përbën hartën unike kombëtare të pronave të Republikës së Shqipërisë.  </w:t>
      </w:r>
    </w:p>
    <w:p w14:paraId="00000102" w14:textId="77777777" w:rsidR="00D23912" w:rsidRDefault="00734832">
      <w:pPr>
        <w:widowControl/>
        <w:numPr>
          <w:ilvl w:val="0"/>
          <w:numId w:val="29"/>
        </w:numPr>
        <w:spacing w:line="276" w:lineRule="auto"/>
        <w:ind w:left="360"/>
        <w:jc w:val="both"/>
        <w:rPr>
          <w:sz w:val="24"/>
          <w:szCs w:val="24"/>
        </w:rPr>
      </w:pPr>
      <w:r>
        <w:rPr>
          <w:sz w:val="24"/>
          <w:szCs w:val="24"/>
        </w:rPr>
        <w:t>Agjencia ka për detyrë të krijojë harta kadastrale specifike për gjithë territorin. Harta specifike kadastrale përgatitet sipas nevojës së shtetit për informacion kadastral të integruar.</w:t>
      </w:r>
    </w:p>
    <w:p w14:paraId="00000104" w14:textId="319C015B" w:rsidR="00D23912" w:rsidRPr="00797304" w:rsidRDefault="00734832" w:rsidP="00797304">
      <w:pPr>
        <w:widowControl/>
        <w:numPr>
          <w:ilvl w:val="0"/>
          <w:numId w:val="29"/>
        </w:numPr>
        <w:spacing w:line="276" w:lineRule="auto"/>
        <w:ind w:left="360"/>
        <w:jc w:val="both"/>
        <w:rPr>
          <w:sz w:val="24"/>
          <w:szCs w:val="24"/>
        </w:rPr>
      </w:pPr>
      <w:r>
        <w:rPr>
          <w:sz w:val="24"/>
          <w:szCs w:val="24"/>
        </w:rPr>
        <w:t xml:space="preserve">Informacioni bazik mbi hartën kadastrale dhe adresën e pronës bëhet publik pa kërkesë. </w:t>
      </w:r>
    </w:p>
    <w:p w14:paraId="5E047FE2" w14:textId="77777777" w:rsidR="009D4A59" w:rsidRDefault="009D4A59">
      <w:pPr>
        <w:widowControl/>
        <w:spacing w:line="276" w:lineRule="auto"/>
        <w:jc w:val="center"/>
        <w:rPr>
          <w:sz w:val="24"/>
          <w:szCs w:val="24"/>
        </w:rPr>
      </w:pPr>
    </w:p>
    <w:p w14:paraId="00000105" w14:textId="1E37CEC8" w:rsidR="00D23912" w:rsidRDefault="00734832">
      <w:pPr>
        <w:widowControl/>
        <w:spacing w:line="276" w:lineRule="auto"/>
        <w:jc w:val="center"/>
        <w:rPr>
          <w:sz w:val="24"/>
          <w:szCs w:val="24"/>
        </w:rPr>
      </w:pPr>
      <w:r>
        <w:rPr>
          <w:sz w:val="24"/>
          <w:szCs w:val="24"/>
        </w:rPr>
        <w:t>Neni 19</w:t>
      </w:r>
    </w:p>
    <w:p w14:paraId="00000106" w14:textId="77777777" w:rsidR="00D23912" w:rsidRDefault="00734832">
      <w:pPr>
        <w:widowControl/>
        <w:spacing w:line="276" w:lineRule="auto"/>
        <w:jc w:val="center"/>
        <w:rPr>
          <w:b/>
          <w:bCs/>
          <w:sz w:val="24"/>
          <w:szCs w:val="24"/>
        </w:rPr>
      </w:pPr>
      <w:r>
        <w:rPr>
          <w:b/>
          <w:bCs/>
          <w:sz w:val="24"/>
          <w:szCs w:val="24"/>
        </w:rPr>
        <w:t>Korrigjimi i gabimeve në të dhënat kadastrale</w:t>
      </w:r>
    </w:p>
    <w:p w14:paraId="00000107" w14:textId="77777777" w:rsidR="00D23912" w:rsidRDefault="00734832">
      <w:pPr>
        <w:widowControl/>
        <w:numPr>
          <w:ilvl w:val="0"/>
          <w:numId w:val="50"/>
        </w:numPr>
        <w:spacing w:line="276" w:lineRule="auto"/>
        <w:ind w:left="360"/>
        <w:jc w:val="both"/>
        <w:rPr>
          <w:sz w:val="24"/>
          <w:szCs w:val="24"/>
        </w:rPr>
      </w:pPr>
      <w:r>
        <w:rPr>
          <w:sz w:val="24"/>
          <w:szCs w:val="24"/>
        </w:rPr>
        <w:t>Gabimet që vijnë nga veprimtaria e drejtorisë vendore korrigjohen pas konstatimit që bën drejtori vendor ose Drejtori i Përgjithshëm kryesisht, struktura përgjegjëse për ankimet ose me kërkesë të personave të interesuar.</w:t>
      </w:r>
    </w:p>
    <w:p w14:paraId="00000108" w14:textId="73070CC3" w:rsidR="00D23912" w:rsidRDefault="00734832">
      <w:pPr>
        <w:widowControl/>
        <w:numPr>
          <w:ilvl w:val="0"/>
          <w:numId w:val="50"/>
        </w:numPr>
        <w:spacing w:line="276" w:lineRule="auto"/>
        <w:ind w:left="360"/>
        <w:jc w:val="both"/>
        <w:rPr>
          <w:sz w:val="24"/>
          <w:szCs w:val="24"/>
        </w:rPr>
      </w:pPr>
      <w:r>
        <w:rPr>
          <w:sz w:val="24"/>
          <w:szCs w:val="24"/>
        </w:rPr>
        <w:t xml:space="preserve">Drejtoria </w:t>
      </w:r>
      <w:r w:rsidR="009957C2">
        <w:rPr>
          <w:sz w:val="24"/>
          <w:szCs w:val="24"/>
        </w:rPr>
        <w:t xml:space="preserve">Vendore </w:t>
      </w:r>
      <w:r>
        <w:rPr>
          <w:sz w:val="24"/>
          <w:szCs w:val="24"/>
        </w:rPr>
        <w:t>është e detyruar të korrigjojë gabimet në pasqyrimin e të dhënave në kartelë dhe në hartën kadastrale, në raport me dokumentacionin e pronësisë apo me gjendjen faktike të pasurisë.</w:t>
      </w:r>
    </w:p>
    <w:p w14:paraId="00000109" w14:textId="77777777" w:rsidR="00D23912" w:rsidRDefault="00734832">
      <w:pPr>
        <w:widowControl/>
        <w:numPr>
          <w:ilvl w:val="0"/>
          <w:numId w:val="50"/>
        </w:numPr>
        <w:spacing w:line="276" w:lineRule="auto"/>
        <w:ind w:left="360"/>
        <w:jc w:val="both"/>
        <w:rPr>
          <w:sz w:val="24"/>
          <w:szCs w:val="24"/>
        </w:rPr>
      </w:pPr>
      <w:r>
        <w:rPr>
          <w:sz w:val="24"/>
          <w:szCs w:val="24"/>
        </w:rPr>
        <w:t>Korrigjimi i gabimit është shërbim që nuk tarifohet kur gabimet vijnë si pasojë e veprimeve të Drejtorisë Vendore ose Drejtorive të Pronës Shtetërore.</w:t>
      </w:r>
    </w:p>
    <w:p w14:paraId="0000010A" w14:textId="77777777" w:rsidR="00D23912" w:rsidRDefault="00734832">
      <w:pPr>
        <w:widowControl/>
        <w:numPr>
          <w:ilvl w:val="0"/>
          <w:numId w:val="50"/>
        </w:numPr>
        <w:spacing w:line="276" w:lineRule="auto"/>
        <w:ind w:left="360"/>
        <w:jc w:val="both"/>
        <w:rPr>
          <w:sz w:val="24"/>
          <w:szCs w:val="24"/>
        </w:rPr>
      </w:pPr>
      <w:r>
        <w:rPr>
          <w:sz w:val="24"/>
          <w:szCs w:val="24"/>
        </w:rPr>
        <w:t xml:space="preserve">Kur gabimi konstatohet në hartat kadastrale, drejtori i zyrës mund të urdhërojë riverifikimin në terren. </w:t>
      </w:r>
    </w:p>
    <w:p w14:paraId="0000010B" w14:textId="77777777" w:rsidR="00D23912" w:rsidRDefault="00734832">
      <w:pPr>
        <w:widowControl/>
        <w:numPr>
          <w:ilvl w:val="0"/>
          <w:numId w:val="50"/>
        </w:numPr>
        <w:spacing w:line="276" w:lineRule="auto"/>
        <w:ind w:left="360"/>
        <w:jc w:val="both"/>
        <w:rPr>
          <w:sz w:val="24"/>
          <w:szCs w:val="24"/>
        </w:rPr>
      </w:pPr>
      <w:r>
        <w:rPr>
          <w:sz w:val="24"/>
          <w:szCs w:val="24"/>
        </w:rPr>
        <w:t>Refuzimi për të korrigjuar gabimet e saj e bën përgjegjëse drejtorinë vendore, sipas parashikimeve të këtij ligji.</w:t>
      </w:r>
    </w:p>
    <w:p w14:paraId="0000010C" w14:textId="77777777" w:rsidR="00D23912" w:rsidRDefault="00734832">
      <w:pPr>
        <w:widowControl/>
        <w:numPr>
          <w:ilvl w:val="0"/>
          <w:numId w:val="50"/>
        </w:numPr>
        <w:spacing w:line="276" w:lineRule="auto"/>
        <w:ind w:left="360"/>
        <w:jc w:val="both"/>
        <w:rPr>
          <w:sz w:val="24"/>
          <w:szCs w:val="24"/>
        </w:rPr>
      </w:pPr>
      <w:r>
        <w:rPr>
          <w:sz w:val="24"/>
          <w:szCs w:val="24"/>
        </w:rPr>
        <w:lastRenderedPageBreak/>
        <w:t xml:space="preserve">Agjencia nuk mban përgjegjësi për gabimet e akteve noteriale të lidhura ndërmjet subjekteve privatë. </w:t>
      </w:r>
    </w:p>
    <w:p w14:paraId="0000010D" w14:textId="77777777" w:rsidR="00D23912" w:rsidRDefault="00D23912">
      <w:pPr>
        <w:widowControl/>
        <w:spacing w:line="276" w:lineRule="auto"/>
        <w:jc w:val="both"/>
        <w:rPr>
          <w:sz w:val="24"/>
          <w:szCs w:val="24"/>
        </w:rPr>
      </w:pPr>
    </w:p>
    <w:p w14:paraId="0000010E" w14:textId="77777777" w:rsidR="00D23912" w:rsidRDefault="00734832">
      <w:pPr>
        <w:widowControl/>
        <w:spacing w:line="276" w:lineRule="auto"/>
        <w:jc w:val="center"/>
        <w:rPr>
          <w:sz w:val="24"/>
          <w:szCs w:val="24"/>
        </w:rPr>
      </w:pPr>
      <w:r>
        <w:rPr>
          <w:sz w:val="24"/>
          <w:szCs w:val="24"/>
        </w:rPr>
        <w:t>Neni 20</w:t>
      </w:r>
    </w:p>
    <w:p w14:paraId="0000010F" w14:textId="77777777" w:rsidR="00D23912" w:rsidRDefault="00734832">
      <w:pPr>
        <w:widowControl/>
        <w:spacing w:line="276" w:lineRule="auto"/>
        <w:jc w:val="center"/>
        <w:rPr>
          <w:b/>
          <w:bCs/>
          <w:sz w:val="24"/>
          <w:szCs w:val="24"/>
        </w:rPr>
      </w:pPr>
      <w:r>
        <w:rPr>
          <w:b/>
          <w:bCs/>
          <w:sz w:val="24"/>
          <w:szCs w:val="24"/>
        </w:rPr>
        <w:t>Certifikatat</w:t>
      </w:r>
    </w:p>
    <w:p w14:paraId="00000110" w14:textId="77777777" w:rsidR="00D23912" w:rsidRDefault="00734832">
      <w:pPr>
        <w:widowControl/>
        <w:numPr>
          <w:ilvl w:val="0"/>
          <w:numId w:val="87"/>
        </w:numPr>
        <w:spacing w:line="276" w:lineRule="auto"/>
        <w:ind w:left="360"/>
        <w:jc w:val="both"/>
        <w:rPr>
          <w:sz w:val="24"/>
          <w:szCs w:val="24"/>
        </w:rPr>
      </w:pPr>
      <w:r>
        <w:rPr>
          <w:sz w:val="24"/>
          <w:szCs w:val="24"/>
        </w:rPr>
        <w:t>Drejtoria vendore, në përfundim të regjistrimit fillestar ose pas regjistrimit të çdo kalimi pronësie nga një pronar te një tjetër, lëshon certifikatën e pronësisë.</w:t>
      </w:r>
    </w:p>
    <w:p w14:paraId="00000111" w14:textId="77777777" w:rsidR="00D23912" w:rsidRDefault="00734832">
      <w:pPr>
        <w:widowControl/>
        <w:numPr>
          <w:ilvl w:val="0"/>
          <w:numId w:val="87"/>
        </w:numPr>
        <w:spacing w:line="276" w:lineRule="auto"/>
        <w:ind w:left="360"/>
        <w:jc w:val="both"/>
        <w:rPr>
          <w:sz w:val="24"/>
          <w:szCs w:val="24"/>
        </w:rPr>
      </w:pPr>
      <w:r>
        <w:rPr>
          <w:sz w:val="24"/>
          <w:szCs w:val="24"/>
        </w:rPr>
        <w:t>Certifikata e pronësisë është dokumenti unik i papërsëritshëm që provon titullin e pronësisë, statusin ligjor dhe kufijtë e pronës.</w:t>
      </w:r>
    </w:p>
    <w:p w14:paraId="00000112" w14:textId="77777777" w:rsidR="00D23912" w:rsidRDefault="00734832">
      <w:pPr>
        <w:widowControl/>
        <w:numPr>
          <w:ilvl w:val="0"/>
          <w:numId w:val="87"/>
        </w:numPr>
        <w:spacing w:line="276" w:lineRule="auto"/>
        <w:ind w:left="360"/>
        <w:jc w:val="both"/>
        <w:rPr>
          <w:sz w:val="24"/>
          <w:szCs w:val="24"/>
        </w:rPr>
      </w:pPr>
      <w:r>
        <w:rPr>
          <w:sz w:val="24"/>
          <w:szCs w:val="24"/>
        </w:rPr>
        <w:t>Certifikata e pronësisë i lëshohet vetëm personit pronar ose bashkëpronarëve. Në rastin e bashkëpronësisë certifikata hartohet në aq kopje sa është numri i bashkëpronarëve.</w:t>
      </w:r>
    </w:p>
    <w:p w14:paraId="00000113" w14:textId="77777777" w:rsidR="00D23912" w:rsidRDefault="00734832">
      <w:pPr>
        <w:widowControl/>
        <w:numPr>
          <w:ilvl w:val="0"/>
          <w:numId w:val="87"/>
        </w:numPr>
        <w:spacing w:line="276" w:lineRule="auto"/>
        <w:ind w:left="360"/>
        <w:jc w:val="both"/>
        <w:rPr>
          <w:sz w:val="24"/>
          <w:szCs w:val="24"/>
        </w:rPr>
      </w:pPr>
      <w:r>
        <w:rPr>
          <w:sz w:val="24"/>
          <w:szCs w:val="24"/>
        </w:rPr>
        <w:t>Certifikata e pronësisë shoqërohet gjithnjë me kopje të kartelës kadastrale dhe hartës përkatëse kadastrale. Pas çdo ndryshimi të pronësisë mbi pasurinë, bashkimi apo ndarjeje të saj, lëshohet certifikatë, kartelë dhe hartë e re, sipas gjendjes së përditësuar.</w:t>
      </w:r>
    </w:p>
    <w:p w14:paraId="00000114" w14:textId="77777777" w:rsidR="00D23912" w:rsidRDefault="00734832">
      <w:pPr>
        <w:widowControl/>
        <w:numPr>
          <w:ilvl w:val="0"/>
          <w:numId w:val="87"/>
        </w:numPr>
        <w:spacing w:line="276" w:lineRule="auto"/>
        <w:ind w:left="360"/>
        <w:jc w:val="both"/>
        <w:rPr>
          <w:sz w:val="24"/>
          <w:szCs w:val="24"/>
        </w:rPr>
      </w:pPr>
      <w:r>
        <w:rPr>
          <w:sz w:val="24"/>
          <w:szCs w:val="24"/>
        </w:rPr>
        <w:t>Certifikata e pronësisë, bashkëpronësisë lëshohet mbi bazën e një dokumenti ligjor që përcakton krijimin e këtyre të drejtave. Një certifikatë e lëshuar në kundërshtim me këtë parashikim konsiderohet absolutisht e pavlefshme.</w:t>
      </w:r>
    </w:p>
    <w:p w14:paraId="00000115" w14:textId="77777777" w:rsidR="00D23912" w:rsidRDefault="00734832">
      <w:pPr>
        <w:widowControl/>
        <w:numPr>
          <w:ilvl w:val="0"/>
          <w:numId w:val="87"/>
        </w:numPr>
        <w:spacing w:line="276" w:lineRule="auto"/>
        <w:ind w:left="360"/>
        <w:jc w:val="both"/>
        <w:rPr>
          <w:sz w:val="24"/>
          <w:szCs w:val="24"/>
        </w:rPr>
      </w:pPr>
      <w:r>
        <w:rPr>
          <w:sz w:val="24"/>
          <w:szCs w:val="24"/>
        </w:rPr>
        <w:t xml:space="preserve">Lëshohet certifikatë dhe për vërtetimin e të drejtave të tjera reale mbi pasurinë e paluajtshme, si: qiraja, enfiteoza, përdorimi, uzufrukti, servituti, hipoteka etj. </w:t>
      </w:r>
    </w:p>
    <w:p w14:paraId="00000116" w14:textId="77777777" w:rsidR="00D23912" w:rsidRDefault="00734832">
      <w:pPr>
        <w:widowControl/>
        <w:numPr>
          <w:ilvl w:val="0"/>
          <w:numId w:val="87"/>
        </w:numPr>
        <w:spacing w:line="276" w:lineRule="auto"/>
        <w:ind w:left="360"/>
        <w:jc w:val="both"/>
        <w:rPr>
          <w:sz w:val="24"/>
          <w:szCs w:val="24"/>
        </w:rPr>
      </w:pPr>
      <w:r>
        <w:rPr>
          <w:sz w:val="24"/>
          <w:szCs w:val="24"/>
        </w:rPr>
        <w:t>Pasuria që është certifikuar nga Drejtoria Vendore nuk është objekt verifikim origjine të pronës, kur mbi pronën kryhen transaksione të tjera.</w:t>
      </w:r>
    </w:p>
    <w:p w14:paraId="00000117" w14:textId="40AD6353" w:rsidR="00D23912" w:rsidRDefault="00734832">
      <w:pPr>
        <w:widowControl/>
        <w:numPr>
          <w:ilvl w:val="0"/>
          <w:numId w:val="87"/>
        </w:numPr>
        <w:spacing w:line="276" w:lineRule="auto"/>
        <w:ind w:left="360"/>
        <w:jc w:val="both"/>
        <w:rPr>
          <w:sz w:val="24"/>
          <w:szCs w:val="24"/>
        </w:rPr>
      </w:pPr>
      <w:r>
        <w:rPr>
          <w:sz w:val="24"/>
          <w:szCs w:val="24"/>
        </w:rPr>
        <w:t>Modeli i certifikatës së pronësisë dhe i certifikatave për të drejtat e tjera reale mbi pasurinë miratohet me vendim të Këshillit të Ministrave. Certifikatat që lëshohen jashtë modelit të miratuar nuk kanë asnjë vlerë ligjore.</w:t>
      </w:r>
    </w:p>
    <w:p w14:paraId="00000118" w14:textId="1B05C74A" w:rsidR="00D23912" w:rsidRPr="000C68DF" w:rsidRDefault="00A12CDA" w:rsidP="000C68DF">
      <w:pPr>
        <w:widowControl/>
        <w:numPr>
          <w:ilvl w:val="0"/>
          <w:numId w:val="87"/>
        </w:numPr>
        <w:spacing w:line="276" w:lineRule="auto"/>
        <w:ind w:left="360"/>
        <w:jc w:val="both"/>
        <w:rPr>
          <w:sz w:val="24"/>
          <w:szCs w:val="24"/>
        </w:rPr>
      </w:pPr>
      <w:r w:rsidRPr="00A12CDA">
        <w:rPr>
          <w:sz w:val="24"/>
          <w:szCs w:val="24"/>
        </w:rPr>
        <w:t>T</w:t>
      </w:r>
      <w:r w:rsidRPr="00A12CDA">
        <w:rPr>
          <w:sz w:val="24"/>
          <w:szCs w:val="24"/>
          <w:lang w:val="sq-AL"/>
        </w:rPr>
        <w:t>ë gjithë subjektet pronarë të cilët nuk janë pajisur me certifikatë bashkëpronësie përpara hyrjes në fuqi të këtij ligji, kanë të drejtë të kërkojnë lëshimin e certifikatës së bashkëpronësisë pavarësisht nëse kryejnë ose jo veprim regjistrim ose kalim pronësie.</w:t>
      </w:r>
    </w:p>
    <w:p w14:paraId="3D8AC21B" w14:textId="77777777" w:rsidR="00797304" w:rsidRDefault="00797304">
      <w:pPr>
        <w:widowControl/>
        <w:spacing w:line="276" w:lineRule="auto"/>
        <w:jc w:val="center"/>
        <w:rPr>
          <w:sz w:val="24"/>
          <w:szCs w:val="24"/>
        </w:rPr>
      </w:pPr>
    </w:p>
    <w:p w14:paraId="00000119" w14:textId="48ECBFE6" w:rsidR="00D23912" w:rsidRDefault="00734832">
      <w:pPr>
        <w:widowControl/>
        <w:spacing w:line="276" w:lineRule="auto"/>
        <w:jc w:val="center"/>
        <w:rPr>
          <w:sz w:val="24"/>
          <w:szCs w:val="24"/>
        </w:rPr>
      </w:pPr>
      <w:r>
        <w:rPr>
          <w:sz w:val="24"/>
          <w:szCs w:val="24"/>
        </w:rPr>
        <w:t>Neni 21</w:t>
      </w:r>
    </w:p>
    <w:p w14:paraId="0000011A" w14:textId="77777777" w:rsidR="00D23912" w:rsidRDefault="00734832">
      <w:pPr>
        <w:widowControl/>
        <w:spacing w:line="276" w:lineRule="auto"/>
        <w:jc w:val="center"/>
        <w:rPr>
          <w:b/>
          <w:bCs/>
          <w:sz w:val="24"/>
          <w:szCs w:val="24"/>
        </w:rPr>
      </w:pPr>
      <w:r>
        <w:rPr>
          <w:b/>
          <w:bCs/>
          <w:sz w:val="24"/>
          <w:szCs w:val="24"/>
        </w:rPr>
        <w:t>Certifikatat e humbura</w:t>
      </w:r>
    </w:p>
    <w:p w14:paraId="0000011B" w14:textId="77777777" w:rsidR="00D23912" w:rsidRDefault="00734832">
      <w:pPr>
        <w:widowControl/>
        <w:numPr>
          <w:ilvl w:val="0"/>
          <w:numId w:val="4"/>
        </w:numPr>
        <w:spacing w:line="276" w:lineRule="auto"/>
        <w:ind w:left="360"/>
        <w:jc w:val="both"/>
        <w:rPr>
          <w:sz w:val="24"/>
          <w:szCs w:val="24"/>
        </w:rPr>
      </w:pPr>
      <w:r>
        <w:rPr>
          <w:sz w:val="24"/>
          <w:szCs w:val="24"/>
        </w:rPr>
        <w:t>Pronarit, bashkëpronarit apo titullarit të së drejtës reale të një prone mund t’i lëshohet një certifikatë “Dublikatë” vetëm kur origjinalja humbet ose është dëmtuar në mënyrë të palexueshme.</w:t>
      </w:r>
    </w:p>
    <w:p w14:paraId="0000011C" w14:textId="77777777" w:rsidR="00D23912" w:rsidRDefault="00734832">
      <w:pPr>
        <w:widowControl/>
        <w:numPr>
          <w:ilvl w:val="0"/>
          <w:numId w:val="4"/>
        </w:numPr>
        <w:spacing w:line="276" w:lineRule="auto"/>
        <w:ind w:left="360"/>
        <w:jc w:val="both"/>
        <w:rPr>
          <w:sz w:val="24"/>
          <w:szCs w:val="24"/>
        </w:rPr>
      </w:pPr>
      <w:r>
        <w:rPr>
          <w:sz w:val="24"/>
          <w:szCs w:val="24"/>
        </w:rPr>
        <w:t>Në këto raste pronari/bashkëpronari ose titullari i së drejtës reale duhet të paraqesë një kërkesë ku të tregojë faktin e humbjes së certifikatës origjinale ose të tregojë certifikatën e dëmtuar.</w:t>
      </w:r>
    </w:p>
    <w:p w14:paraId="0000011E" w14:textId="77777777" w:rsidR="00D23912" w:rsidRDefault="00D23912">
      <w:pPr>
        <w:widowControl/>
        <w:spacing w:line="276" w:lineRule="auto"/>
        <w:jc w:val="both"/>
        <w:rPr>
          <w:sz w:val="24"/>
          <w:szCs w:val="24"/>
        </w:rPr>
      </w:pPr>
    </w:p>
    <w:p w14:paraId="0000011F" w14:textId="77777777" w:rsidR="00D23912" w:rsidRDefault="00734832">
      <w:pPr>
        <w:widowControl/>
        <w:spacing w:line="276" w:lineRule="auto"/>
        <w:jc w:val="center"/>
        <w:rPr>
          <w:sz w:val="24"/>
          <w:szCs w:val="24"/>
        </w:rPr>
      </w:pPr>
      <w:r>
        <w:rPr>
          <w:sz w:val="24"/>
          <w:szCs w:val="24"/>
        </w:rPr>
        <w:t>Neni 22</w:t>
      </w:r>
    </w:p>
    <w:p w14:paraId="00000120" w14:textId="77777777" w:rsidR="00D23912" w:rsidRDefault="00734832">
      <w:pPr>
        <w:widowControl/>
        <w:spacing w:line="276" w:lineRule="auto"/>
        <w:jc w:val="center"/>
        <w:rPr>
          <w:b/>
          <w:bCs/>
          <w:sz w:val="24"/>
          <w:szCs w:val="24"/>
        </w:rPr>
      </w:pPr>
      <w:r>
        <w:rPr>
          <w:b/>
          <w:bCs/>
          <w:sz w:val="24"/>
          <w:szCs w:val="24"/>
        </w:rPr>
        <w:t>Akte të tjera kadastrale</w:t>
      </w:r>
    </w:p>
    <w:p w14:paraId="00000121" w14:textId="77777777" w:rsidR="00D23912" w:rsidRDefault="00734832">
      <w:pPr>
        <w:widowControl/>
        <w:numPr>
          <w:ilvl w:val="0"/>
          <w:numId w:val="101"/>
        </w:numPr>
        <w:spacing w:line="276" w:lineRule="auto"/>
        <w:ind w:left="360"/>
        <w:jc w:val="both"/>
        <w:rPr>
          <w:sz w:val="24"/>
          <w:szCs w:val="24"/>
        </w:rPr>
      </w:pPr>
      <w:bookmarkStart w:id="8" w:name="_heading=h.u38959c4jtb2" w:colFirst="0" w:colLast="0"/>
      <w:bookmarkEnd w:id="8"/>
      <w:r>
        <w:rPr>
          <w:sz w:val="24"/>
          <w:szCs w:val="24"/>
        </w:rPr>
        <w:t>Drejtoria vendore lëshon edhe akte të tjera kadastrale, sipas gjendjes ligjore të pasurisë apo shërbimit që ofron, sipas këtij ligji.</w:t>
      </w:r>
    </w:p>
    <w:p w14:paraId="00000122" w14:textId="77777777" w:rsidR="00D23912" w:rsidRDefault="00734832">
      <w:pPr>
        <w:widowControl/>
        <w:numPr>
          <w:ilvl w:val="0"/>
          <w:numId w:val="101"/>
        </w:numPr>
        <w:spacing w:line="276" w:lineRule="auto"/>
        <w:ind w:left="360"/>
        <w:jc w:val="both"/>
        <w:rPr>
          <w:sz w:val="24"/>
          <w:szCs w:val="24"/>
        </w:rPr>
      </w:pPr>
      <w:r>
        <w:rPr>
          <w:sz w:val="24"/>
          <w:szCs w:val="24"/>
        </w:rPr>
        <w:lastRenderedPageBreak/>
        <w:t>Vërtetimi i pronësisë është akti zyrtar që lëshohet për të provuar se pronari ka depozituar dokumentet ligjore për regjistrim, por prona ndodhet në një zonë kadastrale që nuk i është nënshtruar ende regjistrimit fillestar.</w:t>
      </w:r>
    </w:p>
    <w:p w14:paraId="00000123" w14:textId="77777777" w:rsidR="00D23912" w:rsidRDefault="00734832">
      <w:pPr>
        <w:widowControl/>
        <w:numPr>
          <w:ilvl w:val="0"/>
          <w:numId w:val="101"/>
        </w:numPr>
        <w:spacing w:line="276" w:lineRule="auto"/>
        <w:ind w:left="360"/>
        <w:jc w:val="both"/>
        <w:rPr>
          <w:sz w:val="24"/>
          <w:szCs w:val="24"/>
        </w:rPr>
      </w:pPr>
      <w:r>
        <w:rPr>
          <w:sz w:val="24"/>
          <w:szCs w:val="24"/>
        </w:rPr>
        <w:t xml:space="preserve">Ekstrakti mbi gjendjen e pasurisë lëshohet sipas kërkesës së pronarit, noterit apo personit të ngarkuar në funksion të kryerjes së një veprimi juridiko-civil. </w:t>
      </w:r>
    </w:p>
    <w:p w14:paraId="00000124" w14:textId="77777777" w:rsidR="00D23912" w:rsidRDefault="00734832">
      <w:pPr>
        <w:widowControl/>
        <w:numPr>
          <w:ilvl w:val="0"/>
          <w:numId w:val="101"/>
        </w:numPr>
        <w:spacing w:line="276" w:lineRule="auto"/>
        <w:ind w:left="360"/>
        <w:jc w:val="both"/>
        <w:rPr>
          <w:sz w:val="24"/>
          <w:szCs w:val="24"/>
        </w:rPr>
      </w:pPr>
      <w:r>
        <w:rPr>
          <w:sz w:val="24"/>
          <w:szCs w:val="24"/>
        </w:rPr>
        <w:t>Harta kadastrale lëshohet me kërkesë të pronarit, personit të interesuar, noterit dhe gjykatës.</w:t>
      </w:r>
    </w:p>
    <w:p w14:paraId="00000125" w14:textId="77777777" w:rsidR="00D23912" w:rsidRDefault="00734832">
      <w:pPr>
        <w:widowControl/>
        <w:numPr>
          <w:ilvl w:val="0"/>
          <w:numId w:val="101"/>
        </w:numPr>
        <w:spacing w:line="276" w:lineRule="auto"/>
        <w:ind w:left="360"/>
        <w:jc w:val="both"/>
        <w:rPr>
          <w:sz w:val="24"/>
          <w:szCs w:val="24"/>
        </w:rPr>
      </w:pPr>
      <w:r>
        <w:rPr>
          <w:sz w:val="24"/>
          <w:szCs w:val="24"/>
        </w:rPr>
        <w:t>Vërtetimi i regjistrimit lëshohet për çdo regjistrim në regjistra të veçantë, si regjistri i lejeve të ndërtimit, i karabinasë, si dhe rasteve të veçanta që parashikohen në këtë ligj.</w:t>
      </w:r>
    </w:p>
    <w:p w14:paraId="0CB105C0" w14:textId="3A137E01" w:rsidR="000C68DF" w:rsidRPr="000C68DF" w:rsidRDefault="00734832" w:rsidP="000C68DF">
      <w:pPr>
        <w:widowControl/>
        <w:numPr>
          <w:ilvl w:val="0"/>
          <w:numId w:val="101"/>
        </w:numPr>
        <w:spacing w:line="276" w:lineRule="auto"/>
        <w:ind w:left="360"/>
        <w:jc w:val="both"/>
        <w:rPr>
          <w:sz w:val="24"/>
          <w:szCs w:val="24"/>
        </w:rPr>
      </w:pPr>
      <w:r>
        <w:rPr>
          <w:sz w:val="24"/>
          <w:szCs w:val="24"/>
        </w:rPr>
        <w:t xml:space="preserve">Formulari i kërkesës për shërbim kadastral, i përcjellë online nëpërmjet platformave elektronike, provon lindjen e marrëdhënies ligjore të kërkuesit të shërbimit me zyrën. Marrja në dorëzim e formularit on-line vërtetohet gjithnjë nga </w:t>
      </w:r>
      <w:r w:rsidR="009957C2">
        <w:rPr>
          <w:sz w:val="24"/>
          <w:szCs w:val="24"/>
        </w:rPr>
        <w:t>Drejtoria</w:t>
      </w:r>
      <w:r>
        <w:rPr>
          <w:sz w:val="24"/>
          <w:szCs w:val="24"/>
        </w:rPr>
        <w:t xml:space="preserve"> nëpërmjet sistemit.</w:t>
      </w:r>
    </w:p>
    <w:p w14:paraId="066546BE" w14:textId="77777777" w:rsidR="000C68DF" w:rsidRDefault="000C68DF">
      <w:pPr>
        <w:widowControl/>
        <w:spacing w:line="276" w:lineRule="auto"/>
        <w:jc w:val="both"/>
        <w:rPr>
          <w:sz w:val="24"/>
          <w:szCs w:val="24"/>
        </w:rPr>
      </w:pPr>
    </w:p>
    <w:p w14:paraId="00000128" w14:textId="77777777" w:rsidR="00D23912" w:rsidRDefault="00734832">
      <w:pPr>
        <w:widowControl/>
        <w:spacing w:line="276" w:lineRule="auto"/>
        <w:jc w:val="center"/>
        <w:rPr>
          <w:sz w:val="24"/>
          <w:szCs w:val="24"/>
        </w:rPr>
      </w:pPr>
      <w:r>
        <w:rPr>
          <w:sz w:val="24"/>
          <w:szCs w:val="24"/>
        </w:rPr>
        <w:t>Neni 23</w:t>
      </w:r>
    </w:p>
    <w:p w14:paraId="00000129" w14:textId="77777777" w:rsidR="00D23912" w:rsidRDefault="00734832">
      <w:pPr>
        <w:widowControl/>
        <w:spacing w:line="276" w:lineRule="auto"/>
        <w:jc w:val="center"/>
        <w:rPr>
          <w:b/>
          <w:bCs/>
          <w:sz w:val="24"/>
          <w:szCs w:val="24"/>
        </w:rPr>
      </w:pPr>
      <w:r>
        <w:rPr>
          <w:b/>
          <w:bCs/>
          <w:sz w:val="24"/>
          <w:szCs w:val="24"/>
        </w:rPr>
        <w:t>Përditësimi i informacionit kadastral</w:t>
      </w:r>
    </w:p>
    <w:p w14:paraId="0000012A" w14:textId="4C66EF42" w:rsidR="00D23912" w:rsidRDefault="00734832">
      <w:pPr>
        <w:widowControl/>
        <w:numPr>
          <w:ilvl w:val="0"/>
          <w:numId w:val="44"/>
        </w:numPr>
        <w:spacing w:line="276" w:lineRule="auto"/>
        <w:ind w:left="360"/>
        <w:jc w:val="both"/>
        <w:rPr>
          <w:sz w:val="24"/>
          <w:szCs w:val="24"/>
        </w:rPr>
      </w:pPr>
      <w:r>
        <w:rPr>
          <w:sz w:val="24"/>
          <w:szCs w:val="24"/>
        </w:rPr>
        <w:t>Të dhënat kadastrale përditësohen rregullisht me kërkesë të pronarit ose personit të interesuar, si dhe kryesisht nga drejtoria vendore kur konstaton pasaktësi ose gabime</w:t>
      </w:r>
      <w:r w:rsidR="009E2501">
        <w:rPr>
          <w:sz w:val="24"/>
          <w:szCs w:val="24"/>
        </w:rPr>
        <w:t xml:space="preserve"> n</w:t>
      </w:r>
      <w:r w:rsidR="00485627">
        <w:rPr>
          <w:sz w:val="24"/>
          <w:szCs w:val="24"/>
        </w:rPr>
        <w:t>ë</w:t>
      </w:r>
      <w:r w:rsidR="009E2501">
        <w:rPr>
          <w:sz w:val="24"/>
          <w:szCs w:val="24"/>
        </w:rPr>
        <w:t xml:space="preserve"> kuptim t</w:t>
      </w:r>
      <w:r w:rsidR="00485627">
        <w:rPr>
          <w:sz w:val="24"/>
          <w:szCs w:val="24"/>
        </w:rPr>
        <w:t>ë</w:t>
      </w:r>
      <w:r w:rsidR="009E2501">
        <w:rPr>
          <w:sz w:val="24"/>
          <w:szCs w:val="24"/>
        </w:rPr>
        <w:t xml:space="preserve"> pikave 1 deri n</w:t>
      </w:r>
      <w:r w:rsidR="00485627">
        <w:rPr>
          <w:sz w:val="24"/>
          <w:szCs w:val="24"/>
        </w:rPr>
        <w:t>ë</w:t>
      </w:r>
      <w:r w:rsidR="009E2501">
        <w:rPr>
          <w:sz w:val="24"/>
          <w:szCs w:val="24"/>
        </w:rPr>
        <w:t xml:space="preserve"> 5 t</w:t>
      </w:r>
      <w:r w:rsidR="00485627">
        <w:rPr>
          <w:sz w:val="24"/>
          <w:szCs w:val="24"/>
        </w:rPr>
        <w:t>ë</w:t>
      </w:r>
      <w:r w:rsidR="009E2501">
        <w:rPr>
          <w:sz w:val="24"/>
          <w:szCs w:val="24"/>
        </w:rPr>
        <w:t xml:space="preserve"> nenit 19, si dhe</w:t>
      </w:r>
      <w:r>
        <w:rPr>
          <w:sz w:val="24"/>
          <w:szCs w:val="24"/>
        </w:rPr>
        <w:t xml:space="preserve"> gjatë procesit të përmirësimit, sipas pikës 4, shkronja d) </w:t>
      </w:r>
      <w:r w:rsidR="009E2501">
        <w:rPr>
          <w:sz w:val="24"/>
          <w:szCs w:val="24"/>
        </w:rPr>
        <w:t>t</w:t>
      </w:r>
      <w:r w:rsidR="00485627">
        <w:rPr>
          <w:sz w:val="24"/>
          <w:szCs w:val="24"/>
        </w:rPr>
        <w:t>ë</w:t>
      </w:r>
      <w:r w:rsidR="009E2501">
        <w:rPr>
          <w:sz w:val="24"/>
          <w:szCs w:val="24"/>
        </w:rPr>
        <w:t xml:space="preserve"> </w:t>
      </w:r>
      <w:r>
        <w:rPr>
          <w:sz w:val="24"/>
          <w:szCs w:val="24"/>
        </w:rPr>
        <w:t>këtij neni.</w:t>
      </w:r>
    </w:p>
    <w:p w14:paraId="0000012B" w14:textId="77777777" w:rsidR="00D23912" w:rsidRDefault="00734832">
      <w:pPr>
        <w:widowControl/>
        <w:numPr>
          <w:ilvl w:val="0"/>
          <w:numId w:val="44"/>
        </w:numPr>
        <w:spacing w:line="276" w:lineRule="auto"/>
        <w:ind w:left="360"/>
        <w:jc w:val="both"/>
        <w:rPr>
          <w:sz w:val="24"/>
          <w:szCs w:val="24"/>
        </w:rPr>
      </w:pPr>
      <w:r>
        <w:rPr>
          <w:sz w:val="24"/>
          <w:szCs w:val="24"/>
        </w:rPr>
        <w:t>Drejtori i Përgjithshëm i ASHP-së kryesisht urdhëron përditësimin, kur konstatohet nëpërmjet strukturave të kontrollit.</w:t>
      </w:r>
    </w:p>
    <w:p w14:paraId="0000012C" w14:textId="77777777" w:rsidR="00D23912" w:rsidRDefault="00734832">
      <w:pPr>
        <w:widowControl/>
        <w:numPr>
          <w:ilvl w:val="0"/>
          <w:numId w:val="44"/>
        </w:numPr>
        <w:spacing w:line="276" w:lineRule="auto"/>
        <w:ind w:left="360"/>
        <w:jc w:val="both"/>
        <w:rPr>
          <w:sz w:val="24"/>
          <w:szCs w:val="24"/>
        </w:rPr>
      </w:pPr>
      <w:r>
        <w:rPr>
          <w:sz w:val="24"/>
          <w:szCs w:val="24"/>
        </w:rPr>
        <w:t>Të dhënat kadastrale përditësohen sa herë që mbi pronën ndodh një transaksion.</w:t>
      </w:r>
    </w:p>
    <w:p w14:paraId="0000012D" w14:textId="77777777" w:rsidR="00D23912" w:rsidRDefault="00734832">
      <w:pPr>
        <w:widowControl/>
        <w:numPr>
          <w:ilvl w:val="0"/>
          <w:numId w:val="44"/>
        </w:numPr>
        <w:spacing w:line="276" w:lineRule="auto"/>
        <w:ind w:left="360"/>
        <w:jc w:val="both"/>
        <w:rPr>
          <w:sz w:val="24"/>
          <w:szCs w:val="24"/>
        </w:rPr>
      </w:pPr>
      <w:r>
        <w:rPr>
          <w:sz w:val="24"/>
          <w:szCs w:val="24"/>
        </w:rPr>
        <w:t>Agjencia ka për detyrë të ndërtojë një sistem periodik të përditësimit të të dhënave kadastrale, të cilat duhen reflektuar në çdo hartë e kartelë kadastrale. Përditësimi lidhet me:</w:t>
      </w:r>
    </w:p>
    <w:p w14:paraId="0000012E" w14:textId="77777777" w:rsidR="00D23912" w:rsidRDefault="00734832">
      <w:pPr>
        <w:widowControl/>
        <w:numPr>
          <w:ilvl w:val="0"/>
          <w:numId w:val="72"/>
        </w:numPr>
        <w:spacing w:line="276" w:lineRule="auto"/>
        <w:jc w:val="both"/>
        <w:rPr>
          <w:sz w:val="24"/>
          <w:szCs w:val="24"/>
        </w:rPr>
      </w:pPr>
      <w:r>
        <w:rPr>
          <w:sz w:val="24"/>
          <w:szCs w:val="24"/>
        </w:rPr>
        <w:t>ndryshimin e vlerës së pronës, sipas tregut;</w:t>
      </w:r>
    </w:p>
    <w:p w14:paraId="0000012F" w14:textId="77777777" w:rsidR="00D23912" w:rsidRDefault="00734832">
      <w:pPr>
        <w:widowControl/>
        <w:numPr>
          <w:ilvl w:val="0"/>
          <w:numId w:val="72"/>
        </w:numPr>
        <w:spacing w:line="276" w:lineRule="auto"/>
        <w:jc w:val="both"/>
        <w:rPr>
          <w:sz w:val="24"/>
          <w:szCs w:val="24"/>
        </w:rPr>
      </w:pPr>
      <w:r>
        <w:rPr>
          <w:sz w:val="24"/>
          <w:szCs w:val="24"/>
        </w:rPr>
        <w:t>ndryshimet natyrore;</w:t>
      </w:r>
    </w:p>
    <w:p w14:paraId="00000130" w14:textId="77777777" w:rsidR="00D23912" w:rsidRDefault="00734832">
      <w:pPr>
        <w:widowControl/>
        <w:numPr>
          <w:ilvl w:val="0"/>
          <w:numId w:val="72"/>
        </w:numPr>
        <w:spacing w:line="276" w:lineRule="auto"/>
        <w:jc w:val="both"/>
        <w:rPr>
          <w:sz w:val="24"/>
          <w:szCs w:val="24"/>
        </w:rPr>
      </w:pPr>
      <w:r>
        <w:rPr>
          <w:sz w:val="24"/>
          <w:szCs w:val="24"/>
        </w:rPr>
        <w:t xml:space="preserve">ndërhyrjet në infrastrukturë dhe ndërtime; </w:t>
      </w:r>
    </w:p>
    <w:p w14:paraId="00000131" w14:textId="77777777" w:rsidR="00D23912" w:rsidRDefault="00734832">
      <w:pPr>
        <w:widowControl/>
        <w:numPr>
          <w:ilvl w:val="0"/>
          <w:numId w:val="72"/>
        </w:numPr>
        <w:spacing w:line="276" w:lineRule="auto"/>
        <w:jc w:val="both"/>
        <w:rPr>
          <w:sz w:val="24"/>
          <w:szCs w:val="24"/>
        </w:rPr>
      </w:pPr>
      <w:r>
        <w:rPr>
          <w:sz w:val="24"/>
          <w:szCs w:val="24"/>
        </w:rPr>
        <w:t>regjistrimin fillestar dhe përmirësim të zonave kadastrale;</w:t>
      </w:r>
    </w:p>
    <w:p w14:paraId="00000132" w14:textId="77777777" w:rsidR="00D23912" w:rsidRDefault="00734832">
      <w:pPr>
        <w:widowControl/>
        <w:numPr>
          <w:ilvl w:val="0"/>
          <w:numId w:val="72"/>
        </w:numPr>
        <w:spacing w:line="276" w:lineRule="auto"/>
        <w:jc w:val="both"/>
        <w:rPr>
          <w:sz w:val="24"/>
          <w:szCs w:val="24"/>
        </w:rPr>
      </w:pPr>
      <w:r>
        <w:rPr>
          <w:sz w:val="24"/>
          <w:szCs w:val="24"/>
        </w:rPr>
        <w:t xml:space="preserve">rrethana apo ngjarje të tjera që janë të ndërvarura nga procese të tjera, por që urdhërohen me vendim të Këshillit të Ministrave. </w:t>
      </w:r>
    </w:p>
    <w:p w14:paraId="00000133" w14:textId="77777777" w:rsidR="00D23912" w:rsidRDefault="00734832">
      <w:pPr>
        <w:widowControl/>
        <w:numPr>
          <w:ilvl w:val="0"/>
          <w:numId w:val="44"/>
        </w:numPr>
        <w:spacing w:line="276" w:lineRule="auto"/>
        <w:ind w:left="360"/>
        <w:jc w:val="both"/>
        <w:rPr>
          <w:sz w:val="24"/>
          <w:szCs w:val="24"/>
        </w:rPr>
      </w:pPr>
      <w:r>
        <w:rPr>
          <w:sz w:val="24"/>
          <w:szCs w:val="24"/>
        </w:rPr>
        <w:t>Përditësimi i informacionit kadastral si proces përfshin:</w:t>
      </w:r>
    </w:p>
    <w:p w14:paraId="00000134" w14:textId="77777777" w:rsidR="00D23912" w:rsidRDefault="00734832">
      <w:pPr>
        <w:widowControl/>
        <w:numPr>
          <w:ilvl w:val="0"/>
          <w:numId w:val="38"/>
        </w:numPr>
        <w:spacing w:line="276" w:lineRule="auto"/>
        <w:jc w:val="both"/>
        <w:rPr>
          <w:sz w:val="24"/>
          <w:szCs w:val="24"/>
        </w:rPr>
      </w:pPr>
      <w:r>
        <w:rPr>
          <w:sz w:val="24"/>
          <w:szCs w:val="24"/>
        </w:rPr>
        <w:t>rifreskimin e dokumentacionit ligjor, kur është rasti i shqyrtimit të kërkesave të pronarëve, personave të interesuar apo zbatimin e vendimeve të gjykatave;</w:t>
      </w:r>
    </w:p>
    <w:p w14:paraId="00000135" w14:textId="34C7099C" w:rsidR="00D23912" w:rsidRDefault="00734832">
      <w:pPr>
        <w:widowControl/>
        <w:numPr>
          <w:ilvl w:val="0"/>
          <w:numId w:val="38"/>
        </w:numPr>
        <w:spacing w:line="276" w:lineRule="auto"/>
        <w:jc w:val="both"/>
        <w:rPr>
          <w:sz w:val="24"/>
          <w:szCs w:val="24"/>
        </w:rPr>
      </w:pPr>
      <w:r>
        <w:rPr>
          <w:sz w:val="24"/>
          <w:szCs w:val="24"/>
        </w:rPr>
        <w:t xml:space="preserve">rifreskimin e hartës kadastrale me ndryshime që kanë ndodhur në terren. Në këtë rast </w:t>
      </w:r>
      <w:r w:rsidR="005164A1">
        <w:rPr>
          <w:sz w:val="24"/>
          <w:szCs w:val="24"/>
        </w:rPr>
        <w:t>Drejtoria Vendore</w:t>
      </w:r>
      <w:r>
        <w:rPr>
          <w:sz w:val="24"/>
          <w:szCs w:val="24"/>
        </w:rPr>
        <w:t xml:space="preserve"> detyrimisht verifikon vetë fizikisht ndryshimet e ndodhura dhe bën rifreskim pa ndryshuar kufijtë e pronave të tjera; </w:t>
      </w:r>
    </w:p>
    <w:p w14:paraId="00000136" w14:textId="77777777" w:rsidR="00D23912" w:rsidRDefault="00734832">
      <w:pPr>
        <w:widowControl/>
        <w:numPr>
          <w:ilvl w:val="0"/>
          <w:numId w:val="38"/>
        </w:numPr>
        <w:spacing w:line="276" w:lineRule="auto"/>
        <w:jc w:val="both"/>
        <w:rPr>
          <w:sz w:val="24"/>
          <w:szCs w:val="24"/>
        </w:rPr>
      </w:pPr>
      <w:r>
        <w:rPr>
          <w:sz w:val="24"/>
          <w:szCs w:val="24"/>
        </w:rPr>
        <w:t xml:space="preserve">rifreskimin e vlerës së pronës në çdo zonë kadastrale, duke shënuar vlerën e re sa herë që ajo vendoset nga Këshilli i Ministrave; </w:t>
      </w:r>
    </w:p>
    <w:p w14:paraId="00000137" w14:textId="77777777" w:rsidR="00D23912" w:rsidRDefault="00734832">
      <w:pPr>
        <w:widowControl/>
        <w:numPr>
          <w:ilvl w:val="0"/>
          <w:numId w:val="38"/>
        </w:numPr>
        <w:spacing w:line="276" w:lineRule="auto"/>
        <w:jc w:val="both"/>
        <w:rPr>
          <w:sz w:val="24"/>
          <w:szCs w:val="24"/>
        </w:rPr>
      </w:pPr>
      <w:r>
        <w:rPr>
          <w:sz w:val="24"/>
          <w:szCs w:val="24"/>
        </w:rPr>
        <w:t>rifreskimin e të dhënave të kartelës kadastrale.</w:t>
      </w:r>
    </w:p>
    <w:p w14:paraId="00000138" w14:textId="23F58222" w:rsidR="00D23912" w:rsidRDefault="00734832">
      <w:pPr>
        <w:widowControl/>
        <w:numPr>
          <w:ilvl w:val="0"/>
          <w:numId w:val="44"/>
        </w:numPr>
        <w:spacing w:line="276" w:lineRule="auto"/>
        <w:ind w:left="360"/>
        <w:jc w:val="both"/>
        <w:rPr>
          <w:sz w:val="24"/>
          <w:szCs w:val="24"/>
        </w:rPr>
      </w:pPr>
      <w:r>
        <w:rPr>
          <w:sz w:val="24"/>
          <w:szCs w:val="24"/>
        </w:rPr>
        <w:t xml:space="preserve">Përditësimi në funksion të ndryshimeve të resursit të tokës, realizohet në </w:t>
      </w:r>
      <w:r w:rsidR="009E2501">
        <w:rPr>
          <w:sz w:val="24"/>
          <w:szCs w:val="24"/>
        </w:rPr>
        <w:t>nj</w:t>
      </w:r>
      <w:r w:rsidR="00485627">
        <w:rPr>
          <w:sz w:val="24"/>
          <w:szCs w:val="24"/>
        </w:rPr>
        <w:t>ë</w:t>
      </w:r>
      <w:r w:rsidR="009E2501">
        <w:rPr>
          <w:sz w:val="24"/>
          <w:szCs w:val="24"/>
        </w:rPr>
        <w:t xml:space="preserve"> nga k</w:t>
      </w:r>
      <w:r w:rsidR="00485627">
        <w:rPr>
          <w:sz w:val="24"/>
          <w:szCs w:val="24"/>
        </w:rPr>
        <w:t>ë</w:t>
      </w:r>
      <w:r w:rsidR="009E2501">
        <w:rPr>
          <w:sz w:val="24"/>
          <w:szCs w:val="24"/>
        </w:rPr>
        <w:t xml:space="preserve">to </w:t>
      </w:r>
      <w:r>
        <w:rPr>
          <w:sz w:val="24"/>
          <w:szCs w:val="24"/>
        </w:rPr>
        <w:t>raste:</w:t>
      </w:r>
    </w:p>
    <w:p w14:paraId="00000139" w14:textId="77777777" w:rsidR="00D23912" w:rsidRDefault="00734832">
      <w:pPr>
        <w:widowControl/>
        <w:numPr>
          <w:ilvl w:val="0"/>
          <w:numId w:val="42"/>
        </w:numPr>
        <w:spacing w:line="276" w:lineRule="auto"/>
        <w:jc w:val="both"/>
        <w:rPr>
          <w:sz w:val="24"/>
          <w:szCs w:val="24"/>
        </w:rPr>
      </w:pPr>
      <w:r>
        <w:rPr>
          <w:sz w:val="24"/>
          <w:szCs w:val="24"/>
        </w:rPr>
        <w:lastRenderedPageBreak/>
        <w:t xml:space="preserve">Me ndryshimin e kategorisë së resursit të tokës sipas vendimit të organit kompetent, të përcaktuara me aktet nënligjore në fuqi; </w:t>
      </w:r>
    </w:p>
    <w:p w14:paraId="23689208" w14:textId="508EBC01" w:rsidR="005373C1" w:rsidRDefault="00734832" w:rsidP="005373C1">
      <w:pPr>
        <w:widowControl/>
        <w:numPr>
          <w:ilvl w:val="0"/>
          <w:numId w:val="42"/>
        </w:numPr>
        <w:spacing w:line="276" w:lineRule="auto"/>
        <w:jc w:val="both"/>
        <w:rPr>
          <w:sz w:val="24"/>
          <w:szCs w:val="24"/>
        </w:rPr>
      </w:pPr>
      <w:r>
        <w:rPr>
          <w:sz w:val="24"/>
          <w:szCs w:val="24"/>
        </w:rPr>
        <w:t xml:space="preserve">Sipas </w:t>
      </w:r>
      <w:r w:rsidR="00053CF2">
        <w:rPr>
          <w:sz w:val="24"/>
          <w:szCs w:val="24"/>
        </w:rPr>
        <w:t>aktit</w:t>
      </w:r>
      <w:r>
        <w:rPr>
          <w:sz w:val="24"/>
          <w:szCs w:val="24"/>
        </w:rPr>
        <w:t xml:space="preserve"> të Këshillit Kombëtar të Territorit dhe Ujit</w:t>
      </w:r>
      <w:r w:rsidR="00053CF2">
        <w:rPr>
          <w:sz w:val="24"/>
          <w:szCs w:val="24"/>
        </w:rPr>
        <w:t xml:space="preserve"> apo t</w:t>
      </w:r>
      <w:r w:rsidR="00485627">
        <w:rPr>
          <w:sz w:val="24"/>
          <w:szCs w:val="24"/>
        </w:rPr>
        <w:t>ë</w:t>
      </w:r>
      <w:r w:rsidR="00053CF2">
        <w:rPr>
          <w:sz w:val="24"/>
          <w:szCs w:val="24"/>
        </w:rPr>
        <w:t xml:space="preserve"> autoritetit tjet</w:t>
      </w:r>
      <w:r w:rsidR="00485627">
        <w:rPr>
          <w:sz w:val="24"/>
          <w:szCs w:val="24"/>
        </w:rPr>
        <w:t>ë</w:t>
      </w:r>
      <w:r w:rsidR="00053CF2">
        <w:rPr>
          <w:sz w:val="24"/>
          <w:szCs w:val="24"/>
        </w:rPr>
        <w:t>r t</w:t>
      </w:r>
      <w:r w:rsidR="00485627">
        <w:rPr>
          <w:sz w:val="24"/>
          <w:szCs w:val="24"/>
        </w:rPr>
        <w:t>ë</w:t>
      </w:r>
      <w:r w:rsidR="00053CF2">
        <w:rPr>
          <w:sz w:val="24"/>
          <w:szCs w:val="24"/>
        </w:rPr>
        <w:t xml:space="preserve"> planifikimit apo zhvillimit t</w:t>
      </w:r>
      <w:r w:rsidR="00485627">
        <w:rPr>
          <w:sz w:val="24"/>
          <w:szCs w:val="24"/>
        </w:rPr>
        <w:t>ë</w:t>
      </w:r>
      <w:r w:rsidR="00053CF2">
        <w:rPr>
          <w:sz w:val="24"/>
          <w:szCs w:val="24"/>
        </w:rPr>
        <w:t xml:space="preserve"> territorit</w:t>
      </w:r>
      <w:r>
        <w:rPr>
          <w:sz w:val="24"/>
          <w:szCs w:val="24"/>
        </w:rPr>
        <w:t xml:space="preserve">, </w:t>
      </w:r>
      <w:r w:rsidR="00053CF2">
        <w:rPr>
          <w:sz w:val="24"/>
          <w:szCs w:val="24"/>
        </w:rPr>
        <w:t>n</w:t>
      </w:r>
      <w:r w:rsidR="00485627">
        <w:rPr>
          <w:sz w:val="24"/>
          <w:szCs w:val="24"/>
        </w:rPr>
        <w:t>ë</w:t>
      </w:r>
      <w:r w:rsidR="00053CF2">
        <w:rPr>
          <w:sz w:val="24"/>
          <w:szCs w:val="24"/>
        </w:rPr>
        <w:t xml:space="preserve"> ato raste kur</w:t>
      </w:r>
      <w:r>
        <w:rPr>
          <w:sz w:val="24"/>
          <w:szCs w:val="24"/>
        </w:rPr>
        <w:t xml:space="preserve"> legjislacioni </w:t>
      </w:r>
      <w:r w:rsidR="00053CF2">
        <w:rPr>
          <w:sz w:val="24"/>
          <w:szCs w:val="24"/>
        </w:rPr>
        <w:t>p</w:t>
      </w:r>
      <w:r w:rsidR="00485627">
        <w:rPr>
          <w:sz w:val="24"/>
          <w:szCs w:val="24"/>
        </w:rPr>
        <w:t>ë</w:t>
      </w:r>
      <w:r w:rsidR="00053CF2">
        <w:rPr>
          <w:sz w:val="24"/>
          <w:szCs w:val="24"/>
        </w:rPr>
        <w:t>rkat</w:t>
      </w:r>
      <w:r w:rsidR="00485627">
        <w:rPr>
          <w:sz w:val="24"/>
          <w:szCs w:val="24"/>
        </w:rPr>
        <w:t>ë</w:t>
      </w:r>
      <w:r w:rsidR="00053CF2">
        <w:rPr>
          <w:sz w:val="24"/>
          <w:szCs w:val="24"/>
        </w:rPr>
        <w:t>s parashikon ndryshimin e resursit t</w:t>
      </w:r>
      <w:r w:rsidR="00485627">
        <w:rPr>
          <w:sz w:val="24"/>
          <w:szCs w:val="24"/>
        </w:rPr>
        <w:t>ë</w:t>
      </w:r>
      <w:r w:rsidR="00053CF2">
        <w:rPr>
          <w:sz w:val="24"/>
          <w:szCs w:val="24"/>
        </w:rPr>
        <w:t xml:space="preserve"> tok</w:t>
      </w:r>
      <w:r w:rsidR="00485627">
        <w:rPr>
          <w:sz w:val="24"/>
          <w:szCs w:val="24"/>
        </w:rPr>
        <w:t>ë</w:t>
      </w:r>
      <w:r w:rsidR="00053CF2">
        <w:rPr>
          <w:sz w:val="24"/>
          <w:szCs w:val="24"/>
        </w:rPr>
        <w:t>s si efekt t</w:t>
      </w:r>
      <w:r w:rsidR="00485627">
        <w:rPr>
          <w:sz w:val="24"/>
          <w:szCs w:val="24"/>
        </w:rPr>
        <w:t>ë</w:t>
      </w:r>
      <w:r w:rsidR="00053CF2">
        <w:rPr>
          <w:sz w:val="24"/>
          <w:szCs w:val="24"/>
        </w:rPr>
        <w:t xml:space="preserve"> k</w:t>
      </w:r>
      <w:r w:rsidR="00485627">
        <w:rPr>
          <w:sz w:val="24"/>
          <w:szCs w:val="24"/>
        </w:rPr>
        <w:t>ë</w:t>
      </w:r>
      <w:r w:rsidR="00053CF2">
        <w:rPr>
          <w:sz w:val="24"/>
          <w:szCs w:val="24"/>
        </w:rPr>
        <w:t>tij akti</w:t>
      </w:r>
      <w:r>
        <w:rPr>
          <w:sz w:val="24"/>
          <w:szCs w:val="24"/>
        </w:rPr>
        <w:t>; ose</w:t>
      </w:r>
    </w:p>
    <w:p w14:paraId="2938E5F3" w14:textId="57928805" w:rsidR="00053CF2" w:rsidRDefault="00170F16" w:rsidP="005373C1">
      <w:pPr>
        <w:widowControl/>
        <w:numPr>
          <w:ilvl w:val="0"/>
          <w:numId w:val="42"/>
        </w:numPr>
        <w:spacing w:line="276" w:lineRule="auto"/>
        <w:jc w:val="both"/>
        <w:rPr>
          <w:sz w:val="24"/>
          <w:szCs w:val="24"/>
        </w:rPr>
      </w:pPr>
      <w:r>
        <w:rPr>
          <w:sz w:val="24"/>
          <w:szCs w:val="24"/>
        </w:rPr>
        <w:t>Sipas</w:t>
      </w:r>
      <w:r w:rsidR="00053CF2">
        <w:rPr>
          <w:sz w:val="24"/>
          <w:szCs w:val="24"/>
        </w:rPr>
        <w:t xml:space="preserve"> akteve t</w:t>
      </w:r>
      <w:r w:rsidR="00485627">
        <w:rPr>
          <w:sz w:val="24"/>
          <w:szCs w:val="24"/>
        </w:rPr>
        <w:t>ë</w:t>
      </w:r>
      <w:r w:rsidR="00053CF2">
        <w:rPr>
          <w:sz w:val="24"/>
          <w:szCs w:val="24"/>
        </w:rPr>
        <w:t xml:space="preserve"> legalizimit t</w:t>
      </w:r>
      <w:r w:rsidR="00485627">
        <w:rPr>
          <w:sz w:val="24"/>
          <w:szCs w:val="24"/>
        </w:rPr>
        <w:t>ë</w:t>
      </w:r>
      <w:r w:rsidR="00053CF2">
        <w:rPr>
          <w:sz w:val="24"/>
          <w:szCs w:val="24"/>
        </w:rPr>
        <w:t xml:space="preserve"> nd</w:t>
      </w:r>
      <w:r w:rsidR="00485627">
        <w:rPr>
          <w:sz w:val="24"/>
          <w:szCs w:val="24"/>
        </w:rPr>
        <w:t>ë</w:t>
      </w:r>
      <w:r w:rsidR="00053CF2">
        <w:rPr>
          <w:sz w:val="24"/>
          <w:szCs w:val="24"/>
        </w:rPr>
        <w:t>rtimeve pa leje, ose akteve t</w:t>
      </w:r>
      <w:r w:rsidR="00485627">
        <w:rPr>
          <w:sz w:val="24"/>
          <w:szCs w:val="24"/>
        </w:rPr>
        <w:t>ë</w:t>
      </w:r>
      <w:r w:rsidR="00053CF2">
        <w:rPr>
          <w:sz w:val="24"/>
          <w:szCs w:val="24"/>
        </w:rPr>
        <w:t xml:space="preserve"> tjera p</w:t>
      </w:r>
      <w:r w:rsidR="00485627">
        <w:rPr>
          <w:sz w:val="24"/>
          <w:szCs w:val="24"/>
        </w:rPr>
        <w:t>ë</w:t>
      </w:r>
      <w:r w:rsidR="00053CF2">
        <w:rPr>
          <w:sz w:val="24"/>
          <w:szCs w:val="24"/>
        </w:rPr>
        <w:t>r t</w:t>
      </w:r>
      <w:r w:rsidR="00485627">
        <w:rPr>
          <w:sz w:val="24"/>
          <w:szCs w:val="24"/>
        </w:rPr>
        <w:t>ë</w:t>
      </w:r>
      <w:r w:rsidR="00053CF2">
        <w:rPr>
          <w:sz w:val="24"/>
          <w:szCs w:val="24"/>
        </w:rPr>
        <w:t xml:space="preserve"> cilat legjislacioni p</w:t>
      </w:r>
      <w:r w:rsidR="00485627">
        <w:rPr>
          <w:sz w:val="24"/>
          <w:szCs w:val="24"/>
        </w:rPr>
        <w:t>ë</w:t>
      </w:r>
      <w:r w:rsidR="00053CF2">
        <w:rPr>
          <w:sz w:val="24"/>
          <w:szCs w:val="24"/>
        </w:rPr>
        <w:t>r p</w:t>
      </w:r>
      <w:r w:rsidR="00485627">
        <w:rPr>
          <w:sz w:val="24"/>
          <w:szCs w:val="24"/>
        </w:rPr>
        <w:t>ë</w:t>
      </w:r>
      <w:r w:rsidR="00053CF2">
        <w:rPr>
          <w:sz w:val="24"/>
          <w:szCs w:val="24"/>
        </w:rPr>
        <w:t>rfundimin e proceseve kalimtare t</w:t>
      </w:r>
      <w:r w:rsidR="00485627">
        <w:rPr>
          <w:sz w:val="24"/>
          <w:szCs w:val="24"/>
        </w:rPr>
        <w:t>ë</w:t>
      </w:r>
      <w:r w:rsidR="00053CF2">
        <w:rPr>
          <w:sz w:val="24"/>
          <w:szCs w:val="24"/>
        </w:rPr>
        <w:t xml:space="preserve"> pron</w:t>
      </w:r>
      <w:r w:rsidR="00485627">
        <w:rPr>
          <w:sz w:val="24"/>
          <w:szCs w:val="24"/>
        </w:rPr>
        <w:t>ë</w:t>
      </w:r>
      <w:r w:rsidR="00053CF2">
        <w:rPr>
          <w:sz w:val="24"/>
          <w:szCs w:val="24"/>
        </w:rPr>
        <w:t>sis</w:t>
      </w:r>
      <w:r w:rsidR="00485627">
        <w:rPr>
          <w:sz w:val="24"/>
          <w:szCs w:val="24"/>
        </w:rPr>
        <w:t>ë</w:t>
      </w:r>
      <w:r w:rsidR="00053CF2">
        <w:rPr>
          <w:sz w:val="24"/>
          <w:szCs w:val="24"/>
        </w:rPr>
        <w:t xml:space="preserve">, e parashikon </w:t>
      </w:r>
      <w:r>
        <w:rPr>
          <w:sz w:val="24"/>
          <w:szCs w:val="24"/>
        </w:rPr>
        <w:t>ndryshimin e resursit t</w:t>
      </w:r>
      <w:r w:rsidR="00485627">
        <w:rPr>
          <w:sz w:val="24"/>
          <w:szCs w:val="24"/>
        </w:rPr>
        <w:t>ë</w:t>
      </w:r>
      <w:r>
        <w:rPr>
          <w:sz w:val="24"/>
          <w:szCs w:val="24"/>
        </w:rPr>
        <w:t xml:space="preserve"> tok</w:t>
      </w:r>
      <w:r w:rsidR="00485627">
        <w:rPr>
          <w:sz w:val="24"/>
          <w:szCs w:val="24"/>
        </w:rPr>
        <w:t>ë</w:t>
      </w:r>
      <w:r>
        <w:rPr>
          <w:sz w:val="24"/>
          <w:szCs w:val="24"/>
        </w:rPr>
        <w:t>s si efekt t</w:t>
      </w:r>
      <w:r w:rsidR="00485627">
        <w:rPr>
          <w:sz w:val="24"/>
          <w:szCs w:val="24"/>
        </w:rPr>
        <w:t>ë</w:t>
      </w:r>
      <w:r>
        <w:rPr>
          <w:sz w:val="24"/>
          <w:szCs w:val="24"/>
        </w:rPr>
        <w:t xml:space="preserve"> k</w:t>
      </w:r>
      <w:r w:rsidR="00485627">
        <w:rPr>
          <w:sz w:val="24"/>
          <w:szCs w:val="24"/>
        </w:rPr>
        <w:t>ë</w:t>
      </w:r>
      <w:r>
        <w:rPr>
          <w:sz w:val="24"/>
          <w:szCs w:val="24"/>
        </w:rPr>
        <w:t>tyre akteve</w:t>
      </w:r>
    </w:p>
    <w:p w14:paraId="0000013B" w14:textId="3E343F7E" w:rsidR="00D23912" w:rsidRPr="005373C1" w:rsidRDefault="00053CF2" w:rsidP="00A2487B">
      <w:pPr>
        <w:widowControl/>
        <w:spacing w:line="276" w:lineRule="auto"/>
        <w:ind w:left="720" w:hanging="360"/>
        <w:jc w:val="both"/>
        <w:rPr>
          <w:sz w:val="24"/>
          <w:szCs w:val="24"/>
        </w:rPr>
      </w:pPr>
      <w:r>
        <w:rPr>
          <w:sz w:val="24"/>
          <w:szCs w:val="24"/>
        </w:rPr>
        <w:t xml:space="preserve">ç. </w:t>
      </w:r>
      <w:r>
        <w:rPr>
          <w:sz w:val="24"/>
          <w:szCs w:val="24"/>
        </w:rPr>
        <w:tab/>
      </w:r>
      <w:r w:rsidR="00734832" w:rsidRPr="005373C1">
        <w:rPr>
          <w:sz w:val="24"/>
          <w:szCs w:val="24"/>
        </w:rPr>
        <w:t xml:space="preserve">kur </w:t>
      </w:r>
      <w:r w:rsidRPr="005373C1">
        <w:rPr>
          <w:sz w:val="24"/>
          <w:szCs w:val="24"/>
        </w:rPr>
        <w:t xml:space="preserve">ndryshimi </w:t>
      </w:r>
      <w:r>
        <w:rPr>
          <w:sz w:val="24"/>
          <w:szCs w:val="24"/>
        </w:rPr>
        <w:t>i</w:t>
      </w:r>
      <w:r w:rsidRPr="005373C1">
        <w:rPr>
          <w:sz w:val="24"/>
          <w:szCs w:val="24"/>
        </w:rPr>
        <w:t xml:space="preserve"> kategorisë së resursit të tokës </w:t>
      </w:r>
      <w:r w:rsidR="00485627">
        <w:rPr>
          <w:sz w:val="24"/>
          <w:szCs w:val="24"/>
        </w:rPr>
        <w:t>ë</w:t>
      </w:r>
      <w:r>
        <w:rPr>
          <w:sz w:val="24"/>
          <w:szCs w:val="24"/>
        </w:rPr>
        <w:t>sht</w:t>
      </w:r>
      <w:r w:rsidR="00485627">
        <w:rPr>
          <w:sz w:val="24"/>
          <w:szCs w:val="24"/>
        </w:rPr>
        <w:t>ë</w:t>
      </w:r>
      <w:r>
        <w:rPr>
          <w:sz w:val="24"/>
          <w:szCs w:val="24"/>
        </w:rPr>
        <w:t xml:space="preserve"> fakt</w:t>
      </w:r>
      <w:r w:rsidR="00734832" w:rsidRPr="005373C1">
        <w:rPr>
          <w:sz w:val="24"/>
          <w:szCs w:val="24"/>
        </w:rPr>
        <w:t xml:space="preserve"> natyror </w:t>
      </w:r>
      <w:r>
        <w:rPr>
          <w:sz w:val="24"/>
          <w:szCs w:val="24"/>
        </w:rPr>
        <w:t>q</w:t>
      </w:r>
      <w:r w:rsidR="00485627">
        <w:rPr>
          <w:sz w:val="24"/>
          <w:szCs w:val="24"/>
        </w:rPr>
        <w:t>ë</w:t>
      </w:r>
      <w:r>
        <w:rPr>
          <w:sz w:val="24"/>
          <w:szCs w:val="24"/>
        </w:rPr>
        <w:t xml:space="preserve"> </w:t>
      </w:r>
      <w:r w:rsidR="00485627">
        <w:rPr>
          <w:sz w:val="24"/>
          <w:szCs w:val="24"/>
        </w:rPr>
        <w:t>ë</w:t>
      </w:r>
      <w:r>
        <w:rPr>
          <w:sz w:val="24"/>
          <w:szCs w:val="24"/>
        </w:rPr>
        <w:t>sht</w:t>
      </w:r>
      <w:r w:rsidR="00485627">
        <w:rPr>
          <w:sz w:val="24"/>
          <w:szCs w:val="24"/>
        </w:rPr>
        <w:t>ë</w:t>
      </w:r>
      <w:r>
        <w:rPr>
          <w:sz w:val="24"/>
          <w:szCs w:val="24"/>
        </w:rPr>
        <w:t xml:space="preserve"> konstatuar </w:t>
      </w:r>
      <w:r w:rsidR="00734832" w:rsidRPr="005373C1">
        <w:rPr>
          <w:sz w:val="24"/>
          <w:szCs w:val="24"/>
        </w:rPr>
        <w:t>në terren, nga organi kompetent që pronën e ka në fushën e përgjegjësisë</w:t>
      </w:r>
      <w:r w:rsidR="007334E3">
        <w:rPr>
          <w:sz w:val="24"/>
          <w:szCs w:val="24"/>
        </w:rPr>
        <w:t>, i cili ia komunikon k</w:t>
      </w:r>
      <w:r w:rsidR="00485627">
        <w:rPr>
          <w:sz w:val="24"/>
          <w:szCs w:val="24"/>
        </w:rPr>
        <w:t>ë</w:t>
      </w:r>
      <w:r w:rsidR="007334E3">
        <w:rPr>
          <w:sz w:val="24"/>
          <w:szCs w:val="24"/>
        </w:rPr>
        <w:t>t</w:t>
      </w:r>
      <w:r w:rsidR="00485627">
        <w:rPr>
          <w:sz w:val="24"/>
          <w:szCs w:val="24"/>
        </w:rPr>
        <w:t>ë</w:t>
      </w:r>
      <w:r w:rsidR="007334E3">
        <w:rPr>
          <w:sz w:val="24"/>
          <w:szCs w:val="24"/>
        </w:rPr>
        <w:t xml:space="preserve"> fakt ASHP-s</w:t>
      </w:r>
      <w:r w:rsidR="00485627">
        <w:rPr>
          <w:sz w:val="24"/>
          <w:szCs w:val="24"/>
        </w:rPr>
        <w:t>ë</w:t>
      </w:r>
      <w:r w:rsidR="00734832" w:rsidRPr="005373C1">
        <w:rPr>
          <w:sz w:val="24"/>
          <w:szCs w:val="24"/>
        </w:rPr>
        <w:t>.</w:t>
      </w:r>
    </w:p>
    <w:p w14:paraId="5BEDCCE4" w14:textId="10FABA73" w:rsidR="000C68DF" w:rsidRPr="005373C1" w:rsidRDefault="00734832" w:rsidP="005373C1">
      <w:pPr>
        <w:pStyle w:val="ListParagraph"/>
        <w:numPr>
          <w:ilvl w:val="0"/>
          <w:numId w:val="44"/>
        </w:numPr>
        <w:spacing w:line="276" w:lineRule="auto"/>
        <w:ind w:left="360"/>
        <w:jc w:val="both"/>
        <w:rPr>
          <w:color w:val="000000"/>
          <w:sz w:val="24"/>
          <w:szCs w:val="24"/>
        </w:rPr>
      </w:pPr>
      <w:r w:rsidRPr="005373C1">
        <w:rPr>
          <w:color w:val="000000"/>
          <w:sz w:val="24"/>
          <w:szCs w:val="24"/>
        </w:rPr>
        <w:t xml:space="preserve">Rregullat dhe procedura për ndryshimin e resursit të tokës sipas këtij </w:t>
      </w:r>
      <w:r w:rsidR="009E2501">
        <w:rPr>
          <w:color w:val="000000"/>
          <w:sz w:val="24"/>
          <w:szCs w:val="24"/>
        </w:rPr>
        <w:t>shkronj</w:t>
      </w:r>
      <w:r w:rsidR="00485627">
        <w:rPr>
          <w:color w:val="000000"/>
          <w:sz w:val="24"/>
          <w:szCs w:val="24"/>
        </w:rPr>
        <w:t>ë</w:t>
      </w:r>
      <w:r w:rsidR="009E2501">
        <w:rPr>
          <w:color w:val="000000"/>
          <w:sz w:val="24"/>
          <w:szCs w:val="24"/>
        </w:rPr>
        <w:t>s “</w:t>
      </w:r>
      <w:r w:rsidR="00170F16">
        <w:rPr>
          <w:color w:val="000000"/>
          <w:sz w:val="24"/>
          <w:szCs w:val="24"/>
        </w:rPr>
        <w:t>ç</w:t>
      </w:r>
      <w:r w:rsidR="009E2501">
        <w:rPr>
          <w:color w:val="000000"/>
          <w:sz w:val="24"/>
          <w:szCs w:val="24"/>
        </w:rPr>
        <w:t>” t</w:t>
      </w:r>
      <w:r w:rsidR="00485627">
        <w:rPr>
          <w:color w:val="000000"/>
          <w:sz w:val="24"/>
          <w:szCs w:val="24"/>
        </w:rPr>
        <w:t>ë</w:t>
      </w:r>
      <w:r w:rsidR="009E2501">
        <w:rPr>
          <w:color w:val="000000"/>
          <w:sz w:val="24"/>
          <w:szCs w:val="24"/>
        </w:rPr>
        <w:t xml:space="preserve"> pik</w:t>
      </w:r>
      <w:r w:rsidR="00485627">
        <w:rPr>
          <w:color w:val="000000"/>
          <w:sz w:val="24"/>
          <w:szCs w:val="24"/>
        </w:rPr>
        <w:t>ë</w:t>
      </w:r>
      <w:r w:rsidR="009E2501">
        <w:rPr>
          <w:color w:val="000000"/>
          <w:sz w:val="24"/>
          <w:szCs w:val="24"/>
        </w:rPr>
        <w:t>s 6 t</w:t>
      </w:r>
      <w:r w:rsidR="00485627">
        <w:rPr>
          <w:color w:val="000000"/>
          <w:sz w:val="24"/>
          <w:szCs w:val="24"/>
        </w:rPr>
        <w:t>ë</w:t>
      </w:r>
      <w:r w:rsidR="009E2501">
        <w:rPr>
          <w:color w:val="000000"/>
          <w:sz w:val="24"/>
          <w:szCs w:val="24"/>
        </w:rPr>
        <w:t xml:space="preserve"> k</w:t>
      </w:r>
      <w:r w:rsidR="00485627">
        <w:rPr>
          <w:color w:val="000000"/>
          <w:sz w:val="24"/>
          <w:szCs w:val="24"/>
        </w:rPr>
        <w:t>ë</w:t>
      </w:r>
      <w:r w:rsidR="009E2501">
        <w:rPr>
          <w:color w:val="000000"/>
          <w:sz w:val="24"/>
          <w:szCs w:val="24"/>
        </w:rPr>
        <w:t xml:space="preserve">tij </w:t>
      </w:r>
      <w:r w:rsidRPr="005373C1">
        <w:rPr>
          <w:color w:val="000000"/>
          <w:sz w:val="24"/>
          <w:szCs w:val="24"/>
        </w:rPr>
        <w:t>neni</w:t>
      </w:r>
      <w:r w:rsidR="009E2501">
        <w:rPr>
          <w:color w:val="000000"/>
          <w:sz w:val="24"/>
          <w:szCs w:val="24"/>
        </w:rPr>
        <w:t xml:space="preserve"> </w:t>
      </w:r>
      <w:r w:rsidRPr="005373C1">
        <w:rPr>
          <w:color w:val="000000"/>
          <w:sz w:val="24"/>
          <w:szCs w:val="24"/>
        </w:rPr>
        <w:t>, përcaktohen me Vendim të Këshillit të Ministrave, me propozim të ministrit përgjegjës për mbrojtjen e tokës</w:t>
      </w:r>
      <w:r w:rsidR="009D4A59" w:rsidRPr="005373C1">
        <w:rPr>
          <w:color w:val="000000"/>
          <w:sz w:val="24"/>
          <w:szCs w:val="24"/>
        </w:rPr>
        <w:t>.</w:t>
      </w:r>
    </w:p>
    <w:p w14:paraId="2DD45EC6" w14:textId="77777777" w:rsidR="005373C1" w:rsidRPr="005373C1" w:rsidRDefault="005373C1" w:rsidP="005373C1">
      <w:pPr>
        <w:widowControl/>
        <w:pBdr>
          <w:top w:val="nil"/>
          <w:left w:val="nil"/>
          <w:bottom w:val="nil"/>
          <w:right w:val="nil"/>
          <w:between w:val="nil"/>
        </w:pBdr>
        <w:spacing w:after="160" w:line="276" w:lineRule="auto"/>
        <w:ind w:left="360"/>
        <w:jc w:val="both"/>
        <w:rPr>
          <w:color w:val="000000"/>
          <w:sz w:val="24"/>
          <w:szCs w:val="24"/>
        </w:rPr>
      </w:pPr>
    </w:p>
    <w:p w14:paraId="0000013E" w14:textId="18D5C4DB" w:rsidR="00D23912" w:rsidRDefault="00734832">
      <w:pPr>
        <w:widowControl/>
        <w:spacing w:after="160" w:line="276" w:lineRule="auto"/>
        <w:jc w:val="center"/>
        <w:rPr>
          <w:b/>
          <w:bCs/>
          <w:sz w:val="24"/>
          <w:szCs w:val="24"/>
        </w:rPr>
      </w:pPr>
      <w:r>
        <w:rPr>
          <w:b/>
          <w:bCs/>
          <w:sz w:val="24"/>
          <w:szCs w:val="24"/>
        </w:rPr>
        <w:t>KREU IV</w:t>
      </w:r>
    </w:p>
    <w:p w14:paraId="5F161296" w14:textId="6CD3EE70" w:rsidR="005373C1" w:rsidRDefault="00734832" w:rsidP="005373C1">
      <w:pPr>
        <w:widowControl/>
        <w:spacing w:after="160" w:line="276" w:lineRule="auto"/>
        <w:jc w:val="center"/>
        <w:rPr>
          <w:b/>
          <w:bCs/>
          <w:sz w:val="24"/>
          <w:szCs w:val="24"/>
        </w:rPr>
      </w:pPr>
      <w:r>
        <w:rPr>
          <w:b/>
          <w:bCs/>
          <w:sz w:val="24"/>
          <w:szCs w:val="24"/>
        </w:rPr>
        <w:t>REGJISTRIMI FILLESTAR</w:t>
      </w:r>
    </w:p>
    <w:p w14:paraId="00000140" w14:textId="77777777" w:rsidR="00D23912" w:rsidRDefault="00734832">
      <w:pPr>
        <w:widowControl/>
        <w:spacing w:line="276" w:lineRule="auto"/>
        <w:jc w:val="center"/>
        <w:rPr>
          <w:sz w:val="24"/>
          <w:szCs w:val="24"/>
        </w:rPr>
      </w:pPr>
      <w:r>
        <w:rPr>
          <w:sz w:val="24"/>
          <w:szCs w:val="24"/>
        </w:rPr>
        <w:t>Neni 24</w:t>
      </w:r>
    </w:p>
    <w:p w14:paraId="00000141" w14:textId="77777777" w:rsidR="00D23912" w:rsidRDefault="00734832">
      <w:pPr>
        <w:widowControl/>
        <w:spacing w:line="276" w:lineRule="auto"/>
        <w:jc w:val="center"/>
        <w:rPr>
          <w:b/>
          <w:bCs/>
          <w:sz w:val="24"/>
          <w:szCs w:val="24"/>
        </w:rPr>
      </w:pPr>
      <w:r>
        <w:rPr>
          <w:b/>
          <w:bCs/>
          <w:sz w:val="24"/>
          <w:szCs w:val="24"/>
        </w:rPr>
        <w:t>Fillimi i regjistrimit fillestar</w:t>
      </w:r>
    </w:p>
    <w:p w14:paraId="00000142" w14:textId="77777777" w:rsidR="00D23912" w:rsidRDefault="00734832">
      <w:pPr>
        <w:widowControl/>
        <w:numPr>
          <w:ilvl w:val="0"/>
          <w:numId w:val="96"/>
        </w:numPr>
        <w:spacing w:line="276" w:lineRule="auto"/>
        <w:ind w:left="360"/>
        <w:jc w:val="both"/>
        <w:rPr>
          <w:sz w:val="24"/>
          <w:szCs w:val="24"/>
        </w:rPr>
      </w:pPr>
      <w:r>
        <w:rPr>
          <w:sz w:val="24"/>
          <w:szCs w:val="24"/>
        </w:rPr>
        <w:t xml:space="preserve">Regjistrimi fillestar kryhet për një zonë kadastrale të identifikuar nga Drejtoria Vendore. </w:t>
      </w:r>
    </w:p>
    <w:p w14:paraId="00000143" w14:textId="77777777" w:rsidR="00D23912" w:rsidRDefault="00734832">
      <w:pPr>
        <w:widowControl/>
        <w:numPr>
          <w:ilvl w:val="0"/>
          <w:numId w:val="96"/>
        </w:numPr>
        <w:spacing w:line="276" w:lineRule="auto"/>
        <w:ind w:left="360"/>
        <w:jc w:val="both"/>
        <w:rPr>
          <w:sz w:val="24"/>
          <w:szCs w:val="24"/>
        </w:rPr>
      </w:pPr>
      <w:r>
        <w:rPr>
          <w:sz w:val="24"/>
          <w:szCs w:val="24"/>
        </w:rPr>
        <w:t xml:space="preserve">Regjistrimi fillestar konsiston në pasqyrimin e çdo pasurie të paluajtshme shtetërore dhe private të zonës kadastrale, në kartelën përkatëse të pasurisë dhe në hartën kadastrale të zonës. </w:t>
      </w:r>
      <w:r w:rsidRPr="007334E3">
        <w:rPr>
          <w:sz w:val="24"/>
          <w:szCs w:val="24"/>
        </w:rPr>
        <w:t>Gjatë regjistrimit fillestar të zonës kadastrale, për pasuritë shtetërore apo të transferuara te njësitë e vetëqeverisjes vendore zbatohen procedurat e parashikuara në legjislacionin për çështjet e pronësisë.</w:t>
      </w:r>
    </w:p>
    <w:p w14:paraId="00000144" w14:textId="77777777" w:rsidR="00D23912" w:rsidRDefault="00734832">
      <w:pPr>
        <w:widowControl/>
        <w:numPr>
          <w:ilvl w:val="0"/>
          <w:numId w:val="96"/>
        </w:numPr>
        <w:spacing w:line="276" w:lineRule="auto"/>
        <w:ind w:left="360"/>
        <w:jc w:val="both"/>
        <w:rPr>
          <w:sz w:val="24"/>
          <w:szCs w:val="24"/>
        </w:rPr>
      </w:pPr>
      <w:r>
        <w:rPr>
          <w:sz w:val="24"/>
          <w:szCs w:val="24"/>
        </w:rPr>
        <w:t xml:space="preserve">Drejtuesi i drejtorisë vendore, një person ose çdo grup i ngarkuar nga Drejtori i Përgjithshëm kërkojnë që pronësia, si dhe kufijtë e çdo pasurie që duhet regjistruar, të dokumentohen në bazë të akteve të fitimit të pronësisë, sipas nenit 193 të Kodit Civil. </w:t>
      </w:r>
    </w:p>
    <w:p w14:paraId="00000145" w14:textId="77777777" w:rsidR="00D23912" w:rsidRDefault="00734832">
      <w:pPr>
        <w:widowControl/>
        <w:numPr>
          <w:ilvl w:val="0"/>
          <w:numId w:val="96"/>
        </w:numPr>
        <w:spacing w:line="276" w:lineRule="auto"/>
        <w:ind w:left="360"/>
        <w:jc w:val="both"/>
        <w:rPr>
          <w:sz w:val="24"/>
          <w:szCs w:val="24"/>
        </w:rPr>
      </w:pPr>
      <w:r>
        <w:rPr>
          <w:sz w:val="24"/>
          <w:szCs w:val="24"/>
        </w:rPr>
        <w:t>Individët, familjet, personat juridikë privatë apo subjektet publike, të cilët zotërojnë dokumente pronësie, por në të cilat nuk është e përcaktuar sipërfaqja ose kufijtë e pasurisë, paraqesin kërkesë për regjistrim të shoqëruar me:</w:t>
      </w:r>
    </w:p>
    <w:p w14:paraId="00000146" w14:textId="77777777" w:rsidR="00D23912" w:rsidRDefault="00734832">
      <w:pPr>
        <w:widowControl/>
        <w:numPr>
          <w:ilvl w:val="0"/>
          <w:numId w:val="47"/>
        </w:numPr>
        <w:spacing w:line="276" w:lineRule="auto"/>
        <w:jc w:val="both"/>
        <w:rPr>
          <w:sz w:val="24"/>
          <w:szCs w:val="24"/>
        </w:rPr>
      </w:pPr>
      <w:r>
        <w:rPr>
          <w:sz w:val="24"/>
          <w:szCs w:val="24"/>
        </w:rPr>
        <w:t>dokumentin e pronësisë;</w:t>
      </w:r>
    </w:p>
    <w:p w14:paraId="00000147" w14:textId="77777777" w:rsidR="00D23912" w:rsidRDefault="00734832">
      <w:pPr>
        <w:widowControl/>
        <w:numPr>
          <w:ilvl w:val="0"/>
          <w:numId w:val="47"/>
        </w:numPr>
        <w:spacing w:line="276" w:lineRule="auto"/>
        <w:jc w:val="both"/>
        <w:rPr>
          <w:sz w:val="24"/>
          <w:szCs w:val="24"/>
        </w:rPr>
      </w:pPr>
      <w:r>
        <w:rPr>
          <w:sz w:val="24"/>
          <w:szCs w:val="24"/>
        </w:rPr>
        <w:t>dokumentacionin hartografik për pasurinë, të miratuar nga ASHP-ja;</w:t>
      </w:r>
    </w:p>
    <w:p w14:paraId="00000148" w14:textId="77777777" w:rsidR="00D23912" w:rsidRDefault="00734832">
      <w:pPr>
        <w:widowControl/>
        <w:numPr>
          <w:ilvl w:val="0"/>
          <w:numId w:val="47"/>
        </w:numPr>
        <w:spacing w:line="276" w:lineRule="auto"/>
        <w:jc w:val="both"/>
        <w:rPr>
          <w:sz w:val="24"/>
          <w:szCs w:val="24"/>
        </w:rPr>
      </w:pPr>
      <w:r>
        <w:rPr>
          <w:sz w:val="24"/>
          <w:szCs w:val="24"/>
        </w:rPr>
        <w:t>deklaratën noteriale të pronarëve kufitarë, që vërtetojnë përmbajtjen e kërkesës për kufijtë e pasurisë që pretendohet të regjistrohet.</w:t>
      </w:r>
    </w:p>
    <w:p w14:paraId="00000149" w14:textId="77777777" w:rsidR="00D23912" w:rsidRDefault="00734832">
      <w:pPr>
        <w:widowControl/>
        <w:numPr>
          <w:ilvl w:val="0"/>
          <w:numId w:val="96"/>
        </w:numPr>
        <w:tabs>
          <w:tab w:val="left" w:pos="450"/>
        </w:tabs>
        <w:spacing w:line="276" w:lineRule="auto"/>
        <w:ind w:left="360"/>
        <w:jc w:val="both"/>
        <w:rPr>
          <w:sz w:val="24"/>
          <w:szCs w:val="24"/>
        </w:rPr>
      </w:pPr>
      <w:r>
        <w:rPr>
          <w:sz w:val="24"/>
          <w:szCs w:val="24"/>
        </w:rPr>
        <w:t xml:space="preserve">Nëse deklarata noteriale nuk mund të sigurohet, apo ka mosmarrëveshje për kufirin e pasurive, ai përcaktohet nga ASHP-ja. Palët e interesuara kanë të drejtën e ankimit gjyqësor ndaj aktit të ASHP-së që përcakton kufirin. Drejtoria vendore, brenda 30 ditëve nga data e paraqitjes së kërkesës, duhet t’i kthejë përgjigje kërkuesit. Kundër vendimit të drejtorisë vendore ose në </w:t>
      </w:r>
      <w:r>
        <w:rPr>
          <w:sz w:val="24"/>
          <w:szCs w:val="24"/>
        </w:rPr>
        <w:lastRenderedPageBreak/>
        <w:t>mungesë të përgjigjes brenda afatit, kërkuesi mund të ankohet në gjykatë. Në procesin gjyqësor gjykata thërret të gjithë pronarët, pronat e të cilëve janë kufitare me njëra-tjetrën e të cilët kanë interes të ligjshëm për gjykim.</w:t>
      </w:r>
    </w:p>
    <w:p w14:paraId="0000014A" w14:textId="77777777" w:rsidR="00D23912" w:rsidRDefault="00734832">
      <w:pPr>
        <w:widowControl/>
        <w:numPr>
          <w:ilvl w:val="0"/>
          <w:numId w:val="96"/>
        </w:numPr>
        <w:spacing w:line="276" w:lineRule="auto"/>
        <w:ind w:left="360"/>
        <w:jc w:val="both"/>
        <w:rPr>
          <w:sz w:val="24"/>
          <w:szCs w:val="24"/>
        </w:rPr>
      </w:pPr>
      <w:r>
        <w:rPr>
          <w:sz w:val="24"/>
          <w:szCs w:val="24"/>
        </w:rPr>
        <w:t>Kur sipërfaqja që posedohet dhe ekziston efektivisht në terren, është më e vogël se ajo e përcaktuar në titullin e pronësisë, drejtoria vendore regjistron pronësinë vetëm për sipërfaqen që rezulton efektivisht. Nëse nga pozicioni i pasurisë rezulton se sipërfaqja që do t’i takonte titullarit është zënë nga prona publike të ndërtuara pas krijimit të titullit të pronësisë private dhe subjekti nuk është shpërblyer sipas legjislacionit për shpronësimin për interes publik, ASHK-ja njofton organin shtetëror përgjegjës për procedurën e shpronësimit, që të kryejë procedurat përkatëse të kompensimit. Në çdo rast, procedura e regjistrimit nuk pezullohet.</w:t>
      </w:r>
    </w:p>
    <w:p w14:paraId="0000014B" w14:textId="77777777" w:rsidR="00D23912" w:rsidRDefault="00734832">
      <w:pPr>
        <w:widowControl/>
        <w:numPr>
          <w:ilvl w:val="0"/>
          <w:numId w:val="96"/>
        </w:numPr>
        <w:spacing w:line="276" w:lineRule="auto"/>
        <w:ind w:left="360"/>
        <w:jc w:val="both"/>
        <w:rPr>
          <w:sz w:val="24"/>
          <w:szCs w:val="24"/>
        </w:rPr>
      </w:pPr>
      <w:r>
        <w:rPr>
          <w:sz w:val="24"/>
          <w:szCs w:val="24"/>
        </w:rPr>
        <w:t>Për pasqyrimin e saktë hartografik të pasurive, ASHP-ja shfrytëzon produktin e fotografimit ajror të Republikës së Shqipërisë.</w:t>
      </w:r>
    </w:p>
    <w:p w14:paraId="0000014C" w14:textId="77777777" w:rsidR="00D23912" w:rsidRDefault="00734832">
      <w:pPr>
        <w:widowControl/>
        <w:numPr>
          <w:ilvl w:val="0"/>
          <w:numId w:val="96"/>
        </w:numPr>
        <w:spacing w:line="276" w:lineRule="auto"/>
        <w:ind w:left="360"/>
        <w:jc w:val="both"/>
        <w:rPr>
          <w:sz w:val="24"/>
          <w:szCs w:val="24"/>
        </w:rPr>
      </w:pPr>
      <w:r>
        <w:rPr>
          <w:sz w:val="24"/>
          <w:szCs w:val="24"/>
        </w:rPr>
        <w:t>Për çdo pasuri të identifikuar nga verifikimi në terren dhe që gjendet në hartën e re kadastrale, krijohet praktika e pronësisë me dokumentacionin që parashikohet në këtë ligj.</w:t>
      </w:r>
    </w:p>
    <w:p w14:paraId="0000014D" w14:textId="77777777" w:rsidR="00D23912" w:rsidRDefault="00734832">
      <w:pPr>
        <w:widowControl/>
        <w:numPr>
          <w:ilvl w:val="0"/>
          <w:numId w:val="96"/>
        </w:numPr>
        <w:spacing w:line="276" w:lineRule="auto"/>
        <w:ind w:left="360"/>
        <w:jc w:val="both"/>
        <w:rPr>
          <w:sz w:val="24"/>
          <w:szCs w:val="24"/>
        </w:rPr>
      </w:pPr>
      <w:r>
        <w:rPr>
          <w:sz w:val="24"/>
          <w:szCs w:val="24"/>
        </w:rPr>
        <w:t>Procedura e regjistrimit fillestar fillon me vendim të drejtuesit të zyrës vendore ose me vendim të Drejtorit të Përgjithshëm.</w:t>
      </w:r>
    </w:p>
    <w:p w14:paraId="0000014E" w14:textId="77777777" w:rsidR="00D23912" w:rsidRDefault="00734832">
      <w:pPr>
        <w:widowControl/>
        <w:numPr>
          <w:ilvl w:val="0"/>
          <w:numId w:val="96"/>
        </w:numPr>
        <w:spacing w:line="276" w:lineRule="auto"/>
        <w:ind w:left="360"/>
        <w:jc w:val="both"/>
        <w:rPr>
          <w:sz w:val="24"/>
          <w:szCs w:val="24"/>
        </w:rPr>
      </w:pPr>
      <w:r>
        <w:rPr>
          <w:sz w:val="24"/>
          <w:szCs w:val="24"/>
        </w:rPr>
        <w:t>Mbledhja dhe organizimi i të dhënave, në funksion të procedurave të regjistrimit fillestar dhe të përmirësimit, kryhet nga:</w:t>
      </w:r>
    </w:p>
    <w:p w14:paraId="0000014F" w14:textId="77777777" w:rsidR="00D23912" w:rsidRDefault="00734832">
      <w:pPr>
        <w:widowControl/>
        <w:numPr>
          <w:ilvl w:val="0"/>
          <w:numId w:val="62"/>
        </w:numPr>
        <w:spacing w:line="276" w:lineRule="auto"/>
        <w:jc w:val="both"/>
        <w:rPr>
          <w:sz w:val="24"/>
          <w:szCs w:val="24"/>
        </w:rPr>
      </w:pPr>
      <w:r>
        <w:rPr>
          <w:sz w:val="24"/>
          <w:szCs w:val="24"/>
        </w:rPr>
        <w:t>vetë ASHP-ja nëpërmjet strukturave dhe personelit të saj; ose</w:t>
      </w:r>
    </w:p>
    <w:p w14:paraId="00000150" w14:textId="77777777" w:rsidR="00D23912" w:rsidRDefault="00734832">
      <w:pPr>
        <w:widowControl/>
        <w:numPr>
          <w:ilvl w:val="0"/>
          <w:numId w:val="62"/>
        </w:numPr>
        <w:spacing w:line="276" w:lineRule="auto"/>
        <w:jc w:val="both"/>
        <w:rPr>
          <w:sz w:val="24"/>
          <w:szCs w:val="24"/>
        </w:rPr>
      </w:pPr>
      <w:r>
        <w:rPr>
          <w:sz w:val="24"/>
          <w:szCs w:val="24"/>
        </w:rPr>
        <w:t>subjekte të treta, të kontraktuara nga ASHP-ja, në përputhje me rregullat e legjislacionit “Për prokurimin publik”; ose</w:t>
      </w:r>
    </w:p>
    <w:p w14:paraId="00000151" w14:textId="77777777" w:rsidR="00D23912" w:rsidRDefault="00734832">
      <w:pPr>
        <w:widowControl/>
        <w:numPr>
          <w:ilvl w:val="0"/>
          <w:numId w:val="62"/>
        </w:numPr>
        <w:spacing w:line="276" w:lineRule="auto"/>
        <w:jc w:val="both"/>
        <w:rPr>
          <w:sz w:val="24"/>
          <w:szCs w:val="24"/>
        </w:rPr>
      </w:pPr>
      <w:r>
        <w:rPr>
          <w:sz w:val="24"/>
          <w:szCs w:val="24"/>
        </w:rPr>
        <w:t>njësitë e vetëqeverisjes vendore mbi bazën e marrëveshjeve të miratuara nga këshilli drejtues i ASHP-së, sipas nenit 9, pika 5, shkronja “f”, të këtij ligji.</w:t>
      </w:r>
    </w:p>
    <w:p w14:paraId="401E1038" w14:textId="6A6B8BD5" w:rsidR="005373C1" w:rsidRDefault="005373C1" w:rsidP="005373C1">
      <w:pPr>
        <w:widowControl/>
        <w:spacing w:line="276" w:lineRule="auto"/>
        <w:rPr>
          <w:sz w:val="24"/>
          <w:szCs w:val="24"/>
        </w:rPr>
      </w:pPr>
    </w:p>
    <w:p w14:paraId="3AE06C88" w14:textId="4EB06470" w:rsidR="005373C1" w:rsidRDefault="005373C1" w:rsidP="005373C1">
      <w:pPr>
        <w:widowControl/>
        <w:spacing w:line="276" w:lineRule="auto"/>
        <w:rPr>
          <w:sz w:val="24"/>
          <w:szCs w:val="24"/>
        </w:rPr>
      </w:pPr>
    </w:p>
    <w:p w14:paraId="6009FE05" w14:textId="77777777" w:rsidR="005373C1" w:rsidRDefault="005373C1" w:rsidP="005373C1">
      <w:pPr>
        <w:widowControl/>
        <w:spacing w:line="276" w:lineRule="auto"/>
        <w:rPr>
          <w:sz w:val="24"/>
          <w:szCs w:val="24"/>
        </w:rPr>
      </w:pPr>
    </w:p>
    <w:p w14:paraId="00000153" w14:textId="77777777" w:rsidR="00D23912" w:rsidRDefault="00734832">
      <w:pPr>
        <w:widowControl/>
        <w:spacing w:line="276" w:lineRule="auto"/>
        <w:jc w:val="center"/>
        <w:rPr>
          <w:sz w:val="24"/>
          <w:szCs w:val="24"/>
        </w:rPr>
      </w:pPr>
      <w:r>
        <w:rPr>
          <w:sz w:val="24"/>
          <w:szCs w:val="24"/>
        </w:rPr>
        <w:t>Neni 25</w:t>
      </w:r>
    </w:p>
    <w:p w14:paraId="00000154" w14:textId="77777777" w:rsidR="00D23912" w:rsidRDefault="00734832">
      <w:pPr>
        <w:widowControl/>
        <w:spacing w:line="276" w:lineRule="auto"/>
        <w:jc w:val="center"/>
        <w:rPr>
          <w:b/>
          <w:bCs/>
          <w:sz w:val="24"/>
          <w:szCs w:val="24"/>
        </w:rPr>
      </w:pPr>
      <w:r>
        <w:rPr>
          <w:b/>
          <w:bCs/>
          <w:sz w:val="24"/>
          <w:szCs w:val="24"/>
        </w:rPr>
        <w:t>Konsultimi publik</w:t>
      </w:r>
    </w:p>
    <w:p w14:paraId="00000155" w14:textId="77777777" w:rsidR="00D23912" w:rsidRDefault="00734832">
      <w:pPr>
        <w:widowControl/>
        <w:numPr>
          <w:ilvl w:val="0"/>
          <w:numId w:val="5"/>
        </w:numPr>
        <w:spacing w:line="276" w:lineRule="auto"/>
        <w:ind w:left="360"/>
        <w:jc w:val="both"/>
        <w:rPr>
          <w:sz w:val="24"/>
          <w:szCs w:val="24"/>
        </w:rPr>
      </w:pPr>
      <w:r>
        <w:rPr>
          <w:sz w:val="24"/>
          <w:szCs w:val="24"/>
        </w:rPr>
        <w:t>Pas hartimit të hartës paraprake kadastrale, si dhe përgatitjes së kartelave të pasurive të paluajtshme, në bazë të dokumentacionit të pronësisë të administruar nga drejtoria vendore shpallet publikisht zona që është objekt regjistrimi.</w:t>
      </w:r>
    </w:p>
    <w:p w14:paraId="00000156" w14:textId="77777777" w:rsidR="00D23912" w:rsidRDefault="00734832">
      <w:pPr>
        <w:widowControl/>
        <w:numPr>
          <w:ilvl w:val="0"/>
          <w:numId w:val="5"/>
        </w:numPr>
        <w:spacing w:line="276" w:lineRule="auto"/>
        <w:ind w:left="360"/>
        <w:jc w:val="both"/>
        <w:rPr>
          <w:sz w:val="24"/>
          <w:szCs w:val="24"/>
        </w:rPr>
      </w:pPr>
      <w:r>
        <w:rPr>
          <w:sz w:val="24"/>
          <w:szCs w:val="24"/>
        </w:rPr>
        <w:t xml:space="preserve">Njoftimi publik bëhet në vende të dukshme për të interesuarit e asaj zone kadastrale. </w:t>
      </w:r>
    </w:p>
    <w:p w14:paraId="00000157" w14:textId="77777777" w:rsidR="00D23912" w:rsidRDefault="00734832">
      <w:pPr>
        <w:widowControl/>
        <w:numPr>
          <w:ilvl w:val="0"/>
          <w:numId w:val="5"/>
        </w:numPr>
        <w:spacing w:line="276" w:lineRule="auto"/>
        <w:ind w:left="360"/>
        <w:jc w:val="both"/>
        <w:rPr>
          <w:sz w:val="24"/>
          <w:szCs w:val="24"/>
        </w:rPr>
      </w:pPr>
      <w:r>
        <w:rPr>
          <w:sz w:val="24"/>
          <w:szCs w:val="24"/>
        </w:rPr>
        <w:t>Njoftimi duhet të përmbajë kopjen e hartës dhe emrat e pronarëve të pronave që janë identifikuar deri në atë çast nga drejtoria vendore. Njoftimi duhet të caktojë mënyrën dhe vendin ku do të paraqiten pretendimet e të interesuarve.</w:t>
      </w:r>
    </w:p>
    <w:p w14:paraId="00000158" w14:textId="77777777" w:rsidR="00D23912" w:rsidRDefault="00734832">
      <w:pPr>
        <w:widowControl/>
        <w:numPr>
          <w:ilvl w:val="0"/>
          <w:numId w:val="5"/>
        </w:numPr>
        <w:spacing w:line="276" w:lineRule="auto"/>
        <w:ind w:left="360"/>
        <w:jc w:val="both"/>
        <w:rPr>
          <w:sz w:val="24"/>
          <w:szCs w:val="24"/>
        </w:rPr>
      </w:pPr>
      <w:r>
        <w:rPr>
          <w:sz w:val="24"/>
          <w:szCs w:val="24"/>
        </w:rPr>
        <w:t xml:space="preserve">Njoftimi mbetet i afishuar për 45 ditë. Brenda kësaj periudhe lejohet të paraqiten ankesa dhe pretendime nga të interesuarit. </w:t>
      </w:r>
    </w:p>
    <w:p w14:paraId="00000159" w14:textId="77777777" w:rsidR="00D23912" w:rsidRDefault="00734832">
      <w:pPr>
        <w:widowControl/>
        <w:numPr>
          <w:ilvl w:val="0"/>
          <w:numId w:val="5"/>
        </w:numPr>
        <w:spacing w:line="276" w:lineRule="auto"/>
        <w:ind w:left="360"/>
        <w:jc w:val="both"/>
        <w:rPr>
          <w:sz w:val="24"/>
          <w:szCs w:val="24"/>
        </w:rPr>
      </w:pPr>
      <w:r>
        <w:rPr>
          <w:sz w:val="24"/>
          <w:szCs w:val="24"/>
        </w:rPr>
        <w:t>Pas kalimit të afatit 45-ditor, drejtoria vendore nuk pranon më ankesa.</w:t>
      </w:r>
    </w:p>
    <w:p w14:paraId="0000015A" w14:textId="77777777" w:rsidR="00D23912" w:rsidRDefault="00D23912">
      <w:pPr>
        <w:widowControl/>
        <w:spacing w:line="276" w:lineRule="auto"/>
        <w:jc w:val="center"/>
        <w:rPr>
          <w:sz w:val="24"/>
          <w:szCs w:val="24"/>
        </w:rPr>
      </w:pPr>
    </w:p>
    <w:p w14:paraId="0000015B" w14:textId="77777777" w:rsidR="00D23912" w:rsidRDefault="00734832">
      <w:pPr>
        <w:widowControl/>
        <w:spacing w:line="276" w:lineRule="auto"/>
        <w:jc w:val="center"/>
        <w:rPr>
          <w:sz w:val="24"/>
          <w:szCs w:val="24"/>
        </w:rPr>
      </w:pPr>
      <w:r>
        <w:rPr>
          <w:sz w:val="24"/>
          <w:szCs w:val="24"/>
        </w:rPr>
        <w:t>Neni 26</w:t>
      </w:r>
    </w:p>
    <w:p w14:paraId="0000015C" w14:textId="77777777" w:rsidR="00D23912" w:rsidRDefault="00734832">
      <w:pPr>
        <w:widowControl/>
        <w:spacing w:line="276" w:lineRule="auto"/>
        <w:jc w:val="center"/>
        <w:rPr>
          <w:b/>
          <w:bCs/>
          <w:sz w:val="24"/>
          <w:szCs w:val="24"/>
        </w:rPr>
      </w:pPr>
      <w:r>
        <w:rPr>
          <w:b/>
          <w:bCs/>
          <w:sz w:val="24"/>
          <w:szCs w:val="24"/>
        </w:rPr>
        <w:lastRenderedPageBreak/>
        <w:t>Përfundimi i regjistrimit fillestar</w:t>
      </w:r>
    </w:p>
    <w:p w14:paraId="0000015D" w14:textId="77777777" w:rsidR="00D23912" w:rsidRDefault="00734832">
      <w:pPr>
        <w:widowControl/>
        <w:numPr>
          <w:ilvl w:val="0"/>
          <w:numId w:val="30"/>
        </w:numPr>
        <w:spacing w:line="276" w:lineRule="auto"/>
        <w:ind w:left="360"/>
        <w:jc w:val="both"/>
        <w:rPr>
          <w:sz w:val="24"/>
          <w:szCs w:val="24"/>
        </w:rPr>
      </w:pPr>
      <w:r>
        <w:rPr>
          <w:sz w:val="24"/>
          <w:szCs w:val="24"/>
        </w:rPr>
        <w:t>Pas përfundimit të periudhës së konsultimit publik dhe të trajtimit të ankesave, Drejtoritë Vendore, ligjësojnë regjistrimin e bërë:</w:t>
      </w:r>
    </w:p>
    <w:p w14:paraId="0000015E" w14:textId="77777777" w:rsidR="00D23912" w:rsidRDefault="00734832">
      <w:pPr>
        <w:widowControl/>
        <w:numPr>
          <w:ilvl w:val="0"/>
          <w:numId w:val="19"/>
        </w:numPr>
        <w:spacing w:line="276" w:lineRule="auto"/>
        <w:jc w:val="both"/>
        <w:rPr>
          <w:sz w:val="24"/>
          <w:szCs w:val="24"/>
        </w:rPr>
      </w:pPr>
      <w:r>
        <w:rPr>
          <w:sz w:val="24"/>
          <w:szCs w:val="24"/>
        </w:rPr>
        <w:t>duke formalizuar kartelën e pasurisë të çdo prone dhe duke arkivuar dokumentacionin përkatës, sipas nenit 16 të këtij ligji;</w:t>
      </w:r>
    </w:p>
    <w:p w14:paraId="0000015F" w14:textId="77777777" w:rsidR="00D23912" w:rsidRDefault="00734832">
      <w:pPr>
        <w:widowControl/>
        <w:numPr>
          <w:ilvl w:val="0"/>
          <w:numId w:val="19"/>
        </w:numPr>
        <w:spacing w:line="276" w:lineRule="auto"/>
        <w:jc w:val="both"/>
        <w:rPr>
          <w:sz w:val="24"/>
          <w:szCs w:val="24"/>
        </w:rPr>
      </w:pPr>
      <w:r>
        <w:rPr>
          <w:sz w:val="24"/>
          <w:szCs w:val="24"/>
        </w:rPr>
        <w:t>duke formalizuar hartën kadastrale zyrtare, sipas nenit 18 të këtij ligji;</w:t>
      </w:r>
    </w:p>
    <w:p w14:paraId="00000160" w14:textId="77777777" w:rsidR="00D23912" w:rsidRDefault="00734832">
      <w:pPr>
        <w:widowControl/>
        <w:numPr>
          <w:ilvl w:val="0"/>
          <w:numId w:val="19"/>
        </w:numPr>
        <w:spacing w:line="276" w:lineRule="auto"/>
        <w:jc w:val="both"/>
        <w:rPr>
          <w:sz w:val="24"/>
          <w:szCs w:val="24"/>
        </w:rPr>
      </w:pPr>
      <w:r>
        <w:rPr>
          <w:sz w:val="24"/>
          <w:szCs w:val="24"/>
        </w:rPr>
        <w:t>duke lëshuar certifikatën e pronësisë për çdo pronar të interesuar të zonës së regjistruar, që ka shlyer tarifat përkatëse të regjistrimit.</w:t>
      </w:r>
    </w:p>
    <w:p w14:paraId="00000161" w14:textId="77777777" w:rsidR="00D23912" w:rsidRDefault="00734832">
      <w:pPr>
        <w:widowControl/>
        <w:numPr>
          <w:ilvl w:val="0"/>
          <w:numId w:val="30"/>
        </w:numPr>
        <w:spacing w:line="276" w:lineRule="auto"/>
        <w:ind w:left="360"/>
        <w:jc w:val="both"/>
        <w:rPr>
          <w:sz w:val="24"/>
          <w:szCs w:val="24"/>
        </w:rPr>
      </w:pPr>
      <w:r>
        <w:rPr>
          <w:sz w:val="24"/>
          <w:szCs w:val="24"/>
        </w:rPr>
        <w:t>Drejtoria vendore mund të bëjë vetëm korrigjim të gabimeve në procesin e regjistrimit, por jo të trajtojë ankesa për shtesa të reja. Ankesat paraqiten pranë strukturës së posaçme për ankimet.</w:t>
      </w:r>
    </w:p>
    <w:p w14:paraId="00000162" w14:textId="77777777" w:rsidR="00D23912" w:rsidRDefault="00D23912">
      <w:pPr>
        <w:widowControl/>
        <w:spacing w:line="276" w:lineRule="auto"/>
        <w:jc w:val="both"/>
        <w:rPr>
          <w:sz w:val="24"/>
          <w:szCs w:val="24"/>
        </w:rPr>
      </w:pPr>
    </w:p>
    <w:p w14:paraId="00000163" w14:textId="77777777" w:rsidR="00D23912" w:rsidRDefault="00734832">
      <w:pPr>
        <w:widowControl/>
        <w:spacing w:line="276" w:lineRule="auto"/>
        <w:jc w:val="center"/>
        <w:rPr>
          <w:sz w:val="24"/>
          <w:szCs w:val="24"/>
        </w:rPr>
      </w:pPr>
      <w:r>
        <w:rPr>
          <w:sz w:val="24"/>
          <w:szCs w:val="24"/>
        </w:rPr>
        <w:t>Neni 27</w:t>
      </w:r>
    </w:p>
    <w:p w14:paraId="00000164" w14:textId="77777777" w:rsidR="00D23912" w:rsidRDefault="00734832">
      <w:pPr>
        <w:widowControl/>
        <w:spacing w:line="276" w:lineRule="auto"/>
        <w:jc w:val="center"/>
        <w:rPr>
          <w:b/>
          <w:bCs/>
          <w:sz w:val="24"/>
          <w:szCs w:val="24"/>
        </w:rPr>
      </w:pPr>
      <w:r>
        <w:rPr>
          <w:b/>
          <w:bCs/>
          <w:sz w:val="24"/>
          <w:szCs w:val="24"/>
        </w:rPr>
        <w:t>Trajtimi i ankesave</w:t>
      </w:r>
    </w:p>
    <w:p w14:paraId="00000165" w14:textId="77777777" w:rsidR="00D23912" w:rsidRDefault="00734832">
      <w:pPr>
        <w:widowControl/>
        <w:numPr>
          <w:ilvl w:val="0"/>
          <w:numId w:val="76"/>
        </w:numPr>
        <w:spacing w:line="276" w:lineRule="auto"/>
        <w:ind w:left="360"/>
        <w:jc w:val="both"/>
        <w:rPr>
          <w:sz w:val="24"/>
          <w:szCs w:val="24"/>
        </w:rPr>
      </w:pPr>
      <w:r>
        <w:rPr>
          <w:sz w:val="24"/>
          <w:szCs w:val="24"/>
        </w:rPr>
        <w:t>Struktura e posaçme për ankimet shqyrton çdo kërkesë apo pretendim që nuk është shqyrtuar gjatë procesit të regjistrimit fillestar.</w:t>
      </w:r>
    </w:p>
    <w:p w14:paraId="00000166" w14:textId="77777777" w:rsidR="00D23912" w:rsidRDefault="00734832">
      <w:pPr>
        <w:widowControl/>
        <w:numPr>
          <w:ilvl w:val="0"/>
          <w:numId w:val="76"/>
        </w:numPr>
        <w:spacing w:line="276" w:lineRule="auto"/>
        <w:ind w:left="360"/>
        <w:jc w:val="both"/>
        <w:rPr>
          <w:sz w:val="24"/>
          <w:szCs w:val="24"/>
        </w:rPr>
      </w:pPr>
      <w:r>
        <w:rPr>
          <w:sz w:val="24"/>
          <w:szCs w:val="24"/>
        </w:rPr>
        <w:t>Në përfundim të shqyrtimit dhe në varësi të gjetjeve, struktura e posaçme vendos:</w:t>
      </w:r>
    </w:p>
    <w:p w14:paraId="00000167" w14:textId="77777777" w:rsidR="00D23912" w:rsidRDefault="00734832">
      <w:pPr>
        <w:widowControl/>
        <w:numPr>
          <w:ilvl w:val="0"/>
          <w:numId w:val="2"/>
        </w:numPr>
        <w:spacing w:line="276" w:lineRule="auto"/>
        <w:jc w:val="both"/>
        <w:rPr>
          <w:sz w:val="24"/>
          <w:szCs w:val="24"/>
        </w:rPr>
      </w:pPr>
      <w:r>
        <w:rPr>
          <w:sz w:val="24"/>
          <w:szCs w:val="24"/>
        </w:rPr>
        <w:t xml:space="preserve">pranimin e kërkesës dhe detyrimin e strukturës përkatëse për regjistrimin të pretendimit; </w:t>
      </w:r>
    </w:p>
    <w:p w14:paraId="00000168" w14:textId="77777777" w:rsidR="00D23912" w:rsidRDefault="00734832">
      <w:pPr>
        <w:widowControl/>
        <w:numPr>
          <w:ilvl w:val="0"/>
          <w:numId w:val="2"/>
        </w:numPr>
        <w:spacing w:line="276" w:lineRule="auto"/>
        <w:jc w:val="both"/>
        <w:rPr>
          <w:sz w:val="24"/>
          <w:szCs w:val="24"/>
        </w:rPr>
      </w:pPr>
      <w:r>
        <w:rPr>
          <w:sz w:val="24"/>
          <w:szCs w:val="24"/>
        </w:rPr>
        <w:t xml:space="preserve">rrëzimin e kërkesës; </w:t>
      </w:r>
    </w:p>
    <w:p w14:paraId="7FDF06E3" w14:textId="0915732A" w:rsidR="009D4A59" w:rsidRDefault="00734832" w:rsidP="005373C1">
      <w:pPr>
        <w:widowControl/>
        <w:numPr>
          <w:ilvl w:val="0"/>
          <w:numId w:val="2"/>
        </w:numPr>
        <w:spacing w:after="160" w:line="276" w:lineRule="auto"/>
        <w:jc w:val="both"/>
        <w:rPr>
          <w:sz w:val="24"/>
          <w:szCs w:val="24"/>
        </w:rPr>
      </w:pPr>
      <w:r>
        <w:rPr>
          <w:sz w:val="24"/>
          <w:szCs w:val="24"/>
        </w:rPr>
        <w:t>detyrimin e drejtorisë vendore për shqyrtimin e kërkesës, në harmoni me kufijtë dhe pretendimet e pronarëve kufitarë.</w:t>
      </w:r>
    </w:p>
    <w:p w14:paraId="16EFBE05" w14:textId="77777777" w:rsidR="005373C1" w:rsidRPr="005373C1" w:rsidRDefault="005373C1" w:rsidP="005373C1">
      <w:pPr>
        <w:widowControl/>
        <w:spacing w:after="160" w:line="276" w:lineRule="auto"/>
        <w:ind w:left="720"/>
        <w:jc w:val="both"/>
        <w:rPr>
          <w:sz w:val="24"/>
          <w:szCs w:val="24"/>
        </w:rPr>
      </w:pPr>
    </w:p>
    <w:p w14:paraId="0000016A" w14:textId="512B295F" w:rsidR="00D23912" w:rsidRDefault="00734832">
      <w:pPr>
        <w:widowControl/>
        <w:spacing w:after="160" w:line="276" w:lineRule="auto"/>
        <w:jc w:val="center"/>
        <w:rPr>
          <w:b/>
          <w:bCs/>
          <w:sz w:val="24"/>
          <w:szCs w:val="24"/>
        </w:rPr>
      </w:pPr>
      <w:r>
        <w:rPr>
          <w:b/>
          <w:bCs/>
          <w:sz w:val="24"/>
          <w:szCs w:val="24"/>
        </w:rPr>
        <w:t>KREU V</w:t>
      </w:r>
    </w:p>
    <w:p w14:paraId="0000016B" w14:textId="77777777" w:rsidR="00D23912" w:rsidRDefault="00734832">
      <w:pPr>
        <w:widowControl/>
        <w:spacing w:after="160" w:line="276" w:lineRule="auto"/>
        <w:jc w:val="center"/>
        <w:rPr>
          <w:b/>
          <w:bCs/>
          <w:sz w:val="24"/>
          <w:szCs w:val="24"/>
        </w:rPr>
      </w:pPr>
      <w:r>
        <w:rPr>
          <w:b/>
          <w:bCs/>
          <w:sz w:val="24"/>
          <w:szCs w:val="24"/>
        </w:rPr>
        <w:t>PËRMIRËSIMI I REGJISTRIT</w:t>
      </w:r>
    </w:p>
    <w:p w14:paraId="3201FEBF" w14:textId="77777777" w:rsidR="005373C1" w:rsidRDefault="005373C1">
      <w:pPr>
        <w:widowControl/>
        <w:spacing w:line="276" w:lineRule="auto"/>
        <w:jc w:val="center"/>
        <w:rPr>
          <w:sz w:val="24"/>
          <w:szCs w:val="24"/>
        </w:rPr>
      </w:pPr>
    </w:p>
    <w:p w14:paraId="0000016C" w14:textId="06597C4B" w:rsidR="00D23912" w:rsidRDefault="00734832">
      <w:pPr>
        <w:widowControl/>
        <w:spacing w:line="276" w:lineRule="auto"/>
        <w:jc w:val="center"/>
        <w:rPr>
          <w:sz w:val="24"/>
          <w:szCs w:val="24"/>
        </w:rPr>
      </w:pPr>
      <w:r>
        <w:rPr>
          <w:sz w:val="24"/>
          <w:szCs w:val="24"/>
        </w:rPr>
        <w:t>Neni 28</w:t>
      </w:r>
    </w:p>
    <w:p w14:paraId="0000016D" w14:textId="77777777" w:rsidR="00D23912" w:rsidRDefault="00734832">
      <w:pPr>
        <w:widowControl/>
        <w:spacing w:line="276" w:lineRule="auto"/>
        <w:jc w:val="center"/>
        <w:rPr>
          <w:b/>
          <w:bCs/>
          <w:sz w:val="24"/>
          <w:szCs w:val="24"/>
        </w:rPr>
      </w:pPr>
      <w:r>
        <w:rPr>
          <w:b/>
          <w:bCs/>
          <w:sz w:val="24"/>
          <w:szCs w:val="24"/>
        </w:rPr>
        <w:t>Përmirësimi i regjistrimit</w:t>
      </w:r>
    </w:p>
    <w:p w14:paraId="0000016E" w14:textId="77777777" w:rsidR="00D23912" w:rsidRDefault="00734832">
      <w:pPr>
        <w:widowControl/>
        <w:numPr>
          <w:ilvl w:val="0"/>
          <w:numId w:val="70"/>
        </w:numPr>
        <w:spacing w:line="276" w:lineRule="auto"/>
        <w:ind w:left="360"/>
        <w:jc w:val="both"/>
        <w:rPr>
          <w:sz w:val="24"/>
          <w:szCs w:val="24"/>
        </w:rPr>
      </w:pPr>
      <w:r>
        <w:rPr>
          <w:sz w:val="24"/>
          <w:szCs w:val="24"/>
        </w:rPr>
        <w:t>Kur evidentohen pasaktësi të hartës kadastrale në tërësi apo gabime materiale që prekin një numër të madh pasurish, ASHP-ja, kryesisht ose me kërkesë të palëve të interesuara, merr nismën për përmirësimin e regjistrit të zonës kadastrale.</w:t>
      </w:r>
    </w:p>
    <w:p w14:paraId="0000016F" w14:textId="77777777" w:rsidR="00D23912" w:rsidRDefault="00734832">
      <w:pPr>
        <w:widowControl/>
        <w:numPr>
          <w:ilvl w:val="0"/>
          <w:numId w:val="70"/>
        </w:numPr>
        <w:spacing w:line="276" w:lineRule="auto"/>
        <w:ind w:left="360"/>
        <w:jc w:val="both"/>
        <w:rPr>
          <w:sz w:val="24"/>
          <w:szCs w:val="24"/>
        </w:rPr>
      </w:pPr>
      <w:r>
        <w:rPr>
          <w:sz w:val="24"/>
          <w:szCs w:val="24"/>
        </w:rPr>
        <w:t xml:space="preserve">Përmirësimi kryhet sipas rastit, </w:t>
      </w:r>
      <w:r w:rsidRPr="007334E3">
        <w:rPr>
          <w:sz w:val="24"/>
          <w:szCs w:val="24"/>
        </w:rPr>
        <w:t>për një pasuri,</w:t>
      </w:r>
      <w:r>
        <w:rPr>
          <w:sz w:val="24"/>
          <w:szCs w:val="24"/>
        </w:rPr>
        <w:t xml:space="preserve"> bllok kadastral apo zonë kadastrale.</w:t>
      </w:r>
    </w:p>
    <w:p w14:paraId="00000170" w14:textId="77777777" w:rsidR="00D23912" w:rsidRDefault="00734832">
      <w:pPr>
        <w:widowControl/>
        <w:numPr>
          <w:ilvl w:val="0"/>
          <w:numId w:val="70"/>
        </w:numPr>
        <w:spacing w:line="276" w:lineRule="auto"/>
        <w:ind w:left="360"/>
        <w:jc w:val="both"/>
        <w:rPr>
          <w:sz w:val="24"/>
          <w:szCs w:val="24"/>
        </w:rPr>
      </w:pPr>
      <w:r>
        <w:rPr>
          <w:sz w:val="24"/>
          <w:szCs w:val="24"/>
        </w:rPr>
        <w:t xml:space="preserve">Përmirësimi është procesi i saktësimit të kufijve, të sipërfaqeve të pasurive të paluajtshme, pasqyrimit të drejtë në hartën kadastrale të pozicionit gjeografik, si dhe saktësimit të të dhënave të regjistrit të pasurive. </w:t>
      </w:r>
    </w:p>
    <w:p w14:paraId="00000171" w14:textId="77777777" w:rsidR="00D23912" w:rsidRDefault="00D23912">
      <w:pPr>
        <w:widowControl/>
        <w:spacing w:line="276" w:lineRule="auto"/>
        <w:ind w:left="360"/>
        <w:jc w:val="both"/>
        <w:rPr>
          <w:sz w:val="24"/>
          <w:szCs w:val="24"/>
        </w:rPr>
      </w:pPr>
    </w:p>
    <w:p w14:paraId="00000172" w14:textId="77777777" w:rsidR="00D23912" w:rsidRDefault="00734832">
      <w:pPr>
        <w:widowControl/>
        <w:spacing w:line="276" w:lineRule="auto"/>
        <w:jc w:val="center"/>
        <w:rPr>
          <w:sz w:val="24"/>
          <w:szCs w:val="24"/>
        </w:rPr>
      </w:pPr>
      <w:bookmarkStart w:id="9" w:name="_heading=h.ckx5jd1cdm7s" w:colFirst="0" w:colLast="0"/>
      <w:bookmarkEnd w:id="9"/>
      <w:r>
        <w:rPr>
          <w:sz w:val="24"/>
          <w:szCs w:val="24"/>
        </w:rPr>
        <w:t>Neni 29</w:t>
      </w:r>
    </w:p>
    <w:p w14:paraId="00000173" w14:textId="77777777" w:rsidR="00D23912" w:rsidRDefault="00734832">
      <w:pPr>
        <w:widowControl/>
        <w:spacing w:line="276" w:lineRule="auto"/>
        <w:jc w:val="center"/>
        <w:rPr>
          <w:b/>
          <w:bCs/>
          <w:sz w:val="24"/>
          <w:szCs w:val="24"/>
        </w:rPr>
      </w:pPr>
      <w:r>
        <w:rPr>
          <w:b/>
          <w:bCs/>
          <w:sz w:val="24"/>
          <w:szCs w:val="24"/>
        </w:rPr>
        <w:t>Parimet e procesit të përmirësimit</w:t>
      </w:r>
    </w:p>
    <w:p w14:paraId="00000174" w14:textId="77777777" w:rsidR="00D23912" w:rsidRDefault="00734832">
      <w:pPr>
        <w:widowControl/>
        <w:numPr>
          <w:ilvl w:val="0"/>
          <w:numId w:val="88"/>
        </w:numPr>
        <w:spacing w:line="276" w:lineRule="auto"/>
        <w:ind w:left="360"/>
        <w:jc w:val="both"/>
        <w:rPr>
          <w:sz w:val="24"/>
          <w:szCs w:val="24"/>
        </w:rPr>
      </w:pPr>
      <w:r>
        <w:rPr>
          <w:sz w:val="24"/>
          <w:szCs w:val="24"/>
        </w:rPr>
        <w:t>Parimet që udhëheqin përmirësimin, sipas shkallës së rëndësisë së tyre, janë:</w:t>
      </w:r>
    </w:p>
    <w:p w14:paraId="00000175" w14:textId="77777777" w:rsidR="00D23912" w:rsidRDefault="00734832">
      <w:pPr>
        <w:widowControl/>
        <w:numPr>
          <w:ilvl w:val="0"/>
          <w:numId w:val="20"/>
        </w:numPr>
        <w:spacing w:line="276" w:lineRule="auto"/>
        <w:jc w:val="both"/>
        <w:rPr>
          <w:sz w:val="24"/>
          <w:szCs w:val="24"/>
        </w:rPr>
      </w:pPr>
      <w:r>
        <w:rPr>
          <w:sz w:val="24"/>
          <w:szCs w:val="24"/>
        </w:rPr>
        <w:lastRenderedPageBreak/>
        <w:t>rregullimi i konfiguracionit dhe pozicionit hartografik të titujve të pronësisë, në përputhje me gjendjen faktike;</w:t>
      </w:r>
    </w:p>
    <w:p w14:paraId="00000176" w14:textId="77777777" w:rsidR="00D23912" w:rsidRDefault="00734832">
      <w:pPr>
        <w:widowControl/>
        <w:numPr>
          <w:ilvl w:val="0"/>
          <w:numId w:val="20"/>
        </w:numPr>
        <w:spacing w:line="276" w:lineRule="auto"/>
        <w:jc w:val="both"/>
        <w:rPr>
          <w:sz w:val="24"/>
          <w:szCs w:val="24"/>
        </w:rPr>
      </w:pPr>
      <w:r>
        <w:rPr>
          <w:sz w:val="24"/>
          <w:szCs w:val="24"/>
        </w:rPr>
        <w:t>respektimi i sasisë së sipërfaqes të përcaktuar në titujt e pronësisë private, me përjashtim të rasteve të parashikuara në nenet 31 pika 1, shkronja b, dhe 32 të këtij ligji;</w:t>
      </w:r>
    </w:p>
    <w:p w14:paraId="00000177" w14:textId="77777777" w:rsidR="00D23912" w:rsidRDefault="00734832">
      <w:pPr>
        <w:widowControl/>
        <w:numPr>
          <w:ilvl w:val="0"/>
          <w:numId w:val="20"/>
        </w:numPr>
        <w:spacing w:line="276" w:lineRule="auto"/>
        <w:jc w:val="both"/>
        <w:rPr>
          <w:sz w:val="24"/>
          <w:szCs w:val="24"/>
        </w:rPr>
      </w:pPr>
      <w:r>
        <w:rPr>
          <w:sz w:val="24"/>
          <w:szCs w:val="24"/>
        </w:rPr>
        <w:t>reflektimi në regjistrin publik i të gjitha veprimeve të kryera me pasurinë, si dhe dokumentimi tekniko-ligjor i tyre;</w:t>
      </w:r>
    </w:p>
    <w:p w14:paraId="00000178" w14:textId="77777777" w:rsidR="00D23912" w:rsidRDefault="00734832">
      <w:pPr>
        <w:widowControl/>
        <w:numPr>
          <w:ilvl w:val="0"/>
          <w:numId w:val="20"/>
        </w:numPr>
        <w:spacing w:line="276" w:lineRule="auto"/>
        <w:jc w:val="both"/>
        <w:rPr>
          <w:sz w:val="24"/>
          <w:szCs w:val="24"/>
        </w:rPr>
      </w:pPr>
      <w:r>
        <w:rPr>
          <w:sz w:val="24"/>
          <w:szCs w:val="24"/>
        </w:rPr>
        <w:t>pasqyrimi i detyrueshëm në regjistrin e pasurive i çdo titulli pronësie të depozituar në ASHP. Ky parim nuk zbatohet kur dy ose më shumë tituj pronësie private janë krijuar për të njëjtën pasuri apo pjesë pasurie.</w:t>
      </w:r>
    </w:p>
    <w:p w14:paraId="00000179" w14:textId="77777777" w:rsidR="00D23912" w:rsidRDefault="00D23912">
      <w:pPr>
        <w:widowControl/>
        <w:spacing w:line="276" w:lineRule="auto"/>
        <w:jc w:val="center"/>
        <w:rPr>
          <w:sz w:val="24"/>
          <w:szCs w:val="24"/>
        </w:rPr>
      </w:pPr>
    </w:p>
    <w:p w14:paraId="0000017A" w14:textId="77777777" w:rsidR="00D23912" w:rsidRDefault="00734832">
      <w:pPr>
        <w:widowControl/>
        <w:spacing w:line="276" w:lineRule="auto"/>
        <w:jc w:val="center"/>
        <w:rPr>
          <w:sz w:val="24"/>
          <w:szCs w:val="24"/>
        </w:rPr>
      </w:pPr>
      <w:r>
        <w:rPr>
          <w:sz w:val="24"/>
          <w:szCs w:val="24"/>
        </w:rPr>
        <w:t>Neni 30</w:t>
      </w:r>
    </w:p>
    <w:p w14:paraId="0000017B" w14:textId="77777777" w:rsidR="00D23912" w:rsidRDefault="00734832">
      <w:pPr>
        <w:widowControl/>
        <w:spacing w:line="276" w:lineRule="auto"/>
        <w:jc w:val="center"/>
        <w:rPr>
          <w:b/>
          <w:bCs/>
          <w:sz w:val="24"/>
          <w:szCs w:val="24"/>
        </w:rPr>
      </w:pPr>
      <w:r>
        <w:rPr>
          <w:b/>
          <w:bCs/>
          <w:sz w:val="24"/>
          <w:szCs w:val="24"/>
        </w:rPr>
        <w:t>Nivelet e përmirësimit të regjistrit</w:t>
      </w:r>
    </w:p>
    <w:p w14:paraId="0000017C" w14:textId="77777777" w:rsidR="00D23912" w:rsidRDefault="00734832">
      <w:pPr>
        <w:widowControl/>
        <w:numPr>
          <w:ilvl w:val="0"/>
          <w:numId w:val="79"/>
        </w:numPr>
        <w:spacing w:line="276" w:lineRule="auto"/>
        <w:ind w:left="360"/>
        <w:jc w:val="both"/>
        <w:rPr>
          <w:sz w:val="24"/>
          <w:szCs w:val="24"/>
        </w:rPr>
      </w:pPr>
      <w:r>
        <w:rPr>
          <w:sz w:val="24"/>
          <w:szCs w:val="24"/>
        </w:rPr>
        <w:t>Përmirësimi zbatohet në dy nivele, që janë:</w:t>
      </w:r>
    </w:p>
    <w:p w14:paraId="0000017D" w14:textId="77777777" w:rsidR="00D23912" w:rsidRDefault="00734832">
      <w:pPr>
        <w:widowControl/>
        <w:numPr>
          <w:ilvl w:val="0"/>
          <w:numId w:val="77"/>
        </w:numPr>
        <w:spacing w:line="276" w:lineRule="auto"/>
        <w:ind w:left="720"/>
        <w:jc w:val="both"/>
        <w:rPr>
          <w:sz w:val="24"/>
          <w:szCs w:val="24"/>
        </w:rPr>
      </w:pPr>
      <w:r>
        <w:rPr>
          <w:sz w:val="24"/>
          <w:szCs w:val="24"/>
        </w:rPr>
        <w:t>Niveli 1: përmirësimi i hartës kadastrale nëpërmjet përmirësimit dhe korrigjimit të saj, në raport me titujt e pronësisë dhe gjendjen faktike të pasurive;</w:t>
      </w:r>
    </w:p>
    <w:p w14:paraId="0000017E" w14:textId="77777777" w:rsidR="00D23912" w:rsidRDefault="00734832">
      <w:pPr>
        <w:widowControl/>
        <w:numPr>
          <w:ilvl w:val="0"/>
          <w:numId w:val="77"/>
        </w:numPr>
        <w:spacing w:line="276" w:lineRule="auto"/>
        <w:ind w:left="720"/>
        <w:jc w:val="both"/>
        <w:rPr>
          <w:sz w:val="24"/>
          <w:szCs w:val="24"/>
        </w:rPr>
      </w:pPr>
      <w:r>
        <w:rPr>
          <w:sz w:val="24"/>
          <w:szCs w:val="24"/>
        </w:rPr>
        <w:t xml:space="preserve">Niveli 2: përmirësimi i regjistrit kadastral dhe të dhënave referenciale, në funksion të përputhjes së të dhënave të titullit të pronësisë me gjendjen faktike të pasurisë. </w:t>
      </w:r>
    </w:p>
    <w:p w14:paraId="0000017F" w14:textId="77777777" w:rsidR="00D23912" w:rsidRDefault="00D23912">
      <w:pPr>
        <w:widowControl/>
        <w:spacing w:line="276" w:lineRule="auto"/>
        <w:ind w:left="720"/>
        <w:jc w:val="both"/>
        <w:rPr>
          <w:sz w:val="24"/>
          <w:szCs w:val="24"/>
        </w:rPr>
      </w:pPr>
    </w:p>
    <w:p w14:paraId="00000180" w14:textId="77777777" w:rsidR="00D23912" w:rsidRDefault="00734832">
      <w:pPr>
        <w:widowControl/>
        <w:spacing w:line="276" w:lineRule="auto"/>
        <w:jc w:val="center"/>
        <w:rPr>
          <w:sz w:val="24"/>
          <w:szCs w:val="24"/>
        </w:rPr>
      </w:pPr>
      <w:r>
        <w:rPr>
          <w:sz w:val="24"/>
          <w:szCs w:val="24"/>
        </w:rPr>
        <w:t>Neni 31</w:t>
      </w:r>
    </w:p>
    <w:p w14:paraId="00000181" w14:textId="77777777" w:rsidR="00D23912" w:rsidRDefault="00734832">
      <w:pPr>
        <w:widowControl/>
        <w:spacing w:line="276" w:lineRule="auto"/>
        <w:jc w:val="center"/>
        <w:rPr>
          <w:b/>
          <w:bCs/>
          <w:sz w:val="24"/>
          <w:szCs w:val="24"/>
        </w:rPr>
      </w:pPr>
      <w:r>
        <w:rPr>
          <w:b/>
          <w:bCs/>
          <w:sz w:val="24"/>
          <w:szCs w:val="24"/>
        </w:rPr>
        <w:t>Rregullat e përmirësimit për pasuritë e llojit “tokë”</w:t>
      </w:r>
    </w:p>
    <w:p w14:paraId="00000182" w14:textId="77777777" w:rsidR="00D23912" w:rsidRDefault="00734832">
      <w:pPr>
        <w:widowControl/>
        <w:numPr>
          <w:ilvl w:val="0"/>
          <w:numId w:val="84"/>
        </w:numPr>
        <w:spacing w:line="276" w:lineRule="auto"/>
        <w:ind w:left="360"/>
        <w:jc w:val="both"/>
        <w:rPr>
          <w:sz w:val="24"/>
          <w:szCs w:val="24"/>
        </w:rPr>
      </w:pPr>
      <w:r>
        <w:rPr>
          <w:sz w:val="24"/>
          <w:szCs w:val="24"/>
        </w:rPr>
        <w:t>Për pasuritë e llojit “tokë”, mospërputhjet e sipërfaqeve trajtohen si më poshtë:</w:t>
      </w:r>
    </w:p>
    <w:p w14:paraId="1DB77386" w14:textId="149CCE3B" w:rsidR="00DC1A23" w:rsidRPr="00A2487B" w:rsidRDefault="00734832" w:rsidP="00A2487B">
      <w:pPr>
        <w:pStyle w:val="ListParagraph"/>
        <w:widowControl/>
        <w:numPr>
          <w:ilvl w:val="0"/>
          <w:numId w:val="68"/>
        </w:numPr>
        <w:spacing w:line="276" w:lineRule="auto"/>
        <w:jc w:val="both"/>
        <w:rPr>
          <w:sz w:val="24"/>
          <w:szCs w:val="24"/>
        </w:rPr>
      </w:pPr>
      <w:r w:rsidRPr="00A2487B">
        <w:rPr>
          <w:sz w:val="24"/>
          <w:szCs w:val="24"/>
        </w:rPr>
        <w:t xml:space="preserve">kur sipërfaqja e pasqyruar në hartën kadastrale është më e madhe se sipërfaqja e përcaktuar në titullin e pronësisë, drejtoria vendore </w:t>
      </w:r>
      <w:r w:rsidR="00960CAE" w:rsidRPr="00A2487B">
        <w:rPr>
          <w:sz w:val="24"/>
          <w:szCs w:val="24"/>
        </w:rPr>
        <w:t xml:space="preserve">regjistron </w:t>
      </w:r>
      <w:r w:rsidRPr="00A2487B">
        <w:rPr>
          <w:sz w:val="24"/>
          <w:szCs w:val="24"/>
        </w:rPr>
        <w:t>kufiz</w:t>
      </w:r>
      <w:r w:rsidR="00960CAE" w:rsidRPr="00A2487B">
        <w:rPr>
          <w:sz w:val="24"/>
          <w:szCs w:val="24"/>
        </w:rPr>
        <w:t>im</w:t>
      </w:r>
      <w:r w:rsidRPr="00A2487B">
        <w:rPr>
          <w:sz w:val="24"/>
          <w:szCs w:val="24"/>
        </w:rPr>
        <w:t xml:space="preserve"> </w:t>
      </w:r>
      <w:r w:rsidR="00960CAE" w:rsidRPr="00A2487B">
        <w:rPr>
          <w:sz w:val="24"/>
          <w:szCs w:val="24"/>
        </w:rPr>
        <w:t>p</w:t>
      </w:r>
      <w:r w:rsidR="00485627">
        <w:rPr>
          <w:sz w:val="24"/>
          <w:szCs w:val="24"/>
        </w:rPr>
        <w:t>ë</w:t>
      </w:r>
      <w:r w:rsidR="00960CAE" w:rsidRPr="00A2487B">
        <w:rPr>
          <w:sz w:val="24"/>
          <w:szCs w:val="24"/>
        </w:rPr>
        <w:t xml:space="preserve">r </w:t>
      </w:r>
      <w:r w:rsidRPr="00A2487B">
        <w:rPr>
          <w:sz w:val="24"/>
          <w:szCs w:val="24"/>
        </w:rPr>
        <w:t xml:space="preserve">pronën për </w:t>
      </w:r>
      <w:r w:rsidR="00960CAE" w:rsidRPr="00A2487B">
        <w:rPr>
          <w:sz w:val="24"/>
          <w:szCs w:val="24"/>
        </w:rPr>
        <w:t>shkak t</w:t>
      </w:r>
      <w:r w:rsidR="00485627">
        <w:rPr>
          <w:sz w:val="24"/>
          <w:szCs w:val="24"/>
        </w:rPr>
        <w:t>ë</w:t>
      </w:r>
      <w:r w:rsidR="00960CAE" w:rsidRPr="00A2487B">
        <w:rPr>
          <w:sz w:val="24"/>
          <w:szCs w:val="24"/>
        </w:rPr>
        <w:t xml:space="preserve"> tepric</w:t>
      </w:r>
      <w:r w:rsidR="00485627">
        <w:rPr>
          <w:sz w:val="24"/>
          <w:szCs w:val="24"/>
        </w:rPr>
        <w:t>ë</w:t>
      </w:r>
      <w:r w:rsidR="00960CAE" w:rsidRPr="00A2487B">
        <w:rPr>
          <w:sz w:val="24"/>
          <w:szCs w:val="24"/>
        </w:rPr>
        <w:t>s s</w:t>
      </w:r>
      <w:r w:rsidR="00485627">
        <w:rPr>
          <w:sz w:val="24"/>
          <w:szCs w:val="24"/>
        </w:rPr>
        <w:t>ë</w:t>
      </w:r>
      <w:r w:rsidR="00960CAE" w:rsidRPr="00A2487B">
        <w:rPr>
          <w:sz w:val="24"/>
          <w:szCs w:val="24"/>
        </w:rPr>
        <w:t xml:space="preserve"> sip</w:t>
      </w:r>
      <w:r w:rsidR="00485627">
        <w:rPr>
          <w:sz w:val="24"/>
          <w:szCs w:val="24"/>
        </w:rPr>
        <w:t>ë</w:t>
      </w:r>
      <w:r w:rsidR="00960CAE" w:rsidRPr="00A2487B">
        <w:rPr>
          <w:sz w:val="24"/>
          <w:szCs w:val="24"/>
        </w:rPr>
        <w:t xml:space="preserve">rfaqes </w:t>
      </w:r>
      <w:r w:rsidRPr="00A2487B">
        <w:rPr>
          <w:sz w:val="24"/>
          <w:szCs w:val="24"/>
        </w:rPr>
        <w:t>dhe i njofton titullarit të pronës</w:t>
      </w:r>
      <w:r w:rsidR="00DC1A23" w:rsidRPr="00A2487B">
        <w:rPr>
          <w:sz w:val="24"/>
          <w:szCs w:val="24"/>
        </w:rPr>
        <w:t xml:space="preserve"> :</w:t>
      </w:r>
      <w:r w:rsidRPr="00A2487B">
        <w:rPr>
          <w:sz w:val="24"/>
          <w:szCs w:val="24"/>
        </w:rPr>
        <w:t xml:space="preserve"> </w:t>
      </w:r>
    </w:p>
    <w:p w14:paraId="6ACD2C59" w14:textId="6E1D9D93" w:rsidR="00DC1A23" w:rsidRDefault="00960CAE" w:rsidP="00A2487B">
      <w:pPr>
        <w:pStyle w:val="ListParagraph"/>
        <w:widowControl/>
        <w:numPr>
          <w:ilvl w:val="2"/>
          <w:numId w:val="68"/>
        </w:numPr>
        <w:spacing w:line="276" w:lineRule="auto"/>
        <w:ind w:left="1350"/>
        <w:jc w:val="both"/>
        <w:rPr>
          <w:sz w:val="24"/>
          <w:szCs w:val="24"/>
        </w:rPr>
      </w:pPr>
      <w:r w:rsidRPr="00DC1A23">
        <w:rPr>
          <w:sz w:val="24"/>
          <w:szCs w:val="24"/>
        </w:rPr>
        <w:t>nevoj</w:t>
      </w:r>
      <w:r w:rsidR="00485627">
        <w:rPr>
          <w:sz w:val="24"/>
          <w:szCs w:val="24"/>
        </w:rPr>
        <w:t>ë</w:t>
      </w:r>
      <w:r w:rsidRPr="00DC1A23">
        <w:rPr>
          <w:sz w:val="24"/>
          <w:szCs w:val="24"/>
        </w:rPr>
        <w:t xml:space="preserve">n </w:t>
      </w:r>
      <w:r w:rsidR="00612583" w:rsidRPr="00DC1A23">
        <w:rPr>
          <w:sz w:val="24"/>
          <w:szCs w:val="24"/>
        </w:rPr>
        <w:t>q</w:t>
      </w:r>
      <w:r w:rsidR="00485627">
        <w:rPr>
          <w:sz w:val="24"/>
          <w:szCs w:val="24"/>
        </w:rPr>
        <w:t>ë</w:t>
      </w:r>
      <w:r w:rsidR="00612583" w:rsidRPr="00DC1A23">
        <w:rPr>
          <w:lang w:val="sq-AL"/>
        </w:rPr>
        <w:t xml:space="preserve"> </w:t>
      </w:r>
      <w:r w:rsidR="00DC1A23" w:rsidRPr="00DC1A23">
        <w:rPr>
          <w:lang w:val="sq-AL"/>
        </w:rPr>
        <w:t>ky i fundit</w:t>
      </w:r>
      <w:r w:rsidR="00612583" w:rsidRPr="00DC1A23">
        <w:rPr>
          <w:lang w:val="sq-AL"/>
        </w:rPr>
        <w:t xml:space="preserve"> përcaktojë konfigurimin e pasurisë që do të përmirësohet, duke respektuar sasinë e përcaktuar në dokumentin e titullit</w:t>
      </w:r>
      <w:r w:rsidR="00485627">
        <w:rPr>
          <w:lang w:val="sq-AL"/>
        </w:rPr>
        <w:t xml:space="preserve"> </w:t>
      </w:r>
      <w:r w:rsidR="00612583" w:rsidRPr="00DC1A23">
        <w:rPr>
          <w:sz w:val="24"/>
          <w:szCs w:val="24"/>
        </w:rPr>
        <w:t>n</w:t>
      </w:r>
      <w:r w:rsidR="00485627">
        <w:rPr>
          <w:sz w:val="24"/>
          <w:szCs w:val="24"/>
        </w:rPr>
        <w:t>ë</w:t>
      </w:r>
      <w:r w:rsidR="00612583" w:rsidRPr="00DC1A23">
        <w:rPr>
          <w:sz w:val="24"/>
          <w:szCs w:val="24"/>
        </w:rPr>
        <w:t xml:space="preserve">se </w:t>
      </w:r>
      <w:r w:rsidR="00485627">
        <w:rPr>
          <w:sz w:val="24"/>
          <w:szCs w:val="24"/>
        </w:rPr>
        <w:t>ë</w:t>
      </w:r>
      <w:r w:rsidR="00612583" w:rsidRPr="00DC1A23">
        <w:rPr>
          <w:sz w:val="24"/>
          <w:szCs w:val="24"/>
        </w:rPr>
        <w:t>sht</w:t>
      </w:r>
      <w:r w:rsidR="00485627">
        <w:rPr>
          <w:sz w:val="24"/>
          <w:szCs w:val="24"/>
        </w:rPr>
        <w:t>ë</w:t>
      </w:r>
      <w:r w:rsidR="00612583" w:rsidRPr="00DC1A23">
        <w:rPr>
          <w:sz w:val="24"/>
          <w:szCs w:val="24"/>
        </w:rPr>
        <w:t xml:space="preserve"> rasti,</w:t>
      </w:r>
      <w:r w:rsidR="00DC1A23" w:rsidRPr="00DC1A23">
        <w:rPr>
          <w:sz w:val="24"/>
          <w:szCs w:val="24"/>
        </w:rPr>
        <w:t xml:space="preserve"> si dhe faktin q</w:t>
      </w:r>
      <w:r w:rsidR="00485627">
        <w:rPr>
          <w:sz w:val="24"/>
          <w:szCs w:val="24"/>
        </w:rPr>
        <w:t>ë</w:t>
      </w:r>
      <w:r w:rsidR="00DC1A23" w:rsidRPr="00DC1A23">
        <w:rPr>
          <w:sz w:val="24"/>
          <w:szCs w:val="24"/>
        </w:rPr>
        <w:t xml:space="preserve"> kufizimi do t</w:t>
      </w:r>
      <w:r w:rsidR="00485627">
        <w:rPr>
          <w:sz w:val="24"/>
          <w:szCs w:val="24"/>
        </w:rPr>
        <w:t>ë</w:t>
      </w:r>
      <w:r w:rsidR="00DC1A23" w:rsidRPr="00DC1A23">
        <w:rPr>
          <w:sz w:val="24"/>
          <w:szCs w:val="24"/>
        </w:rPr>
        <w:t xml:space="preserve"> hiqet vet</w:t>
      </w:r>
      <w:r w:rsidR="00485627">
        <w:rPr>
          <w:sz w:val="24"/>
          <w:szCs w:val="24"/>
        </w:rPr>
        <w:t>ë</w:t>
      </w:r>
      <w:r w:rsidR="00DC1A23" w:rsidRPr="00DC1A23">
        <w:rPr>
          <w:sz w:val="24"/>
          <w:szCs w:val="24"/>
        </w:rPr>
        <w:t>m pasi t</w:t>
      </w:r>
      <w:r w:rsidR="00485627">
        <w:rPr>
          <w:sz w:val="24"/>
          <w:szCs w:val="24"/>
        </w:rPr>
        <w:t>ë</w:t>
      </w:r>
      <w:r w:rsidR="00DC1A23" w:rsidRPr="00DC1A23">
        <w:rPr>
          <w:sz w:val="24"/>
          <w:szCs w:val="24"/>
        </w:rPr>
        <w:t xml:space="preserve"> realizoj</w:t>
      </w:r>
      <w:r w:rsidR="00485627">
        <w:rPr>
          <w:sz w:val="24"/>
          <w:szCs w:val="24"/>
        </w:rPr>
        <w:t>ë</w:t>
      </w:r>
      <w:r w:rsidR="00DC1A23" w:rsidRPr="00DC1A23">
        <w:rPr>
          <w:sz w:val="24"/>
          <w:szCs w:val="24"/>
        </w:rPr>
        <w:t xml:space="preserve"> k</w:t>
      </w:r>
      <w:r w:rsidR="00485627">
        <w:rPr>
          <w:sz w:val="24"/>
          <w:szCs w:val="24"/>
        </w:rPr>
        <w:t>ë</w:t>
      </w:r>
      <w:r w:rsidR="00DC1A23" w:rsidRPr="00DC1A23">
        <w:rPr>
          <w:sz w:val="24"/>
          <w:szCs w:val="24"/>
        </w:rPr>
        <w:t>t</w:t>
      </w:r>
      <w:r w:rsidR="00485627">
        <w:rPr>
          <w:sz w:val="24"/>
          <w:szCs w:val="24"/>
        </w:rPr>
        <w:t>ë</w:t>
      </w:r>
      <w:r w:rsidR="00DC1A23" w:rsidRPr="00DC1A23">
        <w:rPr>
          <w:sz w:val="24"/>
          <w:szCs w:val="24"/>
        </w:rPr>
        <w:t xml:space="preserve"> detyrim</w:t>
      </w:r>
      <w:r w:rsidR="00DC1A23">
        <w:rPr>
          <w:sz w:val="24"/>
          <w:szCs w:val="24"/>
        </w:rPr>
        <w:t>; ose</w:t>
      </w:r>
    </w:p>
    <w:p w14:paraId="00000183" w14:textId="5EA05C69" w:rsidR="00D23912" w:rsidRPr="00A2487B" w:rsidRDefault="00DC1A23" w:rsidP="00A2487B">
      <w:pPr>
        <w:pStyle w:val="ListParagraph"/>
        <w:widowControl/>
        <w:numPr>
          <w:ilvl w:val="2"/>
          <w:numId w:val="68"/>
        </w:numPr>
        <w:spacing w:line="276" w:lineRule="auto"/>
        <w:ind w:left="1350"/>
        <w:jc w:val="both"/>
        <w:rPr>
          <w:sz w:val="24"/>
          <w:szCs w:val="24"/>
        </w:rPr>
      </w:pPr>
      <w:r>
        <w:rPr>
          <w:sz w:val="24"/>
          <w:szCs w:val="24"/>
        </w:rPr>
        <w:t>n</w:t>
      </w:r>
      <w:r w:rsidR="00485627">
        <w:rPr>
          <w:sz w:val="24"/>
          <w:szCs w:val="24"/>
        </w:rPr>
        <w:t>ë</w:t>
      </w:r>
      <w:r>
        <w:rPr>
          <w:sz w:val="24"/>
          <w:szCs w:val="24"/>
        </w:rPr>
        <w:t xml:space="preserve">se </w:t>
      </w:r>
      <w:r w:rsidR="00485627">
        <w:rPr>
          <w:sz w:val="24"/>
          <w:szCs w:val="24"/>
        </w:rPr>
        <w:t>ë</w:t>
      </w:r>
      <w:r>
        <w:rPr>
          <w:sz w:val="24"/>
          <w:szCs w:val="24"/>
        </w:rPr>
        <w:t>sht</w:t>
      </w:r>
      <w:r w:rsidR="00485627">
        <w:rPr>
          <w:sz w:val="24"/>
          <w:szCs w:val="24"/>
        </w:rPr>
        <w:t>ë</w:t>
      </w:r>
      <w:r>
        <w:rPr>
          <w:sz w:val="24"/>
          <w:szCs w:val="24"/>
        </w:rPr>
        <w:t xml:space="preserve"> rasti</w:t>
      </w:r>
      <w:r w:rsidR="00612583" w:rsidRPr="00DC1A23">
        <w:rPr>
          <w:sz w:val="24"/>
          <w:szCs w:val="24"/>
        </w:rPr>
        <w:t xml:space="preserve"> t</w:t>
      </w:r>
      <w:r w:rsidR="00485627">
        <w:rPr>
          <w:sz w:val="24"/>
          <w:szCs w:val="24"/>
        </w:rPr>
        <w:t>ë</w:t>
      </w:r>
      <w:r w:rsidR="00612583" w:rsidRPr="00DC1A23">
        <w:rPr>
          <w:sz w:val="24"/>
          <w:szCs w:val="24"/>
        </w:rPr>
        <w:t xml:space="preserve"> drejtat e tij mbi </w:t>
      </w:r>
      <w:r w:rsidR="00734832" w:rsidRPr="00A2487B">
        <w:rPr>
          <w:sz w:val="24"/>
          <w:szCs w:val="24"/>
        </w:rPr>
        <w:t xml:space="preserve">sipërfaqen shtesë sipas përcaktimeve të ligjit për përfundimin e proceseve kalimtare të pronësisë në Republikën e Shqipërisë. </w:t>
      </w:r>
    </w:p>
    <w:p w14:paraId="00000184" w14:textId="77777777" w:rsidR="00D23912" w:rsidRDefault="00734832">
      <w:pPr>
        <w:widowControl/>
        <w:numPr>
          <w:ilvl w:val="0"/>
          <w:numId w:val="68"/>
        </w:numPr>
        <w:spacing w:line="276" w:lineRule="auto"/>
        <w:jc w:val="both"/>
        <w:rPr>
          <w:sz w:val="24"/>
          <w:szCs w:val="24"/>
        </w:rPr>
      </w:pPr>
      <w:r>
        <w:rPr>
          <w:sz w:val="24"/>
          <w:szCs w:val="24"/>
        </w:rPr>
        <w:t>kur sipërfaqja që posedohet dhe ekziston efektivisht në terren është më e vogël se ajo e përcaktuar në titullin e pronësisë, zbatohen të njëjtat rregulla si në nenin 24, pika 6,  tё këtij ligji;</w:t>
      </w:r>
    </w:p>
    <w:p w14:paraId="00000185" w14:textId="77777777" w:rsidR="00D23912" w:rsidRDefault="00734832">
      <w:pPr>
        <w:widowControl/>
        <w:numPr>
          <w:ilvl w:val="0"/>
          <w:numId w:val="68"/>
        </w:numPr>
        <w:spacing w:line="276" w:lineRule="auto"/>
        <w:jc w:val="both"/>
        <w:rPr>
          <w:sz w:val="24"/>
          <w:szCs w:val="24"/>
        </w:rPr>
      </w:pPr>
      <w:r>
        <w:rPr>
          <w:sz w:val="24"/>
          <w:szCs w:val="24"/>
        </w:rPr>
        <w:t>problemet e keqpozicionimit të titullit dhe kufijve të tij zgjidhen duke u mbështetur në gjendjen e pasurisë së poseduar faktikisht në terren, për aq sa ajo nuk bie ndesh me tituj të tjerë pronësie privatë. Harta kadastrale apo vetë titujt e pronësisë korrigjohen në përputhje me këtë gjendje.</w:t>
      </w:r>
    </w:p>
    <w:p w14:paraId="00000186" w14:textId="77777777" w:rsidR="00D23912" w:rsidRDefault="00D23912">
      <w:pPr>
        <w:widowControl/>
        <w:spacing w:line="276" w:lineRule="auto"/>
        <w:ind w:left="720"/>
        <w:jc w:val="both"/>
        <w:rPr>
          <w:sz w:val="24"/>
          <w:szCs w:val="24"/>
        </w:rPr>
      </w:pPr>
    </w:p>
    <w:p w14:paraId="3655959F" w14:textId="77777777" w:rsidR="00D92532" w:rsidRDefault="00D92532">
      <w:pPr>
        <w:widowControl/>
        <w:spacing w:line="276" w:lineRule="auto"/>
        <w:jc w:val="center"/>
        <w:rPr>
          <w:sz w:val="24"/>
          <w:szCs w:val="24"/>
        </w:rPr>
      </w:pPr>
    </w:p>
    <w:p w14:paraId="6D5A6FFA" w14:textId="77777777" w:rsidR="00D92532" w:rsidRDefault="00D92532">
      <w:pPr>
        <w:widowControl/>
        <w:spacing w:line="276" w:lineRule="auto"/>
        <w:jc w:val="center"/>
        <w:rPr>
          <w:sz w:val="24"/>
          <w:szCs w:val="24"/>
        </w:rPr>
      </w:pPr>
    </w:p>
    <w:p w14:paraId="6718C6EE" w14:textId="77777777" w:rsidR="00D92532" w:rsidRDefault="00D92532">
      <w:pPr>
        <w:widowControl/>
        <w:spacing w:line="276" w:lineRule="auto"/>
        <w:jc w:val="center"/>
        <w:rPr>
          <w:sz w:val="24"/>
          <w:szCs w:val="24"/>
        </w:rPr>
      </w:pPr>
    </w:p>
    <w:p w14:paraId="00000187" w14:textId="4186AFF3" w:rsidR="00D23912" w:rsidRDefault="00734832">
      <w:pPr>
        <w:widowControl/>
        <w:spacing w:line="276" w:lineRule="auto"/>
        <w:jc w:val="center"/>
        <w:rPr>
          <w:sz w:val="24"/>
          <w:szCs w:val="24"/>
        </w:rPr>
      </w:pPr>
      <w:r>
        <w:rPr>
          <w:sz w:val="24"/>
          <w:szCs w:val="24"/>
        </w:rPr>
        <w:lastRenderedPageBreak/>
        <w:t>Neni 32</w:t>
      </w:r>
    </w:p>
    <w:p w14:paraId="00000188" w14:textId="77777777" w:rsidR="00D23912" w:rsidRDefault="00734832">
      <w:pPr>
        <w:widowControl/>
        <w:spacing w:line="276" w:lineRule="auto"/>
        <w:jc w:val="center"/>
        <w:rPr>
          <w:b/>
          <w:bCs/>
          <w:sz w:val="24"/>
          <w:szCs w:val="24"/>
        </w:rPr>
      </w:pPr>
      <w:r>
        <w:rPr>
          <w:b/>
          <w:bCs/>
          <w:sz w:val="24"/>
          <w:szCs w:val="24"/>
        </w:rPr>
        <w:t>Rregullat e përmirësimit për ndërtesat</w:t>
      </w:r>
    </w:p>
    <w:p w14:paraId="00000189" w14:textId="77777777" w:rsidR="00D23912" w:rsidRDefault="00734832">
      <w:pPr>
        <w:widowControl/>
        <w:numPr>
          <w:ilvl w:val="0"/>
          <w:numId w:val="1"/>
        </w:numPr>
        <w:spacing w:line="276" w:lineRule="auto"/>
        <w:ind w:left="360"/>
        <w:jc w:val="both"/>
        <w:rPr>
          <w:sz w:val="24"/>
          <w:szCs w:val="24"/>
        </w:rPr>
      </w:pPr>
      <w:r>
        <w:rPr>
          <w:sz w:val="24"/>
          <w:szCs w:val="24"/>
        </w:rPr>
        <w:t>Për pasuritë e llojit ndërtesë, problemet e mospërputhjes së pozicionit, konfigurimit, përmasave dhe sasisë së sipërfaqes zgjidhen duke korrigjuar hartën kadastrale dhe regjistrin, sipas gjendjes faktike të ndërtesës.</w:t>
      </w:r>
    </w:p>
    <w:p w14:paraId="0000018A" w14:textId="77777777" w:rsidR="00D23912" w:rsidRDefault="00734832">
      <w:pPr>
        <w:widowControl/>
        <w:numPr>
          <w:ilvl w:val="0"/>
          <w:numId w:val="1"/>
        </w:numPr>
        <w:spacing w:line="276" w:lineRule="auto"/>
        <w:ind w:left="360"/>
        <w:jc w:val="both"/>
        <w:rPr>
          <w:sz w:val="24"/>
          <w:szCs w:val="24"/>
        </w:rPr>
      </w:pPr>
      <w:r>
        <w:rPr>
          <w:sz w:val="24"/>
          <w:szCs w:val="24"/>
        </w:rPr>
        <w:t>Përjashtimisht, kur sipërfaqja në terren është më e madhe se ajo e përcaktuar në titull, drejtoria vendore verifikon nëse në ndërtesë janë kryer zhvillime ndërtimore pa leje dhe i trajton ato sipas legjislacionit përkatës.</w:t>
      </w:r>
    </w:p>
    <w:p w14:paraId="0000018B" w14:textId="77777777" w:rsidR="00D23912" w:rsidRDefault="00734832">
      <w:pPr>
        <w:widowControl/>
        <w:numPr>
          <w:ilvl w:val="0"/>
          <w:numId w:val="1"/>
        </w:numPr>
        <w:spacing w:line="276" w:lineRule="auto"/>
        <w:ind w:left="360"/>
        <w:jc w:val="both"/>
        <w:rPr>
          <w:sz w:val="24"/>
          <w:szCs w:val="24"/>
        </w:rPr>
      </w:pPr>
      <w:r>
        <w:rPr>
          <w:sz w:val="24"/>
          <w:szCs w:val="24"/>
        </w:rPr>
        <w:t>Përmirësimi për ndërtesat zbatohet në dy nivele, si më poshtë:</w:t>
      </w:r>
    </w:p>
    <w:p w14:paraId="0000018C" w14:textId="77777777" w:rsidR="00D23912" w:rsidRDefault="00734832">
      <w:pPr>
        <w:widowControl/>
        <w:numPr>
          <w:ilvl w:val="0"/>
          <w:numId w:val="14"/>
        </w:numPr>
        <w:spacing w:line="276" w:lineRule="auto"/>
        <w:jc w:val="both"/>
        <w:rPr>
          <w:sz w:val="24"/>
          <w:szCs w:val="24"/>
        </w:rPr>
      </w:pPr>
      <w:r>
        <w:rPr>
          <w:sz w:val="24"/>
          <w:szCs w:val="24"/>
        </w:rPr>
        <w:t xml:space="preserve">Niveli 1: përmirësimi i ndërtesës, konfigurimit dhe sipërfaqes në plan pasqyruar në hartën kadastrale. </w:t>
      </w:r>
    </w:p>
    <w:p w14:paraId="63A417B3" w14:textId="012D5BFD" w:rsidR="005373C1" w:rsidRPr="001B3700" w:rsidRDefault="00734832" w:rsidP="005373C1">
      <w:pPr>
        <w:widowControl/>
        <w:numPr>
          <w:ilvl w:val="0"/>
          <w:numId w:val="14"/>
        </w:numPr>
        <w:spacing w:after="160" w:line="276" w:lineRule="auto"/>
        <w:jc w:val="both"/>
        <w:rPr>
          <w:sz w:val="24"/>
          <w:szCs w:val="24"/>
        </w:rPr>
      </w:pPr>
      <w:r>
        <w:rPr>
          <w:sz w:val="24"/>
          <w:szCs w:val="24"/>
        </w:rPr>
        <w:t xml:space="preserve">Niveli 2: përmirësimi i </w:t>
      </w:r>
      <w:r w:rsidR="005E27AA">
        <w:rPr>
          <w:sz w:val="24"/>
          <w:szCs w:val="24"/>
        </w:rPr>
        <w:t>t</w:t>
      </w:r>
      <w:r w:rsidR="00485627">
        <w:rPr>
          <w:sz w:val="24"/>
          <w:szCs w:val="24"/>
        </w:rPr>
        <w:t>ë</w:t>
      </w:r>
      <w:r w:rsidR="005E27AA">
        <w:rPr>
          <w:sz w:val="24"/>
          <w:szCs w:val="24"/>
        </w:rPr>
        <w:t xml:space="preserve"> dh</w:t>
      </w:r>
      <w:r w:rsidR="00485627">
        <w:rPr>
          <w:sz w:val="24"/>
          <w:szCs w:val="24"/>
        </w:rPr>
        <w:t>ë</w:t>
      </w:r>
      <w:r w:rsidR="005E27AA">
        <w:rPr>
          <w:sz w:val="24"/>
          <w:szCs w:val="24"/>
        </w:rPr>
        <w:t>nave t</w:t>
      </w:r>
      <w:r w:rsidR="00485627">
        <w:rPr>
          <w:sz w:val="24"/>
          <w:szCs w:val="24"/>
        </w:rPr>
        <w:t>ë</w:t>
      </w:r>
      <w:r w:rsidR="005E27AA">
        <w:rPr>
          <w:sz w:val="24"/>
          <w:szCs w:val="24"/>
        </w:rPr>
        <w:t xml:space="preserve"> tjera kadastrale t</w:t>
      </w:r>
      <w:r w:rsidR="00485627">
        <w:rPr>
          <w:sz w:val="24"/>
          <w:szCs w:val="24"/>
        </w:rPr>
        <w:t>ë</w:t>
      </w:r>
      <w:r w:rsidR="005E27AA">
        <w:rPr>
          <w:sz w:val="24"/>
          <w:szCs w:val="24"/>
        </w:rPr>
        <w:t xml:space="preserve"> </w:t>
      </w:r>
      <w:r>
        <w:rPr>
          <w:sz w:val="24"/>
          <w:szCs w:val="24"/>
        </w:rPr>
        <w:t xml:space="preserve">ndërtesës, </w:t>
      </w:r>
      <w:r w:rsidR="005E27AA">
        <w:rPr>
          <w:sz w:val="24"/>
          <w:szCs w:val="24"/>
        </w:rPr>
        <w:t>t</w:t>
      </w:r>
      <w:r w:rsidR="00485627">
        <w:rPr>
          <w:sz w:val="24"/>
          <w:szCs w:val="24"/>
        </w:rPr>
        <w:t>ë</w:t>
      </w:r>
      <w:r w:rsidR="005E27AA">
        <w:rPr>
          <w:sz w:val="24"/>
          <w:szCs w:val="24"/>
        </w:rPr>
        <w:t xml:space="preserve"> </w:t>
      </w:r>
      <w:r>
        <w:rPr>
          <w:sz w:val="24"/>
          <w:szCs w:val="24"/>
        </w:rPr>
        <w:t>njësi</w:t>
      </w:r>
      <w:r w:rsidR="005E27AA">
        <w:rPr>
          <w:sz w:val="24"/>
          <w:szCs w:val="24"/>
        </w:rPr>
        <w:t>ve</w:t>
      </w:r>
      <w:r>
        <w:rPr>
          <w:sz w:val="24"/>
          <w:szCs w:val="24"/>
        </w:rPr>
        <w:t xml:space="preserve"> dhe apartamente</w:t>
      </w:r>
      <w:r w:rsidR="005E27AA">
        <w:rPr>
          <w:sz w:val="24"/>
          <w:szCs w:val="24"/>
        </w:rPr>
        <w:t>ve</w:t>
      </w:r>
      <w:r>
        <w:rPr>
          <w:sz w:val="24"/>
          <w:szCs w:val="24"/>
        </w:rPr>
        <w:t xml:space="preserve"> </w:t>
      </w:r>
      <w:r w:rsidR="005E27AA">
        <w:rPr>
          <w:sz w:val="24"/>
          <w:szCs w:val="24"/>
        </w:rPr>
        <w:t>n</w:t>
      </w:r>
      <w:r w:rsidR="00485627">
        <w:rPr>
          <w:sz w:val="24"/>
          <w:szCs w:val="24"/>
        </w:rPr>
        <w:t>ë</w:t>
      </w:r>
      <w:r w:rsidR="005E27AA">
        <w:rPr>
          <w:sz w:val="24"/>
          <w:szCs w:val="24"/>
        </w:rPr>
        <w:t xml:space="preserve"> p</w:t>
      </w:r>
      <w:r w:rsidR="00485627">
        <w:rPr>
          <w:sz w:val="24"/>
          <w:szCs w:val="24"/>
        </w:rPr>
        <w:t>ë</w:t>
      </w:r>
      <w:r w:rsidR="005E27AA">
        <w:rPr>
          <w:sz w:val="24"/>
          <w:szCs w:val="24"/>
        </w:rPr>
        <w:t>rb</w:t>
      </w:r>
      <w:r w:rsidR="00485627">
        <w:rPr>
          <w:sz w:val="24"/>
          <w:szCs w:val="24"/>
        </w:rPr>
        <w:t>ë</w:t>
      </w:r>
      <w:r w:rsidR="005E27AA">
        <w:rPr>
          <w:sz w:val="24"/>
          <w:szCs w:val="24"/>
        </w:rPr>
        <w:t>rje t</w:t>
      </w:r>
      <w:r w:rsidR="00485627">
        <w:rPr>
          <w:sz w:val="24"/>
          <w:szCs w:val="24"/>
        </w:rPr>
        <w:t>ë</w:t>
      </w:r>
      <w:r w:rsidR="005E27AA">
        <w:rPr>
          <w:sz w:val="24"/>
          <w:szCs w:val="24"/>
        </w:rPr>
        <w:t xml:space="preserve"> saj </w:t>
      </w:r>
      <w:r>
        <w:rPr>
          <w:sz w:val="24"/>
          <w:szCs w:val="24"/>
        </w:rPr>
        <w:t xml:space="preserve">dhe të dhënave referenciale. </w:t>
      </w:r>
    </w:p>
    <w:p w14:paraId="0000018E" w14:textId="4A6CFD7E" w:rsidR="00D23912" w:rsidRDefault="00734832">
      <w:pPr>
        <w:widowControl/>
        <w:spacing w:line="276" w:lineRule="auto"/>
        <w:jc w:val="center"/>
        <w:rPr>
          <w:sz w:val="24"/>
          <w:szCs w:val="24"/>
        </w:rPr>
      </w:pPr>
      <w:r>
        <w:rPr>
          <w:sz w:val="24"/>
          <w:szCs w:val="24"/>
        </w:rPr>
        <w:t>Neni 33</w:t>
      </w:r>
    </w:p>
    <w:p w14:paraId="0000018F" w14:textId="77777777" w:rsidR="00D23912" w:rsidRDefault="00734832">
      <w:pPr>
        <w:widowControl/>
        <w:spacing w:line="276" w:lineRule="auto"/>
        <w:jc w:val="center"/>
        <w:rPr>
          <w:b/>
          <w:bCs/>
          <w:sz w:val="24"/>
          <w:szCs w:val="24"/>
        </w:rPr>
      </w:pPr>
      <w:r>
        <w:rPr>
          <w:b/>
          <w:bCs/>
          <w:sz w:val="24"/>
          <w:szCs w:val="24"/>
        </w:rPr>
        <w:t>Procedura e përmirësimit të regjistrit</w:t>
      </w:r>
    </w:p>
    <w:p w14:paraId="00000190" w14:textId="77777777" w:rsidR="00D23912" w:rsidRDefault="00734832">
      <w:pPr>
        <w:widowControl/>
        <w:numPr>
          <w:ilvl w:val="0"/>
          <w:numId w:val="7"/>
        </w:numPr>
        <w:spacing w:line="276" w:lineRule="auto"/>
        <w:ind w:left="360"/>
        <w:jc w:val="both"/>
        <w:rPr>
          <w:sz w:val="24"/>
          <w:szCs w:val="24"/>
        </w:rPr>
      </w:pPr>
      <w:r>
        <w:rPr>
          <w:sz w:val="24"/>
          <w:szCs w:val="24"/>
        </w:rPr>
        <w:t>Rregullat procedurale të parashikuara në Kreun IV të këtij ligji, zbatohen edhe për procedurën e përmirësimit të regjistrit. Përjashtimisht nga rregullat e Kreut IV, do të zbatohet si vijon:</w:t>
      </w:r>
    </w:p>
    <w:p w14:paraId="00000191" w14:textId="77777777" w:rsidR="00D23912" w:rsidRDefault="00734832">
      <w:pPr>
        <w:widowControl/>
        <w:numPr>
          <w:ilvl w:val="0"/>
          <w:numId w:val="27"/>
        </w:numPr>
        <w:spacing w:line="276" w:lineRule="auto"/>
        <w:jc w:val="both"/>
        <w:rPr>
          <w:sz w:val="24"/>
          <w:szCs w:val="24"/>
        </w:rPr>
      </w:pPr>
      <w:r>
        <w:rPr>
          <w:sz w:val="24"/>
          <w:szCs w:val="24"/>
        </w:rPr>
        <w:t>Për procedurën e përmirësimit të regjistrit për një bllok apo zonë kadastrale, afati i afishimit publik do të jetë 30 (tridhjetë) ditë.</w:t>
      </w:r>
    </w:p>
    <w:p w14:paraId="7BFB0BB2" w14:textId="4E671A53" w:rsidR="009D4A59" w:rsidRPr="006F4031" w:rsidRDefault="00734832" w:rsidP="000C68DF">
      <w:pPr>
        <w:widowControl/>
        <w:numPr>
          <w:ilvl w:val="0"/>
          <w:numId w:val="27"/>
        </w:numPr>
        <w:spacing w:line="276" w:lineRule="auto"/>
        <w:jc w:val="both"/>
        <w:rPr>
          <w:sz w:val="24"/>
          <w:szCs w:val="24"/>
        </w:rPr>
      </w:pPr>
      <w:r>
        <w:rPr>
          <w:sz w:val="24"/>
          <w:szCs w:val="24"/>
        </w:rPr>
        <w:t>Mbledhja dhe përpunimi i të dhënave teknike dhe matjeve në terren në funksion të procesit të përmirësimit, përveç mënyrave të parashikuara në pikën 10 të nenit 24 të këtij ligji, bëhet edhe nga subjekte private të licensuara</w:t>
      </w:r>
      <w:r w:rsidR="005E27AA">
        <w:rPr>
          <w:sz w:val="24"/>
          <w:szCs w:val="24"/>
        </w:rPr>
        <w:t>, edhe</w:t>
      </w:r>
      <w:r>
        <w:rPr>
          <w:sz w:val="24"/>
          <w:szCs w:val="24"/>
        </w:rPr>
        <w:t xml:space="preserve"> me fondet e tyre, sipas kërkesës</w:t>
      </w:r>
      <w:r w:rsidR="005E27AA">
        <w:rPr>
          <w:sz w:val="24"/>
          <w:szCs w:val="24"/>
        </w:rPr>
        <w:t xml:space="preserve"> dhe me </w:t>
      </w:r>
      <w:r>
        <w:rPr>
          <w:sz w:val="24"/>
          <w:szCs w:val="24"/>
        </w:rPr>
        <w:t>miratimi</w:t>
      </w:r>
      <w:r w:rsidR="005E27AA">
        <w:rPr>
          <w:sz w:val="24"/>
          <w:szCs w:val="24"/>
        </w:rPr>
        <w:t>n</w:t>
      </w:r>
      <w:r>
        <w:rPr>
          <w:sz w:val="24"/>
          <w:szCs w:val="24"/>
        </w:rPr>
        <w:t xml:space="preserve"> nga ASHP</w:t>
      </w:r>
      <w:r w:rsidR="005E27AA">
        <w:rPr>
          <w:sz w:val="24"/>
          <w:szCs w:val="24"/>
        </w:rPr>
        <w:t>, e cila verifikon p</w:t>
      </w:r>
      <w:r w:rsidR="00485627">
        <w:rPr>
          <w:sz w:val="24"/>
          <w:szCs w:val="24"/>
        </w:rPr>
        <w:t>ë</w:t>
      </w:r>
      <w:r w:rsidR="005E27AA">
        <w:rPr>
          <w:sz w:val="24"/>
          <w:szCs w:val="24"/>
        </w:rPr>
        <w:t>rputhshm</w:t>
      </w:r>
      <w:r w:rsidR="00485627">
        <w:rPr>
          <w:sz w:val="24"/>
          <w:szCs w:val="24"/>
        </w:rPr>
        <w:t>ë</w:t>
      </w:r>
      <w:r w:rsidR="005E27AA">
        <w:rPr>
          <w:sz w:val="24"/>
          <w:szCs w:val="24"/>
        </w:rPr>
        <w:t>rin</w:t>
      </w:r>
      <w:r w:rsidR="00485627">
        <w:rPr>
          <w:sz w:val="24"/>
          <w:szCs w:val="24"/>
        </w:rPr>
        <w:t>ë</w:t>
      </w:r>
      <w:r w:rsidR="005E27AA">
        <w:rPr>
          <w:sz w:val="24"/>
          <w:szCs w:val="24"/>
        </w:rPr>
        <w:t xml:space="preserve"> e dokumentacionit t</w:t>
      </w:r>
      <w:r w:rsidR="00485627">
        <w:rPr>
          <w:sz w:val="24"/>
          <w:szCs w:val="24"/>
        </w:rPr>
        <w:t>ë</w:t>
      </w:r>
      <w:r w:rsidR="005E27AA">
        <w:rPr>
          <w:sz w:val="24"/>
          <w:szCs w:val="24"/>
        </w:rPr>
        <w:t xml:space="preserve"> hartuar nga subjekti</w:t>
      </w:r>
      <w:r w:rsidR="006F4031">
        <w:rPr>
          <w:sz w:val="24"/>
          <w:szCs w:val="24"/>
        </w:rPr>
        <w:t>.</w:t>
      </w:r>
    </w:p>
    <w:p w14:paraId="699FEE3C" w14:textId="77777777" w:rsidR="008E0121" w:rsidRDefault="008E0121">
      <w:pPr>
        <w:widowControl/>
        <w:spacing w:line="276" w:lineRule="auto"/>
        <w:jc w:val="center"/>
        <w:rPr>
          <w:sz w:val="24"/>
          <w:szCs w:val="24"/>
        </w:rPr>
      </w:pPr>
    </w:p>
    <w:p w14:paraId="00000194" w14:textId="56DCA482" w:rsidR="00D23912" w:rsidRDefault="00734832">
      <w:pPr>
        <w:widowControl/>
        <w:spacing w:line="276" w:lineRule="auto"/>
        <w:jc w:val="center"/>
        <w:rPr>
          <w:sz w:val="24"/>
          <w:szCs w:val="24"/>
        </w:rPr>
      </w:pPr>
      <w:r>
        <w:rPr>
          <w:sz w:val="24"/>
          <w:szCs w:val="24"/>
        </w:rPr>
        <w:t>Neni 34</w:t>
      </w:r>
    </w:p>
    <w:p w14:paraId="00000195" w14:textId="77777777" w:rsidR="00D23912" w:rsidRDefault="00734832">
      <w:pPr>
        <w:widowControl/>
        <w:spacing w:line="276" w:lineRule="auto"/>
        <w:jc w:val="center"/>
        <w:rPr>
          <w:b/>
          <w:bCs/>
          <w:sz w:val="24"/>
          <w:szCs w:val="24"/>
        </w:rPr>
      </w:pPr>
      <w:r>
        <w:rPr>
          <w:b/>
          <w:bCs/>
          <w:sz w:val="24"/>
          <w:szCs w:val="24"/>
        </w:rPr>
        <w:t>Mënyra dhe mjetet e përmirësimit të regjistrit</w:t>
      </w:r>
    </w:p>
    <w:p w14:paraId="6E489288" w14:textId="4F01F4B4" w:rsidR="00472368" w:rsidRDefault="00734832">
      <w:pPr>
        <w:widowControl/>
        <w:spacing w:after="160" w:line="276" w:lineRule="auto"/>
        <w:jc w:val="both"/>
        <w:rPr>
          <w:sz w:val="24"/>
          <w:szCs w:val="24"/>
        </w:rPr>
      </w:pPr>
      <w:r>
        <w:rPr>
          <w:sz w:val="24"/>
          <w:szCs w:val="24"/>
        </w:rPr>
        <w:t>Rregullat e hollësishme për mënyrat dhe mjetet teknike-hartografike për realizimin e përmirësimit të regjistrit parashikohen me vendim të Këshillit të Ministrave</w:t>
      </w:r>
      <w:r w:rsidR="001B3700">
        <w:rPr>
          <w:sz w:val="24"/>
          <w:szCs w:val="24"/>
        </w:rPr>
        <w:t>.</w:t>
      </w:r>
    </w:p>
    <w:p w14:paraId="666F1BA1" w14:textId="378359ED" w:rsidR="005373C1" w:rsidRDefault="005373C1">
      <w:pPr>
        <w:widowControl/>
        <w:spacing w:after="160" w:line="276" w:lineRule="auto"/>
        <w:jc w:val="both"/>
        <w:rPr>
          <w:sz w:val="24"/>
          <w:szCs w:val="24"/>
        </w:rPr>
      </w:pPr>
    </w:p>
    <w:p w14:paraId="451DA2AD" w14:textId="77777777" w:rsidR="008E0121" w:rsidRDefault="008E0121">
      <w:pPr>
        <w:widowControl/>
        <w:spacing w:after="160" w:line="276" w:lineRule="auto"/>
        <w:jc w:val="both"/>
        <w:rPr>
          <w:sz w:val="24"/>
          <w:szCs w:val="24"/>
        </w:rPr>
      </w:pPr>
    </w:p>
    <w:p w14:paraId="00000198" w14:textId="77777777" w:rsidR="00D23912" w:rsidRDefault="00734832">
      <w:pPr>
        <w:widowControl/>
        <w:spacing w:after="160" w:line="276" w:lineRule="auto"/>
        <w:jc w:val="center"/>
        <w:rPr>
          <w:b/>
          <w:bCs/>
          <w:sz w:val="24"/>
          <w:szCs w:val="24"/>
        </w:rPr>
      </w:pPr>
      <w:bookmarkStart w:id="10" w:name="_Hlk230268034"/>
      <w:r>
        <w:rPr>
          <w:b/>
          <w:bCs/>
          <w:sz w:val="24"/>
          <w:szCs w:val="24"/>
        </w:rPr>
        <w:t>KREU VI</w:t>
      </w:r>
    </w:p>
    <w:p w14:paraId="27D4994D" w14:textId="712A6802" w:rsidR="00472368" w:rsidRDefault="00734832" w:rsidP="00472368">
      <w:pPr>
        <w:widowControl/>
        <w:spacing w:after="160" w:line="276" w:lineRule="auto"/>
        <w:jc w:val="center"/>
        <w:rPr>
          <w:b/>
          <w:bCs/>
          <w:sz w:val="24"/>
          <w:szCs w:val="24"/>
        </w:rPr>
      </w:pPr>
      <w:r>
        <w:rPr>
          <w:b/>
          <w:bCs/>
          <w:sz w:val="24"/>
          <w:szCs w:val="24"/>
        </w:rPr>
        <w:t>REGJISTRIMI I TITUJVE DHE AKTEVE TË PRONËSISË</w:t>
      </w:r>
    </w:p>
    <w:p w14:paraId="0000019A" w14:textId="77777777" w:rsidR="00D23912" w:rsidRDefault="00734832">
      <w:pPr>
        <w:widowControl/>
        <w:spacing w:line="276" w:lineRule="auto"/>
        <w:jc w:val="center"/>
        <w:rPr>
          <w:sz w:val="24"/>
          <w:szCs w:val="24"/>
        </w:rPr>
      </w:pPr>
      <w:r>
        <w:rPr>
          <w:sz w:val="24"/>
          <w:szCs w:val="24"/>
        </w:rPr>
        <w:t>Neni 35</w:t>
      </w:r>
    </w:p>
    <w:p w14:paraId="0000019B" w14:textId="77777777" w:rsidR="00D23912" w:rsidRDefault="00734832">
      <w:pPr>
        <w:widowControl/>
        <w:spacing w:line="276" w:lineRule="auto"/>
        <w:jc w:val="center"/>
        <w:rPr>
          <w:b/>
          <w:bCs/>
          <w:sz w:val="24"/>
          <w:szCs w:val="24"/>
        </w:rPr>
      </w:pPr>
      <w:r>
        <w:rPr>
          <w:b/>
          <w:bCs/>
          <w:sz w:val="24"/>
          <w:szCs w:val="24"/>
        </w:rPr>
        <w:t>Regjistrimi i titujve të pronësisë</w:t>
      </w:r>
    </w:p>
    <w:p w14:paraId="0000019C" w14:textId="77777777" w:rsidR="00D23912" w:rsidRDefault="00734832" w:rsidP="006F4031">
      <w:pPr>
        <w:widowControl/>
        <w:numPr>
          <w:ilvl w:val="0"/>
          <w:numId w:val="43"/>
        </w:numPr>
        <w:spacing w:line="276" w:lineRule="auto"/>
        <w:ind w:left="360"/>
        <w:jc w:val="both"/>
        <w:rPr>
          <w:sz w:val="24"/>
          <w:szCs w:val="24"/>
        </w:rPr>
      </w:pPr>
      <w:r>
        <w:rPr>
          <w:sz w:val="24"/>
          <w:szCs w:val="24"/>
        </w:rPr>
        <w:t xml:space="preserve">Për çdo zonë kadastrale drejtoria vendore mban një regjistër kadastral ku shënon të dhëna të ekstraktuara nga dokumentet e pronësisë të të gjithë pronarëve të zonës kadastrale. </w:t>
      </w:r>
    </w:p>
    <w:p w14:paraId="0000019D" w14:textId="25882632" w:rsidR="00D23912" w:rsidRDefault="00734832" w:rsidP="006F4031">
      <w:pPr>
        <w:widowControl/>
        <w:numPr>
          <w:ilvl w:val="0"/>
          <w:numId w:val="43"/>
        </w:numPr>
        <w:spacing w:line="276" w:lineRule="auto"/>
        <w:ind w:left="360"/>
        <w:jc w:val="both"/>
        <w:rPr>
          <w:sz w:val="24"/>
          <w:szCs w:val="24"/>
        </w:rPr>
      </w:pPr>
      <w:r>
        <w:rPr>
          <w:sz w:val="24"/>
          <w:szCs w:val="24"/>
        </w:rPr>
        <w:lastRenderedPageBreak/>
        <w:t>Regjistri kadastral krijohet dhe administrohet nga Agjencia Shtetërore e Pronës.</w:t>
      </w:r>
      <w:r w:rsidR="007334E3">
        <w:rPr>
          <w:sz w:val="24"/>
          <w:szCs w:val="24"/>
        </w:rPr>
        <w:t xml:space="preserve">  </w:t>
      </w:r>
    </w:p>
    <w:p w14:paraId="26D65060" w14:textId="77777777" w:rsidR="007334E3" w:rsidRPr="00A2487B" w:rsidRDefault="007334E3" w:rsidP="00A2487B">
      <w:pPr>
        <w:pStyle w:val="pf0"/>
        <w:numPr>
          <w:ilvl w:val="0"/>
          <w:numId w:val="43"/>
        </w:numPr>
        <w:ind w:left="360"/>
        <w:jc w:val="both"/>
      </w:pPr>
      <w:r w:rsidRPr="00A2487B">
        <w:rPr>
          <w:rStyle w:val="cf01"/>
          <w:rFonts w:ascii="Times New Roman" w:hAnsi="Times New Roman" w:cs="Times New Roman"/>
          <w:sz w:val="24"/>
          <w:szCs w:val="24"/>
        </w:rPr>
        <w:t>Ministria e Drejtësisë mbikëqyr veprimtarinë e regjistrit të pasurive të paluajtshme, sipas parashikimeve të këtij ligji.</w:t>
      </w:r>
    </w:p>
    <w:p w14:paraId="0000019E" w14:textId="77777777" w:rsidR="00D23912" w:rsidRDefault="00D23912" w:rsidP="00A2487B">
      <w:pPr>
        <w:widowControl/>
        <w:spacing w:line="276" w:lineRule="auto"/>
        <w:ind w:left="360" w:hanging="360"/>
        <w:jc w:val="both"/>
        <w:rPr>
          <w:sz w:val="24"/>
          <w:szCs w:val="24"/>
        </w:rPr>
      </w:pPr>
    </w:p>
    <w:p w14:paraId="0000019F" w14:textId="77777777" w:rsidR="00D23912" w:rsidRDefault="00734832">
      <w:pPr>
        <w:widowControl/>
        <w:spacing w:line="276" w:lineRule="auto"/>
        <w:jc w:val="center"/>
        <w:rPr>
          <w:sz w:val="24"/>
          <w:szCs w:val="24"/>
        </w:rPr>
      </w:pPr>
      <w:r>
        <w:rPr>
          <w:sz w:val="24"/>
          <w:szCs w:val="24"/>
        </w:rPr>
        <w:t>Neni 36</w:t>
      </w:r>
    </w:p>
    <w:p w14:paraId="000001A0" w14:textId="77777777" w:rsidR="00D23912" w:rsidRDefault="00734832">
      <w:pPr>
        <w:widowControl/>
        <w:spacing w:line="276" w:lineRule="auto"/>
        <w:jc w:val="center"/>
        <w:rPr>
          <w:sz w:val="24"/>
          <w:szCs w:val="24"/>
        </w:rPr>
      </w:pPr>
      <w:r>
        <w:rPr>
          <w:b/>
          <w:bCs/>
          <w:sz w:val="24"/>
          <w:szCs w:val="24"/>
        </w:rPr>
        <w:t>Pasojat juridike të regjistrimit</w:t>
      </w:r>
    </w:p>
    <w:p w14:paraId="000001A1" w14:textId="52C881E8" w:rsidR="00D23912" w:rsidRDefault="00734832">
      <w:pPr>
        <w:widowControl/>
        <w:numPr>
          <w:ilvl w:val="0"/>
          <w:numId w:val="45"/>
        </w:numPr>
        <w:spacing w:line="276" w:lineRule="auto"/>
        <w:ind w:left="360"/>
        <w:jc w:val="both"/>
        <w:rPr>
          <w:sz w:val="24"/>
          <w:szCs w:val="24"/>
        </w:rPr>
      </w:pPr>
      <w:r>
        <w:rPr>
          <w:sz w:val="24"/>
          <w:szCs w:val="24"/>
        </w:rPr>
        <w:t>Drejtoria vendore regjistron:</w:t>
      </w:r>
    </w:p>
    <w:p w14:paraId="000001A2" w14:textId="77777777" w:rsidR="00D23912" w:rsidRDefault="00734832">
      <w:pPr>
        <w:widowControl/>
        <w:numPr>
          <w:ilvl w:val="0"/>
          <w:numId w:val="93"/>
        </w:numPr>
        <w:spacing w:line="276" w:lineRule="auto"/>
        <w:jc w:val="both"/>
        <w:rPr>
          <w:sz w:val="24"/>
          <w:szCs w:val="24"/>
        </w:rPr>
      </w:pPr>
      <w:r>
        <w:rPr>
          <w:sz w:val="24"/>
          <w:szCs w:val="24"/>
        </w:rPr>
        <w:t>titujt që ato krijojnë nga veprimtaria në zbatim të legjislacionit për çështjet e pronësisë;</w:t>
      </w:r>
    </w:p>
    <w:p w14:paraId="000001A3" w14:textId="77777777" w:rsidR="00D23912" w:rsidRDefault="00734832">
      <w:pPr>
        <w:widowControl/>
        <w:numPr>
          <w:ilvl w:val="0"/>
          <w:numId w:val="93"/>
        </w:numPr>
        <w:spacing w:line="276" w:lineRule="auto"/>
        <w:jc w:val="both"/>
        <w:rPr>
          <w:sz w:val="24"/>
          <w:szCs w:val="24"/>
        </w:rPr>
      </w:pPr>
      <w:r>
        <w:rPr>
          <w:sz w:val="24"/>
          <w:szCs w:val="24"/>
        </w:rPr>
        <w:t xml:space="preserve">titujt që krijohen nga veprimet juridiko-civile ndërmjet subjekteve private, nga vendimet gjyqësore, apo nga akte të organeve të tjera publike.  </w:t>
      </w:r>
    </w:p>
    <w:p w14:paraId="000001A4" w14:textId="77777777" w:rsidR="00D23912" w:rsidRDefault="00734832">
      <w:pPr>
        <w:widowControl/>
        <w:numPr>
          <w:ilvl w:val="0"/>
          <w:numId w:val="45"/>
        </w:numPr>
        <w:spacing w:line="276" w:lineRule="auto"/>
        <w:ind w:left="360"/>
        <w:jc w:val="both"/>
        <w:rPr>
          <w:sz w:val="24"/>
          <w:szCs w:val="24"/>
        </w:rPr>
      </w:pPr>
      <w:r>
        <w:rPr>
          <w:sz w:val="24"/>
          <w:szCs w:val="24"/>
        </w:rPr>
        <w:t xml:space="preserve">Drejtoria vendore, me aktin e regjistrimit dhe lëshimin e certifikatës, garanton formalisht titullin e pronësisë në favor të pronarit ose bashkëpronarëve. Më lëshimin e certifikatës, pronarit i lind e drejta për ta disponuar pronën lirisht, për aq sa nuk ka barrë hipotekore. </w:t>
      </w:r>
    </w:p>
    <w:p w14:paraId="000001A5" w14:textId="77777777" w:rsidR="00D23912" w:rsidRDefault="00734832">
      <w:pPr>
        <w:widowControl/>
        <w:numPr>
          <w:ilvl w:val="0"/>
          <w:numId w:val="45"/>
        </w:numPr>
        <w:spacing w:line="276" w:lineRule="auto"/>
        <w:ind w:left="360"/>
        <w:jc w:val="both"/>
        <w:rPr>
          <w:sz w:val="24"/>
          <w:szCs w:val="24"/>
        </w:rPr>
      </w:pPr>
      <w:r>
        <w:rPr>
          <w:sz w:val="24"/>
          <w:szCs w:val="24"/>
        </w:rPr>
        <w:t xml:space="preserve">Drejtoria vendore mund të ndryshojnë përmbajtjen e regjistrit vetëm në rastet e mëposhtme:  </w:t>
      </w:r>
    </w:p>
    <w:p w14:paraId="000001A6" w14:textId="77777777" w:rsidR="00D23912" w:rsidRDefault="00734832">
      <w:pPr>
        <w:widowControl/>
        <w:numPr>
          <w:ilvl w:val="0"/>
          <w:numId w:val="58"/>
        </w:numPr>
        <w:spacing w:line="276" w:lineRule="auto"/>
        <w:jc w:val="both"/>
        <w:rPr>
          <w:sz w:val="24"/>
          <w:szCs w:val="24"/>
        </w:rPr>
      </w:pPr>
      <w:r>
        <w:rPr>
          <w:sz w:val="24"/>
          <w:szCs w:val="24"/>
        </w:rPr>
        <w:t>me paraqitjen e një dokumenti noterial që konfirmon vullnetin e pronarit, në përputhje me dispozitat e Kodit Civil dhe të legjislacionit në fuqi;</w:t>
      </w:r>
    </w:p>
    <w:p w14:paraId="000001A7" w14:textId="77777777" w:rsidR="00D23912" w:rsidRDefault="00734832">
      <w:pPr>
        <w:widowControl/>
        <w:numPr>
          <w:ilvl w:val="0"/>
          <w:numId w:val="58"/>
        </w:numPr>
        <w:spacing w:line="276" w:lineRule="auto"/>
        <w:jc w:val="both"/>
        <w:rPr>
          <w:sz w:val="24"/>
          <w:szCs w:val="24"/>
        </w:rPr>
      </w:pPr>
      <w:r>
        <w:rPr>
          <w:sz w:val="24"/>
          <w:szCs w:val="24"/>
        </w:rPr>
        <w:t>sipas përmbajtjes së vendimit gjyqësor;</w:t>
      </w:r>
    </w:p>
    <w:p w14:paraId="000001A8" w14:textId="77777777" w:rsidR="00D23912" w:rsidRDefault="00734832">
      <w:pPr>
        <w:widowControl/>
        <w:numPr>
          <w:ilvl w:val="0"/>
          <w:numId w:val="58"/>
        </w:numPr>
        <w:spacing w:line="276" w:lineRule="auto"/>
        <w:jc w:val="both"/>
        <w:rPr>
          <w:sz w:val="24"/>
          <w:szCs w:val="24"/>
        </w:rPr>
      </w:pPr>
      <w:r>
        <w:rPr>
          <w:sz w:val="24"/>
          <w:szCs w:val="24"/>
        </w:rPr>
        <w:t>kur është e nevojshme, në përputhje me procedurat dhe kriteret e përcaktuara në legjislacionin për çështjet e pronësisë;</w:t>
      </w:r>
    </w:p>
    <w:p w14:paraId="000001A9" w14:textId="77777777" w:rsidR="00D23912" w:rsidRDefault="00734832">
      <w:pPr>
        <w:widowControl/>
        <w:numPr>
          <w:ilvl w:val="0"/>
          <w:numId w:val="58"/>
        </w:numPr>
        <w:spacing w:line="276" w:lineRule="auto"/>
        <w:jc w:val="both"/>
        <w:rPr>
          <w:sz w:val="24"/>
          <w:szCs w:val="24"/>
        </w:rPr>
      </w:pPr>
      <w:r>
        <w:rPr>
          <w:sz w:val="24"/>
          <w:szCs w:val="24"/>
        </w:rPr>
        <w:t xml:space="preserve">për korrigjimin e pasaktësive hartografike dhe gabimeve materiale; </w:t>
      </w:r>
    </w:p>
    <w:p w14:paraId="000001AA" w14:textId="77777777" w:rsidR="00D23912" w:rsidRDefault="00734832">
      <w:pPr>
        <w:widowControl/>
        <w:numPr>
          <w:ilvl w:val="0"/>
          <w:numId w:val="58"/>
        </w:numPr>
        <w:spacing w:line="276" w:lineRule="auto"/>
        <w:jc w:val="both"/>
        <w:rPr>
          <w:sz w:val="24"/>
          <w:szCs w:val="24"/>
        </w:rPr>
      </w:pPr>
      <w:r>
        <w:rPr>
          <w:sz w:val="24"/>
          <w:szCs w:val="24"/>
        </w:rPr>
        <w:t xml:space="preserve">për përmirësim-përditësimin e regjistrit; </w:t>
      </w:r>
    </w:p>
    <w:p w14:paraId="000001AB" w14:textId="77777777" w:rsidR="00D23912" w:rsidRDefault="00734832">
      <w:pPr>
        <w:widowControl/>
        <w:numPr>
          <w:ilvl w:val="0"/>
          <w:numId w:val="58"/>
        </w:numPr>
        <w:spacing w:line="276" w:lineRule="auto"/>
        <w:jc w:val="both"/>
        <w:rPr>
          <w:sz w:val="24"/>
          <w:szCs w:val="24"/>
        </w:rPr>
      </w:pPr>
      <w:r>
        <w:rPr>
          <w:sz w:val="24"/>
          <w:szCs w:val="24"/>
        </w:rPr>
        <w:t>sipas një akti tjetër ligjor të detyrueshëm për regjistrim, sipas Kodit Civil dhe legjislacionit në fuqi.</w:t>
      </w:r>
    </w:p>
    <w:p w14:paraId="000001AC" w14:textId="77777777" w:rsidR="00D23912" w:rsidRDefault="00D23912">
      <w:pPr>
        <w:widowControl/>
        <w:spacing w:line="276" w:lineRule="auto"/>
        <w:jc w:val="both"/>
        <w:rPr>
          <w:sz w:val="24"/>
          <w:szCs w:val="24"/>
        </w:rPr>
      </w:pPr>
    </w:p>
    <w:p w14:paraId="000001AD" w14:textId="77777777" w:rsidR="00D23912" w:rsidRDefault="00734832">
      <w:pPr>
        <w:widowControl/>
        <w:spacing w:line="276" w:lineRule="auto"/>
        <w:jc w:val="center"/>
        <w:rPr>
          <w:sz w:val="24"/>
          <w:szCs w:val="24"/>
        </w:rPr>
      </w:pPr>
      <w:r>
        <w:rPr>
          <w:sz w:val="24"/>
          <w:szCs w:val="24"/>
        </w:rPr>
        <w:t>Neni 37</w:t>
      </w:r>
    </w:p>
    <w:p w14:paraId="000001AE" w14:textId="77777777" w:rsidR="00D23912" w:rsidRDefault="00734832">
      <w:pPr>
        <w:widowControl/>
        <w:spacing w:line="276" w:lineRule="auto"/>
        <w:jc w:val="center"/>
        <w:rPr>
          <w:b/>
          <w:bCs/>
          <w:sz w:val="24"/>
          <w:szCs w:val="24"/>
        </w:rPr>
      </w:pPr>
      <w:r>
        <w:rPr>
          <w:b/>
          <w:bCs/>
          <w:sz w:val="24"/>
          <w:szCs w:val="24"/>
        </w:rPr>
        <w:t>Regjistrimi i detyruar dhe njoftimi i akteve</w:t>
      </w:r>
    </w:p>
    <w:p w14:paraId="000001AF" w14:textId="77777777" w:rsidR="00D23912" w:rsidRDefault="00734832">
      <w:pPr>
        <w:widowControl/>
        <w:numPr>
          <w:ilvl w:val="0"/>
          <w:numId w:val="71"/>
        </w:numPr>
        <w:spacing w:line="276" w:lineRule="auto"/>
        <w:ind w:left="360"/>
        <w:jc w:val="both"/>
        <w:rPr>
          <w:sz w:val="24"/>
          <w:szCs w:val="24"/>
        </w:rPr>
      </w:pPr>
      <w:r>
        <w:rPr>
          <w:sz w:val="24"/>
          <w:szCs w:val="24"/>
        </w:rPr>
        <w:t>Çdo akt që sjell ndryshime dhe ose përfitim të së drejtës së pronësisë, sipas parashikimeve të Kodit Civil dhe legjislacionit në fuqi, duhet të regjistrohet.</w:t>
      </w:r>
    </w:p>
    <w:p w14:paraId="000001B0" w14:textId="77777777" w:rsidR="00D23912" w:rsidRDefault="00734832">
      <w:pPr>
        <w:widowControl/>
        <w:numPr>
          <w:ilvl w:val="0"/>
          <w:numId w:val="71"/>
        </w:numPr>
        <w:spacing w:line="276" w:lineRule="auto"/>
        <w:ind w:left="360"/>
        <w:jc w:val="both"/>
        <w:rPr>
          <w:sz w:val="24"/>
          <w:szCs w:val="24"/>
        </w:rPr>
      </w:pPr>
      <w:r>
        <w:rPr>
          <w:sz w:val="24"/>
          <w:szCs w:val="24"/>
        </w:rPr>
        <w:t>Aktet e gjykatave, noterëve, përmbaruesve gjyqësorë dhe organeve të tjera shtetërore, që përmbajnë fitimin, njohjen, ndryshimin, pushimin e një të drejte pronësie, ose që deklarojnë të pavlefshme veprimet juridike ose aktet e tjera për kalimin e pronësisë të regjistruar më parë, duhet të regjistrohen. Organet i deklarojnë aktet e sipërpërmendura në kadastrën digjitale kombëtare, që në momentin e formalizimit të tyre, nëpërmjet aksesit të siguruar nga ASHP-ja.</w:t>
      </w:r>
    </w:p>
    <w:p w14:paraId="000001B1" w14:textId="2508884A" w:rsidR="00D23912" w:rsidRDefault="00734832">
      <w:pPr>
        <w:widowControl/>
        <w:numPr>
          <w:ilvl w:val="0"/>
          <w:numId w:val="71"/>
        </w:numPr>
        <w:spacing w:line="276" w:lineRule="auto"/>
        <w:ind w:left="360"/>
        <w:jc w:val="both"/>
        <w:rPr>
          <w:sz w:val="24"/>
          <w:szCs w:val="24"/>
        </w:rPr>
      </w:pPr>
      <w:r>
        <w:rPr>
          <w:sz w:val="24"/>
          <w:szCs w:val="24"/>
        </w:rPr>
        <w:t>Krahas deklarimit në rrugë elektronike, organet e sipërpërmendura dërgojnë pranë drejtorisë vendore të ASHP-sё, kopje shkresore të këtyre akteve, brenda 10 ditëve nga data e formalizimit të tyre.  Përjashtimisht, ky rregullim nuk zbatohet për të gjitha subjektet të cilat aktet e pronësisë i përcjellin me vulë dhe nënshkrim elektronik</w:t>
      </w:r>
      <w:r w:rsidR="00344730">
        <w:rPr>
          <w:sz w:val="24"/>
          <w:szCs w:val="24"/>
        </w:rPr>
        <w:t>, t</w:t>
      </w:r>
      <w:r w:rsidR="00485627">
        <w:rPr>
          <w:sz w:val="24"/>
          <w:szCs w:val="24"/>
        </w:rPr>
        <w:t>ë</w:t>
      </w:r>
      <w:r w:rsidR="00344730">
        <w:rPr>
          <w:sz w:val="24"/>
          <w:szCs w:val="24"/>
        </w:rPr>
        <w:t xml:space="preserve"> cilat p</w:t>
      </w:r>
      <w:r w:rsidR="00485627">
        <w:rPr>
          <w:sz w:val="24"/>
          <w:szCs w:val="24"/>
        </w:rPr>
        <w:t>ë</w:t>
      </w:r>
      <w:r w:rsidR="00344730">
        <w:rPr>
          <w:sz w:val="24"/>
          <w:szCs w:val="24"/>
        </w:rPr>
        <w:t>rcillen vet</w:t>
      </w:r>
      <w:r w:rsidR="00485627">
        <w:rPr>
          <w:sz w:val="24"/>
          <w:szCs w:val="24"/>
        </w:rPr>
        <w:t>ë</w:t>
      </w:r>
      <w:r w:rsidR="00344730">
        <w:rPr>
          <w:sz w:val="24"/>
          <w:szCs w:val="24"/>
        </w:rPr>
        <w:t>m n</w:t>
      </w:r>
      <w:r w:rsidR="00485627">
        <w:rPr>
          <w:sz w:val="24"/>
          <w:szCs w:val="24"/>
        </w:rPr>
        <w:t>ë</w:t>
      </w:r>
      <w:r w:rsidR="00344730">
        <w:rPr>
          <w:sz w:val="24"/>
          <w:szCs w:val="24"/>
        </w:rPr>
        <w:t xml:space="preserve"> rrug</w:t>
      </w:r>
      <w:r w:rsidR="00485627">
        <w:rPr>
          <w:sz w:val="24"/>
          <w:szCs w:val="24"/>
        </w:rPr>
        <w:t>ë</w:t>
      </w:r>
      <w:r w:rsidR="00344730">
        <w:rPr>
          <w:sz w:val="24"/>
          <w:szCs w:val="24"/>
        </w:rPr>
        <w:t xml:space="preserve"> elektronike</w:t>
      </w:r>
      <w:r>
        <w:rPr>
          <w:sz w:val="24"/>
          <w:szCs w:val="24"/>
        </w:rPr>
        <w:t xml:space="preserve">. </w:t>
      </w:r>
    </w:p>
    <w:p w14:paraId="000001B2" w14:textId="6469D132" w:rsidR="00D23912" w:rsidRDefault="00734832">
      <w:pPr>
        <w:widowControl/>
        <w:numPr>
          <w:ilvl w:val="0"/>
          <w:numId w:val="71"/>
        </w:numPr>
        <w:spacing w:line="276" w:lineRule="auto"/>
        <w:ind w:left="360"/>
        <w:jc w:val="both"/>
        <w:rPr>
          <w:sz w:val="24"/>
          <w:szCs w:val="24"/>
        </w:rPr>
      </w:pPr>
      <w:r>
        <w:rPr>
          <w:sz w:val="24"/>
          <w:szCs w:val="24"/>
        </w:rPr>
        <w:t xml:space="preserve">Në rastet kur dokumentet e paraqitura për regjistrim krijojnë mbivendosje me pasuri të regjistruar më parë, drejtoria vendore me vendim të arsyetuar refuzon regjistrimin e pasurisë </w:t>
      </w:r>
      <w:r>
        <w:rPr>
          <w:sz w:val="24"/>
          <w:szCs w:val="24"/>
        </w:rPr>
        <w:lastRenderedPageBreak/>
        <w:t xml:space="preserve">për atë pjesë që krijon mbivendosje, deri në zgjidhjen gjyqësore dhe orienton kërkuesin për zgjidhjen e çështjes në rrugë </w:t>
      </w:r>
      <w:r w:rsidR="00AE1DDF">
        <w:rPr>
          <w:sz w:val="24"/>
          <w:szCs w:val="24"/>
        </w:rPr>
        <w:t xml:space="preserve">civile </w:t>
      </w:r>
      <w:r>
        <w:rPr>
          <w:sz w:val="24"/>
          <w:szCs w:val="24"/>
        </w:rPr>
        <w:t>apo gjyqësore. Çdo akt apo veprim i mëvonshëm tjetërsimi i pasurisë, që nuk ka vijimësi kronologjike dhe që do të krijonte mbivendosje të titujve të pronësisë, refuzohet nga ASHP-ja.</w:t>
      </w:r>
    </w:p>
    <w:p w14:paraId="000001B3" w14:textId="23012C04" w:rsidR="00D23912" w:rsidRDefault="00734832">
      <w:pPr>
        <w:widowControl/>
        <w:numPr>
          <w:ilvl w:val="0"/>
          <w:numId w:val="71"/>
        </w:numPr>
        <w:spacing w:line="276" w:lineRule="auto"/>
        <w:ind w:left="360"/>
        <w:jc w:val="both"/>
        <w:rPr>
          <w:sz w:val="24"/>
          <w:szCs w:val="24"/>
        </w:rPr>
      </w:pPr>
      <w:r>
        <w:rPr>
          <w:sz w:val="24"/>
          <w:szCs w:val="24"/>
        </w:rPr>
        <w:t>Të gjitha aktet e parashikuara në këtë nen i nënshtrohen regjistrimit paraprak në kadastër</w:t>
      </w:r>
      <w:r w:rsidR="00344730">
        <w:rPr>
          <w:sz w:val="24"/>
          <w:szCs w:val="24"/>
        </w:rPr>
        <w:t>, duke ndjekur t</w:t>
      </w:r>
      <w:r w:rsidR="00485627">
        <w:rPr>
          <w:sz w:val="24"/>
          <w:szCs w:val="24"/>
        </w:rPr>
        <w:t>ë</w:t>
      </w:r>
      <w:r w:rsidR="00344730">
        <w:rPr>
          <w:sz w:val="24"/>
          <w:szCs w:val="24"/>
        </w:rPr>
        <w:t xml:space="preserve"> nj</w:t>
      </w:r>
      <w:r w:rsidR="00485627">
        <w:rPr>
          <w:sz w:val="24"/>
          <w:szCs w:val="24"/>
        </w:rPr>
        <w:t>ë</w:t>
      </w:r>
      <w:r w:rsidR="00344730">
        <w:rPr>
          <w:sz w:val="24"/>
          <w:szCs w:val="24"/>
        </w:rPr>
        <w:t>jtat rregulla t</w:t>
      </w:r>
      <w:r w:rsidR="00485627">
        <w:rPr>
          <w:sz w:val="24"/>
          <w:szCs w:val="24"/>
        </w:rPr>
        <w:t>ë</w:t>
      </w:r>
      <w:r w:rsidR="00344730">
        <w:rPr>
          <w:sz w:val="24"/>
          <w:szCs w:val="24"/>
        </w:rPr>
        <w:t xml:space="preserve"> p</w:t>
      </w:r>
      <w:r w:rsidR="00485627">
        <w:rPr>
          <w:sz w:val="24"/>
          <w:szCs w:val="24"/>
        </w:rPr>
        <w:t>ë</w:t>
      </w:r>
      <w:r w:rsidR="00344730">
        <w:rPr>
          <w:sz w:val="24"/>
          <w:szCs w:val="24"/>
        </w:rPr>
        <w:t>rcaktuara n</w:t>
      </w:r>
      <w:r w:rsidR="00485627">
        <w:rPr>
          <w:sz w:val="24"/>
          <w:szCs w:val="24"/>
        </w:rPr>
        <w:t>ë</w:t>
      </w:r>
      <w:r w:rsidR="00344730">
        <w:rPr>
          <w:sz w:val="24"/>
          <w:szCs w:val="24"/>
        </w:rPr>
        <w:t xml:space="preserve"> k</w:t>
      </w:r>
      <w:r w:rsidR="00485627">
        <w:rPr>
          <w:sz w:val="24"/>
          <w:szCs w:val="24"/>
        </w:rPr>
        <w:t>ë</w:t>
      </w:r>
      <w:r w:rsidR="00344730">
        <w:rPr>
          <w:sz w:val="24"/>
          <w:szCs w:val="24"/>
        </w:rPr>
        <w:t>t</w:t>
      </w:r>
      <w:r w:rsidR="00485627">
        <w:rPr>
          <w:sz w:val="24"/>
          <w:szCs w:val="24"/>
        </w:rPr>
        <w:t>ë</w:t>
      </w:r>
      <w:r w:rsidR="00344730">
        <w:rPr>
          <w:sz w:val="24"/>
          <w:szCs w:val="24"/>
        </w:rPr>
        <w:t xml:space="preserve"> nen dhe n</w:t>
      </w:r>
      <w:r w:rsidR="00485627">
        <w:rPr>
          <w:sz w:val="24"/>
          <w:szCs w:val="24"/>
        </w:rPr>
        <w:t>ë</w:t>
      </w:r>
      <w:r w:rsidR="00344730">
        <w:rPr>
          <w:sz w:val="24"/>
          <w:szCs w:val="24"/>
        </w:rPr>
        <w:t xml:space="preserve"> dispozitat e tjerta t</w:t>
      </w:r>
      <w:r w:rsidR="00485627">
        <w:rPr>
          <w:sz w:val="24"/>
          <w:szCs w:val="24"/>
        </w:rPr>
        <w:t>ë</w:t>
      </w:r>
      <w:r w:rsidR="00344730">
        <w:rPr>
          <w:sz w:val="24"/>
          <w:szCs w:val="24"/>
        </w:rPr>
        <w:t xml:space="preserve"> k</w:t>
      </w:r>
      <w:r w:rsidR="00485627">
        <w:rPr>
          <w:sz w:val="24"/>
          <w:szCs w:val="24"/>
        </w:rPr>
        <w:t>ë</w:t>
      </w:r>
      <w:r w:rsidR="00344730">
        <w:rPr>
          <w:sz w:val="24"/>
          <w:szCs w:val="24"/>
        </w:rPr>
        <w:t>tij ligji</w:t>
      </w:r>
      <w:r>
        <w:rPr>
          <w:sz w:val="24"/>
          <w:szCs w:val="24"/>
        </w:rPr>
        <w:t xml:space="preserve">. Çdo akt apo veprim i mëvonshëm tjetërsimi i pasurisë, që nuk ka vijimësi kronologjike dhe që do të krijonte mbivendosje të titujve të pronësisë, refuzohet nga ASHP-ja. </w:t>
      </w:r>
    </w:p>
    <w:p w14:paraId="000001B4" w14:textId="77777777" w:rsidR="00D23912" w:rsidRDefault="00734832">
      <w:pPr>
        <w:widowControl/>
        <w:numPr>
          <w:ilvl w:val="0"/>
          <w:numId w:val="71"/>
        </w:numPr>
        <w:spacing w:line="276" w:lineRule="auto"/>
        <w:ind w:left="360"/>
        <w:jc w:val="both"/>
        <w:rPr>
          <w:sz w:val="24"/>
          <w:szCs w:val="24"/>
        </w:rPr>
      </w:pPr>
      <w:r>
        <w:rPr>
          <w:sz w:val="24"/>
          <w:szCs w:val="24"/>
        </w:rPr>
        <w:t>Regjistrimi përfundimtar i akteve realizohet me kërkesë të palës së interesuar/përfituese të të drejtave, pas pagesës së tarifës së shërbimit. Vetëm pas shlyerjes së saj, subjekti përfiton certifikatën e pronësisë dhe shërbimet e tjera kadastrale si pronar i pasurisë apo titullar i të drejtave të tjera reale.</w:t>
      </w:r>
    </w:p>
    <w:p w14:paraId="66B116F7" w14:textId="77777777" w:rsidR="000C68DF" w:rsidRDefault="000C68DF">
      <w:pPr>
        <w:widowControl/>
        <w:spacing w:line="276" w:lineRule="auto"/>
        <w:jc w:val="center"/>
        <w:rPr>
          <w:sz w:val="24"/>
          <w:szCs w:val="24"/>
        </w:rPr>
      </w:pPr>
    </w:p>
    <w:p w14:paraId="000001B5" w14:textId="4CDA1DAB" w:rsidR="00D23912" w:rsidRDefault="00734832">
      <w:pPr>
        <w:widowControl/>
        <w:spacing w:line="276" w:lineRule="auto"/>
        <w:jc w:val="center"/>
        <w:rPr>
          <w:sz w:val="24"/>
          <w:szCs w:val="24"/>
        </w:rPr>
      </w:pPr>
      <w:r>
        <w:rPr>
          <w:sz w:val="24"/>
          <w:szCs w:val="24"/>
        </w:rPr>
        <w:t>Neni 38</w:t>
      </w:r>
    </w:p>
    <w:p w14:paraId="000001B6" w14:textId="77777777" w:rsidR="00D23912" w:rsidRDefault="00734832">
      <w:pPr>
        <w:widowControl/>
        <w:spacing w:line="276" w:lineRule="auto"/>
        <w:jc w:val="center"/>
        <w:rPr>
          <w:b/>
          <w:bCs/>
          <w:sz w:val="24"/>
          <w:szCs w:val="24"/>
        </w:rPr>
      </w:pPr>
      <w:r>
        <w:rPr>
          <w:b/>
          <w:bCs/>
          <w:sz w:val="24"/>
          <w:szCs w:val="24"/>
        </w:rPr>
        <w:t>Kërkesa për regjistrim dhe kamatëvonesa</w:t>
      </w:r>
    </w:p>
    <w:p w14:paraId="000001B7" w14:textId="77777777" w:rsidR="00D23912" w:rsidRDefault="00734832">
      <w:pPr>
        <w:widowControl/>
        <w:numPr>
          <w:ilvl w:val="0"/>
          <w:numId w:val="36"/>
        </w:numPr>
        <w:spacing w:line="276" w:lineRule="auto"/>
        <w:ind w:left="360"/>
        <w:jc w:val="both"/>
        <w:rPr>
          <w:sz w:val="24"/>
          <w:szCs w:val="24"/>
        </w:rPr>
      </w:pPr>
      <w:r>
        <w:rPr>
          <w:sz w:val="24"/>
          <w:szCs w:val="24"/>
        </w:rPr>
        <w:t>Çdo person, mbajtës i titullit të pronësisë apo i të drejtës reale të detyrueshme për regjistrim sipas dispozitave të Kodit Civil, apo të ligjit të veçantë, duhet të paraqesë kërkesë për regjistrimin e titullit, brenda 30 ditëve nga data e hyrjes në fuqi të tij.</w:t>
      </w:r>
    </w:p>
    <w:p w14:paraId="000001B8" w14:textId="77777777" w:rsidR="00D23912" w:rsidRDefault="00734832">
      <w:pPr>
        <w:widowControl/>
        <w:numPr>
          <w:ilvl w:val="0"/>
          <w:numId w:val="36"/>
        </w:numPr>
        <w:spacing w:line="276" w:lineRule="auto"/>
        <w:ind w:left="360"/>
        <w:jc w:val="both"/>
        <w:rPr>
          <w:sz w:val="24"/>
          <w:szCs w:val="24"/>
        </w:rPr>
      </w:pPr>
      <w:r>
        <w:rPr>
          <w:sz w:val="24"/>
          <w:szCs w:val="24"/>
        </w:rPr>
        <w:t>Nëse kërkesa për regjistrim paraqitet tej afatit 30-ditor, kërkuesi, përveç tarifës së regjistrimit, për çdo ditë vonesë, duhet të paguajë edhe kamatëvonesë, tё barabartë me 10 % e tarifës së regjistrimit, por jo më shumë se 300 000 lekë.</w:t>
      </w:r>
    </w:p>
    <w:p w14:paraId="000001B9" w14:textId="77777777" w:rsidR="00D23912" w:rsidRDefault="00734832">
      <w:pPr>
        <w:widowControl/>
        <w:numPr>
          <w:ilvl w:val="0"/>
          <w:numId w:val="36"/>
        </w:numPr>
        <w:spacing w:line="276" w:lineRule="auto"/>
        <w:ind w:left="360"/>
        <w:jc w:val="both"/>
        <w:rPr>
          <w:sz w:val="24"/>
          <w:szCs w:val="24"/>
        </w:rPr>
      </w:pPr>
      <w:r>
        <w:rPr>
          <w:sz w:val="24"/>
          <w:szCs w:val="24"/>
        </w:rPr>
        <w:t>Përjashtimisht, për regjistrimin e pasurive të paluajtshme që trajtohen nga legjislacioni për çështjet e pronësisë, drejtoria vendore zbaton procedura të posaçme, të parashikuara në këtë ligj, legjislacionin përkatës dhe në aktet nënligjore në zbatim të tyre.</w:t>
      </w:r>
    </w:p>
    <w:p w14:paraId="000001BA" w14:textId="77777777" w:rsidR="00D23912" w:rsidRDefault="00D23912">
      <w:pPr>
        <w:widowControl/>
        <w:spacing w:line="276" w:lineRule="auto"/>
        <w:jc w:val="both"/>
        <w:rPr>
          <w:sz w:val="24"/>
          <w:szCs w:val="24"/>
        </w:rPr>
      </w:pPr>
    </w:p>
    <w:p w14:paraId="000001BB" w14:textId="77777777" w:rsidR="00D23912" w:rsidRDefault="00734832">
      <w:pPr>
        <w:widowControl/>
        <w:spacing w:line="276" w:lineRule="auto"/>
        <w:jc w:val="center"/>
        <w:rPr>
          <w:sz w:val="24"/>
          <w:szCs w:val="24"/>
        </w:rPr>
      </w:pPr>
      <w:r>
        <w:rPr>
          <w:sz w:val="24"/>
          <w:szCs w:val="24"/>
        </w:rPr>
        <w:t>Neni 39</w:t>
      </w:r>
    </w:p>
    <w:p w14:paraId="000001BC" w14:textId="77777777" w:rsidR="00D23912" w:rsidRDefault="00734832">
      <w:pPr>
        <w:widowControl/>
        <w:spacing w:line="276" w:lineRule="auto"/>
        <w:jc w:val="center"/>
        <w:rPr>
          <w:b/>
          <w:bCs/>
          <w:sz w:val="24"/>
          <w:szCs w:val="24"/>
        </w:rPr>
      </w:pPr>
      <w:r>
        <w:rPr>
          <w:b/>
          <w:bCs/>
          <w:sz w:val="24"/>
          <w:szCs w:val="24"/>
        </w:rPr>
        <w:t>Pamundësia për regjistrim</w:t>
      </w:r>
    </w:p>
    <w:p w14:paraId="000001BD" w14:textId="77777777" w:rsidR="00D23912" w:rsidRDefault="00734832">
      <w:pPr>
        <w:widowControl/>
        <w:numPr>
          <w:ilvl w:val="0"/>
          <w:numId w:val="59"/>
        </w:numPr>
        <w:spacing w:line="276" w:lineRule="auto"/>
        <w:ind w:left="360"/>
        <w:jc w:val="both"/>
        <w:rPr>
          <w:sz w:val="24"/>
          <w:szCs w:val="24"/>
        </w:rPr>
      </w:pPr>
      <w:r>
        <w:rPr>
          <w:sz w:val="24"/>
          <w:szCs w:val="24"/>
        </w:rPr>
        <w:t xml:space="preserve">Drejtoria vendore kur konstaton se akti noterial, vendimi i gjykatës apo akti administrativ që përcakton kalimin e pronësisë ose ndryshimin e statusit të saj është i paqartë, pezullon procedurën dhe njofton kërkuesin. Në këtë rast kërkuesi duhet të përcaktojë qartë informacionin e nevojshëm, brenda një afati 30-ditor. </w:t>
      </w:r>
    </w:p>
    <w:p w14:paraId="000001BE" w14:textId="77777777" w:rsidR="00D23912" w:rsidRDefault="00734832">
      <w:pPr>
        <w:widowControl/>
        <w:numPr>
          <w:ilvl w:val="0"/>
          <w:numId w:val="59"/>
        </w:numPr>
        <w:spacing w:line="276" w:lineRule="auto"/>
        <w:ind w:left="360"/>
        <w:jc w:val="both"/>
        <w:rPr>
          <w:sz w:val="24"/>
          <w:szCs w:val="24"/>
        </w:rPr>
      </w:pPr>
      <w:r>
        <w:rPr>
          <w:sz w:val="24"/>
          <w:szCs w:val="24"/>
        </w:rPr>
        <w:t>Do të konsiderohet informacion i paqartë, për efekt regjistrimi:</w:t>
      </w:r>
    </w:p>
    <w:p w14:paraId="000001BF" w14:textId="77777777" w:rsidR="00D23912" w:rsidRDefault="00734832">
      <w:pPr>
        <w:widowControl/>
        <w:numPr>
          <w:ilvl w:val="0"/>
          <w:numId w:val="75"/>
        </w:numPr>
        <w:spacing w:line="276" w:lineRule="auto"/>
        <w:jc w:val="both"/>
        <w:rPr>
          <w:sz w:val="24"/>
          <w:szCs w:val="24"/>
        </w:rPr>
      </w:pPr>
      <w:r>
        <w:rPr>
          <w:sz w:val="24"/>
          <w:szCs w:val="24"/>
        </w:rPr>
        <w:t>mungesa e identitetit ose mospërputhje me identitetin në kartelën e pasurisë;</w:t>
      </w:r>
    </w:p>
    <w:p w14:paraId="000001C0" w14:textId="77777777" w:rsidR="00D23912" w:rsidRDefault="00734832">
      <w:pPr>
        <w:widowControl/>
        <w:numPr>
          <w:ilvl w:val="0"/>
          <w:numId w:val="75"/>
        </w:numPr>
        <w:spacing w:line="276" w:lineRule="auto"/>
        <w:jc w:val="both"/>
        <w:rPr>
          <w:sz w:val="24"/>
          <w:szCs w:val="24"/>
        </w:rPr>
      </w:pPr>
      <w:r>
        <w:rPr>
          <w:sz w:val="24"/>
          <w:szCs w:val="24"/>
        </w:rPr>
        <w:t>mos përcaktimi i pronës në kufij, sipërfaqe dhe në pozicion gjeografik të saktë.</w:t>
      </w:r>
    </w:p>
    <w:p w14:paraId="000001C2" w14:textId="628275DB" w:rsidR="00D23912" w:rsidRPr="002C3F96" w:rsidRDefault="00734832" w:rsidP="002C3F96">
      <w:pPr>
        <w:widowControl/>
        <w:numPr>
          <w:ilvl w:val="0"/>
          <w:numId w:val="59"/>
        </w:numPr>
        <w:spacing w:line="276" w:lineRule="auto"/>
        <w:ind w:left="360"/>
        <w:jc w:val="both"/>
        <w:rPr>
          <w:sz w:val="24"/>
          <w:szCs w:val="24"/>
        </w:rPr>
      </w:pPr>
      <w:r>
        <w:rPr>
          <w:sz w:val="24"/>
          <w:szCs w:val="24"/>
        </w:rPr>
        <w:t>Në rast se pronari nuk arrin të saktësojë këtë informacion, drejtoria vendore e ASHP-sё, me urdhër të drejtorit, refuzon regjistrimin.</w:t>
      </w:r>
    </w:p>
    <w:p w14:paraId="2CF9EED5" w14:textId="77777777" w:rsidR="000C68DF" w:rsidRDefault="000C68DF">
      <w:pPr>
        <w:widowControl/>
        <w:spacing w:line="276" w:lineRule="auto"/>
        <w:jc w:val="center"/>
        <w:rPr>
          <w:sz w:val="24"/>
          <w:szCs w:val="24"/>
        </w:rPr>
      </w:pPr>
    </w:p>
    <w:p w14:paraId="000001C3" w14:textId="32CAE683" w:rsidR="00D23912" w:rsidRDefault="00734832">
      <w:pPr>
        <w:widowControl/>
        <w:spacing w:line="276" w:lineRule="auto"/>
        <w:jc w:val="center"/>
        <w:rPr>
          <w:sz w:val="24"/>
          <w:szCs w:val="24"/>
        </w:rPr>
      </w:pPr>
      <w:r>
        <w:rPr>
          <w:sz w:val="24"/>
          <w:szCs w:val="24"/>
        </w:rPr>
        <w:t>Neni 40</w:t>
      </w:r>
    </w:p>
    <w:p w14:paraId="000001C4" w14:textId="77777777" w:rsidR="00D23912" w:rsidRDefault="00734832">
      <w:pPr>
        <w:widowControl/>
        <w:spacing w:line="276" w:lineRule="auto"/>
        <w:jc w:val="center"/>
        <w:rPr>
          <w:b/>
          <w:bCs/>
          <w:sz w:val="24"/>
          <w:szCs w:val="24"/>
        </w:rPr>
      </w:pPr>
      <w:r>
        <w:rPr>
          <w:b/>
          <w:bCs/>
          <w:sz w:val="24"/>
          <w:szCs w:val="24"/>
        </w:rPr>
        <w:t>Vendosja e kufizimeve të përkohshme</w:t>
      </w:r>
    </w:p>
    <w:p w14:paraId="000001C5" w14:textId="712C921F" w:rsidR="00D23912" w:rsidRDefault="00734832">
      <w:pPr>
        <w:widowControl/>
        <w:numPr>
          <w:ilvl w:val="0"/>
          <w:numId w:val="98"/>
        </w:numPr>
        <w:spacing w:line="276" w:lineRule="auto"/>
        <w:ind w:left="360"/>
        <w:jc w:val="both"/>
        <w:rPr>
          <w:sz w:val="24"/>
          <w:szCs w:val="24"/>
        </w:rPr>
      </w:pPr>
      <w:r>
        <w:rPr>
          <w:sz w:val="24"/>
          <w:szCs w:val="24"/>
        </w:rPr>
        <w:lastRenderedPageBreak/>
        <w:t xml:space="preserve">Përveç sa parashikohet në dispozita të veçanta në këtë ligj, drejtuesi i drejtorisë vendore, </w:t>
      </w:r>
      <w:r w:rsidRPr="002C3F96">
        <w:rPr>
          <w:sz w:val="24"/>
          <w:szCs w:val="24"/>
        </w:rPr>
        <w:t>ose Drejtori i Përgjithshëm</w:t>
      </w:r>
      <w:r>
        <w:rPr>
          <w:sz w:val="24"/>
          <w:szCs w:val="24"/>
        </w:rPr>
        <w:t xml:space="preserve"> mund të urdhërojnë ndalimin e veprimeve në çdo kartelë, hartë apo zonë kadastrale, vetëm në këto raste: </w:t>
      </w:r>
    </w:p>
    <w:p w14:paraId="000001C6" w14:textId="77777777" w:rsidR="00D23912" w:rsidRDefault="00734832">
      <w:pPr>
        <w:widowControl/>
        <w:numPr>
          <w:ilvl w:val="0"/>
          <w:numId w:val="99"/>
        </w:numPr>
        <w:spacing w:line="276" w:lineRule="auto"/>
        <w:jc w:val="both"/>
        <w:rPr>
          <w:sz w:val="24"/>
          <w:szCs w:val="24"/>
        </w:rPr>
      </w:pPr>
      <w:r>
        <w:rPr>
          <w:sz w:val="24"/>
          <w:szCs w:val="24"/>
        </w:rPr>
        <w:t>për të parandaluar një mashtrim ose veprim të padrejtë, që ka për qëllim kalimin e pronësisë në mënyrë të paligjshme;</w:t>
      </w:r>
    </w:p>
    <w:p w14:paraId="000001C7" w14:textId="77777777" w:rsidR="00D23912" w:rsidRDefault="00734832">
      <w:pPr>
        <w:widowControl/>
        <w:numPr>
          <w:ilvl w:val="0"/>
          <w:numId w:val="99"/>
        </w:numPr>
        <w:spacing w:line="276" w:lineRule="auto"/>
        <w:jc w:val="both"/>
        <w:rPr>
          <w:sz w:val="24"/>
          <w:szCs w:val="24"/>
        </w:rPr>
      </w:pPr>
      <w:r>
        <w:rPr>
          <w:sz w:val="24"/>
          <w:szCs w:val="24"/>
        </w:rPr>
        <w:t>kur e kërkojnë strukturat e kontrollit ose të trajtimit të ankimeve të Drejtorisë së Përgjithshme, për arsye të evidentimit të veprimeve të paligjshme mbi pasuritë.</w:t>
      </w:r>
    </w:p>
    <w:p w14:paraId="000001C8" w14:textId="77777777" w:rsidR="00D23912" w:rsidRDefault="00734832">
      <w:pPr>
        <w:widowControl/>
        <w:numPr>
          <w:ilvl w:val="0"/>
          <w:numId w:val="98"/>
        </w:numPr>
        <w:spacing w:line="276" w:lineRule="auto"/>
        <w:ind w:left="360"/>
        <w:jc w:val="both"/>
        <w:rPr>
          <w:sz w:val="24"/>
          <w:szCs w:val="24"/>
        </w:rPr>
      </w:pPr>
      <w:r>
        <w:rPr>
          <w:sz w:val="24"/>
          <w:szCs w:val="24"/>
        </w:rPr>
        <w:t xml:space="preserve">Urdhri lëshohet me shkrim edhe pa kërkesën e personit të interesuar, si dhe i njoftohet nëpunësit që administron praktikën përkatëse. </w:t>
      </w:r>
    </w:p>
    <w:p w14:paraId="6E52BF6E" w14:textId="4A8B4C59" w:rsidR="00CD7A63" w:rsidRDefault="00734832">
      <w:pPr>
        <w:widowControl/>
        <w:numPr>
          <w:ilvl w:val="0"/>
          <w:numId w:val="98"/>
        </w:numPr>
        <w:spacing w:line="276" w:lineRule="auto"/>
        <w:ind w:left="360"/>
        <w:jc w:val="both"/>
        <w:rPr>
          <w:sz w:val="24"/>
          <w:szCs w:val="24"/>
        </w:rPr>
      </w:pPr>
      <w:r>
        <w:rPr>
          <w:sz w:val="24"/>
          <w:szCs w:val="24"/>
        </w:rPr>
        <w:t>Urdhri i ndalimit të veprimeve kadastrale, në çdo rast, zgjat 30 ditë kalendarike nga dita e lëshimit të tij. Me përfundimin e këtij afati, ai humbet fuqinë juridike, përveçse kur, brenda këtij afati, gjykata ka vendosur masën e sigurimit të padisë.</w:t>
      </w:r>
      <w:r w:rsidR="00344730">
        <w:rPr>
          <w:sz w:val="24"/>
          <w:szCs w:val="24"/>
        </w:rPr>
        <w:t xml:space="preserve"> </w:t>
      </w:r>
    </w:p>
    <w:p w14:paraId="1CB93560" w14:textId="08D03518" w:rsidR="00AD3ECE" w:rsidRPr="00A2487B" w:rsidRDefault="00AD3ECE" w:rsidP="00A2487B">
      <w:pPr>
        <w:pStyle w:val="ListParagraph"/>
        <w:widowControl/>
        <w:numPr>
          <w:ilvl w:val="0"/>
          <w:numId w:val="98"/>
        </w:numPr>
        <w:spacing w:line="276" w:lineRule="auto"/>
        <w:ind w:left="360"/>
        <w:jc w:val="both"/>
        <w:rPr>
          <w:sz w:val="24"/>
          <w:szCs w:val="24"/>
        </w:rPr>
      </w:pPr>
      <w:r w:rsidRPr="00A2487B">
        <w:rPr>
          <w:sz w:val="24"/>
          <w:szCs w:val="24"/>
        </w:rPr>
        <w:t>P</w:t>
      </w:r>
      <w:r w:rsidR="00485627">
        <w:rPr>
          <w:sz w:val="24"/>
          <w:szCs w:val="24"/>
        </w:rPr>
        <w:t>ë</w:t>
      </w:r>
      <w:r w:rsidRPr="00A2487B">
        <w:rPr>
          <w:sz w:val="24"/>
          <w:szCs w:val="24"/>
        </w:rPr>
        <w:t>rjashtimisht, n</w:t>
      </w:r>
      <w:r w:rsidR="00485627">
        <w:rPr>
          <w:sz w:val="24"/>
          <w:szCs w:val="24"/>
        </w:rPr>
        <w:t>ë</w:t>
      </w:r>
      <w:r w:rsidRPr="00A2487B">
        <w:rPr>
          <w:sz w:val="24"/>
          <w:szCs w:val="24"/>
        </w:rPr>
        <w:t xml:space="preserve"> rastin e kufizimeve qe vendosen p</w:t>
      </w:r>
      <w:r w:rsidR="00485627">
        <w:rPr>
          <w:sz w:val="24"/>
          <w:szCs w:val="24"/>
        </w:rPr>
        <w:t>ë</w:t>
      </w:r>
      <w:r w:rsidRPr="00A2487B">
        <w:rPr>
          <w:sz w:val="24"/>
          <w:szCs w:val="24"/>
        </w:rPr>
        <w:t>r shkaqet e m</w:t>
      </w:r>
      <w:r w:rsidR="00485627">
        <w:rPr>
          <w:sz w:val="24"/>
          <w:szCs w:val="24"/>
        </w:rPr>
        <w:t>ë</w:t>
      </w:r>
      <w:r w:rsidRPr="00A2487B">
        <w:rPr>
          <w:sz w:val="24"/>
          <w:szCs w:val="24"/>
        </w:rPr>
        <w:t>poshtme, veprohet n</w:t>
      </w:r>
      <w:r w:rsidR="00485627">
        <w:rPr>
          <w:sz w:val="24"/>
          <w:szCs w:val="24"/>
        </w:rPr>
        <w:t>ë</w:t>
      </w:r>
      <w:r w:rsidRPr="00A2487B">
        <w:rPr>
          <w:sz w:val="24"/>
          <w:szCs w:val="24"/>
        </w:rPr>
        <w:t xml:space="preserve"> k</w:t>
      </w:r>
      <w:r w:rsidR="00485627">
        <w:rPr>
          <w:sz w:val="24"/>
          <w:szCs w:val="24"/>
        </w:rPr>
        <w:t>ë</w:t>
      </w:r>
      <w:r w:rsidRPr="00A2487B">
        <w:rPr>
          <w:sz w:val="24"/>
          <w:szCs w:val="24"/>
        </w:rPr>
        <w:t>t</w:t>
      </w:r>
      <w:r w:rsidR="00485627">
        <w:rPr>
          <w:sz w:val="24"/>
          <w:szCs w:val="24"/>
        </w:rPr>
        <w:t>ë</w:t>
      </w:r>
      <w:r w:rsidRPr="00A2487B">
        <w:rPr>
          <w:sz w:val="24"/>
          <w:szCs w:val="24"/>
        </w:rPr>
        <w:t xml:space="preserve"> m</w:t>
      </w:r>
      <w:r w:rsidR="00485627">
        <w:rPr>
          <w:sz w:val="24"/>
          <w:szCs w:val="24"/>
        </w:rPr>
        <w:t>ë</w:t>
      </w:r>
      <w:r w:rsidRPr="00A2487B">
        <w:rPr>
          <w:sz w:val="24"/>
          <w:szCs w:val="24"/>
        </w:rPr>
        <w:t>nyr</w:t>
      </w:r>
      <w:r w:rsidR="00485627">
        <w:rPr>
          <w:sz w:val="24"/>
          <w:szCs w:val="24"/>
        </w:rPr>
        <w:t>ë</w:t>
      </w:r>
      <w:r w:rsidRPr="00A2487B">
        <w:rPr>
          <w:sz w:val="24"/>
          <w:szCs w:val="24"/>
        </w:rPr>
        <w:t>:</w:t>
      </w:r>
    </w:p>
    <w:p w14:paraId="6F1EF52C" w14:textId="2616C853" w:rsidR="00F86AD3" w:rsidRDefault="00AD3ECE" w:rsidP="00F86AD3">
      <w:pPr>
        <w:pStyle w:val="ListParagraph"/>
        <w:widowControl/>
        <w:numPr>
          <w:ilvl w:val="0"/>
          <w:numId w:val="106"/>
        </w:numPr>
        <w:spacing w:line="276" w:lineRule="auto"/>
        <w:jc w:val="both"/>
        <w:rPr>
          <w:sz w:val="24"/>
          <w:szCs w:val="24"/>
        </w:rPr>
      </w:pPr>
      <w:r>
        <w:rPr>
          <w:sz w:val="24"/>
          <w:szCs w:val="24"/>
        </w:rPr>
        <w:t>Kur kufizimi vendoset p</w:t>
      </w:r>
      <w:r w:rsidR="00485627">
        <w:rPr>
          <w:sz w:val="24"/>
          <w:szCs w:val="24"/>
        </w:rPr>
        <w:t>ë</w:t>
      </w:r>
      <w:r>
        <w:rPr>
          <w:sz w:val="24"/>
          <w:szCs w:val="24"/>
        </w:rPr>
        <w:t>r shkak t</w:t>
      </w:r>
      <w:r w:rsidR="00485627">
        <w:rPr>
          <w:sz w:val="24"/>
          <w:szCs w:val="24"/>
        </w:rPr>
        <w:t>ë</w:t>
      </w:r>
      <w:r>
        <w:rPr>
          <w:sz w:val="24"/>
          <w:szCs w:val="24"/>
        </w:rPr>
        <w:t xml:space="preserve"> </w:t>
      </w:r>
      <w:r w:rsidR="00344730" w:rsidRPr="00A2487B">
        <w:rPr>
          <w:sz w:val="24"/>
          <w:szCs w:val="24"/>
        </w:rPr>
        <w:t>regjistrimeve t</w:t>
      </w:r>
      <w:r w:rsidR="00485627">
        <w:rPr>
          <w:sz w:val="24"/>
          <w:szCs w:val="24"/>
        </w:rPr>
        <w:t>ë</w:t>
      </w:r>
      <w:r w:rsidR="00344730" w:rsidRPr="00A2487B">
        <w:rPr>
          <w:sz w:val="24"/>
          <w:szCs w:val="24"/>
        </w:rPr>
        <w:t xml:space="preserve"> mbivendosura</w:t>
      </w:r>
      <w:r w:rsidR="006B1A34" w:rsidRPr="00A2487B">
        <w:rPr>
          <w:sz w:val="24"/>
          <w:szCs w:val="24"/>
        </w:rPr>
        <w:t xml:space="preserve"> mbi t</w:t>
      </w:r>
      <w:r w:rsidR="00485627">
        <w:rPr>
          <w:sz w:val="24"/>
          <w:szCs w:val="24"/>
        </w:rPr>
        <w:t>ë</w:t>
      </w:r>
      <w:r w:rsidR="006B1A34" w:rsidRPr="00A2487B">
        <w:rPr>
          <w:sz w:val="24"/>
          <w:szCs w:val="24"/>
        </w:rPr>
        <w:t xml:space="preserve"> nj</w:t>
      </w:r>
      <w:r w:rsidR="00485627">
        <w:rPr>
          <w:sz w:val="24"/>
          <w:szCs w:val="24"/>
        </w:rPr>
        <w:t>ë</w:t>
      </w:r>
      <w:r w:rsidR="006B1A34" w:rsidRPr="00A2487B">
        <w:rPr>
          <w:sz w:val="24"/>
          <w:szCs w:val="24"/>
        </w:rPr>
        <w:t>jt</w:t>
      </w:r>
      <w:r w:rsidR="00485627">
        <w:rPr>
          <w:sz w:val="24"/>
          <w:szCs w:val="24"/>
        </w:rPr>
        <w:t>ë</w:t>
      </w:r>
      <w:r w:rsidR="006B1A34" w:rsidRPr="00A2487B">
        <w:rPr>
          <w:sz w:val="24"/>
          <w:szCs w:val="24"/>
        </w:rPr>
        <w:t>n pasuri/sip</w:t>
      </w:r>
      <w:r w:rsidR="00485627">
        <w:rPr>
          <w:sz w:val="24"/>
          <w:szCs w:val="24"/>
        </w:rPr>
        <w:t>ë</w:t>
      </w:r>
      <w:r w:rsidR="006B1A34" w:rsidRPr="00A2487B">
        <w:rPr>
          <w:sz w:val="24"/>
          <w:szCs w:val="24"/>
        </w:rPr>
        <w:t>rfaqe</w:t>
      </w:r>
      <w:r>
        <w:rPr>
          <w:sz w:val="24"/>
          <w:szCs w:val="24"/>
        </w:rPr>
        <w:t>, n</w:t>
      </w:r>
      <w:r w:rsidR="00485627">
        <w:rPr>
          <w:sz w:val="24"/>
          <w:szCs w:val="24"/>
        </w:rPr>
        <w:t>ë</w:t>
      </w:r>
      <w:r>
        <w:rPr>
          <w:sz w:val="24"/>
          <w:szCs w:val="24"/>
        </w:rPr>
        <w:t>se ai e humbet fuqin</w:t>
      </w:r>
      <w:r w:rsidR="00485627">
        <w:rPr>
          <w:sz w:val="24"/>
          <w:szCs w:val="24"/>
        </w:rPr>
        <w:t>ë</w:t>
      </w:r>
      <w:r>
        <w:rPr>
          <w:sz w:val="24"/>
          <w:szCs w:val="24"/>
        </w:rPr>
        <w:t xml:space="preserve"> juridike sipas pik</w:t>
      </w:r>
      <w:r w:rsidR="00485627">
        <w:rPr>
          <w:sz w:val="24"/>
          <w:szCs w:val="24"/>
        </w:rPr>
        <w:t>ë</w:t>
      </w:r>
      <w:r>
        <w:rPr>
          <w:sz w:val="24"/>
          <w:szCs w:val="24"/>
        </w:rPr>
        <w:t>s 3 t</w:t>
      </w:r>
      <w:r w:rsidR="00485627">
        <w:rPr>
          <w:sz w:val="24"/>
          <w:szCs w:val="24"/>
        </w:rPr>
        <w:t>ë</w:t>
      </w:r>
      <w:r>
        <w:rPr>
          <w:sz w:val="24"/>
          <w:szCs w:val="24"/>
        </w:rPr>
        <w:t xml:space="preserve"> k</w:t>
      </w:r>
      <w:r w:rsidR="00485627">
        <w:rPr>
          <w:sz w:val="24"/>
          <w:szCs w:val="24"/>
        </w:rPr>
        <w:t>ë</w:t>
      </w:r>
      <w:r>
        <w:rPr>
          <w:sz w:val="24"/>
          <w:szCs w:val="24"/>
        </w:rPr>
        <w:t>tij neni pa u vendosur sigurimi i padis</w:t>
      </w:r>
      <w:r w:rsidR="00485627">
        <w:rPr>
          <w:sz w:val="24"/>
          <w:szCs w:val="24"/>
        </w:rPr>
        <w:t>ë</w:t>
      </w:r>
      <w:r>
        <w:rPr>
          <w:sz w:val="24"/>
          <w:szCs w:val="24"/>
        </w:rPr>
        <w:t>, at</w:t>
      </w:r>
      <w:r w:rsidR="00485627">
        <w:rPr>
          <w:sz w:val="24"/>
          <w:szCs w:val="24"/>
        </w:rPr>
        <w:t>ë</w:t>
      </w:r>
      <w:r>
        <w:rPr>
          <w:sz w:val="24"/>
          <w:szCs w:val="24"/>
        </w:rPr>
        <w:t>her</w:t>
      </w:r>
      <w:r w:rsidR="00485627">
        <w:rPr>
          <w:sz w:val="24"/>
          <w:szCs w:val="24"/>
        </w:rPr>
        <w:t>ë</w:t>
      </w:r>
      <w:r>
        <w:rPr>
          <w:sz w:val="24"/>
          <w:szCs w:val="24"/>
        </w:rPr>
        <w:t xml:space="preserve"> ASHP vendos nj</w:t>
      </w:r>
      <w:r w:rsidR="00485627">
        <w:rPr>
          <w:sz w:val="24"/>
          <w:szCs w:val="24"/>
        </w:rPr>
        <w:t>ë</w:t>
      </w:r>
      <w:r>
        <w:rPr>
          <w:sz w:val="24"/>
          <w:szCs w:val="24"/>
        </w:rPr>
        <w:t xml:space="preserve"> sh</w:t>
      </w:r>
      <w:r w:rsidR="00485627">
        <w:rPr>
          <w:sz w:val="24"/>
          <w:szCs w:val="24"/>
        </w:rPr>
        <w:t>ë</w:t>
      </w:r>
      <w:r>
        <w:rPr>
          <w:sz w:val="24"/>
          <w:szCs w:val="24"/>
        </w:rPr>
        <w:t>nim n</w:t>
      </w:r>
      <w:r w:rsidR="00485627">
        <w:rPr>
          <w:sz w:val="24"/>
          <w:szCs w:val="24"/>
        </w:rPr>
        <w:t>ë</w:t>
      </w:r>
      <w:r>
        <w:rPr>
          <w:sz w:val="24"/>
          <w:szCs w:val="24"/>
        </w:rPr>
        <w:t xml:space="preserve"> seksionin p</w:t>
      </w:r>
      <w:r w:rsidR="00485627">
        <w:rPr>
          <w:sz w:val="24"/>
          <w:szCs w:val="24"/>
        </w:rPr>
        <w:t>ë</w:t>
      </w:r>
      <w:r>
        <w:rPr>
          <w:sz w:val="24"/>
          <w:szCs w:val="24"/>
        </w:rPr>
        <w:t>rkat</w:t>
      </w:r>
      <w:r w:rsidR="00485627">
        <w:rPr>
          <w:sz w:val="24"/>
          <w:szCs w:val="24"/>
        </w:rPr>
        <w:t>ë</w:t>
      </w:r>
      <w:r>
        <w:rPr>
          <w:sz w:val="24"/>
          <w:szCs w:val="24"/>
        </w:rPr>
        <w:t>s t</w:t>
      </w:r>
      <w:r w:rsidR="00485627">
        <w:rPr>
          <w:sz w:val="24"/>
          <w:szCs w:val="24"/>
        </w:rPr>
        <w:t>ë</w:t>
      </w:r>
      <w:r>
        <w:rPr>
          <w:sz w:val="24"/>
          <w:szCs w:val="24"/>
        </w:rPr>
        <w:t xml:space="preserve"> kartelave t</w:t>
      </w:r>
      <w:r w:rsidR="00485627">
        <w:rPr>
          <w:sz w:val="24"/>
          <w:szCs w:val="24"/>
        </w:rPr>
        <w:t>ë</w:t>
      </w:r>
      <w:r>
        <w:rPr>
          <w:sz w:val="24"/>
          <w:szCs w:val="24"/>
        </w:rPr>
        <w:t xml:space="preserve"> t</w:t>
      </w:r>
      <w:r w:rsidR="00485627">
        <w:rPr>
          <w:sz w:val="24"/>
          <w:szCs w:val="24"/>
        </w:rPr>
        <w:t>ë</w:t>
      </w:r>
      <w:r>
        <w:rPr>
          <w:sz w:val="24"/>
          <w:szCs w:val="24"/>
        </w:rPr>
        <w:t xml:space="preserve"> dy (apo m</w:t>
      </w:r>
      <w:r w:rsidR="00485627">
        <w:rPr>
          <w:sz w:val="24"/>
          <w:szCs w:val="24"/>
        </w:rPr>
        <w:t>ë</w:t>
      </w:r>
      <w:r>
        <w:rPr>
          <w:sz w:val="24"/>
          <w:szCs w:val="24"/>
        </w:rPr>
        <w:t xml:space="preserve"> shum</w:t>
      </w:r>
      <w:r w:rsidR="00485627">
        <w:rPr>
          <w:sz w:val="24"/>
          <w:szCs w:val="24"/>
        </w:rPr>
        <w:t>ë</w:t>
      </w:r>
      <w:r>
        <w:rPr>
          <w:sz w:val="24"/>
          <w:szCs w:val="24"/>
        </w:rPr>
        <w:t>) regjstrimeve t</w:t>
      </w:r>
      <w:r w:rsidR="00485627">
        <w:rPr>
          <w:sz w:val="24"/>
          <w:szCs w:val="24"/>
        </w:rPr>
        <w:t>ë</w:t>
      </w:r>
      <w:r>
        <w:rPr>
          <w:sz w:val="24"/>
          <w:szCs w:val="24"/>
        </w:rPr>
        <w:t xml:space="preserve"> mbivendosura, me vler</w:t>
      </w:r>
      <w:r w:rsidR="00485627">
        <w:rPr>
          <w:sz w:val="24"/>
          <w:szCs w:val="24"/>
        </w:rPr>
        <w:t>ë</w:t>
      </w:r>
      <w:r>
        <w:rPr>
          <w:sz w:val="24"/>
          <w:szCs w:val="24"/>
        </w:rPr>
        <w:t>s informuese mbi faktin e mbivendosjes. Ky sh</w:t>
      </w:r>
      <w:r w:rsidR="00485627">
        <w:rPr>
          <w:sz w:val="24"/>
          <w:szCs w:val="24"/>
        </w:rPr>
        <w:t>ë</w:t>
      </w:r>
      <w:r>
        <w:rPr>
          <w:sz w:val="24"/>
          <w:szCs w:val="24"/>
        </w:rPr>
        <w:t>nim nuk pengon disponimin e pasurive nga pal</w:t>
      </w:r>
      <w:r w:rsidR="00485627">
        <w:rPr>
          <w:sz w:val="24"/>
          <w:szCs w:val="24"/>
        </w:rPr>
        <w:t>ë</w:t>
      </w:r>
      <w:r>
        <w:rPr>
          <w:sz w:val="24"/>
          <w:szCs w:val="24"/>
        </w:rPr>
        <w:t>t titullar</w:t>
      </w:r>
      <w:r w:rsidR="00485627">
        <w:rPr>
          <w:sz w:val="24"/>
          <w:szCs w:val="24"/>
        </w:rPr>
        <w:t>ë</w:t>
      </w:r>
      <w:r>
        <w:rPr>
          <w:sz w:val="24"/>
          <w:szCs w:val="24"/>
        </w:rPr>
        <w:t xml:space="preserve"> t</w:t>
      </w:r>
      <w:r w:rsidR="00485627">
        <w:rPr>
          <w:sz w:val="24"/>
          <w:szCs w:val="24"/>
        </w:rPr>
        <w:t>ë</w:t>
      </w:r>
      <w:r>
        <w:rPr>
          <w:sz w:val="24"/>
          <w:szCs w:val="24"/>
        </w:rPr>
        <w:t xml:space="preserve"> regjistrimeve t</w:t>
      </w:r>
      <w:r w:rsidR="00485627">
        <w:rPr>
          <w:sz w:val="24"/>
          <w:szCs w:val="24"/>
        </w:rPr>
        <w:t>ë</w:t>
      </w:r>
      <w:r>
        <w:rPr>
          <w:sz w:val="24"/>
          <w:szCs w:val="24"/>
        </w:rPr>
        <w:t xml:space="preserve"> mbivendosura, por nuk hiqet nga regjistri deri n</w:t>
      </w:r>
      <w:r w:rsidR="00485627">
        <w:rPr>
          <w:sz w:val="24"/>
          <w:szCs w:val="24"/>
        </w:rPr>
        <w:t>ë</w:t>
      </w:r>
      <w:r>
        <w:rPr>
          <w:sz w:val="24"/>
          <w:szCs w:val="24"/>
        </w:rPr>
        <w:t xml:space="preserve"> zgjidhjen e mbivendosjes n</w:t>
      </w:r>
      <w:r w:rsidR="00485627">
        <w:rPr>
          <w:sz w:val="24"/>
          <w:szCs w:val="24"/>
        </w:rPr>
        <w:t>ë</w:t>
      </w:r>
      <w:r>
        <w:rPr>
          <w:sz w:val="24"/>
          <w:szCs w:val="24"/>
        </w:rPr>
        <w:t xml:space="preserve"> rrug</w:t>
      </w:r>
      <w:r w:rsidR="00485627">
        <w:rPr>
          <w:sz w:val="24"/>
          <w:szCs w:val="24"/>
        </w:rPr>
        <w:t>ë</w:t>
      </w:r>
      <w:r>
        <w:rPr>
          <w:sz w:val="24"/>
          <w:szCs w:val="24"/>
        </w:rPr>
        <w:t xml:space="preserve"> civile apo gjyq</w:t>
      </w:r>
      <w:r w:rsidR="00485627">
        <w:rPr>
          <w:sz w:val="24"/>
          <w:szCs w:val="24"/>
        </w:rPr>
        <w:t>ë</w:t>
      </w:r>
      <w:r>
        <w:rPr>
          <w:sz w:val="24"/>
          <w:szCs w:val="24"/>
        </w:rPr>
        <w:t>sore</w:t>
      </w:r>
      <w:r w:rsidR="00F86AD3">
        <w:rPr>
          <w:sz w:val="24"/>
          <w:szCs w:val="24"/>
        </w:rPr>
        <w:t>;</w:t>
      </w:r>
      <w:r w:rsidR="00344730" w:rsidRPr="00A2487B">
        <w:rPr>
          <w:sz w:val="24"/>
          <w:szCs w:val="24"/>
        </w:rPr>
        <w:t xml:space="preserve"> </w:t>
      </w:r>
      <w:r w:rsidR="00F86AD3">
        <w:rPr>
          <w:sz w:val="24"/>
          <w:szCs w:val="24"/>
        </w:rPr>
        <w:t>ose</w:t>
      </w:r>
    </w:p>
    <w:p w14:paraId="000001C9" w14:textId="61A040C5" w:rsidR="00D23912" w:rsidRPr="00A2487B" w:rsidRDefault="00AD3ECE" w:rsidP="00A2487B">
      <w:pPr>
        <w:pStyle w:val="ListParagraph"/>
        <w:widowControl/>
        <w:numPr>
          <w:ilvl w:val="0"/>
          <w:numId w:val="106"/>
        </w:numPr>
        <w:spacing w:line="276" w:lineRule="auto"/>
        <w:ind w:hanging="450"/>
        <w:jc w:val="both"/>
        <w:rPr>
          <w:sz w:val="24"/>
          <w:szCs w:val="24"/>
        </w:rPr>
      </w:pPr>
      <w:r>
        <w:rPr>
          <w:sz w:val="24"/>
          <w:szCs w:val="24"/>
        </w:rPr>
        <w:t>Kur kufizimi vendoset p</w:t>
      </w:r>
      <w:r w:rsidR="00485627">
        <w:rPr>
          <w:sz w:val="24"/>
          <w:szCs w:val="24"/>
        </w:rPr>
        <w:t>ë</w:t>
      </w:r>
      <w:r>
        <w:rPr>
          <w:sz w:val="24"/>
          <w:szCs w:val="24"/>
        </w:rPr>
        <w:t xml:space="preserve">r shkak se </w:t>
      </w:r>
      <w:r w:rsidR="00F86AD3">
        <w:rPr>
          <w:sz w:val="24"/>
          <w:szCs w:val="24"/>
        </w:rPr>
        <w:t xml:space="preserve">regjistrimi </w:t>
      </w:r>
      <w:r w:rsidR="00485627">
        <w:rPr>
          <w:sz w:val="24"/>
          <w:szCs w:val="24"/>
        </w:rPr>
        <w:t>ë</w:t>
      </w:r>
      <w:r>
        <w:rPr>
          <w:sz w:val="24"/>
          <w:szCs w:val="24"/>
        </w:rPr>
        <w:t>sht</w:t>
      </w:r>
      <w:r w:rsidR="00485627">
        <w:rPr>
          <w:sz w:val="24"/>
          <w:szCs w:val="24"/>
        </w:rPr>
        <w:t>ë</w:t>
      </w:r>
      <w:r>
        <w:rPr>
          <w:sz w:val="24"/>
          <w:szCs w:val="24"/>
        </w:rPr>
        <w:t xml:space="preserve"> b</w:t>
      </w:r>
      <w:r w:rsidR="00485627">
        <w:rPr>
          <w:sz w:val="24"/>
          <w:szCs w:val="24"/>
        </w:rPr>
        <w:t>ë</w:t>
      </w:r>
      <w:r>
        <w:rPr>
          <w:sz w:val="24"/>
          <w:szCs w:val="24"/>
        </w:rPr>
        <w:t>r</w:t>
      </w:r>
      <w:r w:rsidR="00485627">
        <w:rPr>
          <w:sz w:val="24"/>
          <w:szCs w:val="24"/>
        </w:rPr>
        <w:t>ë</w:t>
      </w:r>
      <w:r w:rsidR="00F86AD3">
        <w:rPr>
          <w:sz w:val="24"/>
          <w:szCs w:val="24"/>
        </w:rPr>
        <w:t xml:space="preserve"> n</w:t>
      </w:r>
      <w:r w:rsidR="00485627">
        <w:rPr>
          <w:sz w:val="24"/>
          <w:szCs w:val="24"/>
        </w:rPr>
        <w:t>ë</w:t>
      </w:r>
      <w:r w:rsidR="00F86AD3">
        <w:rPr>
          <w:sz w:val="24"/>
          <w:szCs w:val="24"/>
        </w:rPr>
        <w:t xml:space="preserve"> munges</w:t>
      </w:r>
      <w:r w:rsidR="00485627">
        <w:rPr>
          <w:sz w:val="24"/>
          <w:szCs w:val="24"/>
        </w:rPr>
        <w:t>ë</w:t>
      </w:r>
      <w:r w:rsidR="00F86AD3">
        <w:rPr>
          <w:sz w:val="24"/>
          <w:szCs w:val="24"/>
        </w:rPr>
        <w:t xml:space="preserve"> t</w:t>
      </w:r>
      <w:r w:rsidR="00485627">
        <w:rPr>
          <w:sz w:val="24"/>
          <w:szCs w:val="24"/>
        </w:rPr>
        <w:t>ë</w:t>
      </w:r>
      <w:r w:rsidR="00F86AD3">
        <w:rPr>
          <w:sz w:val="24"/>
          <w:szCs w:val="24"/>
        </w:rPr>
        <w:t xml:space="preserve"> nj</w:t>
      </w:r>
      <w:r w:rsidR="00485627">
        <w:rPr>
          <w:sz w:val="24"/>
          <w:szCs w:val="24"/>
        </w:rPr>
        <w:t>ë</w:t>
      </w:r>
      <w:r w:rsidR="00F86AD3">
        <w:rPr>
          <w:sz w:val="24"/>
          <w:szCs w:val="24"/>
        </w:rPr>
        <w:t xml:space="preserve"> akti fitimi pron</w:t>
      </w:r>
      <w:r w:rsidR="00485627">
        <w:rPr>
          <w:sz w:val="24"/>
          <w:szCs w:val="24"/>
        </w:rPr>
        <w:t>ë</w:t>
      </w:r>
      <w:r w:rsidR="00F86AD3">
        <w:rPr>
          <w:sz w:val="24"/>
          <w:szCs w:val="24"/>
        </w:rPr>
        <w:t>sie, n</w:t>
      </w:r>
      <w:r w:rsidR="00485627">
        <w:rPr>
          <w:sz w:val="24"/>
          <w:szCs w:val="24"/>
        </w:rPr>
        <w:t>ë</w:t>
      </w:r>
      <w:r w:rsidR="00F86AD3">
        <w:rPr>
          <w:sz w:val="24"/>
          <w:szCs w:val="24"/>
        </w:rPr>
        <w:t xml:space="preserve"> shkelje t</w:t>
      </w:r>
      <w:r w:rsidR="00485627">
        <w:rPr>
          <w:sz w:val="24"/>
          <w:szCs w:val="24"/>
        </w:rPr>
        <w:t>ë</w:t>
      </w:r>
      <w:r w:rsidR="00F86AD3">
        <w:rPr>
          <w:sz w:val="24"/>
          <w:szCs w:val="24"/>
        </w:rPr>
        <w:t xml:space="preserve"> </w:t>
      </w:r>
      <w:r w:rsidR="006B1A34" w:rsidRPr="00A2487B">
        <w:rPr>
          <w:sz w:val="24"/>
          <w:szCs w:val="24"/>
        </w:rPr>
        <w:t>nenit 193 t</w:t>
      </w:r>
      <w:r w:rsidR="00485627">
        <w:rPr>
          <w:sz w:val="24"/>
          <w:szCs w:val="24"/>
        </w:rPr>
        <w:t>ë</w:t>
      </w:r>
      <w:r w:rsidR="006B1A34" w:rsidRPr="00A2487B">
        <w:rPr>
          <w:sz w:val="24"/>
          <w:szCs w:val="24"/>
        </w:rPr>
        <w:t xml:space="preserve"> Kodit Civil</w:t>
      </w:r>
      <w:r w:rsidR="00F86AD3">
        <w:rPr>
          <w:sz w:val="24"/>
          <w:szCs w:val="24"/>
        </w:rPr>
        <w:t>, kufizimi q</w:t>
      </w:r>
      <w:r w:rsidR="00485627">
        <w:rPr>
          <w:sz w:val="24"/>
          <w:szCs w:val="24"/>
        </w:rPr>
        <w:t>ë</w:t>
      </w:r>
      <w:r w:rsidR="00F86AD3">
        <w:rPr>
          <w:sz w:val="24"/>
          <w:szCs w:val="24"/>
        </w:rPr>
        <w:t>ndron n</w:t>
      </w:r>
      <w:r w:rsidR="00485627">
        <w:rPr>
          <w:sz w:val="24"/>
          <w:szCs w:val="24"/>
        </w:rPr>
        <w:t>ë</w:t>
      </w:r>
      <w:r w:rsidR="00F86AD3">
        <w:rPr>
          <w:sz w:val="24"/>
          <w:szCs w:val="24"/>
        </w:rPr>
        <w:t xml:space="preserve"> regjist</w:t>
      </w:r>
      <w:r w:rsidR="00485627">
        <w:rPr>
          <w:sz w:val="24"/>
          <w:szCs w:val="24"/>
        </w:rPr>
        <w:t>ë</w:t>
      </w:r>
      <w:r w:rsidR="00F86AD3">
        <w:rPr>
          <w:sz w:val="24"/>
          <w:szCs w:val="24"/>
        </w:rPr>
        <w:t>r</w:t>
      </w:r>
      <w:r w:rsidR="006B1A34" w:rsidRPr="00A2487B">
        <w:rPr>
          <w:sz w:val="24"/>
          <w:szCs w:val="24"/>
        </w:rPr>
        <w:t xml:space="preserve"> deri n</w:t>
      </w:r>
      <w:r w:rsidR="00485627">
        <w:rPr>
          <w:sz w:val="24"/>
          <w:szCs w:val="24"/>
        </w:rPr>
        <w:t>ë</w:t>
      </w:r>
      <w:r w:rsidR="006B1A34" w:rsidRPr="00A2487B">
        <w:rPr>
          <w:sz w:val="24"/>
          <w:szCs w:val="24"/>
        </w:rPr>
        <w:t xml:space="preserve"> zgjidhjen e mosmarr</w:t>
      </w:r>
      <w:r w:rsidR="00485627">
        <w:rPr>
          <w:sz w:val="24"/>
          <w:szCs w:val="24"/>
        </w:rPr>
        <w:t>ë</w:t>
      </w:r>
      <w:r w:rsidR="006B1A34" w:rsidRPr="00A2487B">
        <w:rPr>
          <w:sz w:val="24"/>
          <w:szCs w:val="24"/>
        </w:rPr>
        <w:t xml:space="preserve">veshjes </w:t>
      </w:r>
      <w:r w:rsidR="00413EB5">
        <w:rPr>
          <w:sz w:val="24"/>
          <w:szCs w:val="24"/>
        </w:rPr>
        <w:t>n</w:t>
      </w:r>
      <w:r w:rsidR="00485627">
        <w:rPr>
          <w:sz w:val="24"/>
          <w:szCs w:val="24"/>
        </w:rPr>
        <w:t>ë</w:t>
      </w:r>
      <w:r w:rsidR="00413EB5">
        <w:rPr>
          <w:sz w:val="24"/>
          <w:szCs w:val="24"/>
        </w:rPr>
        <w:t xml:space="preserve"> rrug</w:t>
      </w:r>
      <w:r w:rsidR="00485627">
        <w:rPr>
          <w:sz w:val="24"/>
          <w:szCs w:val="24"/>
        </w:rPr>
        <w:t>ë</w:t>
      </w:r>
      <w:r w:rsidR="00413EB5">
        <w:rPr>
          <w:sz w:val="24"/>
          <w:szCs w:val="24"/>
        </w:rPr>
        <w:t xml:space="preserve"> civile (marreveshje) mes pal</w:t>
      </w:r>
      <w:r w:rsidR="00485627">
        <w:rPr>
          <w:sz w:val="24"/>
          <w:szCs w:val="24"/>
        </w:rPr>
        <w:t>ë</w:t>
      </w:r>
      <w:r w:rsidR="00413EB5">
        <w:rPr>
          <w:sz w:val="24"/>
          <w:szCs w:val="24"/>
        </w:rPr>
        <w:t xml:space="preserve">ve , ose </w:t>
      </w:r>
      <w:r w:rsidR="006B1A34" w:rsidRPr="00A2487B">
        <w:rPr>
          <w:sz w:val="24"/>
          <w:szCs w:val="24"/>
        </w:rPr>
        <w:t>me vendim gjyq</w:t>
      </w:r>
      <w:r w:rsidR="00485627">
        <w:rPr>
          <w:sz w:val="24"/>
          <w:szCs w:val="24"/>
        </w:rPr>
        <w:t>ë</w:t>
      </w:r>
      <w:r w:rsidR="006B1A34" w:rsidRPr="00A2487B">
        <w:rPr>
          <w:sz w:val="24"/>
          <w:szCs w:val="24"/>
        </w:rPr>
        <w:t>sor t</w:t>
      </w:r>
      <w:r w:rsidR="00485627">
        <w:rPr>
          <w:sz w:val="24"/>
          <w:szCs w:val="24"/>
        </w:rPr>
        <w:t>ë</w:t>
      </w:r>
      <w:r w:rsidR="006B1A34" w:rsidRPr="00A2487B">
        <w:rPr>
          <w:sz w:val="24"/>
          <w:szCs w:val="24"/>
        </w:rPr>
        <w:t xml:space="preserve"> form</w:t>
      </w:r>
      <w:r w:rsidR="00485627">
        <w:rPr>
          <w:sz w:val="24"/>
          <w:szCs w:val="24"/>
        </w:rPr>
        <w:t>ë</w:t>
      </w:r>
      <w:r w:rsidR="006B1A34" w:rsidRPr="00A2487B">
        <w:rPr>
          <w:sz w:val="24"/>
          <w:szCs w:val="24"/>
        </w:rPr>
        <w:t>s s</w:t>
      </w:r>
      <w:r w:rsidR="00485627">
        <w:rPr>
          <w:sz w:val="24"/>
          <w:szCs w:val="24"/>
        </w:rPr>
        <w:t>ë</w:t>
      </w:r>
      <w:r w:rsidR="006B1A34" w:rsidRPr="00A2487B">
        <w:rPr>
          <w:sz w:val="24"/>
          <w:szCs w:val="24"/>
        </w:rPr>
        <w:t xml:space="preserve"> prer</w:t>
      </w:r>
      <w:r w:rsidR="00485627">
        <w:rPr>
          <w:sz w:val="24"/>
          <w:szCs w:val="24"/>
        </w:rPr>
        <w:t>ë</w:t>
      </w:r>
      <w:r w:rsidR="00413EB5">
        <w:rPr>
          <w:sz w:val="24"/>
          <w:szCs w:val="24"/>
        </w:rPr>
        <w:t>, me kusht q</w:t>
      </w:r>
      <w:r w:rsidR="00485627">
        <w:rPr>
          <w:sz w:val="24"/>
          <w:szCs w:val="24"/>
        </w:rPr>
        <w:t>ë</w:t>
      </w:r>
      <w:r w:rsidR="00413EB5">
        <w:rPr>
          <w:sz w:val="24"/>
          <w:szCs w:val="24"/>
        </w:rPr>
        <w:t xml:space="preserve"> t</w:t>
      </w:r>
      <w:r w:rsidR="00485627">
        <w:rPr>
          <w:sz w:val="24"/>
          <w:szCs w:val="24"/>
        </w:rPr>
        <w:t>ë</w:t>
      </w:r>
      <w:r w:rsidR="00413EB5">
        <w:rPr>
          <w:sz w:val="24"/>
          <w:szCs w:val="24"/>
        </w:rPr>
        <w:t xml:space="preserve"> mos jet</w:t>
      </w:r>
      <w:r w:rsidR="00485627">
        <w:rPr>
          <w:sz w:val="24"/>
          <w:szCs w:val="24"/>
        </w:rPr>
        <w:t>ë</w:t>
      </w:r>
      <w:r w:rsidR="00413EB5">
        <w:rPr>
          <w:sz w:val="24"/>
          <w:szCs w:val="24"/>
        </w:rPr>
        <w:t xml:space="preserve"> regjistruar asnj</w:t>
      </w:r>
      <w:r w:rsidR="00485627">
        <w:rPr>
          <w:sz w:val="24"/>
          <w:szCs w:val="24"/>
        </w:rPr>
        <w:t>ë</w:t>
      </w:r>
      <w:r w:rsidR="00413EB5">
        <w:rPr>
          <w:sz w:val="24"/>
          <w:szCs w:val="24"/>
        </w:rPr>
        <w:t xml:space="preserve"> akt vijues kalim pron</w:t>
      </w:r>
      <w:r w:rsidR="00485627">
        <w:rPr>
          <w:sz w:val="24"/>
          <w:szCs w:val="24"/>
        </w:rPr>
        <w:t>ë</w:t>
      </w:r>
      <w:r w:rsidR="00413EB5">
        <w:rPr>
          <w:sz w:val="24"/>
          <w:szCs w:val="24"/>
        </w:rPr>
        <w:t>sie mbi pasurin</w:t>
      </w:r>
      <w:r w:rsidR="00485627">
        <w:rPr>
          <w:sz w:val="24"/>
          <w:szCs w:val="24"/>
        </w:rPr>
        <w:t>ë</w:t>
      </w:r>
      <w:r w:rsidR="00F86AD3" w:rsidRPr="00A2487B">
        <w:rPr>
          <w:sz w:val="24"/>
          <w:szCs w:val="24"/>
        </w:rPr>
        <w:t xml:space="preserve">. </w:t>
      </w:r>
      <w:r w:rsidR="00413EB5">
        <w:rPr>
          <w:sz w:val="24"/>
          <w:szCs w:val="24"/>
        </w:rPr>
        <w:t>N</w:t>
      </w:r>
      <w:r w:rsidR="00485627">
        <w:rPr>
          <w:sz w:val="24"/>
          <w:szCs w:val="24"/>
        </w:rPr>
        <w:t>ë</w:t>
      </w:r>
      <w:r w:rsidR="005A1445">
        <w:rPr>
          <w:sz w:val="24"/>
          <w:szCs w:val="24"/>
        </w:rPr>
        <w:t>se jan</w:t>
      </w:r>
      <w:r w:rsidR="00485627">
        <w:rPr>
          <w:sz w:val="24"/>
          <w:szCs w:val="24"/>
        </w:rPr>
        <w:t>ë</w:t>
      </w:r>
      <w:r w:rsidR="005A1445">
        <w:rPr>
          <w:sz w:val="24"/>
          <w:szCs w:val="24"/>
        </w:rPr>
        <w:t xml:space="preserve"> regjistruar edhe akte t</w:t>
      </w:r>
      <w:r w:rsidR="00485627">
        <w:rPr>
          <w:sz w:val="24"/>
          <w:szCs w:val="24"/>
        </w:rPr>
        <w:t>ë</w:t>
      </w:r>
      <w:r w:rsidR="005A1445">
        <w:rPr>
          <w:sz w:val="24"/>
          <w:szCs w:val="24"/>
        </w:rPr>
        <w:t xml:space="preserve"> m</w:t>
      </w:r>
      <w:r w:rsidR="00485627">
        <w:rPr>
          <w:sz w:val="24"/>
          <w:szCs w:val="24"/>
        </w:rPr>
        <w:t>ë</w:t>
      </w:r>
      <w:r w:rsidR="005A1445">
        <w:rPr>
          <w:sz w:val="24"/>
          <w:szCs w:val="24"/>
        </w:rPr>
        <w:t>tejshme t</w:t>
      </w:r>
      <w:r w:rsidR="00485627">
        <w:rPr>
          <w:sz w:val="24"/>
          <w:szCs w:val="24"/>
        </w:rPr>
        <w:t>ë</w:t>
      </w:r>
      <w:r w:rsidR="005A1445">
        <w:rPr>
          <w:sz w:val="24"/>
          <w:szCs w:val="24"/>
        </w:rPr>
        <w:t xml:space="preserve"> kalimit t</w:t>
      </w:r>
      <w:r w:rsidR="00485627">
        <w:rPr>
          <w:sz w:val="24"/>
          <w:szCs w:val="24"/>
        </w:rPr>
        <w:t>ë</w:t>
      </w:r>
      <w:r w:rsidR="005A1445">
        <w:rPr>
          <w:sz w:val="24"/>
          <w:szCs w:val="24"/>
        </w:rPr>
        <w:t xml:space="preserve"> pron</w:t>
      </w:r>
      <w:r w:rsidR="00485627">
        <w:rPr>
          <w:sz w:val="24"/>
          <w:szCs w:val="24"/>
        </w:rPr>
        <w:t>ë</w:t>
      </w:r>
      <w:r w:rsidR="005A1445">
        <w:rPr>
          <w:sz w:val="24"/>
          <w:szCs w:val="24"/>
        </w:rPr>
        <w:t>sis</w:t>
      </w:r>
      <w:r w:rsidR="00485627">
        <w:rPr>
          <w:sz w:val="24"/>
          <w:szCs w:val="24"/>
        </w:rPr>
        <w:t>ë</w:t>
      </w:r>
      <w:r w:rsidR="005A1445">
        <w:rPr>
          <w:sz w:val="24"/>
          <w:szCs w:val="24"/>
        </w:rPr>
        <w:t xml:space="preserve"> mbi t</w:t>
      </w:r>
      <w:r w:rsidR="00485627">
        <w:rPr>
          <w:sz w:val="24"/>
          <w:szCs w:val="24"/>
        </w:rPr>
        <w:t>ë</w:t>
      </w:r>
      <w:r w:rsidR="005A1445">
        <w:rPr>
          <w:sz w:val="24"/>
          <w:szCs w:val="24"/>
        </w:rPr>
        <w:t xml:space="preserve"> nj</w:t>
      </w:r>
      <w:r w:rsidR="00485627">
        <w:rPr>
          <w:sz w:val="24"/>
          <w:szCs w:val="24"/>
        </w:rPr>
        <w:t>ë</w:t>
      </w:r>
      <w:r w:rsidR="005A1445">
        <w:rPr>
          <w:sz w:val="24"/>
          <w:szCs w:val="24"/>
        </w:rPr>
        <w:t>jtat pasuri, kufizimi i n</w:t>
      </w:r>
      <w:r w:rsidR="00485627">
        <w:rPr>
          <w:sz w:val="24"/>
          <w:szCs w:val="24"/>
        </w:rPr>
        <w:t>ë</w:t>
      </w:r>
      <w:r w:rsidR="005A1445">
        <w:rPr>
          <w:sz w:val="24"/>
          <w:szCs w:val="24"/>
        </w:rPr>
        <w:t>nshtrohet rregullit t</w:t>
      </w:r>
      <w:r w:rsidR="00485627">
        <w:rPr>
          <w:sz w:val="24"/>
          <w:szCs w:val="24"/>
        </w:rPr>
        <w:t>ë</w:t>
      </w:r>
      <w:r w:rsidR="005A1445">
        <w:rPr>
          <w:sz w:val="24"/>
          <w:szCs w:val="24"/>
        </w:rPr>
        <w:t xml:space="preserve"> p</w:t>
      </w:r>
      <w:r w:rsidR="00485627">
        <w:rPr>
          <w:sz w:val="24"/>
          <w:szCs w:val="24"/>
        </w:rPr>
        <w:t>ë</w:t>
      </w:r>
      <w:r w:rsidR="005A1445">
        <w:rPr>
          <w:sz w:val="24"/>
          <w:szCs w:val="24"/>
        </w:rPr>
        <w:t>rgjithsh</w:t>
      </w:r>
      <w:r w:rsidR="00485627">
        <w:rPr>
          <w:sz w:val="24"/>
          <w:szCs w:val="24"/>
        </w:rPr>
        <w:t>ë</w:t>
      </w:r>
      <w:r w:rsidR="005A1445">
        <w:rPr>
          <w:sz w:val="24"/>
          <w:szCs w:val="24"/>
        </w:rPr>
        <w:t>m 30-ditor t</w:t>
      </w:r>
      <w:r w:rsidR="00485627">
        <w:rPr>
          <w:sz w:val="24"/>
          <w:szCs w:val="24"/>
        </w:rPr>
        <w:t>ë</w:t>
      </w:r>
      <w:r w:rsidR="005A1445">
        <w:rPr>
          <w:sz w:val="24"/>
          <w:szCs w:val="24"/>
        </w:rPr>
        <w:t xml:space="preserve"> p</w:t>
      </w:r>
      <w:r w:rsidR="00485627">
        <w:rPr>
          <w:sz w:val="24"/>
          <w:szCs w:val="24"/>
        </w:rPr>
        <w:t>ë</w:t>
      </w:r>
      <w:r w:rsidR="005A1445">
        <w:rPr>
          <w:sz w:val="24"/>
          <w:szCs w:val="24"/>
        </w:rPr>
        <w:t>rmendur n</w:t>
      </w:r>
      <w:r w:rsidR="00485627">
        <w:rPr>
          <w:sz w:val="24"/>
          <w:szCs w:val="24"/>
        </w:rPr>
        <w:t>ë</w:t>
      </w:r>
      <w:r w:rsidR="005A1445">
        <w:rPr>
          <w:sz w:val="24"/>
          <w:szCs w:val="24"/>
        </w:rPr>
        <w:t xml:space="preserve"> </w:t>
      </w:r>
      <w:r w:rsidR="00413EB5">
        <w:rPr>
          <w:sz w:val="24"/>
          <w:szCs w:val="24"/>
        </w:rPr>
        <w:t>pik</w:t>
      </w:r>
      <w:r w:rsidR="00485627">
        <w:rPr>
          <w:sz w:val="24"/>
          <w:szCs w:val="24"/>
        </w:rPr>
        <w:t>ë</w:t>
      </w:r>
      <w:r w:rsidR="00413EB5">
        <w:rPr>
          <w:sz w:val="24"/>
          <w:szCs w:val="24"/>
        </w:rPr>
        <w:t>n 3</w:t>
      </w:r>
      <w:r w:rsidR="005A1445">
        <w:rPr>
          <w:sz w:val="24"/>
          <w:szCs w:val="24"/>
        </w:rPr>
        <w:t>.</w:t>
      </w:r>
      <w:r w:rsidR="00F86AD3">
        <w:rPr>
          <w:sz w:val="24"/>
          <w:szCs w:val="24"/>
        </w:rPr>
        <w:t xml:space="preserve"> </w:t>
      </w:r>
    </w:p>
    <w:p w14:paraId="000001CA" w14:textId="75543CD9" w:rsidR="00D23912" w:rsidRDefault="00734832">
      <w:pPr>
        <w:widowControl/>
        <w:numPr>
          <w:ilvl w:val="0"/>
          <w:numId w:val="98"/>
        </w:numPr>
        <w:spacing w:line="276" w:lineRule="auto"/>
        <w:ind w:left="360"/>
        <w:jc w:val="both"/>
        <w:rPr>
          <w:sz w:val="24"/>
          <w:szCs w:val="24"/>
        </w:rPr>
      </w:pPr>
      <w:r>
        <w:rPr>
          <w:sz w:val="24"/>
          <w:szCs w:val="24"/>
        </w:rPr>
        <w:t>Drejtoria vendore është e detyruar të njoftojë pronarin për lëshimin e urdhrit të ndalimit të veprimeve. Kundër urdhrit të ndalimit pronari ka të drejtën e ankimit.</w:t>
      </w:r>
    </w:p>
    <w:p w14:paraId="2BBE95BC" w14:textId="77777777" w:rsidR="00690E6E" w:rsidRDefault="00690E6E">
      <w:pPr>
        <w:widowControl/>
        <w:spacing w:line="276" w:lineRule="auto"/>
        <w:jc w:val="center"/>
        <w:rPr>
          <w:sz w:val="24"/>
          <w:szCs w:val="24"/>
        </w:rPr>
      </w:pPr>
    </w:p>
    <w:p w14:paraId="000001CC" w14:textId="525BEDCC" w:rsidR="00D23912" w:rsidRDefault="00734832">
      <w:pPr>
        <w:widowControl/>
        <w:spacing w:line="276" w:lineRule="auto"/>
        <w:jc w:val="center"/>
        <w:rPr>
          <w:sz w:val="24"/>
          <w:szCs w:val="24"/>
        </w:rPr>
      </w:pPr>
      <w:r>
        <w:rPr>
          <w:sz w:val="24"/>
          <w:szCs w:val="24"/>
        </w:rPr>
        <w:t>Neni 41</w:t>
      </w:r>
    </w:p>
    <w:p w14:paraId="000001CD" w14:textId="77777777" w:rsidR="00D23912" w:rsidRDefault="00734832">
      <w:pPr>
        <w:widowControl/>
        <w:spacing w:line="276" w:lineRule="auto"/>
        <w:jc w:val="center"/>
        <w:rPr>
          <w:b/>
          <w:bCs/>
          <w:sz w:val="24"/>
          <w:szCs w:val="24"/>
        </w:rPr>
      </w:pPr>
      <w:r>
        <w:rPr>
          <w:b/>
          <w:bCs/>
          <w:sz w:val="24"/>
          <w:szCs w:val="24"/>
        </w:rPr>
        <w:t>Garantimi i aksesit mbi ekstraktet</w:t>
      </w:r>
    </w:p>
    <w:p w14:paraId="000001CE" w14:textId="77777777" w:rsidR="00D23912" w:rsidRDefault="00734832">
      <w:pPr>
        <w:widowControl/>
        <w:numPr>
          <w:ilvl w:val="0"/>
          <w:numId w:val="54"/>
        </w:numPr>
        <w:spacing w:line="276" w:lineRule="auto"/>
        <w:ind w:left="360"/>
        <w:jc w:val="both"/>
        <w:rPr>
          <w:sz w:val="24"/>
          <w:szCs w:val="24"/>
        </w:rPr>
      </w:pPr>
      <w:r>
        <w:rPr>
          <w:sz w:val="24"/>
          <w:szCs w:val="24"/>
        </w:rPr>
        <w:t>Shpërndarja e ekstrakteve të regjistrit kadastral kryhet duke garantuar sigurinë e sistemit të të dhënave dhe standardet e parimet për mbrojtjen e të dhënave personale, sipas legjislacionit në fuqi, nëpërmjet disa niveleve të sigurisë, të përcaktuara nga udhëzimet e Drejtorisë së Përgjithshme.</w:t>
      </w:r>
    </w:p>
    <w:p w14:paraId="000001CF" w14:textId="77777777" w:rsidR="00D23912" w:rsidRDefault="00734832">
      <w:pPr>
        <w:widowControl/>
        <w:numPr>
          <w:ilvl w:val="0"/>
          <w:numId w:val="54"/>
        </w:numPr>
        <w:spacing w:line="276" w:lineRule="auto"/>
        <w:ind w:left="360"/>
        <w:jc w:val="both"/>
        <w:rPr>
          <w:sz w:val="24"/>
          <w:szCs w:val="24"/>
        </w:rPr>
      </w:pPr>
      <w:r>
        <w:rPr>
          <w:sz w:val="24"/>
          <w:szCs w:val="24"/>
        </w:rPr>
        <w:t xml:space="preserve">Personave juridikë/fizikë, vendas apo të huaj, mund t’u jepet kodi i hyrjes dhe e drejta e marrjes së ekstrakteve të të dhënave, në mënyrë të drejtpërdrejtë nga kadastra digjitale, duke garantuar </w:t>
      </w:r>
      <w:r>
        <w:rPr>
          <w:sz w:val="24"/>
          <w:szCs w:val="24"/>
        </w:rPr>
        <w:lastRenderedPageBreak/>
        <w:t>teknikisht pamundësinë e manipulimit të saj nëpërmjet sistemit elektronik. E drejta e hyrjes dhe e marrjes së ekstrakteve sigurohet edhe nëpërmjet portalit unik qeveritar, shumëfunksional.</w:t>
      </w:r>
    </w:p>
    <w:p w14:paraId="000001D0" w14:textId="77777777" w:rsidR="00D23912" w:rsidRDefault="00734832">
      <w:pPr>
        <w:widowControl/>
        <w:numPr>
          <w:ilvl w:val="0"/>
          <w:numId w:val="54"/>
        </w:numPr>
        <w:spacing w:line="276" w:lineRule="auto"/>
        <w:ind w:left="360"/>
        <w:jc w:val="both"/>
        <w:rPr>
          <w:sz w:val="24"/>
          <w:szCs w:val="24"/>
        </w:rPr>
      </w:pPr>
      <w:r>
        <w:rPr>
          <w:sz w:val="24"/>
          <w:szCs w:val="24"/>
        </w:rPr>
        <w:t>Personat juridikë/fizikë, vendas apo të huaj, që kanë të drejtën për të pasur akses në sistemin elektronik apo në portalin unik qeveritar shumëfunksional, mund të marrin ekstrakte/dokumente elektronike pronësie në mënyrë të drejtpërdrejtë, pasi kanë marrë pëlqimin e subjekteve, që figurojnë të regjistruar si pronarë të pasurisë së paluajtshme.</w:t>
      </w:r>
    </w:p>
    <w:p w14:paraId="000001D1" w14:textId="3E3917B9" w:rsidR="00D23912" w:rsidRDefault="00734832">
      <w:pPr>
        <w:widowControl/>
        <w:numPr>
          <w:ilvl w:val="0"/>
          <w:numId w:val="54"/>
        </w:numPr>
        <w:spacing w:line="276" w:lineRule="auto"/>
        <w:ind w:left="360"/>
        <w:jc w:val="both"/>
        <w:rPr>
          <w:sz w:val="24"/>
          <w:szCs w:val="24"/>
        </w:rPr>
      </w:pPr>
      <w:r>
        <w:rPr>
          <w:sz w:val="24"/>
          <w:szCs w:val="24"/>
        </w:rPr>
        <w:t>Subjektet e tjera, që nuk kanë të drejtë aksesi, sipas pikave 2 dhe 3 të këtij neni, kanë të drejtë të kërkojnë nga drejtoria vendore informacionin përkatës, me postë elektronike ose të zakonshme, kundrejt plotësimit të kërkesave të këtij ligji.</w:t>
      </w:r>
    </w:p>
    <w:p w14:paraId="000001D2" w14:textId="77777777" w:rsidR="00D23912" w:rsidRDefault="00734832">
      <w:pPr>
        <w:widowControl/>
        <w:numPr>
          <w:ilvl w:val="0"/>
          <w:numId w:val="54"/>
        </w:numPr>
        <w:spacing w:line="276" w:lineRule="auto"/>
        <w:ind w:left="360"/>
        <w:jc w:val="both"/>
        <w:rPr>
          <w:sz w:val="24"/>
          <w:szCs w:val="24"/>
        </w:rPr>
      </w:pPr>
      <w:r>
        <w:rPr>
          <w:sz w:val="24"/>
          <w:szCs w:val="24"/>
        </w:rPr>
        <w:t>Drejtoria e Përgjithshme verifikon periodikisht nëse marrja e këtyre të dhënave nga subjektet është bërë në përputhje me përcaktimet e këtij ligji dhe të akteve nënligjore në zbatim.</w:t>
      </w:r>
    </w:p>
    <w:p w14:paraId="000001D3" w14:textId="77777777" w:rsidR="00D23912" w:rsidRDefault="00734832">
      <w:pPr>
        <w:widowControl/>
        <w:numPr>
          <w:ilvl w:val="0"/>
          <w:numId w:val="54"/>
        </w:numPr>
        <w:spacing w:line="276" w:lineRule="auto"/>
        <w:ind w:left="360"/>
        <w:jc w:val="both"/>
        <w:rPr>
          <w:sz w:val="24"/>
          <w:szCs w:val="24"/>
        </w:rPr>
      </w:pPr>
      <w:r>
        <w:rPr>
          <w:sz w:val="24"/>
          <w:szCs w:val="24"/>
        </w:rPr>
        <w:t>ASHP-ja siguron akses të drejtpërdrejtë në kadastrën digjitale për organet që ushtrojnë ndjekjen penale dhe agjencitë ligj zbatuese. Këshilli i Ministrave miraton me vendim listën e institucioneve që kanë akses në kadastrën digjitale dhe rregullat e marrjes së informacionit.</w:t>
      </w:r>
    </w:p>
    <w:p w14:paraId="000001D4" w14:textId="77777777" w:rsidR="00D23912" w:rsidRDefault="00734832">
      <w:pPr>
        <w:widowControl/>
        <w:numPr>
          <w:ilvl w:val="0"/>
          <w:numId w:val="54"/>
        </w:numPr>
        <w:spacing w:line="276" w:lineRule="auto"/>
        <w:ind w:left="360"/>
        <w:jc w:val="both"/>
        <w:rPr>
          <w:sz w:val="24"/>
          <w:szCs w:val="24"/>
        </w:rPr>
      </w:pPr>
      <w:r>
        <w:rPr>
          <w:sz w:val="24"/>
          <w:szCs w:val="24"/>
          <w:highlight w:val="white"/>
        </w:rPr>
        <w:t>ASHP-ja siguron kushtet për krijimin, regjistrimin, administrimin dhe funksionimin e të dhënave digjitale të pasurive të paluajtshme në sistemin e brendshëm të organizimit dhe ndërveprimit me bazat e tjera të të dhënave shtetërore.</w:t>
      </w:r>
    </w:p>
    <w:p w14:paraId="000001D6" w14:textId="3C708172" w:rsidR="00D23912" w:rsidRPr="000F08AF" w:rsidRDefault="00734832" w:rsidP="000F08AF">
      <w:pPr>
        <w:widowControl/>
        <w:numPr>
          <w:ilvl w:val="0"/>
          <w:numId w:val="54"/>
        </w:numPr>
        <w:spacing w:line="276" w:lineRule="auto"/>
        <w:ind w:left="360"/>
        <w:jc w:val="both"/>
        <w:rPr>
          <w:sz w:val="24"/>
          <w:szCs w:val="24"/>
        </w:rPr>
      </w:pPr>
      <w:r>
        <w:rPr>
          <w:sz w:val="24"/>
          <w:szCs w:val="24"/>
        </w:rPr>
        <w:t>Rregullat dhe procedurat për ushtrimin e së drejtës nga personat juridikë/fizikë, vendas apo të huaj, për të pasur akses në sistemin elektronik, përcaktohen me vendim të Këshillit të Ministrave.</w:t>
      </w:r>
    </w:p>
    <w:p w14:paraId="0289530F" w14:textId="77777777" w:rsidR="000C68DF" w:rsidRDefault="000C68DF">
      <w:pPr>
        <w:widowControl/>
        <w:spacing w:line="276" w:lineRule="auto"/>
        <w:jc w:val="center"/>
        <w:rPr>
          <w:sz w:val="24"/>
          <w:szCs w:val="24"/>
        </w:rPr>
      </w:pPr>
    </w:p>
    <w:p w14:paraId="000001D7" w14:textId="0B4C208C" w:rsidR="00D23912" w:rsidRDefault="00734832">
      <w:pPr>
        <w:widowControl/>
        <w:spacing w:line="276" w:lineRule="auto"/>
        <w:jc w:val="center"/>
        <w:rPr>
          <w:sz w:val="24"/>
          <w:szCs w:val="24"/>
        </w:rPr>
      </w:pPr>
      <w:r>
        <w:rPr>
          <w:sz w:val="24"/>
          <w:szCs w:val="24"/>
        </w:rPr>
        <w:t>Neni 42</w:t>
      </w:r>
    </w:p>
    <w:p w14:paraId="000001D8" w14:textId="77777777" w:rsidR="00D23912" w:rsidRDefault="00734832">
      <w:pPr>
        <w:widowControl/>
        <w:spacing w:line="276" w:lineRule="auto"/>
        <w:jc w:val="center"/>
        <w:rPr>
          <w:b/>
          <w:bCs/>
          <w:sz w:val="24"/>
          <w:szCs w:val="24"/>
        </w:rPr>
      </w:pPr>
      <w:r>
        <w:rPr>
          <w:b/>
          <w:bCs/>
          <w:sz w:val="24"/>
          <w:szCs w:val="24"/>
        </w:rPr>
        <w:t>Kërkesa dhe afatet</w:t>
      </w:r>
    </w:p>
    <w:p w14:paraId="000001D9" w14:textId="77777777" w:rsidR="00D23912" w:rsidRDefault="00734832">
      <w:pPr>
        <w:widowControl/>
        <w:numPr>
          <w:ilvl w:val="0"/>
          <w:numId w:val="63"/>
        </w:numPr>
        <w:spacing w:line="276" w:lineRule="auto"/>
        <w:ind w:left="360"/>
        <w:jc w:val="both"/>
        <w:rPr>
          <w:sz w:val="24"/>
          <w:szCs w:val="24"/>
        </w:rPr>
      </w:pPr>
      <w:r>
        <w:rPr>
          <w:sz w:val="24"/>
          <w:szCs w:val="24"/>
        </w:rPr>
        <w:t xml:space="preserve">Çdo shërbim kadastral kryhet vetëm pas dorëzimit të një kërkese. Kërkesa është një formular tip që gjendet </w:t>
      </w:r>
      <w:r>
        <w:rPr>
          <w:i/>
          <w:iCs/>
          <w:sz w:val="24"/>
          <w:szCs w:val="24"/>
        </w:rPr>
        <w:t>on-line</w:t>
      </w:r>
      <w:r>
        <w:rPr>
          <w:sz w:val="24"/>
          <w:szCs w:val="24"/>
        </w:rPr>
        <w:t xml:space="preserve">. Modeli i kërkesës miratohet nga Drejtoria e Përgjithshme, sipas llojit të shërbimit që kërkohet. </w:t>
      </w:r>
    </w:p>
    <w:p w14:paraId="000001DA" w14:textId="2F4FE954" w:rsidR="00D23912" w:rsidRDefault="00734832">
      <w:pPr>
        <w:widowControl/>
        <w:numPr>
          <w:ilvl w:val="0"/>
          <w:numId w:val="63"/>
        </w:numPr>
        <w:spacing w:line="276" w:lineRule="auto"/>
        <w:ind w:left="360"/>
        <w:jc w:val="both"/>
        <w:rPr>
          <w:sz w:val="24"/>
          <w:szCs w:val="24"/>
        </w:rPr>
      </w:pPr>
      <w:r>
        <w:rPr>
          <w:sz w:val="24"/>
          <w:szCs w:val="24"/>
        </w:rPr>
        <w:t xml:space="preserve">Agjencia publikon të gjitha llojet e shërbimeve </w:t>
      </w:r>
      <w:r w:rsidR="00327F60">
        <w:rPr>
          <w:sz w:val="24"/>
          <w:szCs w:val="24"/>
        </w:rPr>
        <w:t>kadastrale që ofrohen</w:t>
      </w:r>
      <w:r>
        <w:rPr>
          <w:sz w:val="24"/>
          <w:szCs w:val="24"/>
        </w:rPr>
        <w:t xml:space="preserve">, formularin e kërkesёs përkatëse dhe dokumentacionin shoqërues të kërkuar për çdo shërbim. Publikimi duhet të jetë i dukshëm dhe i arritshëm për çdo subjekt. </w:t>
      </w:r>
    </w:p>
    <w:p w14:paraId="000001DB" w14:textId="77777777" w:rsidR="00D23912" w:rsidRDefault="00734832">
      <w:pPr>
        <w:widowControl/>
        <w:numPr>
          <w:ilvl w:val="0"/>
          <w:numId w:val="63"/>
        </w:numPr>
        <w:spacing w:line="276" w:lineRule="auto"/>
        <w:ind w:left="360"/>
        <w:jc w:val="both"/>
        <w:rPr>
          <w:sz w:val="24"/>
          <w:szCs w:val="24"/>
        </w:rPr>
      </w:pPr>
      <w:r>
        <w:rPr>
          <w:sz w:val="24"/>
          <w:szCs w:val="24"/>
        </w:rPr>
        <w:t>Çdo kërkesë për shërbim kadastral, që paraqitet rregullisht, trajtohet brenda 15 ditëve nga data e depozitimit, por në çdo rast jo më vonë se 21 ditë kalendarike. Përjashtimisht, në rastet kur kërkesa përfshin disa pasuri të paluajtshme dhe/ose kryerjen e disa veprimeve njëkohësisht për disa pasuri, afati maksimal i parashikuar në këtë nen zgjatet deri në dyfishin e tij.</w:t>
      </w:r>
    </w:p>
    <w:p w14:paraId="1BB9559B" w14:textId="25DA9694" w:rsidR="000C68DF" w:rsidRPr="00690E6E" w:rsidRDefault="00734832" w:rsidP="00690E6E">
      <w:pPr>
        <w:widowControl/>
        <w:numPr>
          <w:ilvl w:val="0"/>
          <w:numId w:val="63"/>
        </w:numPr>
        <w:spacing w:line="276" w:lineRule="auto"/>
        <w:ind w:left="360"/>
        <w:jc w:val="both"/>
        <w:rPr>
          <w:sz w:val="24"/>
          <w:szCs w:val="24"/>
        </w:rPr>
      </w:pPr>
      <w:r>
        <w:rPr>
          <w:sz w:val="24"/>
          <w:szCs w:val="24"/>
        </w:rPr>
        <w:t xml:space="preserve">Këshilli i Ministrave miraton rregullat për procedurën e trajtimit të kërkesave. </w:t>
      </w:r>
    </w:p>
    <w:p w14:paraId="50BBDA68" w14:textId="77777777" w:rsidR="000C68DF" w:rsidRDefault="000C68DF">
      <w:pPr>
        <w:widowControl/>
        <w:spacing w:line="276" w:lineRule="auto"/>
        <w:rPr>
          <w:sz w:val="24"/>
          <w:szCs w:val="24"/>
        </w:rPr>
      </w:pPr>
    </w:p>
    <w:p w14:paraId="000001DE" w14:textId="77777777" w:rsidR="00D23912" w:rsidRDefault="00734832">
      <w:pPr>
        <w:widowControl/>
        <w:spacing w:line="276" w:lineRule="auto"/>
        <w:jc w:val="center"/>
        <w:rPr>
          <w:sz w:val="24"/>
          <w:szCs w:val="24"/>
        </w:rPr>
      </w:pPr>
      <w:r>
        <w:rPr>
          <w:sz w:val="24"/>
          <w:szCs w:val="24"/>
        </w:rPr>
        <w:t>Neni 43</w:t>
      </w:r>
    </w:p>
    <w:p w14:paraId="000001DF" w14:textId="77777777" w:rsidR="00D23912" w:rsidRDefault="00734832">
      <w:pPr>
        <w:widowControl/>
        <w:spacing w:line="276" w:lineRule="auto"/>
        <w:jc w:val="center"/>
        <w:rPr>
          <w:b/>
          <w:bCs/>
          <w:sz w:val="24"/>
          <w:szCs w:val="24"/>
        </w:rPr>
      </w:pPr>
      <w:r>
        <w:rPr>
          <w:b/>
          <w:bCs/>
          <w:sz w:val="24"/>
          <w:szCs w:val="24"/>
        </w:rPr>
        <w:t xml:space="preserve">Regjistrimi i kontratës së shitjes </w:t>
      </w:r>
    </w:p>
    <w:p w14:paraId="000001E0" w14:textId="77777777" w:rsidR="00D23912" w:rsidRDefault="00734832">
      <w:pPr>
        <w:widowControl/>
        <w:numPr>
          <w:ilvl w:val="0"/>
          <w:numId w:val="46"/>
        </w:numPr>
        <w:spacing w:line="276" w:lineRule="auto"/>
        <w:ind w:left="360"/>
        <w:jc w:val="both"/>
        <w:rPr>
          <w:sz w:val="24"/>
          <w:szCs w:val="24"/>
        </w:rPr>
      </w:pPr>
      <w:r>
        <w:rPr>
          <w:sz w:val="24"/>
          <w:szCs w:val="24"/>
        </w:rPr>
        <w:t xml:space="preserve">Kontrata e shitjes për një pasuri të paluajtshme regjistrohet në seksionin përkatës të kartelës kadastrale, pas verifikimit të elementeve të formës e të përmbajtjes së aktit noterial, të përcaktuara me vendim të Këshillit të Ministrave. </w:t>
      </w:r>
    </w:p>
    <w:p w14:paraId="000001E1" w14:textId="77777777" w:rsidR="00D23912" w:rsidRDefault="00734832">
      <w:pPr>
        <w:widowControl/>
        <w:numPr>
          <w:ilvl w:val="0"/>
          <w:numId w:val="46"/>
        </w:numPr>
        <w:spacing w:line="276" w:lineRule="auto"/>
        <w:ind w:left="360"/>
        <w:jc w:val="both"/>
        <w:rPr>
          <w:sz w:val="24"/>
          <w:szCs w:val="24"/>
        </w:rPr>
      </w:pPr>
      <w:bookmarkStart w:id="11" w:name="_heading=h.n4oc6f96l5dh" w:colFirst="0" w:colLast="0"/>
      <w:bookmarkEnd w:id="11"/>
      <w:r>
        <w:rPr>
          <w:sz w:val="24"/>
          <w:szCs w:val="24"/>
        </w:rPr>
        <w:lastRenderedPageBreak/>
        <w:t>Shitja e pasurisë së paluajtshme private bëhet vetëm me akt noterial, të hartuar sipas kërkesave të Kodit Civil dhe të legjislacionit për noterinë.</w:t>
      </w:r>
    </w:p>
    <w:p w14:paraId="000001E2" w14:textId="77777777" w:rsidR="00D23912" w:rsidRDefault="00734832">
      <w:pPr>
        <w:widowControl/>
        <w:numPr>
          <w:ilvl w:val="0"/>
          <w:numId w:val="46"/>
        </w:numPr>
        <w:spacing w:line="276" w:lineRule="auto"/>
        <w:ind w:left="360"/>
        <w:jc w:val="both"/>
        <w:rPr>
          <w:sz w:val="24"/>
          <w:szCs w:val="24"/>
        </w:rPr>
      </w:pPr>
      <w:r>
        <w:rPr>
          <w:sz w:val="24"/>
          <w:szCs w:val="24"/>
        </w:rPr>
        <w:t xml:space="preserve">Drejtoria vendore i krijon të gjitha lehtësitë noterit gjatë fazës së hartimit të kontratës së shitjes. Noteri mund të aplikojë për marrjen e informacionit kadastral mbi pronën objekt shitjeje. </w:t>
      </w:r>
    </w:p>
    <w:p w14:paraId="000001E3" w14:textId="77777777" w:rsidR="00D23912" w:rsidRDefault="00734832">
      <w:pPr>
        <w:widowControl/>
        <w:numPr>
          <w:ilvl w:val="0"/>
          <w:numId w:val="46"/>
        </w:numPr>
        <w:spacing w:line="276" w:lineRule="auto"/>
        <w:ind w:left="360"/>
        <w:jc w:val="both"/>
        <w:rPr>
          <w:sz w:val="24"/>
          <w:szCs w:val="24"/>
        </w:rPr>
      </w:pPr>
      <w:r>
        <w:rPr>
          <w:sz w:val="24"/>
          <w:szCs w:val="24"/>
        </w:rPr>
        <w:t xml:space="preserve">Agjencia bën publike të gjitha kërkesat që duhet të plotësojë pronari ose personi i interesuar për të regjistruar kontratën e shitjes. </w:t>
      </w:r>
    </w:p>
    <w:p w14:paraId="000001E4" w14:textId="03E4A227" w:rsidR="00D23912" w:rsidRDefault="00734832">
      <w:pPr>
        <w:widowControl/>
        <w:numPr>
          <w:ilvl w:val="0"/>
          <w:numId w:val="46"/>
        </w:numPr>
        <w:spacing w:line="276" w:lineRule="auto"/>
        <w:ind w:left="360"/>
        <w:jc w:val="both"/>
        <w:rPr>
          <w:sz w:val="24"/>
          <w:szCs w:val="24"/>
        </w:rPr>
      </w:pPr>
      <w:r>
        <w:rPr>
          <w:sz w:val="24"/>
          <w:szCs w:val="24"/>
        </w:rPr>
        <w:t>Kontrata paraprake e shitjes të tilla si: kontrata objekt prenotim</w:t>
      </w:r>
      <w:r w:rsidR="00D320D8">
        <w:rPr>
          <w:sz w:val="24"/>
          <w:szCs w:val="24"/>
        </w:rPr>
        <w:t xml:space="preserve"> apo </w:t>
      </w:r>
      <w:r>
        <w:rPr>
          <w:sz w:val="24"/>
          <w:szCs w:val="24"/>
        </w:rPr>
        <w:t xml:space="preserve">porosi për ndërtimin e një pasurie të paluajtshme, kontrata e sipërmarrjes, </w:t>
      </w:r>
      <w:r w:rsidR="0079444A">
        <w:rPr>
          <w:sz w:val="24"/>
          <w:szCs w:val="24"/>
        </w:rPr>
        <w:t>ose kontratë</w:t>
      </w:r>
      <w:r>
        <w:rPr>
          <w:sz w:val="24"/>
          <w:szCs w:val="24"/>
        </w:rPr>
        <w:t xml:space="preserve"> premtim shitje, regjistrohet në përputhje me dispozitat e Kodit Civil dhe legjislacionit në fuqi.</w:t>
      </w:r>
    </w:p>
    <w:p w14:paraId="000001E5" w14:textId="77777777" w:rsidR="00D23912" w:rsidRDefault="00D23912">
      <w:pPr>
        <w:widowControl/>
        <w:spacing w:line="276" w:lineRule="auto"/>
        <w:jc w:val="both"/>
        <w:rPr>
          <w:sz w:val="24"/>
          <w:szCs w:val="24"/>
        </w:rPr>
      </w:pPr>
    </w:p>
    <w:p w14:paraId="000001E6" w14:textId="77777777" w:rsidR="00D23912" w:rsidRDefault="00734832">
      <w:pPr>
        <w:widowControl/>
        <w:spacing w:line="276" w:lineRule="auto"/>
        <w:jc w:val="center"/>
        <w:rPr>
          <w:sz w:val="24"/>
          <w:szCs w:val="24"/>
        </w:rPr>
      </w:pPr>
      <w:r>
        <w:rPr>
          <w:sz w:val="24"/>
          <w:szCs w:val="24"/>
        </w:rPr>
        <w:t>Neni 44</w:t>
      </w:r>
    </w:p>
    <w:p w14:paraId="000001E7" w14:textId="77777777" w:rsidR="00D23912" w:rsidRDefault="00734832">
      <w:pPr>
        <w:widowControl/>
        <w:spacing w:line="276" w:lineRule="auto"/>
        <w:jc w:val="center"/>
        <w:rPr>
          <w:b/>
          <w:bCs/>
          <w:sz w:val="24"/>
          <w:szCs w:val="24"/>
        </w:rPr>
      </w:pPr>
      <w:r>
        <w:rPr>
          <w:b/>
          <w:bCs/>
          <w:sz w:val="24"/>
          <w:szCs w:val="24"/>
        </w:rPr>
        <w:t xml:space="preserve">Regjistrimi i kontratës së dhurimit për pasuritë </w:t>
      </w:r>
    </w:p>
    <w:p w14:paraId="000001E8" w14:textId="77777777" w:rsidR="00D23912" w:rsidRDefault="00734832">
      <w:pPr>
        <w:widowControl/>
        <w:numPr>
          <w:ilvl w:val="0"/>
          <w:numId w:val="73"/>
        </w:numPr>
        <w:spacing w:line="276" w:lineRule="auto"/>
        <w:ind w:left="360"/>
        <w:jc w:val="both"/>
        <w:rPr>
          <w:sz w:val="24"/>
          <w:szCs w:val="24"/>
        </w:rPr>
      </w:pPr>
      <w:r>
        <w:rPr>
          <w:sz w:val="24"/>
          <w:szCs w:val="24"/>
        </w:rPr>
        <w:t>Kontrata e dhurimit të pasurisë regjistrohet sipas të njëjtave rregulla që parashikohen në këtë ligj për regjistrimin e kontratës së shitjes.</w:t>
      </w:r>
    </w:p>
    <w:p w14:paraId="000001E9" w14:textId="77777777" w:rsidR="00D23912" w:rsidRDefault="00734832">
      <w:pPr>
        <w:widowControl/>
        <w:numPr>
          <w:ilvl w:val="0"/>
          <w:numId w:val="73"/>
        </w:numPr>
        <w:spacing w:line="276" w:lineRule="auto"/>
        <w:ind w:left="360"/>
        <w:jc w:val="both"/>
        <w:rPr>
          <w:sz w:val="24"/>
          <w:szCs w:val="24"/>
        </w:rPr>
      </w:pPr>
      <w:r>
        <w:rPr>
          <w:sz w:val="24"/>
          <w:szCs w:val="24"/>
        </w:rPr>
        <w:t>Kontrata e dhurimit regjistrohet vetëm kur:</w:t>
      </w:r>
    </w:p>
    <w:p w14:paraId="000001EA" w14:textId="77777777" w:rsidR="00D23912" w:rsidRDefault="00734832">
      <w:pPr>
        <w:widowControl/>
        <w:numPr>
          <w:ilvl w:val="0"/>
          <w:numId w:val="40"/>
        </w:numPr>
        <w:spacing w:line="276" w:lineRule="auto"/>
        <w:jc w:val="both"/>
        <w:rPr>
          <w:sz w:val="24"/>
          <w:szCs w:val="24"/>
        </w:rPr>
      </w:pPr>
      <w:r>
        <w:rPr>
          <w:sz w:val="24"/>
          <w:szCs w:val="24"/>
        </w:rPr>
        <w:t>bëhet me akt noterial;</w:t>
      </w:r>
    </w:p>
    <w:p w14:paraId="000001EB" w14:textId="77777777" w:rsidR="00D23912" w:rsidRDefault="00734832">
      <w:pPr>
        <w:widowControl/>
        <w:numPr>
          <w:ilvl w:val="0"/>
          <w:numId w:val="40"/>
        </w:numPr>
        <w:spacing w:line="276" w:lineRule="auto"/>
        <w:jc w:val="both"/>
        <w:rPr>
          <w:sz w:val="24"/>
          <w:szCs w:val="24"/>
        </w:rPr>
      </w:pPr>
      <w:r>
        <w:rPr>
          <w:sz w:val="24"/>
          <w:szCs w:val="24"/>
        </w:rPr>
        <w:t>përmban të gjitha elementet e parashikuara në këtë ligj, si dhe kërkesat e  legjislacionit për noterinë;</w:t>
      </w:r>
    </w:p>
    <w:p w14:paraId="000001EC" w14:textId="77777777" w:rsidR="00D23912" w:rsidRDefault="00734832">
      <w:pPr>
        <w:widowControl/>
        <w:numPr>
          <w:ilvl w:val="0"/>
          <w:numId w:val="40"/>
        </w:numPr>
        <w:spacing w:line="276" w:lineRule="auto"/>
        <w:jc w:val="both"/>
        <w:rPr>
          <w:sz w:val="24"/>
          <w:szCs w:val="24"/>
        </w:rPr>
      </w:pPr>
      <w:r>
        <w:rPr>
          <w:sz w:val="24"/>
          <w:szCs w:val="24"/>
        </w:rPr>
        <w:t>ekziston i shprehur qartë jo vetëm vullneti i dhuruesit për kalimin e pronës së identifikuar, por edhe vullneti i pranuesit për ta pranuar atë (me përjashtim të rasteve kur përfitues është shteti).</w:t>
      </w:r>
    </w:p>
    <w:p w14:paraId="000001ED" w14:textId="77777777" w:rsidR="00D23912" w:rsidRDefault="00734832">
      <w:pPr>
        <w:widowControl/>
        <w:numPr>
          <w:ilvl w:val="0"/>
          <w:numId w:val="73"/>
        </w:numPr>
        <w:spacing w:line="276" w:lineRule="auto"/>
        <w:ind w:left="360"/>
        <w:jc w:val="both"/>
        <w:rPr>
          <w:sz w:val="24"/>
          <w:szCs w:val="24"/>
        </w:rPr>
      </w:pPr>
      <w:r>
        <w:rPr>
          <w:sz w:val="24"/>
          <w:szCs w:val="24"/>
        </w:rPr>
        <w:t>Drejtoria vendore regjistron kontratën sipas përmbajtjes, përfshirë edhe barrët ligjore që ajo mund të mbartë në të ardhmen.</w:t>
      </w:r>
    </w:p>
    <w:p w14:paraId="000001EE" w14:textId="77777777" w:rsidR="00D23912" w:rsidRDefault="00D23912">
      <w:pPr>
        <w:widowControl/>
        <w:spacing w:line="276" w:lineRule="auto"/>
        <w:jc w:val="both"/>
        <w:rPr>
          <w:sz w:val="24"/>
          <w:szCs w:val="24"/>
        </w:rPr>
      </w:pPr>
    </w:p>
    <w:p w14:paraId="000001EF" w14:textId="77777777" w:rsidR="00D23912" w:rsidRDefault="00734832">
      <w:pPr>
        <w:widowControl/>
        <w:spacing w:line="276" w:lineRule="auto"/>
        <w:jc w:val="center"/>
        <w:rPr>
          <w:sz w:val="24"/>
          <w:szCs w:val="24"/>
        </w:rPr>
      </w:pPr>
      <w:r>
        <w:rPr>
          <w:sz w:val="24"/>
          <w:szCs w:val="24"/>
        </w:rPr>
        <w:t>Neni 45</w:t>
      </w:r>
    </w:p>
    <w:p w14:paraId="000001F0" w14:textId="77777777" w:rsidR="00D23912" w:rsidRDefault="00734832">
      <w:pPr>
        <w:widowControl/>
        <w:spacing w:line="276" w:lineRule="auto"/>
        <w:jc w:val="center"/>
        <w:rPr>
          <w:b/>
          <w:bCs/>
          <w:sz w:val="24"/>
          <w:szCs w:val="24"/>
        </w:rPr>
      </w:pPr>
      <w:r>
        <w:rPr>
          <w:b/>
          <w:bCs/>
          <w:sz w:val="24"/>
          <w:szCs w:val="24"/>
        </w:rPr>
        <w:t>Regjistrimi i pasurisë në bashkëpronësi dhe pas pjesëtimit</w:t>
      </w:r>
    </w:p>
    <w:p w14:paraId="000001F1" w14:textId="77777777" w:rsidR="00D23912" w:rsidRDefault="00734832">
      <w:pPr>
        <w:widowControl/>
        <w:numPr>
          <w:ilvl w:val="0"/>
          <w:numId w:val="52"/>
        </w:numPr>
        <w:spacing w:line="276" w:lineRule="auto"/>
        <w:ind w:left="360"/>
        <w:jc w:val="both"/>
        <w:rPr>
          <w:sz w:val="24"/>
          <w:szCs w:val="24"/>
        </w:rPr>
      </w:pPr>
      <w:r>
        <w:rPr>
          <w:sz w:val="24"/>
          <w:szCs w:val="24"/>
        </w:rPr>
        <w:t>Kur prona është në emër të disa bashkëpronarëve dhe në aktin e krijimit të bashkëpronësisë nuk përcaktohen raportet e pjesëve takuese, këto pjesë prezumohen të barabarta.</w:t>
      </w:r>
    </w:p>
    <w:p w14:paraId="000001F2" w14:textId="77777777" w:rsidR="00D23912" w:rsidRDefault="00734832">
      <w:pPr>
        <w:widowControl/>
        <w:numPr>
          <w:ilvl w:val="0"/>
          <w:numId w:val="52"/>
        </w:numPr>
        <w:spacing w:line="276" w:lineRule="auto"/>
        <w:ind w:left="360"/>
        <w:jc w:val="both"/>
        <w:rPr>
          <w:sz w:val="24"/>
          <w:szCs w:val="24"/>
        </w:rPr>
      </w:pPr>
      <w:r>
        <w:rPr>
          <w:sz w:val="24"/>
          <w:szCs w:val="24"/>
        </w:rPr>
        <w:t>Përjashtimisht, për pasuritë që i nënshtrohen regjimit të bashkëpronësisë në tërësi, sipas Kodit Civil, nuk vlen parimi i prezumimit të barazisë së pjesëve. Për këto pasuri, në përputhje me Kodin Civil, raportet e pjesëve përcaktohen vetëm në momentin e ndarjes (pjesëtimit) të pasurisë, me marrëveshje noteriale të bashkëpronarëve apo me vendim gjyqësor.</w:t>
      </w:r>
    </w:p>
    <w:p w14:paraId="000001F3" w14:textId="77777777" w:rsidR="00D23912" w:rsidRDefault="00734832">
      <w:pPr>
        <w:widowControl/>
        <w:numPr>
          <w:ilvl w:val="0"/>
          <w:numId w:val="52"/>
        </w:numPr>
        <w:spacing w:line="276" w:lineRule="auto"/>
        <w:ind w:left="360"/>
        <w:jc w:val="both"/>
        <w:rPr>
          <w:sz w:val="24"/>
          <w:szCs w:val="24"/>
        </w:rPr>
      </w:pPr>
      <w:r>
        <w:rPr>
          <w:sz w:val="24"/>
          <w:szCs w:val="24"/>
        </w:rPr>
        <w:t>Në çdo rast, akti noterial ose vendimi i gjykatës që pjesëton pasurinë takuese përmban:</w:t>
      </w:r>
    </w:p>
    <w:p w14:paraId="000001F4" w14:textId="77777777" w:rsidR="00D23912" w:rsidRDefault="00734832">
      <w:pPr>
        <w:widowControl/>
        <w:numPr>
          <w:ilvl w:val="0"/>
          <w:numId w:val="65"/>
        </w:numPr>
        <w:spacing w:line="276" w:lineRule="auto"/>
        <w:jc w:val="both"/>
        <w:rPr>
          <w:sz w:val="24"/>
          <w:szCs w:val="24"/>
        </w:rPr>
      </w:pPr>
      <w:r>
        <w:rPr>
          <w:sz w:val="24"/>
          <w:szCs w:val="24"/>
        </w:rPr>
        <w:t>emrat dhe identitetet e bashkëpronarëve, siç janë të renditura në kartelën kadastrale;</w:t>
      </w:r>
    </w:p>
    <w:p w14:paraId="000001F5" w14:textId="77777777" w:rsidR="00D23912" w:rsidRDefault="00734832">
      <w:pPr>
        <w:widowControl/>
        <w:numPr>
          <w:ilvl w:val="0"/>
          <w:numId w:val="65"/>
        </w:numPr>
        <w:spacing w:line="276" w:lineRule="auto"/>
        <w:jc w:val="both"/>
        <w:rPr>
          <w:sz w:val="24"/>
          <w:szCs w:val="24"/>
        </w:rPr>
      </w:pPr>
      <w:r>
        <w:rPr>
          <w:sz w:val="24"/>
          <w:szCs w:val="24"/>
        </w:rPr>
        <w:t>të dhënat e pasurisë, sipas hartës kadastrale;</w:t>
      </w:r>
    </w:p>
    <w:p w14:paraId="000001F6" w14:textId="77777777" w:rsidR="00D23912" w:rsidRDefault="00734832">
      <w:pPr>
        <w:widowControl/>
        <w:numPr>
          <w:ilvl w:val="0"/>
          <w:numId w:val="65"/>
        </w:numPr>
        <w:spacing w:line="276" w:lineRule="auto"/>
        <w:jc w:val="both"/>
        <w:rPr>
          <w:sz w:val="24"/>
          <w:szCs w:val="24"/>
        </w:rPr>
      </w:pPr>
      <w:r>
        <w:rPr>
          <w:sz w:val="24"/>
          <w:szCs w:val="24"/>
        </w:rPr>
        <w:t xml:space="preserve">pjesët takuese në përqindje, në metra katrorë, si dhe pozicionin fizik në hartë për secilin bashkëpronar; </w:t>
      </w:r>
    </w:p>
    <w:p w14:paraId="000001F7" w14:textId="77777777" w:rsidR="00D23912" w:rsidRDefault="00734832">
      <w:pPr>
        <w:widowControl/>
        <w:numPr>
          <w:ilvl w:val="0"/>
          <w:numId w:val="65"/>
        </w:numPr>
        <w:spacing w:line="276" w:lineRule="auto"/>
        <w:jc w:val="both"/>
        <w:rPr>
          <w:sz w:val="24"/>
          <w:szCs w:val="24"/>
        </w:rPr>
      </w:pPr>
      <w:r>
        <w:rPr>
          <w:sz w:val="24"/>
          <w:szCs w:val="24"/>
        </w:rPr>
        <w:t>hartën e re që përftohet pas dakordësimit nga ndarja;</w:t>
      </w:r>
    </w:p>
    <w:p w14:paraId="000001F8" w14:textId="77777777" w:rsidR="00D23912" w:rsidRDefault="00734832">
      <w:pPr>
        <w:widowControl/>
        <w:numPr>
          <w:ilvl w:val="0"/>
          <w:numId w:val="65"/>
        </w:numPr>
        <w:spacing w:line="276" w:lineRule="auto"/>
        <w:jc w:val="both"/>
        <w:rPr>
          <w:sz w:val="24"/>
          <w:szCs w:val="24"/>
        </w:rPr>
      </w:pPr>
      <w:r>
        <w:rPr>
          <w:sz w:val="24"/>
          <w:szCs w:val="24"/>
        </w:rPr>
        <w:t>elemente të tjera që kërkon ligji për noterinë.</w:t>
      </w:r>
    </w:p>
    <w:p w14:paraId="000001F9" w14:textId="77777777" w:rsidR="00D23912" w:rsidRDefault="00734832">
      <w:pPr>
        <w:widowControl/>
        <w:numPr>
          <w:ilvl w:val="0"/>
          <w:numId w:val="52"/>
        </w:numPr>
        <w:spacing w:line="276" w:lineRule="auto"/>
        <w:ind w:left="360"/>
        <w:jc w:val="both"/>
        <w:rPr>
          <w:sz w:val="24"/>
          <w:szCs w:val="24"/>
        </w:rPr>
      </w:pPr>
      <w:r>
        <w:rPr>
          <w:sz w:val="24"/>
          <w:szCs w:val="24"/>
        </w:rPr>
        <w:lastRenderedPageBreak/>
        <w:t xml:space="preserve">Drejtoria vendore, pas marrjes së kërkesës për regjistrim, regjistron ndarjen e bashkëpronësisë dhe bën reflektimet në kartelë dhe në hartën kadastrale.  </w:t>
      </w:r>
    </w:p>
    <w:p w14:paraId="000001FA" w14:textId="77777777" w:rsidR="00D23912" w:rsidRDefault="00D23912">
      <w:pPr>
        <w:widowControl/>
        <w:spacing w:line="276" w:lineRule="auto"/>
        <w:jc w:val="both"/>
        <w:rPr>
          <w:sz w:val="24"/>
          <w:szCs w:val="24"/>
        </w:rPr>
      </w:pPr>
    </w:p>
    <w:p w14:paraId="7FFE059E" w14:textId="77777777" w:rsidR="00D92532" w:rsidRDefault="00D92532">
      <w:pPr>
        <w:widowControl/>
        <w:spacing w:line="276" w:lineRule="auto"/>
        <w:jc w:val="center"/>
        <w:rPr>
          <w:sz w:val="24"/>
          <w:szCs w:val="24"/>
        </w:rPr>
      </w:pPr>
    </w:p>
    <w:p w14:paraId="2C560AF9" w14:textId="77777777" w:rsidR="00D92532" w:rsidRDefault="00D92532">
      <w:pPr>
        <w:widowControl/>
        <w:spacing w:line="276" w:lineRule="auto"/>
        <w:jc w:val="center"/>
        <w:rPr>
          <w:sz w:val="24"/>
          <w:szCs w:val="24"/>
        </w:rPr>
      </w:pPr>
    </w:p>
    <w:p w14:paraId="000001FB" w14:textId="4F2A7EFA" w:rsidR="00D23912" w:rsidRDefault="00734832">
      <w:pPr>
        <w:widowControl/>
        <w:spacing w:line="276" w:lineRule="auto"/>
        <w:jc w:val="center"/>
        <w:rPr>
          <w:sz w:val="24"/>
          <w:szCs w:val="24"/>
        </w:rPr>
      </w:pPr>
      <w:r>
        <w:rPr>
          <w:sz w:val="24"/>
          <w:szCs w:val="24"/>
        </w:rPr>
        <w:t>Neni 46</w:t>
      </w:r>
    </w:p>
    <w:p w14:paraId="000001FC" w14:textId="77777777" w:rsidR="00D23912" w:rsidRDefault="00734832">
      <w:pPr>
        <w:widowControl/>
        <w:spacing w:line="276" w:lineRule="auto"/>
        <w:jc w:val="center"/>
        <w:rPr>
          <w:b/>
          <w:bCs/>
          <w:sz w:val="24"/>
          <w:szCs w:val="24"/>
        </w:rPr>
      </w:pPr>
      <w:r>
        <w:rPr>
          <w:b/>
          <w:bCs/>
          <w:sz w:val="24"/>
          <w:szCs w:val="24"/>
        </w:rPr>
        <w:t>Bashkimet dhe ndarjet e dokumenteve mbi pronat kufitare me pronar të njëjtë</w:t>
      </w:r>
    </w:p>
    <w:p w14:paraId="000001FD" w14:textId="77777777" w:rsidR="00D23912" w:rsidRDefault="00734832">
      <w:pPr>
        <w:widowControl/>
        <w:numPr>
          <w:ilvl w:val="0"/>
          <w:numId w:val="94"/>
        </w:numPr>
        <w:spacing w:line="276" w:lineRule="auto"/>
        <w:ind w:left="360"/>
        <w:jc w:val="both"/>
        <w:rPr>
          <w:sz w:val="24"/>
          <w:szCs w:val="24"/>
        </w:rPr>
      </w:pPr>
      <w:r>
        <w:rPr>
          <w:sz w:val="24"/>
          <w:szCs w:val="24"/>
        </w:rPr>
        <w:t>Nëse pasuritë e paluajtshme në kufij të ngjitur me njëra-tjetrën (qoftë në plan apo në lartësi), janë pronë e të njëjtit pronar, si dhe i nënshtrohen në çdo rast të drejtave dhe detyrimeve të njëjta, me kërkesë të pronarit, drejtoria vendore regjistron bashkimin e tyre, duke mbyllur kartelat që u takojnë këtyre pasurive të paluajtshme dhe duke hapur një kartelë të vetme.</w:t>
      </w:r>
    </w:p>
    <w:p w14:paraId="000001FE" w14:textId="77777777" w:rsidR="00D23912" w:rsidRDefault="00734832">
      <w:pPr>
        <w:widowControl/>
        <w:numPr>
          <w:ilvl w:val="0"/>
          <w:numId w:val="94"/>
        </w:numPr>
        <w:spacing w:line="276" w:lineRule="auto"/>
        <w:ind w:left="360"/>
        <w:jc w:val="both"/>
        <w:rPr>
          <w:sz w:val="24"/>
          <w:szCs w:val="24"/>
        </w:rPr>
      </w:pPr>
      <w:r>
        <w:rPr>
          <w:sz w:val="24"/>
          <w:szCs w:val="24"/>
        </w:rPr>
        <w:t>Me kërkesën me shkrim të pronarit të vetëm apo të të gjithë bashkëpronarëve për ndarjen e një pasurie të paluajtshme në dy a më shumë pjesë të kësaj pasurie, drejtoria vendore bën regjistrimin e ndarjes, duke mbyllur kartelën për pasurinë e paluajtshme që ndahet, hap kartela të reja dhe përditëson hartat kadastrale për pasuritë e paluajtshme të reja, që dalin nga ndarja dhe regjistron në kartelat e reja të gjithë informacionin që kishte kartela e mbyllur.</w:t>
      </w:r>
      <w:r>
        <w:rPr>
          <w:sz w:val="24"/>
          <w:szCs w:val="24"/>
        </w:rPr>
        <w:tab/>
      </w:r>
    </w:p>
    <w:p w14:paraId="000001FF" w14:textId="77777777" w:rsidR="00D23912" w:rsidRDefault="00734832">
      <w:pPr>
        <w:widowControl/>
        <w:numPr>
          <w:ilvl w:val="0"/>
          <w:numId w:val="94"/>
        </w:numPr>
        <w:spacing w:line="276" w:lineRule="auto"/>
        <w:ind w:left="360"/>
        <w:jc w:val="both"/>
        <w:rPr>
          <w:sz w:val="24"/>
          <w:szCs w:val="24"/>
        </w:rPr>
      </w:pPr>
      <w:r>
        <w:rPr>
          <w:sz w:val="24"/>
          <w:szCs w:val="24"/>
        </w:rPr>
        <w:t>Në asnjë rast nuk lejohet ndryshimi i pronësisë së pasurisë së paluajtshme që fshin të drejtat reale mbi të. Kur një pronar dëshiron ta ndajë në pjesë pasurinë e paluajtshme të tij, duhet të përgatitet një plan i ri rilevimi të nënndarjeve të propozuara.</w:t>
      </w:r>
    </w:p>
    <w:p w14:paraId="00000200" w14:textId="77777777" w:rsidR="00D23912" w:rsidRDefault="00734832">
      <w:pPr>
        <w:widowControl/>
        <w:numPr>
          <w:ilvl w:val="0"/>
          <w:numId w:val="94"/>
        </w:numPr>
        <w:spacing w:line="276" w:lineRule="auto"/>
        <w:ind w:left="360"/>
        <w:jc w:val="both"/>
        <w:rPr>
          <w:sz w:val="24"/>
          <w:szCs w:val="24"/>
        </w:rPr>
      </w:pPr>
      <w:r>
        <w:rPr>
          <w:sz w:val="24"/>
          <w:szCs w:val="24"/>
        </w:rPr>
        <w:t>Në të gjitha rastet e përcaktuara në pikat e mësipërme të këtij neni, pronarët dorëzojnë pranë drejtorisë vendore certifikatën të pasurisë që do të bashkohet ose do të ndahet, si dhe pajisen me certifikata të reja pronësie për pasuritë e krijuara.</w:t>
      </w:r>
    </w:p>
    <w:p w14:paraId="00000201" w14:textId="77777777" w:rsidR="00D23912" w:rsidRDefault="00D23912">
      <w:pPr>
        <w:widowControl/>
        <w:spacing w:line="276" w:lineRule="auto"/>
        <w:jc w:val="center"/>
        <w:rPr>
          <w:b/>
          <w:bCs/>
          <w:sz w:val="24"/>
          <w:szCs w:val="24"/>
        </w:rPr>
      </w:pPr>
    </w:p>
    <w:p w14:paraId="00000202" w14:textId="77777777" w:rsidR="00D23912" w:rsidRDefault="00734832">
      <w:pPr>
        <w:widowControl/>
        <w:spacing w:line="276" w:lineRule="auto"/>
        <w:jc w:val="center"/>
        <w:rPr>
          <w:sz w:val="24"/>
          <w:szCs w:val="24"/>
        </w:rPr>
      </w:pPr>
      <w:r>
        <w:rPr>
          <w:sz w:val="24"/>
          <w:szCs w:val="24"/>
        </w:rPr>
        <w:t>Neni 47</w:t>
      </w:r>
    </w:p>
    <w:p w14:paraId="00000203" w14:textId="77777777" w:rsidR="00D23912" w:rsidRDefault="00734832">
      <w:pPr>
        <w:widowControl/>
        <w:spacing w:line="276" w:lineRule="auto"/>
        <w:jc w:val="center"/>
        <w:rPr>
          <w:b/>
          <w:bCs/>
          <w:sz w:val="24"/>
          <w:szCs w:val="24"/>
        </w:rPr>
      </w:pPr>
      <w:r>
        <w:rPr>
          <w:b/>
          <w:bCs/>
          <w:sz w:val="24"/>
          <w:szCs w:val="24"/>
        </w:rPr>
        <w:t>Regjistrimi i pasurisë së bashkësisë ligjore dhe rastet e tjera të përfitimit të pronësisë me ligj</w:t>
      </w:r>
    </w:p>
    <w:p w14:paraId="00000204" w14:textId="77777777" w:rsidR="00D23912" w:rsidRDefault="00734832">
      <w:pPr>
        <w:widowControl/>
        <w:numPr>
          <w:ilvl w:val="0"/>
          <w:numId w:val="6"/>
        </w:numPr>
        <w:spacing w:line="276" w:lineRule="auto"/>
        <w:ind w:left="360"/>
        <w:jc w:val="both"/>
        <w:rPr>
          <w:sz w:val="24"/>
          <w:szCs w:val="24"/>
        </w:rPr>
      </w:pPr>
      <w:r>
        <w:rPr>
          <w:sz w:val="24"/>
          <w:szCs w:val="24"/>
        </w:rPr>
        <w:t>Nëse pasuria private, objekt i kontratës së kalimit të pronësisë, realizuar në favor të personave fizikë, të cilët në regjistrin e gjendjes civile kanë statusin e të martuarit, është pasuri e fituar gjatë martesës, në përputhje me nenin 76 të Kodit të Familjes, regjistrimi në seksionin përkatës të kartelës së pasurisë bëhet në bashkëpronësi të të dy bashkëshortëve, për sa kohë ata nuk provojnë se i nënshtrohen një regjimi pasuror martesor të veçantë.</w:t>
      </w:r>
    </w:p>
    <w:p w14:paraId="00000205" w14:textId="77777777" w:rsidR="00D23912" w:rsidRDefault="00734832">
      <w:pPr>
        <w:widowControl/>
        <w:numPr>
          <w:ilvl w:val="0"/>
          <w:numId w:val="6"/>
        </w:numPr>
        <w:spacing w:line="276" w:lineRule="auto"/>
        <w:ind w:left="360"/>
        <w:jc w:val="both"/>
        <w:rPr>
          <w:sz w:val="24"/>
          <w:szCs w:val="24"/>
        </w:rPr>
      </w:pPr>
      <w:r>
        <w:rPr>
          <w:sz w:val="24"/>
          <w:szCs w:val="24"/>
        </w:rPr>
        <w:t>Drejtoria vendore korrigjon ose përditëson të dhënat kadastrale për pasuritë e paluajtshme në bashkëpronësi të të dy bashkëshortëve, të fituara gjatë martesës përpara hyrjes në fuqi të këtij ligji, në rast se kjo kërkohet me shkrim nga bashkëshorti që nuk është i regjistruar dhe vërtetohet nga certifikata e gjendjes familjare në kohën kur është fituar pasuria private.</w:t>
      </w:r>
    </w:p>
    <w:p w14:paraId="00000206" w14:textId="77777777" w:rsidR="00D23912" w:rsidRDefault="00734832">
      <w:pPr>
        <w:widowControl/>
        <w:numPr>
          <w:ilvl w:val="0"/>
          <w:numId w:val="6"/>
        </w:numPr>
        <w:spacing w:line="276" w:lineRule="auto"/>
        <w:ind w:left="360"/>
        <w:jc w:val="both"/>
        <w:rPr>
          <w:sz w:val="24"/>
          <w:szCs w:val="24"/>
        </w:rPr>
      </w:pPr>
      <w:r>
        <w:rPr>
          <w:sz w:val="24"/>
          <w:szCs w:val="24"/>
        </w:rPr>
        <w:t>Paragrafi i parë dhe i dytë i këtij neni, zbatohen edhe për regjistrimin e pasurive private të legalizuara, si dhe për regjistrimin e kontratës së sipërmarrjes, porosisë e të premtimit për shitje, kur këto të fundit synojnë kalimin e pronësisë së objektit në ndërtim, në të ardhmen.</w:t>
      </w:r>
    </w:p>
    <w:p w14:paraId="00000207" w14:textId="77777777" w:rsidR="00D23912" w:rsidRDefault="00734832">
      <w:pPr>
        <w:widowControl/>
        <w:numPr>
          <w:ilvl w:val="0"/>
          <w:numId w:val="6"/>
        </w:numPr>
        <w:spacing w:line="276" w:lineRule="auto"/>
        <w:ind w:left="360"/>
        <w:jc w:val="both"/>
        <w:rPr>
          <w:sz w:val="24"/>
          <w:szCs w:val="24"/>
        </w:rPr>
      </w:pPr>
      <w:r>
        <w:rPr>
          <w:sz w:val="24"/>
          <w:szCs w:val="24"/>
        </w:rPr>
        <w:t xml:space="preserve">Kur ligji i posaçëm parashikon fitimin ose shuarjen e të drejtave pasurore automatikisht me verifikimin e fakteve juridike, ose kushteve, që nuk varen nga vullneti i shprehur i subjektit </w:t>
      </w:r>
      <w:r>
        <w:rPr>
          <w:sz w:val="24"/>
          <w:szCs w:val="24"/>
        </w:rPr>
        <w:lastRenderedPageBreak/>
        <w:t>privat përfitues, drejtoria vendore është e detyruar të kryejë shënimet përkatëse në kartelën e pasurisë, pas administrimit të dokumentacionit që provon realizimin e faktit apo kushtit të caktuar.</w:t>
      </w:r>
    </w:p>
    <w:p w14:paraId="00000208" w14:textId="77777777" w:rsidR="00D23912" w:rsidRDefault="00D23912">
      <w:pPr>
        <w:widowControl/>
        <w:spacing w:line="276" w:lineRule="auto"/>
        <w:jc w:val="both"/>
        <w:rPr>
          <w:b/>
          <w:bCs/>
          <w:sz w:val="24"/>
          <w:szCs w:val="24"/>
        </w:rPr>
      </w:pPr>
    </w:p>
    <w:p w14:paraId="6A1C012D" w14:textId="77777777" w:rsidR="00D92532" w:rsidRDefault="00D92532">
      <w:pPr>
        <w:widowControl/>
        <w:spacing w:line="276" w:lineRule="auto"/>
        <w:jc w:val="both"/>
        <w:rPr>
          <w:b/>
          <w:bCs/>
          <w:sz w:val="24"/>
          <w:szCs w:val="24"/>
        </w:rPr>
      </w:pPr>
    </w:p>
    <w:p w14:paraId="1A80EA4E" w14:textId="77777777" w:rsidR="00D92532" w:rsidRDefault="00D92532">
      <w:pPr>
        <w:widowControl/>
        <w:spacing w:line="276" w:lineRule="auto"/>
        <w:jc w:val="both"/>
        <w:rPr>
          <w:b/>
          <w:bCs/>
          <w:sz w:val="24"/>
          <w:szCs w:val="24"/>
        </w:rPr>
      </w:pPr>
    </w:p>
    <w:p w14:paraId="2388902D" w14:textId="77777777" w:rsidR="00D92532" w:rsidRDefault="00D92532">
      <w:pPr>
        <w:widowControl/>
        <w:spacing w:line="276" w:lineRule="auto"/>
        <w:jc w:val="both"/>
        <w:rPr>
          <w:b/>
          <w:bCs/>
          <w:sz w:val="24"/>
          <w:szCs w:val="24"/>
        </w:rPr>
      </w:pPr>
    </w:p>
    <w:p w14:paraId="00000209" w14:textId="77777777" w:rsidR="00D23912" w:rsidRDefault="00734832">
      <w:pPr>
        <w:widowControl/>
        <w:spacing w:line="276" w:lineRule="auto"/>
        <w:jc w:val="center"/>
        <w:rPr>
          <w:sz w:val="24"/>
          <w:szCs w:val="24"/>
        </w:rPr>
      </w:pPr>
      <w:r>
        <w:rPr>
          <w:sz w:val="24"/>
          <w:szCs w:val="24"/>
        </w:rPr>
        <w:t>Neni 48</w:t>
      </w:r>
    </w:p>
    <w:p w14:paraId="0000020A" w14:textId="77777777" w:rsidR="00D23912" w:rsidRDefault="00734832">
      <w:pPr>
        <w:widowControl/>
        <w:spacing w:line="276" w:lineRule="auto"/>
        <w:jc w:val="center"/>
        <w:rPr>
          <w:b/>
          <w:bCs/>
          <w:sz w:val="24"/>
          <w:szCs w:val="24"/>
        </w:rPr>
      </w:pPr>
      <w:r>
        <w:rPr>
          <w:b/>
          <w:bCs/>
          <w:sz w:val="24"/>
          <w:szCs w:val="24"/>
        </w:rPr>
        <w:t>Regjistrimi i pasurisë të fituar me parashkrim fitues</w:t>
      </w:r>
    </w:p>
    <w:p w14:paraId="0000020B" w14:textId="77777777" w:rsidR="00D23912" w:rsidRDefault="00734832">
      <w:pPr>
        <w:widowControl/>
        <w:numPr>
          <w:ilvl w:val="0"/>
          <w:numId w:val="3"/>
        </w:numPr>
        <w:spacing w:line="276" w:lineRule="auto"/>
        <w:ind w:left="360"/>
        <w:jc w:val="both"/>
        <w:rPr>
          <w:sz w:val="24"/>
          <w:szCs w:val="24"/>
        </w:rPr>
      </w:pPr>
      <w:r>
        <w:rPr>
          <w:sz w:val="24"/>
          <w:szCs w:val="24"/>
        </w:rPr>
        <w:t xml:space="preserve">Regjistrimi i fitimit të pronësisë mbi një pasuri të paluajtshme, me parashkrim fitues, bëhet pas paraqitjes në zyrën vendore të kadastrës të vendimit gjyqësor të formës së prerë. </w:t>
      </w:r>
    </w:p>
    <w:p w14:paraId="0000020C" w14:textId="77777777" w:rsidR="00D23912" w:rsidRDefault="00734832">
      <w:pPr>
        <w:widowControl/>
        <w:numPr>
          <w:ilvl w:val="0"/>
          <w:numId w:val="3"/>
        </w:numPr>
        <w:spacing w:line="276" w:lineRule="auto"/>
        <w:ind w:left="360"/>
        <w:jc w:val="both"/>
        <w:rPr>
          <w:sz w:val="24"/>
          <w:szCs w:val="24"/>
        </w:rPr>
      </w:pPr>
      <w:r>
        <w:rPr>
          <w:sz w:val="24"/>
          <w:szCs w:val="24"/>
        </w:rPr>
        <w:t>Vendimi gjyqësor, që vërteton faktin juridik të pronësisë, i miratuar pas datës 1.11.1994, nuk regjistrohet.</w:t>
      </w:r>
    </w:p>
    <w:p w14:paraId="0000020D" w14:textId="77777777" w:rsidR="00D23912" w:rsidRDefault="00734832">
      <w:pPr>
        <w:widowControl/>
        <w:numPr>
          <w:ilvl w:val="0"/>
          <w:numId w:val="3"/>
        </w:numPr>
        <w:spacing w:line="276" w:lineRule="auto"/>
        <w:ind w:left="360"/>
        <w:jc w:val="both"/>
        <w:rPr>
          <w:sz w:val="24"/>
          <w:szCs w:val="24"/>
        </w:rPr>
      </w:pPr>
      <w:r>
        <w:rPr>
          <w:sz w:val="24"/>
          <w:szCs w:val="24"/>
        </w:rPr>
        <w:t>Vendimi gjyqësor duhet të përmbajë të dhënat zyrtare nga kartela dhe harta kadastrale e zonës përkatëse, për sa u përket elementeve identifikuese të pasurisë dhe pronarëve.</w:t>
      </w:r>
    </w:p>
    <w:p w14:paraId="0000020E" w14:textId="77777777" w:rsidR="00D23912" w:rsidRDefault="00734832">
      <w:pPr>
        <w:widowControl/>
        <w:numPr>
          <w:ilvl w:val="0"/>
          <w:numId w:val="3"/>
        </w:numPr>
        <w:spacing w:line="276" w:lineRule="auto"/>
        <w:ind w:left="360"/>
        <w:jc w:val="both"/>
        <w:rPr>
          <w:sz w:val="24"/>
          <w:szCs w:val="24"/>
        </w:rPr>
      </w:pPr>
      <w:r>
        <w:rPr>
          <w:sz w:val="24"/>
          <w:szCs w:val="24"/>
        </w:rPr>
        <w:t xml:space="preserve">Regjistrimi i fitimit të pronësisë, sipas këtij neni, bëhet nga drejtoria vendore pas plotësimit të kushteve të regjistrimit, të përcaktuara në nenet 170 dhe 193 të Kodit Civil. </w:t>
      </w:r>
    </w:p>
    <w:p w14:paraId="0000020F" w14:textId="77777777" w:rsidR="00D23912" w:rsidRDefault="00734832">
      <w:pPr>
        <w:widowControl/>
        <w:numPr>
          <w:ilvl w:val="0"/>
          <w:numId w:val="3"/>
        </w:numPr>
        <w:spacing w:line="276" w:lineRule="auto"/>
        <w:ind w:left="360"/>
        <w:jc w:val="both"/>
        <w:rPr>
          <w:sz w:val="24"/>
          <w:szCs w:val="24"/>
        </w:rPr>
      </w:pPr>
      <w:r>
        <w:rPr>
          <w:sz w:val="24"/>
          <w:szCs w:val="24"/>
        </w:rPr>
        <w:t>Në rast se nuk plotësohen kushtet e sipërpërmendura, Drejtoria e Vendore, me vendim të arsyetuar, vendos refuzimin e kërkesës për regjistrim.</w:t>
      </w:r>
    </w:p>
    <w:p w14:paraId="00000210" w14:textId="5CFCBC5C" w:rsidR="00D23912" w:rsidRDefault="00734832">
      <w:pPr>
        <w:widowControl/>
        <w:numPr>
          <w:ilvl w:val="0"/>
          <w:numId w:val="3"/>
        </w:numPr>
        <w:spacing w:line="276" w:lineRule="auto"/>
        <w:ind w:left="360"/>
        <w:jc w:val="both"/>
        <w:rPr>
          <w:sz w:val="24"/>
          <w:szCs w:val="24"/>
        </w:rPr>
      </w:pPr>
      <w:r>
        <w:rPr>
          <w:sz w:val="24"/>
          <w:szCs w:val="24"/>
        </w:rPr>
        <w:t xml:space="preserve">Kundër vendimit për refuzimin e regjistrimit </w:t>
      </w:r>
      <w:sdt>
        <w:sdtPr>
          <w:tag w:val="goog_rdk_5"/>
          <w:id w:val="654526161"/>
        </w:sdtPr>
        <w:sdtEndPr/>
        <w:sdtContent/>
      </w:sdt>
      <w:r>
        <w:rPr>
          <w:sz w:val="24"/>
          <w:szCs w:val="24"/>
        </w:rPr>
        <w:t xml:space="preserve">subjekti ka të drejtën e ankimit administrativ pranë strukturës përgjegjëse për ankimet. Paraqitja e ankimit administrativ nuk e pengon </w:t>
      </w:r>
      <w:r w:rsidR="005A1445">
        <w:rPr>
          <w:sz w:val="24"/>
          <w:szCs w:val="24"/>
        </w:rPr>
        <w:t>ngritjen e padis</w:t>
      </w:r>
      <w:r w:rsidR="00485627">
        <w:rPr>
          <w:sz w:val="24"/>
          <w:szCs w:val="24"/>
        </w:rPr>
        <w:t>ë</w:t>
      </w:r>
      <w:r w:rsidR="005A1445">
        <w:rPr>
          <w:sz w:val="24"/>
          <w:szCs w:val="24"/>
        </w:rPr>
        <w:t xml:space="preserve"> pran</w:t>
      </w:r>
      <w:r w:rsidR="00485627">
        <w:rPr>
          <w:sz w:val="24"/>
          <w:szCs w:val="24"/>
        </w:rPr>
        <w:t>ë</w:t>
      </w:r>
      <w:r w:rsidR="005A1445">
        <w:rPr>
          <w:sz w:val="24"/>
          <w:szCs w:val="24"/>
        </w:rPr>
        <w:t xml:space="preserve"> gjykat</w:t>
      </w:r>
      <w:r w:rsidR="00485627">
        <w:rPr>
          <w:sz w:val="24"/>
          <w:szCs w:val="24"/>
        </w:rPr>
        <w:t>ë</w:t>
      </w:r>
      <w:r w:rsidR="005A1445">
        <w:rPr>
          <w:sz w:val="24"/>
          <w:szCs w:val="24"/>
        </w:rPr>
        <w:t>s kompetente</w:t>
      </w:r>
      <w:r>
        <w:rPr>
          <w:sz w:val="24"/>
          <w:szCs w:val="24"/>
        </w:rPr>
        <w:t>.</w:t>
      </w:r>
    </w:p>
    <w:p w14:paraId="00000212" w14:textId="77777777" w:rsidR="00D23912" w:rsidRDefault="00D23912" w:rsidP="00690E6E">
      <w:pPr>
        <w:widowControl/>
        <w:spacing w:line="276" w:lineRule="auto"/>
        <w:rPr>
          <w:sz w:val="24"/>
          <w:szCs w:val="24"/>
        </w:rPr>
      </w:pPr>
    </w:p>
    <w:p w14:paraId="00000213" w14:textId="77777777" w:rsidR="00D23912" w:rsidRDefault="00734832">
      <w:pPr>
        <w:widowControl/>
        <w:spacing w:line="276" w:lineRule="auto"/>
        <w:jc w:val="center"/>
        <w:rPr>
          <w:sz w:val="24"/>
          <w:szCs w:val="24"/>
        </w:rPr>
      </w:pPr>
      <w:r>
        <w:rPr>
          <w:sz w:val="24"/>
          <w:szCs w:val="24"/>
        </w:rPr>
        <w:t>Neni 49</w:t>
      </w:r>
    </w:p>
    <w:p w14:paraId="00000214" w14:textId="77777777" w:rsidR="00D23912" w:rsidRDefault="00734832">
      <w:pPr>
        <w:widowControl/>
        <w:spacing w:line="276" w:lineRule="auto"/>
        <w:jc w:val="center"/>
        <w:rPr>
          <w:b/>
          <w:bCs/>
          <w:sz w:val="24"/>
          <w:szCs w:val="24"/>
        </w:rPr>
      </w:pPr>
      <w:r>
        <w:rPr>
          <w:b/>
          <w:bCs/>
          <w:sz w:val="24"/>
          <w:szCs w:val="24"/>
        </w:rPr>
        <w:t>Regjistrimi i kalimit të pronësisë me vendim gjykate ose akt administrativ</w:t>
      </w:r>
    </w:p>
    <w:p w14:paraId="00000215" w14:textId="77777777" w:rsidR="00D23912" w:rsidRDefault="00734832">
      <w:pPr>
        <w:widowControl/>
        <w:numPr>
          <w:ilvl w:val="0"/>
          <w:numId w:val="97"/>
        </w:numPr>
        <w:spacing w:line="276" w:lineRule="auto"/>
        <w:ind w:left="360"/>
        <w:jc w:val="both"/>
        <w:rPr>
          <w:sz w:val="24"/>
          <w:szCs w:val="24"/>
        </w:rPr>
      </w:pPr>
      <w:r>
        <w:rPr>
          <w:sz w:val="24"/>
          <w:szCs w:val="24"/>
        </w:rPr>
        <w:t xml:space="preserve">Regjistrimi i fitimit të pronësisë mbi një pasuri të paluajtshme në bazë të vendimit gjyqësor të formës së prerë për fitimin apo kalimin e së drejtës së pronësisë apo të aktit të një organi administrativ, bëhet nga drejtoria vendore, pas paraqitjes së këtyre akteve, sipas procedurës së parashikuar në nenet 37 dhe 38, të këtij ligji, dhe plotësimit të kushteve të regjistrimit, të parashikuara në nenin 193 të Kodit Civil.  </w:t>
      </w:r>
    </w:p>
    <w:p w14:paraId="00000216" w14:textId="77777777" w:rsidR="00D23912" w:rsidRDefault="00734832">
      <w:pPr>
        <w:widowControl/>
        <w:numPr>
          <w:ilvl w:val="0"/>
          <w:numId w:val="97"/>
        </w:numPr>
        <w:spacing w:line="276" w:lineRule="auto"/>
        <w:ind w:left="360"/>
        <w:jc w:val="both"/>
        <w:rPr>
          <w:sz w:val="24"/>
          <w:szCs w:val="24"/>
        </w:rPr>
      </w:pPr>
      <w:r>
        <w:rPr>
          <w:sz w:val="24"/>
          <w:szCs w:val="24"/>
        </w:rPr>
        <w:t>Nëse nuk plotësohen kushtet e sipërpërmendura, Drejtoria Vendore vendos refuzimin e kërkesës për regjistrim.</w:t>
      </w:r>
    </w:p>
    <w:p w14:paraId="247F8623" w14:textId="66D300F1" w:rsidR="000C68DF" w:rsidRDefault="008C7818" w:rsidP="00690E6E">
      <w:pPr>
        <w:widowControl/>
        <w:numPr>
          <w:ilvl w:val="0"/>
          <w:numId w:val="97"/>
        </w:numPr>
        <w:spacing w:line="276" w:lineRule="auto"/>
        <w:ind w:left="360"/>
        <w:jc w:val="both"/>
        <w:rPr>
          <w:sz w:val="24"/>
          <w:szCs w:val="24"/>
        </w:rPr>
      </w:pPr>
      <w:sdt>
        <w:sdtPr>
          <w:tag w:val="goog_rdk_6"/>
          <w:id w:val="-1297973997"/>
        </w:sdtPr>
        <w:sdtEndPr/>
        <w:sdtContent/>
      </w:sdt>
      <w:r w:rsidR="00734832">
        <w:rPr>
          <w:sz w:val="24"/>
          <w:szCs w:val="24"/>
        </w:rPr>
        <w:t xml:space="preserve">Refuzimi i regjistrimit nuk sjell efekte për vlefshmërinë ose jo të titullit të pronësisë së refuzuar. Pala së cilës i është refuzuar regjistrimi, ka të drejtën e ankimit administrativ pranë strukturës përgjegjëse për ankimet. Paraqitja e ankimit administrativ nuk e pengon </w:t>
      </w:r>
      <w:r w:rsidR="005A1445">
        <w:rPr>
          <w:sz w:val="24"/>
          <w:szCs w:val="24"/>
        </w:rPr>
        <w:t>ngritjen e padis</w:t>
      </w:r>
      <w:r w:rsidR="00485627">
        <w:rPr>
          <w:sz w:val="24"/>
          <w:szCs w:val="24"/>
        </w:rPr>
        <w:t>ë</w:t>
      </w:r>
      <w:r w:rsidR="005A1445">
        <w:rPr>
          <w:sz w:val="24"/>
          <w:szCs w:val="24"/>
        </w:rPr>
        <w:t xml:space="preserve"> pran</w:t>
      </w:r>
      <w:r w:rsidR="00485627">
        <w:rPr>
          <w:sz w:val="24"/>
          <w:szCs w:val="24"/>
        </w:rPr>
        <w:t>ë</w:t>
      </w:r>
      <w:r w:rsidR="005A1445">
        <w:rPr>
          <w:sz w:val="24"/>
          <w:szCs w:val="24"/>
        </w:rPr>
        <w:t xml:space="preserve"> gjykat</w:t>
      </w:r>
      <w:r w:rsidR="00485627">
        <w:rPr>
          <w:sz w:val="24"/>
          <w:szCs w:val="24"/>
        </w:rPr>
        <w:t>ë</w:t>
      </w:r>
      <w:r w:rsidR="005A1445">
        <w:rPr>
          <w:sz w:val="24"/>
          <w:szCs w:val="24"/>
        </w:rPr>
        <w:t>s kompetente</w:t>
      </w:r>
      <w:r w:rsidR="00734832">
        <w:rPr>
          <w:sz w:val="24"/>
          <w:szCs w:val="24"/>
        </w:rPr>
        <w:t>.</w:t>
      </w:r>
    </w:p>
    <w:p w14:paraId="55726B5C" w14:textId="77777777" w:rsidR="00690E6E" w:rsidRPr="00690E6E" w:rsidRDefault="00690E6E" w:rsidP="00690E6E">
      <w:pPr>
        <w:widowControl/>
        <w:spacing w:line="276" w:lineRule="auto"/>
        <w:ind w:left="360"/>
        <w:jc w:val="both"/>
        <w:rPr>
          <w:sz w:val="24"/>
          <w:szCs w:val="24"/>
        </w:rPr>
      </w:pPr>
    </w:p>
    <w:p w14:paraId="00000219" w14:textId="77777777" w:rsidR="00D23912" w:rsidRDefault="00734832">
      <w:pPr>
        <w:widowControl/>
        <w:spacing w:line="276" w:lineRule="auto"/>
        <w:jc w:val="center"/>
        <w:rPr>
          <w:sz w:val="24"/>
          <w:szCs w:val="24"/>
        </w:rPr>
      </w:pPr>
      <w:r>
        <w:rPr>
          <w:sz w:val="24"/>
          <w:szCs w:val="24"/>
        </w:rPr>
        <w:t>Neni 50</w:t>
      </w:r>
    </w:p>
    <w:p w14:paraId="0000021A" w14:textId="77777777" w:rsidR="00D23912" w:rsidRDefault="00734832">
      <w:pPr>
        <w:widowControl/>
        <w:spacing w:line="276" w:lineRule="auto"/>
        <w:jc w:val="center"/>
        <w:rPr>
          <w:b/>
          <w:bCs/>
          <w:sz w:val="24"/>
          <w:szCs w:val="24"/>
        </w:rPr>
      </w:pPr>
      <w:r>
        <w:rPr>
          <w:b/>
          <w:bCs/>
          <w:sz w:val="24"/>
          <w:szCs w:val="24"/>
        </w:rPr>
        <w:t>Regjistrimi i lejes së ndërtimit</w:t>
      </w:r>
    </w:p>
    <w:p w14:paraId="0000021B" w14:textId="27B6FC2E" w:rsidR="00D23912" w:rsidRDefault="00734832">
      <w:pPr>
        <w:widowControl/>
        <w:numPr>
          <w:ilvl w:val="0"/>
          <w:numId w:val="11"/>
        </w:numPr>
        <w:spacing w:line="276" w:lineRule="auto"/>
        <w:ind w:left="360"/>
        <w:jc w:val="both"/>
        <w:rPr>
          <w:sz w:val="24"/>
          <w:szCs w:val="24"/>
        </w:rPr>
      </w:pPr>
      <w:r>
        <w:rPr>
          <w:sz w:val="24"/>
          <w:szCs w:val="24"/>
        </w:rPr>
        <w:lastRenderedPageBreak/>
        <w:t>Brenda 10 ditëve nga dita e lëshimit të lejes së ndërtimit, autoriteti përgjegjës për zhvillimin e territorit që e ka lëshuar atë, e përcjell zyrtarisht në drejtorinë vendore.</w:t>
      </w:r>
      <w:r>
        <w:rPr>
          <w:b/>
          <w:bCs/>
          <w:sz w:val="24"/>
          <w:szCs w:val="24"/>
        </w:rPr>
        <w:t xml:space="preserve"> </w:t>
      </w:r>
      <w:r>
        <w:rPr>
          <w:sz w:val="24"/>
          <w:szCs w:val="24"/>
        </w:rPr>
        <w:t xml:space="preserve">Percjellja bëhet në rrugë digjitale online dhe/ose me shkresë zyrtare. </w:t>
      </w:r>
    </w:p>
    <w:p w14:paraId="0000021C" w14:textId="77777777" w:rsidR="00D23912" w:rsidRDefault="00734832">
      <w:pPr>
        <w:widowControl/>
        <w:numPr>
          <w:ilvl w:val="0"/>
          <w:numId w:val="11"/>
        </w:numPr>
        <w:spacing w:line="276" w:lineRule="auto"/>
        <w:ind w:left="360"/>
        <w:jc w:val="both"/>
        <w:rPr>
          <w:sz w:val="24"/>
          <w:szCs w:val="24"/>
        </w:rPr>
      </w:pPr>
      <w:r>
        <w:rPr>
          <w:sz w:val="24"/>
          <w:szCs w:val="24"/>
        </w:rPr>
        <w:t>Leja e ndërtimit përfshin:</w:t>
      </w:r>
    </w:p>
    <w:p w14:paraId="0000021D" w14:textId="77777777" w:rsidR="00D23912" w:rsidRDefault="00734832">
      <w:pPr>
        <w:widowControl/>
        <w:numPr>
          <w:ilvl w:val="0"/>
          <w:numId w:val="60"/>
        </w:numPr>
        <w:spacing w:line="276" w:lineRule="auto"/>
        <w:jc w:val="both"/>
        <w:rPr>
          <w:sz w:val="24"/>
          <w:szCs w:val="24"/>
        </w:rPr>
      </w:pPr>
      <w:r>
        <w:rPr>
          <w:sz w:val="24"/>
          <w:szCs w:val="24"/>
        </w:rPr>
        <w:t>modelin zyrtar dhe origjinal të lejes së nënshkruar nga</w:t>
      </w:r>
      <w:r>
        <w:rPr>
          <w:color w:val="FF0000"/>
          <w:sz w:val="24"/>
          <w:szCs w:val="24"/>
        </w:rPr>
        <w:t xml:space="preserve"> </w:t>
      </w:r>
      <w:r>
        <w:rPr>
          <w:sz w:val="24"/>
          <w:szCs w:val="24"/>
        </w:rPr>
        <w:t>organi përgjegjës për zhvillimin e territorit;</w:t>
      </w:r>
    </w:p>
    <w:p w14:paraId="0000021E" w14:textId="77777777" w:rsidR="00D23912" w:rsidRDefault="00734832">
      <w:pPr>
        <w:widowControl/>
        <w:numPr>
          <w:ilvl w:val="0"/>
          <w:numId w:val="60"/>
        </w:numPr>
        <w:spacing w:line="276" w:lineRule="auto"/>
        <w:jc w:val="both"/>
        <w:rPr>
          <w:sz w:val="24"/>
          <w:szCs w:val="24"/>
        </w:rPr>
      </w:pPr>
      <w:r>
        <w:rPr>
          <w:sz w:val="24"/>
          <w:szCs w:val="24"/>
        </w:rPr>
        <w:t xml:space="preserve">projektin inxhinierik, shoqëruar me planvendosjen e objektit, planimetritë e secilit kat me njësitë individuale përkatëse (apartamente apo njësi shërbimi) dhe elemente të tjera që tregojnë lartësinë e objektit dhe vendin që zë infrastruktura; </w:t>
      </w:r>
    </w:p>
    <w:p w14:paraId="0000021F" w14:textId="77777777" w:rsidR="00D23912" w:rsidRDefault="00734832">
      <w:pPr>
        <w:widowControl/>
        <w:numPr>
          <w:ilvl w:val="0"/>
          <w:numId w:val="60"/>
        </w:numPr>
        <w:spacing w:line="276" w:lineRule="auto"/>
        <w:jc w:val="both"/>
        <w:rPr>
          <w:sz w:val="24"/>
          <w:szCs w:val="24"/>
        </w:rPr>
      </w:pPr>
      <w:r>
        <w:rPr>
          <w:sz w:val="24"/>
          <w:szCs w:val="24"/>
        </w:rPr>
        <w:t>emrin dhe të dhënat e sakta të investitorit;</w:t>
      </w:r>
    </w:p>
    <w:p w14:paraId="00000220" w14:textId="77777777" w:rsidR="00D23912" w:rsidRDefault="00734832">
      <w:pPr>
        <w:widowControl/>
        <w:numPr>
          <w:ilvl w:val="0"/>
          <w:numId w:val="60"/>
        </w:numPr>
        <w:spacing w:line="276" w:lineRule="auto"/>
        <w:jc w:val="both"/>
        <w:rPr>
          <w:sz w:val="24"/>
          <w:szCs w:val="24"/>
        </w:rPr>
      </w:pPr>
      <w:r>
        <w:rPr>
          <w:sz w:val="24"/>
          <w:szCs w:val="24"/>
        </w:rPr>
        <w:t>të dhëna të tjera.</w:t>
      </w:r>
    </w:p>
    <w:p w14:paraId="00000221" w14:textId="31F5412F" w:rsidR="00D23912" w:rsidRDefault="00734832">
      <w:pPr>
        <w:widowControl/>
        <w:numPr>
          <w:ilvl w:val="0"/>
          <w:numId w:val="11"/>
        </w:numPr>
        <w:spacing w:line="276" w:lineRule="auto"/>
        <w:ind w:left="360"/>
        <w:jc w:val="both"/>
        <w:rPr>
          <w:sz w:val="24"/>
          <w:szCs w:val="24"/>
        </w:rPr>
      </w:pPr>
      <w:r>
        <w:rPr>
          <w:sz w:val="24"/>
          <w:szCs w:val="24"/>
        </w:rPr>
        <w:t>Leja së bashku me praktikën shoqëruese regjistrohet në një regjistër të posaçëm që mbahet dhe administrohet nga Drejtoria vendore. Modeli dhe rregullat e mbajtjes së këtij regjistri përcaktohen me udhëzim të Këshillit të Ministrave.</w:t>
      </w:r>
    </w:p>
    <w:p w14:paraId="00000222" w14:textId="2F477A40" w:rsidR="00D23912" w:rsidRDefault="00734832">
      <w:pPr>
        <w:widowControl/>
        <w:numPr>
          <w:ilvl w:val="0"/>
          <w:numId w:val="11"/>
        </w:numPr>
        <w:spacing w:line="276" w:lineRule="auto"/>
        <w:ind w:left="360"/>
        <w:jc w:val="both"/>
        <w:rPr>
          <w:sz w:val="24"/>
          <w:szCs w:val="24"/>
        </w:rPr>
      </w:pPr>
      <w:r>
        <w:rPr>
          <w:sz w:val="24"/>
          <w:szCs w:val="24"/>
        </w:rPr>
        <w:t xml:space="preserve">Gjatë procesit të regjistrimit të lejes, Drejtoria </w:t>
      </w:r>
      <w:r w:rsidR="00FE249F">
        <w:rPr>
          <w:sz w:val="24"/>
          <w:szCs w:val="24"/>
        </w:rPr>
        <w:t xml:space="preserve">Vendore </w:t>
      </w:r>
      <w:r>
        <w:rPr>
          <w:sz w:val="24"/>
          <w:szCs w:val="24"/>
        </w:rPr>
        <w:t xml:space="preserve">sigurohet të krahasojë të dhënat e hartave të lejes me hartat kadastrale zyrtare. Gjatë këtij verifikimi Drejtoria </w:t>
      </w:r>
      <w:r w:rsidR="00EF692C">
        <w:rPr>
          <w:sz w:val="24"/>
          <w:szCs w:val="24"/>
        </w:rPr>
        <w:t xml:space="preserve">Vendore </w:t>
      </w:r>
      <w:r>
        <w:rPr>
          <w:sz w:val="24"/>
          <w:szCs w:val="24"/>
        </w:rPr>
        <w:t xml:space="preserve">verifikon edhe aktet noteriale që kanë vendosur barrë mbi tokën. </w:t>
      </w:r>
    </w:p>
    <w:p w14:paraId="00000223" w14:textId="77777777" w:rsidR="00D23912" w:rsidRDefault="00734832">
      <w:pPr>
        <w:widowControl/>
        <w:numPr>
          <w:ilvl w:val="0"/>
          <w:numId w:val="11"/>
        </w:numPr>
        <w:spacing w:line="276" w:lineRule="auto"/>
        <w:ind w:left="360"/>
        <w:jc w:val="both"/>
        <w:rPr>
          <w:sz w:val="24"/>
          <w:szCs w:val="24"/>
        </w:rPr>
      </w:pPr>
      <w:r>
        <w:rPr>
          <w:sz w:val="24"/>
          <w:szCs w:val="24"/>
        </w:rPr>
        <w:t>Në përputhje me nenin 534, të Kodit Civil, hipotekat dhe barrët e tjera që rëndojnë mbi tokën mbarten në ndërtimin e ardhshëm apo mbi pjesët e tij që i janë premtuar pronarit të tokës, sipas marrëveshjes me subjektin investitor.</w:t>
      </w:r>
    </w:p>
    <w:p w14:paraId="00000224" w14:textId="77777777" w:rsidR="00D23912" w:rsidRDefault="00734832">
      <w:pPr>
        <w:widowControl/>
        <w:numPr>
          <w:ilvl w:val="0"/>
          <w:numId w:val="11"/>
        </w:numPr>
        <w:spacing w:line="276" w:lineRule="auto"/>
        <w:ind w:left="360"/>
        <w:jc w:val="both"/>
        <w:rPr>
          <w:sz w:val="24"/>
          <w:szCs w:val="24"/>
        </w:rPr>
      </w:pPr>
      <w:r>
        <w:rPr>
          <w:sz w:val="24"/>
          <w:szCs w:val="24"/>
        </w:rPr>
        <w:t>Kur ndërtimi është vepër publike dhe pa pronarë privatë, drejtoria vendore kryen regjistrimin e lejes së ndërtimit, duke vendosur edhe barrë ligjore mbi tokën publike.</w:t>
      </w:r>
    </w:p>
    <w:p w14:paraId="00000225" w14:textId="10624DB2" w:rsidR="00D23912" w:rsidRDefault="005373C1">
      <w:pPr>
        <w:widowControl/>
        <w:numPr>
          <w:ilvl w:val="0"/>
          <w:numId w:val="11"/>
        </w:numPr>
        <w:spacing w:line="276" w:lineRule="auto"/>
        <w:ind w:left="360"/>
        <w:jc w:val="both"/>
        <w:rPr>
          <w:sz w:val="24"/>
          <w:szCs w:val="24"/>
        </w:rPr>
      </w:pPr>
      <w:r>
        <w:rPr>
          <w:sz w:val="24"/>
          <w:szCs w:val="24"/>
        </w:rPr>
        <w:t>Të njëjtat</w:t>
      </w:r>
      <w:r w:rsidR="00734832">
        <w:rPr>
          <w:sz w:val="24"/>
          <w:szCs w:val="24"/>
        </w:rPr>
        <w:t xml:space="preserve"> rregulla zbatohen edhe për lejet që miratohen nga Këshilli Kombëtar i Territorit dhe Ujit.</w:t>
      </w:r>
    </w:p>
    <w:p w14:paraId="00000226" w14:textId="77777777" w:rsidR="00D23912" w:rsidRDefault="00D23912">
      <w:pPr>
        <w:widowControl/>
        <w:spacing w:line="276" w:lineRule="auto"/>
        <w:jc w:val="center"/>
        <w:rPr>
          <w:sz w:val="24"/>
          <w:szCs w:val="24"/>
        </w:rPr>
      </w:pPr>
    </w:p>
    <w:p w14:paraId="00000227" w14:textId="77777777" w:rsidR="00D23912" w:rsidRDefault="00734832">
      <w:pPr>
        <w:widowControl/>
        <w:spacing w:line="276" w:lineRule="auto"/>
        <w:jc w:val="center"/>
        <w:rPr>
          <w:sz w:val="24"/>
          <w:szCs w:val="24"/>
        </w:rPr>
      </w:pPr>
      <w:r>
        <w:rPr>
          <w:sz w:val="24"/>
          <w:szCs w:val="24"/>
        </w:rPr>
        <w:t>Neni 51</w:t>
      </w:r>
    </w:p>
    <w:p w14:paraId="00000228" w14:textId="77777777" w:rsidR="00D23912" w:rsidRDefault="00734832">
      <w:pPr>
        <w:widowControl/>
        <w:spacing w:line="276" w:lineRule="auto"/>
        <w:jc w:val="center"/>
        <w:rPr>
          <w:b/>
          <w:bCs/>
          <w:sz w:val="24"/>
          <w:szCs w:val="24"/>
        </w:rPr>
      </w:pPr>
      <w:r>
        <w:rPr>
          <w:b/>
          <w:bCs/>
          <w:sz w:val="24"/>
          <w:szCs w:val="24"/>
        </w:rPr>
        <w:t>Regjistrimi i karabinasë</w:t>
      </w:r>
    </w:p>
    <w:p w14:paraId="00000229" w14:textId="77777777" w:rsidR="00D23912" w:rsidRDefault="00734832">
      <w:pPr>
        <w:widowControl/>
        <w:numPr>
          <w:ilvl w:val="0"/>
          <w:numId w:val="31"/>
        </w:numPr>
        <w:spacing w:line="276" w:lineRule="auto"/>
        <w:ind w:left="360"/>
        <w:jc w:val="both"/>
        <w:rPr>
          <w:sz w:val="24"/>
          <w:szCs w:val="24"/>
        </w:rPr>
      </w:pPr>
      <w:r>
        <w:rPr>
          <w:sz w:val="24"/>
          <w:szCs w:val="24"/>
        </w:rPr>
        <w:t xml:space="preserve">Për çdo ndërtim, leja e të cilit është regjistruar paraprakisht në drejtorinë vendore, përditësohet në çdo fazë të ndërtimit të tij deri në përfundimin e plotë të karabinasë. </w:t>
      </w:r>
    </w:p>
    <w:p w14:paraId="0000022A" w14:textId="77777777" w:rsidR="00D23912" w:rsidRDefault="00734832">
      <w:pPr>
        <w:widowControl/>
        <w:numPr>
          <w:ilvl w:val="0"/>
          <w:numId w:val="31"/>
        </w:numPr>
        <w:spacing w:line="276" w:lineRule="auto"/>
        <w:ind w:left="360"/>
        <w:jc w:val="both"/>
        <w:rPr>
          <w:sz w:val="24"/>
          <w:szCs w:val="24"/>
        </w:rPr>
      </w:pPr>
      <w:r>
        <w:rPr>
          <w:sz w:val="24"/>
          <w:szCs w:val="24"/>
        </w:rPr>
        <w:t>Drejtoria vendore regjistron çdo fazë të ndërtimit të karabinasë, deri në përfundimin e ndërtimit. Fazat ndërtimore konfirmohen zyrtarisht nga bashkia ose autoriteti publik që ndjek zbatimin e punimeve. Konfirmimi i punimeve të kryera lëshohet me shkrim.</w:t>
      </w:r>
    </w:p>
    <w:p w14:paraId="0000022B" w14:textId="77777777" w:rsidR="00D23912" w:rsidRDefault="00734832">
      <w:pPr>
        <w:widowControl/>
        <w:numPr>
          <w:ilvl w:val="0"/>
          <w:numId w:val="31"/>
        </w:numPr>
        <w:spacing w:line="276" w:lineRule="auto"/>
        <w:ind w:left="360"/>
        <w:jc w:val="both"/>
        <w:rPr>
          <w:sz w:val="24"/>
          <w:szCs w:val="24"/>
        </w:rPr>
      </w:pPr>
      <w:r>
        <w:rPr>
          <w:sz w:val="24"/>
          <w:szCs w:val="24"/>
        </w:rPr>
        <w:t>Regjistrimi i karabinasë bëhet në një regjistër të veçantë, që quhet “Regjistri i karabinasë”. Çdo regjistrim fillon duke u referuar në ekstremitetet e lejes së ndërtimit, të lëshuar për këtë qëllim. Modeli i regjistrit të karabinasë, rregullat dhe procedurat e regjistrimit të saj përcaktohen me udhëzim të Këshillit të Ministrave.</w:t>
      </w:r>
    </w:p>
    <w:p w14:paraId="6495D252" w14:textId="77777777" w:rsidR="000C68DF" w:rsidRDefault="000C68DF" w:rsidP="00690E6E">
      <w:pPr>
        <w:widowControl/>
        <w:spacing w:line="276" w:lineRule="auto"/>
        <w:rPr>
          <w:sz w:val="24"/>
          <w:szCs w:val="24"/>
        </w:rPr>
      </w:pPr>
    </w:p>
    <w:p w14:paraId="0000022D" w14:textId="4B49AD9A" w:rsidR="00D23912" w:rsidRDefault="00734832">
      <w:pPr>
        <w:widowControl/>
        <w:spacing w:line="276" w:lineRule="auto"/>
        <w:jc w:val="center"/>
        <w:rPr>
          <w:sz w:val="24"/>
          <w:szCs w:val="24"/>
        </w:rPr>
      </w:pPr>
      <w:r>
        <w:rPr>
          <w:sz w:val="24"/>
          <w:szCs w:val="24"/>
        </w:rPr>
        <w:t>Neni 52</w:t>
      </w:r>
    </w:p>
    <w:p w14:paraId="0000022E" w14:textId="77777777" w:rsidR="00D23912" w:rsidRDefault="00734832">
      <w:pPr>
        <w:widowControl/>
        <w:spacing w:line="276" w:lineRule="auto"/>
        <w:jc w:val="center"/>
        <w:rPr>
          <w:b/>
          <w:bCs/>
          <w:sz w:val="24"/>
          <w:szCs w:val="24"/>
        </w:rPr>
      </w:pPr>
      <w:r>
        <w:rPr>
          <w:b/>
          <w:bCs/>
          <w:sz w:val="24"/>
          <w:szCs w:val="24"/>
        </w:rPr>
        <w:t xml:space="preserve">Regjistrimi i kontratave të sipërmarrjes/porosisë apo premtim shitje </w:t>
      </w:r>
    </w:p>
    <w:p w14:paraId="0000022F" w14:textId="77777777" w:rsidR="00D23912" w:rsidRDefault="00734832">
      <w:pPr>
        <w:widowControl/>
        <w:numPr>
          <w:ilvl w:val="0"/>
          <w:numId w:val="85"/>
        </w:numPr>
        <w:spacing w:line="276" w:lineRule="auto"/>
        <w:ind w:left="360"/>
        <w:jc w:val="both"/>
        <w:rPr>
          <w:sz w:val="24"/>
          <w:szCs w:val="24"/>
        </w:rPr>
      </w:pPr>
      <w:r>
        <w:rPr>
          <w:sz w:val="24"/>
          <w:szCs w:val="24"/>
        </w:rPr>
        <w:lastRenderedPageBreak/>
        <w:t>Çdo kontratë sipërmarrjeje, porosie apo premtimi shitjeje e investitorit me pronarin e truallit apo me të tretë, që synon në të ardhmen kalimin e pronësisë së objektit në ndërtim, regjistrohet në regjistrin e lejes së ndërtimit dhe më tej në regjistrin e karabinasë. Ky regjistrim e bën njësinë përkatëse të objektit “të zënë” dhe që nuk mund t’i premtohet dikujt tjetër.</w:t>
      </w:r>
    </w:p>
    <w:p w14:paraId="00000230" w14:textId="77777777" w:rsidR="00D23912" w:rsidRDefault="00734832">
      <w:pPr>
        <w:widowControl/>
        <w:numPr>
          <w:ilvl w:val="0"/>
          <w:numId w:val="85"/>
        </w:numPr>
        <w:spacing w:line="276" w:lineRule="auto"/>
        <w:ind w:left="360"/>
        <w:jc w:val="both"/>
        <w:rPr>
          <w:sz w:val="24"/>
          <w:szCs w:val="24"/>
        </w:rPr>
      </w:pPr>
      <w:r>
        <w:rPr>
          <w:sz w:val="24"/>
          <w:szCs w:val="24"/>
        </w:rPr>
        <w:t>Në të gjitha kontratat e sipërpërmendura duhet të individualizohet njësia ndërtimore (apartament ose njësi shërbimi) sipas planimetrive që i bashkëlidhen lejes së ndërtimit. Në të kundërt regjistrimi i tyre refuzohet.</w:t>
      </w:r>
    </w:p>
    <w:p w14:paraId="00000231" w14:textId="77777777" w:rsidR="00D23912" w:rsidRDefault="00734832">
      <w:pPr>
        <w:widowControl/>
        <w:numPr>
          <w:ilvl w:val="0"/>
          <w:numId w:val="85"/>
        </w:numPr>
        <w:spacing w:line="276" w:lineRule="auto"/>
        <w:ind w:left="360"/>
        <w:jc w:val="both"/>
        <w:rPr>
          <w:sz w:val="24"/>
          <w:szCs w:val="24"/>
        </w:rPr>
      </w:pPr>
      <w:r>
        <w:rPr>
          <w:sz w:val="24"/>
          <w:szCs w:val="24"/>
        </w:rPr>
        <w:t>Në rastet e kontratave të sipërmarrjes, porosisë apo premtim shitjes së pasurive të paluajtshme, kur këto të fundit synojnë kalimin e pronësisë së objektit në ndërtim apo njësive individuale përkatëse (apartamente apo njësi shërbimi) në të ardhmen, akti noterial kryhet nga noteri, pasi të ketë verifikuar në regjistrin e lejeve të ndërtimit dhe regjistrimin e karabinasë të mbajtur nga institucioni përgjegjës për regjistrimin e pasurive të paluajtshme se objekti apo njësia individuale përkatëse (apartamenti apo njësia e shërbimi) nuk është e zënë.</w:t>
      </w:r>
    </w:p>
    <w:p w14:paraId="00000232" w14:textId="77777777" w:rsidR="00D23912" w:rsidRDefault="00734832">
      <w:pPr>
        <w:widowControl/>
        <w:numPr>
          <w:ilvl w:val="0"/>
          <w:numId w:val="85"/>
        </w:numPr>
        <w:spacing w:line="276" w:lineRule="auto"/>
        <w:ind w:left="360"/>
        <w:jc w:val="both"/>
        <w:rPr>
          <w:sz w:val="24"/>
          <w:szCs w:val="24"/>
        </w:rPr>
      </w:pPr>
      <w:r>
        <w:rPr>
          <w:sz w:val="24"/>
          <w:szCs w:val="24"/>
        </w:rPr>
        <w:t xml:space="preserve">Noteri brenda 30 (tridhjetë) ditëve nga momenti i formalizimit të kontratës së sipërmarrjes, porosisë apo premtim shitjes së pasurive të paluajtshme, aplikon për regjistrimin e saj në regjistrin e lejes ose regjistrin e karabinasë. </w:t>
      </w:r>
    </w:p>
    <w:p w14:paraId="00000233" w14:textId="77777777" w:rsidR="00D23912" w:rsidRDefault="00734832">
      <w:pPr>
        <w:widowControl/>
        <w:numPr>
          <w:ilvl w:val="0"/>
          <w:numId w:val="85"/>
        </w:numPr>
        <w:spacing w:line="276" w:lineRule="auto"/>
        <w:ind w:left="360"/>
        <w:jc w:val="both"/>
        <w:rPr>
          <w:sz w:val="24"/>
          <w:szCs w:val="24"/>
        </w:rPr>
      </w:pPr>
      <w:r>
        <w:rPr>
          <w:sz w:val="24"/>
          <w:szCs w:val="24"/>
        </w:rPr>
        <w:t>Pronarët e truallit nuk mund të cedojnë të drejtat mbi pjesët e tyre të ardhshme në ndërtim (të premtuara nga investitori) tek të tretët, nëse mbi truallin rëndon një e drejtë hipotekore, sipas parashikimeve të nenit 50, pika 5, të këtij ligji. Veprimet juridike-civile që bien ndesh me këtë pikë dhe me parashikimet e Kodit Civil nuk regjistrohen.</w:t>
      </w:r>
    </w:p>
    <w:p w14:paraId="00000234" w14:textId="77777777" w:rsidR="00D23912" w:rsidRDefault="00734832">
      <w:pPr>
        <w:widowControl/>
        <w:numPr>
          <w:ilvl w:val="0"/>
          <w:numId w:val="85"/>
        </w:numPr>
        <w:spacing w:line="276" w:lineRule="auto"/>
        <w:ind w:left="360"/>
        <w:jc w:val="both"/>
        <w:rPr>
          <w:sz w:val="24"/>
          <w:szCs w:val="24"/>
        </w:rPr>
      </w:pPr>
      <w:r>
        <w:rPr>
          <w:sz w:val="24"/>
          <w:szCs w:val="24"/>
        </w:rPr>
        <w:t>Investitori, që është njëkohësisht edhe pronar i truallit të vendosur më parë në hipotekë, nuk mund t’u premtojë të tretëve njësi ndërtimore, pa miratimin me shkrim të kreditorit hipotekor. Anasjelltas, nëse mbi truallin nuk rëndonte më parë hipotekë, investitori mund të vendosë në hipotekë, për garantimin e debisë së tij, vetëm ato njësi ndërtimore, për të cilat nuk ka lidhur më parë kontrata porosie /sipërmarrjeje/premtimi shitjeje me të tretët. Veprimet juridike-civile që bien ndesh me këtë pikë dhe me parashikimet e Kodit Civil nuk regjistrohen.</w:t>
      </w:r>
    </w:p>
    <w:p w14:paraId="00000235" w14:textId="77777777" w:rsidR="00D23912" w:rsidRDefault="00734832">
      <w:pPr>
        <w:widowControl/>
        <w:numPr>
          <w:ilvl w:val="0"/>
          <w:numId w:val="85"/>
        </w:numPr>
        <w:spacing w:line="276" w:lineRule="auto"/>
        <w:ind w:left="360"/>
        <w:jc w:val="both"/>
        <w:rPr>
          <w:sz w:val="24"/>
          <w:szCs w:val="24"/>
        </w:rPr>
      </w:pPr>
      <w:r>
        <w:rPr>
          <w:sz w:val="24"/>
          <w:szCs w:val="24"/>
        </w:rPr>
        <w:t>Në çdo rast, ekzekutimi i detyrueshëm mbi karabinatë për shlyerjen e debive të investitorit shtrihet vetëm mbi pasuritë që nuk i janë premtuar të tretëve, sipas kontratave përkatëse të porosisë. Përjashtim bën rasti kur debia është garantuar nga një e drejtë hipoteke mbi pasurinë, që është më e hershme se kontratat e porosisë të lidhura me të tretët.</w:t>
      </w:r>
    </w:p>
    <w:p w14:paraId="00000236" w14:textId="77777777" w:rsidR="00D23912" w:rsidRDefault="00734832">
      <w:pPr>
        <w:widowControl/>
        <w:numPr>
          <w:ilvl w:val="0"/>
          <w:numId w:val="85"/>
        </w:numPr>
        <w:spacing w:line="276" w:lineRule="auto"/>
        <w:ind w:left="360"/>
        <w:jc w:val="both"/>
        <w:rPr>
          <w:sz w:val="24"/>
          <w:szCs w:val="24"/>
        </w:rPr>
      </w:pPr>
      <w:r>
        <w:rPr>
          <w:sz w:val="24"/>
          <w:szCs w:val="24"/>
        </w:rPr>
        <w:t>Pas regjistrimit të kontratave, drejtoria vendore lëshon vërtetime regjistrimi në favor të palëve kontraktore. Vërtetimi i regjistrimit provon regjistrimin e njësisë/objektit sipas parashikimeve kontraktore.</w:t>
      </w:r>
    </w:p>
    <w:p w14:paraId="13F806C6" w14:textId="53367ED0" w:rsidR="000C68DF" w:rsidRDefault="00734832" w:rsidP="00690E6E">
      <w:pPr>
        <w:widowControl/>
        <w:numPr>
          <w:ilvl w:val="0"/>
          <w:numId w:val="85"/>
        </w:numPr>
        <w:spacing w:line="276" w:lineRule="auto"/>
        <w:ind w:left="360"/>
        <w:jc w:val="both"/>
        <w:rPr>
          <w:sz w:val="24"/>
          <w:szCs w:val="24"/>
        </w:rPr>
      </w:pPr>
      <w:r>
        <w:rPr>
          <w:sz w:val="24"/>
          <w:szCs w:val="24"/>
        </w:rPr>
        <w:t>Ngarkohet Këshilli i Ministrave të përcaktojë rregulla më të detajuara për zbatimin e kësaj procedure.</w:t>
      </w:r>
    </w:p>
    <w:p w14:paraId="6CABCC73" w14:textId="77777777" w:rsidR="00415E9C" w:rsidRPr="00690E6E" w:rsidRDefault="00415E9C" w:rsidP="00415E9C">
      <w:pPr>
        <w:widowControl/>
        <w:spacing w:line="276" w:lineRule="auto"/>
        <w:ind w:left="360"/>
        <w:jc w:val="both"/>
        <w:rPr>
          <w:sz w:val="24"/>
          <w:szCs w:val="24"/>
        </w:rPr>
      </w:pPr>
    </w:p>
    <w:p w14:paraId="00000238" w14:textId="276EA60B" w:rsidR="00D23912" w:rsidRDefault="00734832">
      <w:pPr>
        <w:widowControl/>
        <w:spacing w:line="276" w:lineRule="auto"/>
        <w:jc w:val="center"/>
        <w:rPr>
          <w:sz w:val="24"/>
          <w:szCs w:val="24"/>
        </w:rPr>
      </w:pPr>
      <w:r>
        <w:rPr>
          <w:sz w:val="24"/>
          <w:szCs w:val="24"/>
        </w:rPr>
        <w:t>Neni 53</w:t>
      </w:r>
    </w:p>
    <w:p w14:paraId="00000239" w14:textId="77777777" w:rsidR="00D23912" w:rsidRDefault="00734832">
      <w:pPr>
        <w:widowControl/>
        <w:spacing w:line="276" w:lineRule="auto"/>
        <w:jc w:val="center"/>
        <w:rPr>
          <w:b/>
          <w:bCs/>
          <w:sz w:val="24"/>
          <w:szCs w:val="24"/>
        </w:rPr>
      </w:pPr>
      <w:r>
        <w:rPr>
          <w:b/>
          <w:bCs/>
          <w:sz w:val="24"/>
          <w:szCs w:val="24"/>
        </w:rPr>
        <w:t>Regjistrimi përfundimtar i ndërtimeve të reja</w:t>
      </w:r>
    </w:p>
    <w:p w14:paraId="0000023A" w14:textId="6429AF02" w:rsidR="00D23912" w:rsidRDefault="00734832">
      <w:pPr>
        <w:widowControl/>
        <w:numPr>
          <w:ilvl w:val="0"/>
          <w:numId w:val="10"/>
        </w:numPr>
        <w:spacing w:line="276" w:lineRule="auto"/>
        <w:ind w:left="360"/>
        <w:jc w:val="both"/>
        <w:rPr>
          <w:sz w:val="24"/>
          <w:szCs w:val="24"/>
        </w:rPr>
      </w:pPr>
      <w:r>
        <w:rPr>
          <w:sz w:val="24"/>
          <w:szCs w:val="24"/>
        </w:rPr>
        <w:lastRenderedPageBreak/>
        <w:t xml:space="preserve">Pas përfundimit të ndërtimeve, certifikata e përdorimit të objektit, që lëshohet sipas ligjit nga bashkia ose autoriteti që ka lëshuar lejen e ndërtimit, i dërgohet zyrtarisht drejtorisë </w:t>
      </w:r>
      <w:r w:rsidR="004551D8">
        <w:rPr>
          <w:sz w:val="24"/>
          <w:szCs w:val="24"/>
        </w:rPr>
        <w:t>vendore</w:t>
      </w:r>
      <w:r>
        <w:rPr>
          <w:sz w:val="24"/>
          <w:szCs w:val="24"/>
        </w:rPr>
        <w:t xml:space="preserve">, sipas së njëjtës procedurë me të cilën u depozitua leja e ndërtimit. </w:t>
      </w:r>
    </w:p>
    <w:p w14:paraId="0000023B" w14:textId="77777777" w:rsidR="00D23912" w:rsidRDefault="00734832">
      <w:pPr>
        <w:widowControl/>
        <w:numPr>
          <w:ilvl w:val="0"/>
          <w:numId w:val="10"/>
        </w:numPr>
        <w:spacing w:line="276" w:lineRule="auto"/>
        <w:ind w:left="360"/>
        <w:jc w:val="both"/>
        <w:rPr>
          <w:sz w:val="24"/>
          <w:szCs w:val="24"/>
        </w:rPr>
      </w:pPr>
      <w:r>
        <w:rPr>
          <w:sz w:val="24"/>
          <w:szCs w:val="24"/>
        </w:rPr>
        <w:t>Drejtoria vendore, me marrjen e certifikatës së përdorimit, regjistron në regjistrin e pronësisë ndërtimin e përfunduar sipas projektit të miratuar nga autoriteti i zhvillimit të territorit dhe më pas çel kartelat kadastrale për çdo pronar, me të cilët ndërtuesi ka lidhur kontratën e shitjes, sipas kërkesave të këtij ligji.</w:t>
      </w:r>
    </w:p>
    <w:p w14:paraId="0000023C" w14:textId="77777777" w:rsidR="00D23912" w:rsidRDefault="00734832">
      <w:pPr>
        <w:widowControl/>
        <w:numPr>
          <w:ilvl w:val="0"/>
          <w:numId w:val="10"/>
        </w:numPr>
        <w:spacing w:line="276" w:lineRule="auto"/>
        <w:ind w:left="360"/>
        <w:jc w:val="both"/>
        <w:rPr>
          <w:sz w:val="24"/>
          <w:szCs w:val="24"/>
        </w:rPr>
      </w:pPr>
      <w:r>
        <w:rPr>
          <w:sz w:val="24"/>
          <w:szCs w:val="24"/>
        </w:rPr>
        <w:t>Drejtoria vendore, me marrjen e certifikatës së përdorimit, regjistron në regjistrin e pronësisë ndërtimin e përfunduar, duke pasqyruar sipërfaqen përkatëse të hapësirës publike, sipas projektit të miratuar nga organet përgjegjëse të zhvillimit të territorit</w:t>
      </w:r>
    </w:p>
    <w:p w14:paraId="0000023D" w14:textId="2E2BBDB0" w:rsidR="00D23912" w:rsidRDefault="00734832">
      <w:pPr>
        <w:widowControl/>
        <w:numPr>
          <w:ilvl w:val="0"/>
          <w:numId w:val="10"/>
        </w:numPr>
        <w:spacing w:line="276" w:lineRule="auto"/>
        <w:ind w:left="360"/>
        <w:jc w:val="both"/>
        <w:rPr>
          <w:sz w:val="24"/>
          <w:szCs w:val="24"/>
        </w:rPr>
      </w:pPr>
      <w:r>
        <w:rPr>
          <w:sz w:val="24"/>
          <w:szCs w:val="24"/>
        </w:rPr>
        <w:t>Kontrata e shitjes duhet të ketë të njëjtat referenca si kontratat paraprake. Në rast ndryshimesh, drejtoria vendore ndërpret regjistrimin dhe kërkon të dhëna shtesë. Kur edhe pas kësaj kërkese kontrata e shitjes ndryshon nga aktet e ndërmjetme, drejtoria kërkon deklaratë noteriale të lëshuar nga personat që nuk janë më përfitues. Çdo kontratë shitjeje, që ka blerës persona të ndryshëm nga ato që ishin përfitues në aktet e ndërmjetme të porosisë apo sipërmarrjes, duhet të përfshijë edhe personin e larguar si palë e interesuar në kontratën e re të shitjes.</w:t>
      </w:r>
    </w:p>
    <w:p w14:paraId="3D9D33B9" w14:textId="6B4F9C13" w:rsidR="005373C1" w:rsidRDefault="00734832" w:rsidP="005373C1">
      <w:pPr>
        <w:widowControl/>
        <w:numPr>
          <w:ilvl w:val="0"/>
          <w:numId w:val="10"/>
        </w:numPr>
        <w:spacing w:line="276" w:lineRule="auto"/>
        <w:ind w:left="360"/>
        <w:jc w:val="both"/>
        <w:rPr>
          <w:sz w:val="24"/>
          <w:szCs w:val="24"/>
        </w:rPr>
      </w:pPr>
      <w:r>
        <w:rPr>
          <w:sz w:val="24"/>
          <w:szCs w:val="24"/>
        </w:rPr>
        <w:t>Në kartelën e pasurisë të çdo njësie individuale bëhet dhe shënimi për kuotën e pjesëmarrjes në bashkëpronësinë e detyrueshme.</w:t>
      </w:r>
    </w:p>
    <w:p w14:paraId="68237E5C" w14:textId="34B37A32" w:rsidR="005373C1" w:rsidRDefault="005373C1" w:rsidP="005373C1">
      <w:pPr>
        <w:widowControl/>
        <w:spacing w:line="276" w:lineRule="auto"/>
        <w:jc w:val="both"/>
        <w:rPr>
          <w:sz w:val="24"/>
          <w:szCs w:val="24"/>
        </w:rPr>
      </w:pPr>
    </w:p>
    <w:p w14:paraId="6463A3C8" w14:textId="77777777" w:rsidR="005373C1" w:rsidRPr="005373C1" w:rsidRDefault="005373C1" w:rsidP="005373C1">
      <w:pPr>
        <w:widowControl/>
        <w:spacing w:line="276" w:lineRule="auto"/>
        <w:jc w:val="both"/>
        <w:rPr>
          <w:sz w:val="24"/>
          <w:szCs w:val="24"/>
        </w:rPr>
      </w:pPr>
    </w:p>
    <w:p w14:paraId="00000240" w14:textId="77777777" w:rsidR="00D23912" w:rsidRDefault="00734832">
      <w:pPr>
        <w:widowControl/>
        <w:spacing w:line="276" w:lineRule="auto"/>
        <w:jc w:val="center"/>
        <w:rPr>
          <w:sz w:val="24"/>
          <w:szCs w:val="24"/>
        </w:rPr>
      </w:pPr>
      <w:r>
        <w:rPr>
          <w:sz w:val="24"/>
          <w:szCs w:val="24"/>
        </w:rPr>
        <w:t>Neni 54</w:t>
      </w:r>
    </w:p>
    <w:p w14:paraId="00000241" w14:textId="77777777" w:rsidR="00D23912" w:rsidRDefault="00734832">
      <w:pPr>
        <w:widowControl/>
        <w:spacing w:line="276" w:lineRule="auto"/>
        <w:jc w:val="center"/>
        <w:rPr>
          <w:b/>
          <w:bCs/>
          <w:sz w:val="24"/>
          <w:szCs w:val="24"/>
        </w:rPr>
      </w:pPr>
      <w:r>
        <w:rPr>
          <w:b/>
          <w:bCs/>
          <w:sz w:val="24"/>
          <w:szCs w:val="24"/>
        </w:rPr>
        <w:t>Regjistrimi i mjediseve të përbashkëta në ndërtesa</w:t>
      </w:r>
    </w:p>
    <w:p w14:paraId="00000242" w14:textId="77777777" w:rsidR="00D23912" w:rsidRDefault="00734832">
      <w:pPr>
        <w:widowControl/>
        <w:numPr>
          <w:ilvl w:val="0"/>
          <w:numId w:val="48"/>
        </w:numPr>
        <w:tabs>
          <w:tab w:val="left" w:pos="450"/>
        </w:tabs>
        <w:spacing w:line="276" w:lineRule="auto"/>
        <w:ind w:left="360"/>
        <w:jc w:val="both"/>
        <w:rPr>
          <w:sz w:val="24"/>
          <w:szCs w:val="24"/>
        </w:rPr>
      </w:pPr>
      <w:r>
        <w:rPr>
          <w:sz w:val="24"/>
          <w:szCs w:val="24"/>
        </w:rPr>
        <w:t>Në kartelën kadastrale ku është regjistruar objekti i ri në tërësi përcaktohen sipërfaqet që zënë njësitë individuale dhe sipërfaqet e përbashkëta.</w:t>
      </w:r>
    </w:p>
    <w:p w14:paraId="00000243" w14:textId="77777777" w:rsidR="00D23912" w:rsidRDefault="00734832">
      <w:pPr>
        <w:widowControl/>
        <w:numPr>
          <w:ilvl w:val="0"/>
          <w:numId w:val="48"/>
        </w:numPr>
        <w:tabs>
          <w:tab w:val="left" w:pos="450"/>
        </w:tabs>
        <w:spacing w:line="276" w:lineRule="auto"/>
        <w:ind w:left="360"/>
        <w:jc w:val="both"/>
        <w:rPr>
          <w:sz w:val="24"/>
          <w:szCs w:val="24"/>
        </w:rPr>
      </w:pPr>
      <w:r>
        <w:rPr>
          <w:sz w:val="24"/>
          <w:szCs w:val="24"/>
        </w:rPr>
        <w:t xml:space="preserve">Sipërfaqet e përbashkëta regjistrohen në tërësi dhe me kuota të ndara për çdo pronar të njësisë individuale. Ndalohet regjistrimi me pjesë takuese në favor të pronarëve i sipërfaqes së përbashkët. </w:t>
      </w:r>
    </w:p>
    <w:p w14:paraId="00000244" w14:textId="77777777" w:rsidR="00D23912" w:rsidRDefault="00734832">
      <w:pPr>
        <w:widowControl/>
        <w:numPr>
          <w:ilvl w:val="0"/>
          <w:numId w:val="48"/>
        </w:numPr>
        <w:tabs>
          <w:tab w:val="left" w:pos="450"/>
        </w:tabs>
        <w:spacing w:line="276" w:lineRule="auto"/>
        <w:ind w:left="360"/>
        <w:jc w:val="both"/>
        <w:rPr>
          <w:sz w:val="24"/>
          <w:szCs w:val="24"/>
        </w:rPr>
      </w:pPr>
      <w:r>
        <w:rPr>
          <w:sz w:val="24"/>
          <w:szCs w:val="24"/>
        </w:rPr>
        <w:t>Nëse nuk parashikohet ndryshe në titullin e pronësisë, konsiderohen sipërfaqe të përbashkëta:</w:t>
      </w:r>
    </w:p>
    <w:p w14:paraId="00000245" w14:textId="77777777" w:rsidR="00D23912" w:rsidRDefault="00734832">
      <w:pPr>
        <w:widowControl/>
        <w:numPr>
          <w:ilvl w:val="0"/>
          <w:numId w:val="91"/>
        </w:numPr>
        <w:tabs>
          <w:tab w:val="left" w:pos="450"/>
        </w:tabs>
        <w:spacing w:line="276" w:lineRule="auto"/>
        <w:jc w:val="both"/>
        <w:rPr>
          <w:sz w:val="24"/>
          <w:szCs w:val="24"/>
        </w:rPr>
      </w:pPr>
      <w:r>
        <w:rPr>
          <w:sz w:val="24"/>
          <w:szCs w:val="24"/>
        </w:rPr>
        <w:t>shkallët dhe sheshpushimet ndërmjet tyre;</w:t>
      </w:r>
    </w:p>
    <w:p w14:paraId="00000246" w14:textId="77777777" w:rsidR="00D23912" w:rsidRDefault="00734832">
      <w:pPr>
        <w:widowControl/>
        <w:numPr>
          <w:ilvl w:val="0"/>
          <w:numId w:val="91"/>
        </w:numPr>
        <w:tabs>
          <w:tab w:val="left" w:pos="450"/>
        </w:tabs>
        <w:spacing w:line="276" w:lineRule="auto"/>
        <w:jc w:val="both"/>
        <w:rPr>
          <w:sz w:val="24"/>
          <w:szCs w:val="24"/>
        </w:rPr>
      </w:pPr>
      <w:r>
        <w:rPr>
          <w:sz w:val="24"/>
          <w:szCs w:val="24"/>
        </w:rPr>
        <w:t>trualli ku qëndron godina;</w:t>
      </w:r>
    </w:p>
    <w:p w14:paraId="00000247" w14:textId="77777777" w:rsidR="00D23912" w:rsidRDefault="00734832">
      <w:pPr>
        <w:widowControl/>
        <w:numPr>
          <w:ilvl w:val="0"/>
          <w:numId w:val="91"/>
        </w:numPr>
        <w:tabs>
          <w:tab w:val="left" w:pos="450"/>
        </w:tabs>
        <w:spacing w:line="276" w:lineRule="auto"/>
        <w:jc w:val="both"/>
        <w:rPr>
          <w:sz w:val="24"/>
          <w:szCs w:val="24"/>
        </w:rPr>
      </w:pPr>
      <w:r>
        <w:rPr>
          <w:sz w:val="24"/>
          <w:szCs w:val="24"/>
        </w:rPr>
        <w:t xml:space="preserve">tarraca/çatitë, muret mbajtëse, kolonat, themelet, kalimet; </w:t>
      </w:r>
    </w:p>
    <w:p w14:paraId="00000248" w14:textId="77777777" w:rsidR="00D23912" w:rsidRDefault="00734832">
      <w:pPr>
        <w:widowControl/>
        <w:numPr>
          <w:ilvl w:val="0"/>
          <w:numId w:val="91"/>
        </w:numPr>
        <w:tabs>
          <w:tab w:val="left" w:pos="450"/>
        </w:tabs>
        <w:spacing w:line="276" w:lineRule="auto"/>
        <w:jc w:val="both"/>
        <w:rPr>
          <w:sz w:val="24"/>
          <w:szCs w:val="24"/>
        </w:rPr>
      </w:pPr>
      <w:r>
        <w:rPr>
          <w:sz w:val="24"/>
          <w:szCs w:val="24"/>
        </w:rPr>
        <w:t xml:space="preserve">puset teknike dhe vendet ku vendoset infrastruktura e ndërtimit, bodrumet, puset, parkimet, ashensorët, depozitat e ujit, kaldaja, si dhe infrastruktura e përbashkët; </w:t>
      </w:r>
    </w:p>
    <w:p w14:paraId="00000249" w14:textId="77777777" w:rsidR="00D23912" w:rsidRDefault="00734832">
      <w:pPr>
        <w:widowControl/>
        <w:numPr>
          <w:ilvl w:val="0"/>
          <w:numId w:val="91"/>
        </w:numPr>
        <w:tabs>
          <w:tab w:val="left" w:pos="450"/>
        </w:tabs>
        <w:spacing w:line="276" w:lineRule="auto"/>
        <w:jc w:val="both"/>
        <w:rPr>
          <w:sz w:val="24"/>
          <w:szCs w:val="24"/>
        </w:rPr>
      </w:pPr>
      <w:r>
        <w:rPr>
          <w:sz w:val="24"/>
          <w:szCs w:val="24"/>
        </w:rPr>
        <w:t>sheshet e përbashkëta;</w:t>
      </w:r>
    </w:p>
    <w:p w14:paraId="07E72AA3" w14:textId="15281ADB" w:rsidR="000C68DF" w:rsidRDefault="00734832" w:rsidP="00415E9C">
      <w:pPr>
        <w:widowControl/>
        <w:numPr>
          <w:ilvl w:val="0"/>
          <w:numId w:val="91"/>
        </w:numPr>
        <w:tabs>
          <w:tab w:val="left" w:pos="450"/>
        </w:tabs>
        <w:spacing w:line="276" w:lineRule="auto"/>
        <w:jc w:val="both"/>
        <w:rPr>
          <w:sz w:val="24"/>
          <w:szCs w:val="24"/>
        </w:rPr>
      </w:pPr>
      <w:r>
        <w:rPr>
          <w:sz w:val="24"/>
          <w:szCs w:val="24"/>
        </w:rPr>
        <w:t>çdo element tjetër që përmban projekti ndërtimor që i bashkëlidhet lejes së ndërtimit.</w:t>
      </w:r>
    </w:p>
    <w:p w14:paraId="3E9B093E" w14:textId="77777777" w:rsidR="00415E9C" w:rsidRPr="00415E9C" w:rsidRDefault="00415E9C" w:rsidP="00415E9C">
      <w:pPr>
        <w:widowControl/>
        <w:tabs>
          <w:tab w:val="left" w:pos="450"/>
        </w:tabs>
        <w:spacing w:line="276" w:lineRule="auto"/>
        <w:ind w:left="720"/>
        <w:jc w:val="both"/>
        <w:rPr>
          <w:sz w:val="24"/>
          <w:szCs w:val="24"/>
        </w:rPr>
      </w:pPr>
    </w:p>
    <w:p w14:paraId="0000024C" w14:textId="0B9FAE1C" w:rsidR="00D23912" w:rsidRDefault="00734832">
      <w:pPr>
        <w:widowControl/>
        <w:spacing w:line="276" w:lineRule="auto"/>
        <w:jc w:val="center"/>
        <w:rPr>
          <w:sz w:val="24"/>
          <w:szCs w:val="24"/>
        </w:rPr>
      </w:pPr>
      <w:r>
        <w:rPr>
          <w:sz w:val="24"/>
          <w:szCs w:val="24"/>
        </w:rPr>
        <w:t>Neni 55</w:t>
      </w:r>
    </w:p>
    <w:p w14:paraId="0000024D" w14:textId="77777777" w:rsidR="00D23912" w:rsidRDefault="00734832">
      <w:pPr>
        <w:widowControl/>
        <w:spacing w:line="276" w:lineRule="auto"/>
        <w:jc w:val="center"/>
        <w:rPr>
          <w:b/>
          <w:bCs/>
          <w:sz w:val="24"/>
          <w:szCs w:val="24"/>
        </w:rPr>
      </w:pPr>
      <w:r>
        <w:rPr>
          <w:b/>
          <w:bCs/>
          <w:sz w:val="24"/>
          <w:szCs w:val="24"/>
        </w:rPr>
        <w:t>Regjistrimi i titujve të tjerë që buron nga legjislacioni për çështjet e pronësisë</w:t>
      </w:r>
    </w:p>
    <w:p w14:paraId="0000024E" w14:textId="77777777" w:rsidR="00D23912" w:rsidRDefault="00734832">
      <w:pPr>
        <w:widowControl/>
        <w:numPr>
          <w:ilvl w:val="0"/>
          <w:numId w:val="69"/>
        </w:numPr>
        <w:spacing w:line="276" w:lineRule="auto"/>
        <w:ind w:left="360"/>
        <w:jc w:val="both"/>
        <w:rPr>
          <w:sz w:val="24"/>
          <w:szCs w:val="24"/>
        </w:rPr>
      </w:pPr>
      <w:r>
        <w:rPr>
          <w:sz w:val="24"/>
          <w:szCs w:val="24"/>
        </w:rPr>
        <w:t>Regjistrimi i pasurive private të legalizuara bëhet në përputhje me përmbajtjen e dokumentacionit të legalizimit.</w:t>
      </w:r>
    </w:p>
    <w:p w14:paraId="0000024F" w14:textId="77777777" w:rsidR="00D23912" w:rsidRDefault="00734832">
      <w:pPr>
        <w:widowControl/>
        <w:numPr>
          <w:ilvl w:val="0"/>
          <w:numId w:val="69"/>
        </w:numPr>
        <w:spacing w:line="276" w:lineRule="auto"/>
        <w:ind w:left="360"/>
        <w:jc w:val="both"/>
        <w:rPr>
          <w:sz w:val="24"/>
          <w:szCs w:val="24"/>
        </w:rPr>
      </w:pPr>
      <w:r>
        <w:rPr>
          <w:sz w:val="24"/>
          <w:szCs w:val="24"/>
        </w:rPr>
        <w:lastRenderedPageBreak/>
        <w:t>Ndërtimet e legalizuara mbi truall në pronësi të të tretëve regjistrohen pa marrëdhënie me truallin, deri në miratimin e vendimit të Këshillit të Ministrave për kompensimin e pronarëve joposedues, sipas procedurës së parashikuar në legjislacionin për çështjet e pronësisë. Me miratimin e këtij vendimi, parcela ndërtimore regjistrohet në favor të përfituesit të pasurisë private të legalizuar.</w:t>
      </w:r>
    </w:p>
    <w:p w14:paraId="00000250" w14:textId="77777777" w:rsidR="00D23912" w:rsidRDefault="00734832">
      <w:pPr>
        <w:widowControl/>
        <w:numPr>
          <w:ilvl w:val="0"/>
          <w:numId w:val="69"/>
        </w:numPr>
        <w:spacing w:line="276" w:lineRule="auto"/>
        <w:ind w:left="360"/>
        <w:jc w:val="both"/>
        <w:rPr>
          <w:sz w:val="24"/>
          <w:szCs w:val="24"/>
        </w:rPr>
      </w:pPr>
      <w:r>
        <w:rPr>
          <w:sz w:val="24"/>
          <w:szCs w:val="24"/>
        </w:rPr>
        <w:t>Në çdo rast, deri kur përfituesi i ndërtimit të legalizuar të ketë shlyer detyrimin financiar për parcelën ndërtimore, mbi pasurinë private të legalizuar, regjistrohet hipoteka ligjore.</w:t>
      </w:r>
    </w:p>
    <w:p w14:paraId="62066546" w14:textId="479CF9C9" w:rsidR="00472368" w:rsidRDefault="00734832" w:rsidP="00472368">
      <w:pPr>
        <w:widowControl/>
        <w:numPr>
          <w:ilvl w:val="0"/>
          <w:numId w:val="69"/>
        </w:numPr>
        <w:spacing w:line="276" w:lineRule="auto"/>
        <w:ind w:left="360"/>
        <w:jc w:val="both"/>
        <w:rPr>
          <w:sz w:val="24"/>
          <w:szCs w:val="24"/>
        </w:rPr>
      </w:pPr>
      <w:r>
        <w:rPr>
          <w:sz w:val="24"/>
          <w:szCs w:val="24"/>
        </w:rPr>
        <w:t>Regjistrimi i titujve që burojnë nga aktet e organeve të qeverisjes vendore, të nxjerra përpara hyrjes në fuqi të këtij ligji, kryhet në përputhje me rregullat e përcaktuara me vendim të Këshillit të Ministrave.</w:t>
      </w:r>
    </w:p>
    <w:p w14:paraId="219C2521" w14:textId="77777777" w:rsidR="00472368" w:rsidRDefault="00472368" w:rsidP="00472368">
      <w:pPr>
        <w:widowControl/>
        <w:spacing w:line="276" w:lineRule="auto"/>
        <w:ind w:left="360"/>
        <w:jc w:val="both"/>
        <w:rPr>
          <w:sz w:val="24"/>
          <w:szCs w:val="24"/>
        </w:rPr>
      </w:pPr>
    </w:p>
    <w:p w14:paraId="3D5FDB92" w14:textId="77777777" w:rsidR="00D92532" w:rsidRDefault="00D92532" w:rsidP="00472368">
      <w:pPr>
        <w:widowControl/>
        <w:spacing w:line="276" w:lineRule="auto"/>
        <w:ind w:left="360"/>
        <w:jc w:val="both"/>
        <w:rPr>
          <w:sz w:val="24"/>
          <w:szCs w:val="24"/>
        </w:rPr>
      </w:pPr>
    </w:p>
    <w:p w14:paraId="79E99C6E" w14:textId="77777777" w:rsidR="00D92532" w:rsidRPr="00472368" w:rsidRDefault="00D92532" w:rsidP="00472368">
      <w:pPr>
        <w:widowControl/>
        <w:spacing w:line="276" w:lineRule="auto"/>
        <w:ind w:left="360"/>
        <w:jc w:val="both"/>
        <w:rPr>
          <w:sz w:val="24"/>
          <w:szCs w:val="24"/>
        </w:rPr>
      </w:pPr>
    </w:p>
    <w:p w14:paraId="00000253" w14:textId="752D5768" w:rsidR="00D23912" w:rsidRDefault="00734832">
      <w:pPr>
        <w:widowControl/>
        <w:spacing w:line="276" w:lineRule="auto"/>
        <w:jc w:val="center"/>
        <w:rPr>
          <w:sz w:val="24"/>
          <w:szCs w:val="24"/>
        </w:rPr>
      </w:pPr>
      <w:r>
        <w:rPr>
          <w:sz w:val="24"/>
          <w:szCs w:val="24"/>
        </w:rPr>
        <w:t>Neni 56</w:t>
      </w:r>
    </w:p>
    <w:p w14:paraId="00000254" w14:textId="77777777" w:rsidR="00D23912" w:rsidRDefault="00734832">
      <w:pPr>
        <w:widowControl/>
        <w:spacing w:line="276" w:lineRule="auto"/>
        <w:jc w:val="center"/>
        <w:rPr>
          <w:b/>
          <w:bCs/>
          <w:sz w:val="24"/>
          <w:szCs w:val="24"/>
        </w:rPr>
      </w:pPr>
      <w:r>
        <w:rPr>
          <w:b/>
          <w:bCs/>
          <w:sz w:val="24"/>
          <w:szCs w:val="24"/>
        </w:rPr>
        <w:t xml:space="preserve">Regjistrimi i heqjes dorë  nga e drejta e pronësisë për pasuritë </w:t>
      </w:r>
    </w:p>
    <w:p w14:paraId="5917350D" w14:textId="2278112E" w:rsidR="00472368" w:rsidRDefault="00734832" w:rsidP="007E3A8E">
      <w:pPr>
        <w:widowControl/>
        <w:spacing w:after="160" w:line="276" w:lineRule="auto"/>
        <w:jc w:val="both"/>
        <w:rPr>
          <w:sz w:val="24"/>
          <w:szCs w:val="24"/>
        </w:rPr>
      </w:pPr>
      <w:r>
        <w:rPr>
          <w:sz w:val="24"/>
          <w:szCs w:val="24"/>
        </w:rPr>
        <w:t>Veprimi juridik i heqjes dorë nga e drejta e pronësisë regjistrohet në regjistrin publik të pasurive të paluajtshme, në përputhje me dispozitat e Kodit Civil</w:t>
      </w:r>
      <w:r w:rsidR="006F4031">
        <w:rPr>
          <w:sz w:val="24"/>
          <w:szCs w:val="24"/>
        </w:rPr>
        <w:t>.</w:t>
      </w:r>
    </w:p>
    <w:p w14:paraId="323D5C0C" w14:textId="77777777" w:rsidR="005373C1" w:rsidRDefault="005373C1">
      <w:pPr>
        <w:widowControl/>
        <w:spacing w:line="276" w:lineRule="auto"/>
        <w:jc w:val="center"/>
        <w:rPr>
          <w:sz w:val="24"/>
          <w:szCs w:val="24"/>
        </w:rPr>
      </w:pPr>
    </w:p>
    <w:p w14:paraId="00000257" w14:textId="264B4FB3" w:rsidR="00D23912" w:rsidRDefault="00734832">
      <w:pPr>
        <w:widowControl/>
        <w:spacing w:line="276" w:lineRule="auto"/>
        <w:jc w:val="center"/>
        <w:rPr>
          <w:sz w:val="24"/>
          <w:szCs w:val="24"/>
        </w:rPr>
      </w:pPr>
      <w:r>
        <w:rPr>
          <w:sz w:val="24"/>
          <w:szCs w:val="24"/>
        </w:rPr>
        <w:t>Neni 57</w:t>
      </w:r>
    </w:p>
    <w:p w14:paraId="00000258" w14:textId="77777777" w:rsidR="00D23912" w:rsidRDefault="00734832">
      <w:pPr>
        <w:widowControl/>
        <w:spacing w:line="276" w:lineRule="auto"/>
        <w:jc w:val="center"/>
        <w:rPr>
          <w:b/>
          <w:bCs/>
          <w:sz w:val="24"/>
          <w:szCs w:val="24"/>
        </w:rPr>
      </w:pPr>
      <w:r>
        <w:rPr>
          <w:b/>
          <w:bCs/>
          <w:sz w:val="24"/>
          <w:szCs w:val="24"/>
        </w:rPr>
        <w:t>Regjistrimi i servituteve dhe shuarja e tyre</w:t>
      </w:r>
    </w:p>
    <w:p w14:paraId="00000259" w14:textId="77777777" w:rsidR="00D23912" w:rsidRDefault="00734832">
      <w:pPr>
        <w:widowControl/>
        <w:numPr>
          <w:ilvl w:val="0"/>
          <w:numId w:val="32"/>
        </w:numPr>
        <w:spacing w:line="276" w:lineRule="auto"/>
        <w:ind w:left="360"/>
        <w:jc w:val="both"/>
        <w:rPr>
          <w:sz w:val="24"/>
          <w:szCs w:val="24"/>
        </w:rPr>
      </w:pPr>
      <w:r>
        <w:rPr>
          <w:sz w:val="24"/>
          <w:szCs w:val="24"/>
        </w:rPr>
        <w:t>Pronari i një pasurie të paluajtshme regjistron një servitut, duke i paraqitur drejtorisë, aktin e krijimit të servitutit, në formën e kërkuar nga ligji, i cili duhet të përmbajë:</w:t>
      </w:r>
    </w:p>
    <w:p w14:paraId="0000025A" w14:textId="77777777" w:rsidR="00D23912" w:rsidRDefault="00734832">
      <w:pPr>
        <w:widowControl/>
        <w:numPr>
          <w:ilvl w:val="0"/>
          <w:numId w:val="26"/>
        </w:numPr>
        <w:spacing w:line="276" w:lineRule="auto"/>
        <w:jc w:val="both"/>
        <w:rPr>
          <w:sz w:val="24"/>
          <w:szCs w:val="24"/>
        </w:rPr>
      </w:pPr>
      <w:r>
        <w:rPr>
          <w:sz w:val="24"/>
          <w:szCs w:val="24"/>
        </w:rPr>
        <w:t xml:space="preserve">natyrën e servitutit, periudhën për të cilën ka efekt ky servitut, si dhe ndonjë kusht apo kufizim që ka efekt mbi të; </w:t>
      </w:r>
    </w:p>
    <w:p w14:paraId="0000025B" w14:textId="77777777" w:rsidR="00D23912" w:rsidRDefault="00734832">
      <w:pPr>
        <w:widowControl/>
        <w:numPr>
          <w:ilvl w:val="0"/>
          <w:numId w:val="26"/>
        </w:numPr>
        <w:spacing w:line="276" w:lineRule="auto"/>
        <w:jc w:val="both"/>
        <w:rPr>
          <w:sz w:val="24"/>
          <w:szCs w:val="24"/>
        </w:rPr>
      </w:pPr>
      <w:r>
        <w:rPr>
          <w:sz w:val="24"/>
          <w:szCs w:val="24"/>
        </w:rPr>
        <w:t>pasurinë e paluajtshme ose pjesën e saj, që preket nga ky servitut.</w:t>
      </w:r>
    </w:p>
    <w:p w14:paraId="0000025C" w14:textId="41AB037F" w:rsidR="00D23912" w:rsidRDefault="00734832">
      <w:pPr>
        <w:widowControl/>
        <w:numPr>
          <w:ilvl w:val="0"/>
          <w:numId w:val="32"/>
        </w:numPr>
        <w:spacing w:line="276" w:lineRule="auto"/>
        <w:ind w:left="360"/>
        <w:jc w:val="both"/>
        <w:rPr>
          <w:sz w:val="24"/>
          <w:szCs w:val="24"/>
        </w:rPr>
      </w:pPr>
      <w:r>
        <w:rPr>
          <w:sz w:val="24"/>
          <w:szCs w:val="24"/>
        </w:rPr>
        <w:t>Dokumenti, me anë të të cilit zbatohet një servitut, administrohet nga drejtoria vendore. Ai përmban një plan rilevimi, që nevojitet për të përcaktuar vendndodhjen dhe shtrirjen e servitutit. Servituti regjistrohet në seksionin përkatës të kartelës kadastrale.</w:t>
      </w:r>
    </w:p>
    <w:p w14:paraId="0000025D" w14:textId="05CB2FC4" w:rsidR="00D23912" w:rsidRDefault="00734832">
      <w:pPr>
        <w:widowControl/>
        <w:numPr>
          <w:ilvl w:val="0"/>
          <w:numId w:val="32"/>
        </w:numPr>
        <w:spacing w:line="276" w:lineRule="auto"/>
        <w:ind w:left="360"/>
        <w:jc w:val="both"/>
        <w:rPr>
          <w:sz w:val="24"/>
          <w:szCs w:val="24"/>
        </w:rPr>
      </w:pPr>
      <w:r>
        <w:rPr>
          <w:sz w:val="24"/>
          <w:szCs w:val="24"/>
        </w:rPr>
        <w:t xml:space="preserve">Me kërkesë të personit në dobi të të cilit është regjistruar servituti ose </w:t>
      </w:r>
      <w:r w:rsidR="00AB39C3">
        <w:rPr>
          <w:sz w:val="24"/>
          <w:szCs w:val="24"/>
        </w:rPr>
        <w:t xml:space="preserve">sipas </w:t>
      </w:r>
      <w:r>
        <w:rPr>
          <w:sz w:val="24"/>
          <w:szCs w:val="24"/>
        </w:rPr>
        <w:t xml:space="preserve">vendimit të organit përgjegjës për zhvillimin e territorit </w:t>
      </w:r>
      <w:r w:rsidR="00AB39C3">
        <w:rPr>
          <w:sz w:val="24"/>
          <w:szCs w:val="24"/>
        </w:rPr>
        <w:t>sipas nenit 34 t</w:t>
      </w:r>
      <w:r w:rsidR="00485627">
        <w:rPr>
          <w:sz w:val="24"/>
          <w:szCs w:val="24"/>
        </w:rPr>
        <w:t>ë</w:t>
      </w:r>
      <w:r w:rsidR="00AB39C3">
        <w:rPr>
          <w:sz w:val="24"/>
          <w:szCs w:val="24"/>
        </w:rPr>
        <w:t xml:space="preserve"> ligjit nr. 107/2014 t</w:t>
      </w:r>
      <w:r w:rsidR="00485627">
        <w:rPr>
          <w:sz w:val="24"/>
          <w:szCs w:val="24"/>
        </w:rPr>
        <w:t>ë</w:t>
      </w:r>
      <w:r w:rsidR="00AB39C3">
        <w:rPr>
          <w:sz w:val="24"/>
          <w:szCs w:val="24"/>
        </w:rPr>
        <w:t xml:space="preserve"> ndryshuar</w:t>
      </w:r>
      <w:r>
        <w:rPr>
          <w:sz w:val="24"/>
          <w:szCs w:val="24"/>
        </w:rPr>
        <w:t xml:space="preserve">, bëhet ndryshimi  </w:t>
      </w:r>
      <w:r w:rsidR="00413EB5">
        <w:rPr>
          <w:sz w:val="24"/>
          <w:szCs w:val="24"/>
        </w:rPr>
        <w:t xml:space="preserve">i </w:t>
      </w:r>
      <w:r>
        <w:rPr>
          <w:sz w:val="24"/>
          <w:szCs w:val="24"/>
        </w:rPr>
        <w:t>regjistrimit të mëparshëm.</w:t>
      </w:r>
    </w:p>
    <w:p w14:paraId="0000025E" w14:textId="77777777" w:rsidR="00D23912" w:rsidRDefault="00D23912">
      <w:pPr>
        <w:widowControl/>
        <w:spacing w:line="276" w:lineRule="auto"/>
        <w:jc w:val="both"/>
        <w:rPr>
          <w:sz w:val="24"/>
          <w:szCs w:val="24"/>
        </w:rPr>
      </w:pPr>
    </w:p>
    <w:p w14:paraId="0000025F" w14:textId="77777777" w:rsidR="00D23912" w:rsidRDefault="00734832">
      <w:pPr>
        <w:widowControl/>
        <w:spacing w:line="276" w:lineRule="auto"/>
        <w:jc w:val="center"/>
        <w:rPr>
          <w:sz w:val="24"/>
          <w:szCs w:val="24"/>
        </w:rPr>
      </w:pPr>
      <w:r>
        <w:rPr>
          <w:sz w:val="24"/>
          <w:szCs w:val="24"/>
        </w:rPr>
        <w:t>Neni 58</w:t>
      </w:r>
    </w:p>
    <w:p w14:paraId="00000260" w14:textId="77777777" w:rsidR="00D23912" w:rsidRDefault="00734832">
      <w:pPr>
        <w:widowControl/>
        <w:spacing w:line="276" w:lineRule="auto"/>
        <w:jc w:val="center"/>
        <w:rPr>
          <w:b/>
          <w:bCs/>
          <w:sz w:val="24"/>
          <w:szCs w:val="24"/>
        </w:rPr>
      </w:pPr>
      <w:r>
        <w:rPr>
          <w:b/>
          <w:bCs/>
          <w:sz w:val="24"/>
          <w:szCs w:val="24"/>
        </w:rPr>
        <w:t xml:space="preserve">Regjistrimi i hipotekës dhe fshirja </w:t>
      </w:r>
    </w:p>
    <w:p w14:paraId="00000261" w14:textId="29BE8B3A" w:rsidR="00D23912" w:rsidRDefault="00734832">
      <w:pPr>
        <w:widowControl/>
        <w:numPr>
          <w:ilvl w:val="0"/>
          <w:numId w:val="17"/>
        </w:numPr>
        <w:spacing w:line="276" w:lineRule="auto"/>
        <w:ind w:left="360"/>
        <w:jc w:val="both"/>
        <w:rPr>
          <w:sz w:val="24"/>
          <w:szCs w:val="24"/>
        </w:rPr>
      </w:pPr>
      <w:r>
        <w:rPr>
          <w:sz w:val="24"/>
          <w:szCs w:val="24"/>
        </w:rPr>
        <w:t>Në çdo kartelë pronësie, si dhe në regjistrin e titujve të pronësisë, drejtoria vendore regjistron hipotekën, si barrë për çdo pronar kur:</w:t>
      </w:r>
    </w:p>
    <w:p w14:paraId="00000262" w14:textId="77777777" w:rsidR="00D23912" w:rsidRDefault="00734832">
      <w:pPr>
        <w:widowControl/>
        <w:numPr>
          <w:ilvl w:val="0"/>
          <w:numId w:val="80"/>
        </w:numPr>
        <w:spacing w:line="276" w:lineRule="auto"/>
        <w:ind w:left="720"/>
        <w:jc w:val="both"/>
        <w:rPr>
          <w:sz w:val="24"/>
          <w:szCs w:val="24"/>
        </w:rPr>
      </w:pPr>
      <w:r>
        <w:rPr>
          <w:sz w:val="24"/>
          <w:szCs w:val="24"/>
        </w:rPr>
        <w:t>kërkohet prej personit të interesuar me një akt noterial, që përcakton qartë pronën ose pjesën e saj që do të lihet në hipotekë;</w:t>
      </w:r>
    </w:p>
    <w:p w14:paraId="00000263" w14:textId="77777777" w:rsidR="00D23912" w:rsidRDefault="00734832">
      <w:pPr>
        <w:widowControl/>
        <w:numPr>
          <w:ilvl w:val="0"/>
          <w:numId w:val="80"/>
        </w:numPr>
        <w:spacing w:line="276" w:lineRule="auto"/>
        <w:ind w:left="720"/>
        <w:jc w:val="both"/>
        <w:rPr>
          <w:sz w:val="24"/>
          <w:szCs w:val="24"/>
        </w:rPr>
      </w:pPr>
      <w:r>
        <w:rPr>
          <w:sz w:val="24"/>
          <w:szCs w:val="24"/>
        </w:rPr>
        <w:t>vendoset nga një akt administrativ, të autorizuar nga ligji;</w:t>
      </w:r>
    </w:p>
    <w:p w14:paraId="00000264" w14:textId="77777777" w:rsidR="00D23912" w:rsidRDefault="00734832">
      <w:pPr>
        <w:widowControl/>
        <w:numPr>
          <w:ilvl w:val="0"/>
          <w:numId w:val="80"/>
        </w:numPr>
        <w:spacing w:line="276" w:lineRule="auto"/>
        <w:ind w:left="720"/>
        <w:jc w:val="both"/>
        <w:rPr>
          <w:sz w:val="24"/>
          <w:szCs w:val="24"/>
        </w:rPr>
      </w:pPr>
      <w:r>
        <w:rPr>
          <w:sz w:val="24"/>
          <w:szCs w:val="24"/>
        </w:rPr>
        <w:t>vendoset nga gjykata;</w:t>
      </w:r>
    </w:p>
    <w:p w14:paraId="00000265" w14:textId="77777777" w:rsidR="00D23912" w:rsidRDefault="00734832">
      <w:pPr>
        <w:widowControl/>
        <w:numPr>
          <w:ilvl w:val="0"/>
          <w:numId w:val="80"/>
        </w:numPr>
        <w:spacing w:line="276" w:lineRule="auto"/>
        <w:ind w:left="720"/>
        <w:jc w:val="both"/>
        <w:rPr>
          <w:sz w:val="24"/>
          <w:szCs w:val="24"/>
        </w:rPr>
      </w:pPr>
      <w:r>
        <w:rPr>
          <w:sz w:val="24"/>
          <w:szCs w:val="24"/>
        </w:rPr>
        <w:lastRenderedPageBreak/>
        <w:t>është parashikuar me ligj.</w:t>
      </w:r>
    </w:p>
    <w:p w14:paraId="00000266" w14:textId="77777777" w:rsidR="00D23912" w:rsidRDefault="00734832">
      <w:pPr>
        <w:widowControl/>
        <w:numPr>
          <w:ilvl w:val="0"/>
          <w:numId w:val="17"/>
        </w:numPr>
        <w:spacing w:line="276" w:lineRule="auto"/>
        <w:ind w:left="360"/>
        <w:jc w:val="both"/>
        <w:rPr>
          <w:sz w:val="24"/>
          <w:szCs w:val="24"/>
        </w:rPr>
      </w:pPr>
      <w:r>
        <w:rPr>
          <w:sz w:val="24"/>
          <w:szCs w:val="24"/>
        </w:rPr>
        <w:t xml:space="preserve">Hipoteka mund të vendoset për të gjithë ose për një pjesë të pasurisë, sipas përcaktimeve të aktit ku është vendosur. </w:t>
      </w:r>
    </w:p>
    <w:p w14:paraId="00000267" w14:textId="77777777" w:rsidR="00D23912" w:rsidRDefault="00734832">
      <w:pPr>
        <w:widowControl/>
        <w:numPr>
          <w:ilvl w:val="0"/>
          <w:numId w:val="17"/>
        </w:numPr>
        <w:spacing w:line="276" w:lineRule="auto"/>
        <w:ind w:left="360"/>
        <w:jc w:val="both"/>
        <w:rPr>
          <w:sz w:val="24"/>
          <w:szCs w:val="24"/>
        </w:rPr>
      </w:pPr>
      <w:r>
        <w:rPr>
          <w:sz w:val="24"/>
          <w:szCs w:val="24"/>
        </w:rPr>
        <w:t>Hipoteka shuhet dhe fshihet nga regjistri sipas rasteve të parashikuara në Kodin Civil.</w:t>
      </w:r>
    </w:p>
    <w:p w14:paraId="00000268" w14:textId="4415FD52" w:rsidR="00D23912" w:rsidRPr="00A2487B" w:rsidRDefault="00413EB5" w:rsidP="00A2487B">
      <w:pPr>
        <w:pStyle w:val="ListParagraph"/>
        <w:widowControl/>
        <w:numPr>
          <w:ilvl w:val="0"/>
          <w:numId w:val="17"/>
        </w:numPr>
        <w:spacing w:line="276" w:lineRule="auto"/>
        <w:ind w:left="360"/>
        <w:jc w:val="both"/>
        <w:rPr>
          <w:sz w:val="24"/>
          <w:szCs w:val="24"/>
        </w:rPr>
      </w:pPr>
      <w:r w:rsidRPr="00A2487B">
        <w:rPr>
          <w:sz w:val="24"/>
          <w:szCs w:val="24"/>
        </w:rPr>
        <w:t>Gjatë kohëzgjatjes së hipotekës nuk regjistrohet asnjë kontratë për kalimin e pronësisë tek të tretët</w:t>
      </w:r>
      <w:r>
        <w:rPr>
          <w:sz w:val="24"/>
          <w:szCs w:val="24"/>
        </w:rPr>
        <w:t xml:space="preserve"> pa p</w:t>
      </w:r>
      <w:r w:rsidR="00485627">
        <w:rPr>
          <w:sz w:val="24"/>
          <w:szCs w:val="24"/>
        </w:rPr>
        <w:t>ë</w:t>
      </w:r>
      <w:r>
        <w:rPr>
          <w:sz w:val="24"/>
          <w:szCs w:val="24"/>
        </w:rPr>
        <w:t>lqimin e shprehur t</w:t>
      </w:r>
      <w:r w:rsidR="00485627">
        <w:rPr>
          <w:sz w:val="24"/>
          <w:szCs w:val="24"/>
        </w:rPr>
        <w:t>ë</w:t>
      </w:r>
      <w:r>
        <w:rPr>
          <w:sz w:val="24"/>
          <w:szCs w:val="24"/>
        </w:rPr>
        <w:t xml:space="preserve"> kreditorit hipotekor</w:t>
      </w:r>
      <w:r w:rsidRPr="00A2487B">
        <w:rPr>
          <w:sz w:val="24"/>
          <w:szCs w:val="24"/>
        </w:rPr>
        <w:t>.</w:t>
      </w:r>
    </w:p>
    <w:p w14:paraId="00000269" w14:textId="77777777" w:rsidR="00D23912" w:rsidRDefault="00734832">
      <w:pPr>
        <w:widowControl/>
        <w:spacing w:line="276" w:lineRule="auto"/>
        <w:jc w:val="center"/>
        <w:rPr>
          <w:sz w:val="24"/>
          <w:szCs w:val="24"/>
        </w:rPr>
      </w:pPr>
      <w:bookmarkStart w:id="12" w:name="_Hlk230275818"/>
      <w:r>
        <w:rPr>
          <w:sz w:val="24"/>
          <w:szCs w:val="24"/>
        </w:rPr>
        <w:t>Neni 59</w:t>
      </w:r>
    </w:p>
    <w:p w14:paraId="0000026A" w14:textId="77777777" w:rsidR="00D23912" w:rsidRDefault="00734832">
      <w:pPr>
        <w:widowControl/>
        <w:spacing w:line="276" w:lineRule="auto"/>
        <w:jc w:val="center"/>
        <w:rPr>
          <w:b/>
          <w:bCs/>
          <w:sz w:val="24"/>
          <w:szCs w:val="24"/>
        </w:rPr>
      </w:pPr>
      <w:r>
        <w:rPr>
          <w:b/>
          <w:bCs/>
          <w:sz w:val="24"/>
          <w:szCs w:val="24"/>
        </w:rPr>
        <w:t xml:space="preserve">Regjistrimi i kontratës së qirasë dhe enfiteozës </w:t>
      </w:r>
    </w:p>
    <w:p w14:paraId="0000026B" w14:textId="77777777" w:rsidR="00D23912" w:rsidRDefault="00734832">
      <w:pPr>
        <w:widowControl/>
        <w:numPr>
          <w:ilvl w:val="0"/>
          <w:numId w:val="13"/>
        </w:numPr>
        <w:spacing w:line="276" w:lineRule="auto"/>
        <w:ind w:left="360"/>
        <w:jc w:val="both"/>
        <w:rPr>
          <w:sz w:val="24"/>
          <w:szCs w:val="24"/>
        </w:rPr>
      </w:pPr>
      <w:r>
        <w:rPr>
          <w:sz w:val="24"/>
          <w:szCs w:val="24"/>
        </w:rPr>
        <w:t xml:space="preserve">Çdo kontratë qiraje, e bërë me akt noterial për një pasuri të paluajtshme, me zgjatje kohore më shumë se 9 vjet, duhet të regjistrohet në seksionin përkatës të kartelës së pasurisë. Kontrata e qirasë, e bërë me akt noterial për një pasuri të paluajtshme, me një zgjatje kohore mbi një vit, mund të regjistrohet në regjistrin e pasurisë së paluajtshme. </w:t>
      </w:r>
    </w:p>
    <w:p w14:paraId="0000026C" w14:textId="77777777" w:rsidR="00D23912" w:rsidRDefault="00734832">
      <w:pPr>
        <w:widowControl/>
        <w:numPr>
          <w:ilvl w:val="0"/>
          <w:numId w:val="13"/>
        </w:numPr>
        <w:spacing w:line="276" w:lineRule="auto"/>
        <w:ind w:left="360"/>
        <w:jc w:val="both"/>
        <w:rPr>
          <w:sz w:val="24"/>
          <w:szCs w:val="24"/>
        </w:rPr>
      </w:pPr>
      <w:r>
        <w:rPr>
          <w:sz w:val="24"/>
          <w:szCs w:val="24"/>
        </w:rPr>
        <w:t xml:space="preserve">Kur një kontratë qiraje është për një pjesë të një pasurie të paluajtshme, atëherë kartela ekzistuese e pasurisë së paluajtshme mbyllet dhe hapen kartela të reja për pjesën/pjesët që është/janë dhënë me qira dhe për pjesën/pjesët e pasurisë së paluajtshme që mbetet/mbeten, si dhe bëhen shënimet përkatëse në hartën kadastrale, sipas përcaktimeve të bëra në nenin 18 të këtij ligji. </w:t>
      </w:r>
    </w:p>
    <w:p w14:paraId="0000026D" w14:textId="77777777" w:rsidR="00D23912" w:rsidRDefault="00734832">
      <w:pPr>
        <w:widowControl/>
        <w:numPr>
          <w:ilvl w:val="0"/>
          <w:numId w:val="13"/>
        </w:numPr>
        <w:spacing w:line="276" w:lineRule="auto"/>
        <w:ind w:left="360"/>
        <w:jc w:val="both"/>
        <w:rPr>
          <w:sz w:val="24"/>
          <w:szCs w:val="24"/>
        </w:rPr>
      </w:pPr>
      <w:r>
        <w:rPr>
          <w:sz w:val="24"/>
          <w:szCs w:val="24"/>
        </w:rPr>
        <w:t xml:space="preserve">Kontrata e enfiteozës regjistrohet në regjistrin publik të pasurive të paluajtshme, sipas përcaktimeve të dispozitave të Kodit Civil. </w:t>
      </w:r>
    </w:p>
    <w:bookmarkEnd w:id="12"/>
    <w:p w14:paraId="7C669FC0" w14:textId="77777777" w:rsidR="005373C1" w:rsidRDefault="005373C1" w:rsidP="00D97F3A">
      <w:pPr>
        <w:widowControl/>
        <w:spacing w:line="276" w:lineRule="auto"/>
        <w:rPr>
          <w:sz w:val="24"/>
          <w:szCs w:val="24"/>
        </w:rPr>
      </w:pPr>
    </w:p>
    <w:p w14:paraId="075872B8" w14:textId="77777777" w:rsidR="00AB39C3" w:rsidRDefault="00AB39C3" w:rsidP="00D97F3A">
      <w:pPr>
        <w:widowControl/>
        <w:spacing w:line="276" w:lineRule="auto"/>
        <w:rPr>
          <w:sz w:val="24"/>
          <w:szCs w:val="24"/>
        </w:rPr>
      </w:pPr>
    </w:p>
    <w:p w14:paraId="0000026F" w14:textId="7700FFEA" w:rsidR="00D23912" w:rsidRDefault="00734832">
      <w:pPr>
        <w:widowControl/>
        <w:spacing w:line="276" w:lineRule="auto"/>
        <w:jc w:val="center"/>
        <w:rPr>
          <w:sz w:val="24"/>
          <w:szCs w:val="24"/>
        </w:rPr>
      </w:pPr>
      <w:bookmarkStart w:id="13" w:name="_Hlk230275997"/>
      <w:r>
        <w:rPr>
          <w:sz w:val="24"/>
          <w:szCs w:val="24"/>
        </w:rPr>
        <w:t>Neni 60</w:t>
      </w:r>
    </w:p>
    <w:p w14:paraId="00000270" w14:textId="77777777" w:rsidR="00D23912" w:rsidRDefault="00734832">
      <w:pPr>
        <w:widowControl/>
        <w:spacing w:line="276" w:lineRule="auto"/>
        <w:jc w:val="center"/>
        <w:rPr>
          <w:b/>
          <w:bCs/>
          <w:sz w:val="24"/>
          <w:szCs w:val="24"/>
        </w:rPr>
      </w:pPr>
      <w:r>
        <w:rPr>
          <w:b/>
          <w:bCs/>
          <w:sz w:val="24"/>
          <w:szCs w:val="24"/>
        </w:rPr>
        <w:t xml:space="preserve">Regjistrimi i së drejtës së parablerjes </w:t>
      </w:r>
    </w:p>
    <w:p w14:paraId="00000271" w14:textId="77777777" w:rsidR="00D23912" w:rsidRDefault="00734832">
      <w:pPr>
        <w:widowControl/>
        <w:numPr>
          <w:ilvl w:val="0"/>
          <w:numId w:val="95"/>
        </w:numPr>
        <w:spacing w:line="276" w:lineRule="auto"/>
        <w:ind w:left="360"/>
        <w:jc w:val="both"/>
        <w:rPr>
          <w:sz w:val="24"/>
          <w:szCs w:val="24"/>
        </w:rPr>
      </w:pPr>
      <w:r>
        <w:rPr>
          <w:sz w:val="24"/>
          <w:szCs w:val="24"/>
        </w:rPr>
        <w:t>Drejtoria vendore regjistron kërkesën e çdo të interesuari direkt, sipas Kodit Civil apo ligjit të posaçëm, për të garantuar të drejtën e parablerjes së një pasurie të paluajtshme.</w:t>
      </w:r>
    </w:p>
    <w:p w14:paraId="00000272" w14:textId="77777777" w:rsidR="00D23912" w:rsidRDefault="00734832">
      <w:pPr>
        <w:widowControl/>
        <w:numPr>
          <w:ilvl w:val="0"/>
          <w:numId w:val="95"/>
        </w:numPr>
        <w:spacing w:line="276" w:lineRule="auto"/>
        <w:ind w:left="360"/>
        <w:jc w:val="both"/>
        <w:rPr>
          <w:sz w:val="24"/>
          <w:szCs w:val="24"/>
        </w:rPr>
      </w:pPr>
      <w:r>
        <w:rPr>
          <w:sz w:val="24"/>
          <w:szCs w:val="24"/>
        </w:rPr>
        <w:t>Kërkuesi duhet të provojë interesin legjitim në lidhje me pronën, duke treguar se është në kushtet e përfitimit nga e drejta e parablerjes. Kërkesa ka në përmbajtje faktin, nëpërmjet të cilit njihet e drejta e parablerjes dhe shoqërohet me dokumentacionin që provon interesin legjitim.</w:t>
      </w:r>
    </w:p>
    <w:p w14:paraId="00000274" w14:textId="4AD6FAF5" w:rsidR="00D23912" w:rsidRDefault="00734832" w:rsidP="00415E9C">
      <w:pPr>
        <w:widowControl/>
        <w:numPr>
          <w:ilvl w:val="0"/>
          <w:numId w:val="95"/>
        </w:numPr>
        <w:spacing w:line="276" w:lineRule="auto"/>
        <w:ind w:left="360"/>
        <w:jc w:val="both"/>
        <w:rPr>
          <w:sz w:val="24"/>
          <w:szCs w:val="24"/>
        </w:rPr>
      </w:pPr>
      <w:r>
        <w:rPr>
          <w:sz w:val="24"/>
          <w:szCs w:val="24"/>
        </w:rPr>
        <w:t>Në këtë rast, drejtoria vendore pasi bën regjistrimin e së drejtës së parablerjes, lëshon vërtetim për regjistrimin.</w:t>
      </w:r>
    </w:p>
    <w:bookmarkEnd w:id="13"/>
    <w:p w14:paraId="34665CC6" w14:textId="77777777" w:rsidR="00415E9C" w:rsidRPr="00415E9C" w:rsidRDefault="00415E9C" w:rsidP="00415E9C">
      <w:pPr>
        <w:widowControl/>
        <w:spacing w:line="276" w:lineRule="auto"/>
        <w:ind w:left="360"/>
        <w:jc w:val="both"/>
        <w:rPr>
          <w:sz w:val="24"/>
          <w:szCs w:val="24"/>
        </w:rPr>
      </w:pPr>
    </w:p>
    <w:p w14:paraId="00000275" w14:textId="77777777" w:rsidR="00D23912" w:rsidRDefault="00734832">
      <w:pPr>
        <w:widowControl/>
        <w:spacing w:line="276" w:lineRule="auto"/>
        <w:jc w:val="center"/>
        <w:rPr>
          <w:sz w:val="24"/>
          <w:szCs w:val="24"/>
        </w:rPr>
      </w:pPr>
      <w:bookmarkStart w:id="14" w:name="_Hlk230276171"/>
      <w:r>
        <w:rPr>
          <w:sz w:val="24"/>
          <w:szCs w:val="24"/>
        </w:rPr>
        <w:t>Neni 61</w:t>
      </w:r>
    </w:p>
    <w:p w14:paraId="00000276" w14:textId="77777777" w:rsidR="00D23912" w:rsidRDefault="00734832">
      <w:pPr>
        <w:widowControl/>
        <w:spacing w:line="276" w:lineRule="auto"/>
        <w:jc w:val="center"/>
        <w:rPr>
          <w:b/>
          <w:bCs/>
          <w:sz w:val="24"/>
          <w:szCs w:val="24"/>
        </w:rPr>
      </w:pPr>
      <w:r>
        <w:rPr>
          <w:b/>
          <w:bCs/>
          <w:sz w:val="24"/>
          <w:szCs w:val="24"/>
        </w:rPr>
        <w:t xml:space="preserve">Regjistrimi i prokurës </w:t>
      </w:r>
    </w:p>
    <w:p w14:paraId="00000277" w14:textId="77777777" w:rsidR="00D23912" w:rsidRDefault="00734832">
      <w:pPr>
        <w:widowControl/>
        <w:numPr>
          <w:ilvl w:val="0"/>
          <w:numId w:val="89"/>
        </w:numPr>
        <w:tabs>
          <w:tab w:val="left" w:pos="810"/>
        </w:tabs>
        <w:spacing w:line="276" w:lineRule="auto"/>
        <w:ind w:left="360"/>
        <w:jc w:val="both"/>
        <w:rPr>
          <w:sz w:val="24"/>
          <w:szCs w:val="24"/>
        </w:rPr>
      </w:pPr>
      <w:r>
        <w:rPr>
          <w:sz w:val="24"/>
          <w:szCs w:val="24"/>
        </w:rPr>
        <w:t xml:space="preserve">Prokura regjistrohet në kartelën e pasurisë së pronarit që e ka lëshuar atë, kur e kërkon ai vetë ose përfaqësuesi. </w:t>
      </w:r>
    </w:p>
    <w:p w14:paraId="00000278" w14:textId="77777777" w:rsidR="00D23912" w:rsidRDefault="00734832">
      <w:pPr>
        <w:widowControl/>
        <w:numPr>
          <w:ilvl w:val="0"/>
          <w:numId w:val="89"/>
        </w:numPr>
        <w:tabs>
          <w:tab w:val="left" w:pos="810"/>
        </w:tabs>
        <w:spacing w:line="276" w:lineRule="auto"/>
        <w:ind w:left="360"/>
        <w:jc w:val="both"/>
        <w:rPr>
          <w:sz w:val="24"/>
          <w:szCs w:val="24"/>
        </w:rPr>
      </w:pPr>
      <w:r>
        <w:rPr>
          <w:sz w:val="24"/>
          <w:szCs w:val="24"/>
        </w:rPr>
        <w:t>Prokura regjistrohet vetëm kur është akt noterial, për pasuritë e personave privatë, ndërsa për pronat shtetërore regjistrohet dhe autorizimi i lëshuar nga titullari i subjektit publik që ka në pronësi ose në përdorim pasurinë e paluajtshme.</w:t>
      </w:r>
    </w:p>
    <w:p w14:paraId="00000279" w14:textId="77777777" w:rsidR="00D23912" w:rsidRDefault="00734832">
      <w:pPr>
        <w:widowControl/>
        <w:numPr>
          <w:ilvl w:val="0"/>
          <w:numId w:val="89"/>
        </w:numPr>
        <w:tabs>
          <w:tab w:val="left" w:pos="810"/>
        </w:tabs>
        <w:spacing w:line="276" w:lineRule="auto"/>
        <w:ind w:left="360"/>
        <w:jc w:val="both"/>
        <w:rPr>
          <w:sz w:val="24"/>
          <w:szCs w:val="24"/>
        </w:rPr>
      </w:pPr>
      <w:r>
        <w:rPr>
          <w:sz w:val="24"/>
          <w:szCs w:val="24"/>
        </w:rPr>
        <w:lastRenderedPageBreak/>
        <w:t>Në çdo rast prokura duhet të përmbajë referenca të sakta mbi veprimet që lejohet të kryhen me pronën nga ana e përfaqësuesit, referenca të sakta mbi pronën dhe mbi të dhënat e tjera që përmban kartela e pasurisë apo certifikata.</w:t>
      </w:r>
    </w:p>
    <w:bookmarkEnd w:id="14"/>
    <w:p w14:paraId="0000027A" w14:textId="77777777" w:rsidR="00D23912" w:rsidRDefault="00D23912">
      <w:pPr>
        <w:widowControl/>
        <w:spacing w:line="276" w:lineRule="auto"/>
        <w:rPr>
          <w:sz w:val="24"/>
          <w:szCs w:val="24"/>
        </w:rPr>
      </w:pPr>
    </w:p>
    <w:p w14:paraId="0000027B" w14:textId="77777777" w:rsidR="00D23912" w:rsidRDefault="00734832">
      <w:pPr>
        <w:widowControl/>
        <w:spacing w:line="276" w:lineRule="auto"/>
        <w:jc w:val="center"/>
        <w:rPr>
          <w:sz w:val="24"/>
          <w:szCs w:val="24"/>
        </w:rPr>
      </w:pPr>
      <w:r>
        <w:rPr>
          <w:sz w:val="24"/>
          <w:szCs w:val="24"/>
        </w:rPr>
        <w:t>Neni 62</w:t>
      </w:r>
    </w:p>
    <w:p w14:paraId="0000027C" w14:textId="77777777" w:rsidR="00D23912" w:rsidRDefault="00734832">
      <w:pPr>
        <w:widowControl/>
        <w:spacing w:line="276" w:lineRule="auto"/>
        <w:jc w:val="center"/>
        <w:rPr>
          <w:b/>
          <w:bCs/>
          <w:sz w:val="24"/>
          <w:szCs w:val="24"/>
        </w:rPr>
      </w:pPr>
      <w:r>
        <w:rPr>
          <w:b/>
          <w:bCs/>
          <w:sz w:val="24"/>
          <w:szCs w:val="24"/>
        </w:rPr>
        <w:t>Regjistrimi i akteve të kryera në shtete të tjera</w:t>
      </w:r>
    </w:p>
    <w:p w14:paraId="56E31A38" w14:textId="080B90C0" w:rsidR="004152C7" w:rsidRDefault="00734832" w:rsidP="005373C1">
      <w:pPr>
        <w:widowControl/>
        <w:spacing w:line="276" w:lineRule="auto"/>
        <w:jc w:val="both"/>
        <w:rPr>
          <w:sz w:val="24"/>
          <w:szCs w:val="24"/>
        </w:rPr>
      </w:pPr>
      <w:r>
        <w:rPr>
          <w:sz w:val="24"/>
          <w:szCs w:val="24"/>
        </w:rPr>
        <w:t>Aktet e krijuara jashtë territorit të Republikës së Shqipërisë, të cilat pronari ose personi i interesuar kërkon t’i regjistrojë në kadastër, duhet të jenë të përkthyera dhe tё vërtetuara sipas kërkesave të marrëveshjeve ndërkombëtare dhe legjislacionit të posaçëm.</w:t>
      </w:r>
    </w:p>
    <w:p w14:paraId="614FEEF1" w14:textId="77777777" w:rsidR="004152C7" w:rsidRDefault="004152C7">
      <w:pPr>
        <w:widowControl/>
        <w:spacing w:line="276" w:lineRule="auto"/>
        <w:rPr>
          <w:sz w:val="24"/>
          <w:szCs w:val="24"/>
        </w:rPr>
      </w:pPr>
    </w:p>
    <w:p w14:paraId="0000027F" w14:textId="77777777" w:rsidR="00D23912" w:rsidRDefault="00734832">
      <w:pPr>
        <w:widowControl/>
        <w:spacing w:line="276" w:lineRule="auto"/>
        <w:jc w:val="center"/>
        <w:rPr>
          <w:sz w:val="24"/>
          <w:szCs w:val="24"/>
        </w:rPr>
      </w:pPr>
      <w:r>
        <w:rPr>
          <w:sz w:val="24"/>
          <w:szCs w:val="24"/>
        </w:rPr>
        <w:t>Neni 63</w:t>
      </w:r>
    </w:p>
    <w:p w14:paraId="00000280" w14:textId="77777777" w:rsidR="00D23912" w:rsidRDefault="00734832">
      <w:pPr>
        <w:widowControl/>
        <w:spacing w:line="276" w:lineRule="auto"/>
        <w:jc w:val="center"/>
        <w:rPr>
          <w:b/>
          <w:bCs/>
          <w:sz w:val="24"/>
          <w:szCs w:val="24"/>
        </w:rPr>
      </w:pPr>
      <w:r>
        <w:rPr>
          <w:b/>
          <w:bCs/>
          <w:sz w:val="24"/>
          <w:szCs w:val="24"/>
        </w:rPr>
        <w:t>Regjistrimi i pemëve dhe i pasurive natyrore</w:t>
      </w:r>
    </w:p>
    <w:p w14:paraId="00000281" w14:textId="5F18DA3C" w:rsidR="00D23912" w:rsidRDefault="00734832">
      <w:pPr>
        <w:widowControl/>
        <w:numPr>
          <w:ilvl w:val="0"/>
          <w:numId w:val="100"/>
        </w:numPr>
        <w:spacing w:line="276" w:lineRule="auto"/>
        <w:ind w:left="360"/>
        <w:jc w:val="both"/>
        <w:rPr>
          <w:sz w:val="24"/>
          <w:szCs w:val="24"/>
        </w:rPr>
      </w:pPr>
      <w:r>
        <w:rPr>
          <w:sz w:val="24"/>
          <w:szCs w:val="24"/>
        </w:rPr>
        <w:t xml:space="preserve">Çdo pemë, në tokë shtetërore apo private, duhet regjistruar në  </w:t>
      </w:r>
      <w:r w:rsidR="004551D8">
        <w:rPr>
          <w:sz w:val="24"/>
          <w:szCs w:val="24"/>
        </w:rPr>
        <w:t xml:space="preserve">Drejtorinë e </w:t>
      </w:r>
      <w:r>
        <w:rPr>
          <w:sz w:val="24"/>
          <w:szCs w:val="24"/>
        </w:rPr>
        <w:t xml:space="preserve">vendit ku ndodhen. Pronari i tyre duhet të paraqitet me një hartë dhe me një inventar të detajuar të pemëve që gjenden në pronën e tij. Për pemët në parqe publike dhe pyje rolin e pronarit e kryen autoriteti shtetëror, sipas legjislacionit përkatës. </w:t>
      </w:r>
    </w:p>
    <w:p w14:paraId="00000282" w14:textId="77777777" w:rsidR="00D23912" w:rsidRDefault="00734832">
      <w:pPr>
        <w:widowControl/>
        <w:numPr>
          <w:ilvl w:val="0"/>
          <w:numId w:val="100"/>
        </w:numPr>
        <w:spacing w:line="276" w:lineRule="auto"/>
        <w:ind w:left="360"/>
        <w:jc w:val="both"/>
        <w:rPr>
          <w:sz w:val="24"/>
          <w:szCs w:val="24"/>
        </w:rPr>
      </w:pPr>
      <w:r>
        <w:rPr>
          <w:sz w:val="24"/>
          <w:szCs w:val="24"/>
        </w:rPr>
        <w:t xml:space="preserve">Pas paraqitjes së hartës, inventarit të pemëve dhe një kërkese, drejtoria vendore përkundrejt pagesës, pajis pronarin me sasinë e nevojshme të matrikujve, të cilat është i detyruar t’i vendosë në çdo pemë.  </w:t>
      </w:r>
    </w:p>
    <w:p w14:paraId="00000284" w14:textId="33D1FB0C" w:rsidR="00D23912" w:rsidRPr="005373C1" w:rsidRDefault="00734832" w:rsidP="005373C1">
      <w:pPr>
        <w:widowControl/>
        <w:numPr>
          <w:ilvl w:val="0"/>
          <w:numId w:val="100"/>
        </w:numPr>
        <w:spacing w:line="276" w:lineRule="auto"/>
        <w:ind w:left="360"/>
        <w:jc w:val="both"/>
        <w:rPr>
          <w:sz w:val="24"/>
          <w:szCs w:val="24"/>
        </w:rPr>
      </w:pPr>
      <w:r>
        <w:rPr>
          <w:sz w:val="24"/>
          <w:szCs w:val="24"/>
        </w:rPr>
        <w:t>Këshilli i Ministrave përcakton rregulla të detajuara për këtë proces, si dhe për pasqyrimin në hartat kadastrale të pasurive natyrore, si male, lumenj, liqene, basene, miniera, puse nafte e çdo pasuri tjetër natyrore.</w:t>
      </w:r>
    </w:p>
    <w:p w14:paraId="2810FDD3" w14:textId="77777777" w:rsidR="00EE31EA" w:rsidRDefault="00EE31EA">
      <w:pPr>
        <w:widowControl/>
        <w:spacing w:line="276" w:lineRule="auto"/>
        <w:jc w:val="center"/>
        <w:rPr>
          <w:bCs/>
          <w:sz w:val="24"/>
          <w:szCs w:val="24"/>
        </w:rPr>
      </w:pPr>
    </w:p>
    <w:p w14:paraId="56457B4F" w14:textId="77777777" w:rsidR="00EE31EA" w:rsidRDefault="00EE31EA">
      <w:pPr>
        <w:widowControl/>
        <w:spacing w:line="276" w:lineRule="auto"/>
        <w:jc w:val="center"/>
        <w:rPr>
          <w:bCs/>
          <w:sz w:val="24"/>
          <w:szCs w:val="24"/>
        </w:rPr>
      </w:pPr>
    </w:p>
    <w:p w14:paraId="00000285" w14:textId="2EE65B33" w:rsidR="00D23912" w:rsidRPr="00415E9C" w:rsidRDefault="00734832">
      <w:pPr>
        <w:widowControl/>
        <w:spacing w:line="276" w:lineRule="auto"/>
        <w:jc w:val="center"/>
        <w:rPr>
          <w:bCs/>
          <w:sz w:val="24"/>
          <w:szCs w:val="24"/>
        </w:rPr>
      </w:pPr>
      <w:r w:rsidRPr="00415E9C">
        <w:rPr>
          <w:bCs/>
          <w:sz w:val="24"/>
          <w:szCs w:val="24"/>
        </w:rPr>
        <w:t>Neni 64</w:t>
      </w:r>
    </w:p>
    <w:p w14:paraId="00000286" w14:textId="77777777" w:rsidR="00D23912" w:rsidRDefault="00734832">
      <w:pPr>
        <w:widowControl/>
        <w:spacing w:line="276" w:lineRule="auto"/>
        <w:jc w:val="center"/>
        <w:rPr>
          <w:b/>
          <w:bCs/>
          <w:sz w:val="24"/>
          <w:szCs w:val="24"/>
        </w:rPr>
      </w:pPr>
      <w:r>
        <w:rPr>
          <w:b/>
          <w:bCs/>
          <w:sz w:val="24"/>
          <w:szCs w:val="24"/>
        </w:rPr>
        <w:t>Regjistrimi i hapësirave publike</w:t>
      </w:r>
    </w:p>
    <w:p w14:paraId="00000287" w14:textId="77777777" w:rsidR="00D23912" w:rsidRDefault="00734832">
      <w:pPr>
        <w:widowControl/>
        <w:spacing w:line="276" w:lineRule="auto"/>
        <w:jc w:val="both"/>
        <w:rPr>
          <w:sz w:val="24"/>
          <w:szCs w:val="24"/>
        </w:rPr>
      </w:pPr>
      <w:r>
        <w:rPr>
          <w:sz w:val="24"/>
          <w:szCs w:val="24"/>
        </w:rPr>
        <w:t xml:space="preserve">Drejtoria Vendore kryen procedurën e regjistrimit të hapësirave publike, sipas vendimit dhe dokumentacionit shoqërues të organit përgjegjës për zhvillimin e territorit në të cilën pasqyrohen në mënyrë të detajuar sipërfaqet që përfaqësojnë secila pjesë e hapësirës publike, në përputhje me legjislacionin në fuqi. </w:t>
      </w:r>
    </w:p>
    <w:bookmarkEnd w:id="10"/>
    <w:p w14:paraId="00000288" w14:textId="27C1A7DE" w:rsidR="00D23912" w:rsidRDefault="00D23912">
      <w:pPr>
        <w:widowControl/>
        <w:spacing w:line="276" w:lineRule="auto"/>
        <w:rPr>
          <w:b/>
          <w:bCs/>
          <w:sz w:val="24"/>
          <w:szCs w:val="24"/>
        </w:rPr>
      </w:pPr>
    </w:p>
    <w:p w14:paraId="4B51B21C" w14:textId="77777777" w:rsidR="006F4031" w:rsidRDefault="006F4031">
      <w:pPr>
        <w:widowControl/>
        <w:spacing w:line="276" w:lineRule="auto"/>
        <w:rPr>
          <w:b/>
          <w:bCs/>
          <w:sz w:val="24"/>
          <w:szCs w:val="24"/>
        </w:rPr>
      </w:pPr>
    </w:p>
    <w:p w14:paraId="00000289" w14:textId="77777777" w:rsidR="00D23912" w:rsidRDefault="00734832">
      <w:pPr>
        <w:widowControl/>
        <w:spacing w:line="276" w:lineRule="auto"/>
        <w:jc w:val="center"/>
        <w:rPr>
          <w:b/>
          <w:bCs/>
          <w:sz w:val="24"/>
          <w:szCs w:val="24"/>
        </w:rPr>
      </w:pPr>
      <w:r>
        <w:rPr>
          <w:b/>
          <w:bCs/>
          <w:sz w:val="24"/>
          <w:szCs w:val="24"/>
        </w:rPr>
        <w:t>KREU VII</w:t>
      </w:r>
    </w:p>
    <w:p w14:paraId="0000028B" w14:textId="4A5B671C" w:rsidR="00D23912" w:rsidRPr="000C68DF" w:rsidRDefault="00734832" w:rsidP="000C68DF">
      <w:pPr>
        <w:widowControl/>
        <w:spacing w:after="160" w:line="276" w:lineRule="auto"/>
        <w:jc w:val="center"/>
        <w:rPr>
          <w:b/>
          <w:bCs/>
          <w:sz w:val="24"/>
          <w:szCs w:val="24"/>
        </w:rPr>
      </w:pPr>
      <w:r>
        <w:rPr>
          <w:b/>
          <w:bCs/>
          <w:sz w:val="24"/>
          <w:szCs w:val="24"/>
        </w:rPr>
        <w:t>TARIFAT KADASTRALE, KUNDËRVAJTJET DHE ANKIMI</w:t>
      </w:r>
    </w:p>
    <w:p w14:paraId="0000028C" w14:textId="77777777" w:rsidR="00D23912" w:rsidRDefault="00734832">
      <w:pPr>
        <w:widowControl/>
        <w:spacing w:line="276" w:lineRule="auto"/>
        <w:jc w:val="center"/>
        <w:rPr>
          <w:sz w:val="24"/>
          <w:szCs w:val="24"/>
        </w:rPr>
      </w:pPr>
      <w:r>
        <w:rPr>
          <w:sz w:val="24"/>
          <w:szCs w:val="24"/>
        </w:rPr>
        <w:t>Neni 65</w:t>
      </w:r>
    </w:p>
    <w:p w14:paraId="0000028D" w14:textId="77777777" w:rsidR="00D23912" w:rsidRDefault="00734832">
      <w:pPr>
        <w:widowControl/>
        <w:spacing w:line="276" w:lineRule="auto"/>
        <w:jc w:val="center"/>
        <w:rPr>
          <w:b/>
          <w:bCs/>
          <w:sz w:val="24"/>
          <w:szCs w:val="24"/>
        </w:rPr>
      </w:pPr>
      <w:r>
        <w:rPr>
          <w:b/>
          <w:bCs/>
          <w:sz w:val="24"/>
          <w:szCs w:val="24"/>
        </w:rPr>
        <w:t>Tarifat e shërbimit kadastral</w:t>
      </w:r>
    </w:p>
    <w:p w14:paraId="0000028E" w14:textId="3D0CF97A" w:rsidR="00D23912" w:rsidRDefault="00734832">
      <w:pPr>
        <w:widowControl/>
        <w:numPr>
          <w:ilvl w:val="0"/>
          <w:numId w:val="81"/>
        </w:numPr>
        <w:spacing w:line="276" w:lineRule="auto"/>
        <w:ind w:left="360"/>
        <w:jc w:val="both"/>
        <w:rPr>
          <w:sz w:val="24"/>
          <w:szCs w:val="24"/>
        </w:rPr>
      </w:pPr>
      <w:r>
        <w:rPr>
          <w:sz w:val="24"/>
          <w:szCs w:val="24"/>
        </w:rPr>
        <w:t>Çdo shërbim kadastral që ofrohet</w:t>
      </w:r>
      <w:r w:rsidR="00B87C4C">
        <w:rPr>
          <w:sz w:val="24"/>
          <w:szCs w:val="24"/>
        </w:rPr>
        <w:t xml:space="preserve"> </w:t>
      </w:r>
      <w:r w:rsidR="00B87C4C" w:rsidRPr="00B87C4C">
        <w:rPr>
          <w:sz w:val="24"/>
          <w:szCs w:val="24"/>
        </w:rPr>
        <w:t>nga Agjencia Shtetërore e Pronës tarifohet,</w:t>
      </w:r>
      <w:r>
        <w:rPr>
          <w:sz w:val="24"/>
          <w:szCs w:val="24"/>
        </w:rPr>
        <w:t xml:space="preserve"> me përjashtim të rasteve të veçanta, të parashikuara në këtë ligj</w:t>
      </w:r>
      <w:r w:rsidR="00B87C4C">
        <w:rPr>
          <w:sz w:val="24"/>
          <w:szCs w:val="24"/>
        </w:rPr>
        <w:t xml:space="preserve"> </w:t>
      </w:r>
      <w:r w:rsidR="00B87C4C" w:rsidRPr="00B87C4C">
        <w:rPr>
          <w:sz w:val="24"/>
          <w:szCs w:val="24"/>
        </w:rPr>
        <w:t>apo me vendim të Këshillit të Ministrave, sipas pikës 3 të këtij neni</w:t>
      </w:r>
      <w:r>
        <w:rPr>
          <w:sz w:val="24"/>
          <w:szCs w:val="24"/>
        </w:rPr>
        <w:t xml:space="preserve"> , tarifohet. </w:t>
      </w:r>
    </w:p>
    <w:p w14:paraId="0000028F" w14:textId="77777777" w:rsidR="00D23912" w:rsidRDefault="00734832">
      <w:pPr>
        <w:widowControl/>
        <w:numPr>
          <w:ilvl w:val="0"/>
          <w:numId w:val="81"/>
        </w:numPr>
        <w:spacing w:line="276" w:lineRule="auto"/>
        <w:ind w:left="360"/>
        <w:jc w:val="both"/>
        <w:rPr>
          <w:sz w:val="24"/>
          <w:szCs w:val="24"/>
        </w:rPr>
      </w:pPr>
      <w:r>
        <w:rPr>
          <w:sz w:val="24"/>
          <w:szCs w:val="24"/>
        </w:rPr>
        <w:lastRenderedPageBreak/>
        <w:t xml:space="preserve">Në çdo rast, regjistrimi i pasurive të paluajtshme shtetërore përjashtohet nga pagesa e tarifave për shërbimet kadastrale, me përjashtim të njësive të qeverisjes vendore dhe shoqërive tregtare me kapital shtetëror të cilët përfitojnë tarifa të reduktuara.  </w:t>
      </w:r>
    </w:p>
    <w:p w14:paraId="00000290" w14:textId="266F38F2" w:rsidR="00D23912" w:rsidRDefault="00734832">
      <w:pPr>
        <w:widowControl/>
        <w:numPr>
          <w:ilvl w:val="0"/>
          <w:numId w:val="81"/>
        </w:numPr>
        <w:spacing w:line="276" w:lineRule="auto"/>
        <w:ind w:left="360"/>
        <w:jc w:val="both"/>
        <w:rPr>
          <w:sz w:val="24"/>
          <w:szCs w:val="24"/>
        </w:rPr>
      </w:pPr>
      <w:r>
        <w:rPr>
          <w:sz w:val="24"/>
          <w:szCs w:val="24"/>
        </w:rPr>
        <w:t xml:space="preserve">Lista e shërbimeve kadastrale </w:t>
      </w:r>
      <w:r w:rsidR="00161C21" w:rsidRPr="00161C21">
        <w:rPr>
          <w:sz w:val="24"/>
          <w:szCs w:val="24"/>
        </w:rPr>
        <w:t xml:space="preserve">që ofrohen nga Agjencia Shtetërore e Pronës, </w:t>
      </w:r>
      <w:r>
        <w:rPr>
          <w:sz w:val="24"/>
          <w:szCs w:val="24"/>
        </w:rPr>
        <w:t>tarifat për çdo shërbim</w:t>
      </w:r>
      <w:r w:rsidR="00161C21">
        <w:rPr>
          <w:sz w:val="24"/>
          <w:szCs w:val="24"/>
        </w:rPr>
        <w:t>,</w:t>
      </w:r>
      <w:r w:rsidR="00161C21" w:rsidRPr="00161C21">
        <w:rPr>
          <w:sz w:val="24"/>
          <w:szCs w:val="24"/>
        </w:rPr>
        <w:t xml:space="preserve"> si dhe rastet e përjashtimit nga tarifat</w:t>
      </w:r>
      <w:r>
        <w:rPr>
          <w:sz w:val="24"/>
          <w:szCs w:val="24"/>
        </w:rPr>
        <w:t xml:space="preserve"> përcaktohen me vendim të Këshillit të Ministrave.</w:t>
      </w:r>
    </w:p>
    <w:p w14:paraId="00000291" w14:textId="77777777" w:rsidR="00D23912" w:rsidRDefault="00734832">
      <w:pPr>
        <w:widowControl/>
        <w:numPr>
          <w:ilvl w:val="0"/>
          <w:numId w:val="81"/>
        </w:numPr>
        <w:spacing w:line="276" w:lineRule="auto"/>
        <w:ind w:left="360"/>
        <w:jc w:val="both"/>
        <w:rPr>
          <w:sz w:val="24"/>
          <w:szCs w:val="24"/>
        </w:rPr>
      </w:pPr>
      <w:r>
        <w:rPr>
          <w:sz w:val="24"/>
          <w:szCs w:val="24"/>
        </w:rPr>
        <w:t xml:space="preserve">Për çdo shërbim të përjashtuar nga tarifa, Këshilli i Ministrave merr vendim për rimbursimin e tarifës nga fondet e buxhetit të shtetit. </w:t>
      </w:r>
    </w:p>
    <w:p w14:paraId="00000292" w14:textId="77777777" w:rsidR="00D23912" w:rsidRDefault="00D23912">
      <w:pPr>
        <w:widowControl/>
        <w:spacing w:line="276" w:lineRule="auto"/>
        <w:jc w:val="center"/>
        <w:rPr>
          <w:sz w:val="24"/>
          <w:szCs w:val="24"/>
        </w:rPr>
      </w:pPr>
    </w:p>
    <w:p w14:paraId="00000293" w14:textId="77777777" w:rsidR="00D23912" w:rsidRDefault="00734832">
      <w:pPr>
        <w:widowControl/>
        <w:spacing w:line="276" w:lineRule="auto"/>
        <w:jc w:val="center"/>
        <w:rPr>
          <w:sz w:val="24"/>
          <w:szCs w:val="24"/>
        </w:rPr>
      </w:pPr>
      <w:r>
        <w:rPr>
          <w:sz w:val="24"/>
          <w:szCs w:val="24"/>
        </w:rPr>
        <w:t>Neni 66</w:t>
      </w:r>
    </w:p>
    <w:p w14:paraId="00000294" w14:textId="77777777" w:rsidR="00D23912" w:rsidRDefault="00734832">
      <w:pPr>
        <w:widowControl/>
        <w:spacing w:line="276" w:lineRule="auto"/>
        <w:jc w:val="center"/>
        <w:rPr>
          <w:b/>
          <w:bCs/>
          <w:sz w:val="24"/>
          <w:szCs w:val="24"/>
        </w:rPr>
      </w:pPr>
      <w:r>
        <w:rPr>
          <w:b/>
          <w:bCs/>
          <w:sz w:val="24"/>
          <w:szCs w:val="24"/>
        </w:rPr>
        <w:t>Kundërvajtjet</w:t>
      </w:r>
    </w:p>
    <w:p w14:paraId="00000295" w14:textId="77777777" w:rsidR="00D23912" w:rsidRDefault="00734832">
      <w:pPr>
        <w:widowControl/>
        <w:numPr>
          <w:ilvl w:val="0"/>
          <w:numId w:val="12"/>
        </w:numPr>
        <w:spacing w:line="276" w:lineRule="auto"/>
        <w:ind w:left="360"/>
        <w:jc w:val="both"/>
        <w:rPr>
          <w:sz w:val="24"/>
          <w:szCs w:val="24"/>
        </w:rPr>
      </w:pPr>
      <w:r>
        <w:rPr>
          <w:sz w:val="24"/>
          <w:szCs w:val="24"/>
        </w:rPr>
        <w:t>Konsiderohen kundërvajtje administrative shkeljet e mëposhtme:</w:t>
      </w:r>
    </w:p>
    <w:p w14:paraId="00000296" w14:textId="77777777" w:rsidR="00D23912" w:rsidRDefault="00734832">
      <w:pPr>
        <w:widowControl/>
        <w:numPr>
          <w:ilvl w:val="0"/>
          <w:numId w:val="57"/>
        </w:numPr>
        <w:spacing w:line="276" w:lineRule="auto"/>
        <w:jc w:val="both"/>
        <w:rPr>
          <w:sz w:val="24"/>
          <w:szCs w:val="24"/>
        </w:rPr>
      </w:pPr>
      <w:r>
        <w:rPr>
          <w:sz w:val="24"/>
          <w:szCs w:val="24"/>
        </w:rPr>
        <w:t xml:space="preserve">të gjitha shkeljet e dispozitave të këtij ligji, që nuk përbëjnë vepër penale; </w:t>
      </w:r>
    </w:p>
    <w:p w14:paraId="00000297" w14:textId="77777777" w:rsidR="00D23912" w:rsidRDefault="00734832">
      <w:pPr>
        <w:widowControl/>
        <w:numPr>
          <w:ilvl w:val="0"/>
          <w:numId w:val="57"/>
        </w:numPr>
        <w:spacing w:line="276" w:lineRule="auto"/>
        <w:jc w:val="both"/>
        <w:rPr>
          <w:sz w:val="24"/>
          <w:szCs w:val="24"/>
        </w:rPr>
      </w:pPr>
      <w:r>
        <w:rPr>
          <w:sz w:val="24"/>
          <w:szCs w:val="24"/>
        </w:rPr>
        <w:t>vonesat në përgjigje të kërkesave;</w:t>
      </w:r>
    </w:p>
    <w:p w14:paraId="00000298" w14:textId="77777777" w:rsidR="00D23912" w:rsidRDefault="00734832">
      <w:pPr>
        <w:widowControl/>
        <w:numPr>
          <w:ilvl w:val="0"/>
          <w:numId w:val="57"/>
        </w:numPr>
        <w:spacing w:line="276" w:lineRule="auto"/>
        <w:jc w:val="both"/>
        <w:rPr>
          <w:sz w:val="24"/>
          <w:szCs w:val="24"/>
        </w:rPr>
      </w:pPr>
      <w:r>
        <w:rPr>
          <w:sz w:val="24"/>
          <w:szCs w:val="24"/>
        </w:rPr>
        <w:t>kalimi i afateve të regjistrimit;</w:t>
      </w:r>
    </w:p>
    <w:p w14:paraId="00000299" w14:textId="77777777" w:rsidR="00D23912" w:rsidRDefault="00734832">
      <w:pPr>
        <w:widowControl/>
        <w:numPr>
          <w:ilvl w:val="0"/>
          <w:numId w:val="57"/>
        </w:numPr>
        <w:spacing w:line="276" w:lineRule="auto"/>
        <w:jc w:val="both"/>
        <w:rPr>
          <w:sz w:val="24"/>
          <w:szCs w:val="24"/>
        </w:rPr>
      </w:pPr>
      <w:r>
        <w:rPr>
          <w:sz w:val="24"/>
          <w:szCs w:val="24"/>
        </w:rPr>
        <w:t>humbja e dokumentacionit;</w:t>
      </w:r>
    </w:p>
    <w:p w14:paraId="0000029A" w14:textId="77777777" w:rsidR="00D23912" w:rsidRDefault="00734832">
      <w:pPr>
        <w:widowControl/>
        <w:numPr>
          <w:ilvl w:val="0"/>
          <w:numId w:val="57"/>
        </w:numPr>
        <w:spacing w:line="276" w:lineRule="auto"/>
        <w:jc w:val="both"/>
        <w:rPr>
          <w:sz w:val="24"/>
          <w:szCs w:val="24"/>
        </w:rPr>
      </w:pPr>
      <w:r>
        <w:rPr>
          <w:sz w:val="24"/>
          <w:szCs w:val="24"/>
        </w:rPr>
        <w:t>ndërhyrja e paautorizuar në regjistrat e kadastrës, përfshirë edhe ato elektronikë, kur nuk ka pasojë.</w:t>
      </w:r>
    </w:p>
    <w:p w14:paraId="0000029B" w14:textId="77777777" w:rsidR="00D23912" w:rsidRDefault="00734832">
      <w:pPr>
        <w:widowControl/>
        <w:numPr>
          <w:ilvl w:val="0"/>
          <w:numId w:val="12"/>
        </w:numPr>
        <w:spacing w:line="276" w:lineRule="auto"/>
        <w:ind w:left="360"/>
        <w:jc w:val="both"/>
        <w:rPr>
          <w:sz w:val="24"/>
          <w:szCs w:val="24"/>
        </w:rPr>
      </w:pPr>
      <w:bookmarkStart w:id="15" w:name="_heading=h.f2j9uv6i6vqg" w:colFirst="0" w:colLast="0"/>
      <w:bookmarkEnd w:id="15"/>
      <w:r>
        <w:rPr>
          <w:sz w:val="24"/>
          <w:szCs w:val="24"/>
        </w:rPr>
        <w:t>Për këto shkelje drejtuesi i Agjencisë dhe struktura përgjegjëse për ankimin vendos për dënimin me gjobë nga 5 000 deri në 500 000 lekë. Masa e gjobës caktohet në varësi të shkeljes së kryer dhe pasojës që ka sjellë për përfituesin e shërbimit.</w:t>
      </w:r>
    </w:p>
    <w:p w14:paraId="0000029C" w14:textId="77777777" w:rsidR="00D23912" w:rsidRDefault="00734832">
      <w:pPr>
        <w:widowControl/>
        <w:numPr>
          <w:ilvl w:val="0"/>
          <w:numId w:val="12"/>
        </w:numPr>
        <w:spacing w:line="276" w:lineRule="auto"/>
        <w:ind w:left="360"/>
        <w:jc w:val="both"/>
        <w:rPr>
          <w:sz w:val="24"/>
          <w:szCs w:val="24"/>
        </w:rPr>
      </w:pPr>
      <w:r>
        <w:rPr>
          <w:sz w:val="24"/>
          <w:szCs w:val="24"/>
        </w:rPr>
        <w:t>Kundër vendimit të dënimit me gjobë, punonjësi ka të drejtë të ankohet në gjykatën administrative brenda 5 ditëve.</w:t>
      </w:r>
    </w:p>
    <w:p w14:paraId="0000029D" w14:textId="77777777" w:rsidR="00D23912" w:rsidRDefault="00D23912">
      <w:pPr>
        <w:widowControl/>
        <w:spacing w:line="276" w:lineRule="auto"/>
        <w:rPr>
          <w:sz w:val="24"/>
          <w:szCs w:val="24"/>
        </w:rPr>
      </w:pPr>
    </w:p>
    <w:p w14:paraId="15ED4613" w14:textId="77777777" w:rsidR="005373C1" w:rsidRDefault="005373C1">
      <w:pPr>
        <w:widowControl/>
        <w:spacing w:line="276" w:lineRule="auto"/>
        <w:jc w:val="center"/>
        <w:rPr>
          <w:sz w:val="24"/>
          <w:szCs w:val="24"/>
        </w:rPr>
      </w:pPr>
    </w:p>
    <w:p w14:paraId="0000029E" w14:textId="1998CC96" w:rsidR="00D23912" w:rsidRDefault="00734832">
      <w:pPr>
        <w:widowControl/>
        <w:spacing w:line="276" w:lineRule="auto"/>
        <w:jc w:val="center"/>
        <w:rPr>
          <w:sz w:val="24"/>
          <w:szCs w:val="24"/>
        </w:rPr>
      </w:pPr>
      <w:r>
        <w:rPr>
          <w:sz w:val="24"/>
          <w:szCs w:val="24"/>
        </w:rPr>
        <w:t>Neni 67</w:t>
      </w:r>
    </w:p>
    <w:p w14:paraId="0000029F" w14:textId="77777777" w:rsidR="00D23912" w:rsidRDefault="00734832">
      <w:pPr>
        <w:widowControl/>
        <w:spacing w:line="276" w:lineRule="auto"/>
        <w:jc w:val="center"/>
        <w:rPr>
          <w:b/>
          <w:bCs/>
          <w:sz w:val="24"/>
          <w:szCs w:val="24"/>
        </w:rPr>
      </w:pPr>
      <w:r>
        <w:rPr>
          <w:b/>
          <w:bCs/>
          <w:sz w:val="24"/>
          <w:szCs w:val="24"/>
        </w:rPr>
        <w:t>Ankimet kundër Agjencisë</w:t>
      </w:r>
    </w:p>
    <w:p w14:paraId="000002A0" w14:textId="77777777" w:rsidR="00D23912" w:rsidRDefault="00734832">
      <w:pPr>
        <w:widowControl/>
        <w:numPr>
          <w:ilvl w:val="0"/>
          <w:numId w:val="33"/>
        </w:numPr>
        <w:spacing w:line="276" w:lineRule="auto"/>
        <w:ind w:left="360"/>
        <w:jc w:val="both"/>
        <w:rPr>
          <w:sz w:val="24"/>
          <w:szCs w:val="24"/>
        </w:rPr>
      </w:pPr>
      <w:r>
        <w:rPr>
          <w:sz w:val="24"/>
          <w:szCs w:val="24"/>
        </w:rPr>
        <w:t xml:space="preserve">Administrativisht, kundër akteve kadastrale ose mosveprimeve të Agjencisë paraqitet ankim te struktura përgjegjëse për ankimet, sipas përcaktimeve të Kodit të Procedurave Administrative. </w:t>
      </w:r>
    </w:p>
    <w:p w14:paraId="000002A1" w14:textId="77777777" w:rsidR="00D23912" w:rsidRDefault="00734832">
      <w:pPr>
        <w:widowControl/>
        <w:numPr>
          <w:ilvl w:val="0"/>
          <w:numId w:val="33"/>
        </w:numPr>
        <w:spacing w:line="276" w:lineRule="auto"/>
        <w:ind w:left="360"/>
        <w:jc w:val="both"/>
        <w:rPr>
          <w:sz w:val="24"/>
          <w:szCs w:val="24"/>
        </w:rPr>
      </w:pPr>
      <w:r>
        <w:rPr>
          <w:sz w:val="24"/>
          <w:szCs w:val="24"/>
        </w:rPr>
        <w:t>Kundër vendimeve të ASHP, subjektet e interesuara kanë të drejtë t’i drejtohen drejtpërdrejt gjykatës kompetente, pavarësisht nëse kanë realizuar procedurën e ankimit administrativ.</w:t>
      </w:r>
    </w:p>
    <w:p w14:paraId="000002A3" w14:textId="77777777" w:rsidR="00D23912" w:rsidRDefault="00D23912" w:rsidP="000C68DF">
      <w:pPr>
        <w:widowControl/>
        <w:spacing w:line="276" w:lineRule="auto"/>
        <w:rPr>
          <w:sz w:val="24"/>
          <w:szCs w:val="24"/>
        </w:rPr>
      </w:pPr>
    </w:p>
    <w:p w14:paraId="000002A4" w14:textId="77777777" w:rsidR="00D23912" w:rsidRDefault="00734832">
      <w:pPr>
        <w:widowControl/>
        <w:spacing w:line="276" w:lineRule="auto"/>
        <w:jc w:val="center"/>
        <w:rPr>
          <w:sz w:val="24"/>
          <w:szCs w:val="24"/>
        </w:rPr>
      </w:pPr>
      <w:r>
        <w:rPr>
          <w:sz w:val="24"/>
          <w:szCs w:val="24"/>
        </w:rPr>
        <w:t>Neni 68</w:t>
      </w:r>
    </w:p>
    <w:p w14:paraId="000002A8" w14:textId="7789AE37" w:rsidR="00D23912" w:rsidRPr="004152C7" w:rsidRDefault="00734832" w:rsidP="004152C7">
      <w:pPr>
        <w:widowControl/>
        <w:numPr>
          <w:ilvl w:val="0"/>
          <w:numId w:val="34"/>
        </w:numPr>
        <w:spacing w:line="276" w:lineRule="auto"/>
        <w:ind w:left="360"/>
        <w:jc w:val="both"/>
        <w:rPr>
          <w:sz w:val="24"/>
          <w:szCs w:val="24"/>
        </w:rPr>
      </w:pPr>
      <w:r>
        <w:rPr>
          <w:sz w:val="24"/>
          <w:szCs w:val="24"/>
        </w:rPr>
        <w:t xml:space="preserve">Në </w:t>
      </w:r>
      <w:r w:rsidR="004152C7">
        <w:rPr>
          <w:sz w:val="24"/>
          <w:szCs w:val="24"/>
        </w:rPr>
        <w:t>funksion të pasqyrimit të të dhënave të sakta në Inventarin e Pronave Shtetërore dhe Regjistrin Kadastral, Avokatura e Shtetit ka detyrimin të njoftojë ASHP-në brenda 2 (</w:t>
      </w:r>
      <w:r w:rsidR="004152C7">
        <w:rPr>
          <w:i/>
          <w:iCs/>
          <w:sz w:val="24"/>
          <w:szCs w:val="24"/>
        </w:rPr>
        <w:t>dy</w:t>
      </w:r>
      <w:r w:rsidR="004152C7">
        <w:rPr>
          <w:sz w:val="24"/>
          <w:szCs w:val="24"/>
        </w:rPr>
        <w:t>) ditëve pune, kur merr dijeni për ekzistencën e procesit gjyqësor me objekt pasuri të paluajtshme shtetërore.</w:t>
      </w:r>
    </w:p>
    <w:p w14:paraId="000002A9" w14:textId="77777777" w:rsidR="00D23912" w:rsidRDefault="00734832">
      <w:pPr>
        <w:widowControl/>
        <w:numPr>
          <w:ilvl w:val="0"/>
          <w:numId w:val="34"/>
        </w:numPr>
        <w:spacing w:line="276" w:lineRule="auto"/>
        <w:ind w:left="360"/>
        <w:jc w:val="both"/>
        <w:rPr>
          <w:sz w:val="24"/>
          <w:szCs w:val="24"/>
        </w:rPr>
      </w:pPr>
      <w:r>
        <w:rPr>
          <w:sz w:val="24"/>
          <w:szCs w:val="24"/>
        </w:rPr>
        <w:lastRenderedPageBreak/>
        <w:t>Njoftimi i Avokaturës së Shtetit sipas pikës 3 të këtij neni shoqërohet detyrimisht me informacionin dhe dokumentacionin e disponueshëm lidhur me objektin e konfliktit, palët ndërgjyqëse, fazën e procesit dhe çdo të dhënë tjetër.</w:t>
      </w:r>
    </w:p>
    <w:p w14:paraId="0518028F" w14:textId="182ABA6F" w:rsidR="000C68DF" w:rsidRDefault="000C68DF" w:rsidP="00415E9C">
      <w:pPr>
        <w:widowControl/>
        <w:spacing w:line="276" w:lineRule="auto"/>
        <w:rPr>
          <w:b/>
          <w:bCs/>
          <w:sz w:val="24"/>
          <w:szCs w:val="24"/>
        </w:rPr>
      </w:pPr>
    </w:p>
    <w:p w14:paraId="3A3EFB22" w14:textId="77777777" w:rsidR="006F4031" w:rsidRDefault="006F4031" w:rsidP="00415E9C">
      <w:pPr>
        <w:widowControl/>
        <w:spacing w:line="276" w:lineRule="auto"/>
        <w:rPr>
          <w:b/>
          <w:bCs/>
          <w:sz w:val="24"/>
          <w:szCs w:val="24"/>
        </w:rPr>
      </w:pPr>
    </w:p>
    <w:p w14:paraId="000002AB" w14:textId="328A7785" w:rsidR="00D23912" w:rsidRDefault="00734832">
      <w:pPr>
        <w:widowControl/>
        <w:spacing w:line="276" w:lineRule="auto"/>
        <w:jc w:val="center"/>
        <w:rPr>
          <w:b/>
          <w:bCs/>
          <w:sz w:val="24"/>
          <w:szCs w:val="24"/>
        </w:rPr>
      </w:pPr>
      <w:r>
        <w:rPr>
          <w:b/>
          <w:bCs/>
          <w:sz w:val="24"/>
          <w:szCs w:val="24"/>
        </w:rPr>
        <w:t>KREU VIII</w:t>
      </w:r>
    </w:p>
    <w:p w14:paraId="000002AD" w14:textId="7C2E0E7A" w:rsidR="00D23912" w:rsidRDefault="00734832" w:rsidP="00690E6E">
      <w:pPr>
        <w:widowControl/>
        <w:spacing w:line="276" w:lineRule="auto"/>
        <w:jc w:val="center"/>
        <w:rPr>
          <w:b/>
          <w:bCs/>
          <w:sz w:val="24"/>
          <w:szCs w:val="24"/>
        </w:rPr>
      </w:pPr>
      <w:r>
        <w:rPr>
          <w:b/>
          <w:bCs/>
          <w:sz w:val="24"/>
          <w:szCs w:val="24"/>
        </w:rPr>
        <w:t>DISPOZITA KALIMTARE</w:t>
      </w:r>
    </w:p>
    <w:p w14:paraId="0DEE50BD" w14:textId="77777777" w:rsidR="00787BBE" w:rsidRPr="00690E6E" w:rsidRDefault="00787BBE" w:rsidP="00690E6E">
      <w:pPr>
        <w:widowControl/>
        <w:spacing w:line="276" w:lineRule="auto"/>
        <w:jc w:val="center"/>
        <w:rPr>
          <w:b/>
          <w:bCs/>
          <w:sz w:val="24"/>
          <w:szCs w:val="24"/>
        </w:rPr>
      </w:pPr>
    </w:p>
    <w:p w14:paraId="000002AE" w14:textId="3F94E607" w:rsidR="00D23912" w:rsidRDefault="00734832">
      <w:pPr>
        <w:widowControl/>
        <w:spacing w:line="276" w:lineRule="auto"/>
        <w:jc w:val="center"/>
        <w:rPr>
          <w:sz w:val="24"/>
          <w:szCs w:val="24"/>
        </w:rPr>
      </w:pPr>
      <w:r>
        <w:rPr>
          <w:sz w:val="24"/>
          <w:szCs w:val="24"/>
        </w:rPr>
        <w:t>Ne</w:t>
      </w:r>
      <w:r w:rsidR="00690E6E">
        <w:rPr>
          <w:sz w:val="24"/>
          <w:szCs w:val="24"/>
        </w:rPr>
        <w:t>n</w:t>
      </w:r>
      <w:r>
        <w:rPr>
          <w:sz w:val="24"/>
          <w:szCs w:val="24"/>
        </w:rPr>
        <w:t>i 69</w:t>
      </w:r>
    </w:p>
    <w:p w14:paraId="000002AF" w14:textId="77777777" w:rsidR="00D23912" w:rsidRDefault="00734832">
      <w:pPr>
        <w:widowControl/>
        <w:spacing w:line="276" w:lineRule="auto"/>
        <w:jc w:val="center"/>
        <w:rPr>
          <w:b/>
          <w:bCs/>
          <w:sz w:val="24"/>
          <w:szCs w:val="24"/>
        </w:rPr>
      </w:pPr>
      <w:r>
        <w:rPr>
          <w:b/>
          <w:bCs/>
          <w:sz w:val="24"/>
          <w:szCs w:val="24"/>
        </w:rPr>
        <w:t>Ngritja e Agjencisë Shtetërore të Pronës</w:t>
      </w:r>
    </w:p>
    <w:p w14:paraId="000002B0" w14:textId="77777777" w:rsidR="00D23912" w:rsidRDefault="00734832">
      <w:pPr>
        <w:widowControl/>
        <w:numPr>
          <w:ilvl w:val="0"/>
          <w:numId w:val="83"/>
        </w:numPr>
        <w:spacing w:line="276" w:lineRule="auto"/>
        <w:ind w:left="360"/>
        <w:jc w:val="both"/>
        <w:rPr>
          <w:sz w:val="24"/>
          <w:szCs w:val="24"/>
        </w:rPr>
      </w:pPr>
      <w:r>
        <w:rPr>
          <w:sz w:val="24"/>
          <w:szCs w:val="24"/>
        </w:rPr>
        <w:t>Agjencia Shtetërore e Pronës (ASHP) krijohet si rezultat i bashkimit dhe riorganizimit të Agjencisë Shtetërore të Kadastrës dhe Agjencisë së Trajtimit të Pronës.</w:t>
      </w:r>
    </w:p>
    <w:p w14:paraId="000002B1" w14:textId="6C91B52E" w:rsidR="00D23912" w:rsidRDefault="00734832">
      <w:pPr>
        <w:widowControl/>
        <w:numPr>
          <w:ilvl w:val="0"/>
          <w:numId w:val="83"/>
        </w:numPr>
        <w:spacing w:line="276" w:lineRule="auto"/>
        <w:ind w:left="360"/>
        <w:jc w:val="both"/>
        <w:rPr>
          <w:sz w:val="24"/>
          <w:szCs w:val="24"/>
        </w:rPr>
      </w:pPr>
      <w:r>
        <w:rPr>
          <w:sz w:val="24"/>
          <w:szCs w:val="24"/>
        </w:rPr>
        <w:t xml:space="preserve">Agjencia Shtetërore e Pronës krijohet dhe fillon ushtrimin e veprimtarisë së saj </w:t>
      </w:r>
      <w:r w:rsidRPr="00E20D1A">
        <w:rPr>
          <w:sz w:val="24"/>
          <w:szCs w:val="24"/>
        </w:rPr>
        <w:t xml:space="preserve">jo më vonë se </w:t>
      </w:r>
      <w:r w:rsidR="00A87381">
        <w:rPr>
          <w:sz w:val="24"/>
          <w:szCs w:val="24"/>
        </w:rPr>
        <w:t xml:space="preserve">6 muaj </w:t>
      </w:r>
      <w:r>
        <w:rPr>
          <w:sz w:val="24"/>
          <w:szCs w:val="24"/>
        </w:rPr>
        <w:t>nga data e hyrjes në fuqi të këtij ligji.</w:t>
      </w:r>
    </w:p>
    <w:p w14:paraId="000002B2" w14:textId="77777777" w:rsidR="00D23912" w:rsidRDefault="00734832">
      <w:pPr>
        <w:widowControl/>
        <w:numPr>
          <w:ilvl w:val="0"/>
          <w:numId w:val="83"/>
        </w:numPr>
        <w:spacing w:line="276" w:lineRule="auto"/>
        <w:ind w:left="360"/>
        <w:jc w:val="both"/>
        <w:rPr>
          <w:sz w:val="24"/>
          <w:szCs w:val="24"/>
        </w:rPr>
      </w:pPr>
      <w:r>
        <w:rPr>
          <w:sz w:val="24"/>
          <w:szCs w:val="24"/>
        </w:rPr>
        <w:t>Deri në miratimin e akteve nënligjore në zbatim të këtij ligji dhe fillimin efektiv të funksionimit të ASHP-së, Agjencia Shtetërore e Kadastrës dhe Agjencia e Trajtimit të Pronës vijojnë të ushtrojnë kompetencat e tyre përkatëse, sipas legjislacionit në fuqi, për aq sa këto kompetenca nuk bien në kundërshtim me këtë ligj.</w:t>
      </w:r>
    </w:p>
    <w:p w14:paraId="000002B3" w14:textId="77777777" w:rsidR="00D23912" w:rsidRDefault="00D23912">
      <w:pPr>
        <w:widowControl/>
        <w:spacing w:line="276" w:lineRule="auto"/>
        <w:rPr>
          <w:sz w:val="24"/>
          <w:szCs w:val="24"/>
        </w:rPr>
      </w:pPr>
    </w:p>
    <w:p w14:paraId="000002B4" w14:textId="77777777" w:rsidR="00D23912" w:rsidRDefault="00734832">
      <w:pPr>
        <w:widowControl/>
        <w:spacing w:line="276" w:lineRule="auto"/>
        <w:jc w:val="center"/>
        <w:rPr>
          <w:sz w:val="24"/>
          <w:szCs w:val="24"/>
        </w:rPr>
      </w:pPr>
      <w:r>
        <w:rPr>
          <w:sz w:val="24"/>
          <w:szCs w:val="24"/>
        </w:rPr>
        <w:t>Neni 70</w:t>
      </w:r>
    </w:p>
    <w:p w14:paraId="000002B5" w14:textId="77777777" w:rsidR="00D23912" w:rsidRDefault="00734832">
      <w:pPr>
        <w:widowControl/>
        <w:spacing w:line="276" w:lineRule="auto"/>
        <w:jc w:val="center"/>
        <w:rPr>
          <w:b/>
          <w:bCs/>
          <w:sz w:val="24"/>
          <w:szCs w:val="24"/>
        </w:rPr>
      </w:pPr>
      <w:r>
        <w:rPr>
          <w:b/>
          <w:bCs/>
          <w:sz w:val="24"/>
          <w:szCs w:val="24"/>
        </w:rPr>
        <w:t>Bashkëpunimi ndërinstitucional</w:t>
      </w:r>
    </w:p>
    <w:p w14:paraId="000002B6" w14:textId="77777777" w:rsidR="00D23912" w:rsidRDefault="00734832">
      <w:pPr>
        <w:widowControl/>
        <w:numPr>
          <w:ilvl w:val="0"/>
          <w:numId w:val="25"/>
        </w:numPr>
        <w:spacing w:line="276" w:lineRule="auto"/>
        <w:ind w:left="360"/>
        <w:jc w:val="both"/>
        <w:rPr>
          <w:sz w:val="24"/>
          <w:szCs w:val="24"/>
        </w:rPr>
      </w:pPr>
      <w:r>
        <w:rPr>
          <w:sz w:val="24"/>
          <w:szCs w:val="24"/>
        </w:rPr>
        <w:t xml:space="preserve">ASHP-ja, bashkërendon veprimtarinë me Avokaturën e Shtetit, Autoritetin Shtetëror për Informacionin Gjeohapësinor (ASIG), Arkivin e Shtetit, Arkivin Qendror Teknik të Ndërtimit, organet e vetëqeverisjes vendore dhe çdo institucion apo strukturë tjetër, veprimtaria e të cilit lidhet me çështjet e pronësisë. </w:t>
      </w:r>
    </w:p>
    <w:p w14:paraId="11CDA6FB" w14:textId="71F6E6E6" w:rsidR="00485627" w:rsidRPr="00485627" w:rsidRDefault="00734832" w:rsidP="00485627">
      <w:pPr>
        <w:widowControl/>
        <w:numPr>
          <w:ilvl w:val="0"/>
          <w:numId w:val="25"/>
        </w:numPr>
        <w:spacing w:line="276" w:lineRule="auto"/>
        <w:ind w:left="360"/>
        <w:jc w:val="both"/>
        <w:rPr>
          <w:sz w:val="24"/>
          <w:szCs w:val="24"/>
        </w:rPr>
      </w:pPr>
      <w:r>
        <w:rPr>
          <w:sz w:val="24"/>
          <w:szCs w:val="24"/>
        </w:rPr>
        <w:t>Çdo institucion shtetëror apo ent tjetër, veprimtaria e të cilit lidhet apo ka përgjegjësi në realizimin e proceseve, sipas këtij ligji apo ligjeve dhe akteve të tjera nënligjore të miratuara, ka për detyrë të bashkëpunojë dhe t’i ofrojë gjithë informacionin e duhur ASHP-së, pa asnjë tarifë.</w:t>
      </w:r>
    </w:p>
    <w:p w14:paraId="70B20B20" w14:textId="77777777" w:rsidR="00485627" w:rsidRDefault="00485627" w:rsidP="00D92532">
      <w:pPr>
        <w:widowControl/>
        <w:spacing w:line="276" w:lineRule="auto"/>
        <w:rPr>
          <w:sz w:val="24"/>
          <w:szCs w:val="24"/>
        </w:rPr>
      </w:pPr>
    </w:p>
    <w:p w14:paraId="70E5AEE6" w14:textId="77777777" w:rsidR="00485627" w:rsidRDefault="00485627">
      <w:pPr>
        <w:widowControl/>
        <w:spacing w:line="276" w:lineRule="auto"/>
        <w:jc w:val="center"/>
        <w:rPr>
          <w:sz w:val="24"/>
          <w:szCs w:val="24"/>
        </w:rPr>
      </w:pPr>
    </w:p>
    <w:p w14:paraId="000002B9" w14:textId="7BD9A369" w:rsidR="00D23912" w:rsidRDefault="00734832">
      <w:pPr>
        <w:widowControl/>
        <w:spacing w:line="276" w:lineRule="auto"/>
        <w:jc w:val="center"/>
        <w:rPr>
          <w:sz w:val="24"/>
          <w:szCs w:val="24"/>
        </w:rPr>
      </w:pPr>
      <w:r>
        <w:rPr>
          <w:sz w:val="24"/>
          <w:szCs w:val="24"/>
        </w:rPr>
        <w:t>Neni 71</w:t>
      </w:r>
    </w:p>
    <w:p w14:paraId="000002BA" w14:textId="77777777" w:rsidR="00D23912" w:rsidRDefault="00734832">
      <w:pPr>
        <w:widowControl/>
        <w:spacing w:line="276" w:lineRule="auto"/>
        <w:jc w:val="center"/>
        <w:rPr>
          <w:b/>
          <w:bCs/>
          <w:sz w:val="24"/>
          <w:szCs w:val="24"/>
        </w:rPr>
      </w:pPr>
      <w:r>
        <w:rPr>
          <w:b/>
          <w:bCs/>
          <w:sz w:val="24"/>
          <w:szCs w:val="24"/>
        </w:rPr>
        <w:t>Dispozitë kalimtare</w:t>
      </w:r>
    </w:p>
    <w:p w14:paraId="7AFEF56E" w14:textId="77777777" w:rsidR="000C68DF" w:rsidRDefault="00734832" w:rsidP="000C68DF">
      <w:pPr>
        <w:widowControl/>
        <w:numPr>
          <w:ilvl w:val="0"/>
          <w:numId w:val="15"/>
        </w:numPr>
        <w:spacing w:line="276" w:lineRule="auto"/>
        <w:ind w:left="360"/>
        <w:jc w:val="both"/>
        <w:rPr>
          <w:sz w:val="24"/>
          <w:szCs w:val="24"/>
        </w:rPr>
      </w:pPr>
      <w:r>
        <w:rPr>
          <w:sz w:val="24"/>
          <w:szCs w:val="24"/>
        </w:rPr>
        <w:t xml:space="preserve">Arkivi, mjetet e punës, logjistika, baza materiale, sistemet elektronike dhe digjitale të institucioneve që përfshihen në ristrukturim, transferohen dhe integrohen në sistemin e Agjencisë Shtetërore të Pronës, sipas rregullave të parashikuara me vendim të Këshillit të Ministrave. </w:t>
      </w:r>
    </w:p>
    <w:p w14:paraId="456781FF" w14:textId="77777777" w:rsidR="000C68DF" w:rsidRPr="000C68DF" w:rsidRDefault="001812B1" w:rsidP="000C68DF">
      <w:pPr>
        <w:widowControl/>
        <w:numPr>
          <w:ilvl w:val="0"/>
          <w:numId w:val="15"/>
        </w:numPr>
        <w:spacing w:line="276" w:lineRule="auto"/>
        <w:ind w:left="360"/>
        <w:jc w:val="both"/>
        <w:rPr>
          <w:color w:val="000000" w:themeColor="text1"/>
          <w:sz w:val="24"/>
          <w:szCs w:val="24"/>
        </w:rPr>
      </w:pPr>
      <w:r w:rsidRPr="000C68DF">
        <w:rPr>
          <w:color w:val="000000" w:themeColor="text1"/>
          <w:sz w:val="24"/>
          <w:szCs w:val="24"/>
        </w:rPr>
        <w:t xml:space="preserve">Të gjitha të ardhurat e krijuara nga veprimtaria e Agjencisë Shtetërore të Kadastrës, përfshirë të ardhurat e trashëguara dhe fondet buxhetore të akorduara për projekte specifike, pas hyrjes në fuqi të këtij ligji transferohen dhe administrohen nëpërmjet llogarive të Thesarit të Shtetit </w:t>
      </w:r>
      <w:r w:rsidRPr="000C68DF">
        <w:rPr>
          <w:color w:val="000000" w:themeColor="text1"/>
          <w:sz w:val="24"/>
          <w:szCs w:val="24"/>
        </w:rPr>
        <w:lastRenderedPageBreak/>
        <w:t>në emër të Agjencisë Shtetërore të Pronës dhe përdoren ekskluzivisht për vijimësinë e veprimtarisë së saj, në përputhje me destinacionin e miratuar</w:t>
      </w:r>
      <w:r w:rsidR="00B5034A" w:rsidRPr="000C68DF">
        <w:rPr>
          <w:color w:val="000000" w:themeColor="text1"/>
          <w:sz w:val="24"/>
          <w:szCs w:val="24"/>
        </w:rPr>
        <w:t>.</w:t>
      </w:r>
    </w:p>
    <w:p w14:paraId="7A47E091" w14:textId="5E70633E" w:rsidR="000C68DF" w:rsidRPr="000C68DF" w:rsidRDefault="00B5034A" w:rsidP="000C68DF">
      <w:pPr>
        <w:widowControl/>
        <w:numPr>
          <w:ilvl w:val="0"/>
          <w:numId w:val="15"/>
        </w:numPr>
        <w:spacing w:line="276" w:lineRule="auto"/>
        <w:ind w:left="360"/>
        <w:jc w:val="both"/>
        <w:rPr>
          <w:color w:val="000000" w:themeColor="text1"/>
          <w:sz w:val="24"/>
          <w:szCs w:val="24"/>
        </w:rPr>
      </w:pPr>
      <w:r w:rsidRPr="000C68DF">
        <w:rPr>
          <w:color w:val="000000" w:themeColor="text1"/>
          <w:sz w:val="24"/>
          <w:szCs w:val="24"/>
        </w:rPr>
        <w:t>Fondet buxhetore të planifikuara dhe të papërdorura të Agjencisë së Trajtimit të Pronës, në momentin e hyrjes në fuqi të këtij ligji, transferohen</w:t>
      </w:r>
      <w:r w:rsidR="0010708B" w:rsidRPr="000C68DF">
        <w:rPr>
          <w:color w:val="000000" w:themeColor="text1"/>
          <w:sz w:val="24"/>
          <w:szCs w:val="24"/>
        </w:rPr>
        <w:t xml:space="preserve"> </w:t>
      </w:r>
      <w:r w:rsidRPr="000C68DF">
        <w:rPr>
          <w:color w:val="000000" w:themeColor="text1"/>
          <w:sz w:val="24"/>
          <w:szCs w:val="24"/>
        </w:rPr>
        <w:t>në llogaritë e Thesarit të Shtetit në emër të Agjencisë Shtetërore të Pronës dhe përdoren për vijimin e financimit të veprimtarisë administrative dhe funksionale të saj, në përputhje me destinacionin e miratuar</w:t>
      </w:r>
      <w:r w:rsidR="000C68DF" w:rsidRPr="000C68DF">
        <w:rPr>
          <w:color w:val="000000" w:themeColor="text1"/>
          <w:sz w:val="24"/>
          <w:szCs w:val="24"/>
        </w:rPr>
        <w:t>.</w:t>
      </w:r>
    </w:p>
    <w:p w14:paraId="72344BD1" w14:textId="09176203" w:rsidR="000C68DF" w:rsidRPr="000C68DF" w:rsidRDefault="008145C2" w:rsidP="000C68DF">
      <w:pPr>
        <w:widowControl/>
        <w:numPr>
          <w:ilvl w:val="0"/>
          <w:numId w:val="15"/>
        </w:numPr>
        <w:spacing w:line="276" w:lineRule="auto"/>
        <w:ind w:left="360"/>
        <w:jc w:val="both"/>
        <w:rPr>
          <w:color w:val="000000" w:themeColor="text1"/>
          <w:sz w:val="24"/>
          <w:szCs w:val="24"/>
        </w:rPr>
      </w:pPr>
      <w:r w:rsidRPr="000C68DF">
        <w:rPr>
          <w:color w:val="000000" w:themeColor="text1"/>
          <w:sz w:val="24"/>
          <w:szCs w:val="24"/>
        </w:rPr>
        <w:t xml:space="preserve">Rregullat e hollësishme për funksionimin dhe administrimin e veprimtarisë financiare të Agjencisë Shtetërore të Pronës përcaktohen me udhëzim </w:t>
      </w:r>
      <w:r w:rsidR="002E3850">
        <w:rPr>
          <w:color w:val="000000" w:themeColor="text1"/>
          <w:sz w:val="24"/>
          <w:szCs w:val="24"/>
        </w:rPr>
        <w:t>të përbashkët të</w:t>
      </w:r>
      <w:r w:rsidR="00A9267E">
        <w:rPr>
          <w:color w:val="000000" w:themeColor="text1"/>
          <w:sz w:val="24"/>
          <w:szCs w:val="24"/>
        </w:rPr>
        <w:t xml:space="preserve"> Drejt</w:t>
      </w:r>
      <w:r w:rsidR="004152C7">
        <w:rPr>
          <w:color w:val="000000" w:themeColor="text1"/>
          <w:sz w:val="24"/>
          <w:szCs w:val="24"/>
        </w:rPr>
        <w:t>orit të Përgjitshëm</w:t>
      </w:r>
      <w:r w:rsidR="00A9267E">
        <w:rPr>
          <w:color w:val="000000" w:themeColor="text1"/>
          <w:sz w:val="24"/>
          <w:szCs w:val="24"/>
        </w:rPr>
        <w:t xml:space="preserve"> të</w:t>
      </w:r>
      <w:r w:rsidR="002E3850">
        <w:rPr>
          <w:color w:val="000000" w:themeColor="text1"/>
          <w:sz w:val="24"/>
          <w:szCs w:val="24"/>
        </w:rPr>
        <w:t xml:space="preserve"> Agjencisë dhe </w:t>
      </w:r>
      <w:r w:rsidRPr="000C68DF">
        <w:rPr>
          <w:color w:val="000000" w:themeColor="text1"/>
          <w:sz w:val="24"/>
          <w:szCs w:val="24"/>
        </w:rPr>
        <w:t>ministrit përgjegjës për financat.</w:t>
      </w:r>
    </w:p>
    <w:p w14:paraId="6644AA76" w14:textId="64642D8C" w:rsidR="00303135" w:rsidRPr="000C68DF" w:rsidRDefault="00FA53E4" w:rsidP="000C68DF">
      <w:pPr>
        <w:widowControl/>
        <w:numPr>
          <w:ilvl w:val="0"/>
          <w:numId w:val="15"/>
        </w:numPr>
        <w:spacing w:line="276" w:lineRule="auto"/>
        <w:ind w:left="360"/>
        <w:jc w:val="both"/>
        <w:rPr>
          <w:color w:val="000000" w:themeColor="text1"/>
          <w:sz w:val="24"/>
          <w:szCs w:val="24"/>
        </w:rPr>
      </w:pPr>
      <w:r w:rsidRPr="000C68DF">
        <w:rPr>
          <w:color w:val="000000" w:themeColor="text1"/>
          <w:sz w:val="24"/>
          <w:szCs w:val="24"/>
        </w:rPr>
        <w:t xml:space="preserve">Gjatë tre (3) viteve të para nga fillimi i funksionimit të Agjencisë Shtetërore të Pronës (ASHP), financimi i Drejtorisë së Posaçme të Trajtimit të Pronës sigurohet nga buxheti i shtetit. Pas përfundimit të kësaj periudhe tranzitore, Këshilli </w:t>
      </w:r>
      <w:r w:rsidR="004879FC" w:rsidRPr="000C68DF">
        <w:rPr>
          <w:color w:val="000000" w:themeColor="text1"/>
          <w:sz w:val="24"/>
          <w:szCs w:val="24"/>
        </w:rPr>
        <w:t>i Ministrave me miratimin e buxhetit</w:t>
      </w:r>
      <w:r w:rsidRPr="000C68DF">
        <w:rPr>
          <w:color w:val="000000" w:themeColor="text1"/>
          <w:sz w:val="24"/>
          <w:szCs w:val="24"/>
        </w:rPr>
        <w:t xml:space="preserve"> të Agjencisë, vendos</w:t>
      </w:r>
      <w:r w:rsidR="004879FC" w:rsidRPr="000C68DF">
        <w:rPr>
          <w:color w:val="000000" w:themeColor="text1"/>
          <w:sz w:val="24"/>
          <w:szCs w:val="24"/>
        </w:rPr>
        <w:t xml:space="preserve"> edhe</w:t>
      </w:r>
      <w:r w:rsidRPr="000C68DF">
        <w:rPr>
          <w:color w:val="000000" w:themeColor="text1"/>
          <w:sz w:val="24"/>
          <w:szCs w:val="24"/>
        </w:rPr>
        <w:t xml:space="preserve"> për vijimin e financimit</w:t>
      </w:r>
      <w:r w:rsidR="004879FC" w:rsidRPr="000C68DF">
        <w:rPr>
          <w:color w:val="000000" w:themeColor="text1"/>
          <w:sz w:val="24"/>
          <w:szCs w:val="24"/>
        </w:rPr>
        <w:t xml:space="preserve"> të Drejtorisë së Posaçme të Trajtimit të Pronës,</w:t>
      </w:r>
      <w:r w:rsidRPr="000C68DF">
        <w:rPr>
          <w:color w:val="000000" w:themeColor="text1"/>
          <w:sz w:val="24"/>
          <w:szCs w:val="24"/>
        </w:rPr>
        <w:t xml:space="preserve"> nga buxheti i shtetit ose për mbulimin e shpenzimeve përmes vetëfinancimit të Agjencisë</w:t>
      </w:r>
      <w:r w:rsidR="00D1693F" w:rsidRPr="000C68DF">
        <w:rPr>
          <w:color w:val="000000" w:themeColor="text1"/>
          <w:sz w:val="24"/>
          <w:szCs w:val="24"/>
        </w:rPr>
        <w:t>.</w:t>
      </w:r>
    </w:p>
    <w:p w14:paraId="000002BE" w14:textId="77777777" w:rsidR="00D23912" w:rsidRDefault="00734832">
      <w:pPr>
        <w:widowControl/>
        <w:numPr>
          <w:ilvl w:val="0"/>
          <w:numId w:val="15"/>
        </w:numPr>
        <w:spacing w:line="276" w:lineRule="auto"/>
        <w:ind w:left="360"/>
        <w:jc w:val="both"/>
        <w:rPr>
          <w:sz w:val="24"/>
          <w:szCs w:val="24"/>
        </w:rPr>
      </w:pPr>
      <w:r>
        <w:rPr>
          <w:sz w:val="24"/>
          <w:szCs w:val="24"/>
        </w:rPr>
        <w:t xml:space="preserve">Për emërimin e organeve të para drejtuese dhe fillimin e funksionimit të Agjencisë, zbatohen procedurat e mëposhtme: </w:t>
      </w:r>
    </w:p>
    <w:p w14:paraId="000002BF" w14:textId="77777777" w:rsidR="00D23912" w:rsidRDefault="00734832">
      <w:pPr>
        <w:widowControl/>
        <w:numPr>
          <w:ilvl w:val="0"/>
          <w:numId w:val="24"/>
        </w:numPr>
        <w:spacing w:line="276" w:lineRule="auto"/>
        <w:jc w:val="both"/>
        <w:rPr>
          <w:sz w:val="24"/>
          <w:szCs w:val="24"/>
        </w:rPr>
      </w:pPr>
      <w:r>
        <w:rPr>
          <w:sz w:val="24"/>
          <w:szCs w:val="24"/>
        </w:rPr>
        <w:t>institucionet e përcaktuara në nenin 9, pika 1 të këtij ligji, dërgojnë pranë Sekretarit të Përgjithshëm të Këshillit të Ministrave, emrat e përfaqësuesve të tyre në Këshillin Drejtues të ASHP-së, jo më vonë se shtatë ditë nga hyrja në fuqi e këtij ligji;</w:t>
      </w:r>
    </w:p>
    <w:p w14:paraId="000002C0" w14:textId="77777777" w:rsidR="00D23912" w:rsidRDefault="00734832">
      <w:pPr>
        <w:widowControl/>
        <w:numPr>
          <w:ilvl w:val="0"/>
          <w:numId w:val="24"/>
        </w:numPr>
        <w:spacing w:line="276" w:lineRule="auto"/>
        <w:jc w:val="both"/>
        <w:rPr>
          <w:sz w:val="24"/>
          <w:szCs w:val="24"/>
        </w:rPr>
      </w:pPr>
      <w:r>
        <w:rPr>
          <w:sz w:val="24"/>
          <w:szCs w:val="24"/>
        </w:rPr>
        <w:t>Kryeministri emëron Drejtorin e Përgjithshëm të ASHP-së brenda 10 ditëve nga hyrja në fuqi e këtij ligji;</w:t>
      </w:r>
    </w:p>
    <w:p w14:paraId="000002C1" w14:textId="77777777" w:rsidR="00D23912" w:rsidRDefault="00734832">
      <w:pPr>
        <w:widowControl/>
        <w:numPr>
          <w:ilvl w:val="0"/>
          <w:numId w:val="24"/>
        </w:numPr>
        <w:spacing w:line="276" w:lineRule="auto"/>
        <w:jc w:val="both"/>
        <w:rPr>
          <w:sz w:val="24"/>
          <w:szCs w:val="24"/>
        </w:rPr>
      </w:pPr>
      <w:r>
        <w:rPr>
          <w:sz w:val="24"/>
          <w:szCs w:val="24"/>
        </w:rPr>
        <w:t>brenda 15 ditëve nga hyrja në hyrja në fuqi e këtij ligji, thirret mbledhja e parë e Këshillit Drejtues të ASHP-së, në të cilën propozohet për miratim struktura dhe organika e Agjencisë, si dhe niveli i pagave të punonjësve të Agjencisë, në përputhje me parashikimet e nenit 9, pika 5, shkronjat “g” dhe “h”, të këtij ligji.</w:t>
      </w:r>
    </w:p>
    <w:p w14:paraId="000002C2" w14:textId="05F8E79F" w:rsidR="00D23912" w:rsidRDefault="00734832">
      <w:pPr>
        <w:widowControl/>
        <w:numPr>
          <w:ilvl w:val="0"/>
          <w:numId w:val="15"/>
        </w:numPr>
        <w:spacing w:line="276" w:lineRule="auto"/>
        <w:ind w:left="360"/>
        <w:jc w:val="both"/>
        <w:rPr>
          <w:sz w:val="24"/>
          <w:szCs w:val="24"/>
        </w:rPr>
      </w:pPr>
      <w:r>
        <w:rPr>
          <w:sz w:val="24"/>
          <w:szCs w:val="24"/>
        </w:rPr>
        <w:t xml:space="preserve">Të gjithë punonjësit e Agjencisë Shtetërore të Kadastrës dhe Agjencisë së Trajtimit të Pronës, konsiderohen punonjës të ASHP, për një periudhë kalimtare </w:t>
      </w:r>
      <w:r w:rsidR="009653E5">
        <w:rPr>
          <w:sz w:val="24"/>
          <w:szCs w:val="24"/>
        </w:rPr>
        <w:t xml:space="preserve">6-mujore </w:t>
      </w:r>
      <w:r>
        <w:rPr>
          <w:sz w:val="24"/>
          <w:szCs w:val="24"/>
        </w:rPr>
        <w:t xml:space="preserve">nga hyrja në fuqi e këtij ligji, nëse nuk preken nga ristrukturimi dhe plotësojnë kriteret e kualifikimit, sipas rregulloreve të miratuara nga këshilli drejtues i ASHP-së. </w:t>
      </w:r>
    </w:p>
    <w:p w14:paraId="000002C3" w14:textId="77777777" w:rsidR="00D23912" w:rsidRDefault="00734832">
      <w:pPr>
        <w:widowControl/>
        <w:numPr>
          <w:ilvl w:val="0"/>
          <w:numId w:val="15"/>
        </w:numPr>
        <w:spacing w:line="276" w:lineRule="auto"/>
        <w:ind w:left="360"/>
        <w:jc w:val="both"/>
        <w:rPr>
          <w:sz w:val="24"/>
          <w:szCs w:val="24"/>
        </w:rPr>
      </w:pPr>
      <w:r>
        <w:rPr>
          <w:sz w:val="24"/>
          <w:szCs w:val="24"/>
        </w:rPr>
        <w:t>Deri në krijimin e Agjencisë Shtetërore të Pronës, Agjencia Shtetërore e Kadastrës dhe Agjencia e Trajtimit të Pronës, vijojnë të kryejnë shërbimet rregullisht, sipas ligjeve që janë ende në fuqi.</w:t>
      </w:r>
    </w:p>
    <w:p w14:paraId="795D6D4C" w14:textId="77777777" w:rsidR="00690E6E" w:rsidRDefault="00690E6E" w:rsidP="00690E6E">
      <w:pPr>
        <w:widowControl/>
        <w:spacing w:line="276" w:lineRule="auto"/>
        <w:rPr>
          <w:sz w:val="24"/>
          <w:szCs w:val="24"/>
        </w:rPr>
      </w:pPr>
    </w:p>
    <w:p w14:paraId="000002C5" w14:textId="77777777" w:rsidR="00D23912" w:rsidRDefault="00734832">
      <w:pPr>
        <w:widowControl/>
        <w:spacing w:line="276" w:lineRule="auto"/>
        <w:jc w:val="center"/>
        <w:rPr>
          <w:sz w:val="24"/>
          <w:szCs w:val="24"/>
        </w:rPr>
      </w:pPr>
      <w:r>
        <w:rPr>
          <w:sz w:val="24"/>
          <w:szCs w:val="24"/>
        </w:rPr>
        <w:t>Neni 72</w:t>
      </w:r>
    </w:p>
    <w:p w14:paraId="000002C6" w14:textId="77777777" w:rsidR="00D23912" w:rsidRDefault="00734832">
      <w:pPr>
        <w:widowControl/>
        <w:spacing w:line="276" w:lineRule="auto"/>
        <w:jc w:val="center"/>
        <w:rPr>
          <w:b/>
          <w:bCs/>
          <w:sz w:val="24"/>
          <w:szCs w:val="24"/>
        </w:rPr>
      </w:pPr>
      <w:r>
        <w:rPr>
          <w:b/>
          <w:bCs/>
          <w:sz w:val="24"/>
          <w:szCs w:val="24"/>
        </w:rPr>
        <w:t>Aktet nënligjore</w:t>
      </w:r>
    </w:p>
    <w:p w14:paraId="5CA047A1" w14:textId="77777777" w:rsidR="008752FC" w:rsidRPr="008752FC" w:rsidRDefault="008752FC" w:rsidP="008752FC">
      <w:pPr>
        <w:widowControl/>
        <w:spacing w:after="160" w:line="276" w:lineRule="auto"/>
        <w:jc w:val="both"/>
        <w:rPr>
          <w:sz w:val="24"/>
          <w:szCs w:val="24"/>
          <w:lang w:val="en-US"/>
        </w:rPr>
      </w:pPr>
      <w:r w:rsidRPr="008752FC">
        <w:rPr>
          <w:sz w:val="24"/>
          <w:szCs w:val="24"/>
          <w:lang w:val="en-US"/>
        </w:rPr>
        <w:t>1. Përveç sa parashikohen shprehimisht në dispozita të tjera të këtij ligji, Këshilli i Ministrave përcakton:</w:t>
      </w:r>
    </w:p>
    <w:p w14:paraId="0BE8CB53" w14:textId="7F7A901A" w:rsidR="008752FC" w:rsidRPr="008752FC" w:rsidRDefault="008752FC" w:rsidP="008752FC">
      <w:pPr>
        <w:widowControl/>
        <w:spacing w:after="160" w:line="276" w:lineRule="auto"/>
        <w:jc w:val="both"/>
        <w:rPr>
          <w:sz w:val="24"/>
          <w:szCs w:val="24"/>
          <w:lang w:val="en-US"/>
        </w:rPr>
      </w:pPr>
      <w:r w:rsidRPr="008752FC">
        <w:rPr>
          <w:sz w:val="24"/>
          <w:szCs w:val="24"/>
          <w:lang w:val="en-US"/>
        </w:rPr>
        <w:tab/>
        <w:t>a) procedurat e hollësishme të regjistrimit të titujve të pronësisë që nuk kanë të përcaktuar në të sipërfaqen, sipas pikës 4</w:t>
      </w:r>
      <w:r w:rsidR="001748ED">
        <w:rPr>
          <w:sz w:val="24"/>
          <w:szCs w:val="24"/>
          <w:lang w:val="en-US"/>
        </w:rPr>
        <w:t xml:space="preserve"> dhe 5</w:t>
      </w:r>
      <w:r w:rsidRPr="008752FC">
        <w:rPr>
          <w:sz w:val="24"/>
          <w:szCs w:val="24"/>
          <w:lang w:val="en-US"/>
        </w:rPr>
        <w:t xml:space="preserve">, të nenit </w:t>
      </w:r>
      <w:r>
        <w:rPr>
          <w:sz w:val="24"/>
          <w:szCs w:val="24"/>
          <w:lang w:val="en-US"/>
        </w:rPr>
        <w:t>24</w:t>
      </w:r>
      <w:r w:rsidRPr="008752FC">
        <w:rPr>
          <w:sz w:val="24"/>
          <w:szCs w:val="24"/>
          <w:lang w:val="en-US"/>
        </w:rPr>
        <w:t>;</w:t>
      </w:r>
    </w:p>
    <w:p w14:paraId="7CCCEED7" w14:textId="77777777" w:rsidR="008752FC" w:rsidRPr="008752FC" w:rsidRDefault="008752FC" w:rsidP="008752FC">
      <w:pPr>
        <w:widowControl/>
        <w:spacing w:after="160" w:line="276" w:lineRule="auto"/>
        <w:jc w:val="both"/>
        <w:rPr>
          <w:sz w:val="24"/>
          <w:szCs w:val="24"/>
          <w:lang w:val="en-US"/>
        </w:rPr>
      </w:pPr>
      <w:r w:rsidRPr="008752FC">
        <w:rPr>
          <w:sz w:val="24"/>
          <w:szCs w:val="24"/>
          <w:lang w:val="en-US"/>
        </w:rPr>
        <w:lastRenderedPageBreak/>
        <w:tab/>
        <w:t xml:space="preserve">b) elementet formale të akteve noteriale, vendimeve gjyqësore apo akteve administrative që kontrollohen për efekt regjistrimi, sipas këtij ligji. </w:t>
      </w:r>
    </w:p>
    <w:p w14:paraId="4C558339" w14:textId="77777777" w:rsidR="008752FC" w:rsidRDefault="008752FC">
      <w:pPr>
        <w:widowControl/>
        <w:spacing w:after="160" w:line="276" w:lineRule="auto"/>
        <w:jc w:val="both"/>
        <w:rPr>
          <w:sz w:val="24"/>
          <w:szCs w:val="24"/>
        </w:rPr>
      </w:pPr>
    </w:p>
    <w:p w14:paraId="000002C7" w14:textId="46DC1883" w:rsidR="00D23912" w:rsidRDefault="008752FC">
      <w:pPr>
        <w:widowControl/>
        <w:spacing w:after="160" w:line="276" w:lineRule="auto"/>
        <w:jc w:val="both"/>
        <w:rPr>
          <w:sz w:val="24"/>
          <w:szCs w:val="24"/>
        </w:rPr>
      </w:pPr>
      <w:r>
        <w:rPr>
          <w:sz w:val="24"/>
          <w:szCs w:val="24"/>
        </w:rPr>
        <w:t xml:space="preserve">2. </w:t>
      </w:r>
      <w:r w:rsidR="00734832">
        <w:rPr>
          <w:sz w:val="24"/>
          <w:szCs w:val="24"/>
        </w:rPr>
        <w:t xml:space="preserve">Këshilli i Ministrave miraton aktet nënligjore për zbatimin e këtij ligji, brenda </w:t>
      </w:r>
      <w:r w:rsidR="0036315C">
        <w:rPr>
          <w:sz w:val="24"/>
          <w:szCs w:val="24"/>
        </w:rPr>
        <w:t>12 muajve</w:t>
      </w:r>
      <w:r w:rsidR="00890612">
        <w:rPr>
          <w:sz w:val="24"/>
          <w:szCs w:val="24"/>
        </w:rPr>
        <w:t xml:space="preserve"> </w:t>
      </w:r>
      <w:r w:rsidR="00734832">
        <w:rPr>
          <w:sz w:val="24"/>
          <w:szCs w:val="24"/>
        </w:rPr>
        <w:t>nga data e hyrjes në fuqi e tij.</w:t>
      </w:r>
    </w:p>
    <w:p w14:paraId="396FBA20" w14:textId="77777777" w:rsidR="00FA53E4" w:rsidRDefault="00FA53E4">
      <w:pPr>
        <w:widowControl/>
        <w:spacing w:line="276" w:lineRule="auto"/>
        <w:jc w:val="center"/>
        <w:rPr>
          <w:sz w:val="24"/>
          <w:szCs w:val="24"/>
        </w:rPr>
      </w:pPr>
    </w:p>
    <w:p w14:paraId="1DEE4DDB" w14:textId="6C5FC0C2" w:rsidR="001748ED" w:rsidRDefault="001748ED" w:rsidP="001748ED">
      <w:pPr>
        <w:widowControl/>
        <w:spacing w:line="276" w:lineRule="auto"/>
        <w:jc w:val="center"/>
        <w:rPr>
          <w:sz w:val="24"/>
          <w:szCs w:val="24"/>
        </w:rPr>
      </w:pPr>
      <w:r>
        <w:rPr>
          <w:sz w:val="24"/>
          <w:szCs w:val="24"/>
        </w:rPr>
        <w:t>Neni X</w:t>
      </w:r>
    </w:p>
    <w:p w14:paraId="0E6A0576" w14:textId="77777777" w:rsidR="001748ED" w:rsidRDefault="001748ED" w:rsidP="001748ED">
      <w:pPr>
        <w:widowControl/>
        <w:spacing w:line="276" w:lineRule="auto"/>
        <w:jc w:val="center"/>
        <w:rPr>
          <w:sz w:val="24"/>
          <w:szCs w:val="24"/>
        </w:rPr>
      </w:pPr>
    </w:p>
    <w:p w14:paraId="11602AEC" w14:textId="6EE7C859" w:rsidR="001748ED" w:rsidRDefault="001748ED" w:rsidP="00A2487B">
      <w:pPr>
        <w:widowControl/>
        <w:spacing w:line="276" w:lineRule="auto"/>
        <w:jc w:val="both"/>
        <w:rPr>
          <w:sz w:val="24"/>
          <w:szCs w:val="24"/>
        </w:rPr>
      </w:pPr>
      <w:r>
        <w:rPr>
          <w:sz w:val="24"/>
          <w:szCs w:val="24"/>
        </w:rPr>
        <w:t>Kudo n</w:t>
      </w:r>
      <w:r w:rsidR="00485627">
        <w:rPr>
          <w:sz w:val="24"/>
          <w:szCs w:val="24"/>
        </w:rPr>
        <w:t>ë</w:t>
      </w:r>
      <w:r>
        <w:rPr>
          <w:sz w:val="24"/>
          <w:szCs w:val="24"/>
        </w:rPr>
        <w:t xml:space="preserve"> ligjin nr. 155/2015 togfjal</w:t>
      </w:r>
      <w:r w:rsidR="00485627">
        <w:rPr>
          <w:sz w:val="24"/>
          <w:szCs w:val="24"/>
        </w:rPr>
        <w:t>ë</w:t>
      </w:r>
      <w:r>
        <w:rPr>
          <w:sz w:val="24"/>
          <w:szCs w:val="24"/>
        </w:rPr>
        <w:t>shat “Agjencia e Trajtimit t</w:t>
      </w:r>
      <w:r w:rsidR="00485627">
        <w:rPr>
          <w:sz w:val="24"/>
          <w:szCs w:val="24"/>
        </w:rPr>
        <w:t>ë</w:t>
      </w:r>
      <w:r>
        <w:rPr>
          <w:sz w:val="24"/>
          <w:szCs w:val="24"/>
        </w:rPr>
        <w:t xml:space="preserve"> Pronave” “ATP” dhe “Agjencia” z</w:t>
      </w:r>
      <w:r w:rsidR="00485627">
        <w:rPr>
          <w:sz w:val="24"/>
          <w:szCs w:val="24"/>
        </w:rPr>
        <w:t>ë</w:t>
      </w:r>
      <w:r>
        <w:rPr>
          <w:sz w:val="24"/>
          <w:szCs w:val="24"/>
        </w:rPr>
        <w:t>vend</w:t>
      </w:r>
      <w:r w:rsidR="00485627">
        <w:rPr>
          <w:sz w:val="24"/>
          <w:szCs w:val="24"/>
        </w:rPr>
        <w:t>ë</w:t>
      </w:r>
      <w:r>
        <w:rPr>
          <w:sz w:val="24"/>
          <w:szCs w:val="24"/>
        </w:rPr>
        <w:t>sohen me togfjal</w:t>
      </w:r>
      <w:r w:rsidR="00485627">
        <w:rPr>
          <w:sz w:val="24"/>
          <w:szCs w:val="24"/>
        </w:rPr>
        <w:t>ë</w:t>
      </w:r>
      <w:r>
        <w:rPr>
          <w:sz w:val="24"/>
          <w:szCs w:val="24"/>
        </w:rPr>
        <w:t>shin “Drejtoria e Trajtimit t</w:t>
      </w:r>
      <w:r w:rsidR="00485627">
        <w:rPr>
          <w:sz w:val="24"/>
          <w:szCs w:val="24"/>
        </w:rPr>
        <w:t>ë</w:t>
      </w:r>
      <w:r>
        <w:rPr>
          <w:sz w:val="24"/>
          <w:szCs w:val="24"/>
        </w:rPr>
        <w:t xml:space="preserve"> Pron</w:t>
      </w:r>
      <w:r w:rsidR="00485627">
        <w:rPr>
          <w:sz w:val="24"/>
          <w:szCs w:val="24"/>
        </w:rPr>
        <w:t>ë</w:t>
      </w:r>
      <w:r>
        <w:rPr>
          <w:sz w:val="24"/>
          <w:szCs w:val="24"/>
        </w:rPr>
        <w:t>s pran</w:t>
      </w:r>
      <w:r w:rsidR="00485627">
        <w:rPr>
          <w:sz w:val="24"/>
          <w:szCs w:val="24"/>
        </w:rPr>
        <w:t>ë</w:t>
      </w:r>
      <w:r>
        <w:rPr>
          <w:sz w:val="24"/>
          <w:szCs w:val="24"/>
        </w:rPr>
        <w:t xml:space="preserve"> ASHP”.</w:t>
      </w:r>
    </w:p>
    <w:p w14:paraId="73CD06B0" w14:textId="77777777" w:rsidR="001748ED" w:rsidRDefault="001748ED" w:rsidP="00A2487B">
      <w:pPr>
        <w:widowControl/>
        <w:spacing w:line="276" w:lineRule="auto"/>
        <w:rPr>
          <w:sz w:val="24"/>
          <w:szCs w:val="24"/>
        </w:rPr>
      </w:pPr>
    </w:p>
    <w:p w14:paraId="5195C0AF" w14:textId="77777777" w:rsidR="001748ED" w:rsidRDefault="001748ED">
      <w:pPr>
        <w:widowControl/>
        <w:spacing w:line="276" w:lineRule="auto"/>
        <w:jc w:val="center"/>
        <w:rPr>
          <w:sz w:val="24"/>
          <w:szCs w:val="24"/>
        </w:rPr>
      </w:pPr>
    </w:p>
    <w:p w14:paraId="321724C7" w14:textId="77777777" w:rsidR="00D92532" w:rsidRDefault="00D92532">
      <w:pPr>
        <w:widowControl/>
        <w:spacing w:line="276" w:lineRule="auto"/>
        <w:jc w:val="center"/>
        <w:rPr>
          <w:sz w:val="24"/>
          <w:szCs w:val="24"/>
        </w:rPr>
      </w:pPr>
    </w:p>
    <w:p w14:paraId="132D5D4C" w14:textId="77777777" w:rsidR="00D92532" w:rsidRDefault="00D92532">
      <w:pPr>
        <w:widowControl/>
        <w:spacing w:line="276" w:lineRule="auto"/>
        <w:jc w:val="center"/>
        <w:rPr>
          <w:sz w:val="24"/>
          <w:szCs w:val="24"/>
        </w:rPr>
      </w:pPr>
    </w:p>
    <w:p w14:paraId="2220FEEF" w14:textId="77777777" w:rsidR="001748ED" w:rsidRDefault="001748ED">
      <w:pPr>
        <w:widowControl/>
        <w:spacing w:line="276" w:lineRule="auto"/>
        <w:jc w:val="center"/>
        <w:rPr>
          <w:sz w:val="24"/>
          <w:szCs w:val="24"/>
        </w:rPr>
      </w:pPr>
    </w:p>
    <w:p w14:paraId="000002C8" w14:textId="6570F4E4" w:rsidR="00D23912" w:rsidRDefault="00734832">
      <w:pPr>
        <w:widowControl/>
        <w:spacing w:line="276" w:lineRule="auto"/>
        <w:jc w:val="center"/>
        <w:rPr>
          <w:sz w:val="24"/>
          <w:szCs w:val="24"/>
        </w:rPr>
      </w:pPr>
      <w:r>
        <w:rPr>
          <w:sz w:val="24"/>
          <w:szCs w:val="24"/>
        </w:rPr>
        <w:t>Neni 73</w:t>
      </w:r>
    </w:p>
    <w:p w14:paraId="000002C9" w14:textId="77777777" w:rsidR="00D23912" w:rsidRDefault="00734832">
      <w:pPr>
        <w:widowControl/>
        <w:spacing w:line="276" w:lineRule="auto"/>
        <w:jc w:val="center"/>
        <w:rPr>
          <w:b/>
          <w:bCs/>
          <w:sz w:val="24"/>
          <w:szCs w:val="24"/>
        </w:rPr>
      </w:pPr>
      <w:r>
        <w:rPr>
          <w:b/>
          <w:bCs/>
          <w:sz w:val="24"/>
          <w:szCs w:val="24"/>
        </w:rPr>
        <w:t>Shfuqizime</w:t>
      </w:r>
    </w:p>
    <w:p w14:paraId="000002CA" w14:textId="62C6F1E5" w:rsidR="00D23912" w:rsidRDefault="00734832">
      <w:pPr>
        <w:widowControl/>
        <w:numPr>
          <w:ilvl w:val="0"/>
          <w:numId w:val="92"/>
        </w:numPr>
        <w:spacing w:line="276" w:lineRule="auto"/>
        <w:ind w:left="360"/>
        <w:jc w:val="both"/>
        <w:rPr>
          <w:sz w:val="24"/>
          <w:szCs w:val="24"/>
        </w:rPr>
      </w:pPr>
      <w:r>
        <w:rPr>
          <w:sz w:val="24"/>
          <w:szCs w:val="24"/>
        </w:rPr>
        <w:t>Ligji nr. 111/2018, “</w:t>
      </w:r>
      <w:r w:rsidR="00A2487B">
        <w:rPr>
          <w:sz w:val="24"/>
          <w:szCs w:val="24"/>
        </w:rPr>
        <w:t xml:space="preserve">Për </w:t>
      </w:r>
      <w:r>
        <w:rPr>
          <w:sz w:val="24"/>
          <w:szCs w:val="24"/>
        </w:rPr>
        <w:t>Kadastrën”, si dhe çdo dispozitë në ndonjë ligj tjetër që bie ndesh me këtë ligj, shfuqizohen me hyrjen në fuqi të këtij ligji.</w:t>
      </w:r>
    </w:p>
    <w:p w14:paraId="000002CB" w14:textId="77777777" w:rsidR="00D23912" w:rsidRDefault="00734832">
      <w:pPr>
        <w:widowControl/>
        <w:numPr>
          <w:ilvl w:val="0"/>
          <w:numId w:val="92"/>
        </w:numPr>
        <w:spacing w:line="276" w:lineRule="auto"/>
        <w:ind w:left="360"/>
        <w:jc w:val="both"/>
        <w:rPr>
          <w:sz w:val="24"/>
          <w:szCs w:val="24"/>
        </w:rPr>
      </w:pPr>
      <w:r>
        <w:rPr>
          <w:sz w:val="24"/>
          <w:szCs w:val="24"/>
        </w:rPr>
        <w:t>Aktet nënligjore të nxjerra në zbatim të ligjit “Për Kadastrën” qëndrojnë në fuqi dhe zbatohen, për aq sa nuk bien ndesh me parashikimet e këtij ligji, deri në nxjerrjen e akteve të reja nënligjore.</w:t>
      </w:r>
    </w:p>
    <w:p w14:paraId="000002CC" w14:textId="77777777" w:rsidR="00D23912" w:rsidRDefault="00D23912">
      <w:pPr>
        <w:widowControl/>
        <w:spacing w:line="276" w:lineRule="auto"/>
        <w:jc w:val="center"/>
        <w:rPr>
          <w:sz w:val="24"/>
          <w:szCs w:val="24"/>
        </w:rPr>
      </w:pPr>
    </w:p>
    <w:p w14:paraId="000002CD" w14:textId="77777777" w:rsidR="00D23912" w:rsidRDefault="00734832">
      <w:pPr>
        <w:widowControl/>
        <w:spacing w:line="276" w:lineRule="auto"/>
        <w:jc w:val="center"/>
        <w:rPr>
          <w:sz w:val="24"/>
          <w:szCs w:val="24"/>
        </w:rPr>
      </w:pPr>
      <w:r>
        <w:rPr>
          <w:sz w:val="24"/>
          <w:szCs w:val="24"/>
        </w:rPr>
        <w:t>Neni 74</w:t>
      </w:r>
    </w:p>
    <w:p w14:paraId="000002CE" w14:textId="77777777" w:rsidR="00D23912" w:rsidRDefault="00734832">
      <w:pPr>
        <w:widowControl/>
        <w:spacing w:line="276" w:lineRule="auto"/>
        <w:jc w:val="center"/>
        <w:rPr>
          <w:b/>
          <w:bCs/>
          <w:sz w:val="24"/>
          <w:szCs w:val="24"/>
        </w:rPr>
      </w:pPr>
      <w:r>
        <w:rPr>
          <w:b/>
          <w:bCs/>
          <w:sz w:val="24"/>
          <w:szCs w:val="24"/>
        </w:rPr>
        <w:t>Hyrja në fuqi</w:t>
      </w:r>
    </w:p>
    <w:p w14:paraId="000002CF" w14:textId="77777777" w:rsidR="00D23912" w:rsidRDefault="00734832">
      <w:pPr>
        <w:widowControl/>
        <w:spacing w:after="160" w:line="276" w:lineRule="auto"/>
        <w:jc w:val="both"/>
        <w:rPr>
          <w:sz w:val="24"/>
          <w:szCs w:val="24"/>
        </w:rPr>
      </w:pPr>
      <w:r>
        <w:rPr>
          <w:sz w:val="24"/>
          <w:szCs w:val="24"/>
        </w:rPr>
        <w:t>Ky ligj hyn në fuqi 15 ditë pas botimit në Fletoren Zyrtare.</w:t>
      </w:r>
    </w:p>
    <w:p w14:paraId="752EBF57" w14:textId="77777777" w:rsidR="00D92532" w:rsidRDefault="00D92532">
      <w:pPr>
        <w:widowControl/>
        <w:spacing w:after="160" w:line="276" w:lineRule="auto"/>
        <w:jc w:val="both"/>
        <w:rPr>
          <w:sz w:val="24"/>
          <w:szCs w:val="24"/>
        </w:rPr>
      </w:pPr>
    </w:p>
    <w:p w14:paraId="55CAFD16" w14:textId="77777777" w:rsidR="00D92532" w:rsidRDefault="00D92532">
      <w:pPr>
        <w:widowControl/>
        <w:spacing w:after="160" w:line="276" w:lineRule="auto"/>
        <w:jc w:val="both"/>
        <w:rPr>
          <w:sz w:val="24"/>
          <w:szCs w:val="24"/>
        </w:rPr>
      </w:pPr>
    </w:p>
    <w:p w14:paraId="546C53A0" w14:textId="77777777" w:rsidR="00D92532" w:rsidRDefault="00D92532">
      <w:pPr>
        <w:widowControl/>
        <w:spacing w:after="160" w:line="276" w:lineRule="auto"/>
        <w:jc w:val="both"/>
        <w:rPr>
          <w:sz w:val="24"/>
          <w:szCs w:val="24"/>
        </w:rPr>
      </w:pPr>
    </w:p>
    <w:p w14:paraId="666768A6" w14:textId="77777777" w:rsidR="00D92532" w:rsidRDefault="00D92532">
      <w:pPr>
        <w:widowControl/>
        <w:spacing w:after="160" w:line="276" w:lineRule="auto"/>
        <w:jc w:val="both"/>
        <w:rPr>
          <w:sz w:val="24"/>
          <w:szCs w:val="24"/>
        </w:rPr>
      </w:pPr>
    </w:p>
    <w:p w14:paraId="6D242005" w14:textId="77777777" w:rsidR="00D92532" w:rsidRDefault="00D92532">
      <w:pPr>
        <w:widowControl/>
        <w:spacing w:after="160" w:line="276" w:lineRule="auto"/>
        <w:jc w:val="both"/>
        <w:rPr>
          <w:sz w:val="24"/>
          <w:szCs w:val="24"/>
        </w:rPr>
      </w:pPr>
    </w:p>
    <w:p w14:paraId="1D8F0F09" w14:textId="54359771" w:rsidR="00D92532" w:rsidRPr="00D92532" w:rsidRDefault="00D92532" w:rsidP="00D92532">
      <w:pPr>
        <w:widowControl/>
        <w:spacing w:after="160" w:line="276" w:lineRule="auto"/>
        <w:jc w:val="center"/>
        <w:rPr>
          <w:b/>
          <w:bCs/>
          <w:sz w:val="24"/>
          <w:szCs w:val="24"/>
        </w:rPr>
      </w:pPr>
      <w:r w:rsidRPr="00D92532">
        <w:rPr>
          <w:b/>
          <w:bCs/>
          <w:sz w:val="24"/>
          <w:szCs w:val="24"/>
        </w:rPr>
        <w:t>Kryetari i Kuvendit</w:t>
      </w:r>
    </w:p>
    <w:p w14:paraId="332C2CA7" w14:textId="2B6B735E" w:rsidR="00D92532" w:rsidRPr="00D92532" w:rsidRDefault="00D92532" w:rsidP="00D92532">
      <w:pPr>
        <w:widowControl/>
        <w:spacing w:after="160" w:line="276" w:lineRule="auto"/>
        <w:jc w:val="center"/>
        <w:rPr>
          <w:b/>
          <w:bCs/>
          <w:sz w:val="24"/>
          <w:szCs w:val="24"/>
        </w:rPr>
      </w:pPr>
      <w:r w:rsidRPr="00D92532">
        <w:rPr>
          <w:b/>
          <w:bCs/>
          <w:sz w:val="24"/>
          <w:szCs w:val="24"/>
        </w:rPr>
        <w:t>NIKO PELESHI</w:t>
      </w:r>
    </w:p>
    <w:sectPr w:rsidR="00D92532" w:rsidRPr="00D92532">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D339DD" w14:textId="77777777" w:rsidR="008C7818" w:rsidRDefault="008C7818" w:rsidP="0082070B">
      <w:r>
        <w:separator/>
      </w:r>
    </w:p>
  </w:endnote>
  <w:endnote w:type="continuationSeparator" w:id="0">
    <w:p w14:paraId="08E05208" w14:textId="77777777" w:rsidR="008C7818" w:rsidRDefault="008C7818" w:rsidP="00820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322B8711-58F6-4EEA-8FD9-8C15862B76DB}"/>
  </w:font>
  <w:font w:name="Aptos">
    <w:charset w:val="00"/>
    <w:family w:val="swiss"/>
    <w:pitch w:val="variable"/>
    <w:sig w:usb0="20000287" w:usb1="00000003" w:usb2="00000000" w:usb3="00000000" w:csb0="0000019F" w:csb1="00000000"/>
    <w:embedRegular r:id="rId2" w:fontKey="{AE2238F5-2D92-441A-A8B4-41CDEE7DB4E0}"/>
    <w:embedItalic r:id="rId3" w:fontKey="{9F164B6F-5CCB-45FD-82C2-BA57AE7E7414}"/>
  </w:font>
  <w:font w:name="Aptos Display">
    <w:charset w:val="00"/>
    <w:family w:val="swiss"/>
    <w:pitch w:val="variable"/>
    <w:sig w:usb0="20000287" w:usb1="00000003" w:usb2="00000000" w:usb3="00000000" w:csb0="0000019F" w:csb1="00000000"/>
    <w:embedRegular r:id="rId4" w:fontKey="{32F9952E-77E7-458C-9570-109E71D7230A}"/>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12A5CD43-9B00-4358-8127-0DD8BAE6BC58}"/>
  </w:font>
  <w:font w:name="Garamond">
    <w:panose1 w:val="02020404030301010803"/>
    <w:charset w:val="00"/>
    <w:family w:val="roman"/>
    <w:pitch w:val="variable"/>
    <w:sig w:usb0="00000287" w:usb1="00000000" w:usb2="00000000" w:usb3="00000000" w:csb0="0000009F" w:csb1="00000000"/>
    <w:embedRegular r:id="rId6" w:fontKey="{6A5E055D-0928-4063-8698-124BBBB3795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6749743"/>
      <w:docPartObj>
        <w:docPartGallery w:val="Page Numbers (Bottom of Page)"/>
        <w:docPartUnique/>
      </w:docPartObj>
    </w:sdtPr>
    <w:sdtEndPr>
      <w:rPr>
        <w:noProof/>
      </w:rPr>
    </w:sdtEndPr>
    <w:sdtContent>
      <w:p w14:paraId="3191873D" w14:textId="4664E7F2" w:rsidR="00006F6C" w:rsidRDefault="00006F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7AF358" w14:textId="77777777" w:rsidR="00006F6C" w:rsidRDefault="00006F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75C5AC" w14:textId="77777777" w:rsidR="008C7818" w:rsidRDefault="008C7818" w:rsidP="0082070B">
      <w:r>
        <w:separator/>
      </w:r>
    </w:p>
  </w:footnote>
  <w:footnote w:type="continuationSeparator" w:id="0">
    <w:p w14:paraId="4CA6E269" w14:textId="77777777" w:rsidR="008C7818" w:rsidRDefault="008C7818" w:rsidP="008207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8E9"/>
    <w:multiLevelType w:val="multilevel"/>
    <w:tmpl w:val="A47E1B7C"/>
    <w:lvl w:ilvl="0">
      <w:start w:val="1"/>
      <w:numFmt w:val="lowerLetter"/>
      <w:lvlText w:val="%1."/>
      <w:lvlJc w:val="left"/>
      <w:pPr>
        <w:ind w:left="1800" w:hanging="360"/>
      </w:pPr>
      <w:rPr>
        <w:u w:val="none"/>
      </w:rPr>
    </w:lvl>
    <w:lvl w:ilvl="1">
      <w:start w:val="1"/>
      <w:numFmt w:val="lowerLetter"/>
      <w:lvlText w:val="%2."/>
      <w:lvlJc w:val="left"/>
      <w:pPr>
        <w:ind w:left="2520" w:hanging="360"/>
      </w:pPr>
      <w:rPr>
        <w:u w:val="none"/>
      </w:rPr>
    </w:lvl>
    <w:lvl w:ilvl="2">
      <w:start w:val="1"/>
      <w:numFmt w:val="lowerRoman"/>
      <w:lvlText w:val="%3."/>
      <w:lvlJc w:val="right"/>
      <w:pPr>
        <w:ind w:left="3240" w:hanging="180"/>
      </w:pPr>
      <w:rPr>
        <w:u w:val="none"/>
      </w:rPr>
    </w:lvl>
    <w:lvl w:ilvl="3">
      <w:start w:val="1"/>
      <w:numFmt w:val="decimal"/>
      <w:lvlText w:val="%4."/>
      <w:lvlJc w:val="left"/>
      <w:pPr>
        <w:ind w:left="3960" w:hanging="360"/>
      </w:pPr>
      <w:rPr>
        <w:u w:val="none"/>
      </w:rPr>
    </w:lvl>
    <w:lvl w:ilvl="4">
      <w:start w:val="1"/>
      <w:numFmt w:val="lowerLetter"/>
      <w:lvlText w:val="%5."/>
      <w:lvlJc w:val="left"/>
      <w:pPr>
        <w:ind w:left="4680" w:hanging="360"/>
      </w:pPr>
      <w:rPr>
        <w:u w:val="none"/>
      </w:rPr>
    </w:lvl>
    <w:lvl w:ilvl="5">
      <w:start w:val="1"/>
      <w:numFmt w:val="lowerRoman"/>
      <w:lvlText w:val="%6."/>
      <w:lvlJc w:val="right"/>
      <w:pPr>
        <w:ind w:left="5400" w:hanging="180"/>
      </w:pPr>
      <w:rPr>
        <w:u w:val="none"/>
      </w:rPr>
    </w:lvl>
    <w:lvl w:ilvl="6">
      <w:start w:val="1"/>
      <w:numFmt w:val="decimal"/>
      <w:lvlText w:val="%7."/>
      <w:lvlJc w:val="left"/>
      <w:pPr>
        <w:ind w:left="6120" w:hanging="360"/>
      </w:pPr>
      <w:rPr>
        <w:u w:val="none"/>
      </w:rPr>
    </w:lvl>
    <w:lvl w:ilvl="7">
      <w:start w:val="1"/>
      <w:numFmt w:val="lowerLetter"/>
      <w:lvlText w:val="%8."/>
      <w:lvlJc w:val="left"/>
      <w:pPr>
        <w:ind w:left="6840" w:hanging="360"/>
      </w:pPr>
      <w:rPr>
        <w:u w:val="none"/>
      </w:rPr>
    </w:lvl>
    <w:lvl w:ilvl="8">
      <w:start w:val="1"/>
      <w:numFmt w:val="lowerRoman"/>
      <w:lvlText w:val="%9."/>
      <w:lvlJc w:val="right"/>
      <w:pPr>
        <w:ind w:left="7560" w:hanging="180"/>
      </w:pPr>
      <w:rPr>
        <w:u w:val="none"/>
      </w:rPr>
    </w:lvl>
  </w:abstractNum>
  <w:abstractNum w:abstractNumId="1" w15:restartNumberingAfterBreak="0">
    <w:nsid w:val="04333B24"/>
    <w:multiLevelType w:val="multilevel"/>
    <w:tmpl w:val="2506BC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15:restartNumberingAfterBreak="0">
    <w:nsid w:val="05A94611"/>
    <w:multiLevelType w:val="multilevel"/>
    <w:tmpl w:val="5860B8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15:restartNumberingAfterBreak="0">
    <w:nsid w:val="0681278E"/>
    <w:multiLevelType w:val="multilevel"/>
    <w:tmpl w:val="4B08F72C"/>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4" w15:restartNumberingAfterBreak="0">
    <w:nsid w:val="0B8B7D2A"/>
    <w:multiLevelType w:val="multilevel"/>
    <w:tmpl w:val="0E46EA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15:restartNumberingAfterBreak="0">
    <w:nsid w:val="0C9E3C9E"/>
    <w:multiLevelType w:val="multilevel"/>
    <w:tmpl w:val="7F344F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15:restartNumberingAfterBreak="0">
    <w:nsid w:val="0CA66021"/>
    <w:multiLevelType w:val="multilevel"/>
    <w:tmpl w:val="5F500E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 w15:restartNumberingAfterBreak="0">
    <w:nsid w:val="1022161A"/>
    <w:multiLevelType w:val="multilevel"/>
    <w:tmpl w:val="0F269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 w15:restartNumberingAfterBreak="0">
    <w:nsid w:val="124A4844"/>
    <w:multiLevelType w:val="multilevel"/>
    <w:tmpl w:val="4B045424"/>
    <w:lvl w:ilvl="0">
      <w:start w:val="1"/>
      <w:numFmt w:val="lowerLetter"/>
      <w:lvlText w:val="%1."/>
      <w:lvlJc w:val="left"/>
      <w:pPr>
        <w:ind w:left="720" w:hanging="360"/>
      </w:pPr>
      <w:rPr>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 w15:restartNumberingAfterBreak="0">
    <w:nsid w:val="128F1EEB"/>
    <w:multiLevelType w:val="multilevel"/>
    <w:tmpl w:val="C688DC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42B5D4F"/>
    <w:multiLevelType w:val="hybridMultilevel"/>
    <w:tmpl w:val="E7FC66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B86F25"/>
    <w:multiLevelType w:val="multilevel"/>
    <w:tmpl w:val="4D2CEE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2" w15:restartNumberingAfterBreak="0">
    <w:nsid w:val="161143E2"/>
    <w:multiLevelType w:val="multilevel"/>
    <w:tmpl w:val="F0AC88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3" w15:restartNumberingAfterBreak="0">
    <w:nsid w:val="16E9134D"/>
    <w:multiLevelType w:val="multilevel"/>
    <w:tmpl w:val="5E1CE93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4" w15:restartNumberingAfterBreak="0">
    <w:nsid w:val="172E06B0"/>
    <w:multiLevelType w:val="multilevel"/>
    <w:tmpl w:val="80BE71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17930F17"/>
    <w:multiLevelType w:val="multilevel"/>
    <w:tmpl w:val="54B61B9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6" w15:restartNumberingAfterBreak="0">
    <w:nsid w:val="18687EC8"/>
    <w:multiLevelType w:val="multilevel"/>
    <w:tmpl w:val="3868541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7" w15:restartNumberingAfterBreak="0">
    <w:nsid w:val="198126C5"/>
    <w:multiLevelType w:val="multilevel"/>
    <w:tmpl w:val="FC0605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19C24BBB"/>
    <w:multiLevelType w:val="multilevel"/>
    <w:tmpl w:val="35FA453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9" w15:restartNumberingAfterBreak="0">
    <w:nsid w:val="1A237671"/>
    <w:multiLevelType w:val="multilevel"/>
    <w:tmpl w:val="1A20965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0" w15:restartNumberingAfterBreak="0">
    <w:nsid w:val="1BB81F06"/>
    <w:multiLevelType w:val="multilevel"/>
    <w:tmpl w:val="D896951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1" w15:restartNumberingAfterBreak="0">
    <w:nsid w:val="1C4F4687"/>
    <w:multiLevelType w:val="multilevel"/>
    <w:tmpl w:val="C64A78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1D51523E"/>
    <w:multiLevelType w:val="multilevel"/>
    <w:tmpl w:val="AE9E6E6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3" w15:restartNumberingAfterBreak="0">
    <w:nsid w:val="1E6B2152"/>
    <w:multiLevelType w:val="multilevel"/>
    <w:tmpl w:val="0A12A2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4" w15:restartNumberingAfterBreak="0">
    <w:nsid w:val="216F62C5"/>
    <w:multiLevelType w:val="multilevel"/>
    <w:tmpl w:val="C5003E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24D16D3"/>
    <w:multiLevelType w:val="multilevel"/>
    <w:tmpl w:val="93FA51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6" w15:restartNumberingAfterBreak="0">
    <w:nsid w:val="236B6605"/>
    <w:multiLevelType w:val="multilevel"/>
    <w:tmpl w:val="4A8680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7" w15:restartNumberingAfterBreak="0">
    <w:nsid w:val="242D10C8"/>
    <w:multiLevelType w:val="multilevel"/>
    <w:tmpl w:val="0ED6A5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8" w15:restartNumberingAfterBreak="0">
    <w:nsid w:val="249D5B5C"/>
    <w:multiLevelType w:val="multilevel"/>
    <w:tmpl w:val="33409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9" w15:restartNumberingAfterBreak="0">
    <w:nsid w:val="24CF4CCF"/>
    <w:multiLevelType w:val="multilevel"/>
    <w:tmpl w:val="BBB0E6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0" w15:restartNumberingAfterBreak="0">
    <w:nsid w:val="26A6784E"/>
    <w:multiLevelType w:val="hybridMultilevel"/>
    <w:tmpl w:val="FCF624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7DC6FCE"/>
    <w:multiLevelType w:val="multilevel"/>
    <w:tmpl w:val="245AF4AE"/>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2" w15:restartNumberingAfterBreak="0">
    <w:nsid w:val="2912473E"/>
    <w:multiLevelType w:val="multilevel"/>
    <w:tmpl w:val="BC54768C"/>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33" w15:restartNumberingAfterBreak="0">
    <w:nsid w:val="2A7876E0"/>
    <w:multiLevelType w:val="multilevel"/>
    <w:tmpl w:val="86ACD6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4" w15:restartNumberingAfterBreak="0">
    <w:nsid w:val="2E581ACD"/>
    <w:multiLevelType w:val="multilevel"/>
    <w:tmpl w:val="B7B0872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5" w15:restartNumberingAfterBreak="0">
    <w:nsid w:val="2F1F7747"/>
    <w:multiLevelType w:val="multilevel"/>
    <w:tmpl w:val="3E0A97E4"/>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36" w15:restartNumberingAfterBreak="0">
    <w:nsid w:val="2F755CFB"/>
    <w:multiLevelType w:val="multilevel"/>
    <w:tmpl w:val="CA8E31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7" w15:restartNumberingAfterBreak="0">
    <w:nsid w:val="31D74502"/>
    <w:multiLevelType w:val="multilevel"/>
    <w:tmpl w:val="63BEDF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8" w15:restartNumberingAfterBreak="0">
    <w:nsid w:val="32B22338"/>
    <w:multiLevelType w:val="multilevel"/>
    <w:tmpl w:val="CC985FD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9" w15:restartNumberingAfterBreak="0">
    <w:nsid w:val="35067392"/>
    <w:multiLevelType w:val="multilevel"/>
    <w:tmpl w:val="D4F0BA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0" w15:restartNumberingAfterBreak="0">
    <w:nsid w:val="3550070D"/>
    <w:multiLevelType w:val="multilevel"/>
    <w:tmpl w:val="6F9404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1" w15:restartNumberingAfterBreak="0">
    <w:nsid w:val="36481C23"/>
    <w:multiLevelType w:val="multilevel"/>
    <w:tmpl w:val="65E0B43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360"/>
      </w:pPr>
    </w:lvl>
  </w:abstractNum>
  <w:abstractNum w:abstractNumId="42" w15:restartNumberingAfterBreak="0">
    <w:nsid w:val="375B527D"/>
    <w:multiLevelType w:val="multilevel"/>
    <w:tmpl w:val="BB2070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3" w15:restartNumberingAfterBreak="0">
    <w:nsid w:val="37A45970"/>
    <w:multiLevelType w:val="multilevel"/>
    <w:tmpl w:val="C8202C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4" w15:restartNumberingAfterBreak="0">
    <w:nsid w:val="38141BF3"/>
    <w:multiLevelType w:val="hybridMultilevel"/>
    <w:tmpl w:val="FAA88EC4"/>
    <w:lvl w:ilvl="0" w:tplc="658ADA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8530F5A"/>
    <w:multiLevelType w:val="multilevel"/>
    <w:tmpl w:val="3C088E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6" w15:restartNumberingAfterBreak="0">
    <w:nsid w:val="39262011"/>
    <w:multiLevelType w:val="multilevel"/>
    <w:tmpl w:val="CF28B8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7" w15:restartNumberingAfterBreak="0">
    <w:nsid w:val="39581C42"/>
    <w:multiLevelType w:val="multilevel"/>
    <w:tmpl w:val="751AD1CE"/>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8" w15:restartNumberingAfterBreak="0">
    <w:nsid w:val="3967651C"/>
    <w:multiLevelType w:val="multilevel"/>
    <w:tmpl w:val="5EEE3C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9" w15:restartNumberingAfterBreak="0">
    <w:nsid w:val="3B695B1D"/>
    <w:multiLevelType w:val="multilevel"/>
    <w:tmpl w:val="7030777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0" w15:restartNumberingAfterBreak="0">
    <w:nsid w:val="3C781879"/>
    <w:multiLevelType w:val="multilevel"/>
    <w:tmpl w:val="3EDA8C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1" w15:restartNumberingAfterBreak="0">
    <w:nsid w:val="3EA908E3"/>
    <w:multiLevelType w:val="multilevel"/>
    <w:tmpl w:val="4E0A539C"/>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3EE63DDE"/>
    <w:multiLevelType w:val="multilevel"/>
    <w:tmpl w:val="500C46F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3" w15:restartNumberingAfterBreak="0">
    <w:nsid w:val="3EF62DDE"/>
    <w:multiLevelType w:val="multilevel"/>
    <w:tmpl w:val="8DCE95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42741851"/>
    <w:multiLevelType w:val="multilevel"/>
    <w:tmpl w:val="3F0CFE7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427C531C"/>
    <w:multiLevelType w:val="multilevel"/>
    <w:tmpl w:val="5AF603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6" w15:restartNumberingAfterBreak="0">
    <w:nsid w:val="42A90EEC"/>
    <w:multiLevelType w:val="multilevel"/>
    <w:tmpl w:val="6D2EF5A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7" w15:restartNumberingAfterBreak="0">
    <w:nsid w:val="48687D45"/>
    <w:multiLevelType w:val="multilevel"/>
    <w:tmpl w:val="2CA8AB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8" w15:restartNumberingAfterBreak="0">
    <w:nsid w:val="4AD767C9"/>
    <w:multiLevelType w:val="hybridMultilevel"/>
    <w:tmpl w:val="7F125E0E"/>
    <w:lvl w:ilvl="0" w:tplc="0FB60802">
      <w:start w:val="1"/>
      <w:numFmt w:val="lowerRoman"/>
      <w:lvlText w:val="%1)"/>
      <w:lvlJc w:val="left"/>
      <w:pPr>
        <w:ind w:left="1350" w:hanging="72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9" w15:restartNumberingAfterBreak="0">
    <w:nsid w:val="4CDA11C9"/>
    <w:multiLevelType w:val="hybridMultilevel"/>
    <w:tmpl w:val="9BB86A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D322C5C"/>
    <w:multiLevelType w:val="multilevel"/>
    <w:tmpl w:val="13088DBA"/>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61" w15:restartNumberingAfterBreak="0">
    <w:nsid w:val="4D767243"/>
    <w:multiLevelType w:val="multilevel"/>
    <w:tmpl w:val="66F08BF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2" w15:restartNumberingAfterBreak="0">
    <w:nsid w:val="4D8D4D91"/>
    <w:multiLevelType w:val="multilevel"/>
    <w:tmpl w:val="D98A264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3" w15:restartNumberingAfterBreak="0">
    <w:nsid w:val="4DBE359D"/>
    <w:multiLevelType w:val="multilevel"/>
    <w:tmpl w:val="EC866F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15:restartNumberingAfterBreak="0">
    <w:nsid w:val="4F355DC7"/>
    <w:multiLevelType w:val="multilevel"/>
    <w:tmpl w:val="D390C2A8"/>
    <w:lvl w:ilvl="0">
      <w:start w:val="1"/>
      <w:numFmt w:val="lowerLetter"/>
      <w:lvlText w:val="%1."/>
      <w:lvlJc w:val="left"/>
      <w:pPr>
        <w:ind w:left="1800" w:hanging="360"/>
      </w:pPr>
      <w:rPr>
        <w:u w:val="none"/>
      </w:rPr>
    </w:lvl>
    <w:lvl w:ilvl="1">
      <w:start w:val="1"/>
      <w:numFmt w:val="lowerLetter"/>
      <w:lvlText w:val="%2."/>
      <w:lvlJc w:val="left"/>
      <w:pPr>
        <w:ind w:left="2520" w:hanging="360"/>
      </w:pPr>
      <w:rPr>
        <w:u w:val="none"/>
      </w:rPr>
    </w:lvl>
    <w:lvl w:ilvl="2">
      <w:start w:val="1"/>
      <w:numFmt w:val="lowerRoman"/>
      <w:lvlText w:val="%3."/>
      <w:lvlJc w:val="right"/>
      <w:pPr>
        <w:ind w:left="3240" w:hanging="180"/>
      </w:pPr>
      <w:rPr>
        <w:u w:val="none"/>
      </w:rPr>
    </w:lvl>
    <w:lvl w:ilvl="3">
      <w:start w:val="1"/>
      <w:numFmt w:val="decimal"/>
      <w:lvlText w:val="%4."/>
      <w:lvlJc w:val="left"/>
      <w:pPr>
        <w:ind w:left="3960" w:hanging="360"/>
      </w:pPr>
      <w:rPr>
        <w:u w:val="none"/>
      </w:rPr>
    </w:lvl>
    <w:lvl w:ilvl="4">
      <w:start w:val="1"/>
      <w:numFmt w:val="lowerLetter"/>
      <w:lvlText w:val="%5."/>
      <w:lvlJc w:val="left"/>
      <w:pPr>
        <w:ind w:left="4680" w:hanging="360"/>
      </w:pPr>
      <w:rPr>
        <w:u w:val="none"/>
      </w:rPr>
    </w:lvl>
    <w:lvl w:ilvl="5">
      <w:start w:val="1"/>
      <w:numFmt w:val="lowerRoman"/>
      <w:lvlText w:val="%6."/>
      <w:lvlJc w:val="right"/>
      <w:pPr>
        <w:ind w:left="5400" w:hanging="180"/>
      </w:pPr>
      <w:rPr>
        <w:u w:val="none"/>
      </w:rPr>
    </w:lvl>
    <w:lvl w:ilvl="6">
      <w:start w:val="1"/>
      <w:numFmt w:val="decimal"/>
      <w:lvlText w:val="%7."/>
      <w:lvlJc w:val="left"/>
      <w:pPr>
        <w:ind w:left="6120" w:hanging="360"/>
      </w:pPr>
      <w:rPr>
        <w:u w:val="none"/>
      </w:rPr>
    </w:lvl>
    <w:lvl w:ilvl="7">
      <w:start w:val="1"/>
      <w:numFmt w:val="lowerLetter"/>
      <w:lvlText w:val="%8."/>
      <w:lvlJc w:val="left"/>
      <w:pPr>
        <w:ind w:left="6840" w:hanging="360"/>
      </w:pPr>
      <w:rPr>
        <w:u w:val="none"/>
      </w:rPr>
    </w:lvl>
    <w:lvl w:ilvl="8">
      <w:start w:val="1"/>
      <w:numFmt w:val="lowerRoman"/>
      <w:lvlText w:val="%9."/>
      <w:lvlJc w:val="right"/>
      <w:pPr>
        <w:ind w:left="7560" w:hanging="180"/>
      </w:pPr>
      <w:rPr>
        <w:u w:val="none"/>
      </w:rPr>
    </w:lvl>
  </w:abstractNum>
  <w:abstractNum w:abstractNumId="65" w15:restartNumberingAfterBreak="0">
    <w:nsid w:val="51C412AC"/>
    <w:multiLevelType w:val="multilevel"/>
    <w:tmpl w:val="06CE71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6" w15:restartNumberingAfterBreak="0">
    <w:nsid w:val="51FD1D20"/>
    <w:multiLevelType w:val="multilevel"/>
    <w:tmpl w:val="1D525CF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7" w15:restartNumberingAfterBreak="0">
    <w:nsid w:val="52640806"/>
    <w:multiLevelType w:val="multilevel"/>
    <w:tmpl w:val="FCFE46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8" w15:restartNumberingAfterBreak="0">
    <w:nsid w:val="526E1728"/>
    <w:multiLevelType w:val="multilevel"/>
    <w:tmpl w:val="32B6DA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9" w15:restartNumberingAfterBreak="0">
    <w:nsid w:val="56A37F3E"/>
    <w:multiLevelType w:val="multilevel"/>
    <w:tmpl w:val="789A1E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0" w15:restartNumberingAfterBreak="0">
    <w:nsid w:val="57BD32AF"/>
    <w:multiLevelType w:val="multilevel"/>
    <w:tmpl w:val="669CEB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1" w15:restartNumberingAfterBreak="0">
    <w:nsid w:val="586E4842"/>
    <w:multiLevelType w:val="multilevel"/>
    <w:tmpl w:val="9B4AEBB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2" w15:restartNumberingAfterBreak="0">
    <w:nsid w:val="58F02F85"/>
    <w:multiLevelType w:val="multilevel"/>
    <w:tmpl w:val="8BFE35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3" w15:restartNumberingAfterBreak="0">
    <w:nsid w:val="5B1D3F29"/>
    <w:multiLevelType w:val="multilevel"/>
    <w:tmpl w:val="8354A4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4" w15:restartNumberingAfterBreak="0">
    <w:nsid w:val="5EA12056"/>
    <w:multiLevelType w:val="multilevel"/>
    <w:tmpl w:val="556EBF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5" w15:restartNumberingAfterBreak="0">
    <w:nsid w:val="5ECB4C3D"/>
    <w:multiLevelType w:val="multilevel"/>
    <w:tmpl w:val="FEEAE8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6" w15:restartNumberingAfterBreak="0">
    <w:nsid w:val="604F7DD1"/>
    <w:multiLevelType w:val="multilevel"/>
    <w:tmpl w:val="078273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7" w15:restartNumberingAfterBreak="0">
    <w:nsid w:val="60992358"/>
    <w:multiLevelType w:val="multilevel"/>
    <w:tmpl w:val="1EB42C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8" w15:restartNumberingAfterBreak="0">
    <w:nsid w:val="60AC6C51"/>
    <w:multiLevelType w:val="multilevel"/>
    <w:tmpl w:val="373C56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9" w15:restartNumberingAfterBreak="0">
    <w:nsid w:val="60D16EE3"/>
    <w:multiLevelType w:val="multilevel"/>
    <w:tmpl w:val="952E7DC2"/>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80" w15:restartNumberingAfterBreak="0">
    <w:nsid w:val="61C758F3"/>
    <w:multiLevelType w:val="multilevel"/>
    <w:tmpl w:val="4F6C63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1" w15:restartNumberingAfterBreak="0">
    <w:nsid w:val="624D7DE2"/>
    <w:multiLevelType w:val="multilevel"/>
    <w:tmpl w:val="11D2FA4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2" w15:restartNumberingAfterBreak="0">
    <w:nsid w:val="65C44F4F"/>
    <w:multiLevelType w:val="multilevel"/>
    <w:tmpl w:val="B762B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3" w15:restartNumberingAfterBreak="0">
    <w:nsid w:val="6AD650E1"/>
    <w:multiLevelType w:val="multilevel"/>
    <w:tmpl w:val="395246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4" w15:restartNumberingAfterBreak="0">
    <w:nsid w:val="6AE057F7"/>
    <w:multiLevelType w:val="multilevel"/>
    <w:tmpl w:val="F3FA3F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6B3D637A"/>
    <w:multiLevelType w:val="multilevel"/>
    <w:tmpl w:val="15DA92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6" w15:restartNumberingAfterBreak="0">
    <w:nsid w:val="6CFE2A1E"/>
    <w:multiLevelType w:val="multilevel"/>
    <w:tmpl w:val="08FE67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7" w15:restartNumberingAfterBreak="0">
    <w:nsid w:val="6E516C30"/>
    <w:multiLevelType w:val="multilevel"/>
    <w:tmpl w:val="672C74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6E574664"/>
    <w:multiLevelType w:val="multilevel"/>
    <w:tmpl w:val="36EEAE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9" w15:restartNumberingAfterBreak="0">
    <w:nsid w:val="6E68526E"/>
    <w:multiLevelType w:val="multilevel"/>
    <w:tmpl w:val="3FBC8E62"/>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90" w15:restartNumberingAfterBreak="0">
    <w:nsid w:val="6F666E44"/>
    <w:multiLevelType w:val="multilevel"/>
    <w:tmpl w:val="060C67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1" w15:restartNumberingAfterBreak="0">
    <w:nsid w:val="6F752F5C"/>
    <w:multiLevelType w:val="multilevel"/>
    <w:tmpl w:val="38D0D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2" w15:restartNumberingAfterBreak="0">
    <w:nsid w:val="6F9E5CF7"/>
    <w:multiLevelType w:val="multilevel"/>
    <w:tmpl w:val="9006DCA6"/>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93" w15:restartNumberingAfterBreak="0">
    <w:nsid w:val="71F8193D"/>
    <w:multiLevelType w:val="multilevel"/>
    <w:tmpl w:val="E3C0DF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4" w15:restartNumberingAfterBreak="0">
    <w:nsid w:val="72AF05A6"/>
    <w:multiLevelType w:val="multilevel"/>
    <w:tmpl w:val="CB4CD9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5" w15:restartNumberingAfterBreak="0">
    <w:nsid w:val="75CB4023"/>
    <w:multiLevelType w:val="multilevel"/>
    <w:tmpl w:val="6F86FC60"/>
    <w:lvl w:ilvl="0">
      <w:start w:val="1"/>
      <w:numFmt w:val="lowerLetter"/>
      <w:lvlText w:val="%1."/>
      <w:lvlJc w:val="left"/>
      <w:pPr>
        <w:ind w:left="1800" w:hanging="360"/>
      </w:pPr>
      <w:rPr>
        <w:u w:val="none"/>
      </w:rPr>
    </w:lvl>
    <w:lvl w:ilvl="1">
      <w:start w:val="1"/>
      <w:numFmt w:val="lowerLetter"/>
      <w:lvlText w:val="%2."/>
      <w:lvlJc w:val="left"/>
      <w:pPr>
        <w:ind w:left="2520" w:hanging="360"/>
      </w:pPr>
      <w:rPr>
        <w:u w:val="none"/>
      </w:rPr>
    </w:lvl>
    <w:lvl w:ilvl="2">
      <w:start w:val="1"/>
      <w:numFmt w:val="lowerRoman"/>
      <w:lvlText w:val="%3."/>
      <w:lvlJc w:val="right"/>
      <w:pPr>
        <w:ind w:left="3240" w:hanging="180"/>
      </w:pPr>
      <w:rPr>
        <w:u w:val="none"/>
      </w:rPr>
    </w:lvl>
    <w:lvl w:ilvl="3">
      <w:start w:val="1"/>
      <w:numFmt w:val="decimal"/>
      <w:lvlText w:val="%4."/>
      <w:lvlJc w:val="left"/>
      <w:pPr>
        <w:ind w:left="3960" w:hanging="360"/>
      </w:pPr>
      <w:rPr>
        <w:u w:val="none"/>
      </w:rPr>
    </w:lvl>
    <w:lvl w:ilvl="4">
      <w:start w:val="1"/>
      <w:numFmt w:val="lowerLetter"/>
      <w:lvlText w:val="%5."/>
      <w:lvlJc w:val="left"/>
      <w:pPr>
        <w:ind w:left="4680" w:hanging="360"/>
      </w:pPr>
      <w:rPr>
        <w:u w:val="none"/>
      </w:rPr>
    </w:lvl>
    <w:lvl w:ilvl="5">
      <w:start w:val="1"/>
      <w:numFmt w:val="lowerRoman"/>
      <w:lvlText w:val="%6."/>
      <w:lvlJc w:val="right"/>
      <w:pPr>
        <w:ind w:left="5400" w:hanging="180"/>
      </w:pPr>
      <w:rPr>
        <w:u w:val="none"/>
      </w:rPr>
    </w:lvl>
    <w:lvl w:ilvl="6">
      <w:start w:val="1"/>
      <w:numFmt w:val="decimal"/>
      <w:lvlText w:val="%7."/>
      <w:lvlJc w:val="left"/>
      <w:pPr>
        <w:ind w:left="6120" w:hanging="360"/>
      </w:pPr>
      <w:rPr>
        <w:u w:val="none"/>
      </w:rPr>
    </w:lvl>
    <w:lvl w:ilvl="7">
      <w:start w:val="1"/>
      <w:numFmt w:val="lowerLetter"/>
      <w:lvlText w:val="%8."/>
      <w:lvlJc w:val="left"/>
      <w:pPr>
        <w:ind w:left="6840" w:hanging="360"/>
      </w:pPr>
      <w:rPr>
        <w:u w:val="none"/>
      </w:rPr>
    </w:lvl>
    <w:lvl w:ilvl="8">
      <w:start w:val="1"/>
      <w:numFmt w:val="lowerRoman"/>
      <w:lvlText w:val="%9."/>
      <w:lvlJc w:val="right"/>
      <w:pPr>
        <w:ind w:left="7560" w:hanging="180"/>
      </w:pPr>
      <w:rPr>
        <w:u w:val="none"/>
      </w:rPr>
    </w:lvl>
  </w:abstractNum>
  <w:abstractNum w:abstractNumId="96" w15:restartNumberingAfterBreak="0">
    <w:nsid w:val="76A263C3"/>
    <w:multiLevelType w:val="multilevel"/>
    <w:tmpl w:val="F06AD39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7" w15:restartNumberingAfterBreak="0">
    <w:nsid w:val="777F1974"/>
    <w:multiLevelType w:val="multilevel"/>
    <w:tmpl w:val="496ACB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79AA41F8"/>
    <w:multiLevelType w:val="multilevel"/>
    <w:tmpl w:val="377AAA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99" w15:restartNumberingAfterBreak="0">
    <w:nsid w:val="7C49445F"/>
    <w:multiLevelType w:val="multilevel"/>
    <w:tmpl w:val="627EE0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0" w15:restartNumberingAfterBreak="0">
    <w:nsid w:val="7C5F0CD5"/>
    <w:multiLevelType w:val="multilevel"/>
    <w:tmpl w:val="E06876E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1" w15:restartNumberingAfterBreak="0">
    <w:nsid w:val="7E183B7A"/>
    <w:multiLevelType w:val="multilevel"/>
    <w:tmpl w:val="CAEC7A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2" w15:restartNumberingAfterBreak="0">
    <w:nsid w:val="7E265674"/>
    <w:multiLevelType w:val="multilevel"/>
    <w:tmpl w:val="DA7A24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3" w15:restartNumberingAfterBreak="0">
    <w:nsid w:val="7F024756"/>
    <w:multiLevelType w:val="multilevel"/>
    <w:tmpl w:val="E500EF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4" w15:restartNumberingAfterBreak="0">
    <w:nsid w:val="7F3F6D44"/>
    <w:multiLevelType w:val="multilevel"/>
    <w:tmpl w:val="35F099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5" w15:restartNumberingAfterBreak="0">
    <w:nsid w:val="7F971078"/>
    <w:multiLevelType w:val="multilevel"/>
    <w:tmpl w:val="037C05DA"/>
    <w:lvl w:ilvl="0">
      <w:start w:val="1"/>
      <w:numFmt w:val="low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06" w15:restartNumberingAfterBreak="0">
    <w:nsid w:val="7FF643EA"/>
    <w:multiLevelType w:val="hybridMultilevel"/>
    <w:tmpl w:val="F67C8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1"/>
  </w:num>
  <w:num w:numId="2">
    <w:abstractNumId w:val="31"/>
  </w:num>
  <w:num w:numId="3">
    <w:abstractNumId w:val="39"/>
  </w:num>
  <w:num w:numId="4">
    <w:abstractNumId w:val="88"/>
  </w:num>
  <w:num w:numId="5">
    <w:abstractNumId w:val="76"/>
  </w:num>
  <w:num w:numId="6">
    <w:abstractNumId w:val="78"/>
  </w:num>
  <w:num w:numId="7">
    <w:abstractNumId w:val="11"/>
  </w:num>
  <w:num w:numId="8">
    <w:abstractNumId w:val="63"/>
  </w:num>
  <w:num w:numId="9">
    <w:abstractNumId w:val="51"/>
  </w:num>
  <w:num w:numId="10">
    <w:abstractNumId w:val="104"/>
  </w:num>
  <w:num w:numId="11">
    <w:abstractNumId w:val="26"/>
  </w:num>
  <w:num w:numId="12">
    <w:abstractNumId w:val="83"/>
  </w:num>
  <w:num w:numId="13">
    <w:abstractNumId w:val="67"/>
  </w:num>
  <w:num w:numId="14">
    <w:abstractNumId w:val="20"/>
  </w:num>
  <w:num w:numId="15">
    <w:abstractNumId w:val="99"/>
  </w:num>
  <w:num w:numId="16">
    <w:abstractNumId w:val="3"/>
  </w:num>
  <w:num w:numId="17">
    <w:abstractNumId w:val="2"/>
  </w:num>
  <w:num w:numId="18">
    <w:abstractNumId w:val="89"/>
  </w:num>
  <w:num w:numId="19">
    <w:abstractNumId w:val="96"/>
  </w:num>
  <w:num w:numId="20">
    <w:abstractNumId w:val="61"/>
  </w:num>
  <w:num w:numId="21">
    <w:abstractNumId w:val="17"/>
  </w:num>
  <w:num w:numId="22">
    <w:abstractNumId w:val="9"/>
  </w:num>
  <w:num w:numId="23">
    <w:abstractNumId w:val="54"/>
  </w:num>
  <w:num w:numId="24">
    <w:abstractNumId w:val="8"/>
  </w:num>
  <w:num w:numId="25">
    <w:abstractNumId w:val="50"/>
  </w:num>
  <w:num w:numId="26">
    <w:abstractNumId w:val="15"/>
  </w:num>
  <w:num w:numId="27">
    <w:abstractNumId w:val="38"/>
  </w:num>
  <w:num w:numId="28">
    <w:abstractNumId w:val="41"/>
  </w:num>
  <w:num w:numId="29">
    <w:abstractNumId w:val="4"/>
  </w:num>
  <w:num w:numId="30">
    <w:abstractNumId w:val="27"/>
  </w:num>
  <w:num w:numId="31">
    <w:abstractNumId w:val="70"/>
  </w:num>
  <w:num w:numId="32">
    <w:abstractNumId w:val="12"/>
  </w:num>
  <w:num w:numId="33">
    <w:abstractNumId w:val="91"/>
  </w:num>
  <w:num w:numId="34">
    <w:abstractNumId w:val="98"/>
  </w:num>
  <w:num w:numId="35">
    <w:abstractNumId w:val="0"/>
  </w:num>
  <w:num w:numId="36">
    <w:abstractNumId w:val="94"/>
  </w:num>
  <w:num w:numId="37">
    <w:abstractNumId w:val="95"/>
  </w:num>
  <w:num w:numId="38">
    <w:abstractNumId w:val="49"/>
  </w:num>
  <w:num w:numId="39">
    <w:abstractNumId w:val="81"/>
  </w:num>
  <w:num w:numId="40">
    <w:abstractNumId w:val="34"/>
  </w:num>
  <w:num w:numId="41">
    <w:abstractNumId w:val="92"/>
  </w:num>
  <w:num w:numId="42">
    <w:abstractNumId w:val="52"/>
  </w:num>
  <w:num w:numId="43">
    <w:abstractNumId w:val="21"/>
  </w:num>
  <w:num w:numId="44">
    <w:abstractNumId w:val="75"/>
  </w:num>
  <w:num w:numId="45">
    <w:abstractNumId w:val="102"/>
  </w:num>
  <w:num w:numId="46">
    <w:abstractNumId w:val="85"/>
  </w:num>
  <w:num w:numId="47">
    <w:abstractNumId w:val="16"/>
  </w:num>
  <w:num w:numId="48">
    <w:abstractNumId w:val="46"/>
  </w:num>
  <w:num w:numId="49">
    <w:abstractNumId w:val="24"/>
  </w:num>
  <w:num w:numId="50">
    <w:abstractNumId w:val="86"/>
  </w:num>
  <w:num w:numId="51">
    <w:abstractNumId w:val="97"/>
  </w:num>
  <w:num w:numId="52">
    <w:abstractNumId w:val="69"/>
  </w:num>
  <w:num w:numId="53">
    <w:abstractNumId w:val="87"/>
  </w:num>
  <w:num w:numId="54">
    <w:abstractNumId w:val="77"/>
  </w:num>
  <w:num w:numId="55">
    <w:abstractNumId w:val="84"/>
  </w:num>
  <w:num w:numId="56">
    <w:abstractNumId w:val="14"/>
  </w:num>
  <w:num w:numId="57">
    <w:abstractNumId w:val="18"/>
  </w:num>
  <w:num w:numId="58">
    <w:abstractNumId w:val="66"/>
  </w:num>
  <w:num w:numId="59">
    <w:abstractNumId w:val="73"/>
  </w:num>
  <w:num w:numId="60">
    <w:abstractNumId w:val="100"/>
  </w:num>
  <w:num w:numId="61">
    <w:abstractNumId w:val="80"/>
  </w:num>
  <w:num w:numId="62">
    <w:abstractNumId w:val="71"/>
  </w:num>
  <w:num w:numId="63">
    <w:abstractNumId w:val="36"/>
  </w:num>
  <w:num w:numId="64">
    <w:abstractNumId w:val="43"/>
  </w:num>
  <w:num w:numId="65">
    <w:abstractNumId w:val="19"/>
  </w:num>
  <w:num w:numId="66">
    <w:abstractNumId w:val="64"/>
  </w:num>
  <w:num w:numId="67">
    <w:abstractNumId w:val="37"/>
  </w:num>
  <w:num w:numId="68">
    <w:abstractNumId w:val="47"/>
  </w:num>
  <w:num w:numId="69">
    <w:abstractNumId w:val="29"/>
  </w:num>
  <w:num w:numId="70">
    <w:abstractNumId w:val="48"/>
  </w:num>
  <w:num w:numId="71">
    <w:abstractNumId w:val="40"/>
  </w:num>
  <w:num w:numId="72">
    <w:abstractNumId w:val="56"/>
  </w:num>
  <w:num w:numId="73">
    <w:abstractNumId w:val="65"/>
  </w:num>
  <w:num w:numId="74">
    <w:abstractNumId w:val="32"/>
  </w:num>
  <w:num w:numId="75">
    <w:abstractNumId w:val="35"/>
  </w:num>
  <w:num w:numId="76">
    <w:abstractNumId w:val="68"/>
  </w:num>
  <w:num w:numId="77">
    <w:abstractNumId w:val="79"/>
  </w:num>
  <w:num w:numId="78">
    <w:abstractNumId w:val="93"/>
  </w:num>
  <w:num w:numId="79">
    <w:abstractNumId w:val="7"/>
  </w:num>
  <w:num w:numId="80">
    <w:abstractNumId w:val="105"/>
  </w:num>
  <w:num w:numId="81">
    <w:abstractNumId w:val="90"/>
  </w:num>
  <w:num w:numId="82">
    <w:abstractNumId w:val="60"/>
  </w:num>
  <w:num w:numId="83">
    <w:abstractNumId w:val="74"/>
  </w:num>
  <w:num w:numId="84">
    <w:abstractNumId w:val="103"/>
  </w:num>
  <w:num w:numId="85">
    <w:abstractNumId w:val="55"/>
  </w:num>
  <w:num w:numId="86">
    <w:abstractNumId w:val="42"/>
  </w:num>
  <w:num w:numId="87">
    <w:abstractNumId w:val="1"/>
  </w:num>
  <w:num w:numId="88">
    <w:abstractNumId w:val="5"/>
  </w:num>
  <w:num w:numId="89">
    <w:abstractNumId w:val="6"/>
  </w:num>
  <w:num w:numId="90">
    <w:abstractNumId w:val="53"/>
  </w:num>
  <w:num w:numId="91">
    <w:abstractNumId w:val="22"/>
  </w:num>
  <w:num w:numId="92">
    <w:abstractNumId w:val="72"/>
  </w:num>
  <w:num w:numId="93">
    <w:abstractNumId w:val="62"/>
  </w:num>
  <w:num w:numId="94">
    <w:abstractNumId w:val="45"/>
  </w:num>
  <w:num w:numId="95">
    <w:abstractNumId w:val="57"/>
  </w:num>
  <w:num w:numId="96">
    <w:abstractNumId w:val="28"/>
  </w:num>
  <w:num w:numId="97">
    <w:abstractNumId w:val="33"/>
  </w:num>
  <w:num w:numId="98">
    <w:abstractNumId w:val="82"/>
  </w:num>
  <w:num w:numId="99">
    <w:abstractNumId w:val="13"/>
  </w:num>
  <w:num w:numId="100">
    <w:abstractNumId w:val="23"/>
  </w:num>
  <w:num w:numId="101">
    <w:abstractNumId w:val="25"/>
  </w:num>
  <w:num w:numId="102">
    <w:abstractNumId w:val="30"/>
  </w:num>
  <w:num w:numId="103">
    <w:abstractNumId w:val="10"/>
  </w:num>
  <w:num w:numId="104">
    <w:abstractNumId w:val="106"/>
  </w:num>
  <w:num w:numId="105">
    <w:abstractNumId w:val="44"/>
  </w:num>
  <w:num w:numId="106">
    <w:abstractNumId w:val="59"/>
  </w:num>
  <w:num w:numId="107">
    <w:abstractNumId w:val="58"/>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912"/>
    <w:rsid w:val="00006D28"/>
    <w:rsid w:val="00006F6C"/>
    <w:rsid w:val="00025CF2"/>
    <w:rsid w:val="00041C2C"/>
    <w:rsid w:val="00053CF2"/>
    <w:rsid w:val="0006059C"/>
    <w:rsid w:val="00087DD3"/>
    <w:rsid w:val="000B44B2"/>
    <w:rsid w:val="000C57D6"/>
    <w:rsid w:val="000C68DF"/>
    <w:rsid w:val="000F08AF"/>
    <w:rsid w:val="0010708B"/>
    <w:rsid w:val="001305F5"/>
    <w:rsid w:val="00161C21"/>
    <w:rsid w:val="00170F16"/>
    <w:rsid w:val="001748ED"/>
    <w:rsid w:val="001812B1"/>
    <w:rsid w:val="00196EA8"/>
    <w:rsid w:val="001A696E"/>
    <w:rsid w:val="001B104D"/>
    <w:rsid w:val="001B3700"/>
    <w:rsid w:val="00203261"/>
    <w:rsid w:val="00240F7E"/>
    <w:rsid w:val="002529B9"/>
    <w:rsid w:val="00255350"/>
    <w:rsid w:val="002A78E6"/>
    <w:rsid w:val="002B2052"/>
    <w:rsid w:val="002C3F96"/>
    <w:rsid w:val="002D4EA5"/>
    <w:rsid w:val="002E0F9F"/>
    <w:rsid w:val="002E3850"/>
    <w:rsid w:val="002F16C7"/>
    <w:rsid w:val="00303135"/>
    <w:rsid w:val="00306E70"/>
    <w:rsid w:val="00313181"/>
    <w:rsid w:val="00325B02"/>
    <w:rsid w:val="00327F60"/>
    <w:rsid w:val="00333831"/>
    <w:rsid w:val="00344730"/>
    <w:rsid w:val="003544EA"/>
    <w:rsid w:val="00362138"/>
    <w:rsid w:val="003624CA"/>
    <w:rsid w:val="0036315C"/>
    <w:rsid w:val="00363233"/>
    <w:rsid w:val="00383125"/>
    <w:rsid w:val="00384CB8"/>
    <w:rsid w:val="003C5C51"/>
    <w:rsid w:val="003D29D8"/>
    <w:rsid w:val="003F4139"/>
    <w:rsid w:val="00413EB5"/>
    <w:rsid w:val="004152C7"/>
    <w:rsid w:val="00415E9C"/>
    <w:rsid w:val="00420FA2"/>
    <w:rsid w:val="0044576B"/>
    <w:rsid w:val="00452183"/>
    <w:rsid w:val="004551D8"/>
    <w:rsid w:val="004571F4"/>
    <w:rsid w:val="00463743"/>
    <w:rsid w:val="00472368"/>
    <w:rsid w:val="00485627"/>
    <w:rsid w:val="004879FC"/>
    <w:rsid w:val="0049079F"/>
    <w:rsid w:val="004F45E9"/>
    <w:rsid w:val="005164A1"/>
    <w:rsid w:val="00522648"/>
    <w:rsid w:val="005373C1"/>
    <w:rsid w:val="0055604E"/>
    <w:rsid w:val="00571185"/>
    <w:rsid w:val="0059253B"/>
    <w:rsid w:val="005A1445"/>
    <w:rsid w:val="005C5938"/>
    <w:rsid w:val="005D3AE4"/>
    <w:rsid w:val="005E27AA"/>
    <w:rsid w:val="00612583"/>
    <w:rsid w:val="00617B1B"/>
    <w:rsid w:val="00620CF7"/>
    <w:rsid w:val="00665750"/>
    <w:rsid w:val="006719DF"/>
    <w:rsid w:val="0069097E"/>
    <w:rsid w:val="00690E6E"/>
    <w:rsid w:val="006A2F6E"/>
    <w:rsid w:val="006B1A34"/>
    <w:rsid w:val="006C0DCE"/>
    <w:rsid w:val="006C38EC"/>
    <w:rsid w:val="006C572A"/>
    <w:rsid w:val="006E00D1"/>
    <w:rsid w:val="006F4031"/>
    <w:rsid w:val="00701911"/>
    <w:rsid w:val="007271E1"/>
    <w:rsid w:val="007334E3"/>
    <w:rsid w:val="00734832"/>
    <w:rsid w:val="00741BAB"/>
    <w:rsid w:val="007760C3"/>
    <w:rsid w:val="00787BBE"/>
    <w:rsid w:val="0079444A"/>
    <w:rsid w:val="0079640A"/>
    <w:rsid w:val="00797304"/>
    <w:rsid w:val="007C09C7"/>
    <w:rsid w:val="007D737D"/>
    <w:rsid w:val="007E3A8E"/>
    <w:rsid w:val="007F330B"/>
    <w:rsid w:val="008005EE"/>
    <w:rsid w:val="00804991"/>
    <w:rsid w:val="008145C2"/>
    <w:rsid w:val="0082070B"/>
    <w:rsid w:val="00822B39"/>
    <w:rsid w:val="0082394C"/>
    <w:rsid w:val="008320A4"/>
    <w:rsid w:val="00843B90"/>
    <w:rsid w:val="008518AC"/>
    <w:rsid w:val="008624C2"/>
    <w:rsid w:val="008752FC"/>
    <w:rsid w:val="00890612"/>
    <w:rsid w:val="008C7818"/>
    <w:rsid w:val="008D6CDC"/>
    <w:rsid w:val="008E0121"/>
    <w:rsid w:val="009424D0"/>
    <w:rsid w:val="00960CAE"/>
    <w:rsid w:val="009653E5"/>
    <w:rsid w:val="00986EB9"/>
    <w:rsid w:val="009957C2"/>
    <w:rsid w:val="009A5233"/>
    <w:rsid w:val="009D4A59"/>
    <w:rsid w:val="009E0CBA"/>
    <w:rsid w:val="009E2501"/>
    <w:rsid w:val="00A069DB"/>
    <w:rsid w:val="00A12CDA"/>
    <w:rsid w:val="00A20A89"/>
    <w:rsid w:val="00A2487B"/>
    <w:rsid w:val="00A2736D"/>
    <w:rsid w:val="00A27BAA"/>
    <w:rsid w:val="00A5585E"/>
    <w:rsid w:val="00A65BA4"/>
    <w:rsid w:val="00A86A00"/>
    <w:rsid w:val="00A87381"/>
    <w:rsid w:val="00A9267E"/>
    <w:rsid w:val="00AB39C3"/>
    <w:rsid w:val="00AC1625"/>
    <w:rsid w:val="00AD3ECE"/>
    <w:rsid w:val="00AE1DDF"/>
    <w:rsid w:val="00B15409"/>
    <w:rsid w:val="00B22B17"/>
    <w:rsid w:val="00B23452"/>
    <w:rsid w:val="00B23930"/>
    <w:rsid w:val="00B5034A"/>
    <w:rsid w:val="00B50C0A"/>
    <w:rsid w:val="00B87C4C"/>
    <w:rsid w:val="00B91DA8"/>
    <w:rsid w:val="00BC497B"/>
    <w:rsid w:val="00BC589B"/>
    <w:rsid w:val="00C16F50"/>
    <w:rsid w:val="00C5729C"/>
    <w:rsid w:val="00C7722A"/>
    <w:rsid w:val="00C8602B"/>
    <w:rsid w:val="00CD389A"/>
    <w:rsid w:val="00CD7A63"/>
    <w:rsid w:val="00CE01FB"/>
    <w:rsid w:val="00D1693F"/>
    <w:rsid w:val="00D23912"/>
    <w:rsid w:val="00D320D8"/>
    <w:rsid w:val="00D379D4"/>
    <w:rsid w:val="00D74A81"/>
    <w:rsid w:val="00D92532"/>
    <w:rsid w:val="00D97F3A"/>
    <w:rsid w:val="00DB41EB"/>
    <w:rsid w:val="00DB6FD2"/>
    <w:rsid w:val="00DC1A23"/>
    <w:rsid w:val="00DE7C09"/>
    <w:rsid w:val="00E20D1A"/>
    <w:rsid w:val="00E262BD"/>
    <w:rsid w:val="00E3515B"/>
    <w:rsid w:val="00E640B8"/>
    <w:rsid w:val="00E914CC"/>
    <w:rsid w:val="00EA5ED5"/>
    <w:rsid w:val="00EA729E"/>
    <w:rsid w:val="00EB6F84"/>
    <w:rsid w:val="00ED36F8"/>
    <w:rsid w:val="00EE31EA"/>
    <w:rsid w:val="00EF5392"/>
    <w:rsid w:val="00EF692C"/>
    <w:rsid w:val="00F00AA8"/>
    <w:rsid w:val="00F0321A"/>
    <w:rsid w:val="00F26B02"/>
    <w:rsid w:val="00F31EF2"/>
    <w:rsid w:val="00F45C2F"/>
    <w:rsid w:val="00F86AD3"/>
    <w:rsid w:val="00F942F4"/>
    <w:rsid w:val="00FA53E4"/>
    <w:rsid w:val="00FB724A"/>
    <w:rsid w:val="00FB7F91"/>
    <w:rsid w:val="00FE249F"/>
    <w:rsid w:val="00FE2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3339CD"/>
  <w15:docId w15:val="{885A853C-7EE1-4D02-99FB-6E9CD5597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q"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Aptos" w:eastAsia="Aptos" w:hAnsi="Aptos" w:cs="Aptos"/>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Aptos" w:eastAsia="Aptos" w:hAnsi="Aptos" w:cs="Aptos"/>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Aptos" w:eastAsia="Aptos" w:hAnsi="Aptos" w:cs="Aptos"/>
      <w:color w:val="0F4761"/>
    </w:rPr>
  </w:style>
  <w:style w:type="paragraph" w:styleId="Heading6">
    <w:name w:val="heading 6"/>
    <w:basedOn w:val="Normal"/>
    <w:next w:val="Normal"/>
    <w:link w:val="Heading6Char"/>
    <w:uiPriority w:val="9"/>
    <w:semiHidden/>
    <w:unhideWhenUsed/>
    <w:qFormat/>
    <w:pPr>
      <w:keepNext/>
      <w:keepLines/>
      <w:spacing w:before="40"/>
      <w:outlineLvl w:val="5"/>
    </w:pPr>
    <w:rPr>
      <w:rFonts w:ascii="Aptos" w:eastAsia="Aptos" w:hAnsi="Aptos" w:cs="Aptos"/>
      <w:i/>
      <w:iCs/>
      <w:color w:val="595959"/>
    </w:rPr>
  </w:style>
  <w:style w:type="paragraph" w:styleId="Heading7">
    <w:name w:val="heading 7"/>
    <w:basedOn w:val="Normal"/>
    <w:next w:val="Normal"/>
    <w:link w:val="Heading7Char"/>
    <w:uiPriority w:val="9"/>
    <w:semiHidden/>
    <w:unhideWhenUsed/>
    <w:qFormat/>
    <w:rsid w:val="00507D2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07D2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07D2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100" w:type="dxa"/>
        <w:left w:w="100" w:type="dxa"/>
        <w:bottom w:w="100" w:type="dxa"/>
        <w:right w:w="100" w:type="dxa"/>
      </w:tblCellMar>
    </w:tblPr>
  </w:style>
  <w:style w:type="table" w:customStyle="1" w:styleId="TableNormal5">
    <w:name w:val="TableNormal"/>
    <w:tblPr>
      <w:tblCellMar>
        <w:top w:w="100" w:type="dxa"/>
        <w:left w:w="100" w:type="dxa"/>
        <w:bottom w:w="100" w:type="dxa"/>
        <w:right w:w="100" w:type="dxa"/>
      </w:tblCellMar>
    </w:tblPr>
  </w:style>
  <w:style w:type="table" w:customStyle="1" w:styleId="TableNormal6">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507D24"/>
    <w:rPr>
      <w:rFonts w:asciiTheme="majorHAnsi" w:eastAsiaTheme="majorEastAsia" w:hAnsiTheme="majorHAnsi" w:cstheme="majorBidi"/>
      <w:color w:val="0F4761" w:themeColor="accent1" w:themeShade="BF"/>
      <w:sz w:val="40"/>
      <w:szCs w:val="40"/>
      <w:lang w:val="sq-AL"/>
    </w:rPr>
  </w:style>
  <w:style w:type="character" w:customStyle="1" w:styleId="Heading2Char">
    <w:name w:val="Heading 2 Char"/>
    <w:basedOn w:val="DefaultParagraphFont"/>
    <w:link w:val="Heading2"/>
    <w:uiPriority w:val="9"/>
    <w:semiHidden/>
    <w:rsid w:val="00507D24"/>
    <w:rPr>
      <w:rFonts w:asciiTheme="majorHAnsi" w:eastAsiaTheme="majorEastAsia" w:hAnsiTheme="majorHAnsi" w:cstheme="majorBidi"/>
      <w:color w:val="0F4761" w:themeColor="accent1" w:themeShade="BF"/>
      <w:sz w:val="32"/>
      <w:szCs w:val="32"/>
      <w:lang w:val="sq-AL"/>
    </w:rPr>
  </w:style>
  <w:style w:type="character" w:customStyle="1" w:styleId="Heading3Char">
    <w:name w:val="Heading 3 Char"/>
    <w:basedOn w:val="DefaultParagraphFont"/>
    <w:link w:val="Heading3"/>
    <w:uiPriority w:val="9"/>
    <w:semiHidden/>
    <w:rsid w:val="00507D24"/>
    <w:rPr>
      <w:rFonts w:eastAsiaTheme="majorEastAsia" w:cstheme="majorBidi"/>
      <w:color w:val="0F4761" w:themeColor="accent1" w:themeShade="BF"/>
      <w:sz w:val="28"/>
      <w:szCs w:val="28"/>
      <w:lang w:val="sq-AL"/>
    </w:rPr>
  </w:style>
  <w:style w:type="character" w:customStyle="1" w:styleId="Heading4Char">
    <w:name w:val="Heading 4 Char"/>
    <w:basedOn w:val="DefaultParagraphFont"/>
    <w:link w:val="Heading4"/>
    <w:uiPriority w:val="9"/>
    <w:semiHidden/>
    <w:rsid w:val="00507D24"/>
    <w:rPr>
      <w:rFonts w:eastAsiaTheme="majorEastAsia" w:cstheme="majorBidi"/>
      <w:i/>
      <w:iCs/>
      <w:color w:val="0F4761" w:themeColor="accent1" w:themeShade="BF"/>
      <w:lang w:val="sq-AL"/>
    </w:rPr>
  </w:style>
  <w:style w:type="character" w:customStyle="1" w:styleId="Heading5Char">
    <w:name w:val="Heading 5 Char"/>
    <w:basedOn w:val="DefaultParagraphFont"/>
    <w:link w:val="Heading5"/>
    <w:uiPriority w:val="9"/>
    <w:semiHidden/>
    <w:rsid w:val="00507D24"/>
    <w:rPr>
      <w:rFonts w:eastAsiaTheme="majorEastAsia" w:cstheme="majorBidi"/>
      <w:color w:val="0F4761" w:themeColor="accent1" w:themeShade="BF"/>
      <w:lang w:val="sq-AL"/>
    </w:rPr>
  </w:style>
  <w:style w:type="character" w:customStyle="1" w:styleId="Heading6Char">
    <w:name w:val="Heading 6 Char"/>
    <w:basedOn w:val="DefaultParagraphFont"/>
    <w:link w:val="Heading6"/>
    <w:uiPriority w:val="9"/>
    <w:semiHidden/>
    <w:rsid w:val="00507D24"/>
    <w:rPr>
      <w:rFonts w:eastAsiaTheme="majorEastAsia" w:cstheme="majorBidi"/>
      <w:i/>
      <w:iCs/>
      <w:color w:val="595959" w:themeColor="text1" w:themeTint="A6"/>
      <w:lang w:val="sq-AL"/>
    </w:rPr>
  </w:style>
  <w:style w:type="character" w:customStyle="1" w:styleId="Heading7Char">
    <w:name w:val="Heading 7 Char"/>
    <w:basedOn w:val="DefaultParagraphFont"/>
    <w:link w:val="Heading7"/>
    <w:uiPriority w:val="9"/>
    <w:semiHidden/>
    <w:rsid w:val="00507D24"/>
    <w:rPr>
      <w:rFonts w:eastAsiaTheme="majorEastAsia" w:cstheme="majorBidi"/>
      <w:color w:val="595959" w:themeColor="text1" w:themeTint="A6"/>
      <w:lang w:val="sq-AL"/>
    </w:rPr>
  </w:style>
  <w:style w:type="character" w:customStyle="1" w:styleId="Heading8Char">
    <w:name w:val="Heading 8 Char"/>
    <w:basedOn w:val="DefaultParagraphFont"/>
    <w:link w:val="Heading8"/>
    <w:uiPriority w:val="9"/>
    <w:semiHidden/>
    <w:rsid w:val="00507D24"/>
    <w:rPr>
      <w:rFonts w:eastAsiaTheme="majorEastAsia" w:cstheme="majorBidi"/>
      <w:i/>
      <w:iCs/>
      <w:color w:val="272727" w:themeColor="text1" w:themeTint="D8"/>
      <w:lang w:val="sq-AL"/>
    </w:rPr>
  </w:style>
  <w:style w:type="character" w:customStyle="1" w:styleId="Heading9Char">
    <w:name w:val="Heading 9 Char"/>
    <w:basedOn w:val="DefaultParagraphFont"/>
    <w:link w:val="Heading9"/>
    <w:uiPriority w:val="9"/>
    <w:semiHidden/>
    <w:rsid w:val="00507D24"/>
    <w:rPr>
      <w:rFonts w:eastAsiaTheme="majorEastAsia" w:cstheme="majorBidi"/>
      <w:color w:val="272727" w:themeColor="text1" w:themeTint="D8"/>
      <w:lang w:val="sq-AL"/>
    </w:rPr>
  </w:style>
  <w:style w:type="character" w:customStyle="1" w:styleId="TitleChar">
    <w:name w:val="Title Char"/>
    <w:basedOn w:val="DefaultParagraphFont"/>
    <w:link w:val="Title"/>
    <w:uiPriority w:val="10"/>
    <w:rsid w:val="00507D24"/>
    <w:rPr>
      <w:rFonts w:asciiTheme="majorHAnsi" w:eastAsiaTheme="majorEastAsia" w:hAnsiTheme="majorHAnsi" w:cstheme="majorBidi"/>
      <w:spacing w:val="-10"/>
      <w:kern w:val="28"/>
      <w:sz w:val="56"/>
      <w:szCs w:val="56"/>
      <w:lang w:val="sq-AL"/>
    </w:rPr>
  </w:style>
  <w:style w:type="character" w:customStyle="1" w:styleId="SubtitleChar">
    <w:name w:val="Subtitle Char"/>
    <w:basedOn w:val="DefaultParagraphFont"/>
    <w:link w:val="Subtitle"/>
    <w:uiPriority w:val="11"/>
    <w:rsid w:val="00507D24"/>
    <w:rPr>
      <w:rFonts w:eastAsiaTheme="majorEastAsia" w:cstheme="majorBidi"/>
      <w:color w:val="595959" w:themeColor="text1" w:themeTint="A6"/>
      <w:spacing w:val="15"/>
      <w:sz w:val="28"/>
      <w:szCs w:val="28"/>
      <w:lang w:val="sq-AL"/>
    </w:rPr>
  </w:style>
  <w:style w:type="paragraph" w:styleId="Quote">
    <w:name w:val="Quote"/>
    <w:basedOn w:val="Normal"/>
    <w:next w:val="Normal"/>
    <w:link w:val="QuoteChar"/>
    <w:uiPriority w:val="29"/>
    <w:qFormat/>
    <w:rsid w:val="00507D24"/>
    <w:pPr>
      <w:spacing w:before="160"/>
      <w:jc w:val="center"/>
    </w:pPr>
    <w:rPr>
      <w:i/>
      <w:iCs/>
      <w:color w:val="404040" w:themeColor="text1" w:themeTint="BF"/>
    </w:rPr>
  </w:style>
  <w:style w:type="character" w:customStyle="1" w:styleId="QuoteChar">
    <w:name w:val="Quote Char"/>
    <w:basedOn w:val="DefaultParagraphFont"/>
    <w:link w:val="Quote"/>
    <w:uiPriority w:val="29"/>
    <w:rsid w:val="00507D24"/>
    <w:rPr>
      <w:rFonts w:ascii="Times New Roman" w:hAnsi="Times New Roman"/>
      <w:i/>
      <w:iCs/>
      <w:color w:val="404040" w:themeColor="text1" w:themeTint="BF"/>
      <w:lang w:val="sq-AL"/>
    </w:rPr>
  </w:style>
  <w:style w:type="paragraph" w:styleId="ListParagraph">
    <w:name w:val="List Paragraph"/>
    <w:basedOn w:val="Normal"/>
    <w:uiPriority w:val="34"/>
    <w:qFormat/>
    <w:rsid w:val="00507D24"/>
    <w:pPr>
      <w:ind w:left="720"/>
      <w:contextualSpacing/>
    </w:pPr>
  </w:style>
  <w:style w:type="character" w:styleId="IntenseEmphasis">
    <w:name w:val="Intense Emphasis"/>
    <w:basedOn w:val="DefaultParagraphFont"/>
    <w:uiPriority w:val="21"/>
    <w:qFormat/>
    <w:rsid w:val="00507D24"/>
    <w:rPr>
      <w:i/>
      <w:iCs/>
      <w:color w:val="0F4761" w:themeColor="accent1" w:themeShade="BF"/>
    </w:rPr>
  </w:style>
  <w:style w:type="paragraph" w:styleId="IntenseQuote">
    <w:name w:val="Intense Quote"/>
    <w:basedOn w:val="Normal"/>
    <w:next w:val="Normal"/>
    <w:link w:val="IntenseQuoteChar"/>
    <w:uiPriority w:val="30"/>
    <w:qFormat/>
    <w:rsid w:val="00507D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7D24"/>
    <w:rPr>
      <w:rFonts w:ascii="Times New Roman" w:hAnsi="Times New Roman"/>
      <w:i/>
      <w:iCs/>
      <w:color w:val="0F4761" w:themeColor="accent1" w:themeShade="BF"/>
      <w:lang w:val="sq-AL"/>
    </w:rPr>
  </w:style>
  <w:style w:type="character" w:styleId="IntenseReference">
    <w:name w:val="Intense Reference"/>
    <w:basedOn w:val="DefaultParagraphFont"/>
    <w:uiPriority w:val="32"/>
    <w:qFormat/>
    <w:rsid w:val="00507D24"/>
    <w:rPr>
      <w:b/>
      <w:bCs/>
      <w:smallCaps/>
      <w:color w:val="0F4761" w:themeColor="accent1" w:themeShade="BF"/>
      <w:spacing w:val="5"/>
    </w:rPr>
  </w:style>
  <w:style w:type="paragraph" w:styleId="BodyText">
    <w:name w:val="Body Text"/>
    <w:basedOn w:val="Normal"/>
    <w:link w:val="BodyTextChar"/>
    <w:uiPriority w:val="99"/>
    <w:qFormat/>
    <w:rsid w:val="003834B1"/>
    <w:rPr>
      <w:sz w:val="24"/>
      <w:szCs w:val="24"/>
    </w:rPr>
  </w:style>
  <w:style w:type="character" w:customStyle="1" w:styleId="BodyTextChar">
    <w:name w:val="Body Text Char"/>
    <w:basedOn w:val="DefaultParagraphFont"/>
    <w:link w:val="BodyText"/>
    <w:uiPriority w:val="99"/>
    <w:rsid w:val="003834B1"/>
    <w:rPr>
      <w:rFonts w:ascii="Times New Roman" w:eastAsia="Times New Roman" w:hAnsi="Times New Roman" w:cs="Times New Roman"/>
      <w:kern w:val="0"/>
      <w:lang w:val="sq-AL"/>
    </w:rPr>
  </w:style>
  <w:style w:type="character" w:styleId="CommentReference">
    <w:name w:val="annotation reference"/>
    <w:basedOn w:val="DefaultParagraphFont"/>
    <w:unhideWhenUsed/>
    <w:rsid w:val="003834B1"/>
    <w:rPr>
      <w:sz w:val="16"/>
      <w:szCs w:val="16"/>
    </w:rPr>
  </w:style>
  <w:style w:type="paragraph" w:styleId="CommentText">
    <w:name w:val="annotation text"/>
    <w:basedOn w:val="Normal"/>
    <w:link w:val="CommentTextChar"/>
    <w:uiPriority w:val="99"/>
    <w:unhideWhenUsed/>
    <w:rsid w:val="003834B1"/>
    <w:rPr>
      <w:sz w:val="20"/>
      <w:szCs w:val="20"/>
    </w:rPr>
  </w:style>
  <w:style w:type="character" w:customStyle="1" w:styleId="CommentTextChar">
    <w:name w:val="Comment Text Char"/>
    <w:basedOn w:val="DefaultParagraphFont"/>
    <w:link w:val="CommentText"/>
    <w:uiPriority w:val="99"/>
    <w:rsid w:val="003834B1"/>
    <w:rPr>
      <w:rFonts w:ascii="Times New Roman" w:eastAsia="Times New Roman" w:hAnsi="Times New Roman" w:cs="Times New Roman"/>
      <w:kern w:val="0"/>
      <w:sz w:val="20"/>
      <w:szCs w:val="20"/>
      <w:lang w:val="sq-AL"/>
    </w:rPr>
  </w:style>
  <w:style w:type="paragraph" w:customStyle="1" w:styleId="Normal0">
    <w:name w:val="[Normal]"/>
    <w:link w:val="NormalChar"/>
    <w:rsid w:val="003834B1"/>
    <w:pPr>
      <w:autoSpaceDE w:val="0"/>
      <w:autoSpaceDN w:val="0"/>
      <w:adjustRightInd w:val="0"/>
    </w:pPr>
    <w:rPr>
      <w:rFonts w:ascii="Arial" w:hAnsi="Arial" w:cs="Arial"/>
    </w:rPr>
  </w:style>
  <w:style w:type="character" w:customStyle="1" w:styleId="NormalChar">
    <w:name w:val="[Normal] Char"/>
    <w:basedOn w:val="DefaultParagraphFont"/>
    <w:link w:val="Normal0"/>
    <w:rsid w:val="003834B1"/>
    <w:rPr>
      <w:rFonts w:ascii="Arial" w:eastAsia="Times New Roman" w:hAnsi="Arial" w:cs="Arial"/>
      <w:kern w:val="0"/>
    </w:rPr>
  </w:style>
  <w:style w:type="paragraph" w:styleId="CommentSubject">
    <w:name w:val="annotation subject"/>
    <w:basedOn w:val="CommentText"/>
    <w:next w:val="CommentText"/>
    <w:link w:val="CommentSubjectChar"/>
    <w:uiPriority w:val="99"/>
    <w:semiHidden/>
    <w:unhideWhenUsed/>
    <w:rsid w:val="008852B0"/>
    <w:rPr>
      <w:b/>
      <w:bCs/>
    </w:rPr>
  </w:style>
  <w:style w:type="character" w:customStyle="1" w:styleId="CommentSubjectChar">
    <w:name w:val="Comment Subject Char"/>
    <w:basedOn w:val="CommentTextChar"/>
    <w:link w:val="CommentSubject"/>
    <w:uiPriority w:val="99"/>
    <w:semiHidden/>
    <w:rsid w:val="008852B0"/>
    <w:rPr>
      <w:rFonts w:ascii="Times New Roman" w:eastAsia="Times New Roman" w:hAnsi="Times New Roman" w:cs="Times New Roman"/>
      <w:b/>
      <w:bCs/>
      <w:kern w:val="0"/>
      <w:sz w:val="20"/>
      <w:szCs w:val="20"/>
      <w:lang w:val="sq-AL"/>
    </w:rPr>
  </w:style>
  <w:style w:type="paragraph" w:styleId="BalloonText">
    <w:name w:val="Balloon Text"/>
    <w:basedOn w:val="Normal"/>
    <w:link w:val="BalloonTextChar"/>
    <w:uiPriority w:val="99"/>
    <w:semiHidden/>
    <w:unhideWhenUsed/>
    <w:rsid w:val="00F640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079"/>
    <w:rPr>
      <w:rFonts w:ascii="Segoe UI" w:hAnsi="Segoe UI" w:cs="Segoe UI"/>
      <w:sz w:val="18"/>
      <w:szCs w:val="18"/>
    </w:rPr>
  </w:style>
  <w:style w:type="paragraph" w:styleId="NormalWeb">
    <w:name w:val="Normal (Web)"/>
    <w:basedOn w:val="Normal"/>
    <w:uiPriority w:val="99"/>
    <w:semiHidden/>
    <w:unhideWhenUsed/>
    <w:rsid w:val="00F64079"/>
    <w:rPr>
      <w:sz w:val="24"/>
      <w:szCs w:val="24"/>
    </w:rPr>
  </w:style>
  <w:style w:type="paragraph" w:customStyle="1" w:styleId="Default">
    <w:name w:val="Default"/>
    <w:rsid w:val="00AA5C4B"/>
    <w:pPr>
      <w:widowControl/>
      <w:autoSpaceDE w:val="0"/>
      <w:autoSpaceDN w:val="0"/>
      <w:adjustRightInd w:val="0"/>
    </w:pPr>
    <w:rPr>
      <w:rFonts w:ascii="Garamond" w:hAnsi="Garamond" w:cs="Garamond"/>
      <w:color w:val="000000"/>
      <w:sz w:val="24"/>
      <w:szCs w:val="24"/>
      <w:lang w:val="en-US"/>
    </w:rPr>
  </w:style>
  <w:style w:type="paragraph" w:styleId="Revision">
    <w:name w:val="Revision"/>
    <w:hidden/>
    <w:uiPriority w:val="99"/>
    <w:semiHidden/>
    <w:rsid w:val="003F34BE"/>
    <w:pPr>
      <w:widowControl/>
    </w:pPr>
  </w:style>
  <w:style w:type="paragraph" w:styleId="Subtitle">
    <w:name w:val="Subtitle"/>
    <w:basedOn w:val="Normal"/>
    <w:next w:val="Normal"/>
    <w:link w:val="SubtitleChar"/>
    <w:uiPriority w:val="11"/>
    <w:qFormat/>
    <w:rPr>
      <w:rFonts w:ascii="Aptos" w:eastAsia="Aptos" w:hAnsi="Aptos" w:cs="Aptos"/>
      <w:color w:val="595959"/>
      <w:sz w:val="28"/>
      <w:szCs w:val="28"/>
    </w:rPr>
  </w:style>
  <w:style w:type="paragraph" w:styleId="Header">
    <w:name w:val="header"/>
    <w:basedOn w:val="Normal"/>
    <w:link w:val="HeaderChar"/>
    <w:uiPriority w:val="99"/>
    <w:unhideWhenUsed/>
    <w:rsid w:val="0082070B"/>
    <w:pPr>
      <w:tabs>
        <w:tab w:val="center" w:pos="4680"/>
        <w:tab w:val="right" w:pos="9360"/>
      </w:tabs>
    </w:pPr>
  </w:style>
  <w:style w:type="character" w:customStyle="1" w:styleId="HeaderChar">
    <w:name w:val="Header Char"/>
    <w:basedOn w:val="DefaultParagraphFont"/>
    <w:link w:val="Header"/>
    <w:uiPriority w:val="99"/>
    <w:rsid w:val="0082070B"/>
  </w:style>
  <w:style w:type="paragraph" w:styleId="Footer">
    <w:name w:val="footer"/>
    <w:basedOn w:val="Normal"/>
    <w:link w:val="FooterChar"/>
    <w:uiPriority w:val="99"/>
    <w:unhideWhenUsed/>
    <w:rsid w:val="0082070B"/>
    <w:pPr>
      <w:tabs>
        <w:tab w:val="center" w:pos="4680"/>
        <w:tab w:val="right" w:pos="9360"/>
      </w:tabs>
    </w:pPr>
  </w:style>
  <w:style w:type="character" w:customStyle="1" w:styleId="FooterChar">
    <w:name w:val="Footer Char"/>
    <w:basedOn w:val="DefaultParagraphFont"/>
    <w:link w:val="Footer"/>
    <w:uiPriority w:val="99"/>
    <w:rsid w:val="0082070B"/>
  </w:style>
  <w:style w:type="paragraph" w:customStyle="1" w:styleId="pf0">
    <w:name w:val="pf0"/>
    <w:basedOn w:val="Normal"/>
    <w:rsid w:val="007334E3"/>
    <w:pPr>
      <w:widowControl/>
      <w:spacing w:before="100" w:beforeAutospacing="1" w:after="100" w:afterAutospacing="1"/>
    </w:pPr>
    <w:rPr>
      <w:sz w:val="24"/>
      <w:szCs w:val="24"/>
      <w:lang w:val="en-US"/>
    </w:rPr>
  </w:style>
  <w:style w:type="character" w:customStyle="1" w:styleId="cf01">
    <w:name w:val="cf01"/>
    <w:basedOn w:val="DefaultParagraphFont"/>
    <w:rsid w:val="007334E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gnpO+I0OrMdlWVefmvR2zVsxg==">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60C8DAE-428B-438B-B8D2-3D3038C496C3}">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37</Pages>
  <Words>13490</Words>
  <Characters>76895</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Greis Como</dc:creator>
  <cp:lastModifiedBy>Greis Como</cp:lastModifiedBy>
  <cp:revision>2</cp:revision>
  <cp:lastPrinted>2026-07-28T16:55:00Z</cp:lastPrinted>
  <dcterms:created xsi:type="dcterms:W3CDTF">2026-09-09T10:21:00Z</dcterms:created>
  <dcterms:modified xsi:type="dcterms:W3CDTF">2026-09-09T10:21:00Z</dcterms:modified>
</cp:coreProperties>
</file>