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0AEB9" w14:textId="73295AD3" w:rsidR="00C76278" w:rsidRPr="0042694D" w:rsidRDefault="00C76278" w:rsidP="00D57096">
      <w:pPr>
        <w:autoSpaceDE w:val="0"/>
        <w:autoSpaceDN w:val="0"/>
        <w:adjustRightInd w:val="0"/>
        <w:spacing w:before="240" w:line="276" w:lineRule="auto"/>
        <w:ind w:firstLine="284"/>
        <w:jc w:val="center"/>
        <w:rPr>
          <w:rFonts w:ascii="Times New Roman" w:eastAsia="Arial Unicode MS" w:hAnsi="Times New Roman" w:cs="Times New Roman"/>
          <w:b/>
          <w:bCs/>
          <w:kern w:val="0"/>
          <w:bdr w:val="nil"/>
          <w14:ligatures w14:val="none"/>
        </w:rPr>
      </w:pPr>
      <w:bookmarkStart w:id="0" w:name="_Hlk229049839"/>
      <w:r w:rsidRPr="0042694D">
        <w:rPr>
          <w:rFonts w:ascii="Times New Roman" w:eastAsia="Arial Unicode MS" w:hAnsi="Times New Roman" w:cs="Times New Roman"/>
          <w:b/>
          <w:bCs/>
          <w:kern w:val="0"/>
          <w:bdr w:val="nil"/>
          <w14:ligatures w14:val="none"/>
        </w:rPr>
        <w:t>PROJEKT LIGJ</w:t>
      </w:r>
    </w:p>
    <w:p w14:paraId="645A0560" w14:textId="6384F138" w:rsidR="00C76278" w:rsidRPr="0042694D" w:rsidRDefault="00C76278" w:rsidP="00D57096">
      <w:pPr>
        <w:autoSpaceDE w:val="0"/>
        <w:autoSpaceDN w:val="0"/>
        <w:adjustRightInd w:val="0"/>
        <w:spacing w:before="240" w:line="276" w:lineRule="auto"/>
        <w:ind w:firstLine="284"/>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Nr. ____/202</w:t>
      </w:r>
      <w:r w:rsidR="0042694D" w:rsidRPr="0042694D">
        <w:rPr>
          <w:rFonts w:ascii="Times New Roman" w:eastAsia="Arial Unicode MS" w:hAnsi="Times New Roman" w:cs="Times New Roman"/>
          <w:b/>
          <w:bCs/>
          <w:kern w:val="0"/>
          <w:bdr w:val="nil"/>
          <w14:ligatures w14:val="none"/>
        </w:rPr>
        <w:t>6</w:t>
      </w:r>
      <w:r w:rsidRPr="0042694D">
        <w:rPr>
          <w:rFonts w:ascii="Times New Roman" w:eastAsia="Arial Unicode MS" w:hAnsi="Times New Roman" w:cs="Times New Roman"/>
          <w:b/>
          <w:bCs/>
          <w:kern w:val="0"/>
          <w:bdr w:val="nil"/>
          <w14:ligatures w14:val="none"/>
        </w:rPr>
        <w:t xml:space="preserve"> </w:t>
      </w:r>
    </w:p>
    <w:p w14:paraId="1DB7B147" w14:textId="190FF29D" w:rsidR="00C76278" w:rsidRPr="0042694D" w:rsidRDefault="00C76278" w:rsidP="00E53B0A">
      <w:pPr>
        <w:autoSpaceDE w:val="0"/>
        <w:autoSpaceDN w:val="0"/>
        <w:adjustRightInd w:val="0"/>
        <w:spacing w:before="240" w:line="276" w:lineRule="auto"/>
        <w:ind w:firstLine="284"/>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 xml:space="preserve">PËR DISA SHTESA DHE NDRYSHIME NË LIGJIN NR. </w:t>
      </w:r>
      <w:r w:rsidR="006D06E7" w:rsidRPr="0042694D">
        <w:rPr>
          <w:rFonts w:ascii="Times New Roman" w:eastAsia="Arial Unicode MS" w:hAnsi="Times New Roman" w:cs="Times New Roman"/>
          <w:b/>
          <w:bCs/>
          <w:kern w:val="0"/>
          <w:bdr w:val="nil"/>
          <w14:ligatures w14:val="none"/>
        </w:rPr>
        <w:t>9374</w:t>
      </w:r>
      <w:r w:rsidRPr="0042694D">
        <w:rPr>
          <w:rFonts w:ascii="Times New Roman" w:eastAsia="Arial Unicode MS" w:hAnsi="Times New Roman" w:cs="Times New Roman"/>
          <w:b/>
          <w:bCs/>
          <w:kern w:val="0"/>
          <w:bdr w:val="nil"/>
          <w14:ligatures w14:val="none"/>
        </w:rPr>
        <w:t>, DAT</w:t>
      </w:r>
      <w:r w:rsidR="00E53B0A" w:rsidRPr="0042694D">
        <w:rPr>
          <w:rFonts w:ascii="Times New Roman" w:eastAsia="Arial Unicode MS" w:hAnsi="Times New Roman" w:cs="Times New Roman"/>
          <w:b/>
          <w:bCs/>
          <w:kern w:val="0"/>
          <w:bdr w:val="nil"/>
          <w14:ligatures w14:val="none"/>
        </w:rPr>
        <w:t>Ë</w:t>
      </w:r>
      <w:r w:rsidRPr="0042694D">
        <w:rPr>
          <w:rFonts w:ascii="Times New Roman" w:eastAsia="Arial Unicode MS" w:hAnsi="Times New Roman" w:cs="Times New Roman"/>
          <w:b/>
          <w:bCs/>
          <w:kern w:val="0"/>
          <w:bdr w:val="nil"/>
          <w14:ligatures w14:val="none"/>
        </w:rPr>
        <w:t xml:space="preserve"> </w:t>
      </w:r>
      <w:r w:rsidR="006D06E7" w:rsidRPr="0042694D">
        <w:rPr>
          <w:rFonts w:ascii="Times New Roman" w:eastAsia="Arial Unicode MS" w:hAnsi="Times New Roman" w:cs="Times New Roman"/>
          <w:b/>
          <w:bCs/>
          <w:kern w:val="0"/>
          <w:bdr w:val="nil"/>
          <w14:ligatures w14:val="none"/>
        </w:rPr>
        <w:t>21.04.2005</w:t>
      </w:r>
      <w:r w:rsidRPr="0042694D">
        <w:rPr>
          <w:rFonts w:ascii="Times New Roman" w:eastAsia="Arial Unicode MS" w:hAnsi="Times New Roman" w:cs="Times New Roman"/>
          <w:b/>
          <w:bCs/>
          <w:kern w:val="0"/>
          <w:bdr w:val="nil"/>
          <w14:ligatures w14:val="none"/>
        </w:rPr>
        <w:t xml:space="preserve">, </w:t>
      </w:r>
      <w:r w:rsidR="00B70113" w:rsidRPr="0042694D">
        <w:rPr>
          <w:rFonts w:ascii="Times New Roman" w:eastAsia="Arial Unicode MS" w:hAnsi="Times New Roman" w:cs="Times New Roman"/>
          <w:b/>
          <w:bCs/>
          <w:kern w:val="0"/>
          <w:bdr w:val="nil"/>
          <w14:ligatures w14:val="none"/>
        </w:rPr>
        <w:t>“</w:t>
      </w:r>
      <w:r w:rsidRPr="0042694D">
        <w:rPr>
          <w:rFonts w:ascii="Times New Roman" w:eastAsia="Arial Unicode MS" w:hAnsi="Times New Roman" w:cs="Times New Roman"/>
          <w:b/>
          <w:bCs/>
          <w:kern w:val="0"/>
          <w:bdr w:val="nil"/>
          <w14:ligatures w14:val="none"/>
        </w:rPr>
        <w:t xml:space="preserve">PËR </w:t>
      </w:r>
      <w:r w:rsidR="006D06E7" w:rsidRPr="0042694D">
        <w:rPr>
          <w:rFonts w:ascii="Times New Roman" w:eastAsia="Arial Unicode MS" w:hAnsi="Times New Roman" w:cs="Times New Roman"/>
          <w:b/>
          <w:bCs/>
          <w:kern w:val="0"/>
          <w:bdr w:val="nil"/>
          <w14:ligatures w14:val="none"/>
        </w:rPr>
        <w:t>NDIHM</w:t>
      </w:r>
      <w:r w:rsidRPr="0042694D">
        <w:rPr>
          <w:rFonts w:ascii="Times New Roman" w:eastAsia="Arial Unicode MS" w:hAnsi="Times New Roman" w:cs="Times New Roman"/>
          <w:b/>
          <w:bCs/>
          <w:kern w:val="0"/>
          <w:bdr w:val="nil"/>
          <w14:ligatures w14:val="none"/>
        </w:rPr>
        <w:t>Ë</w:t>
      </w:r>
      <w:r w:rsidR="006D06E7" w:rsidRPr="0042694D">
        <w:rPr>
          <w:rFonts w:ascii="Times New Roman" w:eastAsia="Arial Unicode MS" w:hAnsi="Times New Roman" w:cs="Times New Roman"/>
          <w:b/>
          <w:bCs/>
          <w:kern w:val="0"/>
          <w:bdr w:val="nil"/>
          <w14:ligatures w14:val="none"/>
        </w:rPr>
        <w:t>N SHTET</w:t>
      </w:r>
      <w:r w:rsidRPr="0042694D">
        <w:rPr>
          <w:rFonts w:ascii="Times New Roman" w:eastAsia="Arial Unicode MS" w:hAnsi="Times New Roman" w:cs="Times New Roman"/>
          <w:b/>
          <w:bCs/>
          <w:kern w:val="0"/>
          <w:bdr w:val="nil"/>
          <w14:ligatures w14:val="none"/>
        </w:rPr>
        <w:t>Ë</w:t>
      </w:r>
      <w:r w:rsidR="006D06E7" w:rsidRPr="0042694D">
        <w:rPr>
          <w:rFonts w:ascii="Times New Roman" w:eastAsia="Arial Unicode MS" w:hAnsi="Times New Roman" w:cs="Times New Roman"/>
          <w:b/>
          <w:bCs/>
          <w:kern w:val="0"/>
          <w:bdr w:val="nil"/>
          <w14:ligatures w14:val="none"/>
        </w:rPr>
        <w:t>RORE</w:t>
      </w:r>
      <w:r w:rsidR="00B70113" w:rsidRPr="0042694D">
        <w:rPr>
          <w:rFonts w:ascii="Times New Roman" w:eastAsia="Arial Unicode MS" w:hAnsi="Times New Roman" w:cs="Times New Roman"/>
          <w:b/>
          <w:bCs/>
          <w:kern w:val="0"/>
          <w:bdr w:val="nil"/>
          <w14:ligatures w14:val="none"/>
        </w:rPr>
        <w:t>”</w:t>
      </w:r>
      <w:r w:rsidRPr="0042694D">
        <w:rPr>
          <w:rFonts w:ascii="Times New Roman" w:eastAsia="Arial Unicode MS" w:hAnsi="Times New Roman" w:cs="Times New Roman"/>
          <w:b/>
          <w:bCs/>
          <w:kern w:val="0"/>
          <w:bdr w:val="nil"/>
          <w14:ligatures w14:val="none"/>
        </w:rPr>
        <w:t>,</w:t>
      </w:r>
      <w:r w:rsidR="00E53B0A" w:rsidRPr="0042694D">
        <w:rPr>
          <w:rFonts w:ascii="Times New Roman" w:eastAsia="Arial Unicode MS" w:hAnsi="Times New Roman" w:cs="Times New Roman"/>
          <w:b/>
          <w:bCs/>
          <w:kern w:val="0"/>
          <w:bdr w:val="nil"/>
          <w14:ligatures w14:val="none"/>
        </w:rPr>
        <w:t xml:space="preserve"> </w:t>
      </w:r>
      <w:r w:rsidRPr="0042694D">
        <w:rPr>
          <w:rFonts w:ascii="Times New Roman" w:eastAsia="Arial Unicode MS" w:hAnsi="Times New Roman" w:cs="Times New Roman"/>
          <w:b/>
          <w:bCs/>
          <w:kern w:val="0"/>
          <w:bdr w:val="nil"/>
          <w14:ligatures w14:val="none"/>
        </w:rPr>
        <w:t>TË NDRYSHUAR</w:t>
      </w:r>
      <w:bookmarkEnd w:id="0"/>
      <w:r w:rsidR="00835066" w:rsidRPr="0042694D">
        <w:rPr>
          <w:rStyle w:val="FootnoteReference"/>
          <w:rFonts w:ascii="Times New Roman" w:eastAsia="Arial Unicode MS" w:hAnsi="Times New Roman" w:cs="Times New Roman"/>
          <w:b/>
          <w:bCs/>
          <w:kern w:val="0"/>
          <w:bdr w:val="nil"/>
          <w14:ligatures w14:val="none"/>
        </w:rPr>
        <w:footnoteReference w:id="1"/>
      </w:r>
    </w:p>
    <w:p w14:paraId="7A4DE429" w14:textId="0A1234F2" w:rsidR="00A86051" w:rsidRPr="0042694D" w:rsidRDefault="00C76278" w:rsidP="00D57096">
      <w:pPr>
        <w:autoSpaceDE w:val="0"/>
        <w:autoSpaceDN w:val="0"/>
        <w:adjustRightInd w:val="0"/>
        <w:spacing w:before="240" w:line="276" w:lineRule="auto"/>
        <w:jc w:val="both"/>
        <w:rPr>
          <w:rFonts w:ascii="Times New Roman" w:eastAsia="Arial Unicode MS" w:hAnsi="Times New Roman" w:cs="Times New Roman"/>
          <w:kern w:val="0"/>
          <w:bdr w:val="nil"/>
          <w14:ligatures w14:val="none"/>
        </w:rPr>
      </w:pPr>
      <w:r w:rsidRPr="0042694D">
        <w:rPr>
          <w:rFonts w:ascii="Times New Roman" w:eastAsia="Arial Unicode MS" w:hAnsi="Times New Roman" w:cs="Times New Roman"/>
          <w:kern w:val="0"/>
          <w:bdr w:val="nil"/>
          <w14:ligatures w14:val="none"/>
        </w:rPr>
        <w:t xml:space="preserve">Në mbështetje të neneve 78 dhe 83, pika 1, të Kushtetutës, me propozimin e Këshillit të Ministrave, </w:t>
      </w:r>
    </w:p>
    <w:p w14:paraId="6D73A4F1" w14:textId="3F49E061" w:rsidR="00C76278" w:rsidRPr="0042694D" w:rsidRDefault="00C76278" w:rsidP="00D57096">
      <w:pPr>
        <w:autoSpaceDE w:val="0"/>
        <w:autoSpaceDN w:val="0"/>
        <w:adjustRightInd w:val="0"/>
        <w:spacing w:before="240" w:line="276" w:lineRule="auto"/>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KUVENDI I REPUBLIKËS SË SHQIPËRISË</w:t>
      </w:r>
    </w:p>
    <w:p w14:paraId="6DB6FE54" w14:textId="39F798AF" w:rsidR="00C76278" w:rsidRPr="0042694D" w:rsidRDefault="00C76278" w:rsidP="00D57096">
      <w:pPr>
        <w:autoSpaceDE w:val="0"/>
        <w:autoSpaceDN w:val="0"/>
        <w:adjustRightInd w:val="0"/>
        <w:spacing w:before="240" w:line="276" w:lineRule="auto"/>
        <w:ind w:firstLine="284"/>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VENDOSI</w:t>
      </w:r>
    </w:p>
    <w:p w14:paraId="2D23F39D" w14:textId="70884AC7" w:rsidR="00C76278" w:rsidRPr="0042694D" w:rsidRDefault="00C76278" w:rsidP="00D57096">
      <w:pPr>
        <w:autoSpaceDE w:val="0"/>
        <w:autoSpaceDN w:val="0"/>
        <w:adjustRightInd w:val="0"/>
        <w:spacing w:before="240" w:line="276" w:lineRule="auto"/>
        <w:jc w:val="both"/>
        <w:rPr>
          <w:rFonts w:ascii="Times New Roman" w:eastAsia="Arial Unicode MS" w:hAnsi="Times New Roman" w:cs="Times New Roman"/>
          <w:kern w:val="0"/>
          <w:bdr w:val="nil"/>
          <w14:ligatures w14:val="none"/>
        </w:rPr>
      </w:pPr>
      <w:r w:rsidRPr="0042694D">
        <w:rPr>
          <w:rFonts w:ascii="Times New Roman" w:eastAsia="Arial Unicode MS" w:hAnsi="Times New Roman" w:cs="Times New Roman"/>
          <w:kern w:val="0"/>
          <w:bdr w:val="nil"/>
          <w14:ligatures w14:val="none"/>
        </w:rPr>
        <w:t>Në ligjin nr. 9</w:t>
      </w:r>
      <w:r w:rsidR="006D06E7" w:rsidRPr="0042694D">
        <w:rPr>
          <w:rFonts w:ascii="Times New Roman" w:eastAsia="Arial Unicode MS" w:hAnsi="Times New Roman" w:cs="Times New Roman"/>
          <w:kern w:val="0"/>
          <w:bdr w:val="nil"/>
          <w14:ligatures w14:val="none"/>
        </w:rPr>
        <w:t>374</w:t>
      </w:r>
      <w:r w:rsidRPr="0042694D">
        <w:rPr>
          <w:rFonts w:ascii="Times New Roman" w:eastAsia="Arial Unicode MS" w:hAnsi="Times New Roman" w:cs="Times New Roman"/>
          <w:kern w:val="0"/>
          <w:bdr w:val="nil"/>
          <w14:ligatures w14:val="none"/>
        </w:rPr>
        <w:t xml:space="preserve">, datë </w:t>
      </w:r>
      <w:r w:rsidR="006D06E7" w:rsidRPr="0042694D">
        <w:rPr>
          <w:rFonts w:ascii="Times New Roman" w:eastAsia="Arial Unicode MS" w:hAnsi="Times New Roman" w:cs="Times New Roman"/>
          <w:kern w:val="0"/>
          <w:bdr w:val="nil"/>
          <w14:ligatures w14:val="none"/>
        </w:rPr>
        <w:t>21.04.2005</w:t>
      </w:r>
      <w:r w:rsidRPr="0042694D">
        <w:rPr>
          <w:rFonts w:ascii="Times New Roman" w:eastAsia="Arial Unicode MS" w:hAnsi="Times New Roman" w:cs="Times New Roman"/>
          <w:kern w:val="0"/>
          <w:bdr w:val="nil"/>
          <w14:ligatures w14:val="none"/>
        </w:rPr>
        <w:t xml:space="preserve">, </w:t>
      </w:r>
      <w:r w:rsidR="00D90A94" w:rsidRPr="0042694D">
        <w:rPr>
          <w:rFonts w:ascii="Times New Roman" w:eastAsia="Arial Unicode MS" w:hAnsi="Times New Roman" w:cs="Times New Roman"/>
          <w:kern w:val="0"/>
          <w:bdr w:val="nil"/>
          <w14:ligatures w14:val="none"/>
        </w:rPr>
        <w:t>“</w:t>
      </w:r>
      <w:r w:rsidRPr="0042694D">
        <w:rPr>
          <w:rFonts w:ascii="Times New Roman" w:eastAsia="Arial Unicode MS" w:hAnsi="Times New Roman" w:cs="Times New Roman"/>
          <w:kern w:val="0"/>
          <w:bdr w:val="nil"/>
          <w14:ligatures w14:val="none"/>
        </w:rPr>
        <w:t xml:space="preserve">Për </w:t>
      </w:r>
      <w:r w:rsidR="006D06E7" w:rsidRPr="0042694D">
        <w:rPr>
          <w:rFonts w:ascii="Times New Roman" w:eastAsia="Arial Unicode MS" w:hAnsi="Times New Roman" w:cs="Times New Roman"/>
          <w:kern w:val="0"/>
          <w:bdr w:val="nil"/>
          <w14:ligatures w14:val="none"/>
        </w:rPr>
        <w:t>ndihm</w:t>
      </w:r>
      <w:r w:rsidRPr="0042694D">
        <w:rPr>
          <w:rFonts w:ascii="Times New Roman" w:eastAsia="Arial Unicode MS" w:hAnsi="Times New Roman" w:cs="Times New Roman"/>
          <w:kern w:val="0"/>
          <w:bdr w:val="nil"/>
          <w14:ligatures w14:val="none"/>
        </w:rPr>
        <w:t>ë</w:t>
      </w:r>
      <w:r w:rsidR="006D06E7" w:rsidRPr="0042694D">
        <w:rPr>
          <w:rFonts w:ascii="Times New Roman" w:eastAsia="Arial Unicode MS" w:hAnsi="Times New Roman" w:cs="Times New Roman"/>
          <w:kern w:val="0"/>
          <w:bdr w:val="nil"/>
          <w14:ligatures w14:val="none"/>
        </w:rPr>
        <w:t>n</w:t>
      </w:r>
      <w:r w:rsidRPr="0042694D">
        <w:rPr>
          <w:rFonts w:ascii="Times New Roman" w:eastAsia="Arial Unicode MS" w:hAnsi="Times New Roman" w:cs="Times New Roman"/>
          <w:kern w:val="0"/>
          <w:bdr w:val="nil"/>
          <w14:ligatures w14:val="none"/>
        </w:rPr>
        <w:t xml:space="preserve"> </w:t>
      </w:r>
      <w:r w:rsidR="006D06E7" w:rsidRPr="0042694D">
        <w:rPr>
          <w:rFonts w:ascii="Times New Roman" w:eastAsia="Arial Unicode MS" w:hAnsi="Times New Roman" w:cs="Times New Roman"/>
          <w:kern w:val="0"/>
          <w:bdr w:val="nil"/>
          <w14:ligatures w14:val="none"/>
        </w:rPr>
        <w:t>shtetërore</w:t>
      </w:r>
      <w:r w:rsidR="00D90A94" w:rsidRPr="0042694D">
        <w:rPr>
          <w:rFonts w:ascii="Times New Roman" w:eastAsia="Arial Unicode MS" w:hAnsi="Times New Roman" w:cs="Times New Roman"/>
          <w:kern w:val="0"/>
          <w:bdr w:val="nil"/>
          <w14:ligatures w14:val="none"/>
        </w:rPr>
        <w:t>”</w:t>
      </w:r>
      <w:r w:rsidRPr="0042694D">
        <w:rPr>
          <w:rFonts w:ascii="Times New Roman" w:eastAsia="Arial Unicode MS" w:hAnsi="Times New Roman" w:cs="Times New Roman"/>
          <w:kern w:val="0"/>
          <w:bdr w:val="nil"/>
          <w14:ligatures w14:val="none"/>
        </w:rPr>
        <w:t xml:space="preserve">, të ndryshuar, bëhen këto shtesa dhe ndryshime: </w:t>
      </w:r>
    </w:p>
    <w:p w14:paraId="391CA5EA" w14:textId="7A9B1CB1" w:rsidR="0051066A" w:rsidRPr="0042694D" w:rsidRDefault="0051066A" w:rsidP="0051066A">
      <w:pPr>
        <w:autoSpaceDE w:val="0"/>
        <w:autoSpaceDN w:val="0"/>
        <w:adjustRightInd w:val="0"/>
        <w:spacing w:before="240" w:line="276" w:lineRule="auto"/>
        <w:ind w:firstLine="284"/>
        <w:jc w:val="center"/>
        <w:rPr>
          <w:rFonts w:ascii="Times New Roman" w:eastAsia="Arial Unicode MS" w:hAnsi="Times New Roman" w:cs="Times New Roman"/>
          <w:b/>
          <w:bCs/>
          <w:kern w:val="0"/>
          <w:bdr w:val="nil"/>
          <w:lang w:val="en-US"/>
          <w14:ligatures w14:val="none"/>
        </w:rPr>
      </w:pPr>
      <w:r w:rsidRPr="0042694D">
        <w:rPr>
          <w:rFonts w:ascii="Times New Roman" w:eastAsia="Arial Unicode MS" w:hAnsi="Times New Roman" w:cs="Times New Roman"/>
          <w:b/>
          <w:bCs/>
          <w:kern w:val="0"/>
          <w:bdr w:val="nil"/>
          <w:lang w:val="en-US"/>
          <w14:ligatures w14:val="none"/>
        </w:rPr>
        <w:t>Neni 1</w:t>
      </w:r>
    </w:p>
    <w:p w14:paraId="1B15DEB2" w14:textId="77777777" w:rsidR="0051066A" w:rsidRPr="0042694D" w:rsidRDefault="0051066A" w:rsidP="0051066A">
      <w:pPr>
        <w:pStyle w:val="p1"/>
        <w:spacing w:before="240" w:after="160" w:line="276" w:lineRule="auto"/>
        <w:jc w:val="both"/>
        <w:rPr>
          <w:rFonts w:ascii="Times New Roman" w:hAnsi="Times New Roman"/>
          <w:sz w:val="24"/>
          <w:szCs w:val="24"/>
        </w:rPr>
      </w:pPr>
      <w:r w:rsidRPr="0042694D">
        <w:rPr>
          <w:rFonts w:ascii="Times New Roman" w:hAnsi="Times New Roman"/>
          <w:sz w:val="24"/>
          <w:szCs w:val="24"/>
        </w:rPr>
        <w:t>Neni 2 ndryshon si më poshtë:</w:t>
      </w:r>
    </w:p>
    <w:p w14:paraId="310D2097" w14:textId="77777777" w:rsidR="0051066A" w:rsidRPr="0042694D" w:rsidRDefault="0051066A" w:rsidP="0051066A">
      <w:pPr>
        <w:autoSpaceDE w:val="0"/>
        <w:autoSpaceDN w:val="0"/>
        <w:adjustRightInd w:val="0"/>
        <w:spacing w:before="240" w:line="276" w:lineRule="auto"/>
        <w:ind w:firstLine="284"/>
        <w:jc w:val="center"/>
        <w:rPr>
          <w:rFonts w:ascii="Times New Roman" w:eastAsia="Arial Unicode MS" w:hAnsi="Times New Roman" w:cs="Times New Roman"/>
          <w:b/>
          <w:bCs/>
          <w:kern w:val="0"/>
          <w:bdr w:val="nil"/>
          <w:lang w:val="en-US"/>
          <w14:ligatures w14:val="none"/>
        </w:rPr>
      </w:pPr>
      <w:r w:rsidRPr="0042694D">
        <w:rPr>
          <w:rFonts w:ascii="Times New Roman" w:eastAsia="Arial Unicode MS" w:hAnsi="Times New Roman" w:cs="Times New Roman"/>
          <w:b/>
          <w:bCs/>
          <w:kern w:val="0"/>
          <w:bdr w:val="nil"/>
          <w:lang w:val="en-US"/>
          <w14:ligatures w14:val="none"/>
        </w:rPr>
        <w:t>Neni 2</w:t>
      </w:r>
      <w:r w:rsidRPr="0042694D">
        <w:rPr>
          <w:rFonts w:ascii="Times New Roman" w:eastAsia="Arial Unicode MS" w:hAnsi="Times New Roman" w:cs="Times New Roman"/>
          <w:b/>
          <w:bCs/>
          <w:kern w:val="0"/>
          <w:bdr w:val="nil"/>
          <w:lang w:val="en-US"/>
          <w14:ligatures w14:val="none"/>
        </w:rPr>
        <w:br/>
        <w:t xml:space="preserve">     Fusha e zbatimit</w:t>
      </w:r>
    </w:p>
    <w:p w14:paraId="0D513F54" w14:textId="629CEBDB" w:rsidR="0051066A" w:rsidRPr="0042694D" w:rsidRDefault="0051066A" w:rsidP="0051066A">
      <w:pPr>
        <w:autoSpaceDE w:val="0"/>
        <w:autoSpaceDN w:val="0"/>
        <w:adjustRightInd w:val="0"/>
        <w:spacing w:before="240" w:line="276" w:lineRule="auto"/>
        <w:jc w:val="both"/>
        <w:rPr>
          <w:rFonts w:ascii="Times New Roman" w:eastAsia="Arial Unicode MS" w:hAnsi="Times New Roman" w:cs="Times New Roman"/>
          <w:kern w:val="0"/>
          <w:bdr w:val="nil"/>
          <w:lang w:val="en-US"/>
          <w14:ligatures w14:val="none"/>
        </w:rPr>
      </w:pPr>
      <w:r w:rsidRPr="0042694D">
        <w:rPr>
          <w:rFonts w:ascii="Times New Roman" w:eastAsia="Arial Unicode MS" w:hAnsi="Times New Roman" w:cs="Times New Roman"/>
          <w:kern w:val="0"/>
          <w:bdr w:val="nil"/>
          <w:lang w:val="en-US"/>
          <w14:ligatures w14:val="none"/>
        </w:rPr>
        <w:t>1. Ky ligj zbatohet për veprimtaritë që ushtrohen në të gjithë sektorët e prodhimit dhe të shërbimeve në Republikën e Shqipërisë, përfshirë sektorët e bujqësisë</w:t>
      </w:r>
      <w:r w:rsidR="006B164C">
        <w:rPr>
          <w:rFonts w:ascii="Times New Roman" w:eastAsia="Arial Unicode MS" w:hAnsi="Times New Roman" w:cs="Times New Roman"/>
          <w:kern w:val="0"/>
          <w:bdr w:val="nil"/>
          <w:lang w:val="en-US"/>
          <w14:ligatures w14:val="none"/>
        </w:rPr>
        <w:t xml:space="preserve"> dhe</w:t>
      </w:r>
      <w:r w:rsidRPr="0042694D">
        <w:rPr>
          <w:rFonts w:ascii="Times New Roman" w:eastAsia="Arial Unicode MS" w:hAnsi="Times New Roman" w:cs="Times New Roman"/>
          <w:kern w:val="0"/>
          <w:bdr w:val="nil"/>
          <w:lang w:val="en-US"/>
          <w14:ligatures w14:val="none"/>
        </w:rPr>
        <w:t xml:space="preserve"> peshkimit.</w:t>
      </w:r>
    </w:p>
    <w:p w14:paraId="6B0A0524" w14:textId="004262B8" w:rsidR="00CE73F0" w:rsidRPr="0042694D" w:rsidRDefault="00EA4D00" w:rsidP="00D57096">
      <w:pPr>
        <w:autoSpaceDE w:val="0"/>
        <w:autoSpaceDN w:val="0"/>
        <w:adjustRightInd w:val="0"/>
        <w:spacing w:before="240" w:line="276" w:lineRule="auto"/>
        <w:ind w:firstLine="284"/>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 xml:space="preserve">Neni </w:t>
      </w:r>
      <w:r w:rsidR="0051066A" w:rsidRPr="0042694D">
        <w:rPr>
          <w:rFonts w:ascii="Times New Roman" w:eastAsia="Arial Unicode MS" w:hAnsi="Times New Roman" w:cs="Times New Roman"/>
          <w:b/>
          <w:bCs/>
          <w:kern w:val="0"/>
          <w:bdr w:val="nil"/>
          <w14:ligatures w14:val="none"/>
        </w:rPr>
        <w:t>2</w:t>
      </w:r>
    </w:p>
    <w:p w14:paraId="28205FCE" w14:textId="5CEF9217" w:rsidR="00947EE1" w:rsidRPr="0042694D" w:rsidRDefault="00947EE1">
      <w:pPr>
        <w:pStyle w:val="p1"/>
        <w:numPr>
          <w:ilvl w:val="0"/>
          <w:numId w:val="7"/>
        </w:numPr>
        <w:spacing w:before="240" w:after="160" w:line="276" w:lineRule="auto"/>
        <w:ind w:left="284" w:hanging="284"/>
        <w:jc w:val="both"/>
        <w:rPr>
          <w:rFonts w:ascii="Times New Roman" w:hAnsi="Times New Roman"/>
          <w:sz w:val="24"/>
          <w:szCs w:val="24"/>
        </w:rPr>
      </w:pPr>
      <w:r w:rsidRPr="0042694D">
        <w:rPr>
          <w:rFonts w:ascii="Times New Roman" w:hAnsi="Times New Roman"/>
          <w:color w:val="auto"/>
          <w:sz w:val="24"/>
          <w:szCs w:val="24"/>
        </w:rPr>
        <w:t>Në</w:t>
      </w:r>
      <w:r w:rsidRPr="0042694D">
        <w:rPr>
          <w:rFonts w:ascii="Times New Roman" w:hAnsi="Times New Roman"/>
          <w:sz w:val="24"/>
          <w:szCs w:val="24"/>
        </w:rPr>
        <w:t xml:space="preserve"> nenin 3, </w:t>
      </w:r>
      <w:r w:rsidR="00532E94" w:rsidRPr="0042694D">
        <w:rPr>
          <w:rFonts w:ascii="Times New Roman" w:hAnsi="Times New Roman"/>
          <w:sz w:val="24"/>
          <w:szCs w:val="24"/>
        </w:rPr>
        <w:t>pika 9</w:t>
      </w:r>
      <w:r w:rsidRPr="0042694D">
        <w:rPr>
          <w:rFonts w:ascii="Times New Roman" w:hAnsi="Times New Roman"/>
          <w:sz w:val="24"/>
          <w:szCs w:val="24"/>
        </w:rPr>
        <w:t xml:space="preserve">, </w:t>
      </w:r>
      <w:r w:rsidR="00532E94" w:rsidRPr="0042694D">
        <w:rPr>
          <w:rFonts w:ascii="Times New Roman" w:hAnsi="Times New Roman"/>
          <w:sz w:val="24"/>
          <w:szCs w:val="24"/>
        </w:rPr>
        <w:t>ndryshohet si m</w:t>
      </w:r>
      <w:r w:rsidR="0006472C" w:rsidRPr="0042694D">
        <w:rPr>
          <w:rFonts w:ascii="Times New Roman" w:hAnsi="Times New Roman"/>
          <w:sz w:val="24"/>
          <w:szCs w:val="24"/>
        </w:rPr>
        <w:t>ë</w:t>
      </w:r>
      <w:r w:rsidR="00532E94" w:rsidRPr="0042694D">
        <w:rPr>
          <w:rFonts w:ascii="Times New Roman" w:hAnsi="Times New Roman"/>
          <w:sz w:val="24"/>
          <w:szCs w:val="24"/>
        </w:rPr>
        <w:t xml:space="preserve"> posht</w:t>
      </w:r>
      <w:r w:rsidR="0006472C" w:rsidRPr="0042694D">
        <w:rPr>
          <w:rFonts w:ascii="Times New Roman" w:hAnsi="Times New Roman"/>
          <w:sz w:val="24"/>
          <w:szCs w:val="24"/>
        </w:rPr>
        <w:t>ë</w:t>
      </w:r>
      <w:r w:rsidRPr="0042694D">
        <w:rPr>
          <w:rFonts w:ascii="Times New Roman" w:hAnsi="Times New Roman"/>
          <w:sz w:val="24"/>
          <w:szCs w:val="24"/>
        </w:rPr>
        <w:t xml:space="preserve">: </w:t>
      </w:r>
    </w:p>
    <w:p w14:paraId="0FF5D7DF" w14:textId="1DD4E034" w:rsidR="005367C0" w:rsidRPr="0042694D" w:rsidRDefault="00947EE1" w:rsidP="005367C0">
      <w:pPr>
        <w:pStyle w:val="p1"/>
        <w:spacing w:before="240" w:line="276" w:lineRule="auto"/>
        <w:ind w:left="284"/>
        <w:jc w:val="both"/>
        <w:rPr>
          <w:rFonts w:ascii="Times New Roman" w:hAnsi="Times New Roman"/>
          <w:sz w:val="24"/>
          <w:szCs w:val="24"/>
        </w:rPr>
      </w:pPr>
      <w:r w:rsidRPr="0042694D">
        <w:rPr>
          <w:rFonts w:ascii="Times New Roman" w:hAnsi="Times New Roman"/>
          <w:color w:val="auto"/>
          <w:sz w:val="24"/>
          <w:szCs w:val="24"/>
        </w:rPr>
        <w:t>“</w:t>
      </w:r>
      <w:r w:rsidR="00532E94" w:rsidRPr="0042694D">
        <w:rPr>
          <w:rFonts w:ascii="Times New Roman" w:hAnsi="Times New Roman"/>
          <w:b/>
          <w:bCs/>
          <w:color w:val="auto"/>
          <w:sz w:val="24"/>
          <w:szCs w:val="24"/>
        </w:rPr>
        <w:t>9</w:t>
      </w:r>
      <w:r w:rsidRPr="0042694D">
        <w:rPr>
          <w:rFonts w:ascii="Times New Roman" w:hAnsi="Times New Roman"/>
          <w:b/>
          <w:bCs/>
          <w:color w:val="auto"/>
          <w:sz w:val="24"/>
          <w:szCs w:val="24"/>
        </w:rPr>
        <w:t>.</w:t>
      </w:r>
      <w:r w:rsidRPr="0042694D">
        <w:rPr>
          <w:rFonts w:ascii="Times New Roman" w:hAnsi="Times New Roman"/>
          <w:color w:val="auto"/>
          <w:sz w:val="24"/>
          <w:szCs w:val="24"/>
        </w:rPr>
        <w:t xml:space="preserve"> </w:t>
      </w:r>
      <w:r w:rsidR="00954B3A" w:rsidRPr="0042694D">
        <w:rPr>
          <w:rFonts w:ascii="Times New Roman" w:hAnsi="Times New Roman"/>
          <w:b/>
          <w:sz w:val="24"/>
          <w:szCs w:val="24"/>
        </w:rPr>
        <w:t>“</w:t>
      </w:r>
      <w:r w:rsidR="000D0545" w:rsidRPr="0042694D">
        <w:rPr>
          <w:rFonts w:ascii="Times New Roman" w:hAnsi="Times New Roman"/>
          <w:b/>
          <w:sz w:val="24"/>
          <w:szCs w:val="24"/>
        </w:rPr>
        <w:t>Ndihmë e paligjshme</w:t>
      </w:r>
      <w:r w:rsidR="00954B3A" w:rsidRPr="0042694D">
        <w:rPr>
          <w:rFonts w:ascii="Times New Roman" w:hAnsi="Times New Roman"/>
          <w:b/>
          <w:sz w:val="24"/>
          <w:szCs w:val="24"/>
        </w:rPr>
        <w:t>”</w:t>
      </w:r>
      <w:r w:rsidR="000D0545" w:rsidRPr="0042694D">
        <w:rPr>
          <w:rFonts w:ascii="Times New Roman" w:hAnsi="Times New Roman"/>
          <w:b/>
          <w:sz w:val="24"/>
          <w:szCs w:val="24"/>
        </w:rPr>
        <w:t xml:space="preserve"> </w:t>
      </w:r>
      <w:r w:rsidR="000D0545" w:rsidRPr="0042694D">
        <w:rPr>
          <w:rFonts w:ascii="Times New Roman" w:hAnsi="Times New Roman"/>
          <w:sz w:val="24"/>
          <w:szCs w:val="24"/>
        </w:rPr>
        <w:t xml:space="preserve">është çdo ndihmë shtetërore, që jepet dhe zbatohet në kundërshtim me këtë ligj ose në kundërshtim me vendimet e marra nga </w:t>
      </w:r>
      <w:r w:rsidR="005367C0" w:rsidRPr="0042694D">
        <w:rPr>
          <w:rFonts w:ascii="Times New Roman" w:hAnsi="Times New Roman"/>
          <w:sz w:val="24"/>
          <w:szCs w:val="24"/>
        </w:rPr>
        <w:t>Komisioni i Konkurrencës</w:t>
      </w:r>
      <w:r w:rsidR="006D59E5" w:rsidRPr="0042694D">
        <w:rPr>
          <w:rFonts w:ascii="Times New Roman" w:hAnsi="Times New Roman"/>
          <w:sz w:val="24"/>
          <w:szCs w:val="24"/>
        </w:rPr>
        <w:t>”</w:t>
      </w:r>
      <w:r w:rsidR="005367C0" w:rsidRPr="0042694D">
        <w:rPr>
          <w:rFonts w:ascii="Times New Roman" w:hAnsi="Times New Roman"/>
          <w:sz w:val="24"/>
          <w:szCs w:val="24"/>
        </w:rPr>
        <w:t>.</w:t>
      </w:r>
    </w:p>
    <w:p w14:paraId="76BD721E" w14:textId="31AE2737" w:rsidR="00195C84" w:rsidRPr="0042694D" w:rsidRDefault="00D57096">
      <w:pPr>
        <w:pStyle w:val="p1"/>
        <w:numPr>
          <w:ilvl w:val="0"/>
          <w:numId w:val="7"/>
        </w:numPr>
        <w:spacing w:before="240" w:after="160" w:line="276" w:lineRule="auto"/>
        <w:ind w:left="284" w:hanging="284"/>
        <w:jc w:val="both"/>
        <w:rPr>
          <w:rFonts w:ascii="Times New Roman" w:hAnsi="Times New Roman"/>
          <w:color w:val="auto"/>
          <w:sz w:val="24"/>
          <w:szCs w:val="24"/>
        </w:rPr>
      </w:pPr>
      <w:r w:rsidRPr="0042694D">
        <w:rPr>
          <w:rFonts w:ascii="Times New Roman" w:hAnsi="Times New Roman"/>
          <w:color w:val="auto"/>
          <w:sz w:val="24"/>
          <w:szCs w:val="24"/>
        </w:rPr>
        <w:t>Në</w:t>
      </w:r>
      <w:r w:rsidRPr="0042694D">
        <w:rPr>
          <w:rFonts w:ascii="Times New Roman" w:hAnsi="Times New Roman"/>
          <w:sz w:val="24"/>
          <w:szCs w:val="24"/>
        </w:rPr>
        <w:t xml:space="preserve"> nenin 3, pika 11, ndryshohet si m</w:t>
      </w:r>
      <w:r w:rsidR="0006472C" w:rsidRPr="0042694D">
        <w:rPr>
          <w:rFonts w:ascii="Times New Roman" w:hAnsi="Times New Roman"/>
          <w:sz w:val="24"/>
          <w:szCs w:val="24"/>
        </w:rPr>
        <w:t>ë</w:t>
      </w:r>
      <w:r w:rsidRPr="0042694D">
        <w:rPr>
          <w:rFonts w:ascii="Times New Roman" w:hAnsi="Times New Roman"/>
          <w:sz w:val="24"/>
          <w:szCs w:val="24"/>
        </w:rPr>
        <w:t xml:space="preserve"> posht</w:t>
      </w:r>
      <w:r w:rsidR="0006472C" w:rsidRPr="0042694D">
        <w:rPr>
          <w:rFonts w:ascii="Times New Roman" w:hAnsi="Times New Roman"/>
          <w:sz w:val="24"/>
          <w:szCs w:val="24"/>
        </w:rPr>
        <w:t>ë</w:t>
      </w:r>
      <w:r w:rsidRPr="0042694D">
        <w:rPr>
          <w:rFonts w:ascii="Times New Roman" w:hAnsi="Times New Roman"/>
          <w:sz w:val="24"/>
          <w:szCs w:val="24"/>
        </w:rPr>
        <w:t>:</w:t>
      </w:r>
    </w:p>
    <w:p w14:paraId="6D74710A" w14:textId="5F755ED4" w:rsidR="005367C0" w:rsidRPr="0042694D" w:rsidRDefault="00C4403A" w:rsidP="005367C0">
      <w:pPr>
        <w:pStyle w:val="p1"/>
        <w:spacing w:before="240" w:line="276" w:lineRule="auto"/>
        <w:ind w:left="284"/>
        <w:jc w:val="both"/>
        <w:rPr>
          <w:rFonts w:ascii="Times New Roman" w:hAnsi="Times New Roman"/>
          <w:sz w:val="24"/>
          <w:szCs w:val="24"/>
          <w:lang w:val="en-US"/>
        </w:rPr>
      </w:pPr>
      <w:r w:rsidRPr="0042694D">
        <w:rPr>
          <w:rFonts w:ascii="Times New Roman" w:hAnsi="Times New Roman"/>
          <w:b/>
          <w:sz w:val="24"/>
          <w:szCs w:val="24"/>
        </w:rPr>
        <w:t xml:space="preserve">“11. </w:t>
      </w:r>
      <w:r w:rsidR="00954B3A" w:rsidRPr="0042694D">
        <w:rPr>
          <w:rFonts w:ascii="Times New Roman" w:hAnsi="Times New Roman"/>
          <w:b/>
          <w:sz w:val="24"/>
          <w:szCs w:val="24"/>
        </w:rPr>
        <w:t>“</w:t>
      </w:r>
      <w:r w:rsidRPr="0042694D">
        <w:rPr>
          <w:rFonts w:ascii="Times New Roman" w:hAnsi="Times New Roman"/>
          <w:b/>
          <w:sz w:val="24"/>
          <w:szCs w:val="24"/>
        </w:rPr>
        <w:t>Ndihmë shtetërore për shpëtim</w:t>
      </w:r>
      <w:r w:rsidR="00954B3A" w:rsidRPr="0042694D">
        <w:rPr>
          <w:rFonts w:ascii="Times New Roman" w:hAnsi="Times New Roman"/>
          <w:b/>
          <w:sz w:val="24"/>
          <w:szCs w:val="24"/>
        </w:rPr>
        <w:t>”</w:t>
      </w:r>
      <w:r w:rsidRPr="0042694D">
        <w:rPr>
          <w:rFonts w:ascii="Times New Roman" w:hAnsi="Times New Roman"/>
          <w:sz w:val="24"/>
          <w:szCs w:val="24"/>
        </w:rPr>
        <w:t xml:space="preserve"> është një mbështetje financiare për një ndërmarrje në vështirësi, për një periudhë kohore, gjatë së cilës duhet të përgatitet plani i ristrukturimit ose i likuidimit”.</w:t>
      </w:r>
      <w:r w:rsidR="005367C0" w:rsidRPr="0042694D">
        <w:rPr>
          <w:rFonts w:ascii="Times New Roman" w:hAnsi="Times New Roman"/>
          <w:sz w:val="24"/>
          <w:szCs w:val="24"/>
          <w:lang w:val="en-US"/>
        </w:rPr>
        <w:t xml:space="preserve"> </w:t>
      </w:r>
    </w:p>
    <w:p w14:paraId="0D628DFD" w14:textId="6AA3A525" w:rsidR="00EA4D00" w:rsidRPr="0042694D" w:rsidRDefault="00947EE1" w:rsidP="005923A0">
      <w:pPr>
        <w:autoSpaceDE w:val="0"/>
        <w:autoSpaceDN w:val="0"/>
        <w:adjustRightInd w:val="0"/>
        <w:spacing w:before="240" w:line="276" w:lineRule="auto"/>
        <w:ind w:firstLine="284"/>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 xml:space="preserve">Neni </w:t>
      </w:r>
      <w:r w:rsidR="00D579AB" w:rsidRPr="0042694D">
        <w:rPr>
          <w:rFonts w:ascii="Times New Roman" w:eastAsia="Arial Unicode MS" w:hAnsi="Times New Roman" w:cs="Times New Roman"/>
          <w:b/>
          <w:bCs/>
          <w:kern w:val="0"/>
          <w:bdr w:val="nil"/>
          <w14:ligatures w14:val="none"/>
        </w:rPr>
        <w:t>3</w:t>
      </w:r>
    </w:p>
    <w:p w14:paraId="18EDE3A7" w14:textId="6470A6C0" w:rsidR="00EA4D00" w:rsidRPr="00F14FB5" w:rsidRDefault="00EA4D00" w:rsidP="00D57096">
      <w:pPr>
        <w:autoSpaceDE w:val="0"/>
        <w:autoSpaceDN w:val="0"/>
        <w:adjustRightInd w:val="0"/>
        <w:spacing w:before="240" w:line="276" w:lineRule="auto"/>
        <w:jc w:val="both"/>
        <w:rPr>
          <w:rFonts w:ascii="Times New Roman" w:eastAsia="Arial Unicode MS" w:hAnsi="Times New Roman" w:cs="Times New Roman"/>
          <w:kern w:val="0"/>
          <w:bdr w:val="nil"/>
          <w14:ligatures w14:val="none"/>
        </w:rPr>
      </w:pPr>
      <w:r w:rsidRPr="00F14FB5">
        <w:rPr>
          <w:rFonts w:ascii="Times New Roman" w:eastAsia="Arial Unicode MS" w:hAnsi="Times New Roman" w:cs="Times New Roman"/>
          <w:kern w:val="0"/>
          <w:bdr w:val="nil"/>
          <w14:ligatures w14:val="none"/>
        </w:rPr>
        <w:t xml:space="preserve">Në nenin </w:t>
      </w:r>
      <w:r w:rsidR="0027112C" w:rsidRPr="00F14FB5">
        <w:rPr>
          <w:rFonts w:ascii="Times New Roman" w:eastAsia="Arial Unicode MS" w:hAnsi="Times New Roman" w:cs="Times New Roman"/>
          <w:kern w:val="0"/>
          <w:bdr w:val="nil"/>
          <w14:ligatures w14:val="none"/>
        </w:rPr>
        <w:t>15, pika 3 ndryshon si m</w:t>
      </w:r>
      <w:r w:rsidR="0006472C" w:rsidRPr="00F14FB5">
        <w:rPr>
          <w:rFonts w:ascii="Times New Roman" w:eastAsia="Arial Unicode MS" w:hAnsi="Times New Roman" w:cs="Times New Roman"/>
          <w:kern w:val="0"/>
          <w:bdr w:val="nil"/>
          <w14:ligatures w14:val="none"/>
        </w:rPr>
        <w:t>ë</w:t>
      </w:r>
      <w:r w:rsidR="0027112C" w:rsidRPr="00F14FB5">
        <w:rPr>
          <w:rFonts w:ascii="Times New Roman" w:eastAsia="Arial Unicode MS" w:hAnsi="Times New Roman" w:cs="Times New Roman"/>
          <w:kern w:val="0"/>
          <w:bdr w:val="nil"/>
          <w14:ligatures w14:val="none"/>
        </w:rPr>
        <w:t xml:space="preserve"> posht</w:t>
      </w:r>
      <w:r w:rsidR="0006472C" w:rsidRPr="00F14FB5">
        <w:rPr>
          <w:rFonts w:ascii="Times New Roman" w:eastAsia="Arial Unicode MS" w:hAnsi="Times New Roman" w:cs="Times New Roman"/>
          <w:kern w:val="0"/>
          <w:bdr w:val="nil"/>
          <w14:ligatures w14:val="none"/>
        </w:rPr>
        <w:t>ë</w:t>
      </w:r>
      <w:r w:rsidR="0027112C" w:rsidRPr="00F14FB5">
        <w:rPr>
          <w:rFonts w:ascii="Times New Roman" w:eastAsia="Arial Unicode MS" w:hAnsi="Times New Roman" w:cs="Times New Roman"/>
          <w:kern w:val="0"/>
          <w:bdr w:val="nil"/>
          <w14:ligatures w14:val="none"/>
        </w:rPr>
        <w:t>:</w:t>
      </w:r>
    </w:p>
    <w:p w14:paraId="2EED4278" w14:textId="5ACF1ED5" w:rsidR="0027112C" w:rsidRPr="0042694D" w:rsidRDefault="00B56E48" w:rsidP="00D57096">
      <w:pPr>
        <w:autoSpaceDE w:val="0"/>
        <w:autoSpaceDN w:val="0"/>
        <w:adjustRightInd w:val="0"/>
        <w:spacing w:before="240" w:line="276" w:lineRule="auto"/>
        <w:jc w:val="both"/>
        <w:rPr>
          <w:rFonts w:ascii="Times New Roman" w:eastAsia="Arial Unicode MS" w:hAnsi="Times New Roman" w:cs="Times New Roman"/>
          <w:b/>
          <w:bCs/>
          <w:kern w:val="0"/>
          <w:bdr w:val="nil"/>
          <w14:ligatures w14:val="none"/>
        </w:rPr>
      </w:pPr>
      <w:r w:rsidRPr="0042694D">
        <w:rPr>
          <w:rFonts w:ascii="Times New Roman" w:hAnsi="Times New Roman" w:cs="Times New Roman"/>
          <w:bCs/>
        </w:rPr>
        <w:lastRenderedPageBreak/>
        <w:t>“3.</w:t>
      </w:r>
      <w:r w:rsidR="005367C0" w:rsidRPr="0042694D">
        <w:rPr>
          <w:rFonts w:ascii="Times New Roman" w:hAnsi="Times New Roman" w:cs="Times New Roman"/>
          <w:lang w:val="en-US"/>
        </w:rPr>
        <w:t>Në rastin e skemave të ndihmës për shpëtim dhe ristrukturim, plani i ristrukturimit miratohet nga dhënësi i ndihmës dhe i paraqitet Autoritetit të Konkurrencës për shqyrtim sipas këtij ligji.</w:t>
      </w:r>
      <w:r w:rsidR="005367C0" w:rsidRPr="0042694D">
        <w:rPr>
          <w:rFonts w:ascii="Times New Roman" w:hAnsi="Times New Roman" w:cs="Times New Roman"/>
        </w:rPr>
        <w:t xml:space="preserve"> </w:t>
      </w:r>
    </w:p>
    <w:p w14:paraId="13E6BC13" w14:textId="56A0E552" w:rsidR="008020DE" w:rsidRPr="0042694D" w:rsidRDefault="008020DE" w:rsidP="008020DE">
      <w:pPr>
        <w:autoSpaceDE w:val="0"/>
        <w:autoSpaceDN w:val="0"/>
        <w:adjustRightInd w:val="0"/>
        <w:spacing w:before="240" w:line="276" w:lineRule="auto"/>
        <w:ind w:firstLine="284"/>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 xml:space="preserve">Neni </w:t>
      </w:r>
      <w:r w:rsidR="00D579AB" w:rsidRPr="0042694D">
        <w:rPr>
          <w:rFonts w:ascii="Times New Roman" w:eastAsia="Arial Unicode MS" w:hAnsi="Times New Roman" w:cs="Times New Roman"/>
          <w:b/>
          <w:bCs/>
          <w:kern w:val="0"/>
          <w:bdr w:val="nil"/>
          <w14:ligatures w14:val="none"/>
        </w:rPr>
        <w:t>4</w:t>
      </w:r>
    </w:p>
    <w:p w14:paraId="15C9D3CF" w14:textId="24624770" w:rsidR="008020DE" w:rsidRPr="0042694D" w:rsidRDefault="008020DE" w:rsidP="00C74086">
      <w:pPr>
        <w:autoSpaceDE w:val="0"/>
        <w:autoSpaceDN w:val="0"/>
        <w:adjustRightInd w:val="0"/>
        <w:spacing w:before="240" w:line="276" w:lineRule="auto"/>
        <w:jc w:val="both"/>
        <w:rPr>
          <w:rFonts w:ascii="Times New Roman" w:eastAsia="Arial Unicode MS" w:hAnsi="Times New Roman" w:cs="Times New Roman"/>
          <w:kern w:val="0"/>
          <w:bdr w:val="nil"/>
          <w14:ligatures w14:val="none"/>
        </w:rPr>
      </w:pPr>
      <w:r w:rsidRPr="0042694D">
        <w:rPr>
          <w:rFonts w:ascii="Times New Roman" w:eastAsia="Arial Unicode MS" w:hAnsi="Times New Roman" w:cs="Times New Roman"/>
          <w:kern w:val="0"/>
          <w:bdr w:val="nil"/>
          <w14:ligatures w14:val="none"/>
        </w:rPr>
        <w:t>Neni 16 ndryshon si m</w:t>
      </w:r>
      <w:r w:rsidR="0006472C" w:rsidRPr="0042694D">
        <w:rPr>
          <w:rFonts w:ascii="Times New Roman" w:eastAsia="Arial Unicode MS" w:hAnsi="Times New Roman" w:cs="Times New Roman"/>
          <w:kern w:val="0"/>
          <w:bdr w:val="nil"/>
          <w14:ligatures w14:val="none"/>
        </w:rPr>
        <w:t>ë</w:t>
      </w:r>
      <w:r w:rsidRPr="0042694D">
        <w:rPr>
          <w:rFonts w:ascii="Times New Roman" w:eastAsia="Arial Unicode MS" w:hAnsi="Times New Roman" w:cs="Times New Roman"/>
          <w:kern w:val="0"/>
          <w:bdr w:val="nil"/>
          <w14:ligatures w14:val="none"/>
        </w:rPr>
        <w:t xml:space="preserve"> posht</w:t>
      </w:r>
      <w:r w:rsidR="0006472C" w:rsidRPr="0042694D">
        <w:rPr>
          <w:rFonts w:ascii="Times New Roman" w:eastAsia="Arial Unicode MS" w:hAnsi="Times New Roman" w:cs="Times New Roman"/>
          <w:kern w:val="0"/>
          <w:bdr w:val="nil"/>
          <w14:ligatures w14:val="none"/>
        </w:rPr>
        <w:t>ë</w:t>
      </w:r>
      <w:r w:rsidRPr="0042694D">
        <w:rPr>
          <w:rFonts w:ascii="Times New Roman" w:eastAsia="Arial Unicode MS" w:hAnsi="Times New Roman" w:cs="Times New Roman"/>
          <w:kern w:val="0"/>
          <w:bdr w:val="nil"/>
          <w14:ligatures w14:val="none"/>
        </w:rPr>
        <w:t>:</w:t>
      </w:r>
    </w:p>
    <w:p w14:paraId="36E32778" w14:textId="14566442" w:rsidR="00B02697" w:rsidRPr="0042694D" w:rsidRDefault="00B02697" w:rsidP="00B02697">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Neni 16</w:t>
      </w:r>
    </w:p>
    <w:p w14:paraId="5B124AC1" w14:textId="77777777" w:rsidR="00F85AD6" w:rsidRPr="0042694D" w:rsidRDefault="00F85AD6" w:rsidP="00F85AD6">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Autoriteti përgjegjës për kontrollin e ndihmës shtetërore</w:t>
      </w:r>
    </w:p>
    <w:p w14:paraId="43BF1D9B" w14:textId="4D4D21E9" w:rsidR="00F85AD6" w:rsidRPr="0042694D" w:rsidRDefault="00F85AD6" w:rsidP="00F85AD6">
      <w:pPr>
        <w:pStyle w:val="ListParagraph"/>
        <w:numPr>
          <w:ilvl w:val="0"/>
          <w:numId w:val="42"/>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Autoriteti i Konkurrencës është autoriteti përgjegjës për kontrollin e ndihmës shtetërore në Republikën e Shqipërisë dhe ushtron kompetencat e parashikuara në këtë ligj në mënyrë të pavarur dhe të paanshme.</w:t>
      </w:r>
    </w:p>
    <w:p w14:paraId="15DF9BBA" w14:textId="3D45CCDE" w:rsidR="00F85AD6" w:rsidRPr="0042694D" w:rsidRDefault="00F85AD6" w:rsidP="00F85AD6">
      <w:pPr>
        <w:pStyle w:val="ListParagraph"/>
        <w:numPr>
          <w:ilvl w:val="0"/>
          <w:numId w:val="42"/>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Komisioni i Konkurrencës është organi vendimmarrës për çështjet e ndihmës shtetërore dhe ushtron kompetencat që i ngarkohen nga ky ligj.</w:t>
      </w:r>
    </w:p>
    <w:p w14:paraId="3E65EEEF" w14:textId="39D144FA" w:rsidR="00F85AD6" w:rsidRPr="0042694D" w:rsidRDefault="00F85AD6" w:rsidP="00F85AD6">
      <w:pPr>
        <w:pStyle w:val="ListParagraph"/>
        <w:numPr>
          <w:ilvl w:val="0"/>
          <w:numId w:val="42"/>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Funksionet administrative, teknike, hetimore, monitoruese dhe mbështetëse në fushën e ndihmës shtetërore ushtrohen nga struktura përgjegjëse për ndihmën shtetërore pranë Autoritetit të Konkurrencës.</w:t>
      </w:r>
    </w:p>
    <w:p w14:paraId="678C21C9" w14:textId="2C500CFA" w:rsidR="00F85AD6" w:rsidRPr="0042694D" w:rsidRDefault="00F85AD6" w:rsidP="00F85AD6">
      <w:pPr>
        <w:pStyle w:val="ListParagraph"/>
        <w:numPr>
          <w:ilvl w:val="0"/>
          <w:numId w:val="42"/>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Në ushtrimin e funksioneve dhe kompetencave të parashikuara nga ky ligj, Autoriteti i Konkurrencës dhe Komisioni i Konkurrencës veprojnë në përputhje me këtë ligj dhe, për çështjet organizative dhe procedurale që nuk rregullohen prej tij, me legjislacionin në fuqi për mbrojtjen e konkurrencës.</w:t>
      </w:r>
    </w:p>
    <w:p w14:paraId="32889A87" w14:textId="46470E9D" w:rsidR="00B02697" w:rsidRPr="0042694D" w:rsidRDefault="00B02697" w:rsidP="00C77A28">
      <w:pPr>
        <w:pStyle w:val="ListParagraph"/>
        <w:spacing w:before="240" w:line="276" w:lineRule="auto"/>
        <w:ind w:left="284"/>
        <w:jc w:val="both"/>
        <w:rPr>
          <w:rFonts w:ascii="Times New Roman" w:eastAsia="Times New Roman" w:hAnsi="Times New Roman" w:cs="Times New Roman"/>
          <w:kern w:val="0"/>
          <w:lang w:eastAsia="en-GB"/>
          <w14:ligatures w14:val="none"/>
        </w:rPr>
      </w:pPr>
    </w:p>
    <w:p w14:paraId="2EEC137C" w14:textId="59055D54" w:rsidR="00C769BC" w:rsidRPr="0042694D" w:rsidRDefault="00C769BC" w:rsidP="00C769BC">
      <w:pPr>
        <w:autoSpaceDE w:val="0"/>
        <w:autoSpaceDN w:val="0"/>
        <w:adjustRightInd w:val="0"/>
        <w:spacing w:before="240" w:line="276" w:lineRule="auto"/>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 xml:space="preserve">Neni </w:t>
      </w:r>
      <w:r w:rsidR="00D579AB" w:rsidRPr="0042694D">
        <w:rPr>
          <w:rFonts w:ascii="Times New Roman" w:eastAsia="Arial Unicode MS" w:hAnsi="Times New Roman" w:cs="Times New Roman"/>
          <w:b/>
          <w:bCs/>
          <w:kern w:val="0"/>
          <w:bdr w:val="nil"/>
          <w14:ligatures w14:val="none"/>
        </w:rPr>
        <w:t>5</w:t>
      </w:r>
    </w:p>
    <w:p w14:paraId="48974662" w14:textId="3FB8977B" w:rsidR="00B02697" w:rsidRPr="0042694D" w:rsidRDefault="00C769BC" w:rsidP="00611863">
      <w:pPr>
        <w:autoSpaceDE w:val="0"/>
        <w:autoSpaceDN w:val="0"/>
        <w:adjustRightInd w:val="0"/>
        <w:spacing w:before="240" w:line="276" w:lineRule="auto"/>
        <w:jc w:val="both"/>
        <w:rPr>
          <w:rFonts w:ascii="Times New Roman" w:eastAsia="Times New Roman" w:hAnsi="Times New Roman" w:cs="Times New Roman"/>
          <w:kern w:val="0"/>
          <w:lang w:eastAsia="en-GB"/>
          <w14:ligatures w14:val="none"/>
        </w:rPr>
      </w:pPr>
      <w:r w:rsidRPr="0042694D">
        <w:rPr>
          <w:rFonts w:ascii="Times New Roman" w:eastAsia="Times New Roman" w:hAnsi="Times New Roman" w:cs="Times New Roman"/>
          <w:kern w:val="0"/>
          <w:lang w:eastAsia="en-GB"/>
          <w14:ligatures w14:val="none"/>
        </w:rPr>
        <w:t>Pas nenit 16, shtohe</w:t>
      </w:r>
      <w:r w:rsidR="005367C0" w:rsidRPr="0042694D">
        <w:rPr>
          <w:rFonts w:ascii="Times New Roman" w:eastAsia="Times New Roman" w:hAnsi="Times New Roman" w:cs="Times New Roman"/>
          <w:kern w:val="0"/>
          <w:lang w:eastAsia="en-GB"/>
          <w14:ligatures w14:val="none"/>
        </w:rPr>
        <w:t xml:space="preserve">t neni </w:t>
      </w:r>
      <w:r w:rsidR="0089341A" w:rsidRPr="0042694D">
        <w:rPr>
          <w:rFonts w:ascii="Times New Roman" w:eastAsia="Times New Roman" w:hAnsi="Times New Roman" w:cs="Times New Roman"/>
          <w:kern w:val="0"/>
          <w:lang w:eastAsia="en-GB"/>
          <w14:ligatures w14:val="none"/>
        </w:rPr>
        <w:t>16/</w:t>
      </w:r>
      <w:r w:rsidR="00D161EB" w:rsidRPr="0042694D">
        <w:rPr>
          <w:rFonts w:ascii="Times New Roman" w:eastAsia="Times New Roman" w:hAnsi="Times New Roman" w:cs="Times New Roman"/>
          <w:kern w:val="0"/>
          <w:lang w:eastAsia="en-GB"/>
          <w14:ligatures w14:val="none"/>
        </w:rPr>
        <w:t>1</w:t>
      </w:r>
      <w:r w:rsidRPr="0042694D">
        <w:rPr>
          <w:rFonts w:ascii="Times New Roman" w:eastAsia="Times New Roman" w:hAnsi="Times New Roman" w:cs="Times New Roman"/>
          <w:kern w:val="0"/>
          <w:lang w:eastAsia="en-GB"/>
          <w14:ligatures w14:val="none"/>
        </w:rPr>
        <w:t>:</w:t>
      </w:r>
    </w:p>
    <w:p w14:paraId="35C5E52E" w14:textId="1374F365" w:rsidR="00B02697" w:rsidRPr="0042694D" w:rsidRDefault="00B02697" w:rsidP="00BE1823">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Neni 16/</w:t>
      </w:r>
      <w:r w:rsidR="00D161EB" w:rsidRPr="0042694D">
        <w:rPr>
          <w:rFonts w:ascii="Times New Roman" w:eastAsia="Times New Roman" w:hAnsi="Times New Roman" w:cs="Times New Roman"/>
          <w:b/>
          <w:bCs/>
          <w:kern w:val="0"/>
          <w:lang w:eastAsia="en-GB"/>
          <w14:ligatures w14:val="none"/>
        </w:rPr>
        <w:t>1</w:t>
      </w:r>
    </w:p>
    <w:p w14:paraId="31F9FAC1" w14:textId="0B89BC63" w:rsidR="00D90A94" w:rsidRPr="0042694D" w:rsidRDefault="00D161EB" w:rsidP="00D90A94">
      <w:pPr>
        <w:spacing w:before="240" w:line="240" w:lineRule="auto"/>
        <w:jc w:val="center"/>
        <w:rPr>
          <w:rFonts w:ascii="Times New Roman" w:eastAsia="Times New Roman" w:hAnsi="Times New Roman" w:cs="Times New Roman"/>
          <w:kern w:val="0"/>
          <w:lang w:eastAsia="en-GB"/>
          <w14:ligatures w14:val="none"/>
        </w:rPr>
      </w:pPr>
      <w:r w:rsidRPr="0042694D">
        <w:rPr>
          <w:rFonts w:ascii="Times New Roman" w:eastAsia="Times New Roman" w:hAnsi="Times New Roman" w:cs="Times New Roman"/>
          <w:b/>
          <w:bCs/>
          <w:kern w:val="0"/>
          <w:lang w:eastAsia="en-GB"/>
          <w14:ligatures w14:val="none"/>
        </w:rPr>
        <w:t>Pavar</w:t>
      </w:r>
      <w:r w:rsidR="00611863" w:rsidRPr="0042694D">
        <w:rPr>
          <w:rFonts w:ascii="Times New Roman" w:eastAsia="Times New Roman" w:hAnsi="Times New Roman" w:cs="Times New Roman"/>
          <w:b/>
          <w:bCs/>
          <w:kern w:val="0"/>
          <w:lang w:eastAsia="en-GB"/>
          <w14:ligatures w14:val="none"/>
        </w:rPr>
        <w:t>ë</w:t>
      </w:r>
      <w:r w:rsidRPr="0042694D">
        <w:rPr>
          <w:rFonts w:ascii="Times New Roman" w:eastAsia="Times New Roman" w:hAnsi="Times New Roman" w:cs="Times New Roman"/>
          <w:b/>
          <w:bCs/>
          <w:kern w:val="0"/>
          <w:lang w:eastAsia="en-GB"/>
          <w14:ligatures w14:val="none"/>
        </w:rPr>
        <w:t>sia dhe k</w:t>
      </w:r>
      <w:r w:rsidR="00B02697" w:rsidRPr="0042694D">
        <w:rPr>
          <w:rFonts w:ascii="Times New Roman" w:eastAsia="Times New Roman" w:hAnsi="Times New Roman" w:cs="Times New Roman"/>
          <w:b/>
          <w:bCs/>
          <w:kern w:val="0"/>
          <w:lang w:eastAsia="en-GB"/>
          <w14:ligatures w14:val="none"/>
        </w:rPr>
        <w:t>onflikti</w:t>
      </w:r>
      <w:r w:rsidR="00C74086" w:rsidRPr="0042694D">
        <w:rPr>
          <w:rFonts w:ascii="Times New Roman" w:eastAsia="Times New Roman" w:hAnsi="Times New Roman" w:cs="Times New Roman"/>
          <w:b/>
          <w:bCs/>
          <w:kern w:val="0"/>
          <w:lang w:eastAsia="en-GB"/>
          <w14:ligatures w14:val="none"/>
        </w:rPr>
        <w:t xml:space="preserve"> i</w:t>
      </w:r>
      <w:r w:rsidR="00B02697" w:rsidRPr="0042694D">
        <w:rPr>
          <w:rFonts w:ascii="Times New Roman" w:eastAsia="Times New Roman" w:hAnsi="Times New Roman" w:cs="Times New Roman"/>
          <w:b/>
          <w:bCs/>
          <w:kern w:val="0"/>
          <w:lang w:eastAsia="en-GB"/>
          <w14:ligatures w14:val="none"/>
        </w:rPr>
        <w:t xml:space="preserve"> </w:t>
      </w:r>
      <w:r w:rsidRPr="0042694D">
        <w:rPr>
          <w:rFonts w:ascii="Times New Roman" w:eastAsia="Times New Roman" w:hAnsi="Times New Roman" w:cs="Times New Roman"/>
          <w:b/>
          <w:bCs/>
          <w:kern w:val="0"/>
          <w:lang w:eastAsia="en-GB"/>
          <w14:ligatures w14:val="none"/>
        </w:rPr>
        <w:t>i</w:t>
      </w:r>
      <w:r w:rsidR="00B02697" w:rsidRPr="0042694D">
        <w:rPr>
          <w:rFonts w:ascii="Times New Roman" w:eastAsia="Times New Roman" w:hAnsi="Times New Roman" w:cs="Times New Roman"/>
          <w:b/>
          <w:bCs/>
          <w:kern w:val="0"/>
          <w:lang w:eastAsia="en-GB"/>
          <w14:ligatures w14:val="none"/>
        </w:rPr>
        <w:t>nteresit</w:t>
      </w:r>
    </w:p>
    <w:p w14:paraId="32754B4A" w14:textId="1D17B303" w:rsidR="00D161EB" w:rsidRPr="0042694D" w:rsidRDefault="00335B12" w:rsidP="00C0732B">
      <w:pPr>
        <w:pStyle w:val="ListParagraph"/>
        <w:numPr>
          <w:ilvl w:val="0"/>
          <w:numId w:val="37"/>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Anëtarët e Komisionit të Konkurrencës, gjatë ushtrimit të kompetencave në fushën e ndihmës shtetërore, veprojnë në mënyrë të pavarur dhe të paanshme.</w:t>
      </w:r>
    </w:p>
    <w:p w14:paraId="58D6156C" w14:textId="7D07439C" w:rsidR="00D161EB" w:rsidRPr="0042694D" w:rsidRDefault="00D161EB" w:rsidP="00D161EB">
      <w:pPr>
        <w:pStyle w:val="ListParagraph"/>
        <w:numPr>
          <w:ilvl w:val="0"/>
          <w:numId w:val="37"/>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Anëtari i Komisionit të Konkurrencës nuk merr pjesë në shqyrtimin dhe vendimmarrjen për një çështje të ndihmës shtetërore kur ndodhet në kushtet e konfliktit të interes</w:t>
      </w:r>
      <w:r w:rsidR="00AF4294" w:rsidRPr="0042694D">
        <w:rPr>
          <w:rFonts w:ascii="Times New Roman" w:eastAsia="Times New Roman" w:hAnsi="Times New Roman" w:cs="Times New Roman"/>
          <w:kern w:val="0"/>
          <w:lang w:val="en-US" w:eastAsia="en-GB"/>
          <w14:ligatures w14:val="none"/>
        </w:rPr>
        <w:t>i</w:t>
      </w:r>
      <w:r w:rsidRPr="0042694D">
        <w:rPr>
          <w:rFonts w:ascii="Times New Roman" w:eastAsia="Times New Roman" w:hAnsi="Times New Roman" w:cs="Times New Roman"/>
          <w:kern w:val="0"/>
          <w:lang w:val="en-US" w:eastAsia="en-GB"/>
          <w14:ligatures w14:val="none"/>
        </w:rPr>
        <w:t>t, sipas legjislacionit në fuqi.</w:t>
      </w:r>
    </w:p>
    <w:p w14:paraId="2800AB46" w14:textId="6B7B1BB3" w:rsidR="00D161EB" w:rsidRPr="0042694D" w:rsidRDefault="00D161EB" w:rsidP="00D161EB">
      <w:pPr>
        <w:pStyle w:val="ListParagraph"/>
        <w:numPr>
          <w:ilvl w:val="0"/>
          <w:numId w:val="37"/>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Anëtarët e Komisionit të Konkurrencës dhe nëpunësit e strukturës përgjegjëse për ndihmën shtetërore u nënshtrohen rregullave të legjislacionit në fuqi për parandalimin e konfliktit të interesave në ushtrimin e funksioneve publike.</w:t>
      </w:r>
    </w:p>
    <w:p w14:paraId="3CB76A81" w14:textId="6CE28E12" w:rsidR="00D161EB" w:rsidRPr="0042694D" w:rsidRDefault="00D161EB" w:rsidP="00D161EB">
      <w:pPr>
        <w:pStyle w:val="ListParagraph"/>
        <w:numPr>
          <w:ilvl w:val="0"/>
          <w:numId w:val="37"/>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Deklarimi, trajtimi dhe dokumentimi i rasteve të konfliktit të interesit bëhen sipas legjislacionit në fuqi dhe rregullave të brendshme të Autoritetit të Konkurrencës.</w:t>
      </w:r>
    </w:p>
    <w:p w14:paraId="11DF1AA8" w14:textId="77777777" w:rsidR="005664C4" w:rsidRPr="0042694D" w:rsidRDefault="005664C4" w:rsidP="005664C4">
      <w:pPr>
        <w:pStyle w:val="ListParagraph"/>
        <w:numPr>
          <w:ilvl w:val="0"/>
          <w:numId w:val="37"/>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 xml:space="preserve">Autoriteti i Konkurrencës, Komisioni i Konkurrencës dhe struktura përgjegjëse për ndihmën shtetërore, gjatë ushtrimit të funksioneve dhe kompetencave të parashikuara në këtë ligj, veprojnë në mënyrë të pavarur dhe nuk kërkojnë ose marrin udhëzime nga Këshilli i Ministrave, ministritë, dhënësit e ndihmës apo nga çdo subjekt tjetër publik ose privat në </w:t>
      </w:r>
      <w:r w:rsidRPr="0042694D">
        <w:rPr>
          <w:rFonts w:ascii="Times New Roman" w:eastAsia="Times New Roman" w:hAnsi="Times New Roman" w:cs="Times New Roman"/>
          <w:kern w:val="0"/>
          <w:lang w:val="en-US" w:eastAsia="en-GB"/>
          <w14:ligatures w14:val="none"/>
        </w:rPr>
        <w:lastRenderedPageBreak/>
        <w:t>lidhje me shqyrtimin, hetimin, monitorimin dhe vendimmarrjen për çështjet e ndihmës shtetërore.</w:t>
      </w:r>
    </w:p>
    <w:p w14:paraId="7CAAD53A" w14:textId="1E604822" w:rsidR="005664C4" w:rsidRPr="0042694D" w:rsidRDefault="005664C4" w:rsidP="005664C4">
      <w:pPr>
        <w:pStyle w:val="ListParagraph"/>
        <w:numPr>
          <w:ilvl w:val="0"/>
          <w:numId w:val="37"/>
        </w:numPr>
        <w:spacing w:before="240" w:line="276" w:lineRule="auto"/>
        <w:jc w:val="both"/>
        <w:rPr>
          <w:rFonts w:ascii="Times New Roman" w:eastAsia="Times New Roman" w:hAnsi="Times New Roman" w:cs="Times New Roman"/>
          <w:kern w:val="0"/>
          <w:lang w:val="en-US" w:eastAsia="en-GB"/>
          <w14:ligatures w14:val="none"/>
        </w:rPr>
      </w:pPr>
      <w:r w:rsidRPr="0042694D">
        <w:rPr>
          <w:rFonts w:ascii="Times New Roman" w:eastAsia="Times New Roman" w:hAnsi="Times New Roman" w:cs="Times New Roman"/>
          <w:kern w:val="0"/>
          <w:lang w:val="en-US" w:eastAsia="en-GB"/>
          <w14:ligatures w14:val="none"/>
        </w:rPr>
        <w:t>Për papajtueshmëritë në ushtrimin e funksionit dhe kufizimet pas përfundimit të tij, ndaj anëtarëve të Komisionit të Konkurrencës zbatohen dispozitat e legjislacionit në fuqi për mbrojtjen e konkurrencës dhe parandalimin e konfliktit të interesave në ushtrimin e funksioneve publike.</w:t>
      </w:r>
    </w:p>
    <w:p w14:paraId="2D3ED686" w14:textId="79F3916A" w:rsidR="006C24B4" w:rsidRPr="0042694D" w:rsidRDefault="006C24B4" w:rsidP="006C24B4">
      <w:pPr>
        <w:autoSpaceDE w:val="0"/>
        <w:autoSpaceDN w:val="0"/>
        <w:adjustRightInd w:val="0"/>
        <w:spacing w:before="240" w:line="276" w:lineRule="auto"/>
        <w:ind w:firstLine="284"/>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 xml:space="preserve">Neni </w:t>
      </w:r>
      <w:r w:rsidR="00D579AB" w:rsidRPr="0042694D">
        <w:rPr>
          <w:rFonts w:ascii="Times New Roman" w:eastAsia="Arial Unicode MS" w:hAnsi="Times New Roman" w:cs="Times New Roman"/>
          <w:b/>
          <w:bCs/>
          <w:kern w:val="0"/>
          <w:bdr w:val="nil"/>
          <w14:ligatures w14:val="none"/>
        </w:rPr>
        <w:t>6</w:t>
      </w:r>
    </w:p>
    <w:p w14:paraId="6EE6F480" w14:textId="1001BF3E" w:rsidR="006C24B4" w:rsidRPr="0042694D" w:rsidRDefault="006C24B4" w:rsidP="00FD5E38">
      <w:pPr>
        <w:autoSpaceDE w:val="0"/>
        <w:autoSpaceDN w:val="0"/>
        <w:adjustRightInd w:val="0"/>
        <w:spacing w:before="240" w:line="276" w:lineRule="auto"/>
        <w:jc w:val="both"/>
        <w:rPr>
          <w:rFonts w:ascii="Times New Roman" w:eastAsia="Arial Unicode MS" w:hAnsi="Times New Roman" w:cs="Times New Roman"/>
          <w:kern w:val="0"/>
          <w:bdr w:val="nil"/>
          <w14:ligatures w14:val="none"/>
        </w:rPr>
      </w:pPr>
      <w:r w:rsidRPr="0042694D">
        <w:rPr>
          <w:rFonts w:ascii="Times New Roman" w:eastAsia="Arial Unicode MS" w:hAnsi="Times New Roman" w:cs="Times New Roman"/>
          <w:kern w:val="0"/>
          <w:bdr w:val="nil"/>
          <w14:ligatures w14:val="none"/>
        </w:rPr>
        <w:t>Neni 17 ndryshon si m</w:t>
      </w:r>
      <w:r w:rsidR="0006472C" w:rsidRPr="0042694D">
        <w:rPr>
          <w:rFonts w:ascii="Times New Roman" w:eastAsia="Arial Unicode MS" w:hAnsi="Times New Roman" w:cs="Times New Roman"/>
          <w:kern w:val="0"/>
          <w:bdr w:val="nil"/>
          <w14:ligatures w14:val="none"/>
        </w:rPr>
        <w:t>ë</w:t>
      </w:r>
      <w:r w:rsidRPr="0042694D">
        <w:rPr>
          <w:rFonts w:ascii="Times New Roman" w:eastAsia="Arial Unicode MS" w:hAnsi="Times New Roman" w:cs="Times New Roman"/>
          <w:kern w:val="0"/>
          <w:bdr w:val="nil"/>
          <w14:ligatures w14:val="none"/>
        </w:rPr>
        <w:t xml:space="preserve"> posht</w:t>
      </w:r>
      <w:r w:rsidR="0006472C" w:rsidRPr="0042694D">
        <w:rPr>
          <w:rFonts w:ascii="Times New Roman" w:eastAsia="Arial Unicode MS" w:hAnsi="Times New Roman" w:cs="Times New Roman"/>
          <w:kern w:val="0"/>
          <w:bdr w:val="nil"/>
          <w14:ligatures w14:val="none"/>
        </w:rPr>
        <w:t>ë</w:t>
      </w:r>
      <w:r w:rsidRPr="0042694D">
        <w:rPr>
          <w:rFonts w:ascii="Times New Roman" w:eastAsia="Arial Unicode MS" w:hAnsi="Times New Roman" w:cs="Times New Roman"/>
          <w:kern w:val="0"/>
          <w:bdr w:val="nil"/>
          <w14:ligatures w14:val="none"/>
        </w:rPr>
        <w:t>:</w:t>
      </w:r>
    </w:p>
    <w:p w14:paraId="540C1C36" w14:textId="0A176B73" w:rsidR="00B02697" w:rsidRPr="0042694D" w:rsidRDefault="006C24B4" w:rsidP="00B02697">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w:t>
      </w:r>
      <w:r w:rsidR="00B02697" w:rsidRPr="0042694D">
        <w:rPr>
          <w:rFonts w:ascii="Times New Roman" w:eastAsia="Times New Roman" w:hAnsi="Times New Roman" w:cs="Times New Roman"/>
          <w:b/>
          <w:bCs/>
          <w:kern w:val="0"/>
          <w:lang w:eastAsia="en-GB"/>
          <w14:ligatures w14:val="none"/>
        </w:rPr>
        <w:t>Neni 17</w:t>
      </w:r>
    </w:p>
    <w:p w14:paraId="2E110659" w14:textId="77777777" w:rsidR="00D161EB" w:rsidRPr="0042694D" w:rsidRDefault="00D161EB" w:rsidP="00D161EB">
      <w:pPr>
        <w:spacing w:before="240" w:line="276" w:lineRule="auto"/>
        <w:jc w:val="center"/>
        <w:rPr>
          <w:rFonts w:ascii="Times New Roman" w:eastAsia="Times New Roman" w:hAnsi="Times New Roman" w:cs="Times New Roman"/>
          <w:b/>
          <w:bCs/>
          <w:kern w:val="0"/>
          <w:lang w:val="en-US" w:eastAsia="en-GB"/>
          <w14:ligatures w14:val="none"/>
        </w:rPr>
      </w:pPr>
      <w:r w:rsidRPr="0042694D">
        <w:rPr>
          <w:rFonts w:ascii="Times New Roman" w:eastAsia="Times New Roman" w:hAnsi="Times New Roman" w:cs="Times New Roman"/>
          <w:b/>
          <w:bCs/>
          <w:kern w:val="0"/>
          <w:lang w:val="en-US" w:eastAsia="en-GB"/>
          <w14:ligatures w14:val="none"/>
        </w:rPr>
        <w:t>Kompetencat e Komisionit të Konkurrencës në fushën e ndihmës shtetërore</w:t>
      </w:r>
    </w:p>
    <w:p w14:paraId="6D0C27CA" w14:textId="49F750C7" w:rsidR="00D161EB" w:rsidRPr="0042694D" w:rsidRDefault="00D161EB" w:rsidP="00AF4294">
      <w:pPr>
        <w:pStyle w:val="ListParagraph"/>
        <w:numPr>
          <w:ilvl w:val="0"/>
          <w:numId w:val="34"/>
        </w:numPr>
        <w:jc w:val="both"/>
        <w:rPr>
          <w:rFonts w:ascii="Times New Roman" w:hAnsi="Times New Roman" w:cs="Times New Roman"/>
          <w:kern w:val="0"/>
          <w:lang w:val="en-US"/>
        </w:rPr>
      </w:pPr>
      <w:r w:rsidRPr="0042694D">
        <w:rPr>
          <w:rFonts w:ascii="Times New Roman" w:hAnsi="Times New Roman" w:cs="Times New Roman"/>
          <w:kern w:val="0"/>
          <w:lang w:val="en-US"/>
        </w:rPr>
        <w:t>Komisioni i Konkurrencës, në zbatim të këtij ligji:</w:t>
      </w:r>
    </w:p>
    <w:p w14:paraId="065F5145" w14:textId="41A6C5F2" w:rsidR="00D161EB" w:rsidRPr="0042694D" w:rsidRDefault="00D21355" w:rsidP="0044049F">
      <w:pPr>
        <w:pStyle w:val="ListParagraph"/>
        <w:numPr>
          <w:ilvl w:val="0"/>
          <w:numId w:val="38"/>
        </w:numPr>
        <w:spacing w:after="0" w:line="240" w:lineRule="auto"/>
        <w:jc w:val="both"/>
        <w:rPr>
          <w:rFonts w:ascii="Times New Roman" w:hAnsi="Times New Roman" w:cs="Times New Roman"/>
          <w:kern w:val="0"/>
          <w:lang w:val="en-US"/>
        </w:rPr>
      </w:pPr>
      <w:r w:rsidRPr="0042694D">
        <w:rPr>
          <w:rFonts w:ascii="Times New Roman" w:hAnsi="Times New Roman" w:cs="Times New Roman"/>
          <w:kern w:val="0"/>
          <w:lang w:val="en-US"/>
        </w:rPr>
        <w:t>vlerëson njoftimet dhe autorizon skemat e ndihmës shtetërore dhe ndihmat individuale, sipas këtij ligji;</w:t>
      </w:r>
    </w:p>
    <w:p w14:paraId="11BD724D" w14:textId="1525AE9C" w:rsidR="00D161EB" w:rsidRPr="0042694D" w:rsidRDefault="00D161EB" w:rsidP="00D161EB">
      <w:pPr>
        <w:pStyle w:val="ListParagraph"/>
        <w:numPr>
          <w:ilvl w:val="0"/>
          <w:numId w:val="38"/>
        </w:numPr>
        <w:spacing w:after="0" w:line="240" w:lineRule="auto"/>
        <w:jc w:val="both"/>
        <w:rPr>
          <w:rFonts w:ascii="Times New Roman" w:hAnsi="Times New Roman" w:cs="Times New Roman"/>
          <w:kern w:val="0"/>
          <w:lang w:val="en-US"/>
        </w:rPr>
      </w:pPr>
      <w:r w:rsidRPr="0042694D">
        <w:rPr>
          <w:rFonts w:ascii="Times New Roman" w:hAnsi="Times New Roman" w:cs="Times New Roman"/>
          <w:kern w:val="0"/>
          <w:lang w:val="en-US"/>
        </w:rPr>
        <w:t>vendos për pajtueshmërinë e ndihmës shtetërore me dispozitat e këtij ligji;</w:t>
      </w:r>
    </w:p>
    <w:p w14:paraId="2BD6AA39" w14:textId="14ECFDE1" w:rsidR="00D161EB" w:rsidRPr="0042694D" w:rsidRDefault="00D21355" w:rsidP="007973C0">
      <w:pPr>
        <w:pStyle w:val="ListParagraph"/>
        <w:numPr>
          <w:ilvl w:val="0"/>
          <w:numId w:val="38"/>
        </w:numPr>
        <w:spacing w:after="0" w:line="240" w:lineRule="auto"/>
        <w:jc w:val="both"/>
        <w:rPr>
          <w:rFonts w:ascii="Times New Roman" w:hAnsi="Times New Roman" w:cs="Times New Roman"/>
          <w:kern w:val="0"/>
          <w:lang w:val="en-US"/>
        </w:rPr>
      </w:pPr>
      <w:r w:rsidRPr="0042694D">
        <w:rPr>
          <w:rFonts w:ascii="Times New Roman" w:hAnsi="Times New Roman" w:cs="Times New Roman"/>
          <w:kern w:val="0"/>
          <w:lang w:val="en-US"/>
        </w:rPr>
        <w:t>urdhëron pezullimin, ndryshimin ose kthimin e ndihmës së paligjshme ose të papajtueshme, sipas parashikimeve të këtij ligji;</w:t>
      </w:r>
    </w:p>
    <w:p w14:paraId="654D13AA" w14:textId="13B4E122" w:rsidR="00D161EB" w:rsidRPr="0042694D" w:rsidRDefault="00D161EB" w:rsidP="00D161EB">
      <w:pPr>
        <w:spacing w:after="0" w:line="240" w:lineRule="auto"/>
        <w:ind w:left="720" w:hanging="360"/>
        <w:jc w:val="both"/>
        <w:rPr>
          <w:rFonts w:ascii="Times New Roman" w:hAnsi="Times New Roman" w:cs="Times New Roman"/>
          <w:kern w:val="0"/>
          <w:lang w:val="en-US"/>
        </w:rPr>
      </w:pPr>
      <w:r w:rsidRPr="0042694D">
        <w:rPr>
          <w:rFonts w:ascii="Times New Roman" w:hAnsi="Times New Roman" w:cs="Times New Roman"/>
          <w:kern w:val="0"/>
          <w:lang w:val="en-US"/>
        </w:rPr>
        <w:t>ç.  mbikëqyr zbatimin e skemave t</w:t>
      </w:r>
      <w:r w:rsidR="00D21355" w:rsidRPr="0042694D">
        <w:rPr>
          <w:rFonts w:ascii="Times New Roman" w:hAnsi="Times New Roman" w:cs="Times New Roman"/>
          <w:kern w:val="0"/>
          <w:lang w:val="en-US"/>
        </w:rPr>
        <w:t>ë</w:t>
      </w:r>
      <w:r w:rsidRPr="0042694D">
        <w:rPr>
          <w:rFonts w:ascii="Times New Roman" w:hAnsi="Times New Roman" w:cs="Times New Roman"/>
          <w:kern w:val="0"/>
          <w:lang w:val="en-US"/>
        </w:rPr>
        <w:t xml:space="preserve"> ndihm</w:t>
      </w:r>
      <w:r w:rsidR="00D21355" w:rsidRPr="0042694D">
        <w:rPr>
          <w:rFonts w:ascii="Times New Roman" w:hAnsi="Times New Roman" w:cs="Times New Roman"/>
          <w:kern w:val="0"/>
          <w:lang w:val="en-US"/>
        </w:rPr>
        <w:t>ë</w:t>
      </w:r>
      <w:r w:rsidRPr="0042694D">
        <w:rPr>
          <w:rFonts w:ascii="Times New Roman" w:hAnsi="Times New Roman" w:cs="Times New Roman"/>
          <w:kern w:val="0"/>
          <w:lang w:val="en-US"/>
        </w:rPr>
        <w:t>s shtet</w:t>
      </w:r>
      <w:r w:rsidR="00D21355" w:rsidRPr="0042694D">
        <w:rPr>
          <w:rFonts w:ascii="Times New Roman" w:hAnsi="Times New Roman" w:cs="Times New Roman"/>
          <w:kern w:val="0"/>
          <w:lang w:val="en-US"/>
        </w:rPr>
        <w:t>ë</w:t>
      </w:r>
      <w:r w:rsidRPr="0042694D">
        <w:rPr>
          <w:rFonts w:ascii="Times New Roman" w:hAnsi="Times New Roman" w:cs="Times New Roman"/>
          <w:kern w:val="0"/>
          <w:lang w:val="en-US"/>
        </w:rPr>
        <w:t>rore dhe ndihmave individuale të autorizuara;</w:t>
      </w:r>
    </w:p>
    <w:p w14:paraId="58F83B1F" w14:textId="102BA5BD" w:rsidR="00D161EB" w:rsidRPr="0042694D" w:rsidRDefault="00D161EB" w:rsidP="00D161EB">
      <w:pPr>
        <w:pStyle w:val="ListParagraph"/>
        <w:numPr>
          <w:ilvl w:val="0"/>
          <w:numId w:val="38"/>
        </w:numPr>
        <w:spacing w:after="0" w:line="240" w:lineRule="auto"/>
        <w:jc w:val="both"/>
        <w:rPr>
          <w:rFonts w:ascii="Times New Roman" w:hAnsi="Times New Roman" w:cs="Times New Roman"/>
          <w:kern w:val="0"/>
          <w:lang w:val="en-US"/>
        </w:rPr>
      </w:pPr>
      <w:r w:rsidRPr="0042694D">
        <w:rPr>
          <w:rFonts w:ascii="Times New Roman" w:hAnsi="Times New Roman" w:cs="Times New Roman"/>
          <w:kern w:val="0"/>
          <w:lang w:val="en-US"/>
        </w:rPr>
        <w:t>vendos për fillimin dhe përfundimin e procedurave të hetimit të parashikuara nga ky ligj;</w:t>
      </w:r>
    </w:p>
    <w:p w14:paraId="4600F059" w14:textId="3C38BB36" w:rsidR="00D161EB" w:rsidRPr="0042694D" w:rsidRDefault="00D161EB" w:rsidP="00D161EB">
      <w:pPr>
        <w:spacing w:after="0" w:line="240" w:lineRule="auto"/>
        <w:ind w:left="360"/>
        <w:jc w:val="both"/>
        <w:rPr>
          <w:rFonts w:ascii="Times New Roman" w:hAnsi="Times New Roman" w:cs="Times New Roman"/>
          <w:kern w:val="0"/>
          <w:lang w:val="en-US"/>
        </w:rPr>
      </w:pPr>
      <w:r w:rsidRPr="0042694D">
        <w:rPr>
          <w:rFonts w:ascii="Times New Roman" w:hAnsi="Times New Roman" w:cs="Times New Roman"/>
          <w:kern w:val="0"/>
          <w:lang w:val="en-US"/>
        </w:rPr>
        <w:t>dh. miraton udhëzimet dhe aktet e tjera të nevojshme për zbatimin e këtij ligji;</w:t>
      </w:r>
    </w:p>
    <w:p w14:paraId="2D11693D" w14:textId="58715BA9" w:rsidR="00D161EB" w:rsidRPr="0042694D" w:rsidRDefault="00D161EB" w:rsidP="00D161EB">
      <w:pPr>
        <w:pStyle w:val="ListParagraph"/>
        <w:numPr>
          <w:ilvl w:val="0"/>
          <w:numId w:val="38"/>
        </w:numPr>
        <w:spacing w:after="0" w:line="240" w:lineRule="auto"/>
        <w:jc w:val="both"/>
        <w:rPr>
          <w:rFonts w:ascii="Times New Roman" w:hAnsi="Times New Roman" w:cs="Times New Roman"/>
          <w:kern w:val="0"/>
          <w:lang w:val="en-US"/>
        </w:rPr>
      </w:pPr>
      <w:r w:rsidRPr="0042694D">
        <w:rPr>
          <w:rFonts w:ascii="Times New Roman" w:hAnsi="Times New Roman" w:cs="Times New Roman"/>
          <w:kern w:val="0"/>
          <w:lang w:val="en-US"/>
        </w:rPr>
        <w:t>jep vlerësime dhe rekomandime dhënësve të ndihmës për çështje që lidhen me ndihmën shtetërore;</w:t>
      </w:r>
    </w:p>
    <w:p w14:paraId="0FFF1A03" w14:textId="5884215D" w:rsidR="00D161EB" w:rsidRPr="0042694D" w:rsidRDefault="00D161EB" w:rsidP="00D161EB">
      <w:pPr>
        <w:spacing w:after="0" w:line="240" w:lineRule="auto"/>
        <w:ind w:left="360"/>
        <w:jc w:val="both"/>
        <w:rPr>
          <w:rFonts w:ascii="Times New Roman" w:hAnsi="Times New Roman" w:cs="Times New Roman"/>
          <w:kern w:val="0"/>
          <w:lang w:val="en-US"/>
        </w:rPr>
      </w:pPr>
      <w:r w:rsidRPr="0042694D">
        <w:rPr>
          <w:rFonts w:ascii="Times New Roman" w:hAnsi="Times New Roman" w:cs="Times New Roman"/>
          <w:kern w:val="0"/>
          <w:lang w:val="en-US"/>
        </w:rPr>
        <w:t>ë.   vendos sanksionet administrative të parashikuara nga ky ligj;</w:t>
      </w:r>
    </w:p>
    <w:p w14:paraId="48959831" w14:textId="171DBDF1" w:rsidR="00D161EB" w:rsidRPr="0042694D" w:rsidRDefault="00D161EB" w:rsidP="00D161EB">
      <w:pPr>
        <w:pStyle w:val="ListParagraph"/>
        <w:numPr>
          <w:ilvl w:val="0"/>
          <w:numId w:val="38"/>
        </w:numPr>
        <w:spacing w:after="0" w:line="240" w:lineRule="auto"/>
        <w:jc w:val="both"/>
        <w:rPr>
          <w:rFonts w:ascii="Times New Roman" w:hAnsi="Times New Roman" w:cs="Times New Roman"/>
          <w:kern w:val="0"/>
          <w:lang w:val="en-US"/>
        </w:rPr>
      </w:pPr>
      <w:r w:rsidRPr="0042694D">
        <w:rPr>
          <w:rFonts w:ascii="Times New Roman" w:hAnsi="Times New Roman" w:cs="Times New Roman"/>
          <w:kern w:val="0"/>
          <w:lang w:val="en-US"/>
        </w:rPr>
        <w:t>ushtron çdo kompetencë tjetër që i caktohet nga ky ligj.</w:t>
      </w:r>
    </w:p>
    <w:p w14:paraId="37848872" w14:textId="77777777" w:rsidR="00FD5E38" w:rsidRPr="0042694D" w:rsidRDefault="00FD5E38" w:rsidP="00FD5E38">
      <w:pPr>
        <w:pStyle w:val="ListParagraph"/>
        <w:spacing w:after="0" w:line="240" w:lineRule="auto"/>
        <w:jc w:val="both"/>
        <w:rPr>
          <w:rFonts w:ascii="Times New Roman" w:hAnsi="Times New Roman" w:cs="Times New Roman"/>
          <w:kern w:val="0"/>
          <w:lang w:val="en-US"/>
        </w:rPr>
      </w:pPr>
    </w:p>
    <w:p w14:paraId="771A0219" w14:textId="0B084702" w:rsidR="00FD5E38" w:rsidRPr="0042694D" w:rsidRDefault="00FD5E38" w:rsidP="00AF4294">
      <w:pPr>
        <w:pStyle w:val="ListParagraph"/>
        <w:numPr>
          <w:ilvl w:val="0"/>
          <w:numId w:val="34"/>
        </w:numPr>
        <w:spacing w:after="0" w:line="300" w:lineRule="atLeast"/>
        <w:jc w:val="both"/>
        <w:rPr>
          <w:rFonts w:ascii="Times New Roman" w:eastAsia="Times New Roman" w:hAnsi="Times New Roman" w:cs="Times New Roman"/>
          <w:kern w:val="0"/>
          <w:lang w:val="en-US"/>
          <w14:ligatures w14:val="none"/>
        </w:rPr>
      </w:pPr>
      <w:r w:rsidRPr="0042694D">
        <w:rPr>
          <w:rFonts w:ascii="Times New Roman" w:eastAsia="Times New Roman" w:hAnsi="Times New Roman" w:cs="Times New Roman"/>
          <w:kern w:val="0"/>
          <w:lang w:val="en-US"/>
          <w14:ligatures w14:val="none"/>
        </w:rPr>
        <w:t>Për organizimin e mbledhjeve, kuorumin, votimin dhe marrjen e vendimeve nga Komisioni i Konkurrencës, gjatë ushtrimit të kompetencave të parashikuara në këtë ligj, zbatohen dispozitat e legjislacionit në fuqi për mbrojtjen e konkurrencës, për aq sa nuk parashikohet ndryshe në këtë ligj.</w:t>
      </w:r>
    </w:p>
    <w:p w14:paraId="6B2EBC5B" w14:textId="0458389E" w:rsidR="00DD20DD" w:rsidRPr="0042694D" w:rsidRDefault="00DD20DD" w:rsidP="00FD5E38">
      <w:pPr>
        <w:jc w:val="both"/>
        <w:rPr>
          <w:rFonts w:ascii="Times New Roman" w:hAnsi="Times New Roman" w:cs="Times New Roman"/>
          <w:kern w:val="0"/>
          <w:lang w:val="en-US"/>
        </w:rPr>
      </w:pPr>
    </w:p>
    <w:p w14:paraId="3515AE76" w14:textId="7E4B5892" w:rsidR="005C627F" w:rsidRPr="0042694D" w:rsidRDefault="005C627F" w:rsidP="005C627F">
      <w:pPr>
        <w:autoSpaceDE w:val="0"/>
        <w:autoSpaceDN w:val="0"/>
        <w:adjustRightInd w:val="0"/>
        <w:spacing w:before="240" w:line="276" w:lineRule="auto"/>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 xml:space="preserve">Neni </w:t>
      </w:r>
      <w:r w:rsidR="00D579AB" w:rsidRPr="0042694D">
        <w:rPr>
          <w:rFonts w:ascii="Times New Roman" w:eastAsia="Arial Unicode MS" w:hAnsi="Times New Roman" w:cs="Times New Roman"/>
          <w:b/>
          <w:bCs/>
          <w:kern w:val="0"/>
          <w:bdr w:val="nil"/>
          <w14:ligatures w14:val="none"/>
        </w:rPr>
        <w:t>7</w:t>
      </w:r>
    </w:p>
    <w:p w14:paraId="1BD2B1F9" w14:textId="305932F0" w:rsidR="005C627F" w:rsidRPr="0042694D" w:rsidRDefault="004B3AA4" w:rsidP="00EA0B6A">
      <w:pPr>
        <w:pStyle w:val="ListParagraph"/>
        <w:numPr>
          <w:ilvl w:val="0"/>
          <w:numId w:val="31"/>
        </w:numPr>
        <w:spacing w:before="240" w:line="276" w:lineRule="auto"/>
        <w:ind w:left="360"/>
        <w:jc w:val="both"/>
        <w:rPr>
          <w:rFonts w:ascii="Times New Roman" w:eastAsia="Times New Roman" w:hAnsi="Times New Roman" w:cs="Times New Roman"/>
          <w:kern w:val="0"/>
          <w:lang w:eastAsia="en-GB"/>
          <w14:ligatures w14:val="none"/>
        </w:rPr>
      </w:pPr>
      <w:r w:rsidRPr="0042694D">
        <w:rPr>
          <w:rFonts w:ascii="Times New Roman" w:eastAsia="Times New Roman" w:hAnsi="Times New Roman" w:cs="Times New Roman"/>
          <w:kern w:val="0"/>
          <w:lang w:eastAsia="en-GB"/>
          <w14:ligatures w14:val="none"/>
        </w:rPr>
        <w:t>N</w:t>
      </w:r>
      <w:r w:rsidR="005C627F" w:rsidRPr="0042694D">
        <w:rPr>
          <w:rFonts w:ascii="Times New Roman" w:eastAsia="Times New Roman" w:hAnsi="Times New Roman" w:cs="Times New Roman"/>
          <w:kern w:val="0"/>
          <w:lang w:eastAsia="en-GB"/>
          <w14:ligatures w14:val="none"/>
        </w:rPr>
        <w:t xml:space="preserve">eni 18, </w:t>
      </w:r>
      <w:r w:rsidRPr="0042694D">
        <w:rPr>
          <w:rFonts w:ascii="Times New Roman" w:eastAsia="Arial Unicode MS" w:hAnsi="Times New Roman" w:cs="Times New Roman"/>
          <w:kern w:val="0"/>
          <w:bdr w:val="nil"/>
          <w14:ligatures w14:val="none"/>
        </w:rPr>
        <w:t>ndryshon si më poshtë</w:t>
      </w:r>
      <w:r w:rsidR="005C627F" w:rsidRPr="0042694D">
        <w:rPr>
          <w:rFonts w:ascii="Times New Roman" w:eastAsia="Times New Roman" w:hAnsi="Times New Roman" w:cs="Times New Roman"/>
          <w:kern w:val="0"/>
          <w:lang w:eastAsia="en-GB"/>
          <w14:ligatures w14:val="none"/>
        </w:rPr>
        <w:t>:</w:t>
      </w:r>
    </w:p>
    <w:p w14:paraId="7D024D68" w14:textId="4139B851" w:rsidR="005C627F" w:rsidRPr="0042694D" w:rsidRDefault="005C627F" w:rsidP="005C627F">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Neni 18</w:t>
      </w:r>
    </w:p>
    <w:p w14:paraId="60CA5523" w14:textId="77777777" w:rsidR="00D161EB" w:rsidRPr="0042694D" w:rsidRDefault="00D161EB" w:rsidP="00D161EB">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Struktura përgjegjëse për ndihmën shtetërore</w:t>
      </w:r>
    </w:p>
    <w:p w14:paraId="77318A78" w14:textId="08295F3D" w:rsidR="006A2BF4" w:rsidRPr="006A2BF4" w:rsidRDefault="006A2BF4" w:rsidP="006A2BF4">
      <w:pPr>
        <w:pStyle w:val="ListParagraph"/>
        <w:numPr>
          <w:ilvl w:val="0"/>
          <w:numId w:val="44"/>
        </w:numPr>
        <w:spacing w:line="276" w:lineRule="auto"/>
        <w:jc w:val="both"/>
        <w:rPr>
          <w:rFonts w:ascii="Times New Roman" w:hAnsi="Times New Roman" w:cs="Times New Roman"/>
          <w:kern w:val="0"/>
          <w:lang w:val="en-US"/>
        </w:rPr>
      </w:pPr>
      <w:r w:rsidRPr="006A2BF4">
        <w:rPr>
          <w:rFonts w:ascii="Times New Roman" w:hAnsi="Times New Roman" w:cs="Times New Roman"/>
          <w:kern w:val="0"/>
          <w:lang w:val="en-US"/>
        </w:rPr>
        <w:t>Pranë Autoritetit të Konkurrencës funksionon struktura përgjegjëse për ndihmën shtetërore, e cila ushtron funksionet administrative dhe teknike, si dhe kryen shqyrtimin dhe hetimin e masave të ndihmës shtetërore, sipas përcaktimeve të këtij ligji.</w:t>
      </w:r>
    </w:p>
    <w:p w14:paraId="429A231E" w14:textId="50D89AA7" w:rsidR="006A2BF4" w:rsidRPr="006A2BF4" w:rsidRDefault="006A2BF4" w:rsidP="006A2BF4">
      <w:pPr>
        <w:pStyle w:val="ListParagraph"/>
        <w:numPr>
          <w:ilvl w:val="0"/>
          <w:numId w:val="44"/>
        </w:numPr>
        <w:spacing w:line="276" w:lineRule="auto"/>
        <w:jc w:val="both"/>
        <w:rPr>
          <w:rFonts w:ascii="Times New Roman" w:hAnsi="Times New Roman" w:cs="Times New Roman"/>
          <w:kern w:val="0"/>
          <w:lang w:val="en-US"/>
        </w:rPr>
      </w:pPr>
      <w:r w:rsidRPr="006A2BF4">
        <w:rPr>
          <w:rFonts w:ascii="Times New Roman" w:hAnsi="Times New Roman" w:cs="Times New Roman"/>
          <w:kern w:val="0"/>
          <w:lang w:val="en-US"/>
        </w:rPr>
        <w:lastRenderedPageBreak/>
        <w:t>Organizimi dhe funksionimi i strukturës përgjegjëse për ndihmën shtetërore përcaktohen në përputhje me legjislacionin që rregullon organizimin dhe funksionimin e Autoritetit të Konkurrencës.</w:t>
      </w:r>
    </w:p>
    <w:p w14:paraId="61B273DC" w14:textId="77777777" w:rsidR="004B3AA4" w:rsidRPr="00481810" w:rsidRDefault="004B3AA4" w:rsidP="00481810">
      <w:pPr>
        <w:spacing w:after="0" w:line="276" w:lineRule="auto"/>
        <w:rPr>
          <w:rFonts w:ascii="Times New Roman" w:hAnsi="Times New Roman" w:cs="Times New Roman"/>
          <w:kern w:val="0"/>
          <w:sz w:val="2"/>
          <w:szCs w:val="2"/>
        </w:rPr>
      </w:pPr>
    </w:p>
    <w:p w14:paraId="2B3548D2" w14:textId="7ACC4B50" w:rsidR="004B3AA4" w:rsidRPr="0042694D" w:rsidRDefault="004B3AA4" w:rsidP="00EA0B6A">
      <w:pPr>
        <w:pStyle w:val="ListParagraph"/>
        <w:numPr>
          <w:ilvl w:val="0"/>
          <w:numId w:val="31"/>
        </w:numPr>
        <w:spacing w:before="240" w:line="276" w:lineRule="auto"/>
        <w:ind w:left="360"/>
        <w:jc w:val="both"/>
        <w:rPr>
          <w:rFonts w:ascii="Times New Roman" w:hAnsi="Times New Roman" w:cs="Times New Roman"/>
          <w:kern w:val="0"/>
        </w:rPr>
      </w:pPr>
      <w:r w:rsidRPr="0042694D">
        <w:rPr>
          <w:rFonts w:ascii="Times New Roman" w:hAnsi="Times New Roman" w:cs="Times New Roman"/>
          <w:kern w:val="0"/>
        </w:rPr>
        <w:t>Pas nenit 18, shtohe</w:t>
      </w:r>
      <w:r w:rsidR="009C355E" w:rsidRPr="0042694D">
        <w:rPr>
          <w:rFonts w:ascii="Times New Roman" w:hAnsi="Times New Roman" w:cs="Times New Roman"/>
          <w:kern w:val="0"/>
        </w:rPr>
        <w:t>n</w:t>
      </w:r>
      <w:r w:rsidRPr="0042694D">
        <w:rPr>
          <w:rFonts w:ascii="Times New Roman" w:hAnsi="Times New Roman" w:cs="Times New Roman"/>
          <w:kern w:val="0"/>
        </w:rPr>
        <w:t xml:space="preserve"> nen</w:t>
      </w:r>
      <w:r w:rsidR="0019335B" w:rsidRPr="0042694D">
        <w:rPr>
          <w:rFonts w:ascii="Times New Roman" w:hAnsi="Times New Roman" w:cs="Times New Roman"/>
          <w:kern w:val="0"/>
        </w:rPr>
        <w:t>et</w:t>
      </w:r>
      <w:r w:rsidRPr="0042694D">
        <w:rPr>
          <w:rFonts w:ascii="Times New Roman" w:hAnsi="Times New Roman" w:cs="Times New Roman"/>
          <w:kern w:val="0"/>
        </w:rPr>
        <w:t xml:space="preserve"> 18/1</w:t>
      </w:r>
      <w:r w:rsidR="009C355E" w:rsidRPr="0042694D">
        <w:rPr>
          <w:rFonts w:ascii="Times New Roman" w:hAnsi="Times New Roman" w:cs="Times New Roman"/>
          <w:kern w:val="0"/>
        </w:rPr>
        <w:t xml:space="preserve"> dhe 18/2 </w:t>
      </w:r>
      <w:r w:rsidRPr="0042694D">
        <w:rPr>
          <w:rFonts w:ascii="Times New Roman" w:hAnsi="Times New Roman" w:cs="Times New Roman"/>
          <w:kern w:val="0"/>
        </w:rPr>
        <w:t>me këtë përmbajtje:</w:t>
      </w:r>
    </w:p>
    <w:p w14:paraId="340B03C8" w14:textId="681DCBD6" w:rsidR="004B3AA4" w:rsidRPr="0042694D" w:rsidRDefault="004B3AA4" w:rsidP="004B3AA4">
      <w:pPr>
        <w:spacing w:line="276" w:lineRule="auto"/>
        <w:jc w:val="center"/>
        <w:rPr>
          <w:rFonts w:ascii="Times New Roman" w:hAnsi="Times New Roman" w:cs="Times New Roman"/>
          <w:b/>
          <w:bCs/>
          <w:kern w:val="0"/>
        </w:rPr>
      </w:pPr>
      <w:r w:rsidRPr="0042694D">
        <w:rPr>
          <w:rFonts w:ascii="Times New Roman" w:hAnsi="Times New Roman" w:cs="Times New Roman"/>
          <w:b/>
          <w:bCs/>
          <w:kern w:val="0"/>
        </w:rPr>
        <w:t>Neni 18/1</w:t>
      </w:r>
    </w:p>
    <w:p w14:paraId="698327F6" w14:textId="77777777" w:rsidR="000445C1" w:rsidRPr="0042694D" w:rsidRDefault="000445C1" w:rsidP="000445C1">
      <w:pPr>
        <w:spacing w:line="276" w:lineRule="auto"/>
        <w:jc w:val="center"/>
        <w:rPr>
          <w:rFonts w:ascii="Times New Roman" w:hAnsi="Times New Roman" w:cs="Times New Roman"/>
          <w:b/>
          <w:bCs/>
          <w:kern w:val="0"/>
          <w:lang w:val="en-US"/>
        </w:rPr>
      </w:pPr>
      <w:r w:rsidRPr="0042694D">
        <w:rPr>
          <w:rFonts w:ascii="Times New Roman" w:hAnsi="Times New Roman" w:cs="Times New Roman"/>
          <w:b/>
          <w:bCs/>
          <w:kern w:val="0"/>
          <w:lang w:val="en-US"/>
        </w:rPr>
        <w:t>Përgjegjësitë e strukturës përgjegjëse për ndihmën shtetërore</w:t>
      </w:r>
    </w:p>
    <w:p w14:paraId="45949755" w14:textId="77777777" w:rsidR="000445C1" w:rsidRPr="0042694D" w:rsidRDefault="000445C1" w:rsidP="001D56B8">
      <w:pPr>
        <w:pStyle w:val="ListParagraph"/>
        <w:spacing w:line="276" w:lineRule="auto"/>
        <w:ind w:left="180"/>
        <w:rPr>
          <w:rFonts w:ascii="Times New Roman" w:hAnsi="Times New Roman" w:cs="Times New Roman"/>
          <w:kern w:val="0"/>
          <w:lang w:val="en-US"/>
        </w:rPr>
      </w:pPr>
      <w:r w:rsidRPr="0042694D">
        <w:rPr>
          <w:rFonts w:ascii="Times New Roman" w:hAnsi="Times New Roman" w:cs="Times New Roman"/>
          <w:kern w:val="0"/>
          <w:lang w:val="en-US"/>
        </w:rPr>
        <w:t>Struktura përgjegjëse për ndihmën shtetërore:</w:t>
      </w:r>
    </w:p>
    <w:p w14:paraId="2D6BE755" w14:textId="77777777" w:rsidR="000445C1" w:rsidRPr="0042694D" w:rsidRDefault="000445C1" w:rsidP="00B635D1">
      <w:pPr>
        <w:pStyle w:val="ListParagraph"/>
        <w:numPr>
          <w:ilvl w:val="2"/>
          <w:numId w:val="40"/>
        </w:numPr>
        <w:spacing w:after="0" w:line="240" w:lineRule="auto"/>
        <w:ind w:left="540"/>
        <w:jc w:val="both"/>
        <w:rPr>
          <w:rFonts w:ascii="Times New Roman" w:hAnsi="Times New Roman" w:cs="Times New Roman"/>
          <w:kern w:val="0"/>
          <w:lang w:val="en-US"/>
        </w:rPr>
      </w:pPr>
      <w:r w:rsidRPr="0042694D">
        <w:rPr>
          <w:rFonts w:ascii="Times New Roman" w:hAnsi="Times New Roman" w:cs="Times New Roman"/>
          <w:kern w:val="0"/>
          <w:lang w:val="en-US"/>
        </w:rPr>
        <w:t>grumbullon, përpunon dhe monitoron të dhënat për ndihmën shtetërore;</w:t>
      </w:r>
    </w:p>
    <w:p w14:paraId="4E3571C6" w14:textId="77777777" w:rsidR="000445C1" w:rsidRPr="0042694D" w:rsidRDefault="000445C1" w:rsidP="00B635D1">
      <w:pPr>
        <w:pStyle w:val="ListParagraph"/>
        <w:numPr>
          <w:ilvl w:val="2"/>
          <w:numId w:val="40"/>
        </w:numPr>
        <w:spacing w:after="0" w:line="240" w:lineRule="auto"/>
        <w:ind w:left="540"/>
        <w:jc w:val="both"/>
        <w:rPr>
          <w:rFonts w:ascii="Times New Roman" w:hAnsi="Times New Roman" w:cs="Times New Roman"/>
          <w:kern w:val="0"/>
          <w:lang w:val="en-US"/>
        </w:rPr>
      </w:pPr>
      <w:r w:rsidRPr="0042694D">
        <w:rPr>
          <w:rFonts w:ascii="Times New Roman" w:hAnsi="Times New Roman" w:cs="Times New Roman"/>
          <w:kern w:val="0"/>
          <w:lang w:val="en-US"/>
        </w:rPr>
        <w:t>merr dhe shqyrton njoftimet për ndihmën shtetërore;</w:t>
      </w:r>
    </w:p>
    <w:p w14:paraId="7BA3E5CF" w14:textId="77777777" w:rsidR="000445C1" w:rsidRPr="0042694D" w:rsidRDefault="000445C1" w:rsidP="00B635D1">
      <w:pPr>
        <w:pStyle w:val="ListParagraph"/>
        <w:numPr>
          <w:ilvl w:val="2"/>
          <w:numId w:val="40"/>
        </w:numPr>
        <w:spacing w:after="0" w:line="240" w:lineRule="auto"/>
        <w:ind w:left="540"/>
        <w:jc w:val="both"/>
        <w:rPr>
          <w:rFonts w:ascii="Times New Roman" w:hAnsi="Times New Roman" w:cs="Times New Roman"/>
          <w:kern w:val="0"/>
          <w:lang w:val="en-US"/>
        </w:rPr>
      </w:pPr>
      <w:r w:rsidRPr="0042694D">
        <w:rPr>
          <w:rFonts w:ascii="Times New Roman" w:hAnsi="Times New Roman" w:cs="Times New Roman"/>
          <w:kern w:val="0"/>
          <w:lang w:val="en-US"/>
        </w:rPr>
        <w:t>përgatit projektvendimet dhe materialet për shqyrtim nga Komisioni i Konkurrencës;</w:t>
      </w:r>
    </w:p>
    <w:p w14:paraId="74C1A795" w14:textId="27BA3F56" w:rsidR="0051066A" w:rsidRPr="0042694D" w:rsidRDefault="000445C1" w:rsidP="0051066A">
      <w:pPr>
        <w:spacing w:after="0" w:line="240" w:lineRule="auto"/>
        <w:ind w:left="540" w:hanging="360"/>
        <w:jc w:val="both"/>
        <w:rPr>
          <w:rFonts w:ascii="Times New Roman" w:hAnsi="Times New Roman" w:cs="Times New Roman"/>
          <w:kern w:val="0"/>
          <w:lang w:val="en-US"/>
        </w:rPr>
      </w:pPr>
      <w:r w:rsidRPr="0042694D">
        <w:rPr>
          <w:rFonts w:ascii="Times New Roman" w:hAnsi="Times New Roman" w:cs="Times New Roman"/>
          <w:kern w:val="0"/>
          <w:lang w:val="en-US"/>
        </w:rPr>
        <w:t xml:space="preserve">ç. </w:t>
      </w:r>
      <w:r w:rsidR="0051066A" w:rsidRPr="0042694D">
        <w:rPr>
          <w:rFonts w:ascii="Times New Roman" w:hAnsi="Times New Roman" w:cs="Times New Roman"/>
          <w:kern w:val="0"/>
          <w:lang w:val="en-US"/>
        </w:rPr>
        <w:t>kryen, në mënyrë të pavarur, hetimet e parashikuara nga ky ligj, në përputhje me këtë ligj dhe me Kodin e Procedurave Administrative;</w:t>
      </w:r>
    </w:p>
    <w:p w14:paraId="238C71A1" w14:textId="77777777" w:rsidR="00951A9A" w:rsidRPr="0042694D" w:rsidRDefault="000445C1" w:rsidP="00B635D1">
      <w:pPr>
        <w:spacing w:after="0" w:line="240" w:lineRule="auto"/>
        <w:ind w:left="540" w:hanging="360"/>
        <w:jc w:val="both"/>
        <w:rPr>
          <w:rFonts w:ascii="Times New Roman" w:hAnsi="Times New Roman" w:cs="Times New Roman"/>
          <w:kern w:val="0"/>
          <w:lang w:val="en-US"/>
        </w:rPr>
      </w:pPr>
      <w:r w:rsidRPr="0042694D">
        <w:rPr>
          <w:rFonts w:ascii="Times New Roman" w:hAnsi="Times New Roman" w:cs="Times New Roman"/>
          <w:kern w:val="0"/>
          <w:lang w:val="en-US"/>
        </w:rPr>
        <w:t>d.  merr dhe shqyrton raportet e dhënësve të ndihmës;</w:t>
      </w:r>
    </w:p>
    <w:p w14:paraId="47ACD56C" w14:textId="739C90F3" w:rsidR="00951A9A" w:rsidRPr="0042694D" w:rsidRDefault="000445C1" w:rsidP="00B635D1">
      <w:pPr>
        <w:spacing w:after="0" w:line="240" w:lineRule="auto"/>
        <w:ind w:left="540" w:hanging="360"/>
        <w:rPr>
          <w:rFonts w:ascii="Times New Roman" w:hAnsi="Times New Roman" w:cs="Times New Roman"/>
          <w:kern w:val="0"/>
          <w:lang w:val="en-US"/>
        </w:rPr>
      </w:pPr>
      <w:r w:rsidRPr="0042694D">
        <w:rPr>
          <w:rFonts w:ascii="Times New Roman" w:hAnsi="Times New Roman" w:cs="Times New Roman"/>
          <w:kern w:val="0"/>
          <w:lang w:val="en-US"/>
        </w:rPr>
        <w:t xml:space="preserve">dh. </w:t>
      </w:r>
      <w:r w:rsidR="00D36B60" w:rsidRPr="0042694D">
        <w:rPr>
          <w:rFonts w:ascii="Times New Roman" w:hAnsi="Times New Roman" w:cs="Times New Roman"/>
          <w:kern w:val="0"/>
          <w:lang w:val="en-US"/>
        </w:rPr>
        <w:t>krijon, administron dhe përditëson regjistrin e ndihmës shtetërore</w:t>
      </w:r>
      <w:r w:rsidRPr="0042694D">
        <w:rPr>
          <w:rFonts w:ascii="Times New Roman" w:hAnsi="Times New Roman" w:cs="Times New Roman"/>
          <w:kern w:val="0"/>
          <w:lang w:val="en-US"/>
        </w:rPr>
        <w:t>;</w:t>
      </w:r>
    </w:p>
    <w:p w14:paraId="7A7971C8" w14:textId="77777777" w:rsidR="00951A9A" w:rsidRPr="0042694D" w:rsidRDefault="000445C1" w:rsidP="00B635D1">
      <w:pPr>
        <w:spacing w:after="0" w:line="240" w:lineRule="auto"/>
        <w:ind w:left="540" w:hanging="360"/>
        <w:rPr>
          <w:rFonts w:ascii="Times New Roman" w:hAnsi="Times New Roman" w:cs="Times New Roman"/>
          <w:kern w:val="0"/>
          <w:lang w:val="en-US"/>
        </w:rPr>
      </w:pPr>
      <w:r w:rsidRPr="0042694D">
        <w:rPr>
          <w:rFonts w:ascii="Times New Roman" w:hAnsi="Times New Roman" w:cs="Times New Roman"/>
          <w:kern w:val="0"/>
          <w:lang w:val="en-US"/>
        </w:rPr>
        <w:t>e. përgatit projektudhëzimet dhe aktet e tjera në fushën e ndihmës shtetërore;</w:t>
      </w:r>
    </w:p>
    <w:p w14:paraId="110FEE90" w14:textId="77777777" w:rsidR="00951A9A" w:rsidRPr="0042694D" w:rsidRDefault="000445C1" w:rsidP="00B635D1">
      <w:pPr>
        <w:spacing w:after="0" w:line="240" w:lineRule="auto"/>
        <w:ind w:left="540" w:hanging="360"/>
        <w:rPr>
          <w:rFonts w:ascii="Times New Roman" w:hAnsi="Times New Roman" w:cs="Times New Roman"/>
          <w:kern w:val="0"/>
          <w:lang w:val="en-US"/>
        </w:rPr>
      </w:pPr>
      <w:r w:rsidRPr="0042694D">
        <w:rPr>
          <w:rFonts w:ascii="Times New Roman" w:hAnsi="Times New Roman" w:cs="Times New Roman"/>
          <w:kern w:val="0"/>
          <w:lang w:val="en-US"/>
        </w:rPr>
        <w:t>ë. përgatit raportin vjetor për ndihmën shtetërore;</w:t>
      </w:r>
    </w:p>
    <w:p w14:paraId="0B4CFCFA" w14:textId="77777777" w:rsidR="00951A9A" w:rsidRPr="0042694D" w:rsidRDefault="000445C1" w:rsidP="00B635D1">
      <w:pPr>
        <w:spacing w:after="0" w:line="240" w:lineRule="auto"/>
        <w:ind w:left="540" w:hanging="360"/>
        <w:rPr>
          <w:rFonts w:ascii="Times New Roman" w:hAnsi="Times New Roman" w:cs="Times New Roman"/>
          <w:kern w:val="0"/>
          <w:lang w:val="en-US"/>
        </w:rPr>
      </w:pPr>
      <w:r w:rsidRPr="0042694D">
        <w:rPr>
          <w:rFonts w:ascii="Times New Roman" w:hAnsi="Times New Roman" w:cs="Times New Roman"/>
          <w:kern w:val="0"/>
          <w:lang w:val="en-US"/>
        </w:rPr>
        <w:t>f. monitoron zbatimin e vendimeve të Komisionit të Konkurrencës;</w:t>
      </w:r>
    </w:p>
    <w:p w14:paraId="59B1E9FE" w14:textId="77777777" w:rsidR="00951A9A" w:rsidRPr="0042694D" w:rsidRDefault="000445C1" w:rsidP="00B635D1">
      <w:pPr>
        <w:spacing w:after="0" w:line="240" w:lineRule="auto"/>
        <w:ind w:left="540" w:hanging="360"/>
        <w:rPr>
          <w:rFonts w:ascii="Times New Roman" w:hAnsi="Times New Roman" w:cs="Times New Roman"/>
          <w:kern w:val="0"/>
          <w:lang w:val="en-US"/>
        </w:rPr>
      </w:pPr>
      <w:r w:rsidRPr="0042694D">
        <w:rPr>
          <w:rFonts w:ascii="Times New Roman" w:hAnsi="Times New Roman" w:cs="Times New Roman"/>
          <w:kern w:val="0"/>
          <w:lang w:val="en-US"/>
        </w:rPr>
        <w:t>g. bashkëpunon me institucionet kombëtare dhe ndërkombëtare kompetente;</w:t>
      </w:r>
    </w:p>
    <w:p w14:paraId="37A763DF" w14:textId="77777777" w:rsidR="00951A9A" w:rsidRPr="0042694D" w:rsidRDefault="000445C1" w:rsidP="00B635D1">
      <w:pPr>
        <w:spacing w:after="0" w:line="240" w:lineRule="auto"/>
        <w:ind w:left="540" w:hanging="360"/>
        <w:rPr>
          <w:rFonts w:ascii="Times New Roman" w:hAnsi="Times New Roman" w:cs="Times New Roman"/>
          <w:kern w:val="0"/>
          <w:lang w:val="en-US"/>
        </w:rPr>
      </w:pPr>
      <w:r w:rsidRPr="0042694D">
        <w:rPr>
          <w:rFonts w:ascii="Times New Roman" w:hAnsi="Times New Roman" w:cs="Times New Roman"/>
          <w:kern w:val="0"/>
          <w:lang w:val="en-US"/>
        </w:rPr>
        <w:t>gj. siguron publikimin e vendimeve dhe informacionit sipas këtij ligji;</w:t>
      </w:r>
    </w:p>
    <w:p w14:paraId="707E8100" w14:textId="2ADB3C5C" w:rsidR="000445C1" w:rsidRPr="0042694D" w:rsidRDefault="000445C1" w:rsidP="00B635D1">
      <w:pPr>
        <w:spacing w:after="0" w:line="240" w:lineRule="auto"/>
        <w:ind w:left="540" w:hanging="360"/>
        <w:rPr>
          <w:rFonts w:ascii="Times New Roman" w:hAnsi="Times New Roman" w:cs="Times New Roman"/>
          <w:kern w:val="0"/>
          <w:lang w:val="en-US"/>
        </w:rPr>
      </w:pPr>
      <w:r w:rsidRPr="0042694D">
        <w:rPr>
          <w:rFonts w:ascii="Times New Roman" w:hAnsi="Times New Roman" w:cs="Times New Roman"/>
          <w:kern w:val="0"/>
          <w:lang w:val="en-US"/>
        </w:rPr>
        <w:t>h. këshillon dhënësit e ndihmës lidhur me zbatimin e rregullave të ndihmës shtetërore.</w:t>
      </w:r>
    </w:p>
    <w:p w14:paraId="0409A044" w14:textId="77777777" w:rsidR="0019335B" w:rsidRPr="0042694D" w:rsidRDefault="0019335B" w:rsidP="000445C1">
      <w:pPr>
        <w:pStyle w:val="ListParagraph"/>
        <w:spacing w:line="276" w:lineRule="auto"/>
        <w:ind w:left="-1696"/>
        <w:rPr>
          <w:rFonts w:ascii="Times New Roman" w:hAnsi="Times New Roman" w:cs="Times New Roman"/>
          <w:kern w:val="0"/>
        </w:rPr>
      </w:pPr>
    </w:p>
    <w:p w14:paraId="29C1E1AD" w14:textId="71AB0AD6" w:rsidR="0019335B" w:rsidRPr="0042694D" w:rsidRDefault="0019335B" w:rsidP="0019335B">
      <w:pPr>
        <w:pStyle w:val="ListParagraph"/>
        <w:spacing w:line="276" w:lineRule="auto"/>
        <w:ind w:left="284"/>
        <w:jc w:val="center"/>
        <w:rPr>
          <w:rFonts w:ascii="Times New Roman" w:hAnsi="Times New Roman" w:cs="Times New Roman"/>
          <w:b/>
          <w:bCs/>
          <w:kern w:val="0"/>
        </w:rPr>
      </w:pPr>
      <w:r w:rsidRPr="0042694D">
        <w:rPr>
          <w:rFonts w:ascii="Times New Roman" w:hAnsi="Times New Roman" w:cs="Times New Roman"/>
          <w:b/>
          <w:bCs/>
          <w:kern w:val="0"/>
        </w:rPr>
        <w:t>Neni 18/2</w:t>
      </w:r>
    </w:p>
    <w:p w14:paraId="5D667120" w14:textId="77777777" w:rsidR="009C355E" w:rsidRPr="0042694D" w:rsidRDefault="009C355E" w:rsidP="009C355E">
      <w:pPr>
        <w:pStyle w:val="ListParagraph"/>
        <w:spacing w:line="276" w:lineRule="auto"/>
        <w:ind w:left="284"/>
        <w:jc w:val="center"/>
        <w:rPr>
          <w:rFonts w:ascii="Times New Roman" w:hAnsi="Times New Roman" w:cs="Times New Roman"/>
          <w:b/>
          <w:bCs/>
          <w:kern w:val="0"/>
          <w:lang w:val="en-US"/>
        </w:rPr>
      </w:pPr>
      <w:r w:rsidRPr="0042694D">
        <w:rPr>
          <w:rFonts w:ascii="Times New Roman" w:hAnsi="Times New Roman" w:cs="Times New Roman"/>
          <w:b/>
          <w:bCs/>
          <w:kern w:val="0"/>
          <w:lang w:val="en-US"/>
        </w:rPr>
        <w:t>Burimet për ushtrimin e funksionit të kontrollit të ndihmës shtetërore</w:t>
      </w:r>
    </w:p>
    <w:p w14:paraId="349E47B0" w14:textId="77777777" w:rsidR="00DA066A" w:rsidRPr="0042694D" w:rsidRDefault="00DA066A" w:rsidP="009C355E">
      <w:pPr>
        <w:pStyle w:val="ListParagraph"/>
        <w:spacing w:before="240" w:line="276" w:lineRule="auto"/>
        <w:ind w:left="284"/>
        <w:jc w:val="both"/>
        <w:rPr>
          <w:rFonts w:ascii="Times New Roman" w:hAnsi="Times New Roman" w:cs="Times New Roman"/>
          <w:kern w:val="0"/>
          <w:lang w:val="en-US"/>
        </w:rPr>
      </w:pPr>
    </w:p>
    <w:p w14:paraId="1817EB81" w14:textId="77777777" w:rsidR="00D21355" w:rsidRPr="0042694D" w:rsidRDefault="00D21355" w:rsidP="001D56B8">
      <w:pPr>
        <w:pStyle w:val="ListParagraph"/>
        <w:spacing w:before="240" w:line="276" w:lineRule="auto"/>
        <w:ind w:left="0"/>
        <w:jc w:val="both"/>
        <w:rPr>
          <w:rFonts w:ascii="Times New Roman" w:hAnsi="Times New Roman" w:cs="Times New Roman"/>
          <w:kern w:val="0"/>
          <w:lang w:val="en-US"/>
        </w:rPr>
      </w:pPr>
      <w:r w:rsidRPr="0042694D">
        <w:rPr>
          <w:rFonts w:ascii="Times New Roman" w:hAnsi="Times New Roman" w:cs="Times New Roman"/>
          <w:kern w:val="0"/>
          <w:lang w:val="en-US"/>
        </w:rPr>
        <w:t>Autoritetit të Konkurrencës i sigurohen burimet njerëzore, financiare dhe teknike të nevojshme për ushtrimin efektiv dhe të pavarur të kompetencave në fushën e kontrollit të ndihmës shtetërore, sipas këtij ligji.</w:t>
      </w:r>
    </w:p>
    <w:p w14:paraId="62460AC0" w14:textId="4D507F4D" w:rsidR="009C355E" w:rsidRPr="0042694D" w:rsidRDefault="009C355E" w:rsidP="009C355E">
      <w:pPr>
        <w:pStyle w:val="ListParagraph"/>
        <w:spacing w:before="240" w:line="276" w:lineRule="auto"/>
        <w:ind w:left="284"/>
        <w:jc w:val="both"/>
        <w:rPr>
          <w:rFonts w:ascii="Times New Roman" w:hAnsi="Times New Roman" w:cs="Times New Roman"/>
          <w:kern w:val="0"/>
          <w:lang w:val="en-US"/>
        </w:rPr>
      </w:pPr>
    </w:p>
    <w:p w14:paraId="789EB5AF" w14:textId="12BB6E8E" w:rsidR="00296585" w:rsidRPr="0042694D" w:rsidRDefault="00296585" w:rsidP="00DA066A">
      <w:pPr>
        <w:pStyle w:val="ListParagraph"/>
        <w:spacing w:before="240" w:line="276" w:lineRule="auto"/>
        <w:ind w:left="284"/>
        <w:jc w:val="center"/>
        <w:rPr>
          <w:rFonts w:ascii="Times New Roman" w:eastAsia="Arial Unicode MS" w:hAnsi="Times New Roman" w:cs="Times New Roman"/>
          <w:b/>
          <w:bCs/>
          <w:kern w:val="0"/>
          <w:bdr w:val="nil"/>
          <w:lang w:val="en-US"/>
          <w14:ligatures w14:val="none"/>
        </w:rPr>
      </w:pPr>
      <w:r w:rsidRPr="0042694D">
        <w:rPr>
          <w:rFonts w:ascii="Times New Roman" w:eastAsia="Arial Unicode MS" w:hAnsi="Times New Roman" w:cs="Times New Roman"/>
          <w:b/>
          <w:bCs/>
          <w:kern w:val="0"/>
          <w:bdr w:val="nil"/>
          <w:lang w:val="en-US"/>
          <w14:ligatures w14:val="none"/>
        </w:rPr>
        <w:t xml:space="preserve">Neni </w:t>
      </w:r>
      <w:r w:rsidR="00D579AB" w:rsidRPr="0042694D">
        <w:rPr>
          <w:rFonts w:ascii="Times New Roman" w:eastAsia="Arial Unicode MS" w:hAnsi="Times New Roman" w:cs="Times New Roman"/>
          <w:b/>
          <w:bCs/>
          <w:kern w:val="0"/>
          <w:bdr w:val="nil"/>
          <w:lang w:val="en-US"/>
          <w14:ligatures w14:val="none"/>
        </w:rPr>
        <w:t>8</w:t>
      </w:r>
    </w:p>
    <w:p w14:paraId="2C4594D3" w14:textId="6F269F52" w:rsidR="005835D4" w:rsidRPr="0042694D" w:rsidRDefault="005835D4" w:rsidP="005835D4">
      <w:pPr>
        <w:autoSpaceDE w:val="0"/>
        <w:autoSpaceDN w:val="0"/>
        <w:adjustRightInd w:val="0"/>
        <w:spacing w:before="240" w:line="276" w:lineRule="auto"/>
        <w:rPr>
          <w:rFonts w:ascii="Times New Roman" w:eastAsia="Arial Unicode MS" w:hAnsi="Times New Roman" w:cs="Times New Roman"/>
          <w:kern w:val="0"/>
          <w:bdr w:val="nil"/>
          <w:lang w:val="en-US"/>
          <w14:ligatures w14:val="none"/>
        </w:rPr>
      </w:pPr>
      <w:r w:rsidRPr="0042694D">
        <w:rPr>
          <w:rFonts w:ascii="Times New Roman" w:eastAsia="Arial Unicode MS" w:hAnsi="Times New Roman" w:cs="Times New Roman"/>
          <w:kern w:val="0"/>
          <w:bdr w:val="nil"/>
          <w:lang w:val="en-US"/>
          <w14:ligatures w14:val="none"/>
        </w:rPr>
        <w:t>Pas nenit 20, shtohet neni 20/1 me këtë përmbajtje</w:t>
      </w:r>
      <w:r w:rsidR="00296585" w:rsidRPr="0042694D">
        <w:rPr>
          <w:rFonts w:ascii="Times New Roman" w:eastAsia="Arial Unicode MS" w:hAnsi="Times New Roman" w:cs="Times New Roman"/>
          <w:kern w:val="0"/>
          <w:bdr w:val="nil"/>
          <w:lang w:val="en-US"/>
          <w14:ligatures w14:val="none"/>
        </w:rPr>
        <w:t>:</w:t>
      </w:r>
    </w:p>
    <w:p w14:paraId="65911A4C" w14:textId="2EC7507C" w:rsidR="00F2473C" w:rsidRPr="0042694D" w:rsidRDefault="00F2473C" w:rsidP="002A60BC">
      <w:pPr>
        <w:autoSpaceDE w:val="0"/>
        <w:autoSpaceDN w:val="0"/>
        <w:adjustRightInd w:val="0"/>
        <w:spacing w:before="240" w:line="276" w:lineRule="auto"/>
        <w:jc w:val="center"/>
        <w:rPr>
          <w:rFonts w:ascii="Times New Roman" w:eastAsia="Arial Unicode MS" w:hAnsi="Times New Roman" w:cs="Times New Roman"/>
          <w:b/>
          <w:bCs/>
          <w:kern w:val="0"/>
          <w:bdr w:val="nil"/>
          <w:lang w:val="en-US"/>
          <w14:ligatures w14:val="none"/>
        </w:rPr>
      </w:pPr>
      <w:r w:rsidRPr="0042694D">
        <w:rPr>
          <w:rFonts w:ascii="Times New Roman" w:eastAsia="Arial Unicode MS" w:hAnsi="Times New Roman" w:cs="Times New Roman"/>
          <w:b/>
          <w:bCs/>
          <w:kern w:val="0"/>
          <w:bdr w:val="nil"/>
          <w:lang w:val="en-US"/>
          <w14:ligatures w14:val="none"/>
        </w:rPr>
        <w:t xml:space="preserve">Neni </w:t>
      </w:r>
      <w:r w:rsidR="005835D4" w:rsidRPr="0042694D">
        <w:rPr>
          <w:rFonts w:ascii="Times New Roman" w:eastAsia="Arial Unicode MS" w:hAnsi="Times New Roman" w:cs="Times New Roman"/>
          <w:b/>
          <w:bCs/>
          <w:kern w:val="0"/>
          <w:bdr w:val="nil"/>
          <w:lang w:val="en-US"/>
          <w14:ligatures w14:val="none"/>
        </w:rPr>
        <w:t>20</w:t>
      </w:r>
      <w:r w:rsidRPr="0042694D">
        <w:rPr>
          <w:rFonts w:ascii="Times New Roman" w:eastAsia="Arial Unicode MS" w:hAnsi="Times New Roman" w:cs="Times New Roman"/>
          <w:b/>
          <w:bCs/>
          <w:kern w:val="0"/>
          <w:bdr w:val="nil"/>
          <w:lang w:val="en-US"/>
          <w14:ligatures w14:val="none"/>
        </w:rPr>
        <w:t>/</w:t>
      </w:r>
      <w:r w:rsidR="005835D4" w:rsidRPr="0042694D">
        <w:rPr>
          <w:rFonts w:ascii="Times New Roman" w:eastAsia="Arial Unicode MS" w:hAnsi="Times New Roman" w:cs="Times New Roman"/>
          <w:b/>
          <w:bCs/>
          <w:kern w:val="0"/>
          <w:bdr w:val="nil"/>
          <w:lang w:val="en-US"/>
          <w14:ligatures w14:val="none"/>
        </w:rPr>
        <w:t>1</w:t>
      </w:r>
    </w:p>
    <w:p w14:paraId="0AAAD24B" w14:textId="77777777" w:rsidR="00F2473C" w:rsidRPr="0042694D" w:rsidRDefault="00F2473C" w:rsidP="002A60BC">
      <w:pPr>
        <w:autoSpaceDE w:val="0"/>
        <w:autoSpaceDN w:val="0"/>
        <w:adjustRightInd w:val="0"/>
        <w:spacing w:before="240" w:line="276" w:lineRule="auto"/>
        <w:jc w:val="center"/>
        <w:rPr>
          <w:rFonts w:ascii="Times New Roman" w:eastAsia="Arial Unicode MS" w:hAnsi="Times New Roman" w:cs="Times New Roman"/>
          <w:b/>
          <w:bCs/>
          <w:kern w:val="0"/>
          <w:bdr w:val="nil"/>
          <w:lang w:val="en-US"/>
          <w14:ligatures w14:val="none"/>
        </w:rPr>
      </w:pPr>
      <w:r w:rsidRPr="0042694D">
        <w:rPr>
          <w:rFonts w:ascii="Times New Roman" w:eastAsia="Arial Unicode MS" w:hAnsi="Times New Roman" w:cs="Times New Roman"/>
          <w:b/>
          <w:bCs/>
          <w:kern w:val="0"/>
          <w:bdr w:val="nil"/>
          <w:lang w:val="en-US"/>
          <w14:ligatures w14:val="none"/>
        </w:rPr>
        <w:t>Sanksionet Administrative</w:t>
      </w:r>
    </w:p>
    <w:p w14:paraId="272D3F0E" w14:textId="4EEBD94D" w:rsidR="00825F35" w:rsidRPr="0042694D" w:rsidRDefault="00FA0C92" w:rsidP="00FA0C92">
      <w:pPr>
        <w:autoSpaceDE w:val="0"/>
        <w:autoSpaceDN w:val="0"/>
        <w:adjustRightInd w:val="0"/>
        <w:spacing w:before="240" w:line="276" w:lineRule="auto"/>
        <w:jc w:val="both"/>
        <w:rPr>
          <w:rFonts w:ascii="Times New Roman" w:eastAsia="Arial Unicode MS" w:hAnsi="Times New Roman" w:cs="Times New Roman"/>
          <w:kern w:val="0"/>
          <w:bdr w:val="nil"/>
          <w:lang w:val="en-US"/>
          <w14:ligatures w14:val="none"/>
        </w:rPr>
      </w:pPr>
      <w:r w:rsidRPr="00FA0C92">
        <w:rPr>
          <w:rFonts w:ascii="Times New Roman" w:eastAsia="Arial Unicode MS" w:hAnsi="Times New Roman" w:cs="Times New Roman"/>
          <w:kern w:val="0"/>
          <w:bdr w:val="nil"/>
          <w:lang w:val="en-US"/>
          <w14:ligatures w14:val="none"/>
        </w:rPr>
        <w:t>Për</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shkeljen</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e</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detyrimeve</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për</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dhënien</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e</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informacionit</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të</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parashikuara</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në</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këtë</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ligj,</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nga</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ndërmarrjet</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ose</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grupimet</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e</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ndërmarrjeve,</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Komisioni</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i</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Konkurrencës</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vendos</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gjoba</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sipas</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dispozitave</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të</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legjislacionit</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në</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fuqi</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për</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mbrojtjen</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e</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konkurrencës,</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për</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aq</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sa</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është</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e</w:t>
      </w:r>
      <w:r w:rsidRPr="00FA0C92">
        <w:rPr>
          <w:rFonts w:ascii="Times New Roman" w:eastAsia="Arial Unicode MS" w:hAnsi="Times New Roman" w:cs="Times New Roman"/>
          <w:b/>
          <w:bCs/>
          <w:kern w:val="0"/>
          <w:bdr w:val="nil"/>
          <w:lang w:val="en-US"/>
          <w14:ligatures w14:val="none"/>
        </w:rPr>
        <w:t xml:space="preserve"> </w:t>
      </w:r>
      <w:r w:rsidRPr="00FA0C92">
        <w:rPr>
          <w:rFonts w:ascii="Times New Roman" w:eastAsia="Arial Unicode MS" w:hAnsi="Times New Roman" w:cs="Times New Roman"/>
          <w:kern w:val="0"/>
          <w:bdr w:val="nil"/>
          <w:lang w:val="en-US"/>
          <w14:ligatures w14:val="none"/>
        </w:rPr>
        <w:t>zbatueshme.</w:t>
      </w:r>
    </w:p>
    <w:p w14:paraId="7E64906F" w14:textId="77777777" w:rsidR="00823118" w:rsidRDefault="00823118" w:rsidP="001304C7">
      <w:pPr>
        <w:autoSpaceDE w:val="0"/>
        <w:autoSpaceDN w:val="0"/>
        <w:adjustRightInd w:val="0"/>
        <w:spacing w:before="240" w:line="276" w:lineRule="auto"/>
        <w:jc w:val="center"/>
        <w:rPr>
          <w:rFonts w:ascii="Times New Roman" w:eastAsia="Arial Unicode MS" w:hAnsi="Times New Roman" w:cs="Times New Roman"/>
          <w:b/>
          <w:bCs/>
          <w:kern w:val="0"/>
          <w:bdr w:val="nil"/>
          <w14:ligatures w14:val="none"/>
        </w:rPr>
      </w:pPr>
    </w:p>
    <w:p w14:paraId="737DB2AD" w14:textId="6A028992" w:rsidR="00B32336" w:rsidRPr="0042694D" w:rsidRDefault="00B32336" w:rsidP="001304C7">
      <w:pPr>
        <w:autoSpaceDE w:val="0"/>
        <w:autoSpaceDN w:val="0"/>
        <w:adjustRightInd w:val="0"/>
        <w:spacing w:before="240" w:line="276" w:lineRule="auto"/>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 xml:space="preserve">Neni </w:t>
      </w:r>
      <w:r w:rsidR="00D579AB" w:rsidRPr="0042694D">
        <w:rPr>
          <w:rFonts w:ascii="Times New Roman" w:eastAsia="Arial Unicode MS" w:hAnsi="Times New Roman" w:cs="Times New Roman"/>
          <w:b/>
          <w:bCs/>
          <w:kern w:val="0"/>
          <w:bdr w:val="nil"/>
          <w14:ligatures w14:val="none"/>
        </w:rPr>
        <w:t>9</w:t>
      </w:r>
    </w:p>
    <w:p w14:paraId="383C90FB" w14:textId="462FF501" w:rsidR="00B32336" w:rsidRPr="0042694D" w:rsidRDefault="00B32336" w:rsidP="00B32336">
      <w:pPr>
        <w:autoSpaceDE w:val="0"/>
        <w:autoSpaceDN w:val="0"/>
        <w:adjustRightInd w:val="0"/>
        <w:spacing w:before="240" w:line="276" w:lineRule="auto"/>
        <w:jc w:val="both"/>
        <w:rPr>
          <w:rFonts w:ascii="Times New Roman" w:eastAsia="Arial Unicode MS" w:hAnsi="Times New Roman" w:cs="Times New Roman"/>
          <w:kern w:val="0"/>
          <w:bdr w:val="nil"/>
          <w14:ligatures w14:val="none"/>
        </w:rPr>
      </w:pPr>
      <w:r w:rsidRPr="0042694D">
        <w:rPr>
          <w:rFonts w:ascii="Times New Roman" w:eastAsia="Arial Unicode MS" w:hAnsi="Times New Roman" w:cs="Times New Roman"/>
          <w:kern w:val="0"/>
          <w:bdr w:val="nil"/>
          <w14:ligatures w14:val="none"/>
        </w:rPr>
        <w:t xml:space="preserve">Neni </w:t>
      </w:r>
      <w:r w:rsidR="00C212E2" w:rsidRPr="0042694D">
        <w:rPr>
          <w:rFonts w:ascii="Times New Roman" w:eastAsia="Arial Unicode MS" w:hAnsi="Times New Roman" w:cs="Times New Roman"/>
          <w:kern w:val="0"/>
          <w:bdr w:val="nil"/>
          <w14:ligatures w14:val="none"/>
        </w:rPr>
        <w:t>32</w:t>
      </w:r>
      <w:r w:rsidR="003E021E" w:rsidRPr="0042694D">
        <w:rPr>
          <w:rFonts w:ascii="Times New Roman" w:eastAsia="Arial Unicode MS" w:hAnsi="Times New Roman" w:cs="Times New Roman"/>
          <w:kern w:val="0"/>
          <w:bdr w:val="nil"/>
          <w14:ligatures w14:val="none"/>
        </w:rPr>
        <w:t>, pika 2</w:t>
      </w:r>
      <w:r w:rsidR="008A58D7" w:rsidRPr="0042694D">
        <w:rPr>
          <w:rFonts w:ascii="Times New Roman" w:eastAsia="Arial Unicode MS" w:hAnsi="Times New Roman" w:cs="Times New Roman"/>
          <w:kern w:val="0"/>
          <w:bdr w:val="nil"/>
          <w14:ligatures w14:val="none"/>
        </w:rPr>
        <w:t xml:space="preserve"> </w:t>
      </w:r>
      <w:r w:rsidRPr="0042694D">
        <w:rPr>
          <w:rFonts w:ascii="Times New Roman" w:eastAsia="Arial Unicode MS" w:hAnsi="Times New Roman" w:cs="Times New Roman"/>
          <w:kern w:val="0"/>
          <w:bdr w:val="nil"/>
          <w14:ligatures w14:val="none"/>
        </w:rPr>
        <w:t>ndryshon si m</w:t>
      </w:r>
      <w:r w:rsidR="0006472C" w:rsidRPr="0042694D">
        <w:rPr>
          <w:rFonts w:ascii="Times New Roman" w:eastAsia="Arial Unicode MS" w:hAnsi="Times New Roman" w:cs="Times New Roman"/>
          <w:kern w:val="0"/>
          <w:bdr w:val="nil"/>
          <w14:ligatures w14:val="none"/>
        </w:rPr>
        <w:t>ë</w:t>
      </w:r>
      <w:r w:rsidRPr="0042694D">
        <w:rPr>
          <w:rFonts w:ascii="Times New Roman" w:eastAsia="Arial Unicode MS" w:hAnsi="Times New Roman" w:cs="Times New Roman"/>
          <w:kern w:val="0"/>
          <w:bdr w:val="nil"/>
          <w14:ligatures w14:val="none"/>
        </w:rPr>
        <w:t xml:space="preserve"> posht</w:t>
      </w:r>
      <w:r w:rsidR="0006472C" w:rsidRPr="0042694D">
        <w:rPr>
          <w:rFonts w:ascii="Times New Roman" w:eastAsia="Arial Unicode MS" w:hAnsi="Times New Roman" w:cs="Times New Roman"/>
          <w:kern w:val="0"/>
          <w:bdr w:val="nil"/>
          <w14:ligatures w14:val="none"/>
        </w:rPr>
        <w:t>ë</w:t>
      </w:r>
      <w:r w:rsidRPr="0042694D">
        <w:rPr>
          <w:rFonts w:ascii="Times New Roman" w:eastAsia="Arial Unicode MS" w:hAnsi="Times New Roman" w:cs="Times New Roman"/>
          <w:kern w:val="0"/>
          <w:bdr w:val="nil"/>
          <w14:ligatures w14:val="none"/>
        </w:rPr>
        <w:t>:</w:t>
      </w:r>
    </w:p>
    <w:p w14:paraId="2C25BCC4" w14:textId="1D629FC1" w:rsidR="00E646E1" w:rsidRPr="0042694D" w:rsidRDefault="007F0C63" w:rsidP="00E646E1">
      <w:pPr>
        <w:pStyle w:val="NoSpacing"/>
        <w:jc w:val="both"/>
        <w:rPr>
          <w:rFonts w:ascii="Times New Roman" w:hAnsi="Times New Roman" w:cs="Times New Roman"/>
          <w:sz w:val="24"/>
          <w:szCs w:val="24"/>
          <w:lang w:val="sq-AL"/>
        </w:rPr>
      </w:pPr>
      <w:r w:rsidRPr="0042694D">
        <w:rPr>
          <w:rFonts w:ascii="Times New Roman" w:hAnsi="Times New Roman" w:cs="Times New Roman"/>
          <w:bCs/>
          <w:sz w:val="24"/>
          <w:szCs w:val="24"/>
          <w:lang w:val="sq-AL"/>
        </w:rPr>
        <w:lastRenderedPageBreak/>
        <w:t>2.</w:t>
      </w:r>
      <w:r w:rsidRPr="0042694D">
        <w:rPr>
          <w:rFonts w:ascii="Times New Roman" w:hAnsi="Times New Roman" w:cs="Times New Roman"/>
          <w:sz w:val="24"/>
          <w:szCs w:val="24"/>
          <w:lang w:val="sq-AL"/>
        </w:rPr>
        <w:t xml:space="preserve"> </w:t>
      </w:r>
      <w:r w:rsidR="00DA066A" w:rsidRPr="0042694D">
        <w:rPr>
          <w:rFonts w:ascii="Times New Roman" w:hAnsi="Times New Roman" w:cs="Times New Roman"/>
          <w:sz w:val="24"/>
          <w:szCs w:val="24"/>
        </w:rPr>
        <w:t>Brenda datës 30 qershor të çdo viti, Autoriteti i Konkurrencës paraqet në Kuvend raportin për zbatimin e rregullave të ndihmës shtetërore gjatë vitit pararendës, përfshirë të dhëna mbi skemat e ndihmës shtetërore dhe ndihmat individuale të dhëna.</w:t>
      </w:r>
    </w:p>
    <w:p w14:paraId="503EE60B" w14:textId="0F633C3E" w:rsidR="00084A07" w:rsidRPr="0042694D" w:rsidRDefault="00084A07" w:rsidP="00084A07">
      <w:pPr>
        <w:autoSpaceDE w:val="0"/>
        <w:autoSpaceDN w:val="0"/>
        <w:adjustRightInd w:val="0"/>
        <w:spacing w:before="240" w:line="276" w:lineRule="auto"/>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 xml:space="preserve">Neni </w:t>
      </w:r>
      <w:r w:rsidR="00D579AB" w:rsidRPr="0042694D">
        <w:rPr>
          <w:rFonts w:ascii="Times New Roman" w:eastAsia="Arial Unicode MS" w:hAnsi="Times New Roman" w:cs="Times New Roman"/>
          <w:b/>
          <w:bCs/>
          <w:kern w:val="0"/>
          <w:bdr w:val="nil"/>
          <w14:ligatures w14:val="none"/>
        </w:rPr>
        <w:t>10</w:t>
      </w:r>
    </w:p>
    <w:p w14:paraId="180C0812" w14:textId="37FB736B" w:rsidR="00084A07" w:rsidRPr="0042694D" w:rsidRDefault="00084A07" w:rsidP="00FD5E38">
      <w:pPr>
        <w:autoSpaceDE w:val="0"/>
        <w:autoSpaceDN w:val="0"/>
        <w:adjustRightInd w:val="0"/>
        <w:spacing w:before="240" w:line="276" w:lineRule="auto"/>
        <w:jc w:val="both"/>
        <w:rPr>
          <w:rFonts w:ascii="Times New Roman" w:eastAsia="Arial Unicode MS" w:hAnsi="Times New Roman" w:cs="Times New Roman"/>
          <w:kern w:val="0"/>
          <w:bdr w:val="nil"/>
          <w:lang w:val="en-US"/>
          <w14:ligatures w14:val="none"/>
        </w:rPr>
      </w:pPr>
      <w:r w:rsidRPr="0042694D">
        <w:rPr>
          <w:rFonts w:ascii="Times New Roman" w:eastAsia="Arial Unicode MS" w:hAnsi="Times New Roman" w:cs="Times New Roman"/>
          <w:kern w:val="0"/>
          <w:bdr w:val="nil"/>
          <w14:ligatures w14:val="none"/>
        </w:rPr>
        <w:t>Neni 34</w:t>
      </w:r>
      <w:r w:rsidR="00DA066A" w:rsidRPr="0042694D">
        <w:rPr>
          <w:rFonts w:ascii="Times New Roman" w:eastAsia="Arial Unicode MS" w:hAnsi="Times New Roman" w:cs="Times New Roman"/>
          <w:kern w:val="0"/>
          <w:bdr w:val="nil"/>
          <w14:ligatures w14:val="none"/>
        </w:rPr>
        <w:t xml:space="preserve"> riformulohet n</w:t>
      </w:r>
      <w:r w:rsidR="00FD5E38" w:rsidRPr="0042694D">
        <w:rPr>
          <w:rFonts w:ascii="Times New Roman" w:eastAsia="Arial Unicode MS" w:hAnsi="Times New Roman" w:cs="Times New Roman"/>
          <w:kern w:val="0"/>
          <w:bdr w:val="nil"/>
          <w14:ligatures w14:val="none"/>
        </w:rPr>
        <w:t>ë</w:t>
      </w:r>
      <w:r w:rsidR="00DA066A" w:rsidRPr="0042694D">
        <w:rPr>
          <w:rFonts w:ascii="Times New Roman" w:eastAsia="Arial Unicode MS" w:hAnsi="Times New Roman" w:cs="Times New Roman"/>
          <w:kern w:val="0"/>
          <w:bdr w:val="nil"/>
          <w14:ligatures w14:val="none"/>
        </w:rPr>
        <w:t xml:space="preserve"> “</w:t>
      </w:r>
      <w:r w:rsidR="00DA066A" w:rsidRPr="0042694D">
        <w:rPr>
          <w:rFonts w:ascii="Times New Roman" w:eastAsia="Arial Unicode MS" w:hAnsi="Times New Roman" w:cs="Times New Roman"/>
          <w:kern w:val="0"/>
          <w:bdr w:val="nil"/>
          <w:lang w:val="en-US"/>
          <w14:ligatures w14:val="none"/>
        </w:rPr>
        <w:t>Transferimi i funksioneve në fushën e ndihmës shtetërore”</w:t>
      </w:r>
      <w:r w:rsidR="00FD5E38" w:rsidRPr="0042694D">
        <w:rPr>
          <w:rFonts w:ascii="Times New Roman" w:eastAsia="Arial Unicode MS" w:hAnsi="Times New Roman" w:cs="Times New Roman"/>
          <w:kern w:val="0"/>
          <w:bdr w:val="nil"/>
          <w:lang w:val="en-US"/>
          <w14:ligatures w14:val="none"/>
        </w:rPr>
        <w:t xml:space="preserve">, </w:t>
      </w:r>
      <w:r w:rsidRPr="0042694D">
        <w:rPr>
          <w:rFonts w:ascii="Times New Roman" w:eastAsia="Arial Unicode MS" w:hAnsi="Times New Roman" w:cs="Times New Roman"/>
          <w:kern w:val="0"/>
          <w:bdr w:val="nil"/>
          <w14:ligatures w14:val="none"/>
        </w:rPr>
        <w:t>si m</w:t>
      </w:r>
      <w:r w:rsidR="0006472C" w:rsidRPr="0042694D">
        <w:rPr>
          <w:rFonts w:ascii="Times New Roman" w:eastAsia="Arial Unicode MS" w:hAnsi="Times New Roman" w:cs="Times New Roman"/>
          <w:kern w:val="0"/>
          <w:bdr w:val="nil"/>
          <w14:ligatures w14:val="none"/>
        </w:rPr>
        <w:t>ë</w:t>
      </w:r>
      <w:r w:rsidRPr="0042694D">
        <w:rPr>
          <w:rFonts w:ascii="Times New Roman" w:eastAsia="Arial Unicode MS" w:hAnsi="Times New Roman" w:cs="Times New Roman"/>
          <w:kern w:val="0"/>
          <w:bdr w:val="nil"/>
          <w14:ligatures w14:val="none"/>
        </w:rPr>
        <w:t xml:space="preserve"> posht</w:t>
      </w:r>
      <w:r w:rsidR="0006472C" w:rsidRPr="0042694D">
        <w:rPr>
          <w:rFonts w:ascii="Times New Roman" w:eastAsia="Arial Unicode MS" w:hAnsi="Times New Roman" w:cs="Times New Roman"/>
          <w:kern w:val="0"/>
          <w:bdr w:val="nil"/>
          <w14:ligatures w14:val="none"/>
        </w:rPr>
        <w:t>ë</w:t>
      </w:r>
      <w:r w:rsidRPr="0042694D">
        <w:rPr>
          <w:rFonts w:ascii="Times New Roman" w:eastAsia="Arial Unicode MS" w:hAnsi="Times New Roman" w:cs="Times New Roman"/>
          <w:kern w:val="0"/>
          <w:bdr w:val="nil"/>
          <w14:ligatures w14:val="none"/>
        </w:rPr>
        <w:t>:</w:t>
      </w:r>
    </w:p>
    <w:p w14:paraId="7F93F1CC" w14:textId="01AFD14D" w:rsidR="00B02697" w:rsidRPr="0042694D" w:rsidRDefault="003D67BD" w:rsidP="003D67BD">
      <w:pPr>
        <w:autoSpaceDE w:val="0"/>
        <w:autoSpaceDN w:val="0"/>
        <w:adjustRightInd w:val="0"/>
        <w:spacing w:before="240" w:line="276" w:lineRule="auto"/>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Neni 34</w:t>
      </w:r>
    </w:p>
    <w:p w14:paraId="15329B1D" w14:textId="77777777" w:rsidR="00DA066A" w:rsidRPr="0042694D" w:rsidRDefault="00DA066A" w:rsidP="00DA066A">
      <w:pPr>
        <w:autoSpaceDE w:val="0"/>
        <w:autoSpaceDN w:val="0"/>
        <w:adjustRightInd w:val="0"/>
        <w:spacing w:before="240" w:line="276" w:lineRule="auto"/>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Transferimi i funksioneve në fushën e ndihmës shtetërore</w:t>
      </w:r>
    </w:p>
    <w:p w14:paraId="6C07A2FB" w14:textId="666D111D" w:rsidR="00F44021" w:rsidRPr="0042694D" w:rsidRDefault="00F44021" w:rsidP="00F44021">
      <w:pPr>
        <w:pStyle w:val="NormalWeb"/>
        <w:numPr>
          <w:ilvl w:val="0"/>
          <w:numId w:val="11"/>
        </w:numPr>
        <w:spacing w:line="300" w:lineRule="atLeast"/>
        <w:jc w:val="both"/>
        <w:rPr>
          <w:rStyle w:val="Strong"/>
          <w:b w:val="0"/>
          <w:bCs w:val="0"/>
        </w:rPr>
      </w:pPr>
      <w:r w:rsidRPr="0042694D">
        <w:rPr>
          <w:rStyle w:val="Strong"/>
          <w:b w:val="0"/>
          <w:bCs w:val="0"/>
        </w:rPr>
        <w:t>Me përfundimin e afatit të përcaktuar në pikën 1 të nenit 1</w:t>
      </w:r>
      <w:r w:rsidR="00D579AB" w:rsidRPr="0042694D">
        <w:rPr>
          <w:rStyle w:val="Strong"/>
          <w:b w:val="0"/>
          <w:bCs w:val="0"/>
        </w:rPr>
        <w:t>2</w:t>
      </w:r>
      <w:r w:rsidRPr="0042694D">
        <w:rPr>
          <w:rStyle w:val="Strong"/>
          <w:b w:val="0"/>
          <w:bCs w:val="0"/>
        </w:rPr>
        <w:t xml:space="preserve"> të këtij ligji, kompetencat, të drejtat dhe detyrimet e Komisionit të Ndihmës Shtetërore, të përcaktuara në këtë ligj dhe në aktet nënligjore të nxjerra në zbatim të tij, i kalojnë Komisionit të Konkurrencës.</w:t>
      </w:r>
    </w:p>
    <w:p w14:paraId="7C047330" w14:textId="20823A31" w:rsidR="00F44021" w:rsidRPr="0042694D" w:rsidRDefault="00F44021" w:rsidP="00F44021">
      <w:pPr>
        <w:pStyle w:val="NormalWeb"/>
        <w:numPr>
          <w:ilvl w:val="0"/>
          <w:numId w:val="11"/>
        </w:numPr>
        <w:spacing w:line="300" w:lineRule="atLeast"/>
        <w:jc w:val="both"/>
        <w:rPr>
          <w:rStyle w:val="Strong"/>
          <w:b w:val="0"/>
          <w:bCs w:val="0"/>
        </w:rPr>
      </w:pPr>
      <w:r w:rsidRPr="0042694D">
        <w:rPr>
          <w:rStyle w:val="Strong"/>
          <w:b w:val="0"/>
          <w:bCs w:val="0"/>
        </w:rPr>
        <w:t>Me përfundimin e afatit të përcaktuar në pikën 1 të nenit 1</w:t>
      </w:r>
      <w:r w:rsidR="00D579AB" w:rsidRPr="0042694D">
        <w:rPr>
          <w:rStyle w:val="Strong"/>
          <w:b w:val="0"/>
          <w:bCs w:val="0"/>
        </w:rPr>
        <w:t>2</w:t>
      </w:r>
      <w:r w:rsidRPr="0042694D">
        <w:rPr>
          <w:rStyle w:val="Strong"/>
          <w:b w:val="0"/>
          <w:bCs w:val="0"/>
        </w:rPr>
        <w:t xml:space="preserve"> të këtij ligji, kompetencat, të drejtat dhe detyrimet e strukturës përgjegjëse për ndihmën shtetërore pranë ministrisë përgjegjëse për ekonominë i kalojnë Autoritetit të Konkurrencës.</w:t>
      </w:r>
    </w:p>
    <w:p w14:paraId="51C3E9F4" w14:textId="14D52104" w:rsidR="00F44021" w:rsidRPr="0042694D" w:rsidRDefault="00F44021" w:rsidP="00F44021">
      <w:pPr>
        <w:pStyle w:val="NormalWeb"/>
        <w:numPr>
          <w:ilvl w:val="0"/>
          <w:numId w:val="11"/>
        </w:numPr>
        <w:spacing w:line="300" w:lineRule="atLeast"/>
        <w:jc w:val="both"/>
        <w:rPr>
          <w:rStyle w:val="Strong"/>
          <w:b w:val="0"/>
          <w:bCs w:val="0"/>
        </w:rPr>
      </w:pPr>
      <w:r w:rsidRPr="0042694D">
        <w:rPr>
          <w:rStyle w:val="Strong"/>
          <w:b w:val="0"/>
          <w:bCs w:val="0"/>
        </w:rPr>
        <w:t>Komisioni i Ndihmës Shtetërore pushon së funksionuari me përfundimin e afatit të përcaktuar në pikën 1 të nenit 1</w:t>
      </w:r>
      <w:r w:rsidR="00D579AB" w:rsidRPr="0042694D">
        <w:rPr>
          <w:rStyle w:val="Strong"/>
          <w:b w:val="0"/>
          <w:bCs w:val="0"/>
        </w:rPr>
        <w:t>2</w:t>
      </w:r>
      <w:r w:rsidRPr="0042694D">
        <w:rPr>
          <w:rStyle w:val="Strong"/>
          <w:b w:val="0"/>
          <w:bCs w:val="0"/>
        </w:rPr>
        <w:t xml:space="preserve"> të këtij ligji.</w:t>
      </w:r>
    </w:p>
    <w:p w14:paraId="3BD3769F" w14:textId="01912868" w:rsidR="0051066A" w:rsidRPr="0042694D" w:rsidRDefault="0051066A" w:rsidP="0051066A">
      <w:pPr>
        <w:pStyle w:val="NormalWeb"/>
        <w:numPr>
          <w:ilvl w:val="0"/>
          <w:numId w:val="11"/>
        </w:numPr>
        <w:spacing w:line="300" w:lineRule="atLeast"/>
        <w:jc w:val="both"/>
        <w:rPr>
          <w:rStyle w:val="Strong"/>
          <w:b w:val="0"/>
          <w:bCs w:val="0"/>
        </w:rPr>
      </w:pPr>
      <w:r w:rsidRPr="0042694D">
        <w:rPr>
          <w:rStyle w:val="Strong"/>
          <w:b w:val="0"/>
          <w:bCs w:val="0"/>
        </w:rPr>
        <w:t>Brenda afatit të përcaktuar në pikën 1 të nenit 12 të këtij ligji, pranë Autoritetit të Konkurrencës transferohen dosjet, arkivi, bazat e të dhënave dhe dokumentacioni i administruar për ushtrimin e funksioneve në fushën e ndihmës shtetërore.</w:t>
      </w:r>
    </w:p>
    <w:p w14:paraId="7516F15D" w14:textId="219C8820" w:rsidR="003F6F0A" w:rsidRPr="003F6F0A" w:rsidRDefault="003F6F0A" w:rsidP="003F6F0A">
      <w:pPr>
        <w:pStyle w:val="NormalWeb"/>
        <w:numPr>
          <w:ilvl w:val="0"/>
          <w:numId w:val="11"/>
        </w:numPr>
        <w:spacing w:line="300" w:lineRule="atLeast"/>
        <w:jc w:val="both"/>
        <w:rPr>
          <w:rStyle w:val="Strong"/>
          <w:b w:val="0"/>
          <w:bCs w:val="0"/>
        </w:rPr>
      </w:pPr>
      <w:r w:rsidRPr="003F6F0A">
        <w:rPr>
          <w:rStyle w:val="Strong"/>
          <w:b w:val="0"/>
          <w:bCs w:val="0"/>
        </w:rPr>
        <w:t>Në rast se, si rrjedhojë e transferimit të funksioneve në fushën e kontrollit të ndihmës shtetërore pranë Autoritetit të Konkurrencës, lind nevoja për ristrukturimin e pozicioneve të punës, ristrukturimi dhe trajtimi i nëpunësve civilë të prekur prej tij bëhen në përputhje me legjislacionin në fuqi për nëpunësin civil.</w:t>
      </w:r>
    </w:p>
    <w:p w14:paraId="2B691C8F" w14:textId="5F8B4201" w:rsidR="002B5759" w:rsidRPr="0042694D" w:rsidRDefault="002B5759" w:rsidP="002B5759">
      <w:pPr>
        <w:pStyle w:val="NormalWeb"/>
        <w:numPr>
          <w:ilvl w:val="0"/>
          <w:numId w:val="11"/>
        </w:numPr>
        <w:spacing w:line="300" w:lineRule="atLeast"/>
        <w:jc w:val="both"/>
        <w:rPr>
          <w:rStyle w:val="Strong"/>
          <w:b w:val="0"/>
          <w:bCs w:val="0"/>
        </w:rPr>
      </w:pPr>
      <w:r w:rsidRPr="0042694D">
        <w:rPr>
          <w:rStyle w:val="Strong"/>
          <w:b w:val="0"/>
          <w:bCs w:val="0"/>
        </w:rPr>
        <w:t>Procedurat administrative të nisura dhe të papërfunduara deri në përfundimin e afatit të përcaktuar në pikën 1 të nenit 1</w:t>
      </w:r>
      <w:r w:rsidR="00D579AB" w:rsidRPr="0042694D">
        <w:rPr>
          <w:rStyle w:val="Strong"/>
          <w:b w:val="0"/>
          <w:bCs w:val="0"/>
        </w:rPr>
        <w:t>2</w:t>
      </w:r>
      <w:r w:rsidRPr="0042694D">
        <w:rPr>
          <w:rStyle w:val="Strong"/>
          <w:b w:val="0"/>
          <w:bCs w:val="0"/>
        </w:rPr>
        <w:t xml:space="preserve"> të këtij ligji vijojnë nga Autoriteti i Konkurrencës në fazën në të cilën ndodhen, sipas dispozitave të këtij ligji.</w:t>
      </w:r>
    </w:p>
    <w:p w14:paraId="249BAF36" w14:textId="6FE402CB" w:rsidR="00AF4294" w:rsidRPr="0042694D" w:rsidRDefault="00AF4294" w:rsidP="00AF4294">
      <w:pPr>
        <w:pStyle w:val="NormalWeb"/>
        <w:numPr>
          <w:ilvl w:val="0"/>
          <w:numId w:val="11"/>
        </w:numPr>
        <w:spacing w:line="300" w:lineRule="atLeast"/>
        <w:jc w:val="both"/>
        <w:rPr>
          <w:rStyle w:val="Strong"/>
          <w:b w:val="0"/>
          <w:bCs w:val="0"/>
        </w:rPr>
      </w:pPr>
      <w:r w:rsidRPr="0042694D">
        <w:rPr>
          <w:rStyle w:val="Strong"/>
          <w:b w:val="0"/>
          <w:bCs w:val="0"/>
        </w:rPr>
        <w:t>Aktet dhe vendimet e Komisionit të Ndihmës Shtetërore, të miratuara deri në përfundimin e afatit të përcaktuar në pikën 1 të nenit 1</w:t>
      </w:r>
      <w:r w:rsidR="00D579AB" w:rsidRPr="0042694D">
        <w:rPr>
          <w:rStyle w:val="Strong"/>
          <w:b w:val="0"/>
          <w:bCs w:val="0"/>
        </w:rPr>
        <w:t>2</w:t>
      </w:r>
      <w:r w:rsidRPr="0042694D">
        <w:rPr>
          <w:rStyle w:val="Strong"/>
          <w:b w:val="0"/>
          <w:bCs w:val="0"/>
        </w:rPr>
        <w:t xml:space="preserve"> të këtij ligji, mbeten në fuqi deri në ndryshimin ose shfuqizimin e tyre sipas legjislacionit në fuqi.</w:t>
      </w:r>
    </w:p>
    <w:p w14:paraId="7DB08659" w14:textId="104F6BA0" w:rsidR="00B912E1" w:rsidRPr="0042694D" w:rsidRDefault="00B912E1" w:rsidP="00B912E1">
      <w:pPr>
        <w:pStyle w:val="NormalWeb"/>
        <w:numPr>
          <w:ilvl w:val="0"/>
          <w:numId w:val="11"/>
        </w:numPr>
        <w:spacing w:line="300" w:lineRule="atLeast"/>
        <w:jc w:val="both"/>
        <w:rPr>
          <w:rStyle w:val="Strong"/>
          <w:b w:val="0"/>
          <w:bCs w:val="0"/>
        </w:rPr>
      </w:pPr>
      <w:r w:rsidRPr="0042694D">
        <w:rPr>
          <w:rStyle w:val="Strong"/>
          <w:b w:val="0"/>
          <w:bCs w:val="0"/>
        </w:rPr>
        <w:t>Me përfundimin e afatit të përcaktuar në pikën 1 të nenit 1</w:t>
      </w:r>
      <w:r w:rsidR="00D579AB" w:rsidRPr="0042694D">
        <w:rPr>
          <w:rStyle w:val="Strong"/>
          <w:b w:val="0"/>
          <w:bCs w:val="0"/>
        </w:rPr>
        <w:t>2</w:t>
      </w:r>
      <w:r w:rsidRPr="0042694D">
        <w:rPr>
          <w:rStyle w:val="Strong"/>
          <w:b w:val="0"/>
          <w:bCs w:val="0"/>
        </w:rPr>
        <w:t xml:space="preserve"> të këtij ligji, kudo në ligjin nr. 9374, datë 21.4.2005, “Për ndihmën shtetërore”, të ndryshuar, dhe në aktet nënligjore të nxjerra në zbatim të tij, emërtimi “Komisioni i Ndihmës Shtetërore” zëvendësohet me “Komisioni i Konkurrencës”, ndërsa emërtimi “Drejtoria e Ndihmës Shtetërore” zëvendësohet me “struktura përgjegjëse për ndihmën shtetërore pranë Autoritetit të Konkurrencës”, sipas rastit.</w:t>
      </w:r>
    </w:p>
    <w:p w14:paraId="7514352F" w14:textId="523F0750" w:rsidR="007414D8" w:rsidRPr="0042694D" w:rsidRDefault="007414D8" w:rsidP="007414D8">
      <w:pPr>
        <w:autoSpaceDE w:val="0"/>
        <w:autoSpaceDN w:val="0"/>
        <w:adjustRightInd w:val="0"/>
        <w:spacing w:before="240" w:line="276" w:lineRule="auto"/>
        <w:jc w:val="center"/>
        <w:rPr>
          <w:rFonts w:ascii="Times New Roman" w:eastAsia="Arial Unicode MS" w:hAnsi="Times New Roman" w:cs="Times New Roman"/>
          <w:b/>
          <w:bCs/>
          <w:kern w:val="0"/>
          <w:bdr w:val="nil"/>
          <w14:ligatures w14:val="none"/>
        </w:rPr>
      </w:pPr>
      <w:r w:rsidRPr="0042694D">
        <w:rPr>
          <w:rFonts w:ascii="Times New Roman" w:eastAsia="Arial Unicode MS" w:hAnsi="Times New Roman" w:cs="Times New Roman"/>
          <w:b/>
          <w:bCs/>
          <w:kern w:val="0"/>
          <w:bdr w:val="nil"/>
          <w14:ligatures w14:val="none"/>
        </w:rPr>
        <w:t>Neni 1</w:t>
      </w:r>
      <w:r w:rsidR="00D579AB" w:rsidRPr="0042694D">
        <w:rPr>
          <w:rFonts w:ascii="Times New Roman" w:eastAsia="Arial Unicode MS" w:hAnsi="Times New Roman" w:cs="Times New Roman"/>
          <w:b/>
          <w:bCs/>
          <w:kern w:val="0"/>
          <w:bdr w:val="nil"/>
          <w14:ligatures w14:val="none"/>
        </w:rPr>
        <w:t>1</w:t>
      </w:r>
    </w:p>
    <w:p w14:paraId="41E79153" w14:textId="05D214A8" w:rsidR="003F5651" w:rsidRPr="0042694D" w:rsidRDefault="003F5651" w:rsidP="00AC5B2F">
      <w:pPr>
        <w:autoSpaceDE w:val="0"/>
        <w:autoSpaceDN w:val="0"/>
        <w:adjustRightInd w:val="0"/>
        <w:spacing w:before="240" w:line="276" w:lineRule="auto"/>
        <w:jc w:val="both"/>
        <w:rPr>
          <w:rFonts w:ascii="Times New Roman" w:eastAsia="Arial Unicode MS" w:hAnsi="Times New Roman" w:cs="Times New Roman"/>
          <w:kern w:val="0"/>
          <w:bdr w:val="nil"/>
          <w14:ligatures w14:val="none"/>
        </w:rPr>
      </w:pPr>
      <w:r w:rsidRPr="0042694D">
        <w:rPr>
          <w:rFonts w:ascii="Times New Roman" w:eastAsia="Arial Unicode MS" w:hAnsi="Times New Roman" w:cs="Times New Roman"/>
          <w:kern w:val="0"/>
          <w:bdr w:val="nil"/>
          <w14:ligatures w14:val="none"/>
        </w:rPr>
        <w:t xml:space="preserve">Neni 36 ndryshon si </w:t>
      </w:r>
      <w:r w:rsidR="00F77492" w:rsidRPr="0042694D">
        <w:rPr>
          <w:rFonts w:ascii="Times New Roman" w:eastAsia="Arial Unicode MS" w:hAnsi="Times New Roman" w:cs="Times New Roman"/>
          <w:kern w:val="0"/>
          <w:bdr w:val="nil"/>
          <w14:ligatures w14:val="none"/>
        </w:rPr>
        <w:t>m</w:t>
      </w:r>
      <w:r w:rsidRPr="0042694D">
        <w:rPr>
          <w:rFonts w:ascii="Times New Roman" w:eastAsia="Arial Unicode MS" w:hAnsi="Times New Roman" w:cs="Times New Roman"/>
          <w:kern w:val="0"/>
          <w:bdr w:val="nil"/>
          <w14:ligatures w14:val="none"/>
        </w:rPr>
        <w:t>ë poshtë:</w:t>
      </w:r>
    </w:p>
    <w:p w14:paraId="6BBEEFCC" w14:textId="50FD19AA" w:rsidR="003F5651" w:rsidRPr="0042694D" w:rsidRDefault="003F5651" w:rsidP="003F5651">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Neni 36</w:t>
      </w:r>
    </w:p>
    <w:p w14:paraId="17024C5D" w14:textId="6E37FE0F" w:rsidR="003F5651" w:rsidRPr="0042694D" w:rsidRDefault="003F5651" w:rsidP="003F5651">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Nxjerrja e akteve nënligjore</w:t>
      </w:r>
    </w:p>
    <w:p w14:paraId="3EFFB40D" w14:textId="77777777" w:rsidR="00481810" w:rsidRPr="00481810" w:rsidRDefault="00481810" w:rsidP="00481810">
      <w:pPr>
        <w:autoSpaceDE w:val="0"/>
        <w:autoSpaceDN w:val="0"/>
        <w:adjustRightInd w:val="0"/>
        <w:spacing w:before="240" w:line="276" w:lineRule="auto"/>
        <w:jc w:val="both"/>
        <w:rPr>
          <w:rFonts w:ascii="Times New Roman" w:eastAsia="Arial Unicode MS" w:hAnsi="Times New Roman" w:cs="Times New Roman"/>
          <w:kern w:val="0"/>
          <w:bdr w:val="nil"/>
          <w:lang w:val="en-US"/>
          <w14:ligatures w14:val="none"/>
        </w:rPr>
      </w:pPr>
      <w:r w:rsidRPr="00481810">
        <w:rPr>
          <w:rFonts w:ascii="Times New Roman" w:eastAsia="Arial Unicode MS" w:hAnsi="Times New Roman" w:cs="Times New Roman"/>
          <w:kern w:val="0"/>
          <w:bdr w:val="nil"/>
          <w:lang w:val="en-US"/>
          <w14:ligatures w14:val="none"/>
        </w:rPr>
        <w:lastRenderedPageBreak/>
        <w:t xml:space="preserve">Ngarkohet Komisioni i Konkurrencës që, brenda fushës së kompetencave të përcaktuara në këtë ligj, të miratojë aktet nënligjore të nevojshme për zbatimin e tij, në përputhje me detyrimet që rrjedhin nga marrëveshjet ndërkombëtare të ratifikuara nga Republika e Shqipërisë, që përmbajnë dispozita në fushën e ndihmës shtetërore, si dhe me </w:t>
      </w:r>
      <w:r w:rsidRPr="00481810">
        <w:rPr>
          <w:rFonts w:ascii="Times New Roman" w:eastAsia="Arial Unicode MS" w:hAnsi="Times New Roman" w:cs="Times New Roman"/>
          <w:i/>
          <w:iCs/>
          <w:kern w:val="0"/>
          <w:bdr w:val="nil"/>
          <w:lang w:val="en-US"/>
          <w14:ligatures w14:val="none"/>
        </w:rPr>
        <w:t>acquis</w:t>
      </w:r>
      <w:r w:rsidRPr="00481810">
        <w:rPr>
          <w:rFonts w:ascii="Times New Roman" w:eastAsia="Arial Unicode MS" w:hAnsi="Times New Roman" w:cs="Times New Roman"/>
          <w:kern w:val="0"/>
          <w:bdr w:val="nil"/>
          <w:lang w:val="en-US"/>
          <w14:ligatures w14:val="none"/>
        </w:rPr>
        <w:t xml:space="preserve"> të Bashkimit Evropian për ndihmën shtetërore.</w:t>
      </w:r>
    </w:p>
    <w:p w14:paraId="3BC0F2CA" w14:textId="77672F2C" w:rsidR="00D21355" w:rsidRPr="0042694D" w:rsidRDefault="00D21355" w:rsidP="00D21355">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Neni 1</w:t>
      </w:r>
      <w:r w:rsidR="00D579AB" w:rsidRPr="0042694D">
        <w:rPr>
          <w:rFonts w:ascii="Times New Roman" w:eastAsia="Times New Roman" w:hAnsi="Times New Roman" w:cs="Times New Roman"/>
          <w:b/>
          <w:bCs/>
          <w:kern w:val="0"/>
          <w:lang w:eastAsia="en-GB"/>
          <w14:ligatures w14:val="none"/>
        </w:rPr>
        <w:t>2</w:t>
      </w:r>
    </w:p>
    <w:p w14:paraId="742EFC08" w14:textId="77777777" w:rsidR="00D21355" w:rsidRPr="0042694D" w:rsidRDefault="00D21355" w:rsidP="00D21355">
      <w:pPr>
        <w:spacing w:before="240" w:line="276" w:lineRule="auto"/>
        <w:jc w:val="center"/>
        <w:rPr>
          <w:rFonts w:ascii="Times New Roman" w:eastAsia="Times New Roman" w:hAnsi="Times New Roman" w:cs="Times New Roman"/>
          <w:b/>
          <w:bCs/>
          <w:kern w:val="0"/>
          <w:lang w:eastAsia="en-GB"/>
          <w14:ligatures w14:val="none"/>
        </w:rPr>
      </w:pPr>
      <w:r w:rsidRPr="0042694D">
        <w:rPr>
          <w:rFonts w:ascii="Times New Roman" w:eastAsia="Times New Roman" w:hAnsi="Times New Roman" w:cs="Times New Roman"/>
          <w:b/>
          <w:bCs/>
          <w:kern w:val="0"/>
          <w:lang w:eastAsia="en-GB"/>
          <w14:ligatures w14:val="none"/>
        </w:rPr>
        <w:t>Dispozitë kalimtare</w:t>
      </w:r>
    </w:p>
    <w:p w14:paraId="462F8C38" w14:textId="7FF60E61" w:rsidR="00BD2355" w:rsidRPr="0042694D" w:rsidRDefault="00BD2355" w:rsidP="00BD2355">
      <w:pPr>
        <w:pStyle w:val="ListParagraph"/>
        <w:numPr>
          <w:ilvl w:val="0"/>
          <w:numId w:val="43"/>
        </w:numPr>
        <w:autoSpaceDE w:val="0"/>
        <w:autoSpaceDN w:val="0"/>
        <w:adjustRightInd w:val="0"/>
        <w:spacing w:before="240" w:line="276" w:lineRule="auto"/>
        <w:jc w:val="both"/>
        <w:rPr>
          <w:rFonts w:ascii="Times New Roman" w:eastAsia="Arial Unicode MS" w:hAnsi="Times New Roman" w:cs="Times New Roman"/>
          <w:kern w:val="0"/>
          <w:bdr w:val="nil"/>
          <w:lang w:val="en-US"/>
          <w14:ligatures w14:val="none"/>
        </w:rPr>
      </w:pPr>
      <w:r w:rsidRPr="0042694D">
        <w:rPr>
          <w:rFonts w:ascii="Times New Roman" w:eastAsia="Arial Unicode MS" w:hAnsi="Times New Roman" w:cs="Times New Roman"/>
          <w:kern w:val="0"/>
          <w:bdr w:val="nil"/>
          <w:lang w:val="en-US"/>
          <w14:ligatures w14:val="none"/>
        </w:rPr>
        <w:t>Brenda gjashtë muajve nga hyrja në fuqi e këtij ligji, Autoriteti i Konkurrencës dhe ministria përgjegjëse për ekonominë, sipas fushës së përgjegjësisë, marrin masat e nevojshme për transferimin e funksioneve të kontrollit të ndihmës shtetërore pranë Autoritetit të Konkurrencës, përfshirë përshtatjen e strukturës organizative, transferimin e dokumentacionit, dosjeve, arkivit dhe bazave të të dhënave, si dhe masat administrative dhe buxhetore të nevojshme për ushtrimin efektiv të këtyre funksioneve.</w:t>
      </w:r>
    </w:p>
    <w:p w14:paraId="4FAA6C1F" w14:textId="1B26ADE3" w:rsidR="00B912E1" w:rsidRPr="0042694D" w:rsidRDefault="00B912E1" w:rsidP="00B912E1">
      <w:pPr>
        <w:pStyle w:val="ListParagraph"/>
        <w:numPr>
          <w:ilvl w:val="0"/>
          <w:numId w:val="43"/>
        </w:numPr>
        <w:autoSpaceDE w:val="0"/>
        <w:autoSpaceDN w:val="0"/>
        <w:adjustRightInd w:val="0"/>
        <w:spacing w:before="240" w:line="276" w:lineRule="auto"/>
        <w:jc w:val="both"/>
        <w:rPr>
          <w:rFonts w:ascii="Times New Roman" w:eastAsia="Arial Unicode MS" w:hAnsi="Times New Roman" w:cs="Times New Roman"/>
          <w:kern w:val="0"/>
          <w:bdr w:val="nil"/>
          <w:lang w:val="en-US"/>
          <w14:ligatures w14:val="none"/>
        </w:rPr>
      </w:pPr>
      <w:r w:rsidRPr="0042694D">
        <w:rPr>
          <w:rFonts w:ascii="Times New Roman" w:eastAsia="Arial Unicode MS" w:hAnsi="Times New Roman" w:cs="Times New Roman"/>
          <w:kern w:val="0"/>
          <w:bdr w:val="nil"/>
          <w:lang w:val="en-US"/>
          <w14:ligatures w14:val="none"/>
        </w:rPr>
        <w:t>Deri në përfundimin e afatit të përcaktuar në pikën 1, të këtij neni, pavarësisht parashikimeve të neneve 16, 16/1, 17, 18, 18/1 dhe 18/2 të këtij ligji, Komisioni i Ndihmës Shtetërore dhe struktura përgjegjëse për ndihmën shtetërore pranë ministrisë përgjegjëse për ekonominë vijojnë ushtrimin e funksioneve dhe kompetencave të tyre sipas legjislacionit në fuqi përpara hyrjes në fuqi të këtij ligji.</w:t>
      </w:r>
    </w:p>
    <w:p w14:paraId="31BC66D2" w14:textId="53FFC4E6" w:rsidR="00F44021" w:rsidRPr="0042694D" w:rsidRDefault="00A23173" w:rsidP="00A23173">
      <w:pPr>
        <w:pStyle w:val="ListParagraph"/>
        <w:numPr>
          <w:ilvl w:val="0"/>
          <w:numId w:val="43"/>
        </w:numPr>
        <w:autoSpaceDE w:val="0"/>
        <w:autoSpaceDN w:val="0"/>
        <w:adjustRightInd w:val="0"/>
        <w:spacing w:before="240" w:line="276" w:lineRule="auto"/>
        <w:jc w:val="both"/>
        <w:rPr>
          <w:rFonts w:ascii="Times New Roman" w:eastAsia="Arial Unicode MS" w:hAnsi="Times New Roman" w:cs="Times New Roman"/>
          <w:kern w:val="0"/>
          <w:bdr w:val="nil"/>
          <w:lang w:val="en-US"/>
          <w14:ligatures w14:val="none"/>
        </w:rPr>
      </w:pPr>
      <w:r w:rsidRPr="0042694D">
        <w:rPr>
          <w:rFonts w:ascii="Times New Roman" w:eastAsia="Arial Unicode MS" w:hAnsi="Times New Roman" w:cs="Times New Roman"/>
          <w:kern w:val="0"/>
          <w:bdr w:val="nil"/>
          <w:lang w:val="en-US"/>
          <w14:ligatures w14:val="none"/>
        </w:rPr>
        <w:t>Me përfundimin e afatit të përcaktuar në pikën 1 të këtij neni, Autoriteti i Konkurrencës ushtron funksionet dhe kompetencat në fushën e kontrollit të ndihmës shtetërore sipas përcaktimeve të këtij ligji, ndërsa Komisioni i Konkurrencës ushtron kompetencat vendimmarrëse të përcaktuara në këtë ligj.</w:t>
      </w:r>
    </w:p>
    <w:p w14:paraId="23C1660D" w14:textId="42D10419" w:rsidR="00F44021" w:rsidRPr="0042694D" w:rsidRDefault="00F44021" w:rsidP="00F44021">
      <w:pPr>
        <w:pStyle w:val="ListParagraph"/>
        <w:numPr>
          <w:ilvl w:val="0"/>
          <w:numId w:val="43"/>
        </w:numPr>
        <w:autoSpaceDE w:val="0"/>
        <w:autoSpaceDN w:val="0"/>
        <w:adjustRightInd w:val="0"/>
        <w:spacing w:before="240" w:line="276" w:lineRule="auto"/>
        <w:jc w:val="both"/>
        <w:rPr>
          <w:rFonts w:ascii="Times New Roman" w:eastAsia="Arial Unicode MS" w:hAnsi="Times New Roman" w:cs="Times New Roman"/>
          <w:kern w:val="0"/>
          <w:bdr w:val="nil"/>
          <w:lang w:val="en-US"/>
          <w14:ligatures w14:val="none"/>
        </w:rPr>
      </w:pPr>
      <w:r w:rsidRPr="0042694D">
        <w:rPr>
          <w:rFonts w:ascii="Times New Roman" w:eastAsia="Arial Unicode MS" w:hAnsi="Times New Roman" w:cs="Times New Roman"/>
          <w:kern w:val="0"/>
          <w:bdr w:val="nil"/>
          <w:lang w:val="en-US"/>
          <w14:ligatures w14:val="none"/>
        </w:rPr>
        <w:t>Aktet nënligjore të nxjerra në zbatim të ligjit nr. 9374, datë 21.4.2005, “Për ndihmën shtetërore”, të ndryshuar, mbeten në fuqi, për aq sa nuk bien në kundërshtim me këtë ligj, deri në ndryshimin, shfuqizimin ose zëvendësimin e tyre.</w:t>
      </w:r>
    </w:p>
    <w:p w14:paraId="42FC432F" w14:textId="59425921" w:rsidR="0045541E" w:rsidRPr="0042694D" w:rsidRDefault="0045541E" w:rsidP="00D57096">
      <w:pPr>
        <w:autoSpaceDE w:val="0"/>
        <w:autoSpaceDN w:val="0"/>
        <w:adjustRightInd w:val="0"/>
        <w:spacing w:before="240" w:line="276" w:lineRule="auto"/>
        <w:jc w:val="center"/>
        <w:rPr>
          <w:rFonts w:ascii="Times New Roman" w:hAnsi="Times New Roman" w:cs="Times New Roman"/>
          <w:b/>
          <w:bCs/>
        </w:rPr>
      </w:pPr>
      <w:r w:rsidRPr="0042694D">
        <w:rPr>
          <w:rFonts w:ascii="Times New Roman" w:hAnsi="Times New Roman" w:cs="Times New Roman"/>
          <w:b/>
          <w:bCs/>
        </w:rPr>
        <w:t xml:space="preserve">Neni </w:t>
      </w:r>
      <w:r w:rsidR="00D24753" w:rsidRPr="0042694D">
        <w:rPr>
          <w:rFonts w:ascii="Times New Roman" w:hAnsi="Times New Roman" w:cs="Times New Roman"/>
          <w:b/>
          <w:bCs/>
        </w:rPr>
        <w:t>1</w:t>
      </w:r>
      <w:r w:rsidR="00D579AB" w:rsidRPr="0042694D">
        <w:rPr>
          <w:rFonts w:ascii="Times New Roman" w:hAnsi="Times New Roman" w:cs="Times New Roman"/>
          <w:b/>
          <w:bCs/>
        </w:rPr>
        <w:t>3</w:t>
      </w:r>
    </w:p>
    <w:p w14:paraId="36B55E19" w14:textId="2F793072" w:rsidR="0045541E" w:rsidRPr="0042694D" w:rsidRDefault="0045541E" w:rsidP="00D57096">
      <w:pPr>
        <w:autoSpaceDE w:val="0"/>
        <w:autoSpaceDN w:val="0"/>
        <w:adjustRightInd w:val="0"/>
        <w:spacing w:before="240" w:line="276" w:lineRule="auto"/>
        <w:jc w:val="center"/>
        <w:rPr>
          <w:rFonts w:ascii="Times New Roman" w:hAnsi="Times New Roman" w:cs="Times New Roman"/>
          <w:b/>
          <w:bCs/>
        </w:rPr>
      </w:pPr>
      <w:r w:rsidRPr="0042694D">
        <w:rPr>
          <w:rFonts w:ascii="Times New Roman" w:hAnsi="Times New Roman" w:cs="Times New Roman"/>
          <w:b/>
          <w:bCs/>
        </w:rPr>
        <w:t>Hyrja në fuqi</w:t>
      </w:r>
    </w:p>
    <w:p w14:paraId="5F8F23B4" w14:textId="79B3BD16" w:rsidR="0045541E" w:rsidRPr="0042694D" w:rsidRDefault="0045541E" w:rsidP="00D57096">
      <w:pPr>
        <w:autoSpaceDE w:val="0"/>
        <w:autoSpaceDN w:val="0"/>
        <w:adjustRightInd w:val="0"/>
        <w:spacing w:before="240" w:line="276" w:lineRule="auto"/>
        <w:jc w:val="both"/>
        <w:rPr>
          <w:rFonts w:ascii="Times New Roman" w:hAnsi="Times New Roman" w:cs="Times New Roman"/>
        </w:rPr>
      </w:pPr>
      <w:r w:rsidRPr="0042694D">
        <w:rPr>
          <w:rFonts w:ascii="Times New Roman" w:hAnsi="Times New Roman" w:cs="Times New Roman"/>
        </w:rPr>
        <w:t xml:space="preserve">Ky ligj hyn në fuqi 15 ditë pas botimit në Fletoren </w:t>
      </w:r>
      <w:r w:rsidR="00505EAD" w:rsidRPr="0042694D">
        <w:rPr>
          <w:rFonts w:ascii="Times New Roman" w:hAnsi="Times New Roman" w:cs="Times New Roman"/>
        </w:rPr>
        <w:t>Z</w:t>
      </w:r>
      <w:r w:rsidRPr="0042694D">
        <w:rPr>
          <w:rFonts w:ascii="Times New Roman" w:hAnsi="Times New Roman" w:cs="Times New Roman"/>
        </w:rPr>
        <w:t xml:space="preserve">yrtare. </w:t>
      </w:r>
    </w:p>
    <w:p w14:paraId="11599B51" w14:textId="77777777" w:rsidR="0045541E" w:rsidRPr="0042694D" w:rsidRDefault="0045541E" w:rsidP="00D57096">
      <w:pPr>
        <w:autoSpaceDE w:val="0"/>
        <w:autoSpaceDN w:val="0"/>
        <w:adjustRightInd w:val="0"/>
        <w:spacing w:before="240" w:line="276" w:lineRule="auto"/>
        <w:jc w:val="both"/>
        <w:rPr>
          <w:rFonts w:ascii="Times New Roman" w:hAnsi="Times New Roman" w:cs="Times New Roman"/>
        </w:rPr>
      </w:pPr>
    </w:p>
    <w:p w14:paraId="0FEAF346" w14:textId="3A7D7113" w:rsidR="0045541E" w:rsidRPr="0042694D" w:rsidRDefault="0045541E" w:rsidP="006727A2">
      <w:pPr>
        <w:autoSpaceDE w:val="0"/>
        <w:autoSpaceDN w:val="0"/>
        <w:adjustRightInd w:val="0"/>
        <w:spacing w:before="240" w:line="276" w:lineRule="auto"/>
        <w:jc w:val="center"/>
        <w:rPr>
          <w:rFonts w:ascii="Times New Roman" w:hAnsi="Times New Roman" w:cs="Times New Roman"/>
          <w:b/>
          <w:bCs/>
        </w:rPr>
      </w:pPr>
      <w:r w:rsidRPr="0042694D">
        <w:rPr>
          <w:rFonts w:ascii="Times New Roman" w:hAnsi="Times New Roman" w:cs="Times New Roman"/>
          <w:b/>
          <w:bCs/>
        </w:rPr>
        <w:t>K R Y E T A R I</w:t>
      </w:r>
    </w:p>
    <w:p w14:paraId="513CDC9A" w14:textId="1C10F37A" w:rsidR="00AF0DA7" w:rsidRPr="00FA0C92" w:rsidRDefault="004064A2" w:rsidP="00FA0C92">
      <w:pPr>
        <w:spacing w:before="240" w:line="276" w:lineRule="auto"/>
        <w:jc w:val="center"/>
        <w:rPr>
          <w:rFonts w:ascii="Times New Roman" w:eastAsia="Times New Roman" w:hAnsi="Times New Roman" w:cs="Times New Roman"/>
          <w:kern w:val="0"/>
          <w:lang w:val="it-IT" w:eastAsia="en-GB"/>
          <w14:ligatures w14:val="none"/>
        </w:rPr>
      </w:pPr>
      <w:r w:rsidRPr="0042694D">
        <w:rPr>
          <w:rFonts w:ascii="Times New Roman" w:hAnsi="Times New Roman" w:cs="Times New Roman"/>
          <w:b/>
          <w:bCs/>
        </w:rPr>
        <w:t>NIKO PELESHI</w:t>
      </w:r>
    </w:p>
    <w:sectPr w:rsidR="00AF0DA7" w:rsidRPr="00FA0C92" w:rsidSect="00FA0C92">
      <w:footerReference w:type="even" r:id="rId11"/>
      <w:footerReference w:type="default" r:id="rId12"/>
      <w:pgSz w:w="11906" w:h="16838"/>
      <w:pgMar w:top="990" w:right="1440" w:bottom="1440" w:left="1440" w:header="708" w:footer="9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C9675" w14:textId="77777777" w:rsidR="000D4F7B" w:rsidRPr="009826A8" w:rsidRDefault="000D4F7B" w:rsidP="00FF0DA3">
      <w:pPr>
        <w:spacing w:after="0" w:line="240" w:lineRule="auto"/>
      </w:pPr>
      <w:r w:rsidRPr="009826A8">
        <w:separator/>
      </w:r>
    </w:p>
  </w:endnote>
  <w:endnote w:type="continuationSeparator" w:id="0">
    <w:p w14:paraId="6A16CC6E" w14:textId="77777777" w:rsidR="000D4F7B" w:rsidRPr="009826A8" w:rsidRDefault="000D4F7B" w:rsidP="00FF0DA3">
      <w:pPr>
        <w:spacing w:after="0" w:line="240" w:lineRule="auto"/>
      </w:pPr>
      <w:r w:rsidRPr="009826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default"/>
    <w:sig w:usb0="00000000" w:usb1="00000000"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Grande">
    <w:altName w:val="Segoe UI"/>
    <w:charset w:val="00"/>
    <w:family w:val="auto"/>
    <w:pitch w:val="variable"/>
    <w:sig w:usb0="00000000" w:usb1="5000A1FF" w:usb2="00000000" w:usb3="00000000" w:csb0="000001BF" w:csb1="00000000"/>
  </w:font>
  <w:font w:name="ヒラギノ角ゴ Pro W3">
    <w:altName w:val="MS Mincho"/>
    <w:charset w:val="80"/>
    <w:family w:val="auto"/>
    <w:pitch w:val="default"/>
    <w:sig w:usb0="00000000" w:usb1="00000000" w:usb2="00000012" w:usb3="00000000" w:csb0="0002000D" w:csb1="00000000"/>
  </w:font>
  <w:font w:name="CG Times">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9391019"/>
      <w:docPartObj>
        <w:docPartGallery w:val="Page Numbers (Bottom of Page)"/>
        <w:docPartUnique/>
      </w:docPartObj>
    </w:sdtPr>
    <w:sdtContent>
      <w:p w14:paraId="0C3DFCD1" w14:textId="61D8E663" w:rsidR="00FF0DA3" w:rsidRPr="009826A8" w:rsidRDefault="00FF0DA3" w:rsidP="00D14B60">
        <w:pPr>
          <w:pStyle w:val="Footer"/>
          <w:framePr w:wrap="none" w:vAnchor="text" w:hAnchor="margin" w:xAlign="right" w:y="1"/>
          <w:rPr>
            <w:rStyle w:val="PageNumber"/>
          </w:rPr>
        </w:pPr>
        <w:r w:rsidRPr="009826A8">
          <w:rPr>
            <w:rStyle w:val="PageNumber"/>
          </w:rPr>
          <w:fldChar w:fldCharType="begin"/>
        </w:r>
        <w:r w:rsidRPr="009826A8">
          <w:rPr>
            <w:rStyle w:val="PageNumber"/>
          </w:rPr>
          <w:instrText xml:space="preserve"> PAGE </w:instrText>
        </w:r>
        <w:r w:rsidRPr="009826A8">
          <w:rPr>
            <w:rStyle w:val="PageNumber"/>
          </w:rPr>
          <w:fldChar w:fldCharType="separate"/>
        </w:r>
        <w:r w:rsidR="00B912E1">
          <w:rPr>
            <w:rStyle w:val="PageNumber"/>
            <w:noProof/>
          </w:rPr>
          <w:t>7</w:t>
        </w:r>
        <w:r w:rsidRPr="009826A8">
          <w:rPr>
            <w:rStyle w:val="PageNumber"/>
          </w:rPr>
          <w:fldChar w:fldCharType="end"/>
        </w:r>
      </w:p>
    </w:sdtContent>
  </w:sdt>
  <w:p w14:paraId="4F04F529" w14:textId="77777777" w:rsidR="00FF0DA3" w:rsidRPr="009826A8" w:rsidRDefault="00FF0DA3" w:rsidP="00FF0D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456115"/>
      <w:docPartObj>
        <w:docPartGallery w:val="Page Numbers (Bottom of Page)"/>
        <w:docPartUnique/>
      </w:docPartObj>
    </w:sdtPr>
    <w:sdtContent>
      <w:p w14:paraId="078DD3D5" w14:textId="31CBC417" w:rsidR="00FF0DA3" w:rsidRPr="009826A8" w:rsidRDefault="00FF0DA3" w:rsidP="00D14B60">
        <w:pPr>
          <w:pStyle w:val="Footer"/>
          <w:framePr w:wrap="none" w:vAnchor="text" w:hAnchor="margin" w:xAlign="right" w:y="1"/>
          <w:rPr>
            <w:rStyle w:val="PageNumber"/>
          </w:rPr>
        </w:pPr>
        <w:r w:rsidRPr="009826A8">
          <w:rPr>
            <w:rStyle w:val="PageNumber"/>
          </w:rPr>
          <w:fldChar w:fldCharType="begin"/>
        </w:r>
        <w:r w:rsidRPr="009826A8">
          <w:rPr>
            <w:rStyle w:val="PageNumber"/>
          </w:rPr>
          <w:instrText xml:space="preserve"> PAGE </w:instrText>
        </w:r>
        <w:r w:rsidRPr="009826A8">
          <w:rPr>
            <w:rStyle w:val="PageNumber"/>
          </w:rPr>
          <w:fldChar w:fldCharType="separate"/>
        </w:r>
        <w:r w:rsidRPr="00D6055C">
          <w:rPr>
            <w:rStyle w:val="PageNumber"/>
          </w:rPr>
          <w:t>1</w:t>
        </w:r>
        <w:r w:rsidRPr="009826A8">
          <w:rPr>
            <w:rStyle w:val="PageNumber"/>
          </w:rPr>
          <w:fldChar w:fldCharType="end"/>
        </w:r>
      </w:p>
    </w:sdtContent>
  </w:sdt>
  <w:p w14:paraId="2A2C7B95" w14:textId="77777777" w:rsidR="00FF0DA3" w:rsidRPr="009826A8" w:rsidRDefault="00FF0DA3" w:rsidP="00FF0D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0E0F9" w14:textId="77777777" w:rsidR="000D4F7B" w:rsidRPr="009826A8" w:rsidRDefault="000D4F7B" w:rsidP="00FF0DA3">
      <w:pPr>
        <w:spacing w:after="0" w:line="240" w:lineRule="auto"/>
      </w:pPr>
      <w:r w:rsidRPr="009826A8">
        <w:separator/>
      </w:r>
    </w:p>
  </w:footnote>
  <w:footnote w:type="continuationSeparator" w:id="0">
    <w:p w14:paraId="4C7129C2" w14:textId="77777777" w:rsidR="000D4F7B" w:rsidRPr="009826A8" w:rsidRDefault="000D4F7B" w:rsidP="00FF0DA3">
      <w:pPr>
        <w:spacing w:after="0" w:line="240" w:lineRule="auto"/>
      </w:pPr>
      <w:r w:rsidRPr="009826A8">
        <w:continuationSeparator/>
      </w:r>
    </w:p>
  </w:footnote>
  <w:footnote w:id="1">
    <w:p w14:paraId="3BF4E51A" w14:textId="61483C8B" w:rsidR="00835066" w:rsidRPr="0020655B" w:rsidRDefault="00835066" w:rsidP="00C77A28">
      <w:pPr>
        <w:pBdr>
          <w:top w:val="nil"/>
          <w:left w:val="nil"/>
          <w:bottom w:val="nil"/>
          <w:right w:val="nil"/>
          <w:between w:val="nil"/>
        </w:pBdr>
        <w:spacing w:after="0" w:line="240" w:lineRule="auto"/>
        <w:jc w:val="both"/>
        <w:rPr>
          <w:rFonts w:ascii="Times New Roman" w:hAnsi="Times New Roman" w:cs="Times New Roman"/>
          <w:color w:val="000000"/>
        </w:rPr>
      </w:pPr>
      <w:r w:rsidRPr="0020655B">
        <w:rPr>
          <w:rStyle w:val="FootnoteReference"/>
          <w:rFonts w:ascii="Times New Roman" w:hAnsi="Times New Roman" w:cs="Times New Roman"/>
        </w:rPr>
        <w:footnoteRef/>
      </w:r>
      <w:r w:rsidRPr="0020655B">
        <w:rPr>
          <w:rFonts w:ascii="Times New Roman" w:hAnsi="Times New Roman" w:cs="Times New Roman"/>
        </w:rPr>
        <w:t xml:space="preserve"> </w:t>
      </w:r>
      <w:r w:rsidRPr="00B70113">
        <w:rPr>
          <w:rFonts w:ascii="Times New Roman" w:hAnsi="Times New Roman" w:cs="Times New Roman"/>
          <w:i/>
          <w:iCs/>
          <w:color w:val="000000"/>
        </w:rPr>
        <w:t>Ky akt është përafruar pjesërisht me kërkesat e Rregullores së Këshillit (BE) 2015/1589 (BE) e 13 korrikut 2015 “Mbi përcaktimin e rregullave të hollësishme për zbatimin e Nenit 108 të Traktatit mbi Funksionimin e Bashkimit Evropian (kodifikim)</w:t>
      </w:r>
    </w:p>
    <w:p w14:paraId="4329F505" w14:textId="3D05FC33" w:rsidR="00835066" w:rsidRPr="00835066" w:rsidRDefault="00835066">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0B2"/>
    <w:multiLevelType w:val="multilevel"/>
    <w:tmpl w:val="1F44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37CC7"/>
    <w:multiLevelType w:val="hybridMultilevel"/>
    <w:tmpl w:val="6600668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2BDC1078">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710C33"/>
    <w:multiLevelType w:val="multilevel"/>
    <w:tmpl w:val="5DAAB2B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4DE5E07"/>
    <w:multiLevelType w:val="multilevel"/>
    <w:tmpl w:val="04F6C6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58E5235"/>
    <w:multiLevelType w:val="hybridMultilevel"/>
    <w:tmpl w:val="1812C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508AA"/>
    <w:multiLevelType w:val="hybridMultilevel"/>
    <w:tmpl w:val="31CCB2C4"/>
    <w:lvl w:ilvl="0" w:tplc="BA32A5E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B97391"/>
    <w:multiLevelType w:val="hybridMultilevel"/>
    <w:tmpl w:val="687855AE"/>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9">
      <w:start w:val="1"/>
      <w:numFmt w:val="lowerLetter"/>
      <w:lvlText w:val="%3."/>
      <w:lvlJc w:val="left"/>
      <w:pPr>
        <w:ind w:left="720" w:hanging="360"/>
      </w:pPr>
    </w:lvl>
    <w:lvl w:ilvl="3" w:tplc="0409000F">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0BC24811"/>
    <w:multiLevelType w:val="hybridMultilevel"/>
    <w:tmpl w:val="33A24490"/>
    <w:lvl w:ilvl="0" w:tplc="C3123964">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C6B1D64"/>
    <w:multiLevelType w:val="hybridMultilevel"/>
    <w:tmpl w:val="9B5805B0"/>
    <w:lvl w:ilvl="0" w:tplc="0809000F">
      <w:start w:val="1"/>
      <w:numFmt w:val="decimal"/>
      <w:lvlText w:val="%1."/>
      <w:lvlJc w:val="left"/>
      <w:pPr>
        <w:ind w:left="360" w:hanging="360"/>
      </w:pPr>
      <w:rPr>
        <w:rFonts w:hint="default"/>
      </w:rPr>
    </w:lvl>
    <w:lvl w:ilvl="1" w:tplc="A2784D4E">
      <w:start w:val="1"/>
      <w:numFmt w:val="lowerLetter"/>
      <w:lvlText w:val="%2."/>
      <w:lvlJc w:val="left"/>
      <w:pPr>
        <w:ind w:left="1080" w:hanging="360"/>
      </w:pPr>
      <w:rPr>
        <w:b w:val="0"/>
        <w:bCs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128678D"/>
    <w:multiLevelType w:val="multilevel"/>
    <w:tmpl w:val="A7FABD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5B612E3"/>
    <w:multiLevelType w:val="multilevel"/>
    <w:tmpl w:val="D1240170"/>
    <w:lvl w:ilvl="0">
      <w:start w:val="1"/>
      <w:numFmt w:val="lowerLetter"/>
      <w:lvlText w:val="%1)"/>
      <w:lvlJc w:val="left"/>
      <w:pPr>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615290"/>
    <w:multiLevelType w:val="hybridMultilevel"/>
    <w:tmpl w:val="419A1994"/>
    <w:lvl w:ilvl="0" w:tplc="B6624FC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3D2F72"/>
    <w:multiLevelType w:val="hybridMultilevel"/>
    <w:tmpl w:val="836AE856"/>
    <w:lvl w:ilvl="0" w:tplc="0409000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FB189F"/>
    <w:multiLevelType w:val="hybridMultilevel"/>
    <w:tmpl w:val="187E0BD4"/>
    <w:lvl w:ilvl="0" w:tplc="E3BAE148">
      <w:start w:val="1"/>
      <w:numFmt w:val="decimal"/>
      <w:lvlText w:val="%1."/>
      <w:lvlJc w:val="left"/>
      <w:pPr>
        <w:ind w:left="644" w:hanging="360"/>
      </w:pPr>
      <w:rPr>
        <w:rFonts w:eastAsia="Arial Unicode M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1CED6C61"/>
    <w:multiLevelType w:val="hybridMultilevel"/>
    <w:tmpl w:val="26BEA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7057BE"/>
    <w:multiLevelType w:val="multilevel"/>
    <w:tmpl w:val="9E78CF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2DB69F0"/>
    <w:multiLevelType w:val="hybridMultilevel"/>
    <w:tmpl w:val="1CDA41C0"/>
    <w:lvl w:ilvl="0" w:tplc="53C0642A">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275D444B"/>
    <w:multiLevelType w:val="hybridMultilevel"/>
    <w:tmpl w:val="5BD2E8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641AF5"/>
    <w:multiLevelType w:val="hybridMultilevel"/>
    <w:tmpl w:val="591CDD74"/>
    <w:lvl w:ilvl="0" w:tplc="34FAB5B4">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07755A"/>
    <w:multiLevelType w:val="hybridMultilevel"/>
    <w:tmpl w:val="D4DA3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971C95"/>
    <w:multiLevelType w:val="hybridMultilevel"/>
    <w:tmpl w:val="4CC0BFEE"/>
    <w:lvl w:ilvl="0" w:tplc="8F461422">
      <w:start w:val="1"/>
      <w:numFmt w:val="decimal"/>
      <w:lvlText w:val="%1."/>
      <w:lvlJc w:val="left"/>
      <w:pPr>
        <w:ind w:left="360" w:hanging="360"/>
      </w:pPr>
      <w:rPr>
        <w:rFonts w:eastAsia="Arial Unicode M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9F11526"/>
    <w:multiLevelType w:val="hybridMultilevel"/>
    <w:tmpl w:val="74B0FDC4"/>
    <w:lvl w:ilvl="0" w:tplc="254C52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CD34B7"/>
    <w:multiLevelType w:val="multilevel"/>
    <w:tmpl w:val="32EC02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A1D7952"/>
    <w:multiLevelType w:val="hybridMultilevel"/>
    <w:tmpl w:val="33BE4F32"/>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2B1AF4"/>
    <w:multiLevelType w:val="hybridMultilevel"/>
    <w:tmpl w:val="04E2B8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89140B"/>
    <w:multiLevelType w:val="hybridMultilevel"/>
    <w:tmpl w:val="B12EA9C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4FBC153E"/>
    <w:multiLevelType w:val="hybridMultilevel"/>
    <w:tmpl w:val="3DAE9BF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6450D7"/>
    <w:multiLevelType w:val="hybridMultilevel"/>
    <w:tmpl w:val="2EA617DE"/>
    <w:lvl w:ilvl="0" w:tplc="0409000F">
      <w:start w:val="1"/>
      <w:numFmt w:val="decimal"/>
      <w:lvlText w:val="%1."/>
      <w:lvlJc w:val="left"/>
      <w:pPr>
        <w:ind w:left="360" w:hanging="360"/>
      </w:pPr>
    </w:lvl>
    <w:lvl w:ilvl="1" w:tplc="DA12773A">
      <w:start w:val="1"/>
      <w:numFmt w:val="decimal"/>
      <w:lvlText w:val="%2."/>
      <w:lvlJc w:val="left"/>
      <w:pPr>
        <w:ind w:left="1080" w:hanging="360"/>
      </w:pPr>
      <w:rPr>
        <w:rFonts w:hint="default"/>
        <w:b w:val="0"/>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6177170"/>
    <w:multiLevelType w:val="multilevel"/>
    <w:tmpl w:val="3F5CFC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E645F98"/>
    <w:multiLevelType w:val="hybridMultilevel"/>
    <w:tmpl w:val="D2606AD8"/>
    <w:lvl w:ilvl="0" w:tplc="04090001">
      <w:start w:val="1"/>
      <w:numFmt w:val="bullet"/>
      <w:lvlText w:val=""/>
      <w:lvlJc w:val="left"/>
      <w:pPr>
        <w:ind w:left="450" w:hanging="360"/>
      </w:pPr>
      <w:rPr>
        <w:rFonts w:ascii="Symbol" w:hAnsi="Symbol"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0" w15:restartNumberingAfterBreak="0">
    <w:nsid w:val="5ED857E8"/>
    <w:multiLevelType w:val="hybridMultilevel"/>
    <w:tmpl w:val="9F446C42"/>
    <w:lvl w:ilvl="0" w:tplc="A9968BF8">
      <w:start w:val="1"/>
      <w:numFmt w:val="decimal"/>
      <w:lvlText w:val="%1."/>
      <w:lvlJc w:val="left"/>
      <w:pPr>
        <w:ind w:left="644" w:hanging="360"/>
      </w:pPr>
      <w:rPr>
        <w:rFonts w:hint="default"/>
        <w:b w:val="0"/>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FFE68D8"/>
    <w:multiLevelType w:val="hybridMultilevel"/>
    <w:tmpl w:val="F1722DC0"/>
    <w:lvl w:ilvl="0" w:tplc="0809000F">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808ACF56">
      <w:start w:val="1"/>
      <w:numFmt w:val="lowerLetter"/>
      <w:lvlText w:val="%3)"/>
      <w:lvlJc w:val="left"/>
      <w:pPr>
        <w:ind w:left="2264" w:hanging="360"/>
      </w:pPr>
      <w:rPr>
        <w:rFonts w:hint="default"/>
      </w:r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2" w15:restartNumberingAfterBreak="0">
    <w:nsid w:val="638A7D1C"/>
    <w:multiLevelType w:val="hybridMultilevel"/>
    <w:tmpl w:val="BA2E219E"/>
    <w:lvl w:ilvl="0" w:tplc="5F8036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1C7CAF"/>
    <w:multiLevelType w:val="hybridMultilevel"/>
    <w:tmpl w:val="911A0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822253"/>
    <w:multiLevelType w:val="multilevel"/>
    <w:tmpl w:val="FCE481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94B3D59"/>
    <w:multiLevelType w:val="hybridMultilevel"/>
    <w:tmpl w:val="1898F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5F0BF6"/>
    <w:multiLevelType w:val="hybridMultilevel"/>
    <w:tmpl w:val="8C3A1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584D62"/>
    <w:multiLevelType w:val="hybridMultilevel"/>
    <w:tmpl w:val="F1DE66A6"/>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A953FD"/>
    <w:multiLevelType w:val="hybridMultilevel"/>
    <w:tmpl w:val="51520C5A"/>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870FAE"/>
    <w:multiLevelType w:val="hybridMultilevel"/>
    <w:tmpl w:val="8AF0B35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822EBD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F53A0B"/>
    <w:multiLevelType w:val="hybridMultilevel"/>
    <w:tmpl w:val="D826C0D8"/>
    <w:lvl w:ilvl="0" w:tplc="04090017">
      <w:start w:val="1"/>
      <w:numFmt w:val="lowerLetter"/>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1" w15:restartNumberingAfterBreak="0">
    <w:nsid w:val="721F5B64"/>
    <w:multiLevelType w:val="hybridMultilevel"/>
    <w:tmpl w:val="5158269A"/>
    <w:lvl w:ilvl="0" w:tplc="43EAED6E">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320E53"/>
    <w:multiLevelType w:val="hybridMultilevel"/>
    <w:tmpl w:val="5EAE921C"/>
    <w:lvl w:ilvl="0" w:tplc="53C0642A">
      <w:start w:val="1"/>
      <w:numFmt w:val="decimal"/>
      <w:lvlText w:val="%1."/>
      <w:lvlJc w:val="left"/>
      <w:pPr>
        <w:ind w:left="1004"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B9004F6"/>
    <w:multiLevelType w:val="hybridMultilevel"/>
    <w:tmpl w:val="BE847C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EA1AE2"/>
    <w:multiLevelType w:val="hybridMultilevel"/>
    <w:tmpl w:val="301E3F2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5" w15:restartNumberingAfterBreak="0">
    <w:nsid w:val="7F361F2E"/>
    <w:multiLevelType w:val="hybridMultilevel"/>
    <w:tmpl w:val="B48E45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5532CF"/>
    <w:multiLevelType w:val="hybridMultilevel"/>
    <w:tmpl w:val="09240E22"/>
    <w:lvl w:ilvl="0" w:tplc="105035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092313656">
    <w:abstractNumId w:val="10"/>
  </w:num>
  <w:num w:numId="2" w16cid:durableId="2101290886">
    <w:abstractNumId w:val="4"/>
  </w:num>
  <w:num w:numId="3" w16cid:durableId="2127188199">
    <w:abstractNumId w:val="24"/>
  </w:num>
  <w:num w:numId="4" w16cid:durableId="1207645936">
    <w:abstractNumId w:val="8"/>
  </w:num>
  <w:num w:numId="5" w16cid:durableId="1213495758">
    <w:abstractNumId w:val="43"/>
  </w:num>
  <w:num w:numId="6" w16cid:durableId="187454582">
    <w:abstractNumId w:val="31"/>
  </w:num>
  <w:num w:numId="7" w16cid:durableId="1818568821">
    <w:abstractNumId w:val="18"/>
  </w:num>
  <w:num w:numId="8" w16cid:durableId="881135869">
    <w:abstractNumId w:val="37"/>
  </w:num>
  <w:num w:numId="9" w16cid:durableId="255480125">
    <w:abstractNumId w:val="5"/>
  </w:num>
  <w:num w:numId="10" w16cid:durableId="819619519">
    <w:abstractNumId w:val="41"/>
  </w:num>
  <w:num w:numId="11" w16cid:durableId="1152718143">
    <w:abstractNumId w:val="20"/>
  </w:num>
  <w:num w:numId="12" w16cid:durableId="739981650">
    <w:abstractNumId w:val="32"/>
  </w:num>
  <w:num w:numId="13" w16cid:durableId="1418207455">
    <w:abstractNumId w:val="23"/>
  </w:num>
  <w:num w:numId="14" w16cid:durableId="573442397">
    <w:abstractNumId w:val="13"/>
  </w:num>
  <w:num w:numId="15" w16cid:durableId="1785004718">
    <w:abstractNumId w:val="11"/>
  </w:num>
  <w:num w:numId="16" w16cid:durableId="1054738931">
    <w:abstractNumId w:val="25"/>
  </w:num>
  <w:num w:numId="17" w16cid:durableId="1329207718">
    <w:abstractNumId w:val="38"/>
  </w:num>
  <w:num w:numId="18" w16cid:durableId="1820727309">
    <w:abstractNumId w:val="39"/>
  </w:num>
  <w:num w:numId="19" w16cid:durableId="1425028450">
    <w:abstractNumId w:val="3"/>
  </w:num>
  <w:num w:numId="20" w16cid:durableId="2092968242">
    <w:abstractNumId w:val="0"/>
  </w:num>
  <w:num w:numId="21" w16cid:durableId="1247302718">
    <w:abstractNumId w:val="9"/>
  </w:num>
  <w:num w:numId="22" w16cid:durableId="831146630">
    <w:abstractNumId w:val="2"/>
  </w:num>
  <w:num w:numId="23" w16cid:durableId="2035687872">
    <w:abstractNumId w:val="28"/>
  </w:num>
  <w:num w:numId="24" w16cid:durableId="2124035122">
    <w:abstractNumId w:val="34"/>
  </w:num>
  <w:num w:numId="25" w16cid:durableId="983699346">
    <w:abstractNumId w:val="22"/>
  </w:num>
  <w:num w:numId="26" w16cid:durableId="1807502664">
    <w:abstractNumId w:val="15"/>
  </w:num>
  <w:num w:numId="27" w16cid:durableId="76371248">
    <w:abstractNumId w:val="29"/>
  </w:num>
  <w:num w:numId="28" w16cid:durableId="1996251211">
    <w:abstractNumId w:val="40"/>
  </w:num>
  <w:num w:numId="29" w16cid:durableId="1012025838">
    <w:abstractNumId w:val="19"/>
  </w:num>
  <w:num w:numId="30" w16cid:durableId="1394423796">
    <w:abstractNumId w:val="12"/>
  </w:num>
  <w:num w:numId="31" w16cid:durableId="1312756002">
    <w:abstractNumId w:val="36"/>
  </w:num>
  <w:num w:numId="32" w16cid:durableId="1761637218">
    <w:abstractNumId w:val="33"/>
  </w:num>
  <w:num w:numId="33" w16cid:durableId="1420448457">
    <w:abstractNumId w:val="35"/>
  </w:num>
  <w:num w:numId="34" w16cid:durableId="503277256">
    <w:abstractNumId w:val="27"/>
  </w:num>
  <w:num w:numId="35" w16cid:durableId="1362122084">
    <w:abstractNumId w:val="16"/>
  </w:num>
  <w:num w:numId="36" w16cid:durableId="1656299874">
    <w:abstractNumId w:val="42"/>
  </w:num>
  <w:num w:numId="37" w16cid:durableId="149373902">
    <w:abstractNumId w:val="1"/>
  </w:num>
  <w:num w:numId="38" w16cid:durableId="454639972">
    <w:abstractNumId w:val="26"/>
  </w:num>
  <w:num w:numId="39" w16cid:durableId="990401811">
    <w:abstractNumId w:val="45"/>
  </w:num>
  <w:num w:numId="40" w16cid:durableId="1531990605">
    <w:abstractNumId w:val="6"/>
  </w:num>
  <w:num w:numId="41" w16cid:durableId="497891629">
    <w:abstractNumId w:val="17"/>
  </w:num>
  <w:num w:numId="42" w16cid:durableId="1472792898">
    <w:abstractNumId w:val="30"/>
  </w:num>
  <w:num w:numId="43" w16cid:durableId="2025479273">
    <w:abstractNumId w:val="7"/>
  </w:num>
  <w:num w:numId="44" w16cid:durableId="1061443306">
    <w:abstractNumId w:val="14"/>
  </w:num>
  <w:num w:numId="45" w16cid:durableId="1461148821">
    <w:abstractNumId w:val="21"/>
  </w:num>
  <w:num w:numId="46" w16cid:durableId="649945844">
    <w:abstractNumId w:val="44"/>
  </w:num>
  <w:num w:numId="47" w16cid:durableId="1801535869">
    <w:abstractNumId w:val="4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DA7"/>
    <w:rsid w:val="000005AF"/>
    <w:rsid w:val="000012A4"/>
    <w:rsid w:val="0000302B"/>
    <w:rsid w:val="000057F7"/>
    <w:rsid w:val="0001043C"/>
    <w:rsid w:val="00011E3C"/>
    <w:rsid w:val="000236F1"/>
    <w:rsid w:val="0002533A"/>
    <w:rsid w:val="00027367"/>
    <w:rsid w:val="00027CE9"/>
    <w:rsid w:val="00030C05"/>
    <w:rsid w:val="00031B85"/>
    <w:rsid w:val="0003409A"/>
    <w:rsid w:val="000346E4"/>
    <w:rsid w:val="00037B32"/>
    <w:rsid w:val="00040EE8"/>
    <w:rsid w:val="0004305B"/>
    <w:rsid w:val="000445C1"/>
    <w:rsid w:val="00044E4D"/>
    <w:rsid w:val="000522E0"/>
    <w:rsid w:val="00052AD6"/>
    <w:rsid w:val="00053744"/>
    <w:rsid w:val="0006472C"/>
    <w:rsid w:val="00072EE4"/>
    <w:rsid w:val="00077C93"/>
    <w:rsid w:val="00084A07"/>
    <w:rsid w:val="00086DF1"/>
    <w:rsid w:val="00091323"/>
    <w:rsid w:val="0009452C"/>
    <w:rsid w:val="0009543C"/>
    <w:rsid w:val="00095835"/>
    <w:rsid w:val="00096BDD"/>
    <w:rsid w:val="000970C2"/>
    <w:rsid w:val="000A0059"/>
    <w:rsid w:val="000A1EDA"/>
    <w:rsid w:val="000A47DE"/>
    <w:rsid w:val="000A4D17"/>
    <w:rsid w:val="000A52F9"/>
    <w:rsid w:val="000B026B"/>
    <w:rsid w:val="000B0BBF"/>
    <w:rsid w:val="000B1681"/>
    <w:rsid w:val="000B1A90"/>
    <w:rsid w:val="000B2D0E"/>
    <w:rsid w:val="000B6495"/>
    <w:rsid w:val="000B6764"/>
    <w:rsid w:val="000B677F"/>
    <w:rsid w:val="000B7671"/>
    <w:rsid w:val="000B7D8A"/>
    <w:rsid w:val="000C0152"/>
    <w:rsid w:val="000C3D80"/>
    <w:rsid w:val="000D0545"/>
    <w:rsid w:val="000D18F6"/>
    <w:rsid w:val="000D40B3"/>
    <w:rsid w:val="000D41C9"/>
    <w:rsid w:val="000D47C1"/>
    <w:rsid w:val="000D4F7B"/>
    <w:rsid w:val="000D5DB8"/>
    <w:rsid w:val="000E084F"/>
    <w:rsid w:val="000E64B4"/>
    <w:rsid w:val="000E7FF5"/>
    <w:rsid w:val="000F013E"/>
    <w:rsid w:val="000F1A4C"/>
    <w:rsid w:val="000F2F1E"/>
    <w:rsid w:val="000F3C2E"/>
    <w:rsid w:val="000F3EA1"/>
    <w:rsid w:val="000F5B98"/>
    <w:rsid w:val="00100BF3"/>
    <w:rsid w:val="00120B45"/>
    <w:rsid w:val="0012276D"/>
    <w:rsid w:val="00127C99"/>
    <w:rsid w:val="00127C9D"/>
    <w:rsid w:val="001304C7"/>
    <w:rsid w:val="00135FAB"/>
    <w:rsid w:val="00137220"/>
    <w:rsid w:val="00140A53"/>
    <w:rsid w:val="00144892"/>
    <w:rsid w:val="00145E74"/>
    <w:rsid w:val="001477EE"/>
    <w:rsid w:val="0015062A"/>
    <w:rsid w:val="001528BA"/>
    <w:rsid w:val="00154697"/>
    <w:rsid w:val="00156CBF"/>
    <w:rsid w:val="00161781"/>
    <w:rsid w:val="0016308D"/>
    <w:rsid w:val="00163A51"/>
    <w:rsid w:val="001675E1"/>
    <w:rsid w:val="00173032"/>
    <w:rsid w:val="0017367A"/>
    <w:rsid w:val="00176091"/>
    <w:rsid w:val="0017730C"/>
    <w:rsid w:val="001824EB"/>
    <w:rsid w:val="001832E2"/>
    <w:rsid w:val="0018444F"/>
    <w:rsid w:val="0018503A"/>
    <w:rsid w:val="00186E6D"/>
    <w:rsid w:val="00191291"/>
    <w:rsid w:val="0019335B"/>
    <w:rsid w:val="001952F0"/>
    <w:rsid w:val="00195C84"/>
    <w:rsid w:val="001A16AF"/>
    <w:rsid w:val="001A4A4E"/>
    <w:rsid w:val="001A6766"/>
    <w:rsid w:val="001B2A2D"/>
    <w:rsid w:val="001B442B"/>
    <w:rsid w:val="001B53A0"/>
    <w:rsid w:val="001B5D5B"/>
    <w:rsid w:val="001B71F7"/>
    <w:rsid w:val="001B7B19"/>
    <w:rsid w:val="001C429C"/>
    <w:rsid w:val="001C43E4"/>
    <w:rsid w:val="001C55F2"/>
    <w:rsid w:val="001C6296"/>
    <w:rsid w:val="001D0E07"/>
    <w:rsid w:val="001D4EE8"/>
    <w:rsid w:val="001D56B8"/>
    <w:rsid w:val="001D6567"/>
    <w:rsid w:val="001D7A6D"/>
    <w:rsid w:val="001E3E68"/>
    <w:rsid w:val="001E4E8C"/>
    <w:rsid w:val="001E5DE4"/>
    <w:rsid w:val="001E6D17"/>
    <w:rsid w:val="001E7C80"/>
    <w:rsid w:val="001F1947"/>
    <w:rsid w:val="00201A1C"/>
    <w:rsid w:val="002034BF"/>
    <w:rsid w:val="00203A7D"/>
    <w:rsid w:val="0020655B"/>
    <w:rsid w:val="002129A3"/>
    <w:rsid w:val="00214688"/>
    <w:rsid w:val="0021578A"/>
    <w:rsid w:val="00221198"/>
    <w:rsid w:val="0022275F"/>
    <w:rsid w:val="00224252"/>
    <w:rsid w:val="00224A0C"/>
    <w:rsid w:val="0022790A"/>
    <w:rsid w:val="002304A1"/>
    <w:rsid w:val="0023227C"/>
    <w:rsid w:val="00233EE2"/>
    <w:rsid w:val="002342BE"/>
    <w:rsid w:val="00236240"/>
    <w:rsid w:val="0024430E"/>
    <w:rsid w:val="002451F9"/>
    <w:rsid w:val="00247900"/>
    <w:rsid w:val="002512DF"/>
    <w:rsid w:val="002526EF"/>
    <w:rsid w:val="00253400"/>
    <w:rsid w:val="00254422"/>
    <w:rsid w:val="0027112C"/>
    <w:rsid w:val="00273B91"/>
    <w:rsid w:val="002741F2"/>
    <w:rsid w:val="00277ED0"/>
    <w:rsid w:val="00281691"/>
    <w:rsid w:val="00281A13"/>
    <w:rsid w:val="00281C4B"/>
    <w:rsid w:val="002831F5"/>
    <w:rsid w:val="0028565E"/>
    <w:rsid w:val="0028667D"/>
    <w:rsid w:val="0028798E"/>
    <w:rsid w:val="002909EB"/>
    <w:rsid w:val="0029122F"/>
    <w:rsid w:val="00294BA7"/>
    <w:rsid w:val="00296585"/>
    <w:rsid w:val="002A5C17"/>
    <w:rsid w:val="002A60BC"/>
    <w:rsid w:val="002B07B9"/>
    <w:rsid w:val="002B1D22"/>
    <w:rsid w:val="002B3DF7"/>
    <w:rsid w:val="002B42B5"/>
    <w:rsid w:val="002B4A02"/>
    <w:rsid w:val="002B5759"/>
    <w:rsid w:val="002B7DD0"/>
    <w:rsid w:val="002C1382"/>
    <w:rsid w:val="002C4F61"/>
    <w:rsid w:val="002D06DC"/>
    <w:rsid w:val="002D0925"/>
    <w:rsid w:val="002D0CDD"/>
    <w:rsid w:val="002D7DBE"/>
    <w:rsid w:val="002E16BF"/>
    <w:rsid w:val="002E5425"/>
    <w:rsid w:val="002E7824"/>
    <w:rsid w:val="002E7A53"/>
    <w:rsid w:val="002F1259"/>
    <w:rsid w:val="002F3B58"/>
    <w:rsid w:val="002F535A"/>
    <w:rsid w:val="00301EDF"/>
    <w:rsid w:val="003021DA"/>
    <w:rsid w:val="003057F3"/>
    <w:rsid w:val="00310343"/>
    <w:rsid w:val="00312490"/>
    <w:rsid w:val="003132D6"/>
    <w:rsid w:val="00313B72"/>
    <w:rsid w:val="0031460F"/>
    <w:rsid w:val="003158F0"/>
    <w:rsid w:val="00321FB6"/>
    <w:rsid w:val="003245F9"/>
    <w:rsid w:val="00325931"/>
    <w:rsid w:val="00327590"/>
    <w:rsid w:val="003341B0"/>
    <w:rsid w:val="00335B12"/>
    <w:rsid w:val="00340826"/>
    <w:rsid w:val="003442BA"/>
    <w:rsid w:val="003452EA"/>
    <w:rsid w:val="003457F8"/>
    <w:rsid w:val="00351028"/>
    <w:rsid w:val="003517F8"/>
    <w:rsid w:val="0035282B"/>
    <w:rsid w:val="00353C48"/>
    <w:rsid w:val="00355656"/>
    <w:rsid w:val="00355F99"/>
    <w:rsid w:val="00360AE4"/>
    <w:rsid w:val="003648C9"/>
    <w:rsid w:val="003662C5"/>
    <w:rsid w:val="00374F15"/>
    <w:rsid w:val="00376270"/>
    <w:rsid w:val="00380D1A"/>
    <w:rsid w:val="00387AB7"/>
    <w:rsid w:val="00391C25"/>
    <w:rsid w:val="003921E7"/>
    <w:rsid w:val="00392ADF"/>
    <w:rsid w:val="003933BB"/>
    <w:rsid w:val="003A3EE4"/>
    <w:rsid w:val="003B158E"/>
    <w:rsid w:val="003B2E35"/>
    <w:rsid w:val="003B3365"/>
    <w:rsid w:val="003B55C1"/>
    <w:rsid w:val="003C3AB1"/>
    <w:rsid w:val="003D105E"/>
    <w:rsid w:val="003D151C"/>
    <w:rsid w:val="003D4596"/>
    <w:rsid w:val="003D5B59"/>
    <w:rsid w:val="003D630F"/>
    <w:rsid w:val="003D67BD"/>
    <w:rsid w:val="003D79BE"/>
    <w:rsid w:val="003E021E"/>
    <w:rsid w:val="003E0C93"/>
    <w:rsid w:val="003E53E0"/>
    <w:rsid w:val="003E6B1C"/>
    <w:rsid w:val="003E6B5D"/>
    <w:rsid w:val="003F277B"/>
    <w:rsid w:val="003F5651"/>
    <w:rsid w:val="003F6957"/>
    <w:rsid w:val="003F6F0A"/>
    <w:rsid w:val="004006F4"/>
    <w:rsid w:val="00404F7D"/>
    <w:rsid w:val="004064A2"/>
    <w:rsid w:val="004117CC"/>
    <w:rsid w:val="00412669"/>
    <w:rsid w:val="00413B7D"/>
    <w:rsid w:val="0041637A"/>
    <w:rsid w:val="004201D9"/>
    <w:rsid w:val="00422431"/>
    <w:rsid w:val="004262C3"/>
    <w:rsid w:val="0042633B"/>
    <w:rsid w:val="0042694D"/>
    <w:rsid w:val="00430D2C"/>
    <w:rsid w:val="00436C97"/>
    <w:rsid w:val="00437936"/>
    <w:rsid w:val="00447EEE"/>
    <w:rsid w:val="00452903"/>
    <w:rsid w:val="004552F0"/>
    <w:rsid w:val="0045541E"/>
    <w:rsid w:val="0046500F"/>
    <w:rsid w:val="00471C36"/>
    <w:rsid w:val="00472A5A"/>
    <w:rsid w:val="00474DA6"/>
    <w:rsid w:val="00476E95"/>
    <w:rsid w:val="00481810"/>
    <w:rsid w:val="00483C1E"/>
    <w:rsid w:val="0048521D"/>
    <w:rsid w:val="00486036"/>
    <w:rsid w:val="0048776B"/>
    <w:rsid w:val="004A0E29"/>
    <w:rsid w:val="004A1CD8"/>
    <w:rsid w:val="004A293C"/>
    <w:rsid w:val="004A2B2E"/>
    <w:rsid w:val="004A30A2"/>
    <w:rsid w:val="004A73DC"/>
    <w:rsid w:val="004A7498"/>
    <w:rsid w:val="004B0977"/>
    <w:rsid w:val="004B2126"/>
    <w:rsid w:val="004B3AA4"/>
    <w:rsid w:val="004B3D66"/>
    <w:rsid w:val="004B425A"/>
    <w:rsid w:val="004B448E"/>
    <w:rsid w:val="004B59D4"/>
    <w:rsid w:val="004B5FFB"/>
    <w:rsid w:val="004C22C1"/>
    <w:rsid w:val="004C2DF4"/>
    <w:rsid w:val="004C6011"/>
    <w:rsid w:val="004C7460"/>
    <w:rsid w:val="004D17A5"/>
    <w:rsid w:val="004D194E"/>
    <w:rsid w:val="004D1B75"/>
    <w:rsid w:val="004D3095"/>
    <w:rsid w:val="004D6F67"/>
    <w:rsid w:val="004D71E9"/>
    <w:rsid w:val="004E1D83"/>
    <w:rsid w:val="004E30C8"/>
    <w:rsid w:val="004E30E7"/>
    <w:rsid w:val="004F17F4"/>
    <w:rsid w:val="004F2477"/>
    <w:rsid w:val="004F2E50"/>
    <w:rsid w:val="004F56F2"/>
    <w:rsid w:val="005035B0"/>
    <w:rsid w:val="00504A89"/>
    <w:rsid w:val="00504C65"/>
    <w:rsid w:val="00504E35"/>
    <w:rsid w:val="00505EAD"/>
    <w:rsid w:val="00507270"/>
    <w:rsid w:val="00507417"/>
    <w:rsid w:val="0051026B"/>
    <w:rsid w:val="0051066A"/>
    <w:rsid w:val="00517E8A"/>
    <w:rsid w:val="0052093D"/>
    <w:rsid w:val="00522B7D"/>
    <w:rsid w:val="005233B5"/>
    <w:rsid w:val="00525A84"/>
    <w:rsid w:val="00530566"/>
    <w:rsid w:val="00532E94"/>
    <w:rsid w:val="005367B7"/>
    <w:rsid w:val="005367C0"/>
    <w:rsid w:val="005369DC"/>
    <w:rsid w:val="0054552A"/>
    <w:rsid w:val="00547433"/>
    <w:rsid w:val="00557BD2"/>
    <w:rsid w:val="005615A9"/>
    <w:rsid w:val="00565B55"/>
    <w:rsid w:val="005664C4"/>
    <w:rsid w:val="00567A29"/>
    <w:rsid w:val="00567C2A"/>
    <w:rsid w:val="00570F51"/>
    <w:rsid w:val="00576C69"/>
    <w:rsid w:val="00577BA7"/>
    <w:rsid w:val="00583328"/>
    <w:rsid w:val="005835D4"/>
    <w:rsid w:val="00583769"/>
    <w:rsid w:val="00583852"/>
    <w:rsid w:val="005842D1"/>
    <w:rsid w:val="00584B23"/>
    <w:rsid w:val="0058618B"/>
    <w:rsid w:val="00590979"/>
    <w:rsid w:val="00592019"/>
    <w:rsid w:val="005923A0"/>
    <w:rsid w:val="00592C3E"/>
    <w:rsid w:val="00593B00"/>
    <w:rsid w:val="005A1959"/>
    <w:rsid w:val="005A5990"/>
    <w:rsid w:val="005B0C84"/>
    <w:rsid w:val="005B367B"/>
    <w:rsid w:val="005B78F2"/>
    <w:rsid w:val="005C0265"/>
    <w:rsid w:val="005C0BF4"/>
    <w:rsid w:val="005C2A9E"/>
    <w:rsid w:val="005C55F3"/>
    <w:rsid w:val="005C5868"/>
    <w:rsid w:val="005C627F"/>
    <w:rsid w:val="005D3467"/>
    <w:rsid w:val="005D55EB"/>
    <w:rsid w:val="005E12F6"/>
    <w:rsid w:val="005E20F7"/>
    <w:rsid w:val="005E29B3"/>
    <w:rsid w:val="005E3048"/>
    <w:rsid w:val="005E4CFC"/>
    <w:rsid w:val="005F5749"/>
    <w:rsid w:val="006008F1"/>
    <w:rsid w:val="00601FAB"/>
    <w:rsid w:val="006068C4"/>
    <w:rsid w:val="00611863"/>
    <w:rsid w:val="00611C26"/>
    <w:rsid w:val="006146A3"/>
    <w:rsid w:val="00615AC3"/>
    <w:rsid w:val="0062161B"/>
    <w:rsid w:val="00632869"/>
    <w:rsid w:val="00636C7E"/>
    <w:rsid w:val="00640007"/>
    <w:rsid w:val="006401D5"/>
    <w:rsid w:val="006479F1"/>
    <w:rsid w:val="00647AAE"/>
    <w:rsid w:val="0065254D"/>
    <w:rsid w:val="006540B9"/>
    <w:rsid w:val="0065592B"/>
    <w:rsid w:val="006567CE"/>
    <w:rsid w:val="0065782B"/>
    <w:rsid w:val="006606BF"/>
    <w:rsid w:val="00660C64"/>
    <w:rsid w:val="006633FB"/>
    <w:rsid w:val="00667734"/>
    <w:rsid w:val="00667E1B"/>
    <w:rsid w:val="00671592"/>
    <w:rsid w:val="006727A2"/>
    <w:rsid w:val="00672CCF"/>
    <w:rsid w:val="00672E66"/>
    <w:rsid w:val="006739D3"/>
    <w:rsid w:val="00674A32"/>
    <w:rsid w:val="00676762"/>
    <w:rsid w:val="006767A0"/>
    <w:rsid w:val="006775B2"/>
    <w:rsid w:val="00677CD1"/>
    <w:rsid w:val="006833DF"/>
    <w:rsid w:val="00687805"/>
    <w:rsid w:val="0069135C"/>
    <w:rsid w:val="006932A8"/>
    <w:rsid w:val="00694493"/>
    <w:rsid w:val="006A1BAB"/>
    <w:rsid w:val="006A2BF4"/>
    <w:rsid w:val="006A346F"/>
    <w:rsid w:val="006A58EA"/>
    <w:rsid w:val="006B0CE6"/>
    <w:rsid w:val="006B164C"/>
    <w:rsid w:val="006B2F1D"/>
    <w:rsid w:val="006B60BB"/>
    <w:rsid w:val="006B74E7"/>
    <w:rsid w:val="006C0A34"/>
    <w:rsid w:val="006C24B4"/>
    <w:rsid w:val="006C5600"/>
    <w:rsid w:val="006C662B"/>
    <w:rsid w:val="006C7018"/>
    <w:rsid w:val="006C7F8E"/>
    <w:rsid w:val="006D06E7"/>
    <w:rsid w:val="006D096D"/>
    <w:rsid w:val="006D09CA"/>
    <w:rsid w:val="006D2A4B"/>
    <w:rsid w:val="006D2AA1"/>
    <w:rsid w:val="006D3C0B"/>
    <w:rsid w:val="006D59E5"/>
    <w:rsid w:val="006D6BE9"/>
    <w:rsid w:val="006D7900"/>
    <w:rsid w:val="006E08B9"/>
    <w:rsid w:val="006E0FF6"/>
    <w:rsid w:val="006E1648"/>
    <w:rsid w:val="006E2A1B"/>
    <w:rsid w:val="006E4C07"/>
    <w:rsid w:val="006F3261"/>
    <w:rsid w:val="006F57CB"/>
    <w:rsid w:val="006F61EC"/>
    <w:rsid w:val="00703E88"/>
    <w:rsid w:val="00704C71"/>
    <w:rsid w:val="00717AA2"/>
    <w:rsid w:val="007232A9"/>
    <w:rsid w:val="00724A8E"/>
    <w:rsid w:val="00724F19"/>
    <w:rsid w:val="00725385"/>
    <w:rsid w:val="00725D86"/>
    <w:rsid w:val="007261C1"/>
    <w:rsid w:val="0073491E"/>
    <w:rsid w:val="007414D8"/>
    <w:rsid w:val="00741D49"/>
    <w:rsid w:val="00741ECA"/>
    <w:rsid w:val="00746AAF"/>
    <w:rsid w:val="007517D7"/>
    <w:rsid w:val="00751888"/>
    <w:rsid w:val="0075247A"/>
    <w:rsid w:val="00752740"/>
    <w:rsid w:val="007534BD"/>
    <w:rsid w:val="0075742B"/>
    <w:rsid w:val="007652E8"/>
    <w:rsid w:val="0076623B"/>
    <w:rsid w:val="007665DF"/>
    <w:rsid w:val="00774002"/>
    <w:rsid w:val="00776BAE"/>
    <w:rsid w:val="00784E32"/>
    <w:rsid w:val="0078600C"/>
    <w:rsid w:val="00786611"/>
    <w:rsid w:val="0078685B"/>
    <w:rsid w:val="00792835"/>
    <w:rsid w:val="00794B14"/>
    <w:rsid w:val="007B6CB4"/>
    <w:rsid w:val="007B7890"/>
    <w:rsid w:val="007C488F"/>
    <w:rsid w:val="007D0FA5"/>
    <w:rsid w:val="007D5105"/>
    <w:rsid w:val="007E073E"/>
    <w:rsid w:val="007E1D44"/>
    <w:rsid w:val="007E49DC"/>
    <w:rsid w:val="007E58FB"/>
    <w:rsid w:val="007E6A7D"/>
    <w:rsid w:val="007F0C63"/>
    <w:rsid w:val="007F18E4"/>
    <w:rsid w:val="007F1A0F"/>
    <w:rsid w:val="007F1E77"/>
    <w:rsid w:val="007F40D8"/>
    <w:rsid w:val="007F5D59"/>
    <w:rsid w:val="007F75BF"/>
    <w:rsid w:val="007F7C90"/>
    <w:rsid w:val="00800173"/>
    <w:rsid w:val="00800527"/>
    <w:rsid w:val="00801E64"/>
    <w:rsid w:val="008020DE"/>
    <w:rsid w:val="00806D6E"/>
    <w:rsid w:val="00812B03"/>
    <w:rsid w:val="00813B0A"/>
    <w:rsid w:val="00816233"/>
    <w:rsid w:val="0082093D"/>
    <w:rsid w:val="00821EB0"/>
    <w:rsid w:val="00823118"/>
    <w:rsid w:val="00823432"/>
    <w:rsid w:val="00825928"/>
    <w:rsid w:val="00825F35"/>
    <w:rsid w:val="00827646"/>
    <w:rsid w:val="008300B6"/>
    <w:rsid w:val="0083165C"/>
    <w:rsid w:val="00832B51"/>
    <w:rsid w:val="00833395"/>
    <w:rsid w:val="00834A23"/>
    <w:rsid w:val="00835066"/>
    <w:rsid w:val="00845317"/>
    <w:rsid w:val="00845C34"/>
    <w:rsid w:val="008529A3"/>
    <w:rsid w:val="00853C1C"/>
    <w:rsid w:val="00855C43"/>
    <w:rsid w:val="00862698"/>
    <w:rsid w:val="00862759"/>
    <w:rsid w:val="00862760"/>
    <w:rsid w:val="008638BB"/>
    <w:rsid w:val="00863FD7"/>
    <w:rsid w:val="00865F34"/>
    <w:rsid w:val="008667E8"/>
    <w:rsid w:val="00874113"/>
    <w:rsid w:val="008771EA"/>
    <w:rsid w:val="00880FF1"/>
    <w:rsid w:val="008814DA"/>
    <w:rsid w:val="00882C84"/>
    <w:rsid w:val="00883CBA"/>
    <w:rsid w:val="00886CE8"/>
    <w:rsid w:val="00890A82"/>
    <w:rsid w:val="00892C39"/>
    <w:rsid w:val="0089341A"/>
    <w:rsid w:val="0089542E"/>
    <w:rsid w:val="00896A65"/>
    <w:rsid w:val="008A0E1E"/>
    <w:rsid w:val="008A4170"/>
    <w:rsid w:val="008A52B5"/>
    <w:rsid w:val="008A58D7"/>
    <w:rsid w:val="008A6021"/>
    <w:rsid w:val="008B0458"/>
    <w:rsid w:val="008B37EA"/>
    <w:rsid w:val="008B58E0"/>
    <w:rsid w:val="008B779B"/>
    <w:rsid w:val="008B7B73"/>
    <w:rsid w:val="008C1A65"/>
    <w:rsid w:val="008C214B"/>
    <w:rsid w:val="008C25B5"/>
    <w:rsid w:val="008C5EDD"/>
    <w:rsid w:val="008C75C8"/>
    <w:rsid w:val="008D2D12"/>
    <w:rsid w:val="008D785E"/>
    <w:rsid w:val="008E2513"/>
    <w:rsid w:val="008E387B"/>
    <w:rsid w:val="008E6675"/>
    <w:rsid w:val="008E67C0"/>
    <w:rsid w:val="008F2C6A"/>
    <w:rsid w:val="00915D32"/>
    <w:rsid w:val="00923D5C"/>
    <w:rsid w:val="00925DAA"/>
    <w:rsid w:val="00926806"/>
    <w:rsid w:val="00927F8E"/>
    <w:rsid w:val="00930641"/>
    <w:rsid w:val="00933C78"/>
    <w:rsid w:val="00940F6A"/>
    <w:rsid w:val="0094261A"/>
    <w:rsid w:val="009429D1"/>
    <w:rsid w:val="00947EE1"/>
    <w:rsid w:val="00951A9A"/>
    <w:rsid w:val="00951C5B"/>
    <w:rsid w:val="00954B3A"/>
    <w:rsid w:val="00961E92"/>
    <w:rsid w:val="00965789"/>
    <w:rsid w:val="0096621B"/>
    <w:rsid w:val="009672C5"/>
    <w:rsid w:val="00971BFC"/>
    <w:rsid w:val="009755C1"/>
    <w:rsid w:val="00976758"/>
    <w:rsid w:val="00976E0C"/>
    <w:rsid w:val="00980613"/>
    <w:rsid w:val="009826A8"/>
    <w:rsid w:val="00983DF0"/>
    <w:rsid w:val="00983E9F"/>
    <w:rsid w:val="00984F8C"/>
    <w:rsid w:val="009941D7"/>
    <w:rsid w:val="009964A3"/>
    <w:rsid w:val="00996B59"/>
    <w:rsid w:val="009A2FCB"/>
    <w:rsid w:val="009A74BE"/>
    <w:rsid w:val="009A74FB"/>
    <w:rsid w:val="009B0354"/>
    <w:rsid w:val="009B0F6E"/>
    <w:rsid w:val="009B666B"/>
    <w:rsid w:val="009C1766"/>
    <w:rsid w:val="009C355E"/>
    <w:rsid w:val="009D0A2E"/>
    <w:rsid w:val="009D12CA"/>
    <w:rsid w:val="009D1DA3"/>
    <w:rsid w:val="009D226E"/>
    <w:rsid w:val="009D27AE"/>
    <w:rsid w:val="009D301B"/>
    <w:rsid w:val="009D3C8E"/>
    <w:rsid w:val="009D47D1"/>
    <w:rsid w:val="009D7965"/>
    <w:rsid w:val="009E0259"/>
    <w:rsid w:val="009E0793"/>
    <w:rsid w:val="009E155D"/>
    <w:rsid w:val="009E4716"/>
    <w:rsid w:val="009E4F6B"/>
    <w:rsid w:val="009E7C2E"/>
    <w:rsid w:val="00A00622"/>
    <w:rsid w:val="00A00846"/>
    <w:rsid w:val="00A025C3"/>
    <w:rsid w:val="00A030E4"/>
    <w:rsid w:val="00A03C93"/>
    <w:rsid w:val="00A06525"/>
    <w:rsid w:val="00A0719A"/>
    <w:rsid w:val="00A10CB9"/>
    <w:rsid w:val="00A12EB8"/>
    <w:rsid w:val="00A13966"/>
    <w:rsid w:val="00A1538C"/>
    <w:rsid w:val="00A15973"/>
    <w:rsid w:val="00A1729F"/>
    <w:rsid w:val="00A23173"/>
    <w:rsid w:val="00A25D10"/>
    <w:rsid w:val="00A269AE"/>
    <w:rsid w:val="00A301F3"/>
    <w:rsid w:val="00A30BBB"/>
    <w:rsid w:val="00A31EC8"/>
    <w:rsid w:val="00A340BC"/>
    <w:rsid w:val="00A37CCB"/>
    <w:rsid w:val="00A47673"/>
    <w:rsid w:val="00A47D55"/>
    <w:rsid w:val="00A47E5B"/>
    <w:rsid w:val="00A524B2"/>
    <w:rsid w:val="00A527AA"/>
    <w:rsid w:val="00A54F4B"/>
    <w:rsid w:val="00A62979"/>
    <w:rsid w:val="00A63A82"/>
    <w:rsid w:val="00A65DC9"/>
    <w:rsid w:val="00A67990"/>
    <w:rsid w:val="00A67FF9"/>
    <w:rsid w:val="00A734F3"/>
    <w:rsid w:val="00A76D3B"/>
    <w:rsid w:val="00A813C6"/>
    <w:rsid w:val="00A847C0"/>
    <w:rsid w:val="00A86051"/>
    <w:rsid w:val="00A871EE"/>
    <w:rsid w:val="00A9093D"/>
    <w:rsid w:val="00A90B6A"/>
    <w:rsid w:val="00A965CD"/>
    <w:rsid w:val="00AA2339"/>
    <w:rsid w:val="00AA35E5"/>
    <w:rsid w:val="00AA3904"/>
    <w:rsid w:val="00AA6BEE"/>
    <w:rsid w:val="00AB0117"/>
    <w:rsid w:val="00AB1B64"/>
    <w:rsid w:val="00AB216F"/>
    <w:rsid w:val="00AB41D4"/>
    <w:rsid w:val="00AB5095"/>
    <w:rsid w:val="00AB7B0A"/>
    <w:rsid w:val="00AC05DB"/>
    <w:rsid w:val="00AC3AF7"/>
    <w:rsid w:val="00AC404D"/>
    <w:rsid w:val="00AC429A"/>
    <w:rsid w:val="00AC5B2F"/>
    <w:rsid w:val="00AC784D"/>
    <w:rsid w:val="00AD21BE"/>
    <w:rsid w:val="00AD572C"/>
    <w:rsid w:val="00AD63F0"/>
    <w:rsid w:val="00AE042E"/>
    <w:rsid w:val="00AE12CF"/>
    <w:rsid w:val="00AE2FA2"/>
    <w:rsid w:val="00AE5AAA"/>
    <w:rsid w:val="00AE6802"/>
    <w:rsid w:val="00AE6806"/>
    <w:rsid w:val="00AE7044"/>
    <w:rsid w:val="00AF0CBE"/>
    <w:rsid w:val="00AF0DA7"/>
    <w:rsid w:val="00AF2C47"/>
    <w:rsid w:val="00AF3161"/>
    <w:rsid w:val="00AF3615"/>
    <w:rsid w:val="00AF4294"/>
    <w:rsid w:val="00AF4E9F"/>
    <w:rsid w:val="00AF5470"/>
    <w:rsid w:val="00AF5A3D"/>
    <w:rsid w:val="00B01545"/>
    <w:rsid w:val="00B01597"/>
    <w:rsid w:val="00B02697"/>
    <w:rsid w:val="00B051F3"/>
    <w:rsid w:val="00B117E3"/>
    <w:rsid w:val="00B138B6"/>
    <w:rsid w:val="00B15AF9"/>
    <w:rsid w:val="00B21361"/>
    <w:rsid w:val="00B2136E"/>
    <w:rsid w:val="00B21E66"/>
    <w:rsid w:val="00B23931"/>
    <w:rsid w:val="00B25040"/>
    <w:rsid w:val="00B26764"/>
    <w:rsid w:val="00B26D43"/>
    <w:rsid w:val="00B30934"/>
    <w:rsid w:val="00B30AC7"/>
    <w:rsid w:val="00B32336"/>
    <w:rsid w:val="00B32D2A"/>
    <w:rsid w:val="00B33321"/>
    <w:rsid w:val="00B3624F"/>
    <w:rsid w:val="00B41B27"/>
    <w:rsid w:val="00B43D5E"/>
    <w:rsid w:val="00B45FE2"/>
    <w:rsid w:val="00B47D69"/>
    <w:rsid w:val="00B5063C"/>
    <w:rsid w:val="00B54544"/>
    <w:rsid w:val="00B5497F"/>
    <w:rsid w:val="00B56438"/>
    <w:rsid w:val="00B56DCF"/>
    <w:rsid w:val="00B56E48"/>
    <w:rsid w:val="00B57D18"/>
    <w:rsid w:val="00B61BE1"/>
    <w:rsid w:val="00B635D1"/>
    <w:rsid w:val="00B65328"/>
    <w:rsid w:val="00B66400"/>
    <w:rsid w:val="00B66DF5"/>
    <w:rsid w:val="00B70113"/>
    <w:rsid w:val="00B73595"/>
    <w:rsid w:val="00B76FC5"/>
    <w:rsid w:val="00B83421"/>
    <w:rsid w:val="00B83F16"/>
    <w:rsid w:val="00B912E1"/>
    <w:rsid w:val="00B920C1"/>
    <w:rsid w:val="00B94176"/>
    <w:rsid w:val="00B972D8"/>
    <w:rsid w:val="00BA29C3"/>
    <w:rsid w:val="00BA2FFF"/>
    <w:rsid w:val="00BA4C64"/>
    <w:rsid w:val="00BB139E"/>
    <w:rsid w:val="00BB68AF"/>
    <w:rsid w:val="00BB6DD3"/>
    <w:rsid w:val="00BC34A6"/>
    <w:rsid w:val="00BD159F"/>
    <w:rsid w:val="00BD2355"/>
    <w:rsid w:val="00BD5109"/>
    <w:rsid w:val="00BD5267"/>
    <w:rsid w:val="00BD7AA3"/>
    <w:rsid w:val="00BE1823"/>
    <w:rsid w:val="00BE2AE7"/>
    <w:rsid w:val="00BE6A39"/>
    <w:rsid w:val="00BE7767"/>
    <w:rsid w:val="00BF0CAF"/>
    <w:rsid w:val="00BF1B9B"/>
    <w:rsid w:val="00BF22A9"/>
    <w:rsid w:val="00BF5E7A"/>
    <w:rsid w:val="00BF6F9B"/>
    <w:rsid w:val="00BF73A2"/>
    <w:rsid w:val="00BF78D2"/>
    <w:rsid w:val="00BF7F41"/>
    <w:rsid w:val="00C0095F"/>
    <w:rsid w:val="00C03FFE"/>
    <w:rsid w:val="00C04EAC"/>
    <w:rsid w:val="00C0719D"/>
    <w:rsid w:val="00C12531"/>
    <w:rsid w:val="00C143EF"/>
    <w:rsid w:val="00C17FBC"/>
    <w:rsid w:val="00C20E99"/>
    <w:rsid w:val="00C212E2"/>
    <w:rsid w:val="00C2296F"/>
    <w:rsid w:val="00C229B3"/>
    <w:rsid w:val="00C236AE"/>
    <w:rsid w:val="00C2461F"/>
    <w:rsid w:val="00C26816"/>
    <w:rsid w:val="00C27D3B"/>
    <w:rsid w:val="00C27D6D"/>
    <w:rsid w:val="00C3221C"/>
    <w:rsid w:val="00C32687"/>
    <w:rsid w:val="00C326C5"/>
    <w:rsid w:val="00C35091"/>
    <w:rsid w:val="00C4403A"/>
    <w:rsid w:val="00C540D5"/>
    <w:rsid w:val="00C5568F"/>
    <w:rsid w:val="00C55D56"/>
    <w:rsid w:val="00C6449A"/>
    <w:rsid w:val="00C647C2"/>
    <w:rsid w:val="00C65D73"/>
    <w:rsid w:val="00C71B6F"/>
    <w:rsid w:val="00C720BE"/>
    <w:rsid w:val="00C74086"/>
    <w:rsid w:val="00C742FC"/>
    <w:rsid w:val="00C74E09"/>
    <w:rsid w:val="00C75FDE"/>
    <w:rsid w:val="00C76278"/>
    <w:rsid w:val="00C769BC"/>
    <w:rsid w:val="00C77090"/>
    <w:rsid w:val="00C778F4"/>
    <w:rsid w:val="00C77A28"/>
    <w:rsid w:val="00C77DF2"/>
    <w:rsid w:val="00C803D4"/>
    <w:rsid w:val="00C82FF5"/>
    <w:rsid w:val="00C83DB2"/>
    <w:rsid w:val="00C84D65"/>
    <w:rsid w:val="00C85B94"/>
    <w:rsid w:val="00C90D73"/>
    <w:rsid w:val="00C9162F"/>
    <w:rsid w:val="00C91DB8"/>
    <w:rsid w:val="00C9206D"/>
    <w:rsid w:val="00C92F6F"/>
    <w:rsid w:val="00C94BF9"/>
    <w:rsid w:val="00C95C1A"/>
    <w:rsid w:val="00C95C7C"/>
    <w:rsid w:val="00C97646"/>
    <w:rsid w:val="00C97CB3"/>
    <w:rsid w:val="00CA3E1D"/>
    <w:rsid w:val="00CA449C"/>
    <w:rsid w:val="00CA68C3"/>
    <w:rsid w:val="00CB26E9"/>
    <w:rsid w:val="00CB6474"/>
    <w:rsid w:val="00CB6A84"/>
    <w:rsid w:val="00CC2D1E"/>
    <w:rsid w:val="00CC3EE4"/>
    <w:rsid w:val="00CC5017"/>
    <w:rsid w:val="00CD1FCB"/>
    <w:rsid w:val="00CD461C"/>
    <w:rsid w:val="00CD4876"/>
    <w:rsid w:val="00CE0C81"/>
    <w:rsid w:val="00CE2DD6"/>
    <w:rsid w:val="00CE4547"/>
    <w:rsid w:val="00CE5192"/>
    <w:rsid w:val="00CE562C"/>
    <w:rsid w:val="00CE66A1"/>
    <w:rsid w:val="00CE73F0"/>
    <w:rsid w:val="00CF1ECA"/>
    <w:rsid w:val="00CF79A9"/>
    <w:rsid w:val="00D00577"/>
    <w:rsid w:val="00D00A47"/>
    <w:rsid w:val="00D00AD6"/>
    <w:rsid w:val="00D00AF6"/>
    <w:rsid w:val="00D045B0"/>
    <w:rsid w:val="00D05546"/>
    <w:rsid w:val="00D142E8"/>
    <w:rsid w:val="00D161EB"/>
    <w:rsid w:val="00D21355"/>
    <w:rsid w:val="00D227CC"/>
    <w:rsid w:val="00D24753"/>
    <w:rsid w:val="00D274F7"/>
    <w:rsid w:val="00D311DB"/>
    <w:rsid w:val="00D31B8F"/>
    <w:rsid w:val="00D31DD7"/>
    <w:rsid w:val="00D35D10"/>
    <w:rsid w:val="00D36B60"/>
    <w:rsid w:val="00D50E17"/>
    <w:rsid w:val="00D519F5"/>
    <w:rsid w:val="00D52737"/>
    <w:rsid w:val="00D535DF"/>
    <w:rsid w:val="00D53CF1"/>
    <w:rsid w:val="00D57096"/>
    <w:rsid w:val="00D5783A"/>
    <w:rsid w:val="00D579AB"/>
    <w:rsid w:val="00D6055C"/>
    <w:rsid w:val="00D60D9A"/>
    <w:rsid w:val="00D63244"/>
    <w:rsid w:val="00D64AA0"/>
    <w:rsid w:val="00D650F6"/>
    <w:rsid w:val="00D65B7A"/>
    <w:rsid w:val="00D74050"/>
    <w:rsid w:val="00D807FE"/>
    <w:rsid w:val="00D86FD3"/>
    <w:rsid w:val="00D90A94"/>
    <w:rsid w:val="00D915B6"/>
    <w:rsid w:val="00D96101"/>
    <w:rsid w:val="00D961FD"/>
    <w:rsid w:val="00DA066A"/>
    <w:rsid w:val="00DA1B09"/>
    <w:rsid w:val="00DA2C81"/>
    <w:rsid w:val="00DA4CAF"/>
    <w:rsid w:val="00DA592F"/>
    <w:rsid w:val="00DA7448"/>
    <w:rsid w:val="00DB215F"/>
    <w:rsid w:val="00DB2DDD"/>
    <w:rsid w:val="00DB740D"/>
    <w:rsid w:val="00DC2BFE"/>
    <w:rsid w:val="00DC35EF"/>
    <w:rsid w:val="00DC6BCC"/>
    <w:rsid w:val="00DC704A"/>
    <w:rsid w:val="00DD20DD"/>
    <w:rsid w:val="00DD6A77"/>
    <w:rsid w:val="00DD74DB"/>
    <w:rsid w:val="00DE2E6B"/>
    <w:rsid w:val="00DE3BCF"/>
    <w:rsid w:val="00DE6A29"/>
    <w:rsid w:val="00DE6A4C"/>
    <w:rsid w:val="00DE6F12"/>
    <w:rsid w:val="00DE7150"/>
    <w:rsid w:val="00DE7548"/>
    <w:rsid w:val="00DE7A82"/>
    <w:rsid w:val="00DF268C"/>
    <w:rsid w:val="00DF3988"/>
    <w:rsid w:val="00DF6967"/>
    <w:rsid w:val="00E00012"/>
    <w:rsid w:val="00E00D1B"/>
    <w:rsid w:val="00E01861"/>
    <w:rsid w:val="00E03669"/>
    <w:rsid w:val="00E05458"/>
    <w:rsid w:val="00E12FB3"/>
    <w:rsid w:val="00E152C1"/>
    <w:rsid w:val="00E2002D"/>
    <w:rsid w:val="00E209DA"/>
    <w:rsid w:val="00E228EC"/>
    <w:rsid w:val="00E24CDA"/>
    <w:rsid w:val="00E25B5E"/>
    <w:rsid w:val="00E267EA"/>
    <w:rsid w:val="00E2767F"/>
    <w:rsid w:val="00E319F6"/>
    <w:rsid w:val="00E3281F"/>
    <w:rsid w:val="00E34B2E"/>
    <w:rsid w:val="00E35088"/>
    <w:rsid w:val="00E40C79"/>
    <w:rsid w:val="00E415EC"/>
    <w:rsid w:val="00E41935"/>
    <w:rsid w:val="00E427A0"/>
    <w:rsid w:val="00E43D6A"/>
    <w:rsid w:val="00E4461F"/>
    <w:rsid w:val="00E46C13"/>
    <w:rsid w:val="00E479EF"/>
    <w:rsid w:val="00E50F00"/>
    <w:rsid w:val="00E53B0A"/>
    <w:rsid w:val="00E646E1"/>
    <w:rsid w:val="00E66F53"/>
    <w:rsid w:val="00E6754C"/>
    <w:rsid w:val="00E67A42"/>
    <w:rsid w:val="00E67C04"/>
    <w:rsid w:val="00E70618"/>
    <w:rsid w:val="00E7068E"/>
    <w:rsid w:val="00E726E7"/>
    <w:rsid w:val="00E735A6"/>
    <w:rsid w:val="00E81287"/>
    <w:rsid w:val="00E81BF3"/>
    <w:rsid w:val="00E862BF"/>
    <w:rsid w:val="00E87C7F"/>
    <w:rsid w:val="00E90266"/>
    <w:rsid w:val="00E924D6"/>
    <w:rsid w:val="00E94FC7"/>
    <w:rsid w:val="00E96F92"/>
    <w:rsid w:val="00EA0B6A"/>
    <w:rsid w:val="00EA2BC4"/>
    <w:rsid w:val="00EA4259"/>
    <w:rsid w:val="00EA4D00"/>
    <w:rsid w:val="00EB22FF"/>
    <w:rsid w:val="00EB30A7"/>
    <w:rsid w:val="00EB570E"/>
    <w:rsid w:val="00EB6066"/>
    <w:rsid w:val="00EB6D01"/>
    <w:rsid w:val="00EC0196"/>
    <w:rsid w:val="00EC304D"/>
    <w:rsid w:val="00ED0074"/>
    <w:rsid w:val="00ED04C8"/>
    <w:rsid w:val="00ED152D"/>
    <w:rsid w:val="00ED34E7"/>
    <w:rsid w:val="00ED6270"/>
    <w:rsid w:val="00EE0A47"/>
    <w:rsid w:val="00EE0DAD"/>
    <w:rsid w:val="00EE201C"/>
    <w:rsid w:val="00EE20D5"/>
    <w:rsid w:val="00EE5CC6"/>
    <w:rsid w:val="00EE5D5B"/>
    <w:rsid w:val="00EF112D"/>
    <w:rsid w:val="00EF1A67"/>
    <w:rsid w:val="00EF23E4"/>
    <w:rsid w:val="00EF27ED"/>
    <w:rsid w:val="00EF3914"/>
    <w:rsid w:val="00EF44EE"/>
    <w:rsid w:val="00F015CE"/>
    <w:rsid w:val="00F04C79"/>
    <w:rsid w:val="00F10C3D"/>
    <w:rsid w:val="00F14FB5"/>
    <w:rsid w:val="00F15A12"/>
    <w:rsid w:val="00F214D8"/>
    <w:rsid w:val="00F2150D"/>
    <w:rsid w:val="00F23C39"/>
    <w:rsid w:val="00F24404"/>
    <w:rsid w:val="00F2473C"/>
    <w:rsid w:val="00F27981"/>
    <w:rsid w:val="00F300CB"/>
    <w:rsid w:val="00F30E84"/>
    <w:rsid w:val="00F31E21"/>
    <w:rsid w:val="00F329FC"/>
    <w:rsid w:val="00F34EED"/>
    <w:rsid w:val="00F35F49"/>
    <w:rsid w:val="00F44021"/>
    <w:rsid w:val="00F4454A"/>
    <w:rsid w:val="00F45125"/>
    <w:rsid w:val="00F5219D"/>
    <w:rsid w:val="00F55520"/>
    <w:rsid w:val="00F6418E"/>
    <w:rsid w:val="00F67B5C"/>
    <w:rsid w:val="00F70D0B"/>
    <w:rsid w:val="00F75073"/>
    <w:rsid w:val="00F77492"/>
    <w:rsid w:val="00F81D2B"/>
    <w:rsid w:val="00F84E33"/>
    <w:rsid w:val="00F85AD6"/>
    <w:rsid w:val="00F8705C"/>
    <w:rsid w:val="00F90D52"/>
    <w:rsid w:val="00F93137"/>
    <w:rsid w:val="00F96421"/>
    <w:rsid w:val="00FA0341"/>
    <w:rsid w:val="00FA09D4"/>
    <w:rsid w:val="00FA0C92"/>
    <w:rsid w:val="00FA412B"/>
    <w:rsid w:val="00FA47F1"/>
    <w:rsid w:val="00FA4983"/>
    <w:rsid w:val="00FA4E69"/>
    <w:rsid w:val="00FB5670"/>
    <w:rsid w:val="00FC4530"/>
    <w:rsid w:val="00FD2AD1"/>
    <w:rsid w:val="00FD312D"/>
    <w:rsid w:val="00FD33DB"/>
    <w:rsid w:val="00FD5E38"/>
    <w:rsid w:val="00FD6F61"/>
    <w:rsid w:val="00FE073F"/>
    <w:rsid w:val="00FE437A"/>
    <w:rsid w:val="00FE4548"/>
    <w:rsid w:val="00FF0DA3"/>
    <w:rsid w:val="00FF0F6D"/>
    <w:rsid w:val="00FF1E20"/>
    <w:rsid w:val="00FF2A75"/>
    <w:rsid w:val="00FF3C45"/>
    <w:rsid w:val="00FF458D"/>
    <w:rsid w:val="00FF6218"/>
    <w:rsid w:val="05687F27"/>
    <w:rsid w:val="09153E42"/>
    <w:rsid w:val="097A5375"/>
    <w:rsid w:val="0BBF0268"/>
    <w:rsid w:val="1074F392"/>
    <w:rsid w:val="1E187A62"/>
    <w:rsid w:val="2C358F57"/>
    <w:rsid w:val="3041DD8D"/>
    <w:rsid w:val="36A79C03"/>
    <w:rsid w:val="3C334B2C"/>
    <w:rsid w:val="44CA765E"/>
    <w:rsid w:val="455B48D4"/>
    <w:rsid w:val="58E720EC"/>
    <w:rsid w:val="640DDE86"/>
    <w:rsid w:val="6A909281"/>
    <w:rsid w:val="6C1E4283"/>
    <w:rsid w:val="74ACC30F"/>
    <w:rsid w:val="7B7B25E6"/>
    <w:rsid w:val="7D4E5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B0C99"/>
  <w15:chartTrackingRefBased/>
  <w15:docId w15:val="{4B859E05-2AD7-3148-8C8B-DB18C638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E33"/>
    <w:rPr>
      <w:lang w:val="sq-AL"/>
    </w:rPr>
  </w:style>
  <w:style w:type="paragraph" w:styleId="Heading1">
    <w:name w:val="heading 1"/>
    <w:basedOn w:val="Normal"/>
    <w:next w:val="Normal"/>
    <w:link w:val="Heading1Char"/>
    <w:uiPriority w:val="9"/>
    <w:qFormat/>
    <w:rsid w:val="00AF0D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F0D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F0D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F0D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0D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0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D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F0D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F0D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AF0D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0D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0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DA7"/>
    <w:rPr>
      <w:rFonts w:eastAsiaTheme="majorEastAsia" w:cstheme="majorBidi"/>
      <w:color w:val="272727" w:themeColor="text1" w:themeTint="D8"/>
    </w:rPr>
  </w:style>
  <w:style w:type="paragraph" w:styleId="Title">
    <w:name w:val="Title"/>
    <w:basedOn w:val="Normal"/>
    <w:next w:val="Normal"/>
    <w:link w:val="TitleChar"/>
    <w:uiPriority w:val="10"/>
    <w:qFormat/>
    <w:rsid w:val="00AF0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DA7"/>
    <w:pPr>
      <w:spacing w:before="160"/>
      <w:jc w:val="center"/>
    </w:pPr>
    <w:rPr>
      <w:i/>
      <w:iCs/>
      <w:color w:val="404040" w:themeColor="text1" w:themeTint="BF"/>
    </w:rPr>
  </w:style>
  <w:style w:type="character" w:customStyle="1" w:styleId="QuoteChar">
    <w:name w:val="Quote Char"/>
    <w:basedOn w:val="DefaultParagraphFont"/>
    <w:link w:val="Quote"/>
    <w:uiPriority w:val="29"/>
    <w:rsid w:val="00AF0DA7"/>
    <w:rPr>
      <w:i/>
      <w:iCs/>
      <w:color w:val="404040" w:themeColor="text1" w:themeTint="BF"/>
    </w:rPr>
  </w:style>
  <w:style w:type="paragraph" w:styleId="ListParagraph">
    <w:name w:val="List Paragraph"/>
    <w:basedOn w:val="Normal"/>
    <w:uiPriority w:val="34"/>
    <w:qFormat/>
    <w:rsid w:val="00AF0DA7"/>
    <w:pPr>
      <w:ind w:left="720"/>
      <w:contextualSpacing/>
    </w:pPr>
  </w:style>
  <w:style w:type="character" w:styleId="IntenseEmphasis">
    <w:name w:val="Intense Emphasis"/>
    <w:basedOn w:val="DefaultParagraphFont"/>
    <w:uiPriority w:val="21"/>
    <w:qFormat/>
    <w:rsid w:val="00AF0DA7"/>
    <w:rPr>
      <w:i/>
      <w:iCs/>
      <w:color w:val="2F5496" w:themeColor="accent1" w:themeShade="BF"/>
    </w:rPr>
  </w:style>
  <w:style w:type="paragraph" w:styleId="IntenseQuote">
    <w:name w:val="Intense Quote"/>
    <w:basedOn w:val="Normal"/>
    <w:next w:val="Normal"/>
    <w:link w:val="IntenseQuoteChar"/>
    <w:uiPriority w:val="30"/>
    <w:qFormat/>
    <w:rsid w:val="00AF0D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0DA7"/>
    <w:rPr>
      <w:i/>
      <w:iCs/>
      <w:color w:val="2F5496" w:themeColor="accent1" w:themeShade="BF"/>
    </w:rPr>
  </w:style>
  <w:style w:type="character" w:styleId="IntenseReference">
    <w:name w:val="Intense Reference"/>
    <w:basedOn w:val="DefaultParagraphFont"/>
    <w:uiPriority w:val="32"/>
    <w:qFormat/>
    <w:rsid w:val="00AF0DA7"/>
    <w:rPr>
      <w:b/>
      <w:bCs/>
      <w:smallCaps/>
      <w:color w:val="2F5496" w:themeColor="accent1" w:themeShade="BF"/>
      <w:spacing w:val="5"/>
    </w:rPr>
  </w:style>
  <w:style w:type="paragraph" w:customStyle="1" w:styleId="p1">
    <w:name w:val="p1"/>
    <w:basedOn w:val="Normal"/>
    <w:rsid w:val="00AF0DA7"/>
    <w:pPr>
      <w:spacing w:after="0" w:line="240" w:lineRule="auto"/>
    </w:pPr>
    <w:rPr>
      <w:rFonts w:ascii="Garamond" w:eastAsia="Times New Roman" w:hAnsi="Garamond" w:cs="Times New Roman"/>
      <w:color w:val="000000"/>
      <w:kern w:val="0"/>
      <w:sz w:val="18"/>
      <w:szCs w:val="18"/>
      <w:lang w:eastAsia="en-GB"/>
      <w14:ligatures w14:val="none"/>
    </w:rPr>
  </w:style>
  <w:style w:type="paragraph" w:styleId="NormalWeb">
    <w:name w:val="Normal (Web)"/>
    <w:basedOn w:val="Normal"/>
    <w:uiPriority w:val="99"/>
    <w:unhideWhenUsed/>
    <w:rsid w:val="007D510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7D5105"/>
    <w:rPr>
      <w:b/>
      <w:bCs/>
    </w:rPr>
  </w:style>
  <w:style w:type="character" w:customStyle="1" w:styleId="apple-converted-space">
    <w:name w:val="apple-converted-space"/>
    <w:basedOn w:val="DefaultParagraphFont"/>
    <w:rsid w:val="007D5105"/>
  </w:style>
  <w:style w:type="paragraph" w:styleId="CommentText">
    <w:name w:val="annotation text"/>
    <w:basedOn w:val="Normal"/>
    <w:link w:val="CommentTextChar"/>
    <w:rsid w:val="006833DF"/>
    <w:pPr>
      <w:spacing w:after="200" w:line="240" w:lineRule="auto"/>
    </w:pPr>
    <w:rPr>
      <w:rFonts w:ascii="Lucida Grande" w:eastAsia="ヒラギノ角ゴ Pro W3" w:hAnsi="Lucida Grande" w:cs="Times New Roman"/>
      <w:color w:val="000000"/>
      <w:kern w:val="0"/>
      <w:sz w:val="20"/>
      <w:szCs w:val="20"/>
      <w:lang w:val="en-US"/>
      <w14:ligatures w14:val="none"/>
    </w:rPr>
  </w:style>
  <w:style w:type="character" w:customStyle="1" w:styleId="CommentTextChar">
    <w:name w:val="Comment Text Char"/>
    <w:basedOn w:val="DefaultParagraphFont"/>
    <w:link w:val="CommentText"/>
    <w:rsid w:val="006833DF"/>
    <w:rPr>
      <w:rFonts w:ascii="Lucida Grande" w:eastAsia="ヒラギノ角ゴ Pro W3" w:hAnsi="Lucida Grande" w:cs="Times New Roman"/>
      <w:color w:val="000000"/>
      <w:kern w:val="0"/>
      <w:sz w:val="20"/>
      <w:szCs w:val="20"/>
      <w:lang w:val="en-US"/>
      <w14:ligatures w14:val="none"/>
    </w:rPr>
  </w:style>
  <w:style w:type="character" w:styleId="CommentReference">
    <w:name w:val="annotation reference"/>
    <w:basedOn w:val="DefaultParagraphFont"/>
    <w:uiPriority w:val="99"/>
    <w:semiHidden/>
    <w:unhideWhenUsed/>
    <w:rsid w:val="004C6011"/>
    <w:rPr>
      <w:sz w:val="16"/>
      <w:szCs w:val="16"/>
    </w:rPr>
  </w:style>
  <w:style w:type="paragraph" w:styleId="CommentSubject">
    <w:name w:val="annotation subject"/>
    <w:basedOn w:val="CommentText"/>
    <w:next w:val="CommentText"/>
    <w:link w:val="CommentSubjectChar"/>
    <w:uiPriority w:val="99"/>
    <w:semiHidden/>
    <w:unhideWhenUsed/>
    <w:rsid w:val="004C6011"/>
    <w:pPr>
      <w:spacing w:after="160"/>
    </w:pPr>
    <w:rPr>
      <w:rFonts w:asciiTheme="minorHAnsi" w:eastAsiaTheme="minorHAnsi" w:hAnsiTheme="minorHAnsi" w:cstheme="minorBidi"/>
      <w:b/>
      <w:bCs/>
      <w:color w:val="auto"/>
      <w:kern w:val="2"/>
      <w14:ligatures w14:val="standardContextual"/>
    </w:rPr>
  </w:style>
  <w:style w:type="character" w:customStyle="1" w:styleId="CommentSubjectChar">
    <w:name w:val="Comment Subject Char"/>
    <w:basedOn w:val="CommentTextChar"/>
    <w:link w:val="CommentSubject"/>
    <w:uiPriority w:val="99"/>
    <w:semiHidden/>
    <w:rsid w:val="004C6011"/>
    <w:rPr>
      <w:rFonts w:ascii="Lucida Grande" w:eastAsia="ヒラギノ角ゴ Pro W3" w:hAnsi="Lucida Grande" w:cs="Times New Roman"/>
      <w:b/>
      <w:bCs/>
      <w:color w:val="000000"/>
      <w:kern w:val="0"/>
      <w:sz w:val="20"/>
      <w:szCs w:val="20"/>
      <w:lang w:val="en-US"/>
      <w14:ligatures w14:val="none"/>
    </w:rPr>
  </w:style>
  <w:style w:type="paragraph" w:customStyle="1" w:styleId="Paragrafi">
    <w:name w:val="Paragrafi"/>
    <w:link w:val="ParagrafiChar"/>
    <w:rsid w:val="004C6011"/>
    <w:pPr>
      <w:widowControl w:val="0"/>
      <w:spacing w:after="0" w:line="240" w:lineRule="auto"/>
      <w:ind w:firstLine="720"/>
      <w:jc w:val="both"/>
    </w:pPr>
    <w:rPr>
      <w:rFonts w:ascii="CG Times" w:eastAsia="Times New Roman" w:hAnsi="CG Times" w:cs="Times New Roman"/>
      <w:kern w:val="0"/>
      <w:sz w:val="22"/>
      <w:szCs w:val="20"/>
      <w14:ligatures w14:val="none"/>
    </w:rPr>
  </w:style>
  <w:style w:type="character" w:customStyle="1" w:styleId="ParagrafiChar">
    <w:name w:val="Paragrafi Char"/>
    <w:basedOn w:val="DefaultParagraphFont"/>
    <w:link w:val="Paragrafi"/>
    <w:locked/>
    <w:rsid w:val="004C6011"/>
    <w:rPr>
      <w:rFonts w:ascii="CG Times" w:eastAsia="Times New Roman" w:hAnsi="CG Times" w:cs="Times New Roman"/>
      <w:kern w:val="0"/>
      <w:sz w:val="22"/>
      <w:szCs w:val="20"/>
      <w:lang w:val="en-US"/>
      <w14:ligatures w14:val="none"/>
    </w:rPr>
  </w:style>
  <w:style w:type="paragraph" w:styleId="Revision">
    <w:name w:val="Revision"/>
    <w:hidden/>
    <w:uiPriority w:val="99"/>
    <w:semiHidden/>
    <w:rsid w:val="007D0FA5"/>
    <w:pPr>
      <w:spacing w:after="0" w:line="240" w:lineRule="auto"/>
    </w:pPr>
  </w:style>
  <w:style w:type="paragraph" w:styleId="Footer">
    <w:name w:val="footer"/>
    <w:basedOn w:val="Normal"/>
    <w:link w:val="FooterChar"/>
    <w:uiPriority w:val="99"/>
    <w:unhideWhenUsed/>
    <w:rsid w:val="00FF0D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DA3"/>
  </w:style>
  <w:style w:type="character" w:styleId="PageNumber">
    <w:name w:val="page number"/>
    <w:basedOn w:val="DefaultParagraphFont"/>
    <w:uiPriority w:val="99"/>
    <w:semiHidden/>
    <w:unhideWhenUsed/>
    <w:rsid w:val="00FF0DA3"/>
  </w:style>
  <w:style w:type="character" w:styleId="Hyperlink">
    <w:name w:val="Hyperlink"/>
    <w:basedOn w:val="DefaultParagraphFont"/>
    <w:uiPriority w:val="99"/>
    <w:unhideWhenUsed/>
    <w:rsid w:val="006540B9"/>
    <w:rPr>
      <w:color w:val="0563C1" w:themeColor="hyperlink"/>
      <w:u w:val="single"/>
    </w:rPr>
  </w:style>
  <w:style w:type="character" w:styleId="UnresolvedMention">
    <w:name w:val="Unresolved Mention"/>
    <w:basedOn w:val="DefaultParagraphFont"/>
    <w:uiPriority w:val="99"/>
    <w:semiHidden/>
    <w:unhideWhenUsed/>
    <w:rsid w:val="006540B9"/>
    <w:rPr>
      <w:color w:val="605E5C"/>
      <w:shd w:val="clear" w:color="auto" w:fill="E1DFDD"/>
    </w:rPr>
  </w:style>
  <w:style w:type="character" w:styleId="FollowedHyperlink">
    <w:name w:val="FollowedHyperlink"/>
    <w:basedOn w:val="DefaultParagraphFont"/>
    <w:uiPriority w:val="99"/>
    <w:semiHidden/>
    <w:unhideWhenUsed/>
    <w:rsid w:val="00E01861"/>
    <w:rPr>
      <w:color w:val="954F72" w:themeColor="followedHyperlink"/>
      <w:u w:val="single"/>
    </w:rPr>
  </w:style>
  <w:style w:type="paragraph" w:styleId="FootnoteText">
    <w:name w:val="footnote text"/>
    <w:basedOn w:val="Normal"/>
    <w:link w:val="FootnoteTextChar"/>
    <w:uiPriority w:val="99"/>
    <w:semiHidden/>
    <w:unhideWhenUsed/>
    <w:rsid w:val="00C76278"/>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style>
  <w:style w:type="character" w:customStyle="1" w:styleId="FootnoteTextChar">
    <w:name w:val="Footnote Text Char"/>
    <w:basedOn w:val="DefaultParagraphFont"/>
    <w:link w:val="FootnoteText"/>
    <w:uiPriority w:val="99"/>
    <w:semiHidden/>
    <w:rsid w:val="00C76278"/>
    <w:rPr>
      <w:rFonts w:ascii="Times New Roman" w:eastAsia="Arial Unicode MS" w:hAnsi="Times New Roman" w:cs="Times New Roman"/>
      <w:kern w:val="0"/>
      <w:sz w:val="20"/>
      <w:szCs w:val="20"/>
      <w:bdr w:val="nil"/>
      <w:lang w:val="sq-AL"/>
      <w14:ligatures w14:val="none"/>
    </w:rPr>
  </w:style>
  <w:style w:type="character" w:styleId="FootnoteReference">
    <w:name w:val="footnote reference"/>
    <w:basedOn w:val="DefaultParagraphFont"/>
    <w:uiPriority w:val="99"/>
    <w:semiHidden/>
    <w:unhideWhenUsed/>
    <w:rsid w:val="00C76278"/>
    <w:rPr>
      <w:vertAlign w:val="superscript"/>
    </w:rPr>
  </w:style>
  <w:style w:type="paragraph" w:styleId="Header">
    <w:name w:val="header"/>
    <w:basedOn w:val="Normal"/>
    <w:link w:val="HeaderChar"/>
    <w:uiPriority w:val="99"/>
    <w:unhideWhenUsed/>
    <w:rsid w:val="005C0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265"/>
    <w:rPr>
      <w:lang w:val="sq-AL"/>
    </w:rPr>
  </w:style>
  <w:style w:type="paragraph" w:styleId="NoSpacing">
    <w:name w:val="No Spacing"/>
    <w:uiPriority w:val="1"/>
    <w:qFormat/>
    <w:rsid w:val="00E646E1"/>
    <w:pPr>
      <w:spacing w:after="0" w:line="240" w:lineRule="auto"/>
    </w:pPr>
    <w:rPr>
      <w:kern w:val="0"/>
      <w:sz w:val="22"/>
      <w:szCs w:val="22"/>
      <w14:ligatures w14:val="none"/>
    </w:rPr>
  </w:style>
  <w:style w:type="character" w:customStyle="1" w:styleId="citation-180">
    <w:name w:val="citation-180"/>
    <w:basedOn w:val="DefaultParagraphFont"/>
    <w:rsid w:val="00A06525"/>
  </w:style>
  <w:style w:type="character" w:customStyle="1" w:styleId="citation-179">
    <w:name w:val="citation-179"/>
    <w:basedOn w:val="DefaultParagraphFont"/>
    <w:rsid w:val="00A06525"/>
  </w:style>
  <w:style w:type="character" w:customStyle="1" w:styleId="citation-178">
    <w:name w:val="citation-178"/>
    <w:basedOn w:val="DefaultParagraphFont"/>
    <w:rsid w:val="00A06525"/>
  </w:style>
  <w:style w:type="character" w:customStyle="1" w:styleId="citation-227">
    <w:name w:val="citation-227"/>
    <w:basedOn w:val="DefaultParagraphFont"/>
    <w:rsid w:val="00AE7044"/>
  </w:style>
  <w:style w:type="character" w:customStyle="1" w:styleId="citation-226">
    <w:name w:val="citation-226"/>
    <w:basedOn w:val="DefaultParagraphFont"/>
    <w:rsid w:val="00AE7044"/>
  </w:style>
  <w:style w:type="character" w:customStyle="1" w:styleId="citation-225">
    <w:name w:val="citation-225"/>
    <w:basedOn w:val="DefaultParagraphFont"/>
    <w:rsid w:val="00AE7044"/>
  </w:style>
  <w:style w:type="character" w:customStyle="1" w:styleId="citation-224">
    <w:name w:val="citation-224"/>
    <w:basedOn w:val="DefaultParagraphFont"/>
    <w:rsid w:val="00AE7044"/>
  </w:style>
  <w:style w:type="character" w:customStyle="1" w:styleId="citation-223">
    <w:name w:val="citation-223"/>
    <w:basedOn w:val="DefaultParagraphFont"/>
    <w:rsid w:val="00AE7044"/>
  </w:style>
  <w:style w:type="character" w:customStyle="1" w:styleId="citation-222">
    <w:name w:val="citation-222"/>
    <w:basedOn w:val="DefaultParagraphFont"/>
    <w:rsid w:val="00AE7044"/>
  </w:style>
  <w:style w:type="character" w:customStyle="1" w:styleId="citation-292">
    <w:name w:val="citation-292"/>
    <w:basedOn w:val="DefaultParagraphFont"/>
    <w:rsid w:val="0054552A"/>
  </w:style>
  <w:style w:type="character" w:customStyle="1" w:styleId="citation-314">
    <w:name w:val="citation-314"/>
    <w:basedOn w:val="DefaultParagraphFont"/>
    <w:rsid w:val="008667E8"/>
  </w:style>
  <w:style w:type="character" w:customStyle="1" w:styleId="1cs5bdp">
    <w:name w:val="___1cs5bdp"/>
    <w:basedOn w:val="DefaultParagraphFont"/>
    <w:rsid w:val="00FD5E38"/>
  </w:style>
  <w:style w:type="character" w:customStyle="1" w:styleId="xxxjie0">
    <w:name w:val="___xxxjie0"/>
    <w:basedOn w:val="DefaultParagraphFont"/>
    <w:rsid w:val="00611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753">
      <w:bodyDiv w:val="1"/>
      <w:marLeft w:val="0"/>
      <w:marRight w:val="0"/>
      <w:marTop w:val="0"/>
      <w:marBottom w:val="0"/>
      <w:divBdr>
        <w:top w:val="none" w:sz="0" w:space="0" w:color="auto"/>
        <w:left w:val="none" w:sz="0" w:space="0" w:color="auto"/>
        <w:bottom w:val="none" w:sz="0" w:space="0" w:color="auto"/>
        <w:right w:val="none" w:sz="0" w:space="0" w:color="auto"/>
      </w:divBdr>
    </w:div>
    <w:div w:id="88502365">
      <w:bodyDiv w:val="1"/>
      <w:marLeft w:val="0"/>
      <w:marRight w:val="0"/>
      <w:marTop w:val="0"/>
      <w:marBottom w:val="0"/>
      <w:divBdr>
        <w:top w:val="none" w:sz="0" w:space="0" w:color="auto"/>
        <w:left w:val="none" w:sz="0" w:space="0" w:color="auto"/>
        <w:bottom w:val="none" w:sz="0" w:space="0" w:color="auto"/>
        <w:right w:val="none" w:sz="0" w:space="0" w:color="auto"/>
      </w:divBdr>
    </w:div>
    <w:div w:id="251818736">
      <w:bodyDiv w:val="1"/>
      <w:marLeft w:val="0"/>
      <w:marRight w:val="0"/>
      <w:marTop w:val="0"/>
      <w:marBottom w:val="0"/>
      <w:divBdr>
        <w:top w:val="none" w:sz="0" w:space="0" w:color="auto"/>
        <w:left w:val="none" w:sz="0" w:space="0" w:color="auto"/>
        <w:bottom w:val="none" w:sz="0" w:space="0" w:color="auto"/>
        <w:right w:val="none" w:sz="0" w:space="0" w:color="auto"/>
      </w:divBdr>
      <w:divsChild>
        <w:div w:id="545600662">
          <w:marLeft w:val="0"/>
          <w:marRight w:val="0"/>
          <w:marTop w:val="0"/>
          <w:marBottom w:val="0"/>
          <w:divBdr>
            <w:top w:val="none" w:sz="0" w:space="0" w:color="auto"/>
            <w:left w:val="none" w:sz="0" w:space="0" w:color="auto"/>
            <w:bottom w:val="none" w:sz="0" w:space="0" w:color="auto"/>
            <w:right w:val="none" w:sz="0" w:space="0" w:color="auto"/>
          </w:divBdr>
        </w:div>
        <w:div w:id="2080402640">
          <w:marLeft w:val="0"/>
          <w:marRight w:val="0"/>
          <w:marTop w:val="0"/>
          <w:marBottom w:val="0"/>
          <w:divBdr>
            <w:top w:val="none" w:sz="0" w:space="0" w:color="auto"/>
            <w:left w:val="none" w:sz="0" w:space="0" w:color="auto"/>
            <w:bottom w:val="none" w:sz="0" w:space="0" w:color="auto"/>
            <w:right w:val="none" w:sz="0" w:space="0" w:color="auto"/>
          </w:divBdr>
        </w:div>
      </w:divsChild>
    </w:div>
    <w:div w:id="254361939">
      <w:bodyDiv w:val="1"/>
      <w:marLeft w:val="0"/>
      <w:marRight w:val="0"/>
      <w:marTop w:val="0"/>
      <w:marBottom w:val="0"/>
      <w:divBdr>
        <w:top w:val="none" w:sz="0" w:space="0" w:color="auto"/>
        <w:left w:val="none" w:sz="0" w:space="0" w:color="auto"/>
        <w:bottom w:val="none" w:sz="0" w:space="0" w:color="auto"/>
        <w:right w:val="none" w:sz="0" w:space="0" w:color="auto"/>
      </w:divBdr>
    </w:div>
    <w:div w:id="332994924">
      <w:bodyDiv w:val="1"/>
      <w:marLeft w:val="0"/>
      <w:marRight w:val="0"/>
      <w:marTop w:val="0"/>
      <w:marBottom w:val="0"/>
      <w:divBdr>
        <w:top w:val="none" w:sz="0" w:space="0" w:color="auto"/>
        <w:left w:val="none" w:sz="0" w:space="0" w:color="auto"/>
        <w:bottom w:val="none" w:sz="0" w:space="0" w:color="auto"/>
        <w:right w:val="none" w:sz="0" w:space="0" w:color="auto"/>
      </w:divBdr>
    </w:div>
    <w:div w:id="339049256">
      <w:bodyDiv w:val="1"/>
      <w:marLeft w:val="0"/>
      <w:marRight w:val="0"/>
      <w:marTop w:val="0"/>
      <w:marBottom w:val="0"/>
      <w:divBdr>
        <w:top w:val="none" w:sz="0" w:space="0" w:color="auto"/>
        <w:left w:val="none" w:sz="0" w:space="0" w:color="auto"/>
        <w:bottom w:val="none" w:sz="0" w:space="0" w:color="auto"/>
        <w:right w:val="none" w:sz="0" w:space="0" w:color="auto"/>
      </w:divBdr>
    </w:div>
    <w:div w:id="346831649">
      <w:bodyDiv w:val="1"/>
      <w:marLeft w:val="0"/>
      <w:marRight w:val="0"/>
      <w:marTop w:val="0"/>
      <w:marBottom w:val="0"/>
      <w:divBdr>
        <w:top w:val="none" w:sz="0" w:space="0" w:color="auto"/>
        <w:left w:val="none" w:sz="0" w:space="0" w:color="auto"/>
        <w:bottom w:val="none" w:sz="0" w:space="0" w:color="auto"/>
        <w:right w:val="none" w:sz="0" w:space="0" w:color="auto"/>
      </w:divBdr>
    </w:div>
    <w:div w:id="352340894">
      <w:bodyDiv w:val="1"/>
      <w:marLeft w:val="0"/>
      <w:marRight w:val="0"/>
      <w:marTop w:val="0"/>
      <w:marBottom w:val="0"/>
      <w:divBdr>
        <w:top w:val="none" w:sz="0" w:space="0" w:color="auto"/>
        <w:left w:val="none" w:sz="0" w:space="0" w:color="auto"/>
        <w:bottom w:val="none" w:sz="0" w:space="0" w:color="auto"/>
        <w:right w:val="none" w:sz="0" w:space="0" w:color="auto"/>
      </w:divBdr>
    </w:div>
    <w:div w:id="402726771">
      <w:bodyDiv w:val="1"/>
      <w:marLeft w:val="0"/>
      <w:marRight w:val="0"/>
      <w:marTop w:val="0"/>
      <w:marBottom w:val="0"/>
      <w:divBdr>
        <w:top w:val="none" w:sz="0" w:space="0" w:color="auto"/>
        <w:left w:val="none" w:sz="0" w:space="0" w:color="auto"/>
        <w:bottom w:val="none" w:sz="0" w:space="0" w:color="auto"/>
        <w:right w:val="none" w:sz="0" w:space="0" w:color="auto"/>
      </w:divBdr>
    </w:div>
    <w:div w:id="418328596">
      <w:bodyDiv w:val="1"/>
      <w:marLeft w:val="0"/>
      <w:marRight w:val="0"/>
      <w:marTop w:val="0"/>
      <w:marBottom w:val="0"/>
      <w:divBdr>
        <w:top w:val="none" w:sz="0" w:space="0" w:color="auto"/>
        <w:left w:val="none" w:sz="0" w:space="0" w:color="auto"/>
        <w:bottom w:val="none" w:sz="0" w:space="0" w:color="auto"/>
        <w:right w:val="none" w:sz="0" w:space="0" w:color="auto"/>
      </w:divBdr>
      <w:divsChild>
        <w:div w:id="340132029">
          <w:marLeft w:val="0"/>
          <w:marRight w:val="0"/>
          <w:marTop w:val="0"/>
          <w:marBottom w:val="0"/>
          <w:divBdr>
            <w:top w:val="none" w:sz="0" w:space="0" w:color="auto"/>
            <w:left w:val="none" w:sz="0" w:space="0" w:color="auto"/>
            <w:bottom w:val="none" w:sz="0" w:space="0" w:color="auto"/>
            <w:right w:val="none" w:sz="0" w:space="0" w:color="auto"/>
          </w:divBdr>
        </w:div>
        <w:div w:id="1546721012">
          <w:marLeft w:val="0"/>
          <w:marRight w:val="0"/>
          <w:marTop w:val="0"/>
          <w:marBottom w:val="0"/>
          <w:divBdr>
            <w:top w:val="none" w:sz="0" w:space="0" w:color="auto"/>
            <w:left w:val="none" w:sz="0" w:space="0" w:color="auto"/>
            <w:bottom w:val="none" w:sz="0" w:space="0" w:color="auto"/>
            <w:right w:val="none" w:sz="0" w:space="0" w:color="auto"/>
          </w:divBdr>
        </w:div>
        <w:div w:id="411633733">
          <w:marLeft w:val="0"/>
          <w:marRight w:val="0"/>
          <w:marTop w:val="0"/>
          <w:marBottom w:val="0"/>
          <w:divBdr>
            <w:top w:val="none" w:sz="0" w:space="0" w:color="auto"/>
            <w:left w:val="none" w:sz="0" w:space="0" w:color="auto"/>
            <w:bottom w:val="none" w:sz="0" w:space="0" w:color="auto"/>
            <w:right w:val="none" w:sz="0" w:space="0" w:color="auto"/>
          </w:divBdr>
        </w:div>
        <w:div w:id="958144425">
          <w:marLeft w:val="0"/>
          <w:marRight w:val="0"/>
          <w:marTop w:val="0"/>
          <w:marBottom w:val="0"/>
          <w:divBdr>
            <w:top w:val="none" w:sz="0" w:space="0" w:color="auto"/>
            <w:left w:val="none" w:sz="0" w:space="0" w:color="auto"/>
            <w:bottom w:val="none" w:sz="0" w:space="0" w:color="auto"/>
            <w:right w:val="none" w:sz="0" w:space="0" w:color="auto"/>
          </w:divBdr>
        </w:div>
        <w:div w:id="1518076952">
          <w:marLeft w:val="0"/>
          <w:marRight w:val="0"/>
          <w:marTop w:val="0"/>
          <w:marBottom w:val="0"/>
          <w:divBdr>
            <w:top w:val="none" w:sz="0" w:space="0" w:color="auto"/>
            <w:left w:val="none" w:sz="0" w:space="0" w:color="auto"/>
            <w:bottom w:val="none" w:sz="0" w:space="0" w:color="auto"/>
            <w:right w:val="none" w:sz="0" w:space="0" w:color="auto"/>
          </w:divBdr>
          <w:divsChild>
            <w:div w:id="749931632">
              <w:marLeft w:val="0"/>
              <w:marRight w:val="0"/>
              <w:marTop w:val="0"/>
              <w:marBottom w:val="0"/>
              <w:divBdr>
                <w:top w:val="none" w:sz="0" w:space="0" w:color="auto"/>
                <w:left w:val="none" w:sz="0" w:space="0" w:color="auto"/>
                <w:bottom w:val="none" w:sz="0" w:space="0" w:color="auto"/>
                <w:right w:val="none" w:sz="0" w:space="0" w:color="auto"/>
              </w:divBdr>
            </w:div>
            <w:div w:id="346255955">
              <w:marLeft w:val="0"/>
              <w:marRight w:val="0"/>
              <w:marTop w:val="0"/>
              <w:marBottom w:val="0"/>
              <w:divBdr>
                <w:top w:val="none" w:sz="0" w:space="0" w:color="auto"/>
                <w:left w:val="none" w:sz="0" w:space="0" w:color="auto"/>
                <w:bottom w:val="none" w:sz="0" w:space="0" w:color="auto"/>
                <w:right w:val="none" w:sz="0" w:space="0" w:color="auto"/>
              </w:divBdr>
            </w:div>
            <w:div w:id="63734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79799">
      <w:bodyDiv w:val="1"/>
      <w:marLeft w:val="0"/>
      <w:marRight w:val="0"/>
      <w:marTop w:val="0"/>
      <w:marBottom w:val="0"/>
      <w:divBdr>
        <w:top w:val="none" w:sz="0" w:space="0" w:color="auto"/>
        <w:left w:val="none" w:sz="0" w:space="0" w:color="auto"/>
        <w:bottom w:val="none" w:sz="0" w:space="0" w:color="auto"/>
        <w:right w:val="none" w:sz="0" w:space="0" w:color="auto"/>
      </w:divBdr>
    </w:div>
    <w:div w:id="455412465">
      <w:bodyDiv w:val="1"/>
      <w:marLeft w:val="0"/>
      <w:marRight w:val="0"/>
      <w:marTop w:val="0"/>
      <w:marBottom w:val="0"/>
      <w:divBdr>
        <w:top w:val="none" w:sz="0" w:space="0" w:color="auto"/>
        <w:left w:val="none" w:sz="0" w:space="0" w:color="auto"/>
        <w:bottom w:val="none" w:sz="0" w:space="0" w:color="auto"/>
        <w:right w:val="none" w:sz="0" w:space="0" w:color="auto"/>
      </w:divBdr>
    </w:div>
    <w:div w:id="472985425">
      <w:bodyDiv w:val="1"/>
      <w:marLeft w:val="0"/>
      <w:marRight w:val="0"/>
      <w:marTop w:val="0"/>
      <w:marBottom w:val="0"/>
      <w:divBdr>
        <w:top w:val="none" w:sz="0" w:space="0" w:color="auto"/>
        <w:left w:val="none" w:sz="0" w:space="0" w:color="auto"/>
        <w:bottom w:val="none" w:sz="0" w:space="0" w:color="auto"/>
        <w:right w:val="none" w:sz="0" w:space="0" w:color="auto"/>
      </w:divBdr>
    </w:div>
    <w:div w:id="484205063">
      <w:bodyDiv w:val="1"/>
      <w:marLeft w:val="0"/>
      <w:marRight w:val="0"/>
      <w:marTop w:val="0"/>
      <w:marBottom w:val="0"/>
      <w:divBdr>
        <w:top w:val="none" w:sz="0" w:space="0" w:color="auto"/>
        <w:left w:val="none" w:sz="0" w:space="0" w:color="auto"/>
        <w:bottom w:val="none" w:sz="0" w:space="0" w:color="auto"/>
        <w:right w:val="none" w:sz="0" w:space="0" w:color="auto"/>
      </w:divBdr>
    </w:div>
    <w:div w:id="485898435">
      <w:bodyDiv w:val="1"/>
      <w:marLeft w:val="0"/>
      <w:marRight w:val="0"/>
      <w:marTop w:val="0"/>
      <w:marBottom w:val="0"/>
      <w:divBdr>
        <w:top w:val="none" w:sz="0" w:space="0" w:color="auto"/>
        <w:left w:val="none" w:sz="0" w:space="0" w:color="auto"/>
        <w:bottom w:val="none" w:sz="0" w:space="0" w:color="auto"/>
        <w:right w:val="none" w:sz="0" w:space="0" w:color="auto"/>
      </w:divBdr>
    </w:div>
    <w:div w:id="492071101">
      <w:bodyDiv w:val="1"/>
      <w:marLeft w:val="0"/>
      <w:marRight w:val="0"/>
      <w:marTop w:val="0"/>
      <w:marBottom w:val="0"/>
      <w:divBdr>
        <w:top w:val="none" w:sz="0" w:space="0" w:color="auto"/>
        <w:left w:val="none" w:sz="0" w:space="0" w:color="auto"/>
        <w:bottom w:val="none" w:sz="0" w:space="0" w:color="auto"/>
        <w:right w:val="none" w:sz="0" w:space="0" w:color="auto"/>
      </w:divBdr>
    </w:div>
    <w:div w:id="519590537">
      <w:bodyDiv w:val="1"/>
      <w:marLeft w:val="0"/>
      <w:marRight w:val="0"/>
      <w:marTop w:val="0"/>
      <w:marBottom w:val="0"/>
      <w:divBdr>
        <w:top w:val="none" w:sz="0" w:space="0" w:color="auto"/>
        <w:left w:val="none" w:sz="0" w:space="0" w:color="auto"/>
        <w:bottom w:val="none" w:sz="0" w:space="0" w:color="auto"/>
        <w:right w:val="none" w:sz="0" w:space="0" w:color="auto"/>
      </w:divBdr>
    </w:div>
    <w:div w:id="538666326">
      <w:bodyDiv w:val="1"/>
      <w:marLeft w:val="0"/>
      <w:marRight w:val="0"/>
      <w:marTop w:val="0"/>
      <w:marBottom w:val="0"/>
      <w:divBdr>
        <w:top w:val="none" w:sz="0" w:space="0" w:color="auto"/>
        <w:left w:val="none" w:sz="0" w:space="0" w:color="auto"/>
        <w:bottom w:val="none" w:sz="0" w:space="0" w:color="auto"/>
        <w:right w:val="none" w:sz="0" w:space="0" w:color="auto"/>
      </w:divBdr>
    </w:div>
    <w:div w:id="562181979">
      <w:bodyDiv w:val="1"/>
      <w:marLeft w:val="0"/>
      <w:marRight w:val="0"/>
      <w:marTop w:val="0"/>
      <w:marBottom w:val="0"/>
      <w:divBdr>
        <w:top w:val="none" w:sz="0" w:space="0" w:color="auto"/>
        <w:left w:val="none" w:sz="0" w:space="0" w:color="auto"/>
        <w:bottom w:val="none" w:sz="0" w:space="0" w:color="auto"/>
        <w:right w:val="none" w:sz="0" w:space="0" w:color="auto"/>
      </w:divBdr>
    </w:div>
    <w:div w:id="565652949">
      <w:bodyDiv w:val="1"/>
      <w:marLeft w:val="0"/>
      <w:marRight w:val="0"/>
      <w:marTop w:val="0"/>
      <w:marBottom w:val="0"/>
      <w:divBdr>
        <w:top w:val="none" w:sz="0" w:space="0" w:color="auto"/>
        <w:left w:val="none" w:sz="0" w:space="0" w:color="auto"/>
        <w:bottom w:val="none" w:sz="0" w:space="0" w:color="auto"/>
        <w:right w:val="none" w:sz="0" w:space="0" w:color="auto"/>
      </w:divBdr>
    </w:div>
    <w:div w:id="568149049">
      <w:bodyDiv w:val="1"/>
      <w:marLeft w:val="0"/>
      <w:marRight w:val="0"/>
      <w:marTop w:val="0"/>
      <w:marBottom w:val="0"/>
      <w:divBdr>
        <w:top w:val="none" w:sz="0" w:space="0" w:color="auto"/>
        <w:left w:val="none" w:sz="0" w:space="0" w:color="auto"/>
        <w:bottom w:val="none" w:sz="0" w:space="0" w:color="auto"/>
        <w:right w:val="none" w:sz="0" w:space="0" w:color="auto"/>
      </w:divBdr>
      <w:divsChild>
        <w:div w:id="2095206076">
          <w:marLeft w:val="0"/>
          <w:marRight w:val="0"/>
          <w:marTop w:val="0"/>
          <w:marBottom w:val="0"/>
          <w:divBdr>
            <w:top w:val="none" w:sz="0" w:space="0" w:color="auto"/>
            <w:left w:val="none" w:sz="0" w:space="0" w:color="auto"/>
            <w:bottom w:val="none" w:sz="0" w:space="0" w:color="auto"/>
            <w:right w:val="none" w:sz="0" w:space="0" w:color="auto"/>
          </w:divBdr>
        </w:div>
        <w:div w:id="274946277">
          <w:marLeft w:val="0"/>
          <w:marRight w:val="0"/>
          <w:marTop w:val="0"/>
          <w:marBottom w:val="0"/>
          <w:divBdr>
            <w:top w:val="none" w:sz="0" w:space="0" w:color="auto"/>
            <w:left w:val="none" w:sz="0" w:space="0" w:color="auto"/>
            <w:bottom w:val="none" w:sz="0" w:space="0" w:color="auto"/>
            <w:right w:val="none" w:sz="0" w:space="0" w:color="auto"/>
          </w:divBdr>
        </w:div>
        <w:div w:id="1611619754">
          <w:marLeft w:val="0"/>
          <w:marRight w:val="0"/>
          <w:marTop w:val="0"/>
          <w:marBottom w:val="0"/>
          <w:divBdr>
            <w:top w:val="none" w:sz="0" w:space="0" w:color="auto"/>
            <w:left w:val="none" w:sz="0" w:space="0" w:color="auto"/>
            <w:bottom w:val="none" w:sz="0" w:space="0" w:color="auto"/>
            <w:right w:val="none" w:sz="0" w:space="0" w:color="auto"/>
          </w:divBdr>
        </w:div>
        <w:div w:id="1459107916">
          <w:marLeft w:val="0"/>
          <w:marRight w:val="0"/>
          <w:marTop w:val="0"/>
          <w:marBottom w:val="0"/>
          <w:divBdr>
            <w:top w:val="none" w:sz="0" w:space="0" w:color="auto"/>
            <w:left w:val="none" w:sz="0" w:space="0" w:color="auto"/>
            <w:bottom w:val="none" w:sz="0" w:space="0" w:color="auto"/>
            <w:right w:val="none" w:sz="0" w:space="0" w:color="auto"/>
          </w:divBdr>
        </w:div>
        <w:div w:id="875191206">
          <w:marLeft w:val="0"/>
          <w:marRight w:val="0"/>
          <w:marTop w:val="0"/>
          <w:marBottom w:val="0"/>
          <w:divBdr>
            <w:top w:val="none" w:sz="0" w:space="0" w:color="auto"/>
            <w:left w:val="none" w:sz="0" w:space="0" w:color="auto"/>
            <w:bottom w:val="none" w:sz="0" w:space="0" w:color="auto"/>
            <w:right w:val="none" w:sz="0" w:space="0" w:color="auto"/>
          </w:divBdr>
          <w:divsChild>
            <w:div w:id="379129602">
              <w:marLeft w:val="0"/>
              <w:marRight w:val="0"/>
              <w:marTop w:val="0"/>
              <w:marBottom w:val="0"/>
              <w:divBdr>
                <w:top w:val="none" w:sz="0" w:space="0" w:color="auto"/>
                <w:left w:val="none" w:sz="0" w:space="0" w:color="auto"/>
                <w:bottom w:val="none" w:sz="0" w:space="0" w:color="auto"/>
                <w:right w:val="none" w:sz="0" w:space="0" w:color="auto"/>
              </w:divBdr>
            </w:div>
            <w:div w:id="89131036">
              <w:marLeft w:val="0"/>
              <w:marRight w:val="0"/>
              <w:marTop w:val="0"/>
              <w:marBottom w:val="0"/>
              <w:divBdr>
                <w:top w:val="none" w:sz="0" w:space="0" w:color="auto"/>
                <w:left w:val="none" w:sz="0" w:space="0" w:color="auto"/>
                <w:bottom w:val="none" w:sz="0" w:space="0" w:color="auto"/>
                <w:right w:val="none" w:sz="0" w:space="0" w:color="auto"/>
              </w:divBdr>
            </w:div>
            <w:div w:id="25535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04774">
      <w:bodyDiv w:val="1"/>
      <w:marLeft w:val="0"/>
      <w:marRight w:val="0"/>
      <w:marTop w:val="0"/>
      <w:marBottom w:val="0"/>
      <w:divBdr>
        <w:top w:val="none" w:sz="0" w:space="0" w:color="auto"/>
        <w:left w:val="none" w:sz="0" w:space="0" w:color="auto"/>
        <w:bottom w:val="none" w:sz="0" w:space="0" w:color="auto"/>
        <w:right w:val="none" w:sz="0" w:space="0" w:color="auto"/>
      </w:divBdr>
    </w:div>
    <w:div w:id="601689011">
      <w:bodyDiv w:val="1"/>
      <w:marLeft w:val="0"/>
      <w:marRight w:val="0"/>
      <w:marTop w:val="0"/>
      <w:marBottom w:val="0"/>
      <w:divBdr>
        <w:top w:val="none" w:sz="0" w:space="0" w:color="auto"/>
        <w:left w:val="none" w:sz="0" w:space="0" w:color="auto"/>
        <w:bottom w:val="none" w:sz="0" w:space="0" w:color="auto"/>
        <w:right w:val="none" w:sz="0" w:space="0" w:color="auto"/>
      </w:divBdr>
    </w:div>
    <w:div w:id="607082352">
      <w:bodyDiv w:val="1"/>
      <w:marLeft w:val="0"/>
      <w:marRight w:val="0"/>
      <w:marTop w:val="0"/>
      <w:marBottom w:val="0"/>
      <w:divBdr>
        <w:top w:val="none" w:sz="0" w:space="0" w:color="auto"/>
        <w:left w:val="none" w:sz="0" w:space="0" w:color="auto"/>
        <w:bottom w:val="none" w:sz="0" w:space="0" w:color="auto"/>
        <w:right w:val="none" w:sz="0" w:space="0" w:color="auto"/>
      </w:divBdr>
    </w:div>
    <w:div w:id="617834369">
      <w:bodyDiv w:val="1"/>
      <w:marLeft w:val="0"/>
      <w:marRight w:val="0"/>
      <w:marTop w:val="0"/>
      <w:marBottom w:val="0"/>
      <w:divBdr>
        <w:top w:val="none" w:sz="0" w:space="0" w:color="auto"/>
        <w:left w:val="none" w:sz="0" w:space="0" w:color="auto"/>
        <w:bottom w:val="none" w:sz="0" w:space="0" w:color="auto"/>
        <w:right w:val="none" w:sz="0" w:space="0" w:color="auto"/>
      </w:divBdr>
    </w:div>
    <w:div w:id="618338423">
      <w:bodyDiv w:val="1"/>
      <w:marLeft w:val="0"/>
      <w:marRight w:val="0"/>
      <w:marTop w:val="0"/>
      <w:marBottom w:val="0"/>
      <w:divBdr>
        <w:top w:val="none" w:sz="0" w:space="0" w:color="auto"/>
        <w:left w:val="none" w:sz="0" w:space="0" w:color="auto"/>
        <w:bottom w:val="none" w:sz="0" w:space="0" w:color="auto"/>
        <w:right w:val="none" w:sz="0" w:space="0" w:color="auto"/>
      </w:divBdr>
    </w:div>
    <w:div w:id="623122570">
      <w:bodyDiv w:val="1"/>
      <w:marLeft w:val="0"/>
      <w:marRight w:val="0"/>
      <w:marTop w:val="0"/>
      <w:marBottom w:val="0"/>
      <w:divBdr>
        <w:top w:val="none" w:sz="0" w:space="0" w:color="auto"/>
        <w:left w:val="none" w:sz="0" w:space="0" w:color="auto"/>
        <w:bottom w:val="none" w:sz="0" w:space="0" w:color="auto"/>
        <w:right w:val="none" w:sz="0" w:space="0" w:color="auto"/>
      </w:divBdr>
    </w:div>
    <w:div w:id="635449929">
      <w:bodyDiv w:val="1"/>
      <w:marLeft w:val="0"/>
      <w:marRight w:val="0"/>
      <w:marTop w:val="0"/>
      <w:marBottom w:val="0"/>
      <w:divBdr>
        <w:top w:val="none" w:sz="0" w:space="0" w:color="auto"/>
        <w:left w:val="none" w:sz="0" w:space="0" w:color="auto"/>
        <w:bottom w:val="none" w:sz="0" w:space="0" w:color="auto"/>
        <w:right w:val="none" w:sz="0" w:space="0" w:color="auto"/>
      </w:divBdr>
    </w:div>
    <w:div w:id="645626771">
      <w:bodyDiv w:val="1"/>
      <w:marLeft w:val="0"/>
      <w:marRight w:val="0"/>
      <w:marTop w:val="0"/>
      <w:marBottom w:val="0"/>
      <w:divBdr>
        <w:top w:val="none" w:sz="0" w:space="0" w:color="auto"/>
        <w:left w:val="none" w:sz="0" w:space="0" w:color="auto"/>
        <w:bottom w:val="none" w:sz="0" w:space="0" w:color="auto"/>
        <w:right w:val="none" w:sz="0" w:space="0" w:color="auto"/>
      </w:divBdr>
    </w:div>
    <w:div w:id="683480723">
      <w:bodyDiv w:val="1"/>
      <w:marLeft w:val="0"/>
      <w:marRight w:val="0"/>
      <w:marTop w:val="0"/>
      <w:marBottom w:val="0"/>
      <w:divBdr>
        <w:top w:val="none" w:sz="0" w:space="0" w:color="auto"/>
        <w:left w:val="none" w:sz="0" w:space="0" w:color="auto"/>
        <w:bottom w:val="none" w:sz="0" w:space="0" w:color="auto"/>
        <w:right w:val="none" w:sz="0" w:space="0" w:color="auto"/>
      </w:divBdr>
    </w:div>
    <w:div w:id="709453111">
      <w:bodyDiv w:val="1"/>
      <w:marLeft w:val="0"/>
      <w:marRight w:val="0"/>
      <w:marTop w:val="0"/>
      <w:marBottom w:val="0"/>
      <w:divBdr>
        <w:top w:val="none" w:sz="0" w:space="0" w:color="auto"/>
        <w:left w:val="none" w:sz="0" w:space="0" w:color="auto"/>
        <w:bottom w:val="none" w:sz="0" w:space="0" w:color="auto"/>
        <w:right w:val="none" w:sz="0" w:space="0" w:color="auto"/>
      </w:divBdr>
    </w:div>
    <w:div w:id="721634670">
      <w:bodyDiv w:val="1"/>
      <w:marLeft w:val="0"/>
      <w:marRight w:val="0"/>
      <w:marTop w:val="0"/>
      <w:marBottom w:val="0"/>
      <w:divBdr>
        <w:top w:val="none" w:sz="0" w:space="0" w:color="auto"/>
        <w:left w:val="none" w:sz="0" w:space="0" w:color="auto"/>
        <w:bottom w:val="none" w:sz="0" w:space="0" w:color="auto"/>
        <w:right w:val="none" w:sz="0" w:space="0" w:color="auto"/>
      </w:divBdr>
    </w:div>
    <w:div w:id="734861050">
      <w:bodyDiv w:val="1"/>
      <w:marLeft w:val="0"/>
      <w:marRight w:val="0"/>
      <w:marTop w:val="0"/>
      <w:marBottom w:val="0"/>
      <w:divBdr>
        <w:top w:val="none" w:sz="0" w:space="0" w:color="auto"/>
        <w:left w:val="none" w:sz="0" w:space="0" w:color="auto"/>
        <w:bottom w:val="none" w:sz="0" w:space="0" w:color="auto"/>
        <w:right w:val="none" w:sz="0" w:space="0" w:color="auto"/>
      </w:divBdr>
    </w:div>
    <w:div w:id="756486713">
      <w:bodyDiv w:val="1"/>
      <w:marLeft w:val="0"/>
      <w:marRight w:val="0"/>
      <w:marTop w:val="0"/>
      <w:marBottom w:val="0"/>
      <w:divBdr>
        <w:top w:val="none" w:sz="0" w:space="0" w:color="auto"/>
        <w:left w:val="none" w:sz="0" w:space="0" w:color="auto"/>
        <w:bottom w:val="none" w:sz="0" w:space="0" w:color="auto"/>
        <w:right w:val="none" w:sz="0" w:space="0" w:color="auto"/>
      </w:divBdr>
    </w:div>
    <w:div w:id="802386134">
      <w:bodyDiv w:val="1"/>
      <w:marLeft w:val="0"/>
      <w:marRight w:val="0"/>
      <w:marTop w:val="0"/>
      <w:marBottom w:val="0"/>
      <w:divBdr>
        <w:top w:val="none" w:sz="0" w:space="0" w:color="auto"/>
        <w:left w:val="none" w:sz="0" w:space="0" w:color="auto"/>
        <w:bottom w:val="none" w:sz="0" w:space="0" w:color="auto"/>
        <w:right w:val="none" w:sz="0" w:space="0" w:color="auto"/>
      </w:divBdr>
    </w:div>
    <w:div w:id="803158888">
      <w:bodyDiv w:val="1"/>
      <w:marLeft w:val="0"/>
      <w:marRight w:val="0"/>
      <w:marTop w:val="0"/>
      <w:marBottom w:val="0"/>
      <w:divBdr>
        <w:top w:val="none" w:sz="0" w:space="0" w:color="auto"/>
        <w:left w:val="none" w:sz="0" w:space="0" w:color="auto"/>
        <w:bottom w:val="none" w:sz="0" w:space="0" w:color="auto"/>
        <w:right w:val="none" w:sz="0" w:space="0" w:color="auto"/>
      </w:divBdr>
    </w:div>
    <w:div w:id="805004486">
      <w:bodyDiv w:val="1"/>
      <w:marLeft w:val="0"/>
      <w:marRight w:val="0"/>
      <w:marTop w:val="0"/>
      <w:marBottom w:val="0"/>
      <w:divBdr>
        <w:top w:val="none" w:sz="0" w:space="0" w:color="auto"/>
        <w:left w:val="none" w:sz="0" w:space="0" w:color="auto"/>
        <w:bottom w:val="none" w:sz="0" w:space="0" w:color="auto"/>
        <w:right w:val="none" w:sz="0" w:space="0" w:color="auto"/>
      </w:divBdr>
    </w:div>
    <w:div w:id="820804563">
      <w:bodyDiv w:val="1"/>
      <w:marLeft w:val="0"/>
      <w:marRight w:val="0"/>
      <w:marTop w:val="0"/>
      <w:marBottom w:val="0"/>
      <w:divBdr>
        <w:top w:val="none" w:sz="0" w:space="0" w:color="auto"/>
        <w:left w:val="none" w:sz="0" w:space="0" w:color="auto"/>
        <w:bottom w:val="none" w:sz="0" w:space="0" w:color="auto"/>
        <w:right w:val="none" w:sz="0" w:space="0" w:color="auto"/>
      </w:divBdr>
    </w:div>
    <w:div w:id="832569504">
      <w:bodyDiv w:val="1"/>
      <w:marLeft w:val="0"/>
      <w:marRight w:val="0"/>
      <w:marTop w:val="0"/>
      <w:marBottom w:val="0"/>
      <w:divBdr>
        <w:top w:val="none" w:sz="0" w:space="0" w:color="auto"/>
        <w:left w:val="none" w:sz="0" w:space="0" w:color="auto"/>
        <w:bottom w:val="none" w:sz="0" w:space="0" w:color="auto"/>
        <w:right w:val="none" w:sz="0" w:space="0" w:color="auto"/>
      </w:divBdr>
    </w:div>
    <w:div w:id="855927047">
      <w:bodyDiv w:val="1"/>
      <w:marLeft w:val="0"/>
      <w:marRight w:val="0"/>
      <w:marTop w:val="0"/>
      <w:marBottom w:val="0"/>
      <w:divBdr>
        <w:top w:val="none" w:sz="0" w:space="0" w:color="auto"/>
        <w:left w:val="none" w:sz="0" w:space="0" w:color="auto"/>
        <w:bottom w:val="none" w:sz="0" w:space="0" w:color="auto"/>
        <w:right w:val="none" w:sz="0" w:space="0" w:color="auto"/>
      </w:divBdr>
    </w:div>
    <w:div w:id="944118583">
      <w:bodyDiv w:val="1"/>
      <w:marLeft w:val="0"/>
      <w:marRight w:val="0"/>
      <w:marTop w:val="0"/>
      <w:marBottom w:val="0"/>
      <w:divBdr>
        <w:top w:val="none" w:sz="0" w:space="0" w:color="auto"/>
        <w:left w:val="none" w:sz="0" w:space="0" w:color="auto"/>
        <w:bottom w:val="none" w:sz="0" w:space="0" w:color="auto"/>
        <w:right w:val="none" w:sz="0" w:space="0" w:color="auto"/>
      </w:divBdr>
    </w:div>
    <w:div w:id="978221499">
      <w:bodyDiv w:val="1"/>
      <w:marLeft w:val="0"/>
      <w:marRight w:val="0"/>
      <w:marTop w:val="0"/>
      <w:marBottom w:val="0"/>
      <w:divBdr>
        <w:top w:val="none" w:sz="0" w:space="0" w:color="auto"/>
        <w:left w:val="none" w:sz="0" w:space="0" w:color="auto"/>
        <w:bottom w:val="none" w:sz="0" w:space="0" w:color="auto"/>
        <w:right w:val="none" w:sz="0" w:space="0" w:color="auto"/>
      </w:divBdr>
    </w:div>
    <w:div w:id="985936742">
      <w:bodyDiv w:val="1"/>
      <w:marLeft w:val="0"/>
      <w:marRight w:val="0"/>
      <w:marTop w:val="0"/>
      <w:marBottom w:val="0"/>
      <w:divBdr>
        <w:top w:val="none" w:sz="0" w:space="0" w:color="auto"/>
        <w:left w:val="none" w:sz="0" w:space="0" w:color="auto"/>
        <w:bottom w:val="none" w:sz="0" w:space="0" w:color="auto"/>
        <w:right w:val="none" w:sz="0" w:space="0" w:color="auto"/>
      </w:divBdr>
    </w:div>
    <w:div w:id="1189871841">
      <w:bodyDiv w:val="1"/>
      <w:marLeft w:val="0"/>
      <w:marRight w:val="0"/>
      <w:marTop w:val="0"/>
      <w:marBottom w:val="0"/>
      <w:divBdr>
        <w:top w:val="none" w:sz="0" w:space="0" w:color="auto"/>
        <w:left w:val="none" w:sz="0" w:space="0" w:color="auto"/>
        <w:bottom w:val="none" w:sz="0" w:space="0" w:color="auto"/>
        <w:right w:val="none" w:sz="0" w:space="0" w:color="auto"/>
      </w:divBdr>
    </w:div>
    <w:div w:id="1222326795">
      <w:bodyDiv w:val="1"/>
      <w:marLeft w:val="0"/>
      <w:marRight w:val="0"/>
      <w:marTop w:val="0"/>
      <w:marBottom w:val="0"/>
      <w:divBdr>
        <w:top w:val="none" w:sz="0" w:space="0" w:color="auto"/>
        <w:left w:val="none" w:sz="0" w:space="0" w:color="auto"/>
        <w:bottom w:val="none" w:sz="0" w:space="0" w:color="auto"/>
        <w:right w:val="none" w:sz="0" w:space="0" w:color="auto"/>
      </w:divBdr>
    </w:div>
    <w:div w:id="1288394802">
      <w:bodyDiv w:val="1"/>
      <w:marLeft w:val="0"/>
      <w:marRight w:val="0"/>
      <w:marTop w:val="0"/>
      <w:marBottom w:val="0"/>
      <w:divBdr>
        <w:top w:val="none" w:sz="0" w:space="0" w:color="auto"/>
        <w:left w:val="none" w:sz="0" w:space="0" w:color="auto"/>
        <w:bottom w:val="none" w:sz="0" w:space="0" w:color="auto"/>
        <w:right w:val="none" w:sz="0" w:space="0" w:color="auto"/>
      </w:divBdr>
    </w:div>
    <w:div w:id="1353385730">
      <w:bodyDiv w:val="1"/>
      <w:marLeft w:val="0"/>
      <w:marRight w:val="0"/>
      <w:marTop w:val="0"/>
      <w:marBottom w:val="0"/>
      <w:divBdr>
        <w:top w:val="none" w:sz="0" w:space="0" w:color="auto"/>
        <w:left w:val="none" w:sz="0" w:space="0" w:color="auto"/>
        <w:bottom w:val="none" w:sz="0" w:space="0" w:color="auto"/>
        <w:right w:val="none" w:sz="0" w:space="0" w:color="auto"/>
      </w:divBdr>
    </w:div>
    <w:div w:id="1360358137">
      <w:bodyDiv w:val="1"/>
      <w:marLeft w:val="0"/>
      <w:marRight w:val="0"/>
      <w:marTop w:val="0"/>
      <w:marBottom w:val="0"/>
      <w:divBdr>
        <w:top w:val="none" w:sz="0" w:space="0" w:color="auto"/>
        <w:left w:val="none" w:sz="0" w:space="0" w:color="auto"/>
        <w:bottom w:val="none" w:sz="0" w:space="0" w:color="auto"/>
        <w:right w:val="none" w:sz="0" w:space="0" w:color="auto"/>
      </w:divBdr>
    </w:div>
    <w:div w:id="1364285780">
      <w:bodyDiv w:val="1"/>
      <w:marLeft w:val="0"/>
      <w:marRight w:val="0"/>
      <w:marTop w:val="0"/>
      <w:marBottom w:val="0"/>
      <w:divBdr>
        <w:top w:val="none" w:sz="0" w:space="0" w:color="auto"/>
        <w:left w:val="none" w:sz="0" w:space="0" w:color="auto"/>
        <w:bottom w:val="none" w:sz="0" w:space="0" w:color="auto"/>
        <w:right w:val="none" w:sz="0" w:space="0" w:color="auto"/>
      </w:divBdr>
    </w:div>
    <w:div w:id="1365207812">
      <w:bodyDiv w:val="1"/>
      <w:marLeft w:val="0"/>
      <w:marRight w:val="0"/>
      <w:marTop w:val="0"/>
      <w:marBottom w:val="0"/>
      <w:divBdr>
        <w:top w:val="none" w:sz="0" w:space="0" w:color="auto"/>
        <w:left w:val="none" w:sz="0" w:space="0" w:color="auto"/>
        <w:bottom w:val="none" w:sz="0" w:space="0" w:color="auto"/>
        <w:right w:val="none" w:sz="0" w:space="0" w:color="auto"/>
      </w:divBdr>
      <w:divsChild>
        <w:div w:id="1705515768">
          <w:marLeft w:val="0"/>
          <w:marRight w:val="0"/>
          <w:marTop w:val="0"/>
          <w:marBottom w:val="0"/>
          <w:divBdr>
            <w:top w:val="none" w:sz="0" w:space="0" w:color="auto"/>
            <w:left w:val="none" w:sz="0" w:space="0" w:color="auto"/>
            <w:bottom w:val="none" w:sz="0" w:space="0" w:color="auto"/>
            <w:right w:val="none" w:sz="0" w:space="0" w:color="auto"/>
          </w:divBdr>
        </w:div>
        <w:div w:id="1099715853">
          <w:marLeft w:val="0"/>
          <w:marRight w:val="0"/>
          <w:marTop w:val="0"/>
          <w:marBottom w:val="0"/>
          <w:divBdr>
            <w:top w:val="none" w:sz="0" w:space="0" w:color="auto"/>
            <w:left w:val="none" w:sz="0" w:space="0" w:color="auto"/>
            <w:bottom w:val="none" w:sz="0" w:space="0" w:color="auto"/>
            <w:right w:val="none" w:sz="0" w:space="0" w:color="auto"/>
          </w:divBdr>
        </w:div>
        <w:div w:id="1931573479">
          <w:marLeft w:val="0"/>
          <w:marRight w:val="0"/>
          <w:marTop w:val="0"/>
          <w:marBottom w:val="0"/>
          <w:divBdr>
            <w:top w:val="none" w:sz="0" w:space="0" w:color="auto"/>
            <w:left w:val="none" w:sz="0" w:space="0" w:color="auto"/>
            <w:bottom w:val="none" w:sz="0" w:space="0" w:color="auto"/>
            <w:right w:val="none" w:sz="0" w:space="0" w:color="auto"/>
          </w:divBdr>
        </w:div>
      </w:divsChild>
    </w:div>
    <w:div w:id="1408073505">
      <w:bodyDiv w:val="1"/>
      <w:marLeft w:val="0"/>
      <w:marRight w:val="0"/>
      <w:marTop w:val="0"/>
      <w:marBottom w:val="0"/>
      <w:divBdr>
        <w:top w:val="none" w:sz="0" w:space="0" w:color="auto"/>
        <w:left w:val="none" w:sz="0" w:space="0" w:color="auto"/>
        <w:bottom w:val="none" w:sz="0" w:space="0" w:color="auto"/>
        <w:right w:val="none" w:sz="0" w:space="0" w:color="auto"/>
      </w:divBdr>
    </w:div>
    <w:div w:id="1425569047">
      <w:bodyDiv w:val="1"/>
      <w:marLeft w:val="0"/>
      <w:marRight w:val="0"/>
      <w:marTop w:val="0"/>
      <w:marBottom w:val="0"/>
      <w:divBdr>
        <w:top w:val="none" w:sz="0" w:space="0" w:color="auto"/>
        <w:left w:val="none" w:sz="0" w:space="0" w:color="auto"/>
        <w:bottom w:val="none" w:sz="0" w:space="0" w:color="auto"/>
        <w:right w:val="none" w:sz="0" w:space="0" w:color="auto"/>
      </w:divBdr>
    </w:div>
    <w:div w:id="1427995372">
      <w:bodyDiv w:val="1"/>
      <w:marLeft w:val="0"/>
      <w:marRight w:val="0"/>
      <w:marTop w:val="0"/>
      <w:marBottom w:val="0"/>
      <w:divBdr>
        <w:top w:val="none" w:sz="0" w:space="0" w:color="auto"/>
        <w:left w:val="none" w:sz="0" w:space="0" w:color="auto"/>
        <w:bottom w:val="none" w:sz="0" w:space="0" w:color="auto"/>
        <w:right w:val="none" w:sz="0" w:space="0" w:color="auto"/>
      </w:divBdr>
      <w:divsChild>
        <w:div w:id="270554308">
          <w:marLeft w:val="0"/>
          <w:marRight w:val="0"/>
          <w:marTop w:val="0"/>
          <w:marBottom w:val="0"/>
          <w:divBdr>
            <w:top w:val="none" w:sz="0" w:space="0" w:color="auto"/>
            <w:left w:val="none" w:sz="0" w:space="0" w:color="auto"/>
            <w:bottom w:val="none" w:sz="0" w:space="0" w:color="auto"/>
            <w:right w:val="none" w:sz="0" w:space="0" w:color="auto"/>
          </w:divBdr>
        </w:div>
        <w:div w:id="1159735831">
          <w:marLeft w:val="0"/>
          <w:marRight w:val="0"/>
          <w:marTop w:val="0"/>
          <w:marBottom w:val="0"/>
          <w:divBdr>
            <w:top w:val="none" w:sz="0" w:space="0" w:color="auto"/>
            <w:left w:val="none" w:sz="0" w:space="0" w:color="auto"/>
            <w:bottom w:val="none" w:sz="0" w:space="0" w:color="auto"/>
            <w:right w:val="none" w:sz="0" w:space="0" w:color="auto"/>
          </w:divBdr>
        </w:div>
        <w:div w:id="223954351">
          <w:marLeft w:val="0"/>
          <w:marRight w:val="0"/>
          <w:marTop w:val="0"/>
          <w:marBottom w:val="0"/>
          <w:divBdr>
            <w:top w:val="none" w:sz="0" w:space="0" w:color="auto"/>
            <w:left w:val="none" w:sz="0" w:space="0" w:color="auto"/>
            <w:bottom w:val="none" w:sz="0" w:space="0" w:color="auto"/>
            <w:right w:val="none" w:sz="0" w:space="0" w:color="auto"/>
          </w:divBdr>
        </w:div>
      </w:divsChild>
    </w:div>
    <w:div w:id="1439645710">
      <w:bodyDiv w:val="1"/>
      <w:marLeft w:val="0"/>
      <w:marRight w:val="0"/>
      <w:marTop w:val="0"/>
      <w:marBottom w:val="0"/>
      <w:divBdr>
        <w:top w:val="none" w:sz="0" w:space="0" w:color="auto"/>
        <w:left w:val="none" w:sz="0" w:space="0" w:color="auto"/>
        <w:bottom w:val="none" w:sz="0" w:space="0" w:color="auto"/>
        <w:right w:val="none" w:sz="0" w:space="0" w:color="auto"/>
      </w:divBdr>
    </w:div>
    <w:div w:id="1443106508">
      <w:bodyDiv w:val="1"/>
      <w:marLeft w:val="0"/>
      <w:marRight w:val="0"/>
      <w:marTop w:val="0"/>
      <w:marBottom w:val="0"/>
      <w:divBdr>
        <w:top w:val="none" w:sz="0" w:space="0" w:color="auto"/>
        <w:left w:val="none" w:sz="0" w:space="0" w:color="auto"/>
        <w:bottom w:val="none" w:sz="0" w:space="0" w:color="auto"/>
        <w:right w:val="none" w:sz="0" w:space="0" w:color="auto"/>
      </w:divBdr>
    </w:div>
    <w:div w:id="1478107611">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808008857">
      <w:bodyDiv w:val="1"/>
      <w:marLeft w:val="0"/>
      <w:marRight w:val="0"/>
      <w:marTop w:val="0"/>
      <w:marBottom w:val="0"/>
      <w:divBdr>
        <w:top w:val="none" w:sz="0" w:space="0" w:color="auto"/>
        <w:left w:val="none" w:sz="0" w:space="0" w:color="auto"/>
        <w:bottom w:val="none" w:sz="0" w:space="0" w:color="auto"/>
        <w:right w:val="none" w:sz="0" w:space="0" w:color="auto"/>
      </w:divBdr>
    </w:div>
    <w:div w:id="1831099808">
      <w:bodyDiv w:val="1"/>
      <w:marLeft w:val="0"/>
      <w:marRight w:val="0"/>
      <w:marTop w:val="0"/>
      <w:marBottom w:val="0"/>
      <w:divBdr>
        <w:top w:val="none" w:sz="0" w:space="0" w:color="auto"/>
        <w:left w:val="none" w:sz="0" w:space="0" w:color="auto"/>
        <w:bottom w:val="none" w:sz="0" w:space="0" w:color="auto"/>
        <w:right w:val="none" w:sz="0" w:space="0" w:color="auto"/>
      </w:divBdr>
    </w:div>
    <w:div w:id="1834643765">
      <w:bodyDiv w:val="1"/>
      <w:marLeft w:val="0"/>
      <w:marRight w:val="0"/>
      <w:marTop w:val="0"/>
      <w:marBottom w:val="0"/>
      <w:divBdr>
        <w:top w:val="none" w:sz="0" w:space="0" w:color="auto"/>
        <w:left w:val="none" w:sz="0" w:space="0" w:color="auto"/>
        <w:bottom w:val="none" w:sz="0" w:space="0" w:color="auto"/>
        <w:right w:val="none" w:sz="0" w:space="0" w:color="auto"/>
      </w:divBdr>
    </w:div>
    <w:div w:id="1841844434">
      <w:bodyDiv w:val="1"/>
      <w:marLeft w:val="0"/>
      <w:marRight w:val="0"/>
      <w:marTop w:val="0"/>
      <w:marBottom w:val="0"/>
      <w:divBdr>
        <w:top w:val="none" w:sz="0" w:space="0" w:color="auto"/>
        <w:left w:val="none" w:sz="0" w:space="0" w:color="auto"/>
        <w:bottom w:val="none" w:sz="0" w:space="0" w:color="auto"/>
        <w:right w:val="none" w:sz="0" w:space="0" w:color="auto"/>
      </w:divBdr>
    </w:div>
    <w:div w:id="1900288630">
      <w:bodyDiv w:val="1"/>
      <w:marLeft w:val="0"/>
      <w:marRight w:val="0"/>
      <w:marTop w:val="0"/>
      <w:marBottom w:val="0"/>
      <w:divBdr>
        <w:top w:val="none" w:sz="0" w:space="0" w:color="auto"/>
        <w:left w:val="none" w:sz="0" w:space="0" w:color="auto"/>
        <w:bottom w:val="none" w:sz="0" w:space="0" w:color="auto"/>
        <w:right w:val="none" w:sz="0" w:space="0" w:color="auto"/>
      </w:divBdr>
    </w:div>
    <w:div w:id="1933121386">
      <w:bodyDiv w:val="1"/>
      <w:marLeft w:val="0"/>
      <w:marRight w:val="0"/>
      <w:marTop w:val="0"/>
      <w:marBottom w:val="0"/>
      <w:divBdr>
        <w:top w:val="none" w:sz="0" w:space="0" w:color="auto"/>
        <w:left w:val="none" w:sz="0" w:space="0" w:color="auto"/>
        <w:bottom w:val="none" w:sz="0" w:space="0" w:color="auto"/>
        <w:right w:val="none" w:sz="0" w:space="0" w:color="auto"/>
      </w:divBdr>
    </w:div>
    <w:div w:id="1950427129">
      <w:bodyDiv w:val="1"/>
      <w:marLeft w:val="0"/>
      <w:marRight w:val="0"/>
      <w:marTop w:val="0"/>
      <w:marBottom w:val="0"/>
      <w:divBdr>
        <w:top w:val="none" w:sz="0" w:space="0" w:color="auto"/>
        <w:left w:val="none" w:sz="0" w:space="0" w:color="auto"/>
        <w:bottom w:val="none" w:sz="0" w:space="0" w:color="auto"/>
        <w:right w:val="none" w:sz="0" w:space="0" w:color="auto"/>
      </w:divBdr>
    </w:div>
    <w:div w:id="1952127645">
      <w:bodyDiv w:val="1"/>
      <w:marLeft w:val="0"/>
      <w:marRight w:val="0"/>
      <w:marTop w:val="0"/>
      <w:marBottom w:val="0"/>
      <w:divBdr>
        <w:top w:val="none" w:sz="0" w:space="0" w:color="auto"/>
        <w:left w:val="none" w:sz="0" w:space="0" w:color="auto"/>
        <w:bottom w:val="none" w:sz="0" w:space="0" w:color="auto"/>
        <w:right w:val="none" w:sz="0" w:space="0" w:color="auto"/>
      </w:divBdr>
    </w:div>
    <w:div w:id="2013991599">
      <w:bodyDiv w:val="1"/>
      <w:marLeft w:val="0"/>
      <w:marRight w:val="0"/>
      <w:marTop w:val="0"/>
      <w:marBottom w:val="0"/>
      <w:divBdr>
        <w:top w:val="none" w:sz="0" w:space="0" w:color="auto"/>
        <w:left w:val="none" w:sz="0" w:space="0" w:color="auto"/>
        <w:bottom w:val="none" w:sz="0" w:space="0" w:color="auto"/>
        <w:right w:val="none" w:sz="0" w:space="0" w:color="auto"/>
      </w:divBdr>
    </w:div>
    <w:div w:id="2041783940">
      <w:bodyDiv w:val="1"/>
      <w:marLeft w:val="0"/>
      <w:marRight w:val="0"/>
      <w:marTop w:val="0"/>
      <w:marBottom w:val="0"/>
      <w:divBdr>
        <w:top w:val="none" w:sz="0" w:space="0" w:color="auto"/>
        <w:left w:val="none" w:sz="0" w:space="0" w:color="auto"/>
        <w:bottom w:val="none" w:sz="0" w:space="0" w:color="auto"/>
        <w:right w:val="none" w:sz="0" w:space="0" w:color="auto"/>
      </w:divBdr>
    </w:div>
    <w:div w:id="2050492240">
      <w:bodyDiv w:val="1"/>
      <w:marLeft w:val="0"/>
      <w:marRight w:val="0"/>
      <w:marTop w:val="0"/>
      <w:marBottom w:val="0"/>
      <w:divBdr>
        <w:top w:val="none" w:sz="0" w:space="0" w:color="auto"/>
        <w:left w:val="none" w:sz="0" w:space="0" w:color="auto"/>
        <w:bottom w:val="none" w:sz="0" w:space="0" w:color="auto"/>
        <w:right w:val="none" w:sz="0" w:space="0" w:color="auto"/>
      </w:divBdr>
    </w:div>
    <w:div w:id="2074044085">
      <w:bodyDiv w:val="1"/>
      <w:marLeft w:val="0"/>
      <w:marRight w:val="0"/>
      <w:marTop w:val="0"/>
      <w:marBottom w:val="0"/>
      <w:divBdr>
        <w:top w:val="none" w:sz="0" w:space="0" w:color="auto"/>
        <w:left w:val="none" w:sz="0" w:space="0" w:color="auto"/>
        <w:bottom w:val="none" w:sz="0" w:space="0" w:color="auto"/>
        <w:right w:val="none" w:sz="0" w:space="0" w:color="auto"/>
      </w:divBdr>
    </w:div>
    <w:div w:id="2088960388">
      <w:bodyDiv w:val="1"/>
      <w:marLeft w:val="0"/>
      <w:marRight w:val="0"/>
      <w:marTop w:val="0"/>
      <w:marBottom w:val="0"/>
      <w:divBdr>
        <w:top w:val="none" w:sz="0" w:space="0" w:color="auto"/>
        <w:left w:val="none" w:sz="0" w:space="0" w:color="auto"/>
        <w:bottom w:val="none" w:sz="0" w:space="0" w:color="auto"/>
        <w:right w:val="none" w:sz="0" w:space="0" w:color="auto"/>
      </w:divBdr>
    </w:div>
    <w:div w:id="2137018886">
      <w:bodyDiv w:val="1"/>
      <w:marLeft w:val="0"/>
      <w:marRight w:val="0"/>
      <w:marTop w:val="0"/>
      <w:marBottom w:val="0"/>
      <w:divBdr>
        <w:top w:val="none" w:sz="0" w:space="0" w:color="auto"/>
        <w:left w:val="none" w:sz="0" w:space="0" w:color="auto"/>
        <w:bottom w:val="none" w:sz="0" w:space="0" w:color="auto"/>
        <w:right w:val="none" w:sz="0" w:space="0" w:color="auto"/>
      </w:divBdr>
    </w:div>
    <w:div w:id="2137289335">
      <w:bodyDiv w:val="1"/>
      <w:marLeft w:val="0"/>
      <w:marRight w:val="0"/>
      <w:marTop w:val="0"/>
      <w:marBottom w:val="0"/>
      <w:divBdr>
        <w:top w:val="none" w:sz="0" w:space="0" w:color="auto"/>
        <w:left w:val="none" w:sz="0" w:space="0" w:color="auto"/>
        <w:bottom w:val="none" w:sz="0" w:space="0" w:color="auto"/>
        <w:right w:val="none" w:sz="0" w:space="0" w:color="auto"/>
      </w:divBdr>
    </w:div>
    <w:div w:id="214573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B26F0919521F44A9721AB608016B9F" ma:contentTypeVersion="3" ma:contentTypeDescription="Ein neues Dokument erstellen." ma:contentTypeScope="" ma:versionID="38b38dbb692a2a852c72804d203924ad">
  <xsd:schema xmlns:xsd="http://www.w3.org/2001/XMLSchema" xmlns:xs="http://www.w3.org/2001/XMLSchema" xmlns:p="http://schemas.microsoft.com/office/2006/metadata/properties" xmlns:ns2="b5ba63dc-eca7-45de-aa41-e2b6f8654b39" targetNamespace="http://schemas.microsoft.com/office/2006/metadata/properties" ma:root="true" ma:fieldsID="85bc03e063c5764ef4b8b7da3696d281" ns2:_="">
    <xsd:import namespace="b5ba63dc-eca7-45de-aa41-e2b6f8654b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a63dc-eca7-45de-aa41-e2b6f8654b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133C4F-7C26-FF4C-A7A4-B2BFD8F5414E}">
  <ds:schemaRefs>
    <ds:schemaRef ds:uri="http://schemas.openxmlformats.org/officeDocument/2006/bibliography"/>
  </ds:schemaRefs>
</ds:datastoreItem>
</file>

<file path=customXml/itemProps2.xml><?xml version="1.0" encoding="utf-8"?>
<ds:datastoreItem xmlns:ds="http://schemas.openxmlformats.org/officeDocument/2006/customXml" ds:itemID="{849EF295-0246-4812-96E5-9F078CD170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39EA5F-B1C1-42C9-866C-89E2CBA23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a63dc-eca7-45de-aa41-e2b6f8654b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CEEDF-558F-435A-9CD7-98DB451ECB82}">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144</TotalTime>
  <Pages>6</Pages>
  <Words>1799</Words>
  <Characters>10255</Characters>
  <Application>Microsoft Office Word</Application>
  <DocSecurity>0</DocSecurity>
  <Lines>85</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Eralda Shtylla</dc:creator>
  <cp:keywords/>
  <dc:description/>
  <cp:lastModifiedBy>MEI</cp:lastModifiedBy>
  <cp:revision>29</cp:revision>
  <dcterms:created xsi:type="dcterms:W3CDTF">2026-10-02T08:16:00Z</dcterms:created>
  <dcterms:modified xsi:type="dcterms:W3CDTF">2026-10-06T13:44:00Z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0x01010080B26F0919521F44A9721AB608016B9F</vt:lpwstr>
  </property>
  <property fmtid="{D5CDD505-2E9C-101B-9397-08002B2CF9AE}" pid="3" name="MediaServiceImageTags">
    <vt:lpwstr/>
  </property>
  <property fmtid="{D5CDD505-2E9C-101B-9397-08002B2CF9AE}" pid="4" name="Order">
    <vt:r8>422200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