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41D50" w14:textId="77777777" w:rsidR="00B039CF" w:rsidRPr="00B22F06" w:rsidRDefault="00B039CF" w:rsidP="00BB55C9">
      <w:pPr>
        <w:pStyle w:val="norm"/>
        <w:spacing w:line="276" w:lineRule="auto"/>
        <w:jc w:val="center"/>
        <w:rPr>
          <w:b/>
        </w:rPr>
      </w:pPr>
      <w:r w:rsidRPr="00B22F06">
        <w:rPr>
          <w:b/>
        </w:rPr>
        <w:t>RELACION SHPJEGUES</w:t>
      </w:r>
    </w:p>
    <w:p w14:paraId="490533D8" w14:textId="03AFB2B5" w:rsidR="00B039CF" w:rsidRDefault="00B039CF" w:rsidP="00BB55C9">
      <w:pPr>
        <w:pStyle w:val="HTMLPreformatted"/>
        <w:spacing w:line="276" w:lineRule="auto"/>
        <w:jc w:val="center"/>
        <w:rPr>
          <w:rFonts w:ascii="Times New Roman" w:hAnsi="Times New Roman"/>
          <w:b/>
          <w:sz w:val="24"/>
          <w:szCs w:val="24"/>
        </w:rPr>
      </w:pPr>
      <w:r w:rsidRPr="00B22F06">
        <w:rPr>
          <w:rFonts w:ascii="Times New Roman" w:hAnsi="Times New Roman"/>
          <w:b/>
          <w:sz w:val="24"/>
          <w:szCs w:val="24"/>
        </w:rPr>
        <w:t>PËR</w:t>
      </w:r>
    </w:p>
    <w:p w14:paraId="4CD15FDF" w14:textId="77777777" w:rsidR="00BB55C9" w:rsidRPr="00B22F06" w:rsidRDefault="00BB55C9" w:rsidP="00BB55C9">
      <w:pPr>
        <w:pStyle w:val="HTMLPreformatted"/>
        <w:spacing w:line="276" w:lineRule="auto"/>
        <w:jc w:val="center"/>
        <w:rPr>
          <w:rFonts w:ascii="Times New Roman" w:hAnsi="Times New Roman"/>
          <w:b/>
          <w:sz w:val="24"/>
          <w:szCs w:val="24"/>
        </w:rPr>
      </w:pPr>
    </w:p>
    <w:p w14:paraId="67A2BEA2" w14:textId="7FED6EFA" w:rsidR="00B039CF" w:rsidRPr="00B22F06" w:rsidRDefault="00B039CF" w:rsidP="00BB55C9">
      <w:pPr>
        <w:spacing w:after="0"/>
        <w:jc w:val="center"/>
        <w:rPr>
          <w:rFonts w:ascii="Times New Roman" w:hAnsi="Times New Roman"/>
          <w:b/>
          <w:sz w:val="24"/>
          <w:szCs w:val="24"/>
          <w:u w:val="single"/>
          <w:lang w:val="sq-AL"/>
        </w:rPr>
      </w:pPr>
      <w:r w:rsidRPr="00B22F06">
        <w:rPr>
          <w:rFonts w:ascii="Times New Roman" w:eastAsia="Times New Roman" w:hAnsi="Times New Roman"/>
          <w:b/>
          <w:sz w:val="24"/>
          <w:szCs w:val="24"/>
          <w:lang w:val="sq-AL" w:eastAsia="sq-AL"/>
        </w:rPr>
        <w:t>PROJEKTVLIGJIN “PËR INVESTIMET N</w:t>
      </w:r>
      <w:r w:rsidR="00BB55C9">
        <w:rPr>
          <w:rFonts w:ascii="Times New Roman" w:eastAsia="Times New Roman" w:hAnsi="Times New Roman"/>
          <w:b/>
          <w:sz w:val="24"/>
          <w:szCs w:val="24"/>
          <w:lang w:val="sq-AL" w:eastAsia="sq-AL"/>
        </w:rPr>
        <w:t>Ë</w:t>
      </w:r>
      <w:r w:rsidRPr="00B22F06">
        <w:rPr>
          <w:rFonts w:ascii="Times New Roman" w:eastAsia="Times New Roman" w:hAnsi="Times New Roman"/>
          <w:b/>
          <w:sz w:val="24"/>
          <w:szCs w:val="24"/>
          <w:lang w:val="sq-AL" w:eastAsia="sq-AL"/>
        </w:rPr>
        <w:t xml:space="preserve"> REPUBLIK</w:t>
      </w:r>
      <w:r w:rsidR="00BB55C9">
        <w:rPr>
          <w:rFonts w:ascii="Times New Roman" w:eastAsia="Times New Roman" w:hAnsi="Times New Roman"/>
          <w:b/>
          <w:sz w:val="24"/>
          <w:szCs w:val="24"/>
          <w:lang w:val="sq-AL" w:eastAsia="sq-AL"/>
        </w:rPr>
        <w:t>Ë</w:t>
      </w:r>
      <w:r w:rsidRPr="00B22F06">
        <w:rPr>
          <w:rFonts w:ascii="Times New Roman" w:eastAsia="Times New Roman" w:hAnsi="Times New Roman"/>
          <w:b/>
          <w:sz w:val="24"/>
          <w:szCs w:val="24"/>
          <w:lang w:val="sq-AL" w:eastAsia="sq-AL"/>
        </w:rPr>
        <w:t>N E SHQIP</w:t>
      </w:r>
      <w:r w:rsidR="00BB55C9">
        <w:rPr>
          <w:rFonts w:ascii="Times New Roman" w:eastAsia="Times New Roman" w:hAnsi="Times New Roman"/>
          <w:b/>
          <w:sz w:val="24"/>
          <w:szCs w:val="24"/>
          <w:lang w:val="sq-AL" w:eastAsia="sq-AL"/>
        </w:rPr>
        <w:t>Ë</w:t>
      </w:r>
      <w:r w:rsidRPr="00B22F06">
        <w:rPr>
          <w:rFonts w:ascii="Times New Roman" w:eastAsia="Times New Roman" w:hAnsi="Times New Roman"/>
          <w:b/>
          <w:sz w:val="24"/>
          <w:szCs w:val="24"/>
          <w:lang w:val="sq-AL" w:eastAsia="sq-AL"/>
        </w:rPr>
        <w:t>RIS</w:t>
      </w:r>
      <w:r w:rsidR="00BB55C9">
        <w:rPr>
          <w:rFonts w:ascii="Times New Roman" w:eastAsia="Times New Roman" w:hAnsi="Times New Roman"/>
          <w:b/>
          <w:sz w:val="24"/>
          <w:szCs w:val="24"/>
          <w:lang w:val="sq-AL" w:eastAsia="sq-AL"/>
        </w:rPr>
        <w:t>Ë</w:t>
      </w:r>
      <w:r w:rsidRPr="00B22F06">
        <w:rPr>
          <w:rFonts w:ascii="Times New Roman" w:eastAsia="Times New Roman" w:hAnsi="Times New Roman"/>
          <w:b/>
          <w:sz w:val="24"/>
          <w:szCs w:val="24"/>
          <w:lang w:val="sq-AL" w:eastAsia="sq-AL"/>
        </w:rPr>
        <w:t>”</w:t>
      </w:r>
    </w:p>
    <w:p w14:paraId="69782C88" w14:textId="77777777" w:rsidR="00B039CF" w:rsidRPr="00B22F06" w:rsidRDefault="00B039CF" w:rsidP="006F47B1">
      <w:pPr>
        <w:pStyle w:val="HTMLPreformatted"/>
        <w:spacing w:line="276" w:lineRule="auto"/>
        <w:jc w:val="both"/>
        <w:rPr>
          <w:rFonts w:ascii="Times New Roman" w:hAnsi="Times New Roman"/>
          <w:b/>
          <w:sz w:val="24"/>
          <w:szCs w:val="24"/>
        </w:rPr>
      </w:pPr>
    </w:p>
    <w:p w14:paraId="42515BE3" w14:textId="7035E0BE" w:rsidR="00B039CF" w:rsidRPr="00B22F06" w:rsidRDefault="00B039CF" w:rsidP="006F47B1">
      <w:pPr>
        <w:numPr>
          <w:ilvl w:val="0"/>
          <w:numId w:val="1"/>
        </w:numPr>
        <w:spacing w:after="0"/>
        <w:ind w:left="0" w:firstLine="0"/>
        <w:jc w:val="both"/>
        <w:rPr>
          <w:rFonts w:ascii="Times New Roman" w:hAnsi="Times New Roman"/>
          <w:b/>
          <w:sz w:val="24"/>
          <w:szCs w:val="24"/>
          <w:lang w:val="sq-AL"/>
        </w:rPr>
      </w:pPr>
      <w:r w:rsidRPr="00B22F06">
        <w:rPr>
          <w:rFonts w:ascii="Times New Roman" w:hAnsi="Times New Roman"/>
          <w:b/>
          <w:sz w:val="24"/>
          <w:szCs w:val="24"/>
          <w:lang w:val="sq-AL"/>
        </w:rPr>
        <w:t xml:space="preserve">QËLLIMI I PROJEKTVLIGJIT DHE OBJEKTIVAT QË SYNOHEN TË ARRIHEN </w:t>
      </w:r>
    </w:p>
    <w:p w14:paraId="463EDE51" w14:textId="77777777" w:rsidR="00B039CF" w:rsidRPr="00BB55C9" w:rsidRDefault="00B039CF" w:rsidP="006F47B1">
      <w:pPr>
        <w:spacing w:after="0"/>
        <w:jc w:val="both"/>
        <w:rPr>
          <w:rFonts w:ascii="Times New Roman" w:hAnsi="Times New Roman"/>
          <w:sz w:val="24"/>
          <w:szCs w:val="24"/>
          <w:lang w:val="sq-AL"/>
        </w:rPr>
      </w:pPr>
    </w:p>
    <w:p w14:paraId="374CE876" w14:textId="16351F0B" w:rsidR="00603BF2" w:rsidRPr="00B22F06" w:rsidRDefault="00B039CF" w:rsidP="006F47B1">
      <w:pPr>
        <w:spacing w:after="0"/>
        <w:jc w:val="both"/>
        <w:rPr>
          <w:rFonts w:ascii="Times New Roman" w:hAnsi="Times New Roman"/>
          <w:sz w:val="24"/>
          <w:szCs w:val="24"/>
          <w:lang w:val="sq-AL"/>
        </w:rPr>
      </w:pPr>
      <w:r w:rsidRPr="00BB55C9">
        <w:rPr>
          <w:rFonts w:ascii="Times New Roman" w:hAnsi="Times New Roman"/>
          <w:sz w:val="24"/>
          <w:szCs w:val="24"/>
          <w:lang w:val="sq-AL"/>
        </w:rPr>
        <w:t xml:space="preserve">Qëllimi i projektligjit është </w:t>
      </w:r>
      <w:r w:rsidR="00603BF2" w:rsidRPr="00BB55C9">
        <w:rPr>
          <w:rFonts w:ascii="Times New Roman" w:hAnsi="Times New Roman"/>
          <w:sz w:val="24"/>
          <w:szCs w:val="24"/>
          <w:lang w:val="sq-AL"/>
        </w:rPr>
        <w:t>unifikimi i baz</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s ligjore p</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r investimet n</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 xml:space="preserve"> Republik</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n e Shqip</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ris</w:t>
      </w:r>
      <w:r w:rsidR="00BB55C9" w:rsidRPr="00BB55C9">
        <w:rPr>
          <w:rFonts w:ascii="Times New Roman" w:hAnsi="Times New Roman"/>
          <w:sz w:val="24"/>
          <w:szCs w:val="24"/>
          <w:lang w:val="sq-AL"/>
        </w:rPr>
        <w:t>ë</w:t>
      </w:r>
      <w:r w:rsidR="00B22F06" w:rsidRPr="00BB55C9">
        <w:rPr>
          <w:rFonts w:ascii="Times New Roman" w:hAnsi="Times New Roman"/>
          <w:sz w:val="24"/>
          <w:szCs w:val="24"/>
          <w:lang w:val="sq-AL"/>
        </w:rPr>
        <w:t>, p</w:t>
      </w:r>
      <w:r w:rsidR="00BB55C9" w:rsidRPr="00BB55C9">
        <w:rPr>
          <w:rFonts w:ascii="Times New Roman" w:hAnsi="Times New Roman"/>
          <w:sz w:val="24"/>
          <w:szCs w:val="24"/>
          <w:lang w:val="sq-AL"/>
        </w:rPr>
        <w:t>ë</w:t>
      </w:r>
      <w:r w:rsidR="00B22F06" w:rsidRPr="00BB55C9">
        <w:rPr>
          <w:rFonts w:ascii="Times New Roman" w:hAnsi="Times New Roman"/>
          <w:sz w:val="24"/>
          <w:szCs w:val="24"/>
          <w:lang w:val="sq-AL"/>
        </w:rPr>
        <w:t>rkat</w:t>
      </w:r>
      <w:r w:rsidR="00BB55C9" w:rsidRPr="00BB55C9">
        <w:rPr>
          <w:rFonts w:ascii="Times New Roman" w:hAnsi="Times New Roman"/>
          <w:sz w:val="24"/>
          <w:szCs w:val="24"/>
          <w:lang w:val="sq-AL"/>
        </w:rPr>
        <w:t>ë</w:t>
      </w:r>
      <w:r w:rsidR="00B22F06" w:rsidRPr="00BB55C9">
        <w:rPr>
          <w:rFonts w:ascii="Times New Roman" w:hAnsi="Times New Roman"/>
          <w:sz w:val="24"/>
          <w:szCs w:val="24"/>
          <w:lang w:val="sq-AL"/>
        </w:rPr>
        <w:t xml:space="preserve">sisht </w:t>
      </w:r>
      <w:r w:rsidR="00B22F06" w:rsidRPr="00BB55C9">
        <w:rPr>
          <w:rFonts w:ascii="Times New Roman" w:hAnsi="Times New Roman"/>
          <w:iCs/>
          <w:color w:val="000000" w:themeColor="text1"/>
          <w:sz w:val="24"/>
          <w:szCs w:val="24"/>
          <w:lang w:val="sq-AL" w:bidi="en-US"/>
        </w:rPr>
        <w:t>dy ligjeve bazë që prekin investimet, respektivisht Ligjit nr. 7764, datë 2. 11. 1993 “Për investimet e huaja”, të ndryshuar dhe Ligjit nr. 55/ 2015 “Për investimet strategjike në Republikën e Shqipërisë”, i ndryshuar</w:t>
      </w:r>
      <w:r w:rsidR="00603BF2" w:rsidRPr="00BB55C9">
        <w:rPr>
          <w:rFonts w:ascii="Times New Roman" w:hAnsi="Times New Roman"/>
          <w:sz w:val="24"/>
          <w:szCs w:val="24"/>
          <w:lang w:val="sq-AL"/>
        </w:rPr>
        <w:t xml:space="preserve"> me q</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llim mund</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simin e nj</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 xml:space="preserve"> klime t</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 xml:space="preserve"> favorshme biznesi, adresimin e t</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 xml:space="preserve"> gjith</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 xml:space="preserve"> handikapave ligjore t</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 xml:space="preserve"> identifikuara gjat</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 xml:space="preserve"> zbatimit t</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 xml:space="preserve"> legjislacionit n</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 xml:space="preserve"> fuqi p</w:t>
      </w:r>
      <w:r w:rsidR="00BB55C9" w:rsidRPr="00BB55C9">
        <w:rPr>
          <w:rFonts w:ascii="Times New Roman" w:hAnsi="Times New Roman"/>
          <w:sz w:val="24"/>
          <w:szCs w:val="24"/>
          <w:lang w:val="sq-AL"/>
        </w:rPr>
        <w:t>ë</w:t>
      </w:r>
      <w:r w:rsidR="00603BF2" w:rsidRPr="00BB55C9">
        <w:rPr>
          <w:rFonts w:ascii="Times New Roman" w:hAnsi="Times New Roman"/>
          <w:sz w:val="24"/>
          <w:szCs w:val="24"/>
          <w:lang w:val="sq-AL"/>
        </w:rPr>
        <w:t>r investimet dhe investimet strategjike, unifikimin dhe</w:t>
      </w:r>
      <w:r w:rsidR="00603BF2" w:rsidRPr="00B22F06">
        <w:rPr>
          <w:rFonts w:ascii="Times New Roman" w:hAnsi="Times New Roman"/>
          <w:sz w:val="24"/>
          <w:szCs w:val="24"/>
          <w:lang w:val="sq-AL"/>
        </w:rPr>
        <w:t xml:space="preserve"> qart</w:t>
      </w:r>
      <w:r w:rsidR="00BB55C9">
        <w:rPr>
          <w:rFonts w:ascii="Times New Roman" w:hAnsi="Times New Roman"/>
          <w:sz w:val="24"/>
          <w:szCs w:val="24"/>
          <w:lang w:val="sq-AL"/>
        </w:rPr>
        <w:t>ë</w:t>
      </w:r>
      <w:r w:rsidR="00603BF2" w:rsidRPr="00B22F06">
        <w:rPr>
          <w:rFonts w:ascii="Times New Roman" w:hAnsi="Times New Roman"/>
          <w:sz w:val="24"/>
          <w:szCs w:val="24"/>
          <w:lang w:val="sq-AL"/>
        </w:rPr>
        <w:t>simin e procedurave p</w:t>
      </w:r>
      <w:r w:rsidR="00BB55C9">
        <w:rPr>
          <w:rFonts w:ascii="Times New Roman" w:hAnsi="Times New Roman"/>
          <w:sz w:val="24"/>
          <w:szCs w:val="24"/>
          <w:lang w:val="sq-AL"/>
        </w:rPr>
        <w:t>ë</w:t>
      </w:r>
      <w:r w:rsidR="00603BF2" w:rsidRPr="00B22F06">
        <w:rPr>
          <w:rFonts w:ascii="Times New Roman" w:hAnsi="Times New Roman"/>
          <w:sz w:val="24"/>
          <w:szCs w:val="24"/>
          <w:lang w:val="sq-AL"/>
        </w:rPr>
        <w:t>r investitor</w:t>
      </w:r>
      <w:r w:rsidR="00BB55C9">
        <w:rPr>
          <w:rFonts w:ascii="Times New Roman" w:hAnsi="Times New Roman"/>
          <w:sz w:val="24"/>
          <w:szCs w:val="24"/>
          <w:lang w:val="sq-AL"/>
        </w:rPr>
        <w:t>ë</w:t>
      </w:r>
      <w:r w:rsidR="00603BF2" w:rsidRPr="00B22F06">
        <w:rPr>
          <w:rFonts w:ascii="Times New Roman" w:hAnsi="Times New Roman"/>
          <w:sz w:val="24"/>
          <w:szCs w:val="24"/>
          <w:lang w:val="sq-AL"/>
        </w:rPr>
        <w:t xml:space="preserve">t. </w:t>
      </w:r>
    </w:p>
    <w:p w14:paraId="4539A288" w14:textId="77777777" w:rsidR="00603BF2" w:rsidRPr="00B22F06" w:rsidRDefault="00603BF2" w:rsidP="006F47B1">
      <w:pPr>
        <w:spacing w:after="0"/>
        <w:jc w:val="both"/>
        <w:rPr>
          <w:rFonts w:ascii="Times New Roman" w:hAnsi="Times New Roman"/>
          <w:sz w:val="24"/>
          <w:szCs w:val="24"/>
          <w:lang w:val="sq-AL"/>
        </w:rPr>
      </w:pPr>
    </w:p>
    <w:p w14:paraId="16BEAE3B" w14:textId="44B91938" w:rsidR="00603BF2" w:rsidRPr="00B22F06" w:rsidRDefault="00603BF2" w:rsidP="006F47B1">
      <w:pPr>
        <w:spacing w:after="0"/>
        <w:jc w:val="both"/>
        <w:rPr>
          <w:rFonts w:ascii="Times New Roman" w:hAnsi="Times New Roman"/>
          <w:sz w:val="24"/>
          <w:szCs w:val="24"/>
          <w:lang w:val="sq-AL"/>
        </w:rPr>
      </w:pPr>
      <w:r w:rsidRPr="00B22F06">
        <w:rPr>
          <w:rFonts w:ascii="Times New Roman" w:hAnsi="Times New Roman"/>
          <w:sz w:val="24"/>
          <w:szCs w:val="24"/>
          <w:lang w:val="sq-AL"/>
        </w:rPr>
        <w:t>Nevoja për miratimin e një ligji të unifikuar mbi investimet përbën një angazhim konkret të marrë përsipër nga qeveria shqiptare sipas dokumentit të politikës “Agjenda Kombëtare e Reformave 2024–2027”, si edhe është pjesë e angazhimeve për promovimin dhe lehtësimin e investimeve, të Strategjisë së Biznesit dhe Investimeve 2021-2030, si dhe miratimi i këtij ligji është vendosur si angazhim në kalendarin afatshkurtër të procesit të negocimit, duke u bërë pjesë e Planit Kombëtar të Integrimit Europian.</w:t>
      </w:r>
    </w:p>
    <w:p w14:paraId="7563C62C" w14:textId="77777777" w:rsidR="00B039CF" w:rsidRPr="00B22F06" w:rsidRDefault="00B039CF" w:rsidP="006F47B1">
      <w:pPr>
        <w:pStyle w:val="HTMLPreformatted"/>
        <w:spacing w:line="276" w:lineRule="auto"/>
        <w:jc w:val="both"/>
        <w:rPr>
          <w:rFonts w:ascii="Times New Roman" w:hAnsi="Times New Roman"/>
          <w:sz w:val="24"/>
          <w:szCs w:val="24"/>
        </w:rPr>
      </w:pPr>
    </w:p>
    <w:p w14:paraId="0FB6758E" w14:textId="5F36A5A6" w:rsidR="00B039CF" w:rsidRPr="00B22F06" w:rsidRDefault="00B039CF" w:rsidP="006F47B1">
      <w:pPr>
        <w:numPr>
          <w:ilvl w:val="0"/>
          <w:numId w:val="1"/>
        </w:numPr>
        <w:spacing w:after="0"/>
        <w:ind w:left="0" w:firstLine="0"/>
        <w:jc w:val="both"/>
        <w:rPr>
          <w:rFonts w:ascii="Times New Roman" w:hAnsi="Times New Roman"/>
          <w:b/>
          <w:sz w:val="24"/>
          <w:szCs w:val="24"/>
          <w:lang w:val="sq-AL"/>
        </w:rPr>
      </w:pPr>
      <w:r w:rsidRPr="00B22F06">
        <w:rPr>
          <w:rFonts w:ascii="Times New Roman" w:hAnsi="Times New Roman"/>
          <w:b/>
          <w:sz w:val="24"/>
          <w:szCs w:val="24"/>
          <w:lang w:val="sq-AL"/>
        </w:rPr>
        <w:t>VLERËSIMI I PROJEKT</w:t>
      </w:r>
      <w:r w:rsidR="00B22F06" w:rsidRPr="00B22F06">
        <w:rPr>
          <w:rFonts w:ascii="Times New Roman" w:hAnsi="Times New Roman"/>
          <w:b/>
          <w:sz w:val="24"/>
          <w:szCs w:val="24"/>
          <w:lang w:val="sq-AL"/>
        </w:rPr>
        <w:t>LIGJIT</w:t>
      </w:r>
      <w:r w:rsidRPr="00B22F06">
        <w:rPr>
          <w:rFonts w:ascii="Times New Roman" w:hAnsi="Times New Roman"/>
          <w:b/>
          <w:sz w:val="24"/>
          <w:szCs w:val="24"/>
          <w:lang w:val="sq-AL"/>
        </w:rPr>
        <w:t xml:space="preserve"> NË RAPORT ME PROGRAMIN POLITIK TË KËSHILLIT TË MINISTRAVE, ME PROGRAMIN ANALITIK TË AKTEVE DHE DOKUMENTE TË TJERA POLITIKE. </w:t>
      </w:r>
    </w:p>
    <w:p w14:paraId="65C88DE5" w14:textId="77777777" w:rsidR="00B039CF" w:rsidRPr="00B22F06" w:rsidRDefault="00B039CF" w:rsidP="006F47B1">
      <w:pPr>
        <w:spacing w:after="0"/>
        <w:jc w:val="both"/>
        <w:rPr>
          <w:rFonts w:ascii="Times New Roman" w:hAnsi="Times New Roman"/>
          <w:sz w:val="24"/>
          <w:szCs w:val="24"/>
          <w:lang w:val="sq-AL"/>
        </w:rPr>
      </w:pPr>
    </w:p>
    <w:p w14:paraId="59F864B4" w14:textId="42A564AE" w:rsidR="00B039CF" w:rsidRPr="00B22F06" w:rsidRDefault="00B039CF" w:rsidP="006F47B1">
      <w:pPr>
        <w:autoSpaceDE w:val="0"/>
        <w:autoSpaceDN w:val="0"/>
        <w:adjustRightInd w:val="0"/>
        <w:spacing w:after="0"/>
        <w:jc w:val="both"/>
        <w:rPr>
          <w:rStyle w:val="hps"/>
          <w:rFonts w:ascii="Times New Roman" w:eastAsia="Times New Roman" w:hAnsi="Times New Roman"/>
          <w:sz w:val="24"/>
          <w:szCs w:val="24"/>
          <w:lang w:val="sq-AL" w:eastAsia="en-GB"/>
        </w:rPr>
      </w:pPr>
      <w:r w:rsidRPr="00B22F06">
        <w:rPr>
          <w:rStyle w:val="hps"/>
          <w:rFonts w:ascii="Times New Roman" w:eastAsia="Times New Roman" w:hAnsi="Times New Roman"/>
          <w:sz w:val="24"/>
          <w:szCs w:val="24"/>
          <w:lang w:val="sq-AL" w:eastAsia="en-GB"/>
        </w:rPr>
        <w:t>Projekt</w:t>
      </w:r>
      <w:r w:rsidR="00B22F06" w:rsidRPr="00B22F06">
        <w:rPr>
          <w:rStyle w:val="hps"/>
          <w:rFonts w:ascii="Times New Roman" w:eastAsia="Times New Roman" w:hAnsi="Times New Roman"/>
          <w:sz w:val="24"/>
          <w:szCs w:val="24"/>
          <w:lang w:val="sq-AL" w:eastAsia="en-GB"/>
        </w:rPr>
        <w:t>ligji</w:t>
      </w:r>
      <w:r w:rsidRPr="00B22F06">
        <w:rPr>
          <w:rStyle w:val="hps"/>
          <w:rFonts w:ascii="Times New Roman" w:eastAsia="Times New Roman" w:hAnsi="Times New Roman"/>
          <w:sz w:val="24"/>
          <w:szCs w:val="24"/>
          <w:lang w:val="sq-AL" w:eastAsia="en-GB"/>
        </w:rPr>
        <w:t xml:space="preserve"> nuk është pjesë e programit analitik të akteve të parashikuar nga Ministria e Ekonomisë dhe Inovacionit.</w:t>
      </w:r>
    </w:p>
    <w:p w14:paraId="293C376A" w14:textId="77777777" w:rsidR="00B039CF" w:rsidRPr="00B22F06" w:rsidRDefault="00B039CF" w:rsidP="006F47B1">
      <w:pPr>
        <w:autoSpaceDE w:val="0"/>
        <w:autoSpaceDN w:val="0"/>
        <w:adjustRightInd w:val="0"/>
        <w:spacing w:after="0"/>
        <w:jc w:val="both"/>
        <w:rPr>
          <w:rStyle w:val="hps"/>
          <w:rFonts w:ascii="Times New Roman" w:eastAsia="Times New Roman" w:hAnsi="Times New Roman"/>
          <w:sz w:val="24"/>
          <w:szCs w:val="24"/>
          <w:lang w:val="sq-AL" w:eastAsia="en-GB"/>
        </w:rPr>
      </w:pPr>
    </w:p>
    <w:p w14:paraId="0626B82D" w14:textId="7E2817A2" w:rsidR="00B039CF" w:rsidRPr="00B22F06" w:rsidRDefault="00B039CF" w:rsidP="006F47B1">
      <w:pPr>
        <w:autoSpaceDE w:val="0"/>
        <w:autoSpaceDN w:val="0"/>
        <w:adjustRightInd w:val="0"/>
        <w:spacing w:after="0"/>
        <w:jc w:val="both"/>
        <w:rPr>
          <w:rStyle w:val="hps"/>
          <w:rFonts w:ascii="Times New Roman" w:eastAsia="Times New Roman" w:hAnsi="Times New Roman"/>
          <w:sz w:val="24"/>
          <w:szCs w:val="24"/>
          <w:lang w:val="sq-AL" w:eastAsia="en-GB"/>
        </w:rPr>
      </w:pPr>
      <w:r w:rsidRPr="00B22F06">
        <w:rPr>
          <w:rStyle w:val="hps"/>
          <w:rFonts w:ascii="Times New Roman" w:eastAsia="Times New Roman" w:hAnsi="Times New Roman"/>
          <w:sz w:val="24"/>
          <w:szCs w:val="24"/>
          <w:lang w:val="sq-AL" w:eastAsia="en-GB"/>
        </w:rPr>
        <w:t>Projekt</w:t>
      </w:r>
      <w:r w:rsidR="00B22F06" w:rsidRPr="00B22F06">
        <w:rPr>
          <w:rStyle w:val="hps"/>
          <w:rFonts w:ascii="Times New Roman" w:eastAsia="Times New Roman" w:hAnsi="Times New Roman"/>
          <w:sz w:val="24"/>
          <w:szCs w:val="24"/>
          <w:lang w:val="sq-AL" w:eastAsia="en-GB"/>
        </w:rPr>
        <w:t>ligji</w:t>
      </w:r>
      <w:r w:rsidRPr="00B22F06">
        <w:rPr>
          <w:rStyle w:val="hps"/>
          <w:rFonts w:ascii="Times New Roman" w:eastAsia="Times New Roman" w:hAnsi="Times New Roman"/>
          <w:sz w:val="24"/>
          <w:szCs w:val="24"/>
          <w:lang w:val="sq-AL" w:eastAsia="en-GB"/>
        </w:rPr>
        <w:t xml:space="preserve"> është në përputhje me frymën e programit të Qeverisë në lidhje me zhvillimin ekonomik dhe </w:t>
      </w:r>
      <w:r w:rsidR="00B22F06" w:rsidRPr="00B22F06">
        <w:rPr>
          <w:rStyle w:val="hps"/>
          <w:rFonts w:ascii="Times New Roman" w:eastAsia="Times New Roman" w:hAnsi="Times New Roman"/>
          <w:sz w:val="24"/>
          <w:szCs w:val="24"/>
          <w:lang w:val="sq-AL" w:eastAsia="en-GB"/>
        </w:rPr>
        <w:t>garantimin e konkurrenc</w:t>
      </w:r>
      <w:r w:rsidR="00BB55C9">
        <w:rPr>
          <w:rStyle w:val="hps"/>
          <w:rFonts w:ascii="Times New Roman" w:eastAsia="Times New Roman" w:hAnsi="Times New Roman"/>
          <w:sz w:val="24"/>
          <w:szCs w:val="24"/>
          <w:lang w:val="sq-AL" w:eastAsia="en-GB"/>
        </w:rPr>
        <w:t>ë</w:t>
      </w:r>
      <w:r w:rsidR="00B22F06" w:rsidRPr="00B22F06">
        <w:rPr>
          <w:rStyle w:val="hps"/>
          <w:rFonts w:ascii="Times New Roman" w:eastAsia="Times New Roman" w:hAnsi="Times New Roman"/>
          <w:sz w:val="24"/>
          <w:szCs w:val="24"/>
          <w:lang w:val="sq-AL" w:eastAsia="en-GB"/>
        </w:rPr>
        <w:t>s, transparenc</w:t>
      </w:r>
      <w:r w:rsidR="00BB55C9">
        <w:rPr>
          <w:rStyle w:val="hps"/>
          <w:rFonts w:ascii="Times New Roman" w:eastAsia="Times New Roman" w:hAnsi="Times New Roman"/>
          <w:sz w:val="24"/>
          <w:szCs w:val="24"/>
          <w:lang w:val="sq-AL" w:eastAsia="en-GB"/>
        </w:rPr>
        <w:t>ë</w:t>
      </w:r>
      <w:r w:rsidR="00B22F06" w:rsidRPr="00B22F06">
        <w:rPr>
          <w:rStyle w:val="hps"/>
          <w:rFonts w:ascii="Times New Roman" w:eastAsia="Times New Roman" w:hAnsi="Times New Roman"/>
          <w:sz w:val="24"/>
          <w:szCs w:val="24"/>
          <w:lang w:val="sq-AL" w:eastAsia="en-GB"/>
        </w:rPr>
        <w:t>s dhe siguris</w:t>
      </w:r>
      <w:r w:rsidR="00BB55C9">
        <w:rPr>
          <w:rStyle w:val="hps"/>
          <w:rFonts w:ascii="Times New Roman" w:eastAsia="Times New Roman" w:hAnsi="Times New Roman"/>
          <w:sz w:val="24"/>
          <w:szCs w:val="24"/>
          <w:lang w:val="sq-AL" w:eastAsia="en-GB"/>
        </w:rPr>
        <w:t>ë</w:t>
      </w:r>
      <w:r w:rsidR="00B22F06" w:rsidRPr="00B22F06">
        <w:rPr>
          <w:rStyle w:val="hps"/>
          <w:rFonts w:ascii="Times New Roman" w:eastAsia="Times New Roman" w:hAnsi="Times New Roman"/>
          <w:sz w:val="24"/>
          <w:szCs w:val="24"/>
          <w:lang w:val="sq-AL" w:eastAsia="en-GB"/>
        </w:rPr>
        <w:t xml:space="preserve"> p</w:t>
      </w:r>
      <w:r w:rsidR="00BB55C9">
        <w:rPr>
          <w:rStyle w:val="hps"/>
          <w:rFonts w:ascii="Times New Roman" w:eastAsia="Times New Roman" w:hAnsi="Times New Roman"/>
          <w:sz w:val="24"/>
          <w:szCs w:val="24"/>
          <w:lang w:val="sq-AL" w:eastAsia="en-GB"/>
        </w:rPr>
        <w:t>ë</w:t>
      </w:r>
      <w:r w:rsidR="00B22F06" w:rsidRPr="00B22F06">
        <w:rPr>
          <w:rStyle w:val="hps"/>
          <w:rFonts w:ascii="Times New Roman" w:eastAsia="Times New Roman" w:hAnsi="Times New Roman"/>
          <w:sz w:val="24"/>
          <w:szCs w:val="24"/>
          <w:lang w:val="sq-AL" w:eastAsia="en-GB"/>
        </w:rPr>
        <w:t>r investimet dhe investitor</w:t>
      </w:r>
      <w:r w:rsidR="00BB55C9">
        <w:rPr>
          <w:rStyle w:val="hps"/>
          <w:rFonts w:ascii="Times New Roman" w:eastAsia="Times New Roman" w:hAnsi="Times New Roman"/>
          <w:sz w:val="24"/>
          <w:szCs w:val="24"/>
          <w:lang w:val="sq-AL" w:eastAsia="en-GB"/>
        </w:rPr>
        <w:t>ë</w:t>
      </w:r>
      <w:r w:rsidR="00B22F06" w:rsidRPr="00B22F06">
        <w:rPr>
          <w:rStyle w:val="hps"/>
          <w:rFonts w:ascii="Times New Roman" w:eastAsia="Times New Roman" w:hAnsi="Times New Roman"/>
          <w:sz w:val="24"/>
          <w:szCs w:val="24"/>
          <w:lang w:val="sq-AL" w:eastAsia="en-GB"/>
        </w:rPr>
        <w:t>t n</w:t>
      </w:r>
      <w:r w:rsidR="00BB55C9">
        <w:rPr>
          <w:rStyle w:val="hps"/>
          <w:rFonts w:ascii="Times New Roman" w:eastAsia="Times New Roman" w:hAnsi="Times New Roman"/>
          <w:sz w:val="24"/>
          <w:szCs w:val="24"/>
          <w:lang w:val="sq-AL" w:eastAsia="en-GB"/>
        </w:rPr>
        <w:t>ë</w:t>
      </w:r>
      <w:r w:rsidR="00B22F06" w:rsidRPr="00B22F06">
        <w:rPr>
          <w:rStyle w:val="hps"/>
          <w:rFonts w:ascii="Times New Roman" w:eastAsia="Times New Roman" w:hAnsi="Times New Roman"/>
          <w:sz w:val="24"/>
          <w:szCs w:val="24"/>
          <w:lang w:val="sq-AL" w:eastAsia="en-GB"/>
        </w:rPr>
        <w:t xml:space="preserve"> Republik</w:t>
      </w:r>
      <w:r w:rsidR="00BB55C9">
        <w:rPr>
          <w:rStyle w:val="hps"/>
          <w:rFonts w:ascii="Times New Roman" w:eastAsia="Times New Roman" w:hAnsi="Times New Roman"/>
          <w:sz w:val="24"/>
          <w:szCs w:val="24"/>
          <w:lang w:val="sq-AL" w:eastAsia="en-GB"/>
        </w:rPr>
        <w:t>ë</w:t>
      </w:r>
      <w:r w:rsidR="00B22F06" w:rsidRPr="00B22F06">
        <w:rPr>
          <w:rStyle w:val="hps"/>
          <w:rFonts w:ascii="Times New Roman" w:eastAsia="Times New Roman" w:hAnsi="Times New Roman"/>
          <w:sz w:val="24"/>
          <w:szCs w:val="24"/>
          <w:lang w:val="sq-AL" w:eastAsia="en-GB"/>
        </w:rPr>
        <w:t>n e Shqip</w:t>
      </w:r>
      <w:r w:rsidR="00BB55C9">
        <w:rPr>
          <w:rStyle w:val="hps"/>
          <w:rFonts w:ascii="Times New Roman" w:eastAsia="Times New Roman" w:hAnsi="Times New Roman"/>
          <w:sz w:val="24"/>
          <w:szCs w:val="24"/>
          <w:lang w:val="sq-AL" w:eastAsia="en-GB"/>
        </w:rPr>
        <w:t>ë</w:t>
      </w:r>
      <w:r w:rsidR="00B22F06" w:rsidRPr="00B22F06">
        <w:rPr>
          <w:rStyle w:val="hps"/>
          <w:rFonts w:ascii="Times New Roman" w:eastAsia="Times New Roman" w:hAnsi="Times New Roman"/>
          <w:sz w:val="24"/>
          <w:szCs w:val="24"/>
          <w:lang w:val="sq-AL" w:eastAsia="en-GB"/>
        </w:rPr>
        <w:t>ris</w:t>
      </w:r>
      <w:r w:rsidR="00BB55C9">
        <w:rPr>
          <w:rStyle w:val="hps"/>
          <w:rFonts w:ascii="Times New Roman" w:eastAsia="Times New Roman" w:hAnsi="Times New Roman"/>
          <w:sz w:val="24"/>
          <w:szCs w:val="24"/>
          <w:lang w:val="sq-AL" w:eastAsia="en-GB"/>
        </w:rPr>
        <w:t>ë</w:t>
      </w:r>
      <w:r w:rsidRPr="00B22F06">
        <w:rPr>
          <w:rStyle w:val="hps"/>
          <w:rFonts w:ascii="Times New Roman" w:eastAsia="Times New Roman" w:hAnsi="Times New Roman"/>
          <w:sz w:val="24"/>
          <w:szCs w:val="24"/>
          <w:lang w:val="sq-AL" w:eastAsia="en-GB"/>
        </w:rPr>
        <w:t xml:space="preserve">, si dhe </w:t>
      </w:r>
      <w:r w:rsidR="00B22F06" w:rsidRPr="00B22F06">
        <w:rPr>
          <w:rFonts w:ascii="Times New Roman" w:hAnsi="Times New Roman"/>
          <w:sz w:val="24"/>
          <w:szCs w:val="24"/>
          <w:lang w:val="sq-AL"/>
        </w:rPr>
        <w:t>dokumentin politik “Agjenda Kombëtare e Reformave 2024–2027”</w:t>
      </w:r>
      <w:r w:rsidRPr="00B22F06">
        <w:rPr>
          <w:rStyle w:val="hps"/>
          <w:rFonts w:ascii="Times New Roman" w:eastAsia="Times New Roman" w:hAnsi="Times New Roman"/>
          <w:sz w:val="24"/>
          <w:szCs w:val="24"/>
          <w:lang w:val="sq-AL" w:eastAsia="en-GB"/>
        </w:rPr>
        <w:t>. Ai është pjesë e fushës së përgjegjësisë së Ministrisë së Ekonomisë dhe Inovacionit.</w:t>
      </w:r>
    </w:p>
    <w:p w14:paraId="16744196" w14:textId="77777777" w:rsidR="00B039CF" w:rsidRPr="00B22F06" w:rsidRDefault="00B039CF" w:rsidP="006F47B1">
      <w:pPr>
        <w:autoSpaceDE w:val="0"/>
        <w:autoSpaceDN w:val="0"/>
        <w:adjustRightInd w:val="0"/>
        <w:spacing w:after="0"/>
        <w:jc w:val="both"/>
        <w:rPr>
          <w:rStyle w:val="hps"/>
          <w:rFonts w:ascii="Times New Roman" w:eastAsia="Times New Roman" w:hAnsi="Times New Roman"/>
          <w:sz w:val="24"/>
          <w:szCs w:val="24"/>
          <w:lang w:val="sq-AL" w:eastAsia="en-GB"/>
        </w:rPr>
      </w:pPr>
    </w:p>
    <w:p w14:paraId="12A1BE88" w14:textId="3EBD6013" w:rsidR="00B22F06" w:rsidRPr="00B22F06" w:rsidRDefault="00B039CF" w:rsidP="006F47B1">
      <w:pPr>
        <w:spacing w:line="240" w:lineRule="auto"/>
        <w:jc w:val="both"/>
        <w:rPr>
          <w:rFonts w:ascii="Times New Roman" w:eastAsia="MS Mincho" w:hAnsi="Times New Roman"/>
          <w:sz w:val="24"/>
          <w:szCs w:val="24"/>
          <w:lang w:val="sq-AL"/>
        </w:rPr>
      </w:pPr>
      <w:r w:rsidRPr="00B22F06">
        <w:rPr>
          <w:rStyle w:val="hps"/>
          <w:rFonts w:ascii="Times New Roman" w:eastAsia="Times New Roman" w:hAnsi="Times New Roman"/>
          <w:sz w:val="24"/>
          <w:szCs w:val="24"/>
          <w:lang w:val="sq-AL" w:eastAsia="en-GB"/>
        </w:rPr>
        <w:t xml:space="preserve">Ky </w:t>
      </w:r>
      <w:r w:rsidR="00B22F06" w:rsidRPr="00B22F06">
        <w:rPr>
          <w:rStyle w:val="hps"/>
          <w:rFonts w:ascii="Times New Roman" w:eastAsia="Times New Roman" w:hAnsi="Times New Roman"/>
          <w:sz w:val="24"/>
          <w:szCs w:val="24"/>
          <w:lang w:val="sq-AL" w:eastAsia="en-GB"/>
        </w:rPr>
        <w:t xml:space="preserve">projektligj </w:t>
      </w:r>
      <w:r w:rsidR="00B22F06" w:rsidRPr="00B22F06">
        <w:rPr>
          <w:rFonts w:ascii="Times New Roman" w:eastAsia="Aptos" w:hAnsi="Times New Roman"/>
          <w:sz w:val="24"/>
          <w:szCs w:val="24"/>
          <w:lang w:val="sq-AL"/>
        </w:rPr>
        <w:t>lind si domosdoshmëri e harmonizimit të legjislacionit shqiptar me EU acquis si pjesë e procesit të anëtarësimit në BE, si dhe e nevojës së përshtatjes me praktikat e mira ndërkombëtare. Për këtë qëllim mund të konsiderohet ndjekja e rekomandimeve të UNCTAD dhe harmonizimi me EU acquis, në veçanti;</w:t>
      </w:r>
      <w:r w:rsidR="00B22F06" w:rsidRPr="00B22F06">
        <w:rPr>
          <w:rFonts w:ascii="Times New Roman" w:eastAsia="MS Mincho" w:hAnsi="Times New Roman"/>
          <w:sz w:val="24"/>
          <w:szCs w:val="24"/>
          <w:lang w:val="sq-AL"/>
        </w:rPr>
        <w:t xml:space="preserve"> </w:t>
      </w:r>
    </w:p>
    <w:p w14:paraId="62172E5D" w14:textId="76D0B515" w:rsidR="00B22F06" w:rsidRPr="00B22F06" w:rsidRDefault="00B22F06" w:rsidP="006F47B1">
      <w:pPr>
        <w:spacing w:line="240" w:lineRule="auto"/>
        <w:jc w:val="both"/>
        <w:rPr>
          <w:rFonts w:ascii="Times New Roman" w:eastAsia="Aptos" w:hAnsi="Times New Roman"/>
          <w:sz w:val="24"/>
          <w:szCs w:val="24"/>
          <w:lang w:val="sq-AL"/>
        </w:rPr>
      </w:pPr>
      <w:r w:rsidRPr="00B22F06">
        <w:rPr>
          <w:rFonts w:ascii="Times New Roman" w:eastAsia="Aptos" w:hAnsi="Times New Roman"/>
          <w:sz w:val="24"/>
          <w:szCs w:val="24"/>
          <w:lang w:val="sq-AL"/>
        </w:rPr>
        <w:lastRenderedPageBreak/>
        <w:t>Rregullorja (BE) 2019/452 e Parlamentit Evropian dhe e Këshillit e datës 19 mars 2019 për krijimin e një kuadri për analizimin e investimeve të huaja direkte në Bashkim;</w:t>
      </w:r>
    </w:p>
    <w:p w14:paraId="2E5A8026" w14:textId="67345FE0" w:rsidR="00B22F06" w:rsidRPr="00B22F06" w:rsidRDefault="00B22F06" w:rsidP="006F47B1">
      <w:pPr>
        <w:spacing w:line="240" w:lineRule="auto"/>
        <w:jc w:val="both"/>
        <w:rPr>
          <w:rFonts w:ascii="Times New Roman" w:eastAsia="Aptos" w:hAnsi="Times New Roman"/>
          <w:sz w:val="24"/>
          <w:szCs w:val="24"/>
          <w:lang w:val="sq-AL"/>
        </w:rPr>
      </w:pPr>
      <w:r w:rsidRPr="00B22F06">
        <w:rPr>
          <w:rFonts w:ascii="Times New Roman" w:eastAsia="Aptos" w:hAnsi="Times New Roman"/>
          <w:sz w:val="24"/>
          <w:szCs w:val="24"/>
          <w:lang w:val="sq-AL"/>
        </w:rPr>
        <w:t>Rregullorja (BE) Nr. 912/2014 e Parlamentit Evropian dhe e Këshillit e datës 23 korrik 2014 për krijimin e një kuadri për menaxhimin e përgjegjësisë financiare të lidhur me gjykatat e zgjidhjes së mosmarrëveshjeve ndërmjet investitorëve dhe shteteve të krijuara nga marrëveshjet ndërkombëtare në të cilat Bashkimi Evropian është palë.</w:t>
      </w:r>
    </w:p>
    <w:p w14:paraId="0504C38E" w14:textId="68C6758A" w:rsidR="00B039CF" w:rsidRPr="00B22F06" w:rsidRDefault="00B22F06" w:rsidP="006F47B1">
      <w:pPr>
        <w:spacing w:line="240" w:lineRule="auto"/>
        <w:jc w:val="both"/>
        <w:rPr>
          <w:rFonts w:ascii="Times New Roman" w:eastAsia="Aptos" w:hAnsi="Times New Roman"/>
          <w:sz w:val="24"/>
          <w:szCs w:val="24"/>
          <w:lang w:val="sq-AL"/>
        </w:rPr>
      </w:pPr>
      <w:r w:rsidRPr="00B22F06">
        <w:rPr>
          <w:rFonts w:ascii="Times New Roman" w:eastAsia="Aptos" w:hAnsi="Times New Roman"/>
          <w:sz w:val="24"/>
          <w:szCs w:val="24"/>
          <w:lang w:val="sq-AL"/>
        </w:rPr>
        <w:t>Rregullorja (BE) Nr. 1219/2012 e Parlamentit Evropian dhe e Këshillit e datës 12 dhjetor 2012 për vendosjen e marrëveshjeve kalimtare për marrëveshjet dypalëshe të investimeve ndërmjet Shteteve Anëtare dhe vendeve të treta.</w:t>
      </w:r>
    </w:p>
    <w:p w14:paraId="22CECA92" w14:textId="3C5AC661" w:rsidR="00B039CF" w:rsidRPr="00B22F06" w:rsidRDefault="00B039CF" w:rsidP="006F47B1">
      <w:pPr>
        <w:numPr>
          <w:ilvl w:val="0"/>
          <w:numId w:val="1"/>
        </w:numPr>
        <w:spacing w:after="0"/>
        <w:ind w:left="0" w:firstLine="0"/>
        <w:jc w:val="both"/>
        <w:rPr>
          <w:rFonts w:ascii="Times New Roman" w:hAnsi="Times New Roman"/>
          <w:b/>
          <w:sz w:val="24"/>
          <w:szCs w:val="24"/>
          <w:lang w:val="sq-AL"/>
        </w:rPr>
      </w:pPr>
      <w:r w:rsidRPr="00B22F06">
        <w:rPr>
          <w:rFonts w:ascii="Times New Roman" w:hAnsi="Times New Roman"/>
          <w:b/>
          <w:sz w:val="24"/>
          <w:szCs w:val="24"/>
          <w:lang w:val="sq-AL"/>
        </w:rPr>
        <w:t>ARGUMENTIMI I PROJEK</w:t>
      </w:r>
      <w:r w:rsidR="00B22F06" w:rsidRPr="00B22F06">
        <w:rPr>
          <w:rFonts w:ascii="Times New Roman" w:hAnsi="Times New Roman"/>
          <w:b/>
          <w:sz w:val="24"/>
          <w:szCs w:val="24"/>
          <w:lang w:val="sq-AL"/>
        </w:rPr>
        <w:t>TLIGJIT</w:t>
      </w:r>
      <w:r w:rsidRPr="00B22F06">
        <w:rPr>
          <w:rFonts w:ascii="Times New Roman" w:hAnsi="Times New Roman"/>
          <w:b/>
          <w:sz w:val="24"/>
          <w:szCs w:val="24"/>
          <w:lang w:val="sq-AL"/>
        </w:rPr>
        <w:t xml:space="preserve"> LIDHUR ME PËRPARËSITË, PROBLEMATIKAT, EFEKTET E PRITSHME.</w:t>
      </w:r>
    </w:p>
    <w:p w14:paraId="723E0E6A" w14:textId="77777777" w:rsidR="00B039CF" w:rsidRPr="00B22F06" w:rsidRDefault="00B039CF" w:rsidP="006F47B1">
      <w:pPr>
        <w:spacing w:after="0"/>
        <w:jc w:val="both"/>
        <w:rPr>
          <w:rFonts w:ascii="Times New Roman" w:hAnsi="Times New Roman"/>
          <w:b/>
          <w:sz w:val="24"/>
          <w:szCs w:val="24"/>
          <w:lang w:val="sq-AL"/>
        </w:rPr>
      </w:pPr>
    </w:p>
    <w:p w14:paraId="6053D678" w14:textId="2EE5AD45" w:rsidR="00B22F06" w:rsidRPr="00B22F06" w:rsidRDefault="00B22F06" w:rsidP="006F47B1">
      <w:pPr>
        <w:spacing w:line="240" w:lineRule="auto"/>
        <w:jc w:val="both"/>
        <w:rPr>
          <w:rFonts w:ascii="Times New Roman" w:eastAsia="Aptos" w:hAnsi="Times New Roman"/>
          <w:sz w:val="24"/>
          <w:szCs w:val="24"/>
          <w:lang w:val="sq-AL"/>
        </w:rPr>
      </w:pPr>
      <w:r w:rsidRPr="00B22F06">
        <w:rPr>
          <w:rFonts w:ascii="Times New Roman" w:eastAsia="Aptos" w:hAnsi="Times New Roman"/>
          <w:sz w:val="24"/>
          <w:szCs w:val="24"/>
          <w:lang w:val="sq-AL"/>
        </w:rPr>
        <w:t>Nga analiza e kuadrit ligjor konstatohet se edhe legjislacioni  shqiptar i lidhur me investimet, sidomos për sa i përket investimeve të huaja, ka një qasje jo diskriminuese, duke ofruar një trajtim të barabartë me investimet vendase.</w:t>
      </w:r>
    </w:p>
    <w:p w14:paraId="0B57923D" w14:textId="77777777" w:rsidR="00B22F06" w:rsidRPr="00B22F06" w:rsidRDefault="00B22F06" w:rsidP="006F47B1">
      <w:pPr>
        <w:spacing w:line="240" w:lineRule="auto"/>
        <w:jc w:val="both"/>
        <w:rPr>
          <w:rFonts w:ascii="Times New Roman" w:eastAsia="Aptos" w:hAnsi="Times New Roman"/>
          <w:sz w:val="24"/>
          <w:szCs w:val="24"/>
          <w:lang w:val="sq-AL"/>
        </w:rPr>
      </w:pPr>
      <w:r w:rsidRPr="00B22F06">
        <w:rPr>
          <w:rFonts w:ascii="Times New Roman" w:eastAsia="Aptos" w:hAnsi="Times New Roman"/>
          <w:sz w:val="24"/>
          <w:szCs w:val="24"/>
          <w:lang w:val="sq-AL"/>
        </w:rPr>
        <w:t xml:space="preserve">Legjislacioni tregtar nuk parashikon trajtim të ndryshëm midis investitorëve të huaj apo vendas, nuk ka barriera për themelimin e shoqërive tregtare me kapital 100% të huaj e as nuk parashikon nevojën e ndonjë miratimi apo autorizimi paraprak. Investitorët e huaj mund të fitojnë të drejta koncesionare në burimet natyrore dhe në burimet me interes të përbashkët, siç përcaktohet nga legjislacioni për koncesionet dhe partneritetet publiko-private. Nuk ka diferencime për investitorët e huaj edhe në fushën e prokurimeve publike.  </w:t>
      </w:r>
    </w:p>
    <w:p w14:paraId="7DC9D185" w14:textId="77777777" w:rsidR="00B22F06" w:rsidRPr="00B22F06" w:rsidRDefault="00B22F06" w:rsidP="006F47B1">
      <w:pPr>
        <w:spacing w:line="240" w:lineRule="auto"/>
        <w:jc w:val="both"/>
        <w:rPr>
          <w:rFonts w:ascii="Times New Roman" w:eastAsia="Aptos" w:hAnsi="Times New Roman"/>
          <w:sz w:val="24"/>
          <w:szCs w:val="24"/>
          <w:lang w:val="sq-AL"/>
        </w:rPr>
      </w:pPr>
      <w:r w:rsidRPr="00B22F06">
        <w:rPr>
          <w:rFonts w:ascii="Times New Roman" w:eastAsia="Aptos" w:hAnsi="Times New Roman"/>
          <w:sz w:val="24"/>
          <w:szCs w:val="24"/>
          <w:lang w:val="sq-AL"/>
        </w:rPr>
        <w:t xml:space="preserve">Për </w:t>
      </w:r>
      <w:r w:rsidRPr="00B22F06">
        <w:rPr>
          <w:rFonts w:ascii="Times New Roman" w:eastAsia="Segoe UI Symbol" w:hAnsi="Times New Roman"/>
          <w:sz w:val="24"/>
          <w:szCs w:val="24"/>
          <w:lang w:val="sq-AL"/>
        </w:rPr>
        <w:t>sa i përket 2 ligjeve kryesore të cilat lidhen me investimet, konstatohet se :</w:t>
      </w:r>
    </w:p>
    <w:p w14:paraId="4277DF6A" w14:textId="77777777" w:rsidR="00B22F06" w:rsidRPr="00B22F06" w:rsidRDefault="00B22F06" w:rsidP="006F47B1">
      <w:pPr>
        <w:spacing w:line="240" w:lineRule="auto"/>
        <w:jc w:val="both"/>
        <w:rPr>
          <w:rFonts w:ascii="Times New Roman" w:eastAsia="Aptos" w:hAnsi="Times New Roman"/>
          <w:sz w:val="24"/>
          <w:szCs w:val="24"/>
          <w:lang w:val="sq-AL"/>
        </w:rPr>
      </w:pPr>
      <w:r w:rsidRPr="00B22F06">
        <w:rPr>
          <w:rFonts w:ascii="Times New Roman" w:eastAsia="Aptos" w:hAnsi="Times New Roman"/>
          <w:sz w:val="24"/>
          <w:szCs w:val="24"/>
          <w:lang w:val="sq-AL"/>
        </w:rPr>
        <w:t xml:space="preserve"> - </w:t>
      </w:r>
      <w:r w:rsidRPr="00B22F06">
        <w:rPr>
          <w:rFonts w:ascii="Times New Roman" w:eastAsia="Aptos" w:hAnsi="Times New Roman"/>
          <w:b/>
          <w:bCs/>
          <w:sz w:val="24"/>
          <w:szCs w:val="24"/>
          <w:lang w:val="sq-AL"/>
        </w:rPr>
        <w:t>Ligji nr.7764, datë 2.11.1993, “Për investimet e huaja”,</w:t>
      </w:r>
      <w:r w:rsidRPr="00B22F06">
        <w:rPr>
          <w:rFonts w:ascii="Times New Roman" w:eastAsia="Aptos" w:hAnsi="Times New Roman"/>
          <w:sz w:val="24"/>
          <w:szCs w:val="24"/>
          <w:lang w:val="sq-AL"/>
        </w:rPr>
        <w:t xml:space="preserve"> konsiderohet si i tejkaluar, si pasojë edhe e kohës. Legjislacioni mund të jetë objekt i përmirësimeve të mëtejshme në lidhje me: </w:t>
      </w:r>
    </w:p>
    <w:p w14:paraId="0BC2C857" w14:textId="77777777" w:rsidR="00B22F06" w:rsidRPr="00B22F06" w:rsidRDefault="00B22F06" w:rsidP="006F47B1">
      <w:pPr>
        <w:numPr>
          <w:ilvl w:val="0"/>
          <w:numId w:val="4"/>
        </w:numPr>
        <w:spacing w:after="160" w:line="240" w:lineRule="auto"/>
        <w:contextualSpacing/>
        <w:jc w:val="both"/>
        <w:rPr>
          <w:rFonts w:ascii="Times New Roman" w:eastAsia="Aptos" w:hAnsi="Times New Roman"/>
          <w:sz w:val="24"/>
          <w:szCs w:val="24"/>
          <w:lang w:val="sq-AL"/>
        </w:rPr>
      </w:pPr>
      <w:r w:rsidRPr="00B22F06">
        <w:rPr>
          <w:rFonts w:ascii="Times New Roman" w:eastAsia="Aptos" w:hAnsi="Times New Roman"/>
          <w:sz w:val="24"/>
          <w:szCs w:val="24"/>
          <w:lang w:val="sq-AL"/>
        </w:rPr>
        <w:t xml:space="preserve">Parashikimin e garancive edhe për investitorët vendas; </w:t>
      </w:r>
    </w:p>
    <w:p w14:paraId="4A8C7B7C" w14:textId="77777777" w:rsidR="00B22F06" w:rsidRPr="00B22F06" w:rsidRDefault="00B22F06" w:rsidP="006F47B1">
      <w:pPr>
        <w:numPr>
          <w:ilvl w:val="0"/>
          <w:numId w:val="4"/>
        </w:numPr>
        <w:spacing w:after="160" w:line="240" w:lineRule="auto"/>
        <w:contextualSpacing/>
        <w:jc w:val="both"/>
        <w:rPr>
          <w:rFonts w:ascii="Times New Roman" w:eastAsia="Aptos" w:hAnsi="Times New Roman"/>
          <w:sz w:val="24"/>
          <w:szCs w:val="24"/>
          <w:lang w:val="sq-AL"/>
        </w:rPr>
      </w:pPr>
      <w:r w:rsidRPr="00B22F06">
        <w:rPr>
          <w:rFonts w:ascii="Times New Roman" w:eastAsia="Aptos" w:hAnsi="Times New Roman"/>
          <w:sz w:val="24"/>
          <w:szCs w:val="24"/>
          <w:lang w:val="sq-AL"/>
        </w:rPr>
        <w:t xml:space="preserve">Vendosjen e përkufizimeve shtesë të cilat mungojnë si p.sh. investimet direkte; </w:t>
      </w:r>
    </w:p>
    <w:p w14:paraId="0A6A21A3" w14:textId="77777777" w:rsidR="00B22F06" w:rsidRPr="00B22F06" w:rsidRDefault="00B22F06" w:rsidP="006F47B1">
      <w:pPr>
        <w:numPr>
          <w:ilvl w:val="0"/>
          <w:numId w:val="4"/>
        </w:numPr>
        <w:spacing w:after="160" w:line="240" w:lineRule="auto"/>
        <w:contextualSpacing/>
        <w:jc w:val="both"/>
        <w:rPr>
          <w:rFonts w:ascii="Times New Roman" w:eastAsia="Aptos" w:hAnsi="Times New Roman"/>
          <w:sz w:val="24"/>
          <w:szCs w:val="24"/>
          <w:lang w:val="sq-AL"/>
        </w:rPr>
      </w:pPr>
      <w:r w:rsidRPr="00B22F06">
        <w:rPr>
          <w:rFonts w:ascii="Times New Roman" w:eastAsia="Aptos" w:hAnsi="Times New Roman"/>
          <w:sz w:val="24"/>
          <w:szCs w:val="24"/>
          <w:lang w:val="sq-AL"/>
        </w:rPr>
        <w:t>Parashikime më të plota të lirive për të investuar;</w:t>
      </w:r>
    </w:p>
    <w:p w14:paraId="249918AC" w14:textId="77777777" w:rsidR="00B22F06" w:rsidRPr="00B22F06" w:rsidRDefault="00B22F06" w:rsidP="006F47B1">
      <w:pPr>
        <w:numPr>
          <w:ilvl w:val="0"/>
          <w:numId w:val="4"/>
        </w:numPr>
        <w:spacing w:after="160" w:line="240" w:lineRule="auto"/>
        <w:contextualSpacing/>
        <w:jc w:val="both"/>
        <w:rPr>
          <w:rFonts w:ascii="Times New Roman" w:eastAsia="Aptos" w:hAnsi="Times New Roman"/>
          <w:sz w:val="24"/>
          <w:szCs w:val="24"/>
          <w:lang w:val="sq-AL"/>
        </w:rPr>
      </w:pPr>
      <w:r w:rsidRPr="00B22F06">
        <w:rPr>
          <w:rFonts w:ascii="Times New Roman" w:eastAsia="Aptos" w:hAnsi="Times New Roman"/>
          <w:sz w:val="24"/>
          <w:szCs w:val="24"/>
          <w:lang w:val="sq-AL"/>
        </w:rPr>
        <w:t xml:space="preserve">Përcaktimin e detyrimeve të investitorëve; </w:t>
      </w:r>
    </w:p>
    <w:p w14:paraId="205449A4" w14:textId="77777777" w:rsidR="00B22F06" w:rsidRPr="00B22F06" w:rsidRDefault="00B22F06" w:rsidP="006F47B1">
      <w:pPr>
        <w:numPr>
          <w:ilvl w:val="0"/>
          <w:numId w:val="4"/>
        </w:numPr>
        <w:spacing w:after="160" w:line="240" w:lineRule="auto"/>
        <w:contextualSpacing/>
        <w:jc w:val="both"/>
        <w:rPr>
          <w:rFonts w:ascii="Times New Roman" w:eastAsia="Aptos" w:hAnsi="Times New Roman"/>
          <w:sz w:val="24"/>
          <w:szCs w:val="24"/>
          <w:lang w:val="sq-AL"/>
        </w:rPr>
      </w:pPr>
      <w:r w:rsidRPr="00B22F06">
        <w:rPr>
          <w:rFonts w:ascii="Times New Roman" w:eastAsia="Aptos" w:hAnsi="Times New Roman"/>
          <w:sz w:val="24"/>
          <w:szCs w:val="24"/>
          <w:lang w:val="sq-AL"/>
        </w:rPr>
        <w:t>Përcaktimin e rasteve të kufizimeve dhe sektorëve me interes strategjik kombëtar;</w:t>
      </w:r>
    </w:p>
    <w:p w14:paraId="5C99D32C" w14:textId="77777777" w:rsidR="00B22F06" w:rsidRPr="00B22F06" w:rsidRDefault="00B22F06" w:rsidP="006F47B1">
      <w:pPr>
        <w:numPr>
          <w:ilvl w:val="0"/>
          <w:numId w:val="4"/>
        </w:numPr>
        <w:spacing w:after="160" w:line="240" w:lineRule="auto"/>
        <w:contextualSpacing/>
        <w:jc w:val="both"/>
        <w:rPr>
          <w:rFonts w:ascii="Times New Roman" w:eastAsia="Aptos" w:hAnsi="Times New Roman"/>
          <w:sz w:val="24"/>
          <w:szCs w:val="24"/>
          <w:lang w:val="sq-AL"/>
        </w:rPr>
      </w:pPr>
      <w:r w:rsidRPr="00B22F06">
        <w:rPr>
          <w:rFonts w:ascii="Times New Roman" w:eastAsia="Aptos" w:hAnsi="Times New Roman"/>
          <w:sz w:val="24"/>
          <w:szCs w:val="24"/>
          <w:lang w:val="sq-AL"/>
        </w:rPr>
        <w:t>Parashikimin e mekanizmave të zgjidhjes së mosmarrëveshjeve midis investitorëve dhe administratës, që në fazat paraprake duke shmangur konfliktet e natyrës administrative dhe/ose gjyqësore).</w:t>
      </w:r>
    </w:p>
    <w:p w14:paraId="14471A7A" w14:textId="77777777" w:rsidR="00B22F06" w:rsidRPr="00B22F06" w:rsidRDefault="00B22F06" w:rsidP="006F47B1">
      <w:pPr>
        <w:spacing w:line="240" w:lineRule="auto"/>
        <w:ind w:left="720"/>
        <w:contextualSpacing/>
        <w:jc w:val="both"/>
        <w:rPr>
          <w:rFonts w:ascii="Times New Roman" w:eastAsia="Aptos" w:hAnsi="Times New Roman"/>
          <w:sz w:val="24"/>
          <w:szCs w:val="24"/>
          <w:lang w:val="sq-AL"/>
        </w:rPr>
      </w:pPr>
    </w:p>
    <w:p w14:paraId="06CF657C" w14:textId="77777777" w:rsidR="00B22F06" w:rsidRPr="00B22F06" w:rsidRDefault="00B22F06" w:rsidP="006F47B1">
      <w:pPr>
        <w:spacing w:line="240" w:lineRule="auto"/>
        <w:jc w:val="both"/>
        <w:rPr>
          <w:rFonts w:ascii="Times New Roman" w:eastAsia="Aptos" w:hAnsi="Times New Roman"/>
          <w:sz w:val="24"/>
          <w:szCs w:val="24"/>
          <w:lang w:val="sq-AL"/>
        </w:rPr>
      </w:pPr>
      <w:r w:rsidRPr="00B22F06">
        <w:rPr>
          <w:rFonts w:ascii="Times New Roman" w:eastAsia="Aptos" w:hAnsi="Times New Roman"/>
          <w:sz w:val="24"/>
          <w:szCs w:val="24"/>
          <w:lang w:val="sq-AL"/>
        </w:rPr>
        <w:t>Dispozitat e ligjit për investimet e huaja nuk rezultojnë më aktuale, kanë nevojë për përditësim dhe lind nevoja e inkuadrimit të tyre brenda një kuadri ligjor të unifikuar mbi investimet në Republikën e  Shqipërisë.</w:t>
      </w:r>
    </w:p>
    <w:p w14:paraId="5D74EB23" w14:textId="77777777" w:rsidR="00B22F06" w:rsidRPr="00B22F06" w:rsidRDefault="00B22F06" w:rsidP="006F47B1">
      <w:pPr>
        <w:spacing w:line="240" w:lineRule="auto"/>
        <w:jc w:val="both"/>
        <w:rPr>
          <w:rFonts w:ascii="Times New Roman" w:eastAsia="Aptos" w:hAnsi="Times New Roman"/>
          <w:sz w:val="24"/>
          <w:szCs w:val="24"/>
          <w:lang w:val="sq-AL"/>
        </w:rPr>
      </w:pPr>
    </w:p>
    <w:p w14:paraId="696D742E" w14:textId="77777777" w:rsidR="00B22F06" w:rsidRPr="00B22F06" w:rsidRDefault="00B22F06" w:rsidP="006F47B1">
      <w:pPr>
        <w:spacing w:line="240" w:lineRule="auto"/>
        <w:jc w:val="both"/>
        <w:rPr>
          <w:rFonts w:ascii="Times New Roman" w:eastAsia="Aptos" w:hAnsi="Times New Roman"/>
          <w:sz w:val="24"/>
          <w:szCs w:val="24"/>
          <w:lang w:val="sq-AL"/>
        </w:rPr>
      </w:pPr>
      <w:r w:rsidRPr="00B22F06">
        <w:rPr>
          <w:rFonts w:ascii="Times New Roman" w:eastAsia="Aptos" w:hAnsi="Times New Roman"/>
          <w:sz w:val="24"/>
          <w:szCs w:val="24"/>
          <w:lang w:val="sq-AL"/>
        </w:rPr>
        <w:lastRenderedPageBreak/>
        <w:t xml:space="preserve">- </w:t>
      </w:r>
      <w:r w:rsidRPr="00B22F06">
        <w:rPr>
          <w:rFonts w:ascii="Times New Roman" w:eastAsia="Aptos" w:hAnsi="Times New Roman"/>
          <w:b/>
          <w:bCs/>
          <w:sz w:val="24"/>
          <w:szCs w:val="24"/>
          <w:lang w:val="sq-AL"/>
        </w:rPr>
        <w:t>Ligji nr. 55/2015, “Për investimet strategjike në Republikën e Shqipërisë</w:t>
      </w:r>
      <w:r w:rsidRPr="00B22F06">
        <w:rPr>
          <w:rFonts w:ascii="Times New Roman" w:eastAsia="Aptos" w:hAnsi="Times New Roman"/>
          <w:sz w:val="24"/>
          <w:szCs w:val="24"/>
          <w:lang w:val="sq-AL"/>
        </w:rPr>
        <w:t>” ka patur një natyrë përkohshmërie, me një afat kohor të kufizuar, i cili është shtyrë disa herë. Nevojitet unifikimi me ligjin e investimeve në tërësi.</w:t>
      </w:r>
    </w:p>
    <w:p w14:paraId="7E14C1EE"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Nga pikëpamja institucionale, ligji vendosi një arkitekturë të centralizuar vendimmarrjeje dhe koordinimi: AIDA në rolin e agjentit asistues dhe sekretariatit teknik, një strukturë ndërinstitucionale vlerësimi përmes Grupeve Operacionale dhe vendimmarrje në Komitetin e Investimeve Strategjike (KIS). Kjo qasje krijoi një kanal të qartë komunikimi mes investitorit dhe administratës, duke synuar të ulë fragmentimin institucional dhe të përshpejtojë marrjen e vendimeve për projekte komplekse.</w:t>
      </w:r>
    </w:p>
    <w:p w14:paraId="7D60CF01"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Si rezultat, ligji kontribuoi në rritjen e kapacitetit të administratës për të trajtuar projekte të mëdha që kërkojnë koordinim të gjerë ndërinstitucional. U krijua një mekanizëm funksional bashkëpunimi mes ministrive të linjës, agjencive shtetërore, pushtetit vendor dhe institucioneve të tjera përgjegjëse për planifikimin territorial, energjinë, mjedisin, financat dhe pronën.</w:t>
      </w:r>
    </w:p>
    <w:p w14:paraId="05F249D6"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Megjithatë, praktika tregoi se modeli i ngritjes së Grupeve Operacionale rast pas rasti shpesh ka prodhuar vonesa, për shkak të mobilizimit jo të njëtrajtshëm të institucioneve, ndryshimeve në përfaqësim dhe mungesës së një kapaciteti teknik permanent. Kjo ka nxjerrë në pah nevojën për institucionalizim më të qëndrueshëm të funksionit të vlerësimit dhe monitorimit të projekteve strategjike.</w:t>
      </w:r>
    </w:p>
    <w:p w14:paraId="2211E2BE"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Në aspektin e portofolit të projekteve, gjatë periudhës 2016–Maj 2025 statusin e investimit/investitorit strategjik e kanë përfituar gjithsej 54 projekte. Profili sektorial i këtij portofoli është karakterizuar nga një përqendrim i theksuar në sektorin e turizmit (42 projekte), ndërsa sektorët e tjerë kanë pasur peshë dukshëm më të ulët (bujqësi, energji, TEDA, industri/logjistikë).</w:t>
      </w:r>
    </w:p>
    <w:p w14:paraId="233469CB"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Kjo shpërndarje tregon se instrumenti ka qenë veçanërisht tërheqës dhe funksional për projekte të turizmit, duke reflektuar potencialin natyror të vendit dhe interesin e lartë të investitorëve në këtë sektor. Megjithatë, niveli i ulët relativ i projekteve në sektorë me vlerë të shtuar të lartë, si prodhimi, teknologjia, inovacioni dhe zinxhirët industrialë, tregon një kufizim në diversifikimin e impaktit ekonomik.</w:t>
      </w:r>
    </w:p>
    <w:p w14:paraId="2CCB5143"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Në këtë kuadër, përvoja e deritanishme sugjeron nevojën për orientim më të qartë të politikës drejt sektorëve që kontribuojnë në rritjen e produktivitetit, transferimin e teknologjisë dhe rritjen e eksportit.</w:t>
      </w:r>
    </w:p>
    <w:p w14:paraId="284B9BFF"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Nga pikëpamja territoriale, investimet strategjike janë përqendruar kryesisht në disa bashki dhe zona të caktuara, veçanërisht në territore me potencial turistik dhe në disa qendra urbane. Një shpërndarje e tillë krijon një impakt të dukshëm në zonat pritëse, përmes rritjes së aktivitetit ekonomik, punësimit dhe zhvillimit të infrastrukturës mbështetëse.</w:t>
      </w:r>
    </w:p>
    <w:p w14:paraId="77AC526F"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Megjithatë, përqendrimi territorial nënvizon gjithashtu nevojën për politika më të balancuara që nxisin investimet strategjike edhe në zona me nevoja më të mëdha zhvillimore, me qëllim rritjen e kohezionit territorial dhe reduktimin e pabarazive rajonale. Në këtë drejtim, ligji i ri duhet të integrojë më qartë dimensionin e zhvillimit rajonal si kriter vlerësimi.</w:t>
      </w:r>
    </w:p>
    <w:p w14:paraId="02D1E5B5"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lastRenderedPageBreak/>
        <w:t>Në aspektin e origjinës së investitorëve, dominimi në numër i investitorëve vendas krahasuar me investitorët e huaj tregon se ligji ka shërbyer jo vetëm si instrument për tërheqjen e kapitalit të huaj, por edhe si mekanizëm lehtësues për kapitalin vendas. Kjo është pozitive në terma të mobilizimit të burimeve të brendshme dhe forcimit të kapaciteteve të biznesit vendas.</w:t>
      </w:r>
    </w:p>
    <w:p w14:paraId="4965F518" w14:textId="1EDE8F2D"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Megjithatë, për të maksimizuar impaktin afatgjatë në zhvillimin ekonomik, mbetet e nevojshme rritja e peshës së investimeve të huaja direkte në sektorë prioritarë dhe të diversifikuar, veçanërisht në ata që sjellin teknologji, kno</w:t>
      </w:r>
      <w:r w:rsidR="00BB55C9">
        <w:rPr>
          <w:rFonts w:ascii="Times New Roman" w:hAnsi="Times New Roman"/>
          <w:bCs/>
          <w:iCs/>
          <w:sz w:val="24"/>
          <w:szCs w:val="24"/>
          <w:lang w:val="sq-AL"/>
        </w:rPr>
        <w:t>ë</w:t>
      </w:r>
      <w:r w:rsidRPr="00B22F06">
        <w:rPr>
          <w:rFonts w:ascii="Times New Roman" w:hAnsi="Times New Roman"/>
          <w:bCs/>
          <w:iCs/>
          <w:sz w:val="24"/>
          <w:szCs w:val="24"/>
          <w:lang w:val="sq-AL"/>
        </w:rPr>
        <w:t>-ho</w:t>
      </w:r>
      <w:r w:rsidR="00BB55C9">
        <w:rPr>
          <w:rFonts w:ascii="Times New Roman" w:hAnsi="Times New Roman"/>
          <w:bCs/>
          <w:iCs/>
          <w:sz w:val="24"/>
          <w:szCs w:val="24"/>
          <w:lang w:val="sq-AL"/>
        </w:rPr>
        <w:t>ë</w:t>
      </w:r>
      <w:r w:rsidRPr="00B22F06">
        <w:rPr>
          <w:rFonts w:ascii="Times New Roman" w:hAnsi="Times New Roman"/>
          <w:bCs/>
          <w:iCs/>
          <w:sz w:val="24"/>
          <w:szCs w:val="24"/>
          <w:lang w:val="sq-AL"/>
        </w:rPr>
        <w:t xml:space="preserve"> dhe integrim në tregje ndërkombëtare.</w:t>
      </w:r>
    </w:p>
    <w:p w14:paraId="48B88BC3" w14:textId="47EC3968"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Sa i përket impaktit ekonomik, portofoli i miratuar i projekteve parashikon vlera investimi dhe vende pune të konsiderueshme në sektorë të ndryshëm. Këto projekte kanë potencial të kontribuojnë ndjeshëm në rritjen e kapaciteteve prodhuese dhe turistike të vendit, si dhe në zgjerimin e tregut të punës.</w:t>
      </w:r>
    </w:p>
    <w:p w14:paraId="6AD696C6"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Megjithatë, zbatimi në praktikë ka treguar se jo të gjitha projektet kanë ecur me të njëjtin ritëm: një pjesë e projekteve janë realizuar, disa janë në proces zbatimi, ndërsa të tjera kanë kërkuar shtyrje afatesh ose nuk janë realizuar. Kjo nënvizon një mësim të rëndësishëm: miratimi i statusit strategjik dhe parashikimi i treguesve (investim/punësim) nuk garanton automatikisht realizimin, nëse nuk shoqërohet me monitorim sistematik, verifikim të progresit dhe mekanizma korrektues, si revokim statusi, rinegocim kushtesh ose përfundim i mbështetjes kur projekti nuk ecën sipas angazhimeve.</w:t>
      </w:r>
    </w:p>
    <w:p w14:paraId="28E31188"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Një element i rëndësishëm i ligjit ka qenë përdorimi i masave mbështetëse, të cilat në praktikë janë shfaqur si instrumente reale për të zgjidhur bllokime tipike të projekteve të mëdha, si çështje pronësie, akses infrastrukture, përdorim brigjesh, pjesëmarrje shtetërore dhe procedura planifikimi.</w:t>
      </w:r>
    </w:p>
    <w:p w14:paraId="2A2448A1"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Megjithatë, këto masa sjellin ekspozim më të lartë për administratën publike, si në aspektin e riskut fiskal, ashtu edhe në aspektin e riskut juridik dhe reputacional. Për këtë arsye, eksperienca e deritanishme tregon nevojën që çdo masë mbështetëse të bazohet në kritere të standardizuara, në transparencë më të lartë dhe në vlerësim paraprak të ndikimit (kosto–përfitim, risk fiskal, risk kontraktual), për të shmangur vendimmarrje rast pas rasti dhe perceptim për trajtim të pabarabartë.</w:t>
      </w:r>
    </w:p>
    <w:p w14:paraId="0A754744"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Në planin e procedurave, një nga sfidat më të shpeshta ka qenë mospërputhja midis afateve “ambicioze” të parashikuara dhe kohës reale që kërkojnë proceset ndërinstitucionale, planifikimi territorial, dokumentacioni i pronës, lejet mjedisore dhe proceset e tjera shoqëruese. Kjo ka prodhuar nevojë për shtyrje afatesh dhe ka ekspozuar dobësinë e modelit të ngritjes ad hoc të grupeve, i cili shpesh sjell vonesa për shkak të mobilizimit të vonshëm dhe mungesës së një kapaciteti permanent teknik.</w:t>
      </w:r>
    </w:p>
    <w:p w14:paraId="503BBD6A"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Si rrjedhojë, një nga mësimet kryesore është që vlerësimi dhe ndjekja e projekteve komplekse kërkon strukturë të qëndrueshme dhe të specializuar, me përgjegjësi të qarta, standarde të njëjta trajtimi dhe mekanizma të fortë monitorimi.</w:t>
      </w:r>
    </w:p>
    <w:p w14:paraId="05C11E07" w14:textId="77777777"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t>Ligji për investimet strategjike ka pasur një impakt të rëndësishëm në krijimin e një mekanizmi të dedikuar për projekte të mëdha dhe në ndërtimin e një rrjeti funksional koordinimi ndërinstitucional. Ai ka gjeneruar një portofol të gjerë projektesh dhe ka kontribuar në profilizimin e Shqipërisë si destinacion konkurrues, veçanërisht në turizëm.</w:t>
      </w:r>
    </w:p>
    <w:p w14:paraId="5E2BB5F0" w14:textId="2293137B" w:rsidR="00B22F06" w:rsidRPr="00B22F06" w:rsidRDefault="00B22F06" w:rsidP="006F47B1">
      <w:pPr>
        <w:spacing w:line="240" w:lineRule="auto"/>
        <w:jc w:val="both"/>
        <w:rPr>
          <w:rFonts w:ascii="Times New Roman" w:hAnsi="Times New Roman"/>
          <w:bCs/>
          <w:iCs/>
          <w:sz w:val="24"/>
          <w:szCs w:val="24"/>
          <w:lang w:val="sq-AL"/>
        </w:rPr>
      </w:pPr>
      <w:r w:rsidRPr="00B22F06">
        <w:rPr>
          <w:rFonts w:ascii="Times New Roman" w:hAnsi="Times New Roman"/>
          <w:bCs/>
          <w:iCs/>
          <w:sz w:val="24"/>
          <w:szCs w:val="24"/>
          <w:lang w:val="sq-AL"/>
        </w:rPr>
        <w:lastRenderedPageBreak/>
        <w:t>Megjithatë, praktika ka evidentuar nevojën për përmirësime strukturore: diversifikim sektorial, standardizim kriteresh dhe masash, rritje transparence, monitorim të verifikueshëm të realizimit dhe menaxhim më të fortë të riskut fiskal dhe juridik. Këto mësime janë thelbësore për ligjin e ri të unifikuar, i cili duhet të ruajë elementet pozitive të modelit “one-stop” dhe koordinimit, por njëkohësisht të forcojë kontrollin, parashikueshmërinë dhe llogaridhënien në përdorimin e instrumenteve mbështetëse.</w:t>
      </w:r>
    </w:p>
    <w:p w14:paraId="4F468F52" w14:textId="77777777" w:rsidR="00B039CF" w:rsidRPr="00B22F06" w:rsidRDefault="00B039CF" w:rsidP="006F47B1">
      <w:pPr>
        <w:pStyle w:val="Normal1"/>
        <w:shd w:val="clear" w:color="auto" w:fill="FFFFFF"/>
        <w:spacing w:after="0"/>
        <w:jc w:val="both"/>
        <w:rPr>
          <w:shd w:val="clear" w:color="auto" w:fill="FFFFFF"/>
          <w:lang w:val="sq-AL"/>
        </w:rPr>
      </w:pPr>
      <w:r w:rsidRPr="00B22F06">
        <w:rPr>
          <w:shd w:val="clear" w:color="auto" w:fill="FFFFFF"/>
          <w:lang w:val="sq-AL"/>
        </w:rPr>
        <w:t>Ky akt u gjenerua në sistemin e mbivendosjes ligjore dhe pas kërkimit rezulton se nuk ka mbivendosje ligjore.</w:t>
      </w:r>
    </w:p>
    <w:p w14:paraId="60F51A73" w14:textId="77777777" w:rsidR="00B039CF" w:rsidRPr="00B22F06" w:rsidRDefault="00B039CF" w:rsidP="006F47B1">
      <w:pPr>
        <w:pStyle w:val="Normal1"/>
        <w:shd w:val="clear" w:color="auto" w:fill="FFFFFF"/>
        <w:spacing w:before="0" w:beforeAutospacing="0" w:after="0" w:afterAutospacing="0" w:line="276" w:lineRule="auto"/>
        <w:jc w:val="both"/>
        <w:rPr>
          <w:shd w:val="clear" w:color="auto" w:fill="FFFFFF"/>
          <w:lang w:val="sq-AL"/>
        </w:rPr>
      </w:pPr>
      <w:r w:rsidRPr="00B22F06">
        <w:rPr>
          <w:shd w:val="clear" w:color="auto" w:fill="FFFFFF"/>
          <w:lang w:val="sq-AL"/>
        </w:rPr>
        <w:t>Akti i propozuar nuk ka për qëllim ndërmarrjen e proceseve të derregullimit dhe nuk sjell thjeshtim, reduktim apo eliminim të procedurave administrative ekzistuese.</w:t>
      </w:r>
    </w:p>
    <w:p w14:paraId="36048991" w14:textId="77777777" w:rsidR="00B039CF" w:rsidRPr="00B22F06" w:rsidRDefault="00B039CF" w:rsidP="006F47B1">
      <w:pPr>
        <w:pStyle w:val="Normal1"/>
        <w:shd w:val="clear" w:color="auto" w:fill="FFFFFF"/>
        <w:spacing w:before="0" w:beforeAutospacing="0" w:after="0" w:afterAutospacing="0" w:line="276" w:lineRule="auto"/>
        <w:jc w:val="both"/>
        <w:rPr>
          <w:shd w:val="clear" w:color="auto" w:fill="FFFFFF"/>
          <w:lang w:val="sq-AL"/>
        </w:rPr>
      </w:pPr>
    </w:p>
    <w:p w14:paraId="671E46B5" w14:textId="77777777" w:rsidR="00B039CF" w:rsidRPr="00B22F06" w:rsidRDefault="00B039CF" w:rsidP="006F47B1">
      <w:pPr>
        <w:numPr>
          <w:ilvl w:val="0"/>
          <w:numId w:val="1"/>
        </w:numPr>
        <w:spacing w:after="0"/>
        <w:ind w:left="0" w:firstLine="0"/>
        <w:jc w:val="both"/>
        <w:rPr>
          <w:rFonts w:ascii="Times New Roman" w:hAnsi="Times New Roman"/>
          <w:b/>
          <w:color w:val="000000"/>
          <w:sz w:val="24"/>
          <w:szCs w:val="24"/>
          <w:lang w:val="sq-AL"/>
        </w:rPr>
      </w:pPr>
      <w:r w:rsidRPr="00B22F06">
        <w:rPr>
          <w:rFonts w:ascii="Times New Roman" w:hAnsi="Times New Roman"/>
          <w:b/>
          <w:color w:val="000000"/>
          <w:sz w:val="24"/>
          <w:szCs w:val="24"/>
          <w:lang w:val="sq-AL"/>
        </w:rPr>
        <w:t>VLERËSIMI I LIGJSHMËRISË, KUSHTETUTESHMËRISË DHE HARMONIZIMI ME LEGJISLACIONIN NË FUQI VENDAS E NDËRKOMBËTAR.</w:t>
      </w:r>
    </w:p>
    <w:p w14:paraId="0F8B6F17" w14:textId="77777777" w:rsidR="00B039CF" w:rsidRPr="00B22F06" w:rsidRDefault="00B039CF" w:rsidP="006F47B1">
      <w:pPr>
        <w:spacing w:after="0"/>
        <w:jc w:val="both"/>
        <w:rPr>
          <w:rStyle w:val="hps"/>
          <w:rFonts w:ascii="Times New Roman" w:eastAsia="Times New Roman" w:hAnsi="Times New Roman"/>
          <w:color w:val="000000"/>
          <w:sz w:val="24"/>
          <w:szCs w:val="24"/>
          <w:lang w:val="sq-AL" w:eastAsia="en-GB"/>
        </w:rPr>
      </w:pPr>
    </w:p>
    <w:p w14:paraId="733176F5" w14:textId="598CD546" w:rsidR="00B039CF" w:rsidRPr="00B22F06" w:rsidRDefault="00B039CF" w:rsidP="006F47B1">
      <w:pPr>
        <w:spacing w:after="0"/>
        <w:jc w:val="both"/>
        <w:rPr>
          <w:rFonts w:ascii="Times New Roman" w:eastAsia="Times New Roman" w:hAnsi="Times New Roman"/>
          <w:color w:val="000000"/>
          <w:sz w:val="24"/>
          <w:szCs w:val="24"/>
          <w:lang w:val="sq-AL" w:eastAsia="en-GB"/>
        </w:rPr>
      </w:pPr>
      <w:r w:rsidRPr="00B22F06">
        <w:rPr>
          <w:rFonts w:ascii="Times New Roman" w:eastAsia="Times New Roman" w:hAnsi="Times New Roman"/>
          <w:color w:val="000000"/>
          <w:sz w:val="24"/>
          <w:szCs w:val="24"/>
          <w:lang w:val="sq-AL" w:eastAsia="en-GB"/>
        </w:rPr>
        <w:t>Projekt</w:t>
      </w:r>
      <w:r w:rsidR="00B22F06">
        <w:rPr>
          <w:rFonts w:ascii="Times New Roman" w:eastAsia="Times New Roman" w:hAnsi="Times New Roman"/>
          <w:color w:val="000000"/>
          <w:sz w:val="24"/>
          <w:szCs w:val="24"/>
          <w:lang w:val="sq-AL" w:eastAsia="en-GB"/>
        </w:rPr>
        <w:t>ligji</w:t>
      </w:r>
      <w:r w:rsidRPr="00B22F06">
        <w:rPr>
          <w:rFonts w:ascii="Times New Roman" w:eastAsia="Times New Roman" w:hAnsi="Times New Roman"/>
          <w:color w:val="000000"/>
          <w:sz w:val="24"/>
          <w:szCs w:val="24"/>
          <w:lang w:val="sq-AL" w:eastAsia="en-GB"/>
        </w:rPr>
        <w:t xml:space="preserve"> hartohet në mbështetje të nenit </w:t>
      </w:r>
      <w:r w:rsidR="00B22F06" w:rsidRPr="00911824">
        <w:rPr>
          <w:rFonts w:ascii="Times New Roman" w:hAnsi="Times New Roman"/>
          <w:lang w:val="sq-AL"/>
        </w:rPr>
        <w:t>nenit 78 dhe 83, paragrafi i parë, të Kushtetutës</w:t>
      </w:r>
      <w:r w:rsidRPr="00B22F06">
        <w:rPr>
          <w:rFonts w:ascii="Times New Roman" w:eastAsia="Times New Roman" w:hAnsi="Times New Roman"/>
          <w:color w:val="000000"/>
          <w:sz w:val="24"/>
          <w:szCs w:val="24"/>
          <w:lang w:val="sq-AL" w:eastAsia="en-GB"/>
        </w:rPr>
        <w:t>.</w:t>
      </w:r>
    </w:p>
    <w:p w14:paraId="466D84AD" w14:textId="3488E701" w:rsidR="00B039CF" w:rsidRPr="00B22F06" w:rsidRDefault="00B039CF" w:rsidP="006F47B1">
      <w:pPr>
        <w:spacing w:after="0"/>
        <w:jc w:val="both"/>
        <w:rPr>
          <w:rFonts w:ascii="Times New Roman" w:eastAsia="Times New Roman" w:hAnsi="Times New Roman"/>
          <w:color w:val="000000"/>
          <w:sz w:val="24"/>
          <w:szCs w:val="24"/>
          <w:lang w:val="sq-AL" w:eastAsia="en-GB"/>
        </w:rPr>
      </w:pPr>
    </w:p>
    <w:p w14:paraId="7287C2A0" w14:textId="77777777" w:rsidR="00B039CF" w:rsidRPr="00B22F06" w:rsidRDefault="00B039CF" w:rsidP="006F47B1">
      <w:pPr>
        <w:numPr>
          <w:ilvl w:val="0"/>
          <w:numId w:val="1"/>
        </w:numPr>
        <w:spacing w:after="0"/>
        <w:ind w:left="567" w:hanging="567"/>
        <w:jc w:val="both"/>
        <w:rPr>
          <w:rFonts w:ascii="Times New Roman" w:hAnsi="Times New Roman"/>
          <w:b/>
          <w:sz w:val="24"/>
          <w:szCs w:val="24"/>
          <w:lang w:val="sq-AL"/>
        </w:rPr>
      </w:pPr>
      <w:r w:rsidRPr="00B22F06">
        <w:rPr>
          <w:rFonts w:ascii="Times New Roman" w:hAnsi="Times New Roman"/>
          <w:b/>
          <w:sz w:val="24"/>
          <w:szCs w:val="24"/>
          <w:lang w:val="sq-AL"/>
        </w:rPr>
        <w:t>VLERËSIMI I SHKALLËS SË PËRAFRIMIT ME ACQUIS COMMUNAUITAIRE (PËR PROJEKTAKTET NORMATIVE)</w:t>
      </w:r>
    </w:p>
    <w:p w14:paraId="5D4275E6" w14:textId="77777777" w:rsidR="00B039CF" w:rsidRPr="00B22F06" w:rsidRDefault="00B039CF" w:rsidP="006F47B1">
      <w:pPr>
        <w:pStyle w:val="NoSpacing"/>
        <w:jc w:val="both"/>
        <w:rPr>
          <w:rFonts w:ascii="Times New Roman" w:hAnsi="Times New Roman"/>
          <w:sz w:val="24"/>
          <w:szCs w:val="24"/>
          <w:lang w:val="sq-AL"/>
        </w:rPr>
      </w:pPr>
    </w:p>
    <w:p w14:paraId="1A2374F0" w14:textId="152AD819" w:rsidR="00B22F06" w:rsidRDefault="00B039CF" w:rsidP="006F47B1">
      <w:pPr>
        <w:spacing w:line="240" w:lineRule="auto"/>
        <w:jc w:val="both"/>
        <w:rPr>
          <w:rStyle w:val="hps"/>
          <w:rFonts w:ascii="Times New Roman" w:hAnsi="Times New Roman"/>
          <w:sz w:val="24"/>
          <w:szCs w:val="24"/>
          <w:lang w:val="sq-AL" w:eastAsia="en-GB"/>
        </w:rPr>
      </w:pPr>
      <w:r w:rsidRPr="00B22F06">
        <w:rPr>
          <w:rFonts w:ascii="Times New Roman" w:hAnsi="Times New Roman"/>
          <w:sz w:val="24"/>
          <w:szCs w:val="24"/>
          <w:lang w:val="sq-AL"/>
        </w:rPr>
        <w:t>Në tërësinë e tij, projekt</w:t>
      </w:r>
      <w:r w:rsidR="00B22F06">
        <w:rPr>
          <w:lang w:val="sq-AL"/>
        </w:rPr>
        <w:t>ligji</w:t>
      </w:r>
      <w:r w:rsidRPr="00B22F06">
        <w:rPr>
          <w:rFonts w:ascii="Times New Roman" w:hAnsi="Times New Roman"/>
          <w:sz w:val="24"/>
          <w:szCs w:val="24"/>
          <w:lang w:val="sq-AL"/>
        </w:rPr>
        <w:t xml:space="preserve"> mbështetet në </w:t>
      </w:r>
      <w:r w:rsidRPr="00B22F06">
        <w:rPr>
          <w:rFonts w:ascii="Times New Roman" w:hAnsi="Times New Roman"/>
          <w:i/>
          <w:iCs/>
          <w:sz w:val="24"/>
          <w:szCs w:val="24"/>
          <w:lang w:val="sq-AL"/>
        </w:rPr>
        <w:t>acquis commonutaire</w:t>
      </w:r>
      <w:r w:rsidRPr="00B22F06">
        <w:rPr>
          <w:rFonts w:ascii="Times New Roman" w:hAnsi="Times New Roman"/>
          <w:sz w:val="24"/>
          <w:szCs w:val="24"/>
          <w:lang w:val="sq-AL"/>
        </w:rPr>
        <w:t xml:space="preserve"> dhe </w:t>
      </w:r>
      <w:r w:rsidRPr="00B22F06">
        <w:rPr>
          <w:rStyle w:val="hps"/>
          <w:rFonts w:ascii="Times New Roman" w:hAnsi="Times New Roman"/>
          <w:sz w:val="24"/>
          <w:szCs w:val="24"/>
          <w:lang w:val="sq-AL" w:eastAsia="en-GB"/>
        </w:rPr>
        <w:t>është bazuar</w:t>
      </w:r>
      <w:r w:rsidR="00B22F06">
        <w:rPr>
          <w:rStyle w:val="hps"/>
          <w:rFonts w:ascii="Times New Roman" w:hAnsi="Times New Roman"/>
          <w:sz w:val="24"/>
          <w:szCs w:val="24"/>
          <w:lang w:val="sq-AL" w:eastAsia="en-GB"/>
        </w:rPr>
        <w:t xml:space="preserve"> n</w:t>
      </w:r>
      <w:r w:rsidR="00BB55C9">
        <w:rPr>
          <w:rStyle w:val="hps"/>
          <w:rFonts w:ascii="Times New Roman" w:hAnsi="Times New Roman"/>
          <w:sz w:val="24"/>
          <w:szCs w:val="24"/>
          <w:lang w:val="sq-AL" w:eastAsia="en-GB"/>
        </w:rPr>
        <w:t>ë</w:t>
      </w:r>
      <w:r w:rsidR="00B22F06">
        <w:rPr>
          <w:rStyle w:val="hps"/>
          <w:rFonts w:ascii="Times New Roman" w:hAnsi="Times New Roman"/>
          <w:sz w:val="24"/>
          <w:szCs w:val="24"/>
          <w:lang w:val="sq-AL" w:eastAsia="en-GB"/>
        </w:rPr>
        <w:t>:</w:t>
      </w:r>
    </w:p>
    <w:p w14:paraId="05DDC2E5" w14:textId="5D49D57B" w:rsidR="00B22F06" w:rsidRPr="00B22F06" w:rsidRDefault="00B22F06" w:rsidP="006F47B1">
      <w:pPr>
        <w:spacing w:line="240" w:lineRule="auto"/>
        <w:jc w:val="both"/>
        <w:rPr>
          <w:rFonts w:ascii="Times New Roman" w:eastAsia="Aptos" w:hAnsi="Times New Roman"/>
          <w:sz w:val="24"/>
          <w:szCs w:val="24"/>
          <w:lang w:val="sq-AL"/>
        </w:rPr>
      </w:pPr>
      <w:r w:rsidRPr="00B22F06">
        <w:rPr>
          <w:rFonts w:ascii="Times New Roman" w:eastAsia="Aptos" w:hAnsi="Times New Roman"/>
          <w:sz w:val="24"/>
          <w:szCs w:val="24"/>
          <w:lang w:val="sq-AL"/>
        </w:rPr>
        <w:t>Rregullor</w:t>
      </w:r>
      <w:r>
        <w:rPr>
          <w:rFonts w:ascii="Times New Roman" w:eastAsia="Aptos" w:hAnsi="Times New Roman"/>
          <w:sz w:val="24"/>
          <w:szCs w:val="24"/>
          <w:lang w:val="sq-AL"/>
        </w:rPr>
        <w:t>en</w:t>
      </w:r>
      <w:r w:rsidRPr="00B22F06">
        <w:rPr>
          <w:rFonts w:ascii="Times New Roman" w:eastAsia="Aptos" w:hAnsi="Times New Roman"/>
          <w:sz w:val="24"/>
          <w:szCs w:val="24"/>
          <w:lang w:val="sq-AL"/>
        </w:rPr>
        <w:t xml:space="preserve"> (BE) 2019/452 e Parlamentit Evropian dhe e Këshillit e datës 19 mars 2019 për krijimin e një kuadri për analizimin e investimeve të huaja direkte në Bashkim;</w:t>
      </w:r>
    </w:p>
    <w:p w14:paraId="278A84BD" w14:textId="7128FC10" w:rsidR="00B22F06" w:rsidRPr="00B22F06" w:rsidRDefault="00B22F06" w:rsidP="006F47B1">
      <w:pPr>
        <w:spacing w:line="240" w:lineRule="auto"/>
        <w:jc w:val="both"/>
        <w:rPr>
          <w:rFonts w:ascii="Times New Roman" w:eastAsia="Aptos" w:hAnsi="Times New Roman"/>
          <w:sz w:val="24"/>
          <w:szCs w:val="24"/>
          <w:lang w:val="sq-AL"/>
        </w:rPr>
      </w:pPr>
      <w:r w:rsidRPr="00B22F06">
        <w:rPr>
          <w:rFonts w:ascii="Times New Roman" w:eastAsia="Aptos" w:hAnsi="Times New Roman"/>
          <w:sz w:val="24"/>
          <w:szCs w:val="24"/>
          <w:lang w:val="sq-AL"/>
        </w:rPr>
        <w:t>Rregullor</w:t>
      </w:r>
      <w:r>
        <w:rPr>
          <w:rFonts w:ascii="Times New Roman" w:eastAsia="Aptos" w:hAnsi="Times New Roman"/>
          <w:sz w:val="24"/>
          <w:szCs w:val="24"/>
          <w:lang w:val="sq-AL"/>
        </w:rPr>
        <w:t>en</w:t>
      </w:r>
      <w:r w:rsidRPr="00B22F06">
        <w:rPr>
          <w:rFonts w:ascii="Times New Roman" w:eastAsia="Aptos" w:hAnsi="Times New Roman"/>
          <w:sz w:val="24"/>
          <w:szCs w:val="24"/>
          <w:lang w:val="sq-AL"/>
        </w:rPr>
        <w:t xml:space="preserve"> (BE) Nr. 912/2014 e Parlamentit Evropian dhe e Këshillit e datës 23 korrik 2014 për krijimin e një kuadri për menaxhimin e përgjegjësisë financiare të lidhur me gjykatat e zgjidhjes së mosmarrëveshjeve ndërmjet investitorëve dhe shteteve të krijuara nga marrëveshjet ndërkombëtare në të cilat Bashkimi Evropian është palë.</w:t>
      </w:r>
    </w:p>
    <w:p w14:paraId="08130D52" w14:textId="663B46D4" w:rsidR="00B22F06" w:rsidRPr="00B22F06" w:rsidRDefault="00B22F06" w:rsidP="006F47B1">
      <w:pPr>
        <w:spacing w:line="240" w:lineRule="auto"/>
        <w:jc w:val="both"/>
        <w:rPr>
          <w:rFonts w:ascii="Times New Roman" w:eastAsia="Aptos" w:hAnsi="Times New Roman"/>
          <w:sz w:val="24"/>
          <w:szCs w:val="24"/>
          <w:lang w:val="sq-AL"/>
        </w:rPr>
      </w:pPr>
      <w:r w:rsidRPr="00B22F06">
        <w:rPr>
          <w:rFonts w:ascii="Times New Roman" w:eastAsia="Aptos" w:hAnsi="Times New Roman"/>
          <w:sz w:val="24"/>
          <w:szCs w:val="24"/>
          <w:lang w:val="sq-AL"/>
        </w:rPr>
        <w:t>Rregullor</w:t>
      </w:r>
      <w:r>
        <w:rPr>
          <w:rFonts w:ascii="Times New Roman" w:eastAsia="Aptos" w:hAnsi="Times New Roman"/>
          <w:sz w:val="24"/>
          <w:szCs w:val="24"/>
          <w:lang w:val="sq-AL"/>
        </w:rPr>
        <w:t>en</w:t>
      </w:r>
      <w:r w:rsidRPr="00B22F06">
        <w:rPr>
          <w:rFonts w:ascii="Times New Roman" w:eastAsia="Aptos" w:hAnsi="Times New Roman"/>
          <w:sz w:val="24"/>
          <w:szCs w:val="24"/>
          <w:lang w:val="sq-AL"/>
        </w:rPr>
        <w:t xml:space="preserve"> (BE) Nr. 1219/2012 e Parlamentit Evropian dhe e Këshillit e datës 12 dhjetor 2012 për vendosjen e marrëveshjeve kalimtare për marrëveshjet dypalëshe të investimeve ndërmjet Shteteve Anëtare dhe vendeve të treta.</w:t>
      </w:r>
    </w:p>
    <w:p w14:paraId="19569689" w14:textId="5DF2C147" w:rsidR="00B039CF" w:rsidRPr="00B22F06" w:rsidRDefault="00B039CF" w:rsidP="006F47B1">
      <w:pPr>
        <w:pStyle w:val="Normal1"/>
        <w:shd w:val="clear" w:color="auto" w:fill="FFFFFF"/>
        <w:spacing w:before="0" w:beforeAutospacing="0" w:after="0" w:afterAutospacing="0" w:line="276" w:lineRule="auto"/>
        <w:jc w:val="both"/>
        <w:rPr>
          <w:rStyle w:val="hps"/>
          <w:lang w:val="sq-AL" w:eastAsia="en-GB"/>
        </w:rPr>
      </w:pPr>
    </w:p>
    <w:p w14:paraId="29D9B580" w14:textId="77777777" w:rsidR="00B039CF" w:rsidRPr="00B22F06" w:rsidRDefault="00B039CF" w:rsidP="006F47B1">
      <w:pPr>
        <w:numPr>
          <w:ilvl w:val="0"/>
          <w:numId w:val="1"/>
        </w:numPr>
        <w:spacing w:after="0"/>
        <w:ind w:left="0" w:firstLine="0"/>
        <w:jc w:val="both"/>
        <w:rPr>
          <w:rFonts w:ascii="Times New Roman" w:hAnsi="Times New Roman"/>
          <w:b/>
          <w:sz w:val="24"/>
          <w:szCs w:val="24"/>
          <w:lang w:val="sq-AL"/>
        </w:rPr>
      </w:pPr>
      <w:r w:rsidRPr="00B22F06">
        <w:rPr>
          <w:rFonts w:ascii="Times New Roman" w:hAnsi="Times New Roman"/>
          <w:b/>
          <w:sz w:val="24"/>
          <w:szCs w:val="24"/>
          <w:lang w:val="sq-AL"/>
        </w:rPr>
        <w:t xml:space="preserve">PËRMBLEDHJE SHPJEGUESE E PËRMBAJTJES SË PROJEKTAKTIT </w:t>
      </w:r>
    </w:p>
    <w:p w14:paraId="2014BE07" w14:textId="32E4440A" w:rsidR="00B039CF" w:rsidRPr="00B22F06" w:rsidRDefault="00B039CF" w:rsidP="006F47B1">
      <w:pPr>
        <w:shd w:val="clear" w:color="auto" w:fill="FFFFFF"/>
        <w:spacing w:before="100" w:beforeAutospacing="1" w:after="0" w:afterAutospacing="1"/>
        <w:jc w:val="both"/>
        <w:rPr>
          <w:rFonts w:ascii="Times New Roman" w:eastAsia="Times New Roman" w:hAnsi="Times New Roman"/>
          <w:sz w:val="24"/>
          <w:szCs w:val="24"/>
          <w:shd w:val="clear" w:color="auto" w:fill="FFFFFF"/>
          <w:lang w:val="sq-AL"/>
        </w:rPr>
      </w:pPr>
      <w:r w:rsidRPr="00B22F06">
        <w:rPr>
          <w:rFonts w:ascii="Times New Roman" w:eastAsia="Times New Roman" w:hAnsi="Times New Roman"/>
          <w:sz w:val="24"/>
          <w:szCs w:val="24"/>
          <w:shd w:val="clear" w:color="auto" w:fill="FFFFFF"/>
          <w:lang w:val="sq-AL"/>
        </w:rPr>
        <w:t>Projekt</w:t>
      </w:r>
      <w:r w:rsidR="00B22F06">
        <w:rPr>
          <w:rFonts w:ascii="Times New Roman" w:eastAsia="Times New Roman" w:hAnsi="Times New Roman"/>
          <w:sz w:val="24"/>
          <w:szCs w:val="24"/>
          <w:shd w:val="clear" w:color="auto" w:fill="FFFFFF"/>
          <w:lang w:val="sq-AL"/>
        </w:rPr>
        <w:t>ligji</w:t>
      </w:r>
      <w:r w:rsidRPr="00B22F06">
        <w:rPr>
          <w:rFonts w:ascii="Times New Roman" w:eastAsia="Times New Roman" w:hAnsi="Times New Roman"/>
          <w:sz w:val="24"/>
          <w:szCs w:val="24"/>
          <w:shd w:val="clear" w:color="auto" w:fill="FFFFFF"/>
          <w:lang w:val="sq-AL"/>
        </w:rPr>
        <w:t xml:space="preserve"> përbëhet nga</w:t>
      </w:r>
      <w:r w:rsidR="006F47B1">
        <w:rPr>
          <w:rFonts w:ascii="Times New Roman" w:eastAsia="Times New Roman" w:hAnsi="Times New Roman"/>
          <w:sz w:val="24"/>
          <w:szCs w:val="24"/>
          <w:shd w:val="clear" w:color="auto" w:fill="FFFFFF"/>
          <w:lang w:val="sq-AL"/>
        </w:rPr>
        <w:t xml:space="preserve"> 8 Kre dhe</w:t>
      </w:r>
      <w:r w:rsidRPr="00B22F06">
        <w:rPr>
          <w:rFonts w:ascii="Times New Roman" w:eastAsia="Times New Roman" w:hAnsi="Times New Roman"/>
          <w:sz w:val="24"/>
          <w:szCs w:val="24"/>
          <w:shd w:val="clear" w:color="auto" w:fill="FFFFFF"/>
          <w:lang w:val="sq-AL"/>
        </w:rPr>
        <w:t xml:space="preserve"> </w:t>
      </w:r>
      <w:r w:rsidR="00B22F06">
        <w:rPr>
          <w:rFonts w:ascii="Times New Roman" w:eastAsia="Times New Roman" w:hAnsi="Times New Roman"/>
          <w:sz w:val="24"/>
          <w:szCs w:val="24"/>
          <w:shd w:val="clear" w:color="auto" w:fill="FFFFFF"/>
          <w:lang w:val="sq-AL"/>
        </w:rPr>
        <w:t>6</w:t>
      </w:r>
      <w:r w:rsidRPr="00B22F06">
        <w:rPr>
          <w:rFonts w:ascii="Times New Roman" w:eastAsia="Times New Roman" w:hAnsi="Times New Roman"/>
          <w:sz w:val="24"/>
          <w:szCs w:val="24"/>
          <w:shd w:val="clear" w:color="auto" w:fill="FFFFFF"/>
          <w:lang w:val="sq-AL"/>
        </w:rPr>
        <w:t>1 nene.</w:t>
      </w:r>
    </w:p>
    <w:p w14:paraId="260CEC0C" w14:textId="50DD63CA"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r w:rsidRPr="00BB55C9">
        <w:rPr>
          <w:rFonts w:ascii="Times New Roman" w:eastAsia="Times New Roman" w:hAnsi="Times New Roman"/>
          <w:b/>
          <w:bCs/>
          <w:sz w:val="24"/>
          <w:szCs w:val="24"/>
          <w:shd w:val="clear" w:color="auto" w:fill="FFFFFF"/>
          <w:lang w:val="sq-AL"/>
        </w:rPr>
        <w:t xml:space="preserve">Neni 1 – Objekti </w:t>
      </w:r>
      <w:r w:rsidR="006D32C9" w:rsidRPr="00BB55C9">
        <w:rPr>
          <w:rFonts w:ascii="Times New Roman" w:eastAsia="Times New Roman" w:hAnsi="Times New Roman"/>
          <w:sz w:val="24"/>
          <w:szCs w:val="24"/>
          <w:shd w:val="clear" w:color="auto" w:fill="FFFFFF"/>
          <w:lang w:val="sq-AL"/>
        </w:rPr>
        <w:t>p</w:t>
      </w:r>
      <w:r w:rsidRPr="00BB55C9">
        <w:rPr>
          <w:rFonts w:ascii="Times New Roman" w:eastAsia="Times New Roman" w:hAnsi="Times New Roman"/>
          <w:sz w:val="24"/>
          <w:szCs w:val="24"/>
          <w:shd w:val="clear" w:color="auto" w:fill="FFFFFF"/>
          <w:lang w:val="sq-AL"/>
        </w:rPr>
        <w:t>ërcakton objektin e ligjit, i cili konsiston në rregullimin e mbrojtjes dhe nxitjes së investimeve, shqyrtimin e investimeve të huaja, mekanizmat e zgjidhjes së mosmarrëveshjeve dhe kompetencat e institucioneve përgjegjëse.</w:t>
      </w:r>
    </w:p>
    <w:p w14:paraId="3FEBA30E" w14:textId="77777777" w:rsidR="006F47B1" w:rsidRPr="00BB55C9" w:rsidRDefault="006F47B1" w:rsidP="006F47B1">
      <w:pPr>
        <w:pStyle w:val="NoSpacing"/>
        <w:jc w:val="both"/>
        <w:rPr>
          <w:rFonts w:ascii="Times New Roman" w:eastAsia="Times New Roman" w:hAnsi="Times New Roman"/>
          <w:b/>
          <w:bCs/>
          <w:sz w:val="24"/>
          <w:szCs w:val="24"/>
          <w:shd w:val="clear" w:color="auto" w:fill="FFFFFF"/>
          <w:lang w:val="sq-AL"/>
        </w:rPr>
      </w:pPr>
    </w:p>
    <w:p w14:paraId="1613A240" w14:textId="3F673C75" w:rsidR="006F47B1" w:rsidRPr="00BB55C9" w:rsidRDefault="006F47B1" w:rsidP="006F47B1">
      <w:pPr>
        <w:pStyle w:val="NoSpacing"/>
        <w:jc w:val="both"/>
        <w:rPr>
          <w:rFonts w:ascii="Times New Roman" w:eastAsia="Times New Roman" w:hAnsi="Times New Roman"/>
          <w:b/>
          <w:bCs/>
          <w:sz w:val="24"/>
          <w:szCs w:val="24"/>
          <w:shd w:val="clear" w:color="auto" w:fill="FFFFFF"/>
          <w:lang w:val="sq-AL"/>
        </w:rPr>
      </w:pPr>
      <w:r w:rsidRPr="00BB55C9">
        <w:rPr>
          <w:rFonts w:ascii="Times New Roman" w:eastAsia="Times New Roman" w:hAnsi="Times New Roman"/>
          <w:b/>
          <w:bCs/>
          <w:sz w:val="24"/>
          <w:szCs w:val="24"/>
          <w:shd w:val="clear" w:color="auto" w:fill="FFFFFF"/>
          <w:lang w:val="sq-AL"/>
        </w:rPr>
        <w:lastRenderedPageBreak/>
        <w:t xml:space="preserve">Neni 2 – Qëllimi </w:t>
      </w:r>
      <w:r w:rsidRPr="00BB55C9">
        <w:rPr>
          <w:rFonts w:ascii="Times New Roman" w:eastAsia="Times New Roman" w:hAnsi="Times New Roman"/>
          <w:sz w:val="24"/>
          <w:szCs w:val="24"/>
          <w:shd w:val="clear" w:color="auto" w:fill="FFFFFF"/>
          <w:lang w:val="sq-AL"/>
        </w:rPr>
        <w:t>Përcakton qëllimet e ligjit, duke synuar krijimin e një klime të favorshme për investime, promovimin e zhvillimit ekonomik, garantimin e mbrojtjes së investimeve dhe ofrimin e skemave mbështetëse.</w:t>
      </w:r>
    </w:p>
    <w:p w14:paraId="767AC01F" w14:textId="3A79FE1C"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r w:rsidRPr="00BB55C9">
        <w:rPr>
          <w:rFonts w:ascii="Times New Roman" w:eastAsia="Times New Roman" w:hAnsi="Times New Roman"/>
          <w:b/>
          <w:bCs/>
          <w:sz w:val="24"/>
          <w:szCs w:val="24"/>
          <w:shd w:val="clear" w:color="auto" w:fill="FFFFFF"/>
          <w:lang w:val="sq-AL"/>
        </w:rPr>
        <w:t xml:space="preserve">Neni 3 – Fusha e zbatimit </w:t>
      </w:r>
      <w:r w:rsidRPr="00BB55C9">
        <w:rPr>
          <w:rFonts w:ascii="Times New Roman" w:eastAsia="Times New Roman" w:hAnsi="Times New Roman"/>
          <w:sz w:val="24"/>
          <w:szCs w:val="24"/>
          <w:shd w:val="clear" w:color="auto" w:fill="FFFFFF"/>
          <w:lang w:val="sq-AL"/>
        </w:rPr>
        <w:t>Përcakton subjektet dhe investimet mbi të cilat zbatohet ligji, si dhe shtrirjen e mbrojtjes ligjore edhe për investimet ekzistuese.</w:t>
      </w:r>
    </w:p>
    <w:p w14:paraId="5A2366C4" w14:textId="77777777" w:rsidR="006F47B1" w:rsidRPr="00BB55C9" w:rsidRDefault="006F47B1" w:rsidP="006F47B1">
      <w:pPr>
        <w:pStyle w:val="NoSpacing"/>
        <w:jc w:val="both"/>
        <w:rPr>
          <w:rFonts w:ascii="Times New Roman" w:eastAsia="Times New Roman" w:hAnsi="Times New Roman"/>
          <w:b/>
          <w:bCs/>
          <w:sz w:val="24"/>
          <w:szCs w:val="24"/>
          <w:shd w:val="clear" w:color="auto" w:fill="FFFFFF"/>
          <w:lang w:val="sq-AL"/>
        </w:rPr>
      </w:pPr>
    </w:p>
    <w:p w14:paraId="760F2D6D" w14:textId="1AE83AC5"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r w:rsidRPr="00BB55C9">
        <w:rPr>
          <w:rFonts w:ascii="Times New Roman" w:eastAsia="Times New Roman" w:hAnsi="Times New Roman"/>
          <w:b/>
          <w:bCs/>
          <w:sz w:val="24"/>
          <w:szCs w:val="24"/>
          <w:shd w:val="clear" w:color="auto" w:fill="FFFFFF"/>
          <w:lang w:val="sq-AL"/>
        </w:rPr>
        <w:t xml:space="preserve">Neni 4 – Përkufizime </w:t>
      </w:r>
      <w:r w:rsidRPr="00BB55C9">
        <w:rPr>
          <w:rFonts w:ascii="Times New Roman" w:eastAsia="Times New Roman" w:hAnsi="Times New Roman"/>
          <w:sz w:val="24"/>
          <w:szCs w:val="24"/>
          <w:shd w:val="clear" w:color="auto" w:fill="FFFFFF"/>
          <w:lang w:val="sq-AL"/>
        </w:rPr>
        <w:t>Parashikon përkufizimet e termave kryesorë që përdoren në ligj për të siguruar interpretim dhe zbatim të unifikuar.</w:t>
      </w:r>
    </w:p>
    <w:p w14:paraId="12672AF9" w14:textId="77777777"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p>
    <w:p w14:paraId="62FC4760" w14:textId="4AF30578"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r w:rsidRPr="00BB55C9">
        <w:rPr>
          <w:rFonts w:ascii="Times New Roman" w:eastAsia="Times New Roman" w:hAnsi="Times New Roman"/>
          <w:b/>
          <w:bCs/>
          <w:sz w:val="24"/>
          <w:szCs w:val="24"/>
          <w:shd w:val="clear" w:color="auto" w:fill="FFFFFF"/>
          <w:lang w:val="sq-AL"/>
        </w:rPr>
        <w:t xml:space="preserve">Neni 5 – Mbrojtja ligjore e investimeve </w:t>
      </w:r>
      <w:r w:rsidRPr="00BB55C9">
        <w:rPr>
          <w:rFonts w:ascii="Times New Roman" w:eastAsia="Times New Roman" w:hAnsi="Times New Roman"/>
          <w:sz w:val="24"/>
          <w:szCs w:val="24"/>
          <w:shd w:val="clear" w:color="auto" w:fill="FFFFFF"/>
          <w:lang w:val="sq-AL"/>
        </w:rPr>
        <w:t>Garanton mbrojtjen e investimeve në përputhje me Kushtetutën, marrëveshjet ndërkombëtare dhe legjislacionin shqiptar.</w:t>
      </w:r>
    </w:p>
    <w:p w14:paraId="6DAD4634" w14:textId="77777777" w:rsidR="006F47B1" w:rsidRPr="00BB55C9" w:rsidRDefault="006F47B1" w:rsidP="006F47B1">
      <w:pPr>
        <w:pStyle w:val="NoSpacing"/>
        <w:jc w:val="both"/>
        <w:rPr>
          <w:rFonts w:ascii="Times New Roman" w:eastAsia="Times New Roman" w:hAnsi="Times New Roman"/>
          <w:b/>
          <w:bCs/>
          <w:sz w:val="24"/>
          <w:szCs w:val="24"/>
          <w:shd w:val="clear" w:color="auto" w:fill="FFFFFF"/>
          <w:lang w:val="sq-AL"/>
        </w:rPr>
      </w:pPr>
    </w:p>
    <w:p w14:paraId="715C9EAD" w14:textId="07A55F8B"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r w:rsidRPr="00BB55C9">
        <w:rPr>
          <w:rFonts w:ascii="Times New Roman" w:eastAsia="Times New Roman" w:hAnsi="Times New Roman"/>
          <w:b/>
          <w:bCs/>
          <w:sz w:val="24"/>
          <w:szCs w:val="24"/>
          <w:shd w:val="clear" w:color="auto" w:fill="FFFFFF"/>
          <w:lang w:val="sq-AL"/>
        </w:rPr>
        <w:t xml:space="preserve">Neni 6 – Liria e investimit </w:t>
      </w:r>
      <w:r w:rsidRPr="00BB55C9">
        <w:rPr>
          <w:rFonts w:ascii="Times New Roman" w:eastAsia="Times New Roman" w:hAnsi="Times New Roman"/>
          <w:sz w:val="24"/>
          <w:szCs w:val="24"/>
          <w:shd w:val="clear" w:color="auto" w:fill="FFFFFF"/>
          <w:lang w:val="sq-AL"/>
        </w:rPr>
        <w:t>Sanksionon parimin e lirisë së investimit në të gjithë sektorët dhe territorin e vendit, me përjashtimet e parashikuara nga ligji.</w:t>
      </w:r>
    </w:p>
    <w:p w14:paraId="6917279E" w14:textId="77777777"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p>
    <w:p w14:paraId="7FA5D1AC" w14:textId="1C7C64DD"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r w:rsidRPr="00BB55C9">
        <w:rPr>
          <w:rFonts w:ascii="Times New Roman" w:eastAsia="Times New Roman" w:hAnsi="Times New Roman"/>
          <w:b/>
          <w:bCs/>
          <w:sz w:val="24"/>
          <w:szCs w:val="24"/>
          <w:shd w:val="clear" w:color="auto" w:fill="FFFFFF"/>
          <w:lang w:val="sq-AL"/>
        </w:rPr>
        <w:t xml:space="preserve">Neni 7 – Trajtimi i drejtë dhe i barabartë </w:t>
      </w:r>
      <w:r w:rsidRPr="00BB55C9">
        <w:rPr>
          <w:rFonts w:ascii="Times New Roman" w:eastAsia="Times New Roman" w:hAnsi="Times New Roman"/>
          <w:sz w:val="24"/>
          <w:szCs w:val="24"/>
          <w:shd w:val="clear" w:color="auto" w:fill="FFFFFF"/>
          <w:lang w:val="sq-AL"/>
        </w:rPr>
        <w:t>Përcakton standardin e trajtimit të drejtë dhe të barabartë, transparencën dhe mbrojtjen e pritshmërive legjitime të investitorëve.</w:t>
      </w:r>
    </w:p>
    <w:p w14:paraId="17593B41" w14:textId="77777777" w:rsidR="006F47B1" w:rsidRPr="00BB55C9" w:rsidRDefault="006F47B1" w:rsidP="006F47B1">
      <w:pPr>
        <w:pStyle w:val="NoSpacing"/>
        <w:jc w:val="both"/>
        <w:rPr>
          <w:rFonts w:ascii="Times New Roman" w:eastAsia="Times New Roman" w:hAnsi="Times New Roman"/>
          <w:b/>
          <w:bCs/>
          <w:sz w:val="24"/>
          <w:szCs w:val="24"/>
          <w:shd w:val="clear" w:color="auto" w:fill="FFFFFF"/>
          <w:lang w:val="sq-AL"/>
        </w:rPr>
      </w:pPr>
    </w:p>
    <w:p w14:paraId="4DF10F2B" w14:textId="060DF0D1"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r w:rsidRPr="00BB55C9">
        <w:rPr>
          <w:rFonts w:ascii="Times New Roman" w:eastAsia="Times New Roman" w:hAnsi="Times New Roman"/>
          <w:b/>
          <w:bCs/>
          <w:sz w:val="24"/>
          <w:szCs w:val="24"/>
          <w:shd w:val="clear" w:color="auto" w:fill="FFFFFF"/>
          <w:lang w:val="sq-AL"/>
        </w:rPr>
        <w:t xml:space="preserve">Neni 8 – Parimi i shtetit më të favorizuar </w:t>
      </w:r>
      <w:r w:rsidRPr="00BB55C9">
        <w:rPr>
          <w:rFonts w:ascii="Times New Roman" w:eastAsia="Times New Roman" w:hAnsi="Times New Roman"/>
          <w:sz w:val="24"/>
          <w:szCs w:val="24"/>
          <w:shd w:val="clear" w:color="auto" w:fill="FFFFFF"/>
          <w:lang w:val="sq-AL"/>
        </w:rPr>
        <w:t>Garanton trajtim jo më pak të favorshëm për investitorët e huaj, duke përcaktuar edhe kufizimet e këtij parimi.</w:t>
      </w:r>
    </w:p>
    <w:p w14:paraId="208EA459" w14:textId="77777777" w:rsidR="006F47B1" w:rsidRPr="00BB55C9" w:rsidRDefault="006F47B1" w:rsidP="006F47B1">
      <w:pPr>
        <w:pStyle w:val="NoSpacing"/>
        <w:jc w:val="both"/>
        <w:rPr>
          <w:rFonts w:ascii="Times New Roman" w:eastAsia="Times New Roman" w:hAnsi="Times New Roman"/>
          <w:b/>
          <w:bCs/>
          <w:sz w:val="24"/>
          <w:szCs w:val="24"/>
          <w:shd w:val="clear" w:color="auto" w:fill="FFFFFF"/>
          <w:lang w:val="sq-AL"/>
        </w:rPr>
      </w:pPr>
    </w:p>
    <w:p w14:paraId="2A721CD7" w14:textId="4E10B42B"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r w:rsidRPr="00BB55C9">
        <w:rPr>
          <w:rFonts w:ascii="Times New Roman" w:eastAsia="Times New Roman" w:hAnsi="Times New Roman"/>
          <w:b/>
          <w:bCs/>
          <w:sz w:val="24"/>
          <w:szCs w:val="24"/>
          <w:shd w:val="clear" w:color="auto" w:fill="FFFFFF"/>
          <w:lang w:val="sq-AL"/>
        </w:rPr>
        <w:t xml:space="preserve">Neni 9 – Liria e transferimit të fondeve </w:t>
      </w:r>
      <w:r w:rsidRPr="00BB55C9">
        <w:rPr>
          <w:rFonts w:ascii="Times New Roman" w:eastAsia="Times New Roman" w:hAnsi="Times New Roman"/>
          <w:sz w:val="24"/>
          <w:szCs w:val="24"/>
          <w:shd w:val="clear" w:color="auto" w:fill="FFFFFF"/>
          <w:lang w:val="sq-AL"/>
        </w:rPr>
        <w:t>Njeh të drejtën e transferimit të lirë jashtë vendit të të ardhurave dhe fondeve që burojnë nga investimi.</w:t>
      </w:r>
    </w:p>
    <w:p w14:paraId="0DA7CD40" w14:textId="77777777"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p>
    <w:p w14:paraId="20F5A31D" w14:textId="099D4F36"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r w:rsidRPr="00BB55C9">
        <w:rPr>
          <w:rFonts w:ascii="Times New Roman" w:eastAsia="Times New Roman" w:hAnsi="Times New Roman"/>
          <w:b/>
          <w:bCs/>
          <w:sz w:val="24"/>
          <w:szCs w:val="24"/>
          <w:shd w:val="clear" w:color="auto" w:fill="FFFFFF"/>
          <w:lang w:val="sq-AL"/>
        </w:rPr>
        <w:t xml:space="preserve">Neni 10 – Të drejtat mbi token </w:t>
      </w:r>
      <w:r w:rsidRPr="00BB55C9">
        <w:rPr>
          <w:rFonts w:ascii="Times New Roman" w:eastAsia="Times New Roman" w:hAnsi="Times New Roman"/>
          <w:sz w:val="24"/>
          <w:szCs w:val="24"/>
          <w:shd w:val="clear" w:color="auto" w:fill="FFFFFF"/>
          <w:lang w:val="sq-AL"/>
        </w:rPr>
        <w:t>Përcakton format e fitimit dhe përdorimit të të drejtave mbi tokën për qëllime investimi.</w:t>
      </w:r>
    </w:p>
    <w:p w14:paraId="2BA9CCF5" w14:textId="77777777"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p>
    <w:p w14:paraId="538A6A1A" w14:textId="2011ED97" w:rsidR="006F47B1" w:rsidRPr="00BB55C9" w:rsidRDefault="006F47B1" w:rsidP="006F47B1">
      <w:pPr>
        <w:pStyle w:val="NoSpacing"/>
        <w:jc w:val="both"/>
        <w:rPr>
          <w:rFonts w:ascii="Times New Roman" w:eastAsia="Times New Roman" w:hAnsi="Times New Roman"/>
          <w:sz w:val="24"/>
          <w:szCs w:val="24"/>
          <w:shd w:val="clear" w:color="auto" w:fill="FFFFFF"/>
          <w:lang w:val="sq-AL"/>
        </w:rPr>
      </w:pPr>
      <w:r w:rsidRPr="00BB55C9">
        <w:rPr>
          <w:rFonts w:ascii="Times New Roman" w:eastAsia="Times New Roman" w:hAnsi="Times New Roman"/>
          <w:b/>
          <w:bCs/>
          <w:sz w:val="24"/>
          <w:szCs w:val="24"/>
          <w:shd w:val="clear" w:color="auto" w:fill="FFFFFF"/>
          <w:lang w:val="sq-AL"/>
        </w:rPr>
        <w:t xml:space="preserve">Neni 11 – Mbrojtja nga shpronësimi </w:t>
      </w:r>
      <w:r w:rsidRPr="00BB55C9">
        <w:rPr>
          <w:rFonts w:ascii="Times New Roman" w:eastAsia="Times New Roman" w:hAnsi="Times New Roman"/>
          <w:sz w:val="24"/>
          <w:szCs w:val="24"/>
          <w:shd w:val="clear" w:color="auto" w:fill="FFFFFF"/>
          <w:lang w:val="sq-AL"/>
        </w:rPr>
        <w:t>Vendos garancitë kundër shpronësimit arbitrar dhe kushtet kur ai mund të kryhet.</w:t>
      </w:r>
    </w:p>
    <w:p w14:paraId="2CEC49A1" w14:textId="77777777" w:rsidR="006F47B1" w:rsidRPr="00BB55C9" w:rsidRDefault="006F47B1" w:rsidP="006F47B1">
      <w:pPr>
        <w:pStyle w:val="NoSpacing"/>
        <w:jc w:val="both"/>
        <w:rPr>
          <w:rFonts w:ascii="Times New Roman" w:eastAsia="Times New Roman" w:hAnsi="Times New Roman"/>
          <w:b/>
          <w:bCs/>
          <w:sz w:val="24"/>
          <w:szCs w:val="24"/>
          <w:shd w:val="clear" w:color="auto" w:fill="FFFFFF"/>
          <w:lang w:val="sq-AL"/>
        </w:rPr>
      </w:pPr>
    </w:p>
    <w:p w14:paraId="48F53085" w14:textId="3D2F0F2F" w:rsidR="006F47B1" w:rsidRPr="00BB55C9" w:rsidRDefault="006F47B1" w:rsidP="006F47B1">
      <w:pPr>
        <w:pStyle w:val="NoSpacing"/>
        <w:jc w:val="both"/>
        <w:rPr>
          <w:rFonts w:ascii="Times New Roman" w:eastAsia="Times New Roman" w:hAnsi="Times New Roman"/>
          <w:b/>
          <w:bCs/>
          <w:sz w:val="24"/>
          <w:szCs w:val="24"/>
          <w:shd w:val="clear" w:color="auto" w:fill="FFFFFF"/>
          <w:lang w:val="sq-AL"/>
        </w:rPr>
      </w:pPr>
      <w:r w:rsidRPr="00BB55C9">
        <w:rPr>
          <w:rFonts w:ascii="Times New Roman" w:eastAsia="Times New Roman" w:hAnsi="Times New Roman"/>
          <w:b/>
          <w:bCs/>
          <w:sz w:val="24"/>
          <w:szCs w:val="24"/>
          <w:shd w:val="clear" w:color="auto" w:fill="FFFFFF"/>
          <w:lang w:val="sq-AL"/>
        </w:rPr>
        <w:t>Neni 12 – Mbrojtja nga konfiskimi</w:t>
      </w:r>
      <w:r w:rsidR="009E6FC3" w:rsidRPr="00BB55C9">
        <w:rPr>
          <w:rFonts w:ascii="Times New Roman" w:eastAsia="Times New Roman" w:hAnsi="Times New Roman"/>
          <w:b/>
          <w:bCs/>
          <w:sz w:val="24"/>
          <w:szCs w:val="24"/>
          <w:shd w:val="clear" w:color="auto" w:fill="FFFFFF"/>
          <w:lang w:val="sq-AL"/>
        </w:rPr>
        <w:t xml:space="preserve"> </w:t>
      </w:r>
      <w:r w:rsidRPr="00BB55C9">
        <w:rPr>
          <w:rFonts w:ascii="Times New Roman" w:eastAsia="Times New Roman" w:hAnsi="Times New Roman"/>
          <w:sz w:val="24"/>
          <w:szCs w:val="24"/>
          <w:shd w:val="clear" w:color="auto" w:fill="FFFFFF"/>
          <w:lang w:val="sq-AL"/>
        </w:rPr>
        <w:t>Parashikon mbrojtjen e investimeve nga konfiskimi ose sekuestrimi jashtë rasteve të parashikuara me ligj</w:t>
      </w:r>
      <w:r w:rsidRPr="00BB55C9">
        <w:rPr>
          <w:rFonts w:ascii="Times New Roman" w:eastAsia="Times New Roman" w:hAnsi="Times New Roman"/>
          <w:b/>
          <w:bCs/>
          <w:sz w:val="24"/>
          <w:szCs w:val="24"/>
          <w:shd w:val="clear" w:color="auto" w:fill="FFFFFF"/>
          <w:lang w:val="sq-AL"/>
        </w:rPr>
        <w:t>.</w:t>
      </w:r>
    </w:p>
    <w:p w14:paraId="5BBAFB09"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sq-AL"/>
        </w:rPr>
      </w:pPr>
    </w:p>
    <w:p w14:paraId="76214FD6" w14:textId="630EA524"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13 – </w:t>
      </w:r>
      <w:proofErr w:type="spellStart"/>
      <w:r w:rsidRPr="00BB55C9">
        <w:rPr>
          <w:rFonts w:ascii="Times New Roman" w:eastAsia="Times New Roman" w:hAnsi="Times New Roman"/>
          <w:b/>
          <w:bCs/>
          <w:sz w:val="24"/>
          <w:szCs w:val="24"/>
          <w:shd w:val="clear" w:color="auto" w:fill="FFFFFF"/>
          <w:lang w:val="fr-FR"/>
        </w:rPr>
        <w:t>Nxitja</w:t>
      </w:r>
      <w:proofErr w:type="spellEnd"/>
      <w:r w:rsidRPr="00BB55C9">
        <w:rPr>
          <w:rFonts w:ascii="Times New Roman" w:eastAsia="Times New Roman" w:hAnsi="Times New Roman"/>
          <w:b/>
          <w:bCs/>
          <w:sz w:val="24"/>
          <w:szCs w:val="24"/>
          <w:shd w:val="clear" w:color="auto" w:fill="FFFFFF"/>
          <w:lang w:val="fr-FR"/>
        </w:rPr>
        <w:t xml:space="preserve"> e </w:t>
      </w:r>
      <w:proofErr w:type="spellStart"/>
      <w:r w:rsidRPr="00BB55C9">
        <w:rPr>
          <w:rFonts w:ascii="Times New Roman" w:eastAsia="Times New Roman" w:hAnsi="Times New Roman"/>
          <w:b/>
          <w:bCs/>
          <w:sz w:val="24"/>
          <w:szCs w:val="24"/>
          <w:shd w:val="clear" w:color="auto" w:fill="FFFFFF"/>
          <w:lang w:val="fr-FR"/>
        </w:rPr>
        <w:t>zonave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dhe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sektorëve</w:t>
      </w:r>
      <w:proofErr w:type="spellEnd"/>
      <w:r w:rsidRPr="00BB55C9">
        <w:rPr>
          <w:rFonts w:ascii="Times New Roman" w:eastAsia="Times New Roman" w:hAnsi="Times New Roman"/>
          <w:b/>
          <w:bCs/>
          <w:sz w:val="24"/>
          <w:szCs w:val="24"/>
          <w:shd w:val="clear" w:color="auto" w:fill="FFFFFF"/>
          <w:lang w:val="fr-FR"/>
        </w:rPr>
        <w:t xml:space="preserve"> me </w:t>
      </w:r>
      <w:proofErr w:type="spellStart"/>
      <w:r w:rsidRPr="00BB55C9">
        <w:rPr>
          <w:rFonts w:ascii="Times New Roman" w:eastAsia="Times New Roman" w:hAnsi="Times New Roman"/>
          <w:b/>
          <w:bCs/>
          <w:sz w:val="24"/>
          <w:szCs w:val="24"/>
          <w:shd w:val="clear" w:color="auto" w:fill="FFFFFF"/>
          <w:lang w:val="fr-FR"/>
        </w:rPr>
        <w:t>potencial</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zhvillimi</w:t>
      </w:r>
      <w:proofErr w:type="spellEnd"/>
      <w:r w:rsidR="009E6FC3" w:rsidRPr="00BB55C9">
        <w:rPr>
          <w:rFonts w:ascii="Times New Roman" w:eastAsia="Times New Roman" w:hAnsi="Times New Roman"/>
          <w:b/>
          <w:bCs/>
          <w:sz w:val="24"/>
          <w:szCs w:val="24"/>
          <w:shd w:val="clear" w:color="auto" w:fill="FFFFFF"/>
          <w:lang w:val="fr-FR"/>
        </w:rPr>
        <w:t xml:space="preserve"> </w:t>
      </w:r>
      <w:r w:rsidRPr="00BB55C9">
        <w:rPr>
          <w:rFonts w:ascii="Times New Roman" w:eastAsia="Times New Roman" w:hAnsi="Times New Roman"/>
          <w:sz w:val="24"/>
          <w:szCs w:val="24"/>
          <w:shd w:val="clear" w:color="auto" w:fill="FFFFFF"/>
          <w:lang w:val="fr-FR"/>
        </w:rPr>
        <w:t xml:space="preserve">Përcakton </w:t>
      </w:r>
      <w:proofErr w:type="spellStart"/>
      <w:r w:rsidRPr="00BB55C9">
        <w:rPr>
          <w:rFonts w:ascii="Times New Roman" w:eastAsia="Times New Roman" w:hAnsi="Times New Roman"/>
          <w:sz w:val="24"/>
          <w:szCs w:val="24"/>
          <w:shd w:val="clear" w:color="auto" w:fill="FFFFFF"/>
          <w:lang w:val="fr-FR"/>
        </w:rPr>
        <w:t>politikat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instrumentet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zhvillimin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zonave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sektorëve</w:t>
      </w:r>
      <w:proofErr w:type="spellEnd"/>
      <w:r w:rsidRPr="00BB55C9">
        <w:rPr>
          <w:rFonts w:ascii="Times New Roman" w:eastAsia="Times New Roman" w:hAnsi="Times New Roman"/>
          <w:sz w:val="24"/>
          <w:szCs w:val="24"/>
          <w:shd w:val="clear" w:color="auto" w:fill="FFFFFF"/>
          <w:lang w:val="fr-FR"/>
        </w:rPr>
        <w:t xml:space="preserve"> me </w:t>
      </w:r>
      <w:proofErr w:type="spellStart"/>
      <w:r w:rsidRPr="00BB55C9">
        <w:rPr>
          <w:rFonts w:ascii="Times New Roman" w:eastAsia="Times New Roman" w:hAnsi="Times New Roman"/>
          <w:sz w:val="24"/>
          <w:szCs w:val="24"/>
          <w:shd w:val="clear" w:color="auto" w:fill="FFFFFF"/>
          <w:lang w:val="fr-FR"/>
        </w:rPr>
        <w:t>potencial</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investimi</w:t>
      </w:r>
      <w:proofErr w:type="spellEnd"/>
      <w:r w:rsidRPr="00BB55C9">
        <w:rPr>
          <w:rFonts w:ascii="Times New Roman" w:eastAsia="Times New Roman" w:hAnsi="Times New Roman"/>
          <w:sz w:val="24"/>
          <w:szCs w:val="24"/>
          <w:shd w:val="clear" w:color="auto" w:fill="FFFFFF"/>
          <w:lang w:val="fr-FR"/>
        </w:rPr>
        <w:t>.</w:t>
      </w:r>
    </w:p>
    <w:p w14:paraId="5A09DCE0"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711DA5DA" w14:textId="7C90440E"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14 – </w:t>
      </w:r>
      <w:proofErr w:type="spellStart"/>
      <w:r w:rsidRPr="00BB55C9">
        <w:rPr>
          <w:rFonts w:ascii="Times New Roman" w:eastAsia="Times New Roman" w:hAnsi="Times New Roman"/>
          <w:b/>
          <w:bCs/>
          <w:sz w:val="24"/>
          <w:szCs w:val="24"/>
          <w:shd w:val="clear" w:color="auto" w:fill="FFFFFF"/>
          <w:lang w:val="fr-FR"/>
        </w:rPr>
        <w:t>Klasifikimi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zonave</w:t>
      </w:r>
      <w:proofErr w:type="spellEnd"/>
      <w:r w:rsidRPr="00BB55C9">
        <w:rPr>
          <w:rFonts w:ascii="Times New Roman" w:eastAsia="Times New Roman" w:hAnsi="Times New Roman"/>
          <w:b/>
          <w:bCs/>
          <w:sz w:val="24"/>
          <w:szCs w:val="24"/>
          <w:shd w:val="clear" w:color="auto" w:fill="FFFFFF"/>
          <w:lang w:val="fr-FR"/>
        </w:rPr>
        <w:t xml:space="preserve"> me </w:t>
      </w:r>
      <w:proofErr w:type="spellStart"/>
      <w:r w:rsidRPr="00BB55C9">
        <w:rPr>
          <w:rFonts w:ascii="Times New Roman" w:eastAsia="Times New Roman" w:hAnsi="Times New Roman"/>
          <w:b/>
          <w:bCs/>
          <w:sz w:val="24"/>
          <w:szCs w:val="24"/>
          <w:shd w:val="clear" w:color="auto" w:fill="FFFFFF"/>
          <w:lang w:val="fr-FR"/>
        </w:rPr>
        <w:t>potencial</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zhvillimi</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kategoritë</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zonave</w:t>
      </w:r>
      <w:proofErr w:type="spellEnd"/>
      <w:r w:rsidRPr="00BB55C9">
        <w:rPr>
          <w:rFonts w:ascii="Times New Roman" w:eastAsia="Times New Roman" w:hAnsi="Times New Roman"/>
          <w:sz w:val="24"/>
          <w:szCs w:val="24"/>
          <w:shd w:val="clear" w:color="auto" w:fill="FFFFFF"/>
          <w:lang w:val="fr-FR"/>
        </w:rPr>
        <w:t xml:space="preserve"> me </w:t>
      </w:r>
      <w:proofErr w:type="spellStart"/>
      <w:r w:rsidRPr="00BB55C9">
        <w:rPr>
          <w:rFonts w:ascii="Times New Roman" w:eastAsia="Times New Roman" w:hAnsi="Times New Roman"/>
          <w:sz w:val="24"/>
          <w:szCs w:val="24"/>
          <w:shd w:val="clear" w:color="auto" w:fill="FFFFFF"/>
          <w:lang w:val="fr-FR"/>
        </w:rPr>
        <w:t>potencial</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zhvillimi</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kriteret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klasifikimin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tyre</w:t>
      </w:r>
      <w:proofErr w:type="spellEnd"/>
      <w:r w:rsidRPr="00BB55C9">
        <w:rPr>
          <w:rFonts w:ascii="Times New Roman" w:eastAsia="Times New Roman" w:hAnsi="Times New Roman"/>
          <w:sz w:val="24"/>
          <w:szCs w:val="24"/>
          <w:shd w:val="clear" w:color="auto" w:fill="FFFFFF"/>
          <w:lang w:val="fr-FR"/>
        </w:rPr>
        <w:t>.</w:t>
      </w:r>
    </w:p>
    <w:p w14:paraId="35F1E204"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0DD121F7" w14:textId="55B74EC7" w:rsidR="006F47B1" w:rsidRPr="00BB55C9" w:rsidRDefault="006F47B1" w:rsidP="006F47B1">
      <w:pPr>
        <w:pStyle w:val="NoSpacing"/>
        <w:jc w:val="both"/>
        <w:rPr>
          <w:rFonts w:ascii="Times New Roman" w:eastAsia="Times New Roman" w:hAnsi="Times New Roman"/>
          <w:b/>
          <w:bCs/>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15 – </w:t>
      </w:r>
      <w:proofErr w:type="spellStart"/>
      <w:r w:rsidRPr="00BB55C9">
        <w:rPr>
          <w:rFonts w:ascii="Times New Roman" w:eastAsia="Times New Roman" w:hAnsi="Times New Roman"/>
          <w:b/>
          <w:bCs/>
          <w:sz w:val="24"/>
          <w:szCs w:val="24"/>
          <w:shd w:val="clear" w:color="auto" w:fill="FFFFFF"/>
          <w:lang w:val="fr-FR"/>
        </w:rPr>
        <w:t>Investimet</w:t>
      </w:r>
      <w:proofErr w:type="spellEnd"/>
      <w:r w:rsidRPr="00BB55C9">
        <w:rPr>
          <w:rFonts w:ascii="Times New Roman" w:eastAsia="Times New Roman" w:hAnsi="Times New Roman"/>
          <w:b/>
          <w:bCs/>
          <w:sz w:val="24"/>
          <w:szCs w:val="24"/>
          <w:shd w:val="clear" w:color="auto" w:fill="FFFFFF"/>
          <w:lang w:val="fr-FR"/>
        </w:rPr>
        <w:t xml:space="preserve"> e </w:t>
      </w:r>
      <w:proofErr w:type="spellStart"/>
      <w:r w:rsidRPr="00BB55C9">
        <w:rPr>
          <w:rFonts w:ascii="Times New Roman" w:eastAsia="Times New Roman" w:hAnsi="Times New Roman"/>
          <w:b/>
          <w:bCs/>
          <w:sz w:val="24"/>
          <w:szCs w:val="24"/>
          <w:shd w:val="clear" w:color="auto" w:fill="FFFFFF"/>
          <w:lang w:val="fr-FR"/>
        </w:rPr>
        <w:t>zhvilluara</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në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pasuri</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private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Rregullon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mbështetjen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investimeve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realizuara</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mbi</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prona</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private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brenda</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zonave</w:t>
      </w:r>
      <w:proofErr w:type="spellEnd"/>
      <w:r w:rsidRPr="00BB55C9">
        <w:rPr>
          <w:rFonts w:ascii="Times New Roman" w:eastAsia="Times New Roman" w:hAnsi="Times New Roman"/>
          <w:sz w:val="24"/>
          <w:szCs w:val="24"/>
          <w:shd w:val="clear" w:color="auto" w:fill="FFFFFF"/>
          <w:lang w:val="fr-FR"/>
        </w:rPr>
        <w:t xml:space="preserve"> me </w:t>
      </w:r>
      <w:proofErr w:type="spellStart"/>
      <w:r w:rsidRPr="00BB55C9">
        <w:rPr>
          <w:rFonts w:ascii="Times New Roman" w:eastAsia="Times New Roman" w:hAnsi="Times New Roman"/>
          <w:sz w:val="24"/>
          <w:szCs w:val="24"/>
          <w:shd w:val="clear" w:color="auto" w:fill="FFFFFF"/>
          <w:lang w:val="fr-FR"/>
        </w:rPr>
        <w:t>potencial</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zhvillimi</w:t>
      </w:r>
      <w:proofErr w:type="spellEnd"/>
      <w:r w:rsidRPr="00BB55C9">
        <w:rPr>
          <w:rFonts w:ascii="Times New Roman" w:eastAsia="Times New Roman" w:hAnsi="Times New Roman"/>
          <w:sz w:val="24"/>
          <w:szCs w:val="24"/>
          <w:shd w:val="clear" w:color="auto" w:fill="FFFFFF"/>
          <w:lang w:val="fr-FR"/>
        </w:rPr>
        <w:t>.</w:t>
      </w:r>
    </w:p>
    <w:p w14:paraId="7A896B26"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394E98E7" w14:textId="2266067C"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16 – Masat </w:t>
      </w:r>
      <w:proofErr w:type="spellStart"/>
      <w:r w:rsidRPr="00BB55C9">
        <w:rPr>
          <w:rFonts w:ascii="Times New Roman" w:eastAsia="Times New Roman" w:hAnsi="Times New Roman"/>
          <w:b/>
          <w:bCs/>
          <w:sz w:val="24"/>
          <w:szCs w:val="24"/>
          <w:shd w:val="clear" w:color="auto" w:fill="FFFFFF"/>
          <w:lang w:val="fr-FR"/>
        </w:rPr>
        <w:t>mbështetëse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për</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nxitjen</w:t>
      </w:r>
      <w:proofErr w:type="spellEnd"/>
      <w:r w:rsidRPr="00BB55C9">
        <w:rPr>
          <w:rFonts w:ascii="Times New Roman" w:eastAsia="Times New Roman" w:hAnsi="Times New Roman"/>
          <w:b/>
          <w:bCs/>
          <w:sz w:val="24"/>
          <w:szCs w:val="24"/>
          <w:shd w:val="clear" w:color="auto" w:fill="FFFFFF"/>
          <w:lang w:val="fr-FR"/>
        </w:rPr>
        <w:t xml:space="preserve"> e </w:t>
      </w:r>
      <w:proofErr w:type="spellStart"/>
      <w:r w:rsidRPr="00BB55C9">
        <w:rPr>
          <w:rFonts w:ascii="Times New Roman" w:eastAsia="Times New Roman" w:hAnsi="Times New Roman"/>
          <w:b/>
          <w:bCs/>
          <w:sz w:val="24"/>
          <w:szCs w:val="24"/>
          <w:shd w:val="clear" w:color="auto" w:fill="FFFFFF"/>
          <w:lang w:val="fr-FR"/>
        </w:rPr>
        <w:t>investimeve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format e </w:t>
      </w:r>
      <w:proofErr w:type="spellStart"/>
      <w:r w:rsidRPr="00BB55C9">
        <w:rPr>
          <w:rFonts w:ascii="Times New Roman" w:eastAsia="Times New Roman" w:hAnsi="Times New Roman"/>
          <w:sz w:val="24"/>
          <w:szCs w:val="24"/>
          <w:shd w:val="clear" w:color="auto" w:fill="FFFFFF"/>
          <w:lang w:val="fr-FR"/>
        </w:rPr>
        <w:t>mbështetjes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që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mund</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ofrohen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investimet</w:t>
      </w:r>
      <w:proofErr w:type="spellEnd"/>
      <w:r w:rsidRPr="00BB55C9">
        <w:rPr>
          <w:rFonts w:ascii="Times New Roman" w:eastAsia="Times New Roman" w:hAnsi="Times New Roman"/>
          <w:sz w:val="24"/>
          <w:szCs w:val="24"/>
          <w:shd w:val="clear" w:color="auto" w:fill="FFFFFF"/>
          <w:lang w:val="fr-FR"/>
        </w:rPr>
        <w:t>.</w:t>
      </w:r>
    </w:p>
    <w:p w14:paraId="3447C0FF"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73899C73" w14:textId="68E4C248"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lastRenderedPageBreak/>
        <w:t>Neni</w:t>
      </w:r>
      <w:proofErr w:type="spellEnd"/>
      <w:r w:rsidRPr="00BB55C9">
        <w:rPr>
          <w:rFonts w:ascii="Times New Roman" w:eastAsia="Times New Roman" w:hAnsi="Times New Roman"/>
          <w:b/>
          <w:bCs/>
          <w:sz w:val="24"/>
          <w:szCs w:val="24"/>
          <w:shd w:val="clear" w:color="auto" w:fill="FFFFFF"/>
          <w:lang w:val="fr-FR"/>
        </w:rPr>
        <w:t xml:space="preserve"> 17 – </w:t>
      </w:r>
      <w:proofErr w:type="spellStart"/>
      <w:r w:rsidRPr="00BB55C9">
        <w:rPr>
          <w:rFonts w:ascii="Times New Roman" w:eastAsia="Times New Roman" w:hAnsi="Times New Roman"/>
          <w:b/>
          <w:bCs/>
          <w:sz w:val="24"/>
          <w:szCs w:val="24"/>
          <w:shd w:val="clear" w:color="auto" w:fill="FFFFFF"/>
          <w:lang w:val="fr-FR"/>
        </w:rPr>
        <w:t>Infrastruktura</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mbështetëse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ndërhyrjet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infrastrukturën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publike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mbështetjen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investimeve</w:t>
      </w:r>
      <w:proofErr w:type="spellEnd"/>
      <w:r w:rsidRPr="00BB55C9">
        <w:rPr>
          <w:rFonts w:ascii="Times New Roman" w:eastAsia="Times New Roman" w:hAnsi="Times New Roman"/>
          <w:sz w:val="24"/>
          <w:szCs w:val="24"/>
          <w:shd w:val="clear" w:color="auto" w:fill="FFFFFF"/>
          <w:lang w:val="fr-FR"/>
        </w:rPr>
        <w:t>.</w:t>
      </w:r>
    </w:p>
    <w:p w14:paraId="735E3F75" w14:textId="77777777" w:rsidR="009E6FC3" w:rsidRPr="00BB55C9" w:rsidRDefault="009E6FC3" w:rsidP="006F47B1">
      <w:pPr>
        <w:pStyle w:val="NoSpacing"/>
        <w:jc w:val="both"/>
        <w:rPr>
          <w:rFonts w:ascii="Times New Roman" w:eastAsia="Times New Roman" w:hAnsi="Times New Roman"/>
          <w:sz w:val="24"/>
          <w:szCs w:val="24"/>
          <w:shd w:val="clear" w:color="auto" w:fill="FFFFFF"/>
          <w:lang w:val="fr-FR"/>
        </w:rPr>
      </w:pPr>
    </w:p>
    <w:p w14:paraId="21A96214" w14:textId="605D900F"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18 – </w:t>
      </w:r>
      <w:proofErr w:type="spellStart"/>
      <w:r w:rsidRPr="00BB55C9">
        <w:rPr>
          <w:rFonts w:ascii="Times New Roman" w:eastAsia="Times New Roman" w:hAnsi="Times New Roman"/>
          <w:b/>
          <w:bCs/>
          <w:sz w:val="24"/>
          <w:szCs w:val="24"/>
          <w:shd w:val="clear" w:color="auto" w:fill="FFFFFF"/>
          <w:lang w:val="fr-FR"/>
        </w:rPr>
        <w:t>Shërbimet</w:t>
      </w:r>
      <w:proofErr w:type="spellEnd"/>
      <w:r w:rsidRPr="00BB55C9">
        <w:rPr>
          <w:rFonts w:ascii="Times New Roman" w:eastAsia="Times New Roman" w:hAnsi="Times New Roman"/>
          <w:b/>
          <w:bCs/>
          <w:sz w:val="24"/>
          <w:szCs w:val="24"/>
          <w:shd w:val="clear" w:color="auto" w:fill="FFFFFF"/>
          <w:lang w:val="fr-FR"/>
        </w:rPr>
        <w:t xml:space="preserve"> administrative </w:t>
      </w:r>
      <w:proofErr w:type="spellStart"/>
      <w:r w:rsidRPr="00BB55C9">
        <w:rPr>
          <w:rFonts w:ascii="Times New Roman" w:eastAsia="Times New Roman" w:hAnsi="Times New Roman"/>
          <w:b/>
          <w:bCs/>
          <w:sz w:val="24"/>
          <w:szCs w:val="24"/>
          <w:shd w:val="clear" w:color="auto" w:fill="FFFFFF"/>
          <w:lang w:val="fr-FR"/>
        </w:rPr>
        <w:t>mbështetëse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Rregullon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funksionimin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dritares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unike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shërbimit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asistencën</w:t>
      </w:r>
      <w:proofErr w:type="spellEnd"/>
      <w:r w:rsidRPr="00BB55C9">
        <w:rPr>
          <w:rFonts w:ascii="Times New Roman" w:eastAsia="Times New Roman" w:hAnsi="Times New Roman"/>
          <w:sz w:val="24"/>
          <w:szCs w:val="24"/>
          <w:shd w:val="clear" w:color="auto" w:fill="FFFFFF"/>
          <w:lang w:val="fr-FR"/>
        </w:rPr>
        <w:t xml:space="preserve"> administrative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investitorët</w:t>
      </w:r>
      <w:proofErr w:type="spellEnd"/>
      <w:r w:rsidRPr="00BB55C9">
        <w:rPr>
          <w:rFonts w:ascii="Times New Roman" w:eastAsia="Times New Roman" w:hAnsi="Times New Roman"/>
          <w:sz w:val="24"/>
          <w:szCs w:val="24"/>
          <w:shd w:val="clear" w:color="auto" w:fill="FFFFFF"/>
          <w:lang w:val="fr-FR"/>
        </w:rPr>
        <w:t>.</w:t>
      </w:r>
    </w:p>
    <w:p w14:paraId="28E345A4"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5FE877F1" w14:textId="264EDEB0"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19 – </w:t>
      </w:r>
      <w:proofErr w:type="spellStart"/>
      <w:r w:rsidRPr="00BB55C9">
        <w:rPr>
          <w:rFonts w:ascii="Times New Roman" w:eastAsia="Times New Roman" w:hAnsi="Times New Roman"/>
          <w:b/>
          <w:bCs/>
          <w:sz w:val="24"/>
          <w:szCs w:val="24"/>
          <w:shd w:val="clear" w:color="auto" w:fill="FFFFFF"/>
          <w:lang w:val="fr-FR"/>
        </w:rPr>
        <w:t>Konsolidimi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pronës</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procedurat</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konsolidimit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pronës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funksion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realizimit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investimeve</w:t>
      </w:r>
      <w:proofErr w:type="spellEnd"/>
      <w:r w:rsidRPr="00BB55C9">
        <w:rPr>
          <w:rFonts w:ascii="Times New Roman" w:eastAsia="Times New Roman" w:hAnsi="Times New Roman"/>
          <w:sz w:val="24"/>
          <w:szCs w:val="24"/>
          <w:shd w:val="clear" w:color="auto" w:fill="FFFFFF"/>
          <w:lang w:val="fr-FR"/>
        </w:rPr>
        <w:t>.</w:t>
      </w:r>
    </w:p>
    <w:p w14:paraId="5E0F5F83"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7A31927E" w14:textId="39795510"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20 – E </w:t>
      </w:r>
      <w:proofErr w:type="spellStart"/>
      <w:r w:rsidRPr="00BB55C9">
        <w:rPr>
          <w:rFonts w:ascii="Times New Roman" w:eastAsia="Times New Roman" w:hAnsi="Times New Roman"/>
          <w:b/>
          <w:bCs/>
          <w:sz w:val="24"/>
          <w:szCs w:val="24"/>
          <w:shd w:val="clear" w:color="auto" w:fill="FFFFFF"/>
          <w:lang w:val="fr-FR"/>
        </w:rPr>
        <w:t>drejta</w:t>
      </w:r>
      <w:proofErr w:type="spellEnd"/>
      <w:r w:rsidRPr="00BB55C9">
        <w:rPr>
          <w:rFonts w:ascii="Times New Roman" w:eastAsia="Times New Roman" w:hAnsi="Times New Roman"/>
          <w:b/>
          <w:bCs/>
          <w:sz w:val="24"/>
          <w:szCs w:val="24"/>
          <w:shd w:val="clear" w:color="auto" w:fill="FFFFFF"/>
          <w:lang w:val="fr-FR"/>
        </w:rPr>
        <w:t xml:space="preserve"> e </w:t>
      </w:r>
      <w:proofErr w:type="spellStart"/>
      <w:r w:rsidRPr="00BB55C9">
        <w:rPr>
          <w:rFonts w:ascii="Times New Roman" w:eastAsia="Times New Roman" w:hAnsi="Times New Roman"/>
          <w:b/>
          <w:bCs/>
          <w:sz w:val="24"/>
          <w:szCs w:val="24"/>
          <w:shd w:val="clear" w:color="auto" w:fill="FFFFFF"/>
          <w:lang w:val="fr-FR"/>
        </w:rPr>
        <w:t>përdorimit</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të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brigjeve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kushtet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përdorimin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brigjeve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deteve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liqeneve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lumenjve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nga</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investimet</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mbështetura</w:t>
      </w:r>
      <w:proofErr w:type="spellEnd"/>
      <w:r w:rsidRPr="00BB55C9">
        <w:rPr>
          <w:rFonts w:ascii="Times New Roman" w:eastAsia="Times New Roman" w:hAnsi="Times New Roman"/>
          <w:sz w:val="24"/>
          <w:szCs w:val="24"/>
          <w:shd w:val="clear" w:color="auto" w:fill="FFFFFF"/>
          <w:lang w:val="fr-FR"/>
        </w:rPr>
        <w:t>.</w:t>
      </w:r>
    </w:p>
    <w:p w14:paraId="60AAADB1"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27F1326F" w14:textId="5050EC62"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21 – </w:t>
      </w:r>
      <w:proofErr w:type="spellStart"/>
      <w:r w:rsidRPr="00BB55C9">
        <w:rPr>
          <w:rFonts w:ascii="Times New Roman" w:eastAsia="Times New Roman" w:hAnsi="Times New Roman"/>
          <w:b/>
          <w:bCs/>
          <w:sz w:val="24"/>
          <w:szCs w:val="24"/>
          <w:shd w:val="clear" w:color="auto" w:fill="FFFFFF"/>
          <w:lang w:val="fr-FR"/>
        </w:rPr>
        <w:t>Fondi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Nxitjes</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së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Investimeve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Krijon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fondin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pasurive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shtetërore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që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mund</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përdoret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mbështetjen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investimeve</w:t>
      </w:r>
      <w:proofErr w:type="spellEnd"/>
      <w:r w:rsidRPr="00BB55C9">
        <w:rPr>
          <w:rFonts w:ascii="Times New Roman" w:eastAsia="Times New Roman" w:hAnsi="Times New Roman"/>
          <w:sz w:val="24"/>
          <w:szCs w:val="24"/>
          <w:shd w:val="clear" w:color="auto" w:fill="FFFFFF"/>
          <w:lang w:val="fr-FR"/>
        </w:rPr>
        <w:t>.</w:t>
      </w:r>
    </w:p>
    <w:p w14:paraId="4FA21A7A"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0CD84058" w14:textId="6FE8A74D"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22 – </w:t>
      </w:r>
      <w:proofErr w:type="spellStart"/>
      <w:r w:rsidRPr="00BB55C9">
        <w:rPr>
          <w:rFonts w:ascii="Times New Roman" w:eastAsia="Times New Roman" w:hAnsi="Times New Roman"/>
          <w:b/>
          <w:bCs/>
          <w:sz w:val="24"/>
          <w:szCs w:val="24"/>
          <w:shd w:val="clear" w:color="auto" w:fill="FFFFFF"/>
          <w:lang w:val="fr-FR"/>
        </w:rPr>
        <w:t>Pjesëmarrja</w:t>
      </w:r>
      <w:proofErr w:type="spellEnd"/>
      <w:r w:rsidRPr="00BB55C9">
        <w:rPr>
          <w:rFonts w:ascii="Times New Roman" w:eastAsia="Times New Roman" w:hAnsi="Times New Roman"/>
          <w:b/>
          <w:bCs/>
          <w:sz w:val="24"/>
          <w:szCs w:val="24"/>
          <w:shd w:val="clear" w:color="auto" w:fill="FFFFFF"/>
          <w:lang w:val="fr-FR"/>
        </w:rPr>
        <w:t xml:space="preserve"> e </w:t>
      </w:r>
      <w:proofErr w:type="spellStart"/>
      <w:r w:rsidRPr="00BB55C9">
        <w:rPr>
          <w:rFonts w:ascii="Times New Roman" w:eastAsia="Times New Roman" w:hAnsi="Times New Roman"/>
          <w:b/>
          <w:bCs/>
          <w:sz w:val="24"/>
          <w:szCs w:val="24"/>
          <w:shd w:val="clear" w:color="auto" w:fill="FFFFFF"/>
          <w:lang w:val="fr-FR"/>
        </w:rPr>
        <w:t>shtetit</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në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investim</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rastet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format e </w:t>
      </w:r>
      <w:proofErr w:type="spellStart"/>
      <w:r w:rsidRPr="00BB55C9">
        <w:rPr>
          <w:rFonts w:ascii="Times New Roman" w:eastAsia="Times New Roman" w:hAnsi="Times New Roman"/>
          <w:sz w:val="24"/>
          <w:szCs w:val="24"/>
          <w:shd w:val="clear" w:color="auto" w:fill="FFFFFF"/>
          <w:lang w:val="fr-FR"/>
        </w:rPr>
        <w:t>pjesëmarrjes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shtetit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projekte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investimi</w:t>
      </w:r>
      <w:proofErr w:type="spellEnd"/>
      <w:r w:rsidRPr="00BB55C9">
        <w:rPr>
          <w:rFonts w:ascii="Times New Roman" w:eastAsia="Times New Roman" w:hAnsi="Times New Roman"/>
          <w:sz w:val="24"/>
          <w:szCs w:val="24"/>
          <w:shd w:val="clear" w:color="auto" w:fill="FFFFFF"/>
          <w:lang w:val="fr-FR"/>
        </w:rPr>
        <w:t>.</w:t>
      </w:r>
    </w:p>
    <w:p w14:paraId="2E3FD68F"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4A4CC68C" w14:textId="5005A164"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23 – </w:t>
      </w:r>
      <w:proofErr w:type="spellStart"/>
      <w:r w:rsidRPr="00BB55C9">
        <w:rPr>
          <w:rFonts w:ascii="Times New Roman" w:eastAsia="Times New Roman" w:hAnsi="Times New Roman"/>
          <w:b/>
          <w:bCs/>
          <w:sz w:val="24"/>
          <w:szCs w:val="24"/>
          <w:shd w:val="clear" w:color="auto" w:fill="FFFFFF"/>
          <w:lang w:val="fr-FR"/>
        </w:rPr>
        <w:t>Procedurat</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konkurruese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Vendos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parimin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përzgjedhjes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nëpërmjet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procedurave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konkurruese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transparente.</w:t>
      </w:r>
    </w:p>
    <w:p w14:paraId="2F8A5DD3" w14:textId="77777777" w:rsidR="009E6FC3" w:rsidRPr="00BB55C9" w:rsidRDefault="009E6FC3" w:rsidP="006F47B1">
      <w:pPr>
        <w:pStyle w:val="NoSpacing"/>
        <w:jc w:val="both"/>
        <w:rPr>
          <w:rFonts w:ascii="Times New Roman" w:eastAsia="Times New Roman" w:hAnsi="Times New Roman"/>
          <w:sz w:val="24"/>
          <w:szCs w:val="24"/>
          <w:shd w:val="clear" w:color="auto" w:fill="FFFFFF"/>
          <w:lang w:val="fr-FR"/>
        </w:rPr>
      </w:pPr>
    </w:p>
    <w:p w14:paraId="3CE301BB" w14:textId="7184F773"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24 – </w:t>
      </w:r>
      <w:proofErr w:type="spellStart"/>
      <w:r w:rsidRPr="00BB55C9">
        <w:rPr>
          <w:rFonts w:ascii="Times New Roman" w:eastAsia="Times New Roman" w:hAnsi="Times New Roman"/>
          <w:b/>
          <w:bCs/>
          <w:sz w:val="24"/>
          <w:szCs w:val="24"/>
          <w:shd w:val="clear" w:color="auto" w:fill="FFFFFF"/>
          <w:lang w:val="fr-FR"/>
        </w:rPr>
        <w:t>Përputhshmëria</w:t>
      </w:r>
      <w:proofErr w:type="spellEnd"/>
      <w:r w:rsidRPr="00BB55C9">
        <w:rPr>
          <w:rFonts w:ascii="Times New Roman" w:eastAsia="Times New Roman" w:hAnsi="Times New Roman"/>
          <w:b/>
          <w:bCs/>
          <w:sz w:val="24"/>
          <w:szCs w:val="24"/>
          <w:shd w:val="clear" w:color="auto" w:fill="FFFFFF"/>
          <w:lang w:val="fr-FR"/>
        </w:rPr>
        <w:t xml:space="preserve"> me </w:t>
      </w:r>
      <w:proofErr w:type="spellStart"/>
      <w:r w:rsidRPr="00BB55C9">
        <w:rPr>
          <w:rFonts w:ascii="Times New Roman" w:eastAsia="Times New Roman" w:hAnsi="Times New Roman"/>
          <w:b/>
          <w:bCs/>
          <w:sz w:val="24"/>
          <w:szCs w:val="24"/>
          <w:shd w:val="clear" w:color="auto" w:fill="FFFFFF"/>
          <w:lang w:val="fr-FR"/>
        </w:rPr>
        <w:t>rregullat</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për</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ndihmën</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shtetërore</w:t>
      </w:r>
      <w:proofErr w:type="spellEnd"/>
      <w:r w:rsidR="009E6FC3" w:rsidRPr="00BB55C9">
        <w:rPr>
          <w:rFonts w:ascii="Times New Roman" w:eastAsia="Times New Roman" w:hAnsi="Times New Roman"/>
          <w:b/>
          <w:bCs/>
          <w:sz w:val="24"/>
          <w:szCs w:val="24"/>
          <w:shd w:val="clear" w:color="auto" w:fill="FFFFFF"/>
          <w:lang w:val="fr-FR"/>
        </w:rPr>
        <w:t xml:space="preserve"> </w:t>
      </w:r>
      <w:r w:rsidRPr="00BB55C9">
        <w:rPr>
          <w:rFonts w:ascii="Times New Roman" w:eastAsia="Times New Roman" w:hAnsi="Times New Roman"/>
          <w:sz w:val="24"/>
          <w:szCs w:val="24"/>
          <w:shd w:val="clear" w:color="auto" w:fill="FFFFFF"/>
          <w:lang w:val="fr-FR"/>
        </w:rPr>
        <w:t xml:space="preserve">Garanton </w:t>
      </w:r>
      <w:proofErr w:type="spellStart"/>
      <w:r w:rsidRPr="00BB55C9">
        <w:rPr>
          <w:rFonts w:ascii="Times New Roman" w:eastAsia="Times New Roman" w:hAnsi="Times New Roman"/>
          <w:sz w:val="24"/>
          <w:szCs w:val="24"/>
          <w:shd w:val="clear" w:color="auto" w:fill="FFFFFF"/>
          <w:lang w:val="fr-FR"/>
        </w:rPr>
        <w:t>respektimin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legjislacionit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ndihmën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shtetërore</w:t>
      </w:r>
      <w:proofErr w:type="spellEnd"/>
      <w:r w:rsidRPr="00BB55C9">
        <w:rPr>
          <w:rFonts w:ascii="Times New Roman" w:eastAsia="Times New Roman" w:hAnsi="Times New Roman"/>
          <w:sz w:val="24"/>
          <w:szCs w:val="24"/>
          <w:shd w:val="clear" w:color="auto" w:fill="FFFFFF"/>
          <w:lang w:val="fr-FR"/>
        </w:rPr>
        <w:t>.</w:t>
      </w:r>
    </w:p>
    <w:p w14:paraId="6CD73BD3"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2EAECE42" w14:textId="0754A57D"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25 – </w:t>
      </w:r>
      <w:proofErr w:type="spellStart"/>
      <w:r w:rsidRPr="00BB55C9">
        <w:rPr>
          <w:rFonts w:ascii="Times New Roman" w:eastAsia="Times New Roman" w:hAnsi="Times New Roman"/>
          <w:b/>
          <w:bCs/>
          <w:sz w:val="24"/>
          <w:szCs w:val="24"/>
          <w:shd w:val="clear" w:color="auto" w:fill="FFFFFF"/>
          <w:lang w:val="fr-FR"/>
        </w:rPr>
        <w:t>Proporcionaliteti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mbështetjes</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kufijtë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kriteret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mbështetjen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shtetërore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investimeve</w:t>
      </w:r>
      <w:proofErr w:type="spellEnd"/>
      <w:r w:rsidRPr="00BB55C9">
        <w:rPr>
          <w:rFonts w:ascii="Times New Roman" w:eastAsia="Times New Roman" w:hAnsi="Times New Roman"/>
          <w:sz w:val="24"/>
          <w:szCs w:val="24"/>
          <w:shd w:val="clear" w:color="auto" w:fill="FFFFFF"/>
          <w:lang w:val="fr-FR"/>
        </w:rPr>
        <w:t>.</w:t>
      </w:r>
    </w:p>
    <w:p w14:paraId="761F0D72" w14:textId="77777777" w:rsidR="009E6FC3" w:rsidRPr="00BB55C9" w:rsidRDefault="009E6FC3" w:rsidP="006F47B1">
      <w:pPr>
        <w:pStyle w:val="NoSpacing"/>
        <w:jc w:val="both"/>
        <w:rPr>
          <w:rFonts w:ascii="Times New Roman" w:eastAsia="Times New Roman" w:hAnsi="Times New Roman"/>
          <w:sz w:val="24"/>
          <w:szCs w:val="24"/>
          <w:shd w:val="clear" w:color="auto" w:fill="FFFFFF"/>
          <w:lang w:val="fr-FR"/>
        </w:rPr>
      </w:pPr>
    </w:p>
    <w:p w14:paraId="390393E9" w14:textId="796E020F"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26 – </w:t>
      </w:r>
      <w:proofErr w:type="spellStart"/>
      <w:r w:rsidRPr="00BB55C9">
        <w:rPr>
          <w:rFonts w:ascii="Times New Roman" w:eastAsia="Times New Roman" w:hAnsi="Times New Roman"/>
          <w:b/>
          <w:bCs/>
          <w:sz w:val="24"/>
          <w:szCs w:val="24"/>
          <w:shd w:val="clear" w:color="auto" w:fill="FFFFFF"/>
          <w:lang w:val="fr-FR"/>
        </w:rPr>
        <w:t>Verifikimi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pastërtisë</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kushtet</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integritetit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rastet</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përjashtimit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nga</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mbështetja</w:t>
      </w:r>
      <w:proofErr w:type="spellEnd"/>
      <w:r w:rsidRPr="00BB55C9">
        <w:rPr>
          <w:rFonts w:ascii="Times New Roman" w:eastAsia="Times New Roman" w:hAnsi="Times New Roman"/>
          <w:sz w:val="24"/>
          <w:szCs w:val="24"/>
          <w:shd w:val="clear" w:color="auto" w:fill="FFFFFF"/>
          <w:lang w:val="fr-FR"/>
        </w:rPr>
        <w:t>.</w:t>
      </w:r>
    </w:p>
    <w:p w14:paraId="4A1BF5DE"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254EEF17" w14:textId="3C70D50B"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27 – </w:t>
      </w:r>
      <w:proofErr w:type="spellStart"/>
      <w:r w:rsidRPr="00BB55C9">
        <w:rPr>
          <w:rFonts w:ascii="Times New Roman" w:eastAsia="Times New Roman" w:hAnsi="Times New Roman"/>
          <w:b/>
          <w:bCs/>
          <w:sz w:val="24"/>
          <w:szCs w:val="24"/>
          <w:shd w:val="clear" w:color="auto" w:fill="FFFFFF"/>
          <w:lang w:val="fr-FR"/>
        </w:rPr>
        <w:t>Përjashtimet</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nga</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përfitimet</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veprimtaritë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ekonomike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që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nuk</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përfitojnë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nga</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masat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mbështetëse</w:t>
      </w:r>
      <w:proofErr w:type="spellEnd"/>
      <w:r w:rsidRPr="00BB55C9">
        <w:rPr>
          <w:rFonts w:ascii="Times New Roman" w:eastAsia="Times New Roman" w:hAnsi="Times New Roman"/>
          <w:sz w:val="24"/>
          <w:szCs w:val="24"/>
          <w:shd w:val="clear" w:color="auto" w:fill="FFFFFF"/>
          <w:lang w:val="fr-FR"/>
        </w:rPr>
        <w:t>.</w:t>
      </w:r>
    </w:p>
    <w:p w14:paraId="37FD74AA" w14:textId="68310AC1" w:rsidR="006F47B1" w:rsidRPr="00BB55C9" w:rsidRDefault="006F47B1" w:rsidP="006F47B1">
      <w:pPr>
        <w:pStyle w:val="NoSpacing"/>
        <w:jc w:val="both"/>
        <w:rPr>
          <w:rFonts w:ascii="Times New Roman" w:eastAsia="Times New Roman" w:hAnsi="Times New Roman"/>
          <w:b/>
          <w:bCs/>
          <w:sz w:val="24"/>
          <w:szCs w:val="24"/>
          <w:shd w:val="clear" w:color="auto" w:fill="FFFFFF"/>
          <w:lang w:val="fr-FR"/>
        </w:rPr>
      </w:pPr>
    </w:p>
    <w:p w14:paraId="288CAA23" w14:textId="3BE28623" w:rsidR="009E6FC3"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28 – </w:t>
      </w:r>
      <w:proofErr w:type="spellStart"/>
      <w:r w:rsidRPr="00BB55C9">
        <w:rPr>
          <w:rFonts w:ascii="Times New Roman" w:eastAsia="Times New Roman" w:hAnsi="Times New Roman"/>
          <w:b/>
          <w:bCs/>
          <w:sz w:val="24"/>
          <w:szCs w:val="24"/>
          <w:shd w:val="clear" w:color="auto" w:fill="FFFFFF"/>
          <w:lang w:val="fr-FR"/>
        </w:rPr>
        <w:t>Institucionet</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përgjegjëse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institucionet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kompetente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nxitjen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mbështetjen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investimeve</w:t>
      </w:r>
      <w:proofErr w:type="spellEnd"/>
      <w:r w:rsidRPr="00BB55C9">
        <w:rPr>
          <w:rFonts w:ascii="Times New Roman" w:eastAsia="Times New Roman" w:hAnsi="Times New Roman"/>
          <w:sz w:val="24"/>
          <w:szCs w:val="24"/>
          <w:shd w:val="clear" w:color="auto" w:fill="FFFFFF"/>
          <w:lang w:val="fr-FR"/>
        </w:rPr>
        <w:t>.</w:t>
      </w:r>
    </w:p>
    <w:p w14:paraId="594F1BBC"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5DF586EA" w14:textId="59FFFEEC"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29 – </w:t>
      </w:r>
      <w:proofErr w:type="spellStart"/>
      <w:r w:rsidRPr="00BB55C9">
        <w:rPr>
          <w:rFonts w:ascii="Times New Roman" w:eastAsia="Times New Roman" w:hAnsi="Times New Roman"/>
          <w:b/>
          <w:bCs/>
          <w:sz w:val="24"/>
          <w:szCs w:val="24"/>
          <w:shd w:val="clear" w:color="auto" w:fill="FFFFFF"/>
          <w:lang w:val="fr-FR"/>
        </w:rPr>
        <w:t>Komiteti</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për</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Nxitjen</w:t>
      </w:r>
      <w:proofErr w:type="spellEnd"/>
      <w:r w:rsidRPr="00BB55C9">
        <w:rPr>
          <w:rFonts w:ascii="Times New Roman" w:eastAsia="Times New Roman" w:hAnsi="Times New Roman"/>
          <w:b/>
          <w:bCs/>
          <w:sz w:val="24"/>
          <w:szCs w:val="24"/>
          <w:shd w:val="clear" w:color="auto" w:fill="FFFFFF"/>
          <w:lang w:val="fr-FR"/>
        </w:rPr>
        <w:t xml:space="preserve"> e </w:t>
      </w:r>
      <w:proofErr w:type="spellStart"/>
      <w:r w:rsidRPr="00BB55C9">
        <w:rPr>
          <w:rFonts w:ascii="Times New Roman" w:eastAsia="Times New Roman" w:hAnsi="Times New Roman"/>
          <w:b/>
          <w:bCs/>
          <w:sz w:val="24"/>
          <w:szCs w:val="24"/>
          <w:shd w:val="clear" w:color="auto" w:fill="FFFFFF"/>
          <w:lang w:val="fr-FR"/>
        </w:rPr>
        <w:t>Investimeve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Rregullon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përbërjen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organizimin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kompetencat</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Komitetit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Nxitjen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Investimeve</w:t>
      </w:r>
      <w:proofErr w:type="spellEnd"/>
      <w:r w:rsidRPr="00BB55C9">
        <w:rPr>
          <w:rFonts w:ascii="Times New Roman" w:eastAsia="Times New Roman" w:hAnsi="Times New Roman"/>
          <w:sz w:val="24"/>
          <w:szCs w:val="24"/>
          <w:shd w:val="clear" w:color="auto" w:fill="FFFFFF"/>
          <w:lang w:val="fr-FR"/>
        </w:rPr>
        <w:t>.</w:t>
      </w:r>
    </w:p>
    <w:p w14:paraId="24E51A85"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1DEB58A6" w14:textId="520F9723"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30 – </w:t>
      </w:r>
      <w:proofErr w:type="spellStart"/>
      <w:r w:rsidRPr="00BB55C9">
        <w:rPr>
          <w:rFonts w:ascii="Times New Roman" w:eastAsia="Times New Roman" w:hAnsi="Times New Roman"/>
          <w:b/>
          <w:bCs/>
          <w:sz w:val="24"/>
          <w:szCs w:val="24"/>
          <w:shd w:val="clear" w:color="auto" w:fill="FFFFFF"/>
          <w:lang w:val="fr-FR"/>
        </w:rPr>
        <w:t>Agjencia</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Shqiptare</w:t>
      </w:r>
      <w:proofErr w:type="spellEnd"/>
      <w:r w:rsidRPr="00BB55C9">
        <w:rPr>
          <w:rFonts w:ascii="Times New Roman" w:eastAsia="Times New Roman" w:hAnsi="Times New Roman"/>
          <w:b/>
          <w:bCs/>
          <w:sz w:val="24"/>
          <w:szCs w:val="24"/>
          <w:shd w:val="clear" w:color="auto" w:fill="FFFFFF"/>
          <w:lang w:val="fr-FR"/>
        </w:rPr>
        <w:t xml:space="preserve"> e </w:t>
      </w:r>
      <w:proofErr w:type="spellStart"/>
      <w:r w:rsidRPr="00BB55C9">
        <w:rPr>
          <w:rFonts w:ascii="Times New Roman" w:eastAsia="Times New Roman" w:hAnsi="Times New Roman"/>
          <w:b/>
          <w:bCs/>
          <w:sz w:val="24"/>
          <w:szCs w:val="24"/>
          <w:shd w:val="clear" w:color="auto" w:fill="FFFFFF"/>
          <w:lang w:val="fr-FR"/>
        </w:rPr>
        <w:t>Zhvillimit</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të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Investimeve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funksionet</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AIDA-s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zbatimin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ligjit</w:t>
      </w:r>
      <w:proofErr w:type="spellEnd"/>
      <w:r w:rsidRPr="00BB55C9">
        <w:rPr>
          <w:rFonts w:ascii="Times New Roman" w:eastAsia="Times New Roman" w:hAnsi="Times New Roman"/>
          <w:sz w:val="24"/>
          <w:szCs w:val="24"/>
          <w:shd w:val="clear" w:color="auto" w:fill="FFFFFF"/>
          <w:lang w:val="fr-FR"/>
        </w:rPr>
        <w:t>.</w:t>
      </w:r>
    </w:p>
    <w:p w14:paraId="53D07872"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762EB21A" w14:textId="3BDA8ACA"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31 – </w:t>
      </w:r>
      <w:proofErr w:type="spellStart"/>
      <w:r w:rsidRPr="00BB55C9">
        <w:rPr>
          <w:rFonts w:ascii="Times New Roman" w:eastAsia="Times New Roman" w:hAnsi="Times New Roman"/>
          <w:b/>
          <w:bCs/>
          <w:sz w:val="24"/>
          <w:szCs w:val="24"/>
          <w:shd w:val="clear" w:color="auto" w:fill="FFFFFF"/>
          <w:lang w:val="fr-FR"/>
        </w:rPr>
        <w:t>Ministritë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dhe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institucionet</w:t>
      </w:r>
      <w:proofErr w:type="spellEnd"/>
      <w:r w:rsidRPr="00BB55C9">
        <w:rPr>
          <w:rFonts w:ascii="Times New Roman" w:eastAsia="Times New Roman" w:hAnsi="Times New Roman"/>
          <w:b/>
          <w:bCs/>
          <w:sz w:val="24"/>
          <w:szCs w:val="24"/>
          <w:shd w:val="clear" w:color="auto" w:fill="FFFFFF"/>
          <w:lang w:val="fr-FR"/>
        </w:rPr>
        <w:t xml:space="preserve"> e </w:t>
      </w:r>
      <w:proofErr w:type="spellStart"/>
      <w:r w:rsidRPr="00BB55C9">
        <w:rPr>
          <w:rFonts w:ascii="Times New Roman" w:eastAsia="Times New Roman" w:hAnsi="Times New Roman"/>
          <w:b/>
          <w:bCs/>
          <w:sz w:val="24"/>
          <w:szCs w:val="24"/>
          <w:shd w:val="clear" w:color="auto" w:fill="FFFFFF"/>
          <w:lang w:val="fr-FR"/>
        </w:rPr>
        <w:t>linjës</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rolin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përgjegjësitë</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institucioneve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sektoriale</w:t>
      </w:r>
      <w:proofErr w:type="spellEnd"/>
      <w:r w:rsidRPr="00BB55C9">
        <w:rPr>
          <w:rFonts w:ascii="Times New Roman" w:eastAsia="Times New Roman" w:hAnsi="Times New Roman"/>
          <w:sz w:val="24"/>
          <w:szCs w:val="24"/>
          <w:shd w:val="clear" w:color="auto" w:fill="FFFFFF"/>
          <w:lang w:val="fr-FR"/>
        </w:rPr>
        <w:t>.</w:t>
      </w:r>
    </w:p>
    <w:p w14:paraId="2862BB82"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6FACB614" w14:textId="2DB7EF09"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lastRenderedPageBreak/>
        <w:t>Neni</w:t>
      </w:r>
      <w:proofErr w:type="spellEnd"/>
      <w:r w:rsidRPr="00BB55C9">
        <w:rPr>
          <w:rFonts w:ascii="Times New Roman" w:eastAsia="Times New Roman" w:hAnsi="Times New Roman"/>
          <w:b/>
          <w:bCs/>
          <w:sz w:val="24"/>
          <w:szCs w:val="24"/>
          <w:shd w:val="clear" w:color="auto" w:fill="FFFFFF"/>
          <w:lang w:val="fr-FR"/>
        </w:rPr>
        <w:t xml:space="preserve"> 32 – </w:t>
      </w:r>
      <w:proofErr w:type="spellStart"/>
      <w:r w:rsidRPr="00BB55C9">
        <w:rPr>
          <w:rFonts w:ascii="Times New Roman" w:eastAsia="Times New Roman" w:hAnsi="Times New Roman"/>
          <w:b/>
          <w:bCs/>
          <w:sz w:val="24"/>
          <w:szCs w:val="24"/>
          <w:shd w:val="clear" w:color="auto" w:fill="FFFFFF"/>
          <w:lang w:val="fr-FR"/>
        </w:rPr>
        <w:t>Përparësia</w:t>
      </w:r>
      <w:proofErr w:type="spellEnd"/>
      <w:r w:rsidRPr="00BB55C9">
        <w:rPr>
          <w:rFonts w:ascii="Times New Roman" w:eastAsia="Times New Roman" w:hAnsi="Times New Roman"/>
          <w:b/>
          <w:bCs/>
          <w:sz w:val="24"/>
          <w:szCs w:val="24"/>
          <w:shd w:val="clear" w:color="auto" w:fill="FFFFFF"/>
          <w:lang w:val="fr-FR"/>
        </w:rPr>
        <w:t xml:space="preserve"> e </w:t>
      </w:r>
      <w:proofErr w:type="spellStart"/>
      <w:r w:rsidRPr="00BB55C9">
        <w:rPr>
          <w:rFonts w:ascii="Times New Roman" w:eastAsia="Times New Roman" w:hAnsi="Times New Roman"/>
          <w:b/>
          <w:bCs/>
          <w:sz w:val="24"/>
          <w:szCs w:val="24"/>
          <w:shd w:val="clear" w:color="auto" w:fill="FFFFFF"/>
          <w:lang w:val="fr-FR"/>
        </w:rPr>
        <w:t>procedurave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trajtimin</w:t>
      </w:r>
      <w:proofErr w:type="spellEnd"/>
      <w:r w:rsidRPr="00BB55C9">
        <w:rPr>
          <w:rFonts w:ascii="Times New Roman" w:eastAsia="Times New Roman" w:hAnsi="Times New Roman"/>
          <w:sz w:val="24"/>
          <w:szCs w:val="24"/>
          <w:shd w:val="clear" w:color="auto" w:fill="FFFFFF"/>
          <w:lang w:val="fr-FR"/>
        </w:rPr>
        <w:t xml:space="preserve"> me </w:t>
      </w:r>
      <w:proofErr w:type="spellStart"/>
      <w:r w:rsidRPr="00BB55C9">
        <w:rPr>
          <w:rFonts w:ascii="Times New Roman" w:eastAsia="Times New Roman" w:hAnsi="Times New Roman"/>
          <w:sz w:val="24"/>
          <w:szCs w:val="24"/>
          <w:shd w:val="clear" w:color="auto" w:fill="FFFFFF"/>
          <w:lang w:val="fr-FR"/>
        </w:rPr>
        <w:t>përparësi</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procedurave</w:t>
      </w:r>
      <w:proofErr w:type="spellEnd"/>
      <w:r w:rsidRPr="00BB55C9">
        <w:rPr>
          <w:rFonts w:ascii="Times New Roman" w:eastAsia="Times New Roman" w:hAnsi="Times New Roman"/>
          <w:sz w:val="24"/>
          <w:szCs w:val="24"/>
          <w:shd w:val="clear" w:color="auto" w:fill="FFFFFF"/>
          <w:lang w:val="fr-FR"/>
        </w:rPr>
        <w:t xml:space="preserve"> administrative </w:t>
      </w:r>
      <w:proofErr w:type="spellStart"/>
      <w:r w:rsidRPr="00BB55C9">
        <w:rPr>
          <w:rFonts w:ascii="Times New Roman" w:eastAsia="Times New Roman" w:hAnsi="Times New Roman"/>
          <w:sz w:val="24"/>
          <w:szCs w:val="24"/>
          <w:shd w:val="clear" w:color="auto" w:fill="FFFFFF"/>
          <w:lang w:val="fr-FR"/>
        </w:rPr>
        <w:t>që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lidhen</w:t>
      </w:r>
      <w:proofErr w:type="spellEnd"/>
      <w:r w:rsidRPr="00BB55C9">
        <w:rPr>
          <w:rFonts w:ascii="Times New Roman" w:eastAsia="Times New Roman" w:hAnsi="Times New Roman"/>
          <w:sz w:val="24"/>
          <w:szCs w:val="24"/>
          <w:shd w:val="clear" w:color="auto" w:fill="FFFFFF"/>
          <w:lang w:val="fr-FR"/>
        </w:rPr>
        <w:t xml:space="preserve"> me </w:t>
      </w:r>
      <w:proofErr w:type="spellStart"/>
      <w:r w:rsidRPr="00BB55C9">
        <w:rPr>
          <w:rFonts w:ascii="Times New Roman" w:eastAsia="Times New Roman" w:hAnsi="Times New Roman"/>
          <w:sz w:val="24"/>
          <w:szCs w:val="24"/>
          <w:shd w:val="clear" w:color="auto" w:fill="FFFFFF"/>
          <w:lang w:val="fr-FR"/>
        </w:rPr>
        <w:t>investimet</w:t>
      </w:r>
      <w:proofErr w:type="spellEnd"/>
      <w:r w:rsidRPr="00BB55C9">
        <w:rPr>
          <w:rFonts w:ascii="Times New Roman" w:eastAsia="Times New Roman" w:hAnsi="Times New Roman"/>
          <w:sz w:val="24"/>
          <w:szCs w:val="24"/>
          <w:shd w:val="clear" w:color="auto" w:fill="FFFFFF"/>
          <w:lang w:val="fr-FR"/>
        </w:rPr>
        <w:t>.</w:t>
      </w:r>
    </w:p>
    <w:p w14:paraId="092E19F0" w14:textId="77777777" w:rsidR="009E6FC3" w:rsidRPr="00BB55C9" w:rsidRDefault="009E6FC3" w:rsidP="006F47B1">
      <w:pPr>
        <w:pStyle w:val="NoSpacing"/>
        <w:jc w:val="both"/>
        <w:rPr>
          <w:rFonts w:ascii="Times New Roman" w:eastAsia="Times New Roman" w:hAnsi="Times New Roman"/>
          <w:sz w:val="24"/>
          <w:szCs w:val="24"/>
          <w:shd w:val="clear" w:color="auto" w:fill="FFFFFF"/>
          <w:lang w:val="fr-FR"/>
        </w:rPr>
      </w:pPr>
    </w:p>
    <w:p w14:paraId="4A59DAFF" w14:textId="6A208A19"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33 – </w:t>
      </w:r>
      <w:proofErr w:type="spellStart"/>
      <w:r w:rsidRPr="00BB55C9">
        <w:rPr>
          <w:rFonts w:ascii="Times New Roman" w:eastAsia="Times New Roman" w:hAnsi="Times New Roman"/>
          <w:b/>
          <w:bCs/>
          <w:sz w:val="24"/>
          <w:szCs w:val="24"/>
          <w:shd w:val="clear" w:color="auto" w:fill="FFFFFF"/>
          <w:lang w:val="fr-FR"/>
        </w:rPr>
        <w:t>Propozimi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zonave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pasurive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dhe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sektorëve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Rregullon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paraqitjen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propozimeve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zona, </w:t>
      </w:r>
      <w:proofErr w:type="spellStart"/>
      <w:r w:rsidRPr="00BB55C9">
        <w:rPr>
          <w:rFonts w:ascii="Times New Roman" w:eastAsia="Times New Roman" w:hAnsi="Times New Roman"/>
          <w:sz w:val="24"/>
          <w:szCs w:val="24"/>
          <w:shd w:val="clear" w:color="auto" w:fill="FFFFFF"/>
          <w:lang w:val="fr-FR"/>
        </w:rPr>
        <w:t>sektorë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pasuri</w:t>
      </w:r>
      <w:proofErr w:type="spellEnd"/>
      <w:r w:rsidRPr="00BB55C9">
        <w:rPr>
          <w:rFonts w:ascii="Times New Roman" w:eastAsia="Times New Roman" w:hAnsi="Times New Roman"/>
          <w:sz w:val="24"/>
          <w:szCs w:val="24"/>
          <w:shd w:val="clear" w:color="auto" w:fill="FFFFFF"/>
          <w:lang w:val="fr-FR"/>
        </w:rPr>
        <w:t xml:space="preserve"> me </w:t>
      </w:r>
      <w:proofErr w:type="spellStart"/>
      <w:r w:rsidRPr="00BB55C9">
        <w:rPr>
          <w:rFonts w:ascii="Times New Roman" w:eastAsia="Times New Roman" w:hAnsi="Times New Roman"/>
          <w:sz w:val="24"/>
          <w:szCs w:val="24"/>
          <w:shd w:val="clear" w:color="auto" w:fill="FFFFFF"/>
          <w:lang w:val="fr-FR"/>
        </w:rPr>
        <w:t>potencial</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zhvillimi</w:t>
      </w:r>
      <w:proofErr w:type="spellEnd"/>
      <w:r w:rsidRPr="00BB55C9">
        <w:rPr>
          <w:rFonts w:ascii="Times New Roman" w:eastAsia="Times New Roman" w:hAnsi="Times New Roman"/>
          <w:sz w:val="24"/>
          <w:szCs w:val="24"/>
          <w:shd w:val="clear" w:color="auto" w:fill="FFFFFF"/>
          <w:lang w:val="fr-FR"/>
        </w:rPr>
        <w:t>.</w:t>
      </w:r>
    </w:p>
    <w:p w14:paraId="1B601B4B"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6DC0B188" w14:textId="39C2188A"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34 – </w:t>
      </w:r>
      <w:proofErr w:type="spellStart"/>
      <w:r w:rsidRPr="00BB55C9">
        <w:rPr>
          <w:rFonts w:ascii="Times New Roman" w:eastAsia="Times New Roman" w:hAnsi="Times New Roman"/>
          <w:b/>
          <w:bCs/>
          <w:sz w:val="24"/>
          <w:szCs w:val="24"/>
          <w:shd w:val="clear" w:color="auto" w:fill="FFFFFF"/>
          <w:lang w:val="fr-FR"/>
        </w:rPr>
        <w:t>Verifikimi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pasurisë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dhe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kapaciteteve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infrastrukturore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procedurat</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verifikimit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statusit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juridik</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kapaciteteve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zhvilluese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zonave</w:t>
      </w:r>
      <w:proofErr w:type="spellEnd"/>
      <w:r w:rsidRPr="00BB55C9">
        <w:rPr>
          <w:rFonts w:ascii="Times New Roman" w:eastAsia="Times New Roman" w:hAnsi="Times New Roman"/>
          <w:sz w:val="24"/>
          <w:szCs w:val="24"/>
          <w:shd w:val="clear" w:color="auto" w:fill="FFFFFF"/>
          <w:lang w:val="fr-FR"/>
        </w:rPr>
        <w:t>.</w:t>
      </w:r>
    </w:p>
    <w:p w14:paraId="186327EF" w14:textId="77777777" w:rsidR="009E6FC3" w:rsidRPr="00BB55C9" w:rsidRDefault="009E6FC3" w:rsidP="006F47B1">
      <w:pPr>
        <w:pStyle w:val="NoSpacing"/>
        <w:jc w:val="both"/>
        <w:rPr>
          <w:rFonts w:ascii="Times New Roman" w:eastAsia="Times New Roman" w:hAnsi="Times New Roman"/>
          <w:sz w:val="24"/>
          <w:szCs w:val="24"/>
          <w:shd w:val="clear" w:color="auto" w:fill="FFFFFF"/>
          <w:lang w:val="fr-FR"/>
        </w:rPr>
      </w:pPr>
    </w:p>
    <w:p w14:paraId="6857ABC7" w14:textId="7DCC0206"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35 – </w:t>
      </w:r>
      <w:proofErr w:type="spellStart"/>
      <w:r w:rsidRPr="00BB55C9">
        <w:rPr>
          <w:rFonts w:ascii="Times New Roman" w:eastAsia="Times New Roman" w:hAnsi="Times New Roman"/>
          <w:b/>
          <w:bCs/>
          <w:sz w:val="24"/>
          <w:szCs w:val="24"/>
          <w:shd w:val="clear" w:color="auto" w:fill="FFFFFF"/>
          <w:lang w:val="fr-FR"/>
        </w:rPr>
        <w:t>Klasifikimi</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dhe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propozimi</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për</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Komitetin</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përgatitjen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propozimit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vendimmarrje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nga</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Komiteti</w:t>
      </w:r>
      <w:proofErr w:type="spellEnd"/>
      <w:r w:rsidRPr="00BB55C9">
        <w:rPr>
          <w:rFonts w:ascii="Times New Roman" w:eastAsia="Times New Roman" w:hAnsi="Times New Roman"/>
          <w:sz w:val="24"/>
          <w:szCs w:val="24"/>
          <w:shd w:val="clear" w:color="auto" w:fill="FFFFFF"/>
          <w:lang w:val="fr-FR"/>
        </w:rPr>
        <w:t>.</w:t>
      </w:r>
    </w:p>
    <w:p w14:paraId="2239EB8B"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0FB7C945" w14:textId="5C8F8867"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36 – </w:t>
      </w:r>
      <w:proofErr w:type="spellStart"/>
      <w:r w:rsidRPr="00BB55C9">
        <w:rPr>
          <w:rFonts w:ascii="Times New Roman" w:eastAsia="Times New Roman" w:hAnsi="Times New Roman"/>
          <w:b/>
          <w:bCs/>
          <w:sz w:val="24"/>
          <w:szCs w:val="24"/>
          <w:shd w:val="clear" w:color="auto" w:fill="FFFFFF"/>
          <w:lang w:val="fr-FR"/>
        </w:rPr>
        <w:t>Vendimi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Komitetit</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të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Nxitjes</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së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Investimeve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Rregullon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vendimmarrjen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zonat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masat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mbështetëse</w:t>
      </w:r>
      <w:proofErr w:type="spellEnd"/>
      <w:r w:rsidRPr="00BB55C9">
        <w:rPr>
          <w:rFonts w:ascii="Times New Roman" w:eastAsia="Times New Roman" w:hAnsi="Times New Roman"/>
          <w:sz w:val="24"/>
          <w:szCs w:val="24"/>
          <w:shd w:val="clear" w:color="auto" w:fill="FFFFFF"/>
          <w:lang w:val="fr-FR"/>
        </w:rPr>
        <w:t>.</w:t>
      </w:r>
    </w:p>
    <w:p w14:paraId="69BE54F8" w14:textId="77777777" w:rsidR="009E6FC3" w:rsidRPr="00BB55C9" w:rsidRDefault="009E6FC3" w:rsidP="006F47B1">
      <w:pPr>
        <w:pStyle w:val="NoSpacing"/>
        <w:jc w:val="both"/>
        <w:rPr>
          <w:rFonts w:ascii="Times New Roman" w:eastAsia="Times New Roman" w:hAnsi="Times New Roman"/>
          <w:sz w:val="24"/>
          <w:szCs w:val="24"/>
          <w:shd w:val="clear" w:color="auto" w:fill="FFFFFF"/>
          <w:lang w:val="fr-FR"/>
        </w:rPr>
      </w:pPr>
    </w:p>
    <w:p w14:paraId="5BD9373A" w14:textId="46D0BA2B"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37 – </w:t>
      </w:r>
      <w:proofErr w:type="spellStart"/>
      <w:r w:rsidRPr="00BB55C9">
        <w:rPr>
          <w:rFonts w:ascii="Times New Roman" w:eastAsia="Times New Roman" w:hAnsi="Times New Roman"/>
          <w:b/>
          <w:bCs/>
          <w:sz w:val="24"/>
          <w:szCs w:val="24"/>
          <w:shd w:val="clear" w:color="auto" w:fill="FFFFFF"/>
          <w:lang w:val="fr-FR"/>
        </w:rPr>
        <w:t>Përmbajtja</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dhe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publikimi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vendimit</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elementët</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detyrueshëm</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vendimit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Komitetit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publikimin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tij</w:t>
      </w:r>
      <w:proofErr w:type="spellEnd"/>
      <w:r w:rsidRPr="00BB55C9">
        <w:rPr>
          <w:rFonts w:ascii="Times New Roman" w:eastAsia="Times New Roman" w:hAnsi="Times New Roman"/>
          <w:sz w:val="24"/>
          <w:szCs w:val="24"/>
          <w:shd w:val="clear" w:color="auto" w:fill="FFFFFF"/>
          <w:lang w:val="fr-FR"/>
        </w:rPr>
        <w:t>.</w:t>
      </w:r>
    </w:p>
    <w:p w14:paraId="21BA110C" w14:textId="77777777" w:rsidR="009E6FC3" w:rsidRPr="00BB55C9" w:rsidRDefault="009E6FC3" w:rsidP="006F47B1">
      <w:pPr>
        <w:pStyle w:val="NoSpacing"/>
        <w:jc w:val="both"/>
        <w:rPr>
          <w:rFonts w:ascii="Times New Roman" w:eastAsia="Times New Roman" w:hAnsi="Times New Roman"/>
          <w:sz w:val="24"/>
          <w:szCs w:val="24"/>
          <w:shd w:val="clear" w:color="auto" w:fill="FFFFFF"/>
          <w:lang w:val="fr-FR"/>
        </w:rPr>
      </w:pPr>
    </w:p>
    <w:p w14:paraId="2AD0D45C" w14:textId="4990515B"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38 – </w:t>
      </w:r>
      <w:proofErr w:type="spellStart"/>
      <w:r w:rsidRPr="00BB55C9">
        <w:rPr>
          <w:rFonts w:ascii="Times New Roman" w:eastAsia="Times New Roman" w:hAnsi="Times New Roman"/>
          <w:b/>
          <w:bCs/>
          <w:sz w:val="24"/>
          <w:szCs w:val="24"/>
          <w:shd w:val="clear" w:color="auto" w:fill="FFFFFF"/>
          <w:lang w:val="fr-FR"/>
        </w:rPr>
        <w:t>Thirrja</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publike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Rregullon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shpalljen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thirrjeve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publike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përzgjedhjen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investitorëve</w:t>
      </w:r>
      <w:proofErr w:type="spellEnd"/>
      <w:r w:rsidRPr="00BB55C9">
        <w:rPr>
          <w:rFonts w:ascii="Times New Roman" w:eastAsia="Times New Roman" w:hAnsi="Times New Roman"/>
          <w:sz w:val="24"/>
          <w:szCs w:val="24"/>
          <w:shd w:val="clear" w:color="auto" w:fill="FFFFFF"/>
          <w:lang w:val="fr-FR"/>
        </w:rPr>
        <w:t>.</w:t>
      </w:r>
    </w:p>
    <w:p w14:paraId="20FA87E1"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5A295849" w14:textId="1EC054D3"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39 – </w:t>
      </w:r>
      <w:proofErr w:type="spellStart"/>
      <w:r w:rsidRPr="00BB55C9">
        <w:rPr>
          <w:rFonts w:ascii="Times New Roman" w:eastAsia="Times New Roman" w:hAnsi="Times New Roman"/>
          <w:b/>
          <w:bCs/>
          <w:sz w:val="24"/>
          <w:szCs w:val="24"/>
          <w:shd w:val="clear" w:color="auto" w:fill="FFFFFF"/>
          <w:lang w:val="fr-FR"/>
        </w:rPr>
        <w:t>Vlerësimi</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paraprak</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kushtet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kriteret</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verifikimit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paraprak</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investitorëve</w:t>
      </w:r>
      <w:proofErr w:type="spellEnd"/>
      <w:r w:rsidRPr="00BB55C9">
        <w:rPr>
          <w:rFonts w:ascii="Times New Roman" w:eastAsia="Times New Roman" w:hAnsi="Times New Roman"/>
          <w:sz w:val="24"/>
          <w:szCs w:val="24"/>
          <w:shd w:val="clear" w:color="auto" w:fill="FFFFFF"/>
          <w:lang w:val="fr-FR"/>
        </w:rPr>
        <w:t>.</w:t>
      </w:r>
    </w:p>
    <w:p w14:paraId="74B6D0AE"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72AD7AA7" w14:textId="600C82C0"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40 – </w:t>
      </w:r>
      <w:proofErr w:type="spellStart"/>
      <w:r w:rsidRPr="00BB55C9">
        <w:rPr>
          <w:rFonts w:ascii="Times New Roman" w:eastAsia="Times New Roman" w:hAnsi="Times New Roman"/>
          <w:b/>
          <w:bCs/>
          <w:sz w:val="24"/>
          <w:szCs w:val="24"/>
          <w:shd w:val="clear" w:color="auto" w:fill="FFFFFF"/>
          <w:lang w:val="fr-FR"/>
        </w:rPr>
        <w:t>Komisioni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vlerësimit</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përbërjen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kriteret</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vlerësimit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projekteve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investimit</w:t>
      </w:r>
      <w:proofErr w:type="spellEnd"/>
      <w:r w:rsidRPr="00BB55C9">
        <w:rPr>
          <w:rFonts w:ascii="Times New Roman" w:eastAsia="Times New Roman" w:hAnsi="Times New Roman"/>
          <w:sz w:val="24"/>
          <w:szCs w:val="24"/>
          <w:shd w:val="clear" w:color="auto" w:fill="FFFFFF"/>
          <w:lang w:val="fr-FR"/>
        </w:rPr>
        <w:t>.</w:t>
      </w:r>
    </w:p>
    <w:p w14:paraId="0FCCB02C" w14:textId="77777777" w:rsidR="009E6FC3" w:rsidRPr="00BB55C9" w:rsidRDefault="009E6FC3" w:rsidP="006F47B1">
      <w:pPr>
        <w:pStyle w:val="NoSpacing"/>
        <w:jc w:val="both"/>
        <w:rPr>
          <w:rFonts w:ascii="Times New Roman" w:eastAsia="Times New Roman" w:hAnsi="Times New Roman"/>
          <w:sz w:val="24"/>
          <w:szCs w:val="24"/>
          <w:shd w:val="clear" w:color="auto" w:fill="FFFFFF"/>
          <w:lang w:val="fr-FR"/>
        </w:rPr>
      </w:pPr>
    </w:p>
    <w:p w14:paraId="3DEA4EA0" w14:textId="4C7712B5"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41 – </w:t>
      </w:r>
      <w:proofErr w:type="spellStart"/>
      <w:r w:rsidRPr="00BB55C9">
        <w:rPr>
          <w:rFonts w:ascii="Times New Roman" w:eastAsia="Times New Roman" w:hAnsi="Times New Roman"/>
          <w:b/>
          <w:bCs/>
          <w:sz w:val="24"/>
          <w:szCs w:val="24"/>
          <w:shd w:val="clear" w:color="auto" w:fill="FFFFFF"/>
          <w:lang w:val="fr-FR"/>
        </w:rPr>
        <w:t>Shpallja</w:t>
      </w:r>
      <w:proofErr w:type="spellEnd"/>
      <w:r w:rsidRPr="00BB55C9">
        <w:rPr>
          <w:rFonts w:ascii="Times New Roman" w:eastAsia="Times New Roman" w:hAnsi="Times New Roman"/>
          <w:b/>
          <w:bCs/>
          <w:sz w:val="24"/>
          <w:szCs w:val="24"/>
          <w:shd w:val="clear" w:color="auto" w:fill="FFFFFF"/>
          <w:lang w:val="fr-FR"/>
        </w:rPr>
        <w:t xml:space="preserve"> e </w:t>
      </w:r>
      <w:proofErr w:type="spellStart"/>
      <w:r w:rsidRPr="00BB55C9">
        <w:rPr>
          <w:rFonts w:ascii="Times New Roman" w:eastAsia="Times New Roman" w:hAnsi="Times New Roman"/>
          <w:b/>
          <w:bCs/>
          <w:sz w:val="24"/>
          <w:szCs w:val="24"/>
          <w:shd w:val="clear" w:color="auto" w:fill="FFFFFF"/>
          <w:lang w:val="fr-FR"/>
        </w:rPr>
        <w:t>fituesit</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Rregullon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procedurën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renditjes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shpalljes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investitorit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fitues</w:t>
      </w:r>
      <w:proofErr w:type="spellEnd"/>
      <w:r w:rsidRPr="00BB55C9">
        <w:rPr>
          <w:rFonts w:ascii="Times New Roman" w:eastAsia="Times New Roman" w:hAnsi="Times New Roman"/>
          <w:sz w:val="24"/>
          <w:szCs w:val="24"/>
          <w:shd w:val="clear" w:color="auto" w:fill="FFFFFF"/>
          <w:lang w:val="fr-FR"/>
        </w:rPr>
        <w:t>.</w:t>
      </w:r>
    </w:p>
    <w:p w14:paraId="255BBEDC"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3774F14B" w14:textId="45A2E432"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42 – </w:t>
      </w:r>
      <w:proofErr w:type="spellStart"/>
      <w:r w:rsidRPr="00BB55C9">
        <w:rPr>
          <w:rFonts w:ascii="Times New Roman" w:eastAsia="Times New Roman" w:hAnsi="Times New Roman"/>
          <w:b/>
          <w:bCs/>
          <w:sz w:val="24"/>
          <w:szCs w:val="24"/>
          <w:shd w:val="clear" w:color="auto" w:fill="FFFFFF"/>
          <w:lang w:val="fr-FR"/>
        </w:rPr>
        <w:t>Procedura</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për</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investimet</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në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pronë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private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procedurën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shqyrtimin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mbështetjen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investimeve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prona</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private</w:t>
      </w:r>
      <w:proofErr w:type="spellEnd"/>
      <w:r w:rsidRPr="00BB55C9">
        <w:rPr>
          <w:rFonts w:ascii="Times New Roman" w:eastAsia="Times New Roman" w:hAnsi="Times New Roman"/>
          <w:sz w:val="24"/>
          <w:szCs w:val="24"/>
          <w:shd w:val="clear" w:color="auto" w:fill="FFFFFF"/>
          <w:lang w:val="fr-FR"/>
        </w:rPr>
        <w:t>.</w:t>
      </w:r>
    </w:p>
    <w:p w14:paraId="4EEF9B2A"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35FB9189" w14:textId="00E25DBD"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43 – </w:t>
      </w:r>
      <w:proofErr w:type="spellStart"/>
      <w:r w:rsidRPr="00BB55C9">
        <w:rPr>
          <w:rFonts w:ascii="Times New Roman" w:eastAsia="Times New Roman" w:hAnsi="Times New Roman"/>
          <w:b/>
          <w:bCs/>
          <w:sz w:val="24"/>
          <w:szCs w:val="24"/>
          <w:shd w:val="clear" w:color="auto" w:fill="FFFFFF"/>
          <w:lang w:val="fr-FR"/>
        </w:rPr>
        <w:t>Pasuritë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shtetërore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kufitare</w:t>
      </w:r>
      <w:proofErr w:type="spellEnd"/>
      <w:r w:rsidR="009E6FC3" w:rsidRPr="00BB55C9">
        <w:rPr>
          <w:rFonts w:ascii="Times New Roman" w:eastAsia="Times New Roman" w:hAnsi="Times New Roman"/>
          <w:b/>
          <w:bCs/>
          <w:sz w:val="24"/>
          <w:szCs w:val="24"/>
          <w:shd w:val="clear" w:color="auto" w:fill="FFFFFF"/>
          <w:lang w:val="fr-FR"/>
        </w:rPr>
        <w:t xml:space="preserve"> </w:t>
      </w:r>
      <w:r w:rsidRPr="00BB55C9">
        <w:rPr>
          <w:rFonts w:ascii="Times New Roman" w:eastAsia="Times New Roman" w:hAnsi="Times New Roman"/>
          <w:sz w:val="24"/>
          <w:szCs w:val="24"/>
          <w:shd w:val="clear" w:color="auto" w:fill="FFFFFF"/>
          <w:lang w:val="fr-FR"/>
        </w:rPr>
        <w:t xml:space="preserve">Rregullon </w:t>
      </w:r>
      <w:proofErr w:type="spellStart"/>
      <w:r w:rsidRPr="00BB55C9">
        <w:rPr>
          <w:rFonts w:ascii="Times New Roman" w:eastAsia="Times New Roman" w:hAnsi="Times New Roman"/>
          <w:sz w:val="24"/>
          <w:szCs w:val="24"/>
          <w:shd w:val="clear" w:color="auto" w:fill="FFFFFF"/>
          <w:lang w:val="fr-FR"/>
        </w:rPr>
        <w:t>vënien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dispozicion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pasurive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shtetërore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kufitare</w:t>
      </w:r>
      <w:proofErr w:type="spellEnd"/>
      <w:r w:rsidRPr="00BB55C9">
        <w:rPr>
          <w:rFonts w:ascii="Times New Roman" w:eastAsia="Times New Roman" w:hAnsi="Times New Roman"/>
          <w:sz w:val="24"/>
          <w:szCs w:val="24"/>
          <w:shd w:val="clear" w:color="auto" w:fill="FFFFFF"/>
          <w:lang w:val="fr-FR"/>
        </w:rPr>
        <w:t xml:space="preserve"> me </w:t>
      </w:r>
      <w:proofErr w:type="spellStart"/>
      <w:r w:rsidRPr="00BB55C9">
        <w:rPr>
          <w:rFonts w:ascii="Times New Roman" w:eastAsia="Times New Roman" w:hAnsi="Times New Roman"/>
          <w:sz w:val="24"/>
          <w:szCs w:val="24"/>
          <w:shd w:val="clear" w:color="auto" w:fill="FFFFFF"/>
          <w:lang w:val="fr-FR"/>
        </w:rPr>
        <w:t>prona</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private</w:t>
      </w:r>
      <w:proofErr w:type="spellEnd"/>
      <w:r w:rsidRPr="00BB55C9">
        <w:rPr>
          <w:rFonts w:ascii="Times New Roman" w:eastAsia="Times New Roman" w:hAnsi="Times New Roman"/>
          <w:sz w:val="24"/>
          <w:szCs w:val="24"/>
          <w:shd w:val="clear" w:color="auto" w:fill="FFFFFF"/>
          <w:lang w:val="fr-FR"/>
        </w:rPr>
        <w:t>.</w:t>
      </w:r>
    </w:p>
    <w:p w14:paraId="1F5C602E"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358CF03C" w14:textId="4383606A"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44 – </w:t>
      </w:r>
      <w:proofErr w:type="spellStart"/>
      <w:r w:rsidRPr="00BB55C9">
        <w:rPr>
          <w:rFonts w:ascii="Times New Roman" w:eastAsia="Times New Roman" w:hAnsi="Times New Roman"/>
          <w:b/>
          <w:bCs/>
          <w:sz w:val="24"/>
          <w:szCs w:val="24"/>
          <w:shd w:val="clear" w:color="auto" w:fill="FFFFFF"/>
          <w:lang w:val="fr-FR"/>
        </w:rPr>
        <w:t>Unifikimi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procedurave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koordinimin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bashkimin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procedurave</w:t>
      </w:r>
      <w:proofErr w:type="spellEnd"/>
      <w:r w:rsidRPr="00BB55C9">
        <w:rPr>
          <w:rFonts w:ascii="Times New Roman" w:eastAsia="Times New Roman" w:hAnsi="Times New Roman"/>
          <w:sz w:val="24"/>
          <w:szCs w:val="24"/>
          <w:shd w:val="clear" w:color="auto" w:fill="FFFFFF"/>
          <w:lang w:val="fr-FR"/>
        </w:rPr>
        <w:t xml:space="preserve"> administrative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projekte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komplekse</w:t>
      </w:r>
      <w:proofErr w:type="spellEnd"/>
      <w:r w:rsidRPr="00BB55C9">
        <w:rPr>
          <w:rFonts w:ascii="Times New Roman" w:eastAsia="Times New Roman" w:hAnsi="Times New Roman"/>
          <w:sz w:val="24"/>
          <w:szCs w:val="24"/>
          <w:shd w:val="clear" w:color="auto" w:fill="FFFFFF"/>
          <w:lang w:val="fr-FR"/>
        </w:rPr>
        <w:t>.</w:t>
      </w:r>
    </w:p>
    <w:p w14:paraId="4FB0769F"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56334847" w14:textId="576C100F"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45 – </w:t>
      </w:r>
      <w:proofErr w:type="spellStart"/>
      <w:r w:rsidRPr="00BB55C9">
        <w:rPr>
          <w:rFonts w:ascii="Times New Roman" w:eastAsia="Times New Roman" w:hAnsi="Times New Roman"/>
          <w:b/>
          <w:bCs/>
          <w:sz w:val="24"/>
          <w:szCs w:val="24"/>
          <w:shd w:val="clear" w:color="auto" w:fill="FFFFFF"/>
          <w:lang w:val="fr-FR"/>
        </w:rPr>
        <w:t>Monitorimi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zbatimit</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të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investimeve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institucionet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procedurat</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monitorimit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investimeve</w:t>
      </w:r>
      <w:proofErr w:type="spellEnd"/>
      <w:r w:rsidRPr="00BB55C9">
        <w:rPr>
          <w:rFonts w:ascii="Times New Roman" w:eastAsia="Times New Roman" w:hAnsi="Times New Roman"/>
          <w:sz w:val="24"/>
          <w:szCs w:val="24"/>
          <w:shd w:val="clear" w:color="auto" w:fill="FFFFFF"/>
          <w:lang w:val="fr-FR"/>
        </w:rPr>
        <w:t>.</w:t>
      </w:r>
    </w:p>
    <w:p w14:paraId="4B930755"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32FFFA01" w14:textId="089C5170"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46 – Tarifa e </w:t>
      </w:r>
      <w:proofErr w:type="spellStart"/>
      <w:r w:rsidRPr="00BB55C9">
        <w:rPr>
          <w:rFonts w:ascii="Times New Roman" w:eastAsia="Times New Roman" w:hAnsi="Times New Roman"/>
          <w:b/>
          <w:bCs/>
          <w:sz w:val="24"/>
          <w:szCs w:val="24"/>
          <w:shd w:val="clear" w:color="auto" w:fill="FFFFFF"/>
          <w:lang w:val="fr-FR"/>
        </w:rPr>
        <w:t>aplikimit</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Rregullon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pagesën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tarifës</w:t>
      </w:r>
      <w:proofErr w:type="spellEnd"/>
      <w:r w:rsidRPr="00BB55C9">
        <w:rPr>
          <w:rFonts w:ascii="Times New Roman" w:eastAsia="Times New Roman" w:hAnsi="Times New Roman"/>
          <w:sz w:val="24"/>
          <w:szCs w:val="24"/>
          <w:shd w:val="clear" w:color="auto" w:fill="FFFFFF"/>
          <w:lang w:val="fr-FR"/>
        </w:rPr>
        <w:t xml:space="preserve"> administrative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shqyrtimin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aplikimeve</w:t>
      </w:r>
      <w:proofErr w:type="spellEnd"/>
      <w:r w:rsidRPr="00BB55C9">
        <w:rPr>
          <w:rFonts w:ascii="Times New Roman" w:eastAsia="Times New Roman" w:hAnsi="Times New Roman"/>
          <w:sz w:val="24"/>
          <w:szCs w:val="24"/>
          <w:shd w:val="clear" w:color="auto" w:fill="FFFFFF"/>
          <w:lang w:val="fr-FR"/>
        </w:rPr>
        <w:t>.</w:t>
      </w:r>
    </w:p>
    <w:p w14:paraId="013292AE" w14:textId="77777777" w:rsidR="009E6FC3" w:rsidRPr="00BB55C9" w:rsidRDefault="009E6FC3" w:rsidP="006F47B1">
      <w:pPr>
        <w:pStyle w:val="NoSpacing"/>
        <w:jc w:val="both"/>
        <w:rPr>
          <w:rFonts w:ascii="Times New Roman" w:eastAsia="Times New Roman" w:hAnsi="Times New Roman"/>
          <w:sz w:val="24"/>
          <w:szCs w:val="24"/>
          <w:shd w:val="clear" w:color="auto" w:fill="FFFFFF"/>
          <w:lang w:val="fr-FR"/>
        </w:rPr>
      </w:pPr>
    </w:p>
    <w:p w14:paraId="6DA7070A" w14:textId="6D064D30" w:rsidR="009E6FC3" w:rsidRPr="00BB55C9" w:rsidRDefault="006F47B1" w:rsidP="006F47B1">
      <w:pPr>
        <w:pStyle w:val="NoSpacing"/>
        <w:jc w:val="both"/>
        <w:rPr>
          <w:rFonts w:ascii="Times New Roman" w:eastAsia="Times New Roman" w:hAnsi="Times New Roman"/>
          <w:b/>
          <w:bCs/>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47 – </w:t>
      </w:r>
      <w:proofErr w:type="spellStart"/>
      <w:r w:rsidRPr="00BB55C9">
        <w:rPr>
          <w:rFonts w:ascii="Times New Roman" w:eastAsia="Times New Roman" w:hAnsi="Times New Roman"/>
          <w:b/>
          <w:bCs/>
          <w:sz w:val="24"/>
          <w:szCs w:val="24"/>
          <w:shd w:val="clear" w:color="auto" w:fill="FFFFFF"/>
          <w:lang w:val="fr-FR"/>
        </w:rPr>
        <w:t>Mekanizmi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shqyrtimit</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të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investimeve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të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huaja</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Krijon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sistemin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shqyrtimit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huaja</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arsye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sigurie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kombëtare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rendi</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publik</w:t>
      </w:r>
      <w:proofErr w:type="spellEnd"/>
      <w:r w:rsidRPr="00BB55C9">
        <w:rPr>
          <w:rFonts w:ascii="Times New Roman" w:eastAsia="Times New Roman" w:hAnsi="Times New Roman"/>
          <w:sz w:val="24"/>
          <w:szCs w:val="24"/>
          <w:shd w:val="clear" w:color="auto" w:fill="FFFFFF"/>
          <w:lang w:val="fr-FR"/>
        </w:rPr>
        <w:t>.</w:t>
      </w:r>
    </w:p>
    <w:p w14:paraId="47FBD078" w14:textId="25391F91"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lastRenderedPageBreak/>
        <w:t>Neni</w:t>
      </w:r>
      <w:proofErr w:type="spellEnd"/>
      <w:r w:rsidRPr="00BB55C9">
        <w:rPr>
          <w:rFonts w:ascii="Times New Roman" w:eastAsia="Times New Roman" w:hAnsi="Times New Roman"/>
          <w:b/>
          <w:bCs/>
          <w:sz w:val="24"/>
          <w:szCs w:val="24"/>
          <w:shd w:val="clear" w:color="auto" w:fill="FFFFFF"/>
          <w:lang w:val="fr-FR"/>
        </w:rPr>
        <w:t xml:space="preserve"> 48 – Masat </w:t>
      </w:r>
      <w:proofErr w:type="spellStart"/>
      <w:r w:rsidRPr="00BB55C9">
        <w:rPr>
          <w:rFonts w:ascii="Times New Roman" w:eastAsia="Times New Roman" w:hAnsi="Times New Roman"/>
          <w:b/>
          <w:bCs/>
          <w:sz w:val="24"/>
          <w:szCs w:val="24"/>
          <w:shd w:val="clear" w:color="auto" w:fill="FFFFFF"/>
          <w:lang w:val="fr-FR"/>
        </w:rPr>
        <w:t>parandaluese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masat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që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mund</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merren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mbrojtjen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interesave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sigurisë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mbrojtjes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kombëtare</w:t>
      </w:r>
      <w:proofErr w:type="spellEnd"/>
      <w:r w:rsidRPr="00BB55C9">
        <w:rPr>
          <w:rFonts w:ascii="Times New Roman" w:eastAsia="Times New Roman" w:hAnsi="Times New Roman"/>
          <w:sz w:val="24"/>
          <w:szCs w:val="24"/>
          <w:shd w:val="clear" w:color="auto" w:fill="FFFFFF"/>
          <w:lang w:val="fr-FR"/>
        </w:rPr>
        <w:t>.</w:t>
      </w:r>
    </w:p>
    <w:p w14:paraId="3673E2C9" w14:textId="77777777" w:rsidR="009E6FC3" w:rsidRPr="00BB55C9" w:rsidRDefault="009E6FC3" w:rsidP="006F47B1">
      <w:pPr>
        <w:pStyle w:val="NoSpacing"/>
        <w:jc w:val="both"/>
        <w:rPr>
          <w:rFonts w:ascii="Times New Roman" w:eastAsia="Times New Roman" w:hAnsi="Times New Roman"/>
          <w:sz w:val="24"/>
          <w:szCs w:val="24"/>
          <w:shd w:val="clear" w:color="auto" w:fill="FFFFFF"/>
          <w:lang w:val="fr-FR"/>
        </w:rPr>
      </w:pPr>
    </w:p>
    <w:p w14:paraId="240D3DD4" w14:textId="1DCF66DD"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49 – </w:t>
      </w:r>
      <w:proofErr w:type="spellStart"/>
      <w:r w:rsidRPr="00BB55C9">
        <w:rPr>
          <w:rFonts w:ascii="Times New Roman" w:eastAsia="Times New Roman" w:hAnsi="Times New Roman"/>
          <w:b/>
          <w:bCs/>
          <w:sz w:val="24"/>
          <w:szCs w:val="24"/>
          <w:shd w:val="clear" w:color="auto" w:fill="FFFFFF"/>
          <w:lang w:val="fr-FR"/>
        </w:rPr>
        <w:t>Organi</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përgjegjës</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për</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shqyrtimin</w:t>
      </w:r>
      <w:proofErr w:type="spellEnd"/>
      <w:r w:rsidRPr="00BB55C9">
        <w:rPr>
          <w:rFonts w:ascii="Times New Roman" w:eastAsia="Times New Roman" w:hAnsi="Times New Roman"/>
          <w:b/>
          <w:bCs/>
          <w:sz w:val="24"/>
          <w:szCs w:val="24"/>
          <w:shd w:val="clear" w:color="auto" w:fill="FFFFFF"/>
          <w:lang w:val="fr-FR"/>
        </w:rPr>
        <w:t xml:space="preserve"> e </w:t>
      </w:r>
      <w:proofErr w:type="spellStart"/>
      <w:r w:rsidRPr="00BB55C9">
        <w:rPr>
          <w:rFonts w:ascii="Times New Roman" w:eastAsia="Times New Roman" w:hAnsi="Times New Roman"/>
          <w:b/>
          <w:bCs/>
          <w:sz w:val="24"/>
          <w:szCs w:val="24"/>
          <w:shd w:val="clear" w:color="auto" w:fill="FFFFFF"/>
          <w:lang w:val="fr-FR"/>
        </w:rPr>
        <w:t>investimeve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të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huaja</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përbërjen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funksionimin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kompetencat</w:t>
      </w:r>
      <w:proofErr w:type="spellEnd"/>
      <w:r w:rsidRPr="00BB55C9">
        <w:rPr>
          <w:rFonts w:ascii="Times New Roman" w:eastAsia="Times New Roman" w:hAnsi="Times New Roman"/>
          <w:sz w:val="24"/>
          <w:szCs w:val="24"/>
          <w:shd w:val="clear" w:color="auto" w:fill="FFFFFF"/>
          <w:lang w:val="fr-FR"/>
        </w:rPr>
        <w:t xml:space="preserve"> e KNIH-</w:t>
      </w:r>
      <w:proofErr w:type="spellStart"/>
      <w:r w:rsidRPr="00BB55C9">
        <w:rPr>
          <w:rFonts w:ascii="Times New Roman" w:eastAsia="Times New Roman" w:hAnsi="Times New Roman"/>
          <w:sz w:val="24"/>
          <w:szCs w:val="24"/>
          <w:shd w:val="clear" w:color="auto" w:fill="FFFFFF"/>
          <w:lang w:val="fr-FR"/>
        </w:rPr>
        <w:t>së</w:t>
      </w:r>
      <w:proofErr w:type="spellEnd"/>
      <w:r w:rsidRPr="00BB55C9">
        <w:rPr>
          <w:rFonts w:ascii="Times New Roman" w:eastAsia="Times New Roman" w:hAnsi="Times New Roman"/>
          <w:sz w:val="24"/>
          <w:szCs w:val="24"/>
          <w:shd w:val="clear" w:color="auto" w:fill="FFFFFF"/>
          <w:lang w:val="fr-FR"/>
        </w:rPr>
        <w:t>.</w:t>
      </w:r>
    </w:p>
    <w:p w14:paraId="38F06BAC"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2F0BC7D7" w14:textId="68C06496"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50 – </w:t>
      </w:r>
      <w:proofErr w:type="spellStart"/>
      <w:r w:rsidRPr="00BB55C9">
        <w:rPr>
          <w:rFonts w:ascii="Times New Roman" w:eastAsia="Times New Roman" w:hAnsi="Times New Roman"/>
          <w:b/>
          <w:bCs/>
          <w:sz w:val="24"/>
          <w:szCs w:val="24"/>
          <w:shd w:val="clear" w:color="auto" w:fill="FFFFFF"/>
          <w:lang w:val="fr-FR"/>
        </w:rPr>
        <w:t>Kërkesa</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për</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autorizim</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rastet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kur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kërkohet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autorizim</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huaja</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sektorë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strategjikë</w:t>
      </w:r>
      <w:proofErr w:type="spellEnd"/>
      <w:r w:rsidRPr="00BB55C9">
        <w:rPr>
          <w:rFonts w:ascii="Times New Roman" w:eastAsia="Times New Roman" w:hAnsi="Times New Roman"/>
          <w:sz w:val="24"/>
          <w:szCs w:val="24"/>
          <w:shd w:val="clear" w:color="auto" w:fill="FFFFFF"/>
          <w:lang w:val="fr-FR"/>
        </w:rPr>
        <w:t>.</w:t>
      </w:r>
    </w:p>
    <w:p w14:paraId="3C87A61E"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41FC32BB" w14:textId="1D999067"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51 – </w:t>
      </w:r>
      <w:proofErr w:type="spellStart"/>
      <w:r w:rsidRPr="00BB55C9">
        <w:rPr>
          <w:rFonts w:ascii="Times New Roman" w:eastAsia="Times New Roman" w:hAnsi="Times New Roman"/>
          <w:b/>
          <w:bCs/>
          <w:sz w:val="24"/>
          <w:szCs w:val="24"/>
          <w:shd w:val="clear" w:color="auto" w:fill="FFFFFF"/>
          <w:lang w:val="fr-FR"/>
        </w:rPr>
        <w:t>Informacioni</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konfidencial</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Garanton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trajtimin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konfidencial</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informacionit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marrë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gjatë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procedurave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shqyrtimit</w:t>
      </w:r>
      <w:proofErr w:type="spellEnd"/>
      <w:r w:rsidRPr="00BB55C9">
        <w:rPr>
          <w:rFonts w:ascii="Times New Roman" w:eastAsia="Times New Roman" w:hAnsi="Times New Roman"/>
          <w:sz w:val="24"/>
          <w:szCs w:val="24"/>
          <w:shd w:val="clear" w:color="auto" w:fill="FFFFFF"/>
          <w:lang w:val="fr-FR"/>
        </w:rPr>
        <w:t>.</w:t>
      </w:r>
    </w:p>
    <w:p w14:paraId="09F16E32" w14:textId="77777777" w:rsidR="009E6FC3" w:rsidRPr="00BB55C9" w:rsidRDefault="009E6FC3" w:rsidP="006F47B1">
      <w:pPr>
        <w:pStyle w:val="NoSpacing"/>
        <w:jc w:val="both"/>
        <w:rPr>
          <w:rFonts w:ascii="Times New Roman" w:eastAsia="Times New Roman" w:hAnsi="Times New Roman"/>
          <w:sz w:val="24"/>
          <w:szCs w:val="24"/>
          <w:shd w:val="clear" w:color="auto" w:fill="FFFFFF"/>
          <w:lang w:val="fr-FR"/>
        </w:rPr>
      </w:pPr>
    </w:p>
    <w:p w14:paraId="56F6CF04" w14:textId="300D5914"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52 – </w:t>
      </w:r>
      <w:proofErr w:type="spellStart"/>
      <w:r w:rsidRPr="00BB55C9">
        <w:rPr>
          <w:rFonts w:ascii="Times New Roman" w:eastAsia="Times New Roman" w:hAnsi="Times New Roman"/>
          <w:b/>
          <w:bCs/>
          <w:sz w:val="24"/>
          <w:szCs w:val="24"/>
          <w:shd w:val="clear" w:color="auto" w:fill="FFFFFF"/>
          <w:lang w:val="fr-FR"/>
        </w:rPr>
        <w:t>Shqyrtimi</w:t>
      </w:r>
      <w:proofErr w:type="spellEnd"/>
      <w:r w:rsidRPr="00BB55C9">
        <w:rPr>
          <w:rFonts w:ascii="Times New Roman" w:eastAsia="Times New Roman" w:hAnsi="Times New Roman"/>
          <w:b/>
          <w:bCs/>
          <w:sz w:val="24"/>
          <w:szCs w:val="24"/>
          <w:shd w:val="clear" w:color="auto" w:fill="FFFFFF"/>
          <w:lang w:val="fr-FR"/>
        </w:rPr>
        <w:t xml:space="preserve"> ex </w:t>
      </w:r>
      <w:proofErr w:type="spellStart"/>
      <w:r w:rsidRPr="00BB55C9">
        <w:rPr>
          <w:rFonts w:ascii="Times New Roman" w:eastAsia="Times New Roman" w:hAnsi="Times New Roman"/>
          <w:b/>
          <w:bCs/>
          <w:sz w:val="24"/>
          <w:szCs w:val="24"/>
          <w:shd w:val="clear" w:color="auto" w:fill="FFFFFF"/>
          <w:lang w:val="fr-FR"/>
        </w:rPr>
        <w:t>officio</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mundësinë</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nisjes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procedurave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shqyrtimit</w:t>
      </w:r>
      <w:proofErr w:type="spellEnd"/>
      <w:r w:rsidRPr="00BB55C9">
        <w:rPr>
          <w:rFonts w:ascii="Times New Roman" w:eastAsia="Times New Roman" w:hAnsi="Times New Roman"/>
          <w:sz w:val="24"/>
          <w:szCs w:val="24"/>
          <w:shd w:val="clear" w:color="auto" w:fill="FFFFFF"/>
          <w:lang w:val="fr-FR"/>
        </w:rPr>
        <w:t xml:space="preserve"> me </w:t>
      </w:r>
      <w:proofErr w:type="spellStart"/>
      <w:r w:rsidRPr="00BB55C9">
        <w:rPr>
          <w:rFonts w:ascii="Times New Roman" w:eastAsia="Times New Roman" w:hAnsi="Times New Roman"/>
          <w:sz w:val="24"/>
          <w:szCs w:val="24"/>
          <w:shd w:val="clear" w:color="auto" w:fill="FFFFFF"/>
          <w:lang w:val="fr-FR"/>
        </w:rPr>
        <w:t>iniciativë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autoriteteve</w:t>
      </w:r>
      <w:proofErr w:type="spellEnd"/>
      <w:r w:rsidRPr="00BB55C9">
        <w:rPr>
          <w:rFonts w:ascii="Times New Roman" w:eastAsia="Times New Roman" w:hAnsi="Times New Roman"/>
          <w:sz w:val="24"/>
          <w:szCs w:val="24"/>
          <w:shd w:val="clear" w:color="auto" w:fill="FFFFFF"/>
          <w:lang w:val="fr-FR"/>
        </w:rPr>
        <w:t>.</w:t>
      </w:r>
    </w:p>
    <w:p w14:paraId="12B12BC8"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5F632001" w14:textId="43A65119"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53 – </w:t>
      </w:r>
      <w:proofErr w:type="spellStart"/>
      <w:r w:rsidRPr="00BB55C9">
        <w:rPr>
          <w:rFonts w:ascii="Times New Roman" w:eastAsia="Times New Roman" w:hAnsi="Times New Roman"/>
          <w:b/>
          <w:bCs/>
          <w:sz w:val="24"/>
          <w:szCs w:val="24"/>
          <w:shd w:val="clear" w:color="auto" w:fill="FFFFFF"/>
          <w:lang w:val="fr-FR"/>
        </w:rPr>
        <w:t>Shqyrtimi</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nga</w:t>
      </w:r>
      <w:proofErr w:type="spellEnd"/>
      <w:r w:rsidRPr="00BB55C9">
        <w:rPr>
          <w:rFonts w:ascii="Times New Roman" w:eastAsia="Times New Roman" w:hAnsi="Times New Roman"/>
          <w:b/>
          <w:bCs/>
          <w:sz w:val="24"/>
          <w:szCs w:val="24"/>
          <w:shd w:val="clear" w:color="auto" w:fill="FFFFFF"/>
          <w:lang w:val="fr-FR"/>
        </w:rPr>
        <w:t xml:space="preserve"> KNIH</w:t>
      </w:r>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Rregullon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procedurën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shqyrtimit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hetimit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vendimmarrjes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mbi</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investimet</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huaja</w:t>
      </w:r>
      <w:proofErr w:type="spellEnd"/>
      <w:r w:rsidRPr="00BB55C9">
        <w:rPr>
          <w:rFonts w:ascii="Times New Roman" w:eastAsia="Times New Roman" w:hAnsi="Times New Roman"/>
          <w:sz w:val="24"/>
          <w:szCs w:val="24"/>
          <w:shd w:val="clear" w:color="auto" w:fill="FFFFFF"/>
          <w:lang w:val="fr-FR"/>
        </w:rPr>
        <w:t>.</w:t>
      </w:r>
    </w:p>
    <w:p w14:paraId="61F37AFB"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51754EB9" w14:textId="3ACB7BB2"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54 – </w:t>
      </w:r>
      <w:proofErr w:type="spellStart"/>
      <w:r w:rsidRPr="00BB55C9">
        <w:rPr>
          <w:rFonts w:ascii="Times New Roman" w:eastAsia="Times New Roman" w:hAnsi="Times New Roman"/>
          <w:b/>
          <w:bCs/>
          <w:sz w:val="24"/>
          <w:szCs w:val="24"/>
          <w:shd w:val="clear" w:color="auto" w:fill="FFFFFF"/>
          <w:lang w:val="fr-FR"/>
        </w:rPr>
        <w:t>Pasojat</w:t>
      </w:r>
      <w:proofErr w:type="spellEnd"/>
      <w:r w:rsidRPr="00BB55C9">
        <w:rPr>
          <w:rFonts w:ascii="Times New Roman" w:eastAsia="Times New Roman" w:hAnsi="Times New Roman"/>
          <w:b/>
          <w:bCs/>
          <w:sz w:val="24"/>
          <w:szCs w:val="24"/>
          <w:shd w:val="clear" w:color="auto" w:fill="FFFFFF"/>
          <w:lang w:val="fr-FR"/>
        </w:rPr>
        <w:t xml:space="preserve"> e </w:t>
      </w:r>
      <w:proofErr w:type="spellStart"/>
      <w:r w:rsidRPr="00BB55C9">
        <w:rPr>
          <w:rFonts w:ascii="Times New Roman" w:eastAsia="Times New Roman" w:hAnsi="Times New Roman"/>
          <w:b/>
          <w:bCs/>
          <w:sz w:val="24"/>
          <w:szCs w:val="24"/>
          <w:shd w:val="clear" w:color="auto" w:fill="FFFFFF"/>
          <w:lang w:val="fr-FR"/>
        </w:rPr>
        <w:t>ndalimit</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anulimit</w:t>
      </w:r>
      <w:proofErr w:type="spellEnd"/>
      <w:r w:rsidRPr="00BB55C9">
        <w:rPr>
          <w:rFonts w:ascii="Times New Roman" w:eastAsia="Times New Roman" w:hAnsi="Times New Roman"/>
          <w:b/>
          <w:bCs/>
          <w:sz w:val="24"/>
          <w:szCs w:val="24"/>
          <w:shd w:val="clear" w:color="auto" w:fill="FFFFFF"/>
          <w:lang w:val="fr-FR"/>
        </w:rPr>
        <w:t xml:space="preserve"> ose </w:t>
      </w:r>
      <w:proofErr w:type="spellStart"/>
      <w:r w:rsidRPr="00BB55C9">
        <w:rPr>
          <w:rFonts w:ascii="Times New Roman" w:eastAsia="Times New Roman" w:hAnsi="Times New Roman"/>
          <w:b/>
          <w:bCs/>
          <w:sz w:val="24"/>
          <w:szCs w:val="24"/>
          <w:shd w:val="clear" w:color="auto" w:fill="FFFFFF"/>
          <w:lang w:val="fr-FR"/>
        </w:rPr>
        <w:t>vendosjes</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së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kushteve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Përcakton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efektet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juridike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vendimeve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kufizuese</w:t>
      </w:r>
      <w:proofErr w:type="spellEnd"/>
      <w:r w:rsidRPr="00BB55C9">
        <w:rPr>
          <w:rFonts w:ascii="Times New Roman" w:eastAsia="Times New Roman" w:hAnsi="Times New Roman"/>
          <w:sz w:val="24"/>
          <w:szCs w:val="24"/>
          <w:shd w:val="clear" w:color="auto" w:fill="FFFFFF"/>
          <w:lang w:val="fr-FR"/>
        </w:rPr>
        <w:t xml:space="preserve"> ose </w:t>
      </w:r>
      <w:proofErr w:type="spellStart"/>
      <w:r w:rsidRPr="00BB55C9">
        <w:rPr>
          <w:rFonts w:ascii="Times New Roman" w:eastAsia="Times New Roman" w:hAnsi="Times New Roman"/>
          <w:sz w:val="24"/>
          <w:szCs w:val="24"/>
          <w:shd w:val="clear" w:color="auto" w:fill="FFFFFF"/>
          <w:lang w:val="fr-FR"/>
        </w:rPr>
        <w:t>ndaluese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KNIH-</w:t>
      </w:r>
      <w:proofErr w:type="spellStart"/>
      <w:r w:rsidRPr="00BB55C9">
        <w:rPr>
          <w:rFonts w:ascii="Times New Roman" w:eastAsia="Times New Roman" w:hAnsi="Times New Roman"/>
          <w:sz w:val="24"/>
          <w:szCs w:val="24"/>
          <w:shd w:val="clear" w:color="auto" w:fill="FFFFFF"/>
          <w:lang w:val="fr-FR"/>
        </w:rPr>
        <w:t>së</w:t>
      </w:r>
      <w:proofErr w:type="spellEnd"/>
      <w:r w:rsidRPr="00BB55C9">
        <w:rPr>
          <w:rFonts w:ascii="Times New Roman" w:eastAsia="Times New Roman" w:hAnsi="Times New Roman"/>
          <w:sz w:val="24"/>
          <w:szCs w:val="24"/>
          <w:shd w:val="clear" w:color="auto" w:fill="FFFFFF"/>
          <w:lang w:val="fr-FR"/>
        </w:rPr>
        <w:t>.</w:t>
      </w:r>
    </w:p>
    <w:p w14:paraId="2D93CB73" w14:textId="77777777" w:rsidR="009E6FC3" w:rsidRPr="00BB55C9" w:rsidRDefault="009E6FC3" w:rsidP="006F47B1">
      <w:pPr>
        <w:pStyle w:val="NoSpacing"/>
        <w:jc w:val="both"/>
        <w:rPr>
          <w:rFonts w:ascii="Times New Roman" w:eastAsia="Times New Roman" w:hAnsi="Times New Roman"/>
          <w:sz w:val="24"/>
          <w:szCs w:val="24"/>
          <w:shd w:val="clear" w:color="auto" w:fill="FFFFFF"/>
          <w:lang w:val="fr-FR"/>
        </w:rPr>
      </w:pPr>
    </w:p>
    <w:p w14:paraId="4328622F" w14:textId="7CF59E6C"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55 – </w:t>
      </w:r>
      <w:proofErr w:type="spellStart"/>
      <w:r w:rsidRPr="00BB55C9">
        <w:rPr>
          <w:rFonts w:ascii="Times New Roman" w:eastAsia="Times New Roman" w:hAnsi="Times New Roman"/>
          <w:b/>
          <w:bCs/>
          <w:sz w:val="24"/>
          <w:szCs w:val="24"/>
          <w:shd w:val="clear" w:color="auto" w:fill="FFFFFF"/>
          <w:lang w:val="fr-FR"/>
        </w:rPr>
        <w:t>Ankimi</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drejtën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ankimit</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gjyqësor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kundër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vendimeve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KNIH-</w:t>
      </w:r>
      <w:proofErr w:type="spellStart"/>
      <w:r w:rsidRPr="00BB55C9">
        <w:rPr>
          <w:rFonts w:ascii="Times New Roman" w:eastAsia="Times New Roman" w:hAnsi="Times New Roman"/>
          <w:sz w:val="24"/>
          <w:szCs w:val="24"/>
          <w:shd w:val="clear" w:color="auto" w:fill="FFFFFF"/>
          <w:lang w:val="fr-FR"/>
        </w:rPr>
        <w:t>së</w:t>
      </w:r>
      <w:proofErr w:type="spellEnd"/>
      <w:r w:rsidRPr="00BB55C9">
        <w:rPr>
          <w:rFonts w:ascii="Times New Roman" w:eastAsia="Times New Roman" w:hAnsi="Times New Roman"/>
          <w:sz w:val="24"/>
          <w:szCs w:val="24"/>
          <w:shd w:val="clear" w:color="auto" w:fill="FFFFFF"/>
          <w:lang w:val="fr-FR"/>
        </w:rPr>
        <w:t>.</w:t>
      </w:r>
    </w:p>
    <w:p w14:paraId="46D4862D" w14:textId="77777777" w:rsidR="009E6FC3" w:rsidRPr="00BB55C9" w:rsidRDefault="009E6FC3" w:rsidP="006F47B1">
      <w:pPr>
        <w:pStyle w:val="NoSpacing"/>
        <w:jc w:val="both"/>
        <w:rPr>
          <w:rFonts w:ascii="Times New Roman" w:eastAsia="Times New Roman" w:hAnsi="Times New Roman"/>
          <w:b/>
          <w:bCs/>
          <w:sz w:val="24"/>
          <w:szCs w:val="24"/>
          <w:shd w:val="clear" w:color="auto" w:fill="FFFFFF"/>
          <w:lang w:val="fr-FR"/>
        </w:rPr>
      </w:pPr>
    </w:p>
    <w:p w14:paraId="0C9BBC57" w14:textId="1E339B3B"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56 – </w:t>
      </w:r>
      <w:proofErr w:type="spellStart"/>
      <w:r w:rsidRPr="00BB55C9">
        <w:rPr>
          <w:rFonts w:ascii="Times New Roman" w:eastAsia="Times New Roman" w:hAnsi="Times New Roman"/>
          <w:b/>
          <w:bCs/>
          <w:sz w:val="24"/>
          <w:szCs w:val="24"/>
          <w:shd w:val="clear" w:color="auto" w:fill="FFFFFF"/>
          <w:lang w:val="fr-FR"/>
        </w:rPr>
        <w:t>Sanksionet</w:t>
      </w:r>
      <w:proofErr w:type="spellEnd"/>
      <w:r w:rsidRPr="00BB55C9">
        <w:rPr>
          <w:rFonts w:ascii="Times New Roman" w:eastAsia="Times New Roman" w:hAnsi="Times New Roman"/>
          <w:b/>
          <w:bCs/>
          <w:sz w:val="24"/>
          <w:szCs w:val="24"/>
          <w:shd w:val="clear" w:color="auto" w:fill="FFFFFF"/>
          <w:lang w:val="fr-FR"/>
        </w:rPr>
        <w:t xml:space="preserve"> administrative</w:t>
      </w:r>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Vendos</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sanksionet</w:t>
      </w:r>
      <w:proofErr w:type="spellEnd"/>
      <w:r w:rsidRPr="00BB55C9">
        <w:rPr>
          <w:rFonts w:ascii="Times New Roman" w:eastAsia="Times New Roman" w:hAnsi="Times New Roman"/>
          <w:sz w:val="24"/>
          <w:szCs w:val="24"/>
          <w:shd w:val="clear" w:color="auto" w:fill="FFFFFF"/>
          <w:lang w:val="fr-FR"/>
        </w:rPr>
        <w:t xml:space="preserve"> administrative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shkeljen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detyrimeve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parashikuara</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kreun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shqyrtimin</w:t>
      </w:r>
      <w:proofErr w:type="spellEnd"/>
      <w:r w:rsidRPr="00BB55C9">
        <w:rPr>
          <w:rFonts w:ascii="Times New Roman" w:eastAsia="Times New Roman" w:hAnsi="Times New Roman"/>
          <w:sz w:val="24"/>
          <w:szCs w:val="24"/>
          <w:shd w:val="clear" w:color="auto" w:fill="FFFFFF"/>
          <w:lang w:val="fr-FR"/>
        </w:rPr>
        <w:t xml:space="preserve"> e </w:t>
      </w:r>
      <w:proofErr w:type="spellStart"/>
      <w:r w:rsidRPr="00BB55C9">
        <w:rPr>
          <w:rFonts w:ascii="Times New Roman" w:eastAsia="Times New Roman" w:hAnsi="Times New Roman"/>
          <w:sz w:val="24"/>
          <w:szCs w:val="24"/>
          <w:shd w:val="clear" w:color="auto" w:fill="FFFFFF"/>
          <w:lang w:val="fr-FR"/>
        </w:rPr>
        <w:t>investimeve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huaja</w:t>
      </w:r>
      <w:proofErr w:type="spellEnd"/>
      <w:r w:rsidRPr="00BB55C9">
        <w:rPr>
          <w:rFonts w:ascii="Times New Roman" w:eastAsia="Times New Roman" w:hAnsi="Times New Roman"/>
          <w:sz w:val="24"/>
          <w:szCs w:val="24"/>
          <w:shd w:val="clear" w:color="auto" w:fill="FFFFFF"/>
          <w:lang w:val="fr-FR"/>
        </w:rPr>
        <w:t>.</w:t>
      </w:r>
    </w:p>
    <w:p w14:paraId="6B61A717" w14:textId="550F4DD2" w:rsidR="006F47B1" w:rsidRPr="00BB55C9" w:rsidRDefault="006F47B1" w:rsidP="006F47B1">
      <w:pPr>
        <w:pStyle w:val="NoSpacing"/>
        <w:jc w:val="both"/>
        <w:rPr>
          <w:rFonts w:ascii="Times New Roman" w:eastAsia="Times New Roman" w:hAnsi="Times New Roman"/>
          <w:b/>
          <w:bCs/>
          <w:sz w:val="24"/>
          <w:szCs w:val="24"/>
          <w:shd w:val="clear" w:color="auto" w:fill="FFFFFF"/>
          <w:lang w:val="fr-FR"/>
        </w:rPr>
      </w:pPr>
    </w:p>
    <w:p w14:paraId="5E613256" w14:textId="1E85D6DD" w:rsidR="006F47B1" w:rsidRPr="00BB55C9" w:rsidRDefault="006F47B1" w:rsidP="006F47B1">
      <w:pPr>
        <w:pStyle w:val="NoSpacing"/>
        <w:jc w:val="both"/>
        <w:rPr>
          <w:rFonts w:ascii="Times New Roman" w:eastAsia="Times New Roman" w:hAnsi="Times New Roman"/>
          <w:sz w:val="24"/>
          <w:szCs w:val="24"/>
          <w:shd w:val="clear" w:color="auto" w:fill="FFFFFF"/>
          <w:lang w:val="fr-FR"/>
        </w:rPr>
      </w:pPr>
      <w:proofErr w:type="spellStart"/>
      <w:r w:rsidRPr="00BB55C9">
        <w:rPr>
          <w:rFonts w:ascii="Times New Roman" w:eastAsia="Times New Roman" w:hAnsi="Times New Roman"/>
          <w:b/>
          <w:bCs/>
          <w:sz w:val="24"/>
          <w:szCs w:val="24"/>
          <w:shd w:val="clear" w:color="auto" w:fill="FFFFFF"/>
          <w:lang w:val="fr-FR"/>
        </w:rPr>
        <w:t>Neni</w:t>
      </w:r>
      <w:proofErr w:type="spellEnd"/>
      <w:r w:rsidRPr="00BB55C9">
        <w:rPr>
          <w:rFonts w:ascii="Times New Roman" w:eastAsia="Times New Roman" w:hAnsi="Times New Roman"/>
          <w:b/>
          <w:bCs/>
          <w:sz w:val="24"/>
          <w:szCs w:val="24"/>
          <w:shd w:val="clear" w:color="auto" w:fill="FFFFFF"/>
          <w:lang w:val="fr-FR"/>
        </w:rPr>
        <w:t xml:space="preserve"> 57 – </w:t>
      </w:r>
      <w:proofErr w:type="spellStart"/>
      <w:r w:rsidRPr="00BB55C9">
        <w:rPr>
          <w:rFonts w:ascii="Times New Roman" w:eastAsia="Times New Roman" w:hAnsi="Times New Roman"/>
          <w:b/>
          <w:bCs/>
          <w:sz w:val="24"/>
          <w:szCs w:val="24"/>
          <w:shd w:val="clear" w:color="auto" w:fill="FFFFFF"/>
          <w:lang w:val="fr-FR"/>
        </w:rPr>
        <w:t>Mekanizmi</w:t>
      </w:r>
      <w:proofErr w:type="spellEnd"/>
      <w:r w:rsidRPr="00BB55C9">
        <w:rPr>
          <w:rFonts w:ascii="Times New Roman" w:eastAsia="Times New Roman" w:hAnsi="Times New Roman"/>
          <w:b/>
          <w:bCs/>
          <w:sz w:val="24"/>
          <w:szCs w:val="24"/>
          <w:shd w:val="clear" w:color="auto" w:fill="FFFFFF"/>
          <w:lang w:val="fr-FR"/>
        </w:rPr>
        <w:t xml:space="preserve"> i </w:t>
      </w:r>
      <w:proofErr w:type="spellStart"/>
      <w:r w:rsidRPr="00BB55C9">
        <w:rPr>
          <w:rFonts w:ascii="Times New Roman" w:eastAsia="Times New Roman" w:hAnsi="Times New Roman"/>
          <w:b/>
          <w:bCs/>
          <w:sz w:val="24"/>
          <w:szCs w:val="24"/>
          <w:shd w:val="clear" w:color="auto" w:fill="FFFFFF"/>
          <w:lang w:val="fr-FR"/>
        </w:rPr>
        <w:t>zgjidhjes</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miqësore</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të</w:t>
      </w:r>
      <w:proofErr w:type="spellEnd"/>
      <w:r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b/>
          <w:bCs/>
          <w:sz w:val="24"/>
          <w:szCs w:val="24"/>
          <w:shd w:val="clear" w:color="auto" w:fill="FFFFFF"/>
          <w:lang w:val="fr-FR"/>
        </w:rPr>
        <w:t>mosmarrëveshjeve</w:t>
      </w:r>
      <w:proofErr w:type="spellEnd"/>
      <w:r w:rsidR="009E6FC3" w:rsidRPr="00BB55C9">
        <w:rPr>
          <w:rFonts w:ascii="Times New Roman" w:eastAsia="Times New Roman" w:hAnsi="Times New Roman"/>
          <w:b/>
          <w:bCs/>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Krijon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procedurën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institucionale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për</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trajtimin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dhe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zgjidhjen</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miqësore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ankesave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të</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investitorëve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ndaj</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organeve</w:t>
      </w:r>
      <w:proofErr w:type="spellEnd"/>
      <w:r w:rsidRPr="00BB55C9">
        <w:rPr>
          <w:rFonts w:ascii="Times New Roman" w:eastAsia="Times New Roman" w:hAnsi="Times New Roman"/>
          <w:sz w:val="24"/>
          <w:szCs w:val="24"/>
          <w:shd w:val="clear" w:color="auto" w:fill="FFFFFF"/>
          <w:lang w:val="fr-FR"/>
        </w:rPr>
        <w:t xml:space="preserve"> </w:t>
      </w:r>
      <w:proofErr w:type="spellStart"/>
      <w:r w:rsidRPr="00BB55C9">
        <w:rPr>
          <w:rFonts w:ascii="Times New Roman" w:eastAsia="Times New Roman" w:hAnsi="Times New Roman"/>
          <w:sz w:val="24"/>
          <w:szCs w:val="24"/>
          <w:shd w:val="clear" w:color="auto" w:fill="FFFFFF"/>
          <w:lang w:val="fr-FR"/>
        </w:rPr>
        <w:t>shtetërore</w:t>
      </w:r>
      <w:proofErr w:type="spellEnd"/>
      <w:r w:rsidRPr="00BB55C9">
        <w:rPr>
          <w:rFonts w:ascii="Times New Roman" w:eastAsia="Times New Roman" w:hAnsi="Times New Roman"/>
          <w:sz w:val="24"/>
          <w:szCs w:val="24"/>
          <w:shd w:val="clear" w:color="auto" w:fill="FFFFFF"/>
          <w:lang w:val="fr-FR"/>
        </w:rPr>
        <w:t>.</w:t>
      </w:r>
    </w:p>
    <w:p w14:paraId="51D5043A" w14:textId="472944D6" w:rsidR="006F47B1" w:rsidRPr="00BB55C9" w:rsidRDefault="006F47B1" w:rsidP="006F47B1">
      <w:pPr>
        <w:pStyle w:val="NoSpacing"/>
        <w:jc w:val="both"/>
        <w:rPr>
          <w:rFonts w:ascii="Times New Roman" w:eastAsia="Times New Roman" w:hAnsi="Times New Roman"/>
          <w:b/>
          <w:bCs/>
          <w:sz w:val="24"/>
          <w:szCs w:val="24"/>
          <w:shd w:val="clear" w:color="auto" w:fill="FFFFFF"/>
          <w:lang w:val="fr-FR"/>
        </w:rPr>
      </w:pPr>
    </w:p>
    <w:p w14:paraId="39230609" w14:textId="6D9E1EBA" w:rsidR="006F47B1" w:rsidRPr="009E6FC3" w:rsidRDefault="006F47B1" w:rsidP="006F47B1">
      <w:pPr>
        <w:pStyle w:val="NoSpacing"/>
        <w:jc w:val="both"/>
        <w:rPr>
          <w:rFonts w:ascii="Times New Roman" w:eastAsia="Times New Roman" w:hAnsi="Times New Roman"/>
          <w:sz w:val="24"/>
          <w:szCs w:val="24"/>
          <w:shd w:val="clear" w:color="auto" w:fill="FFFFFF"/>
        </w:rPr>
      </w:pPr>
      <w:r w:rsidRPr="006F47B1">
        <w:rPr>
          <w:rFonts w:ascii="Times New Roman" w:eastAsia="Times New Roman" w:hAnsi="Times New Roman"/>
          <w:b/>
          <w:bCs/>
          <w:sz w:val="24"/>
          <w:szCs w:val="24"/>
          <w:shd w:val="clear" w:color="auto" w:fill="FFFFFF"/>
        </w:rPr>
        <w:t xml:space="preserve">Neni 58 – </w:t>
      </w:r>
      <w:proofErr w:type="spellStart"/>
      <w:r w:rsidRPr="006F47B1">
        <w:rPr>
          <w:rFonts w:ascii="Times New Roman" w:eastAsia="Times New Roman" w:hAnsi="Times New Roman"/>
          <w:b/>
          <w:bCs/>
          <w:sz w:val="24"/>
          <w:szCs w:val="24"/>
          <w:shd w:val="clear" w:color="auto" w:fill="FFFFFF"/>
        </w:rPr>
        <w:t>Aktet</w:t>
      </w:r>
      <w:proofErr w:type="spellEnd"/>
      <w:r w:rsidRPr="006F47B1">
        <w:rPr>
          <w:rFonts w:ascii="Times New Roman" w:eastAsia="Times New Roman" w:hAnsi="Times New Roman"/>
          <w:b/>
          <w:bCs/>
          <w:sz w:val="24"/>
          <w:szCs w:val="24"/>
          <w:shd w:val="clear" w:color="auto" w:fill="FFFFFF"/>
        </w:rPr>
        <w:t xml:space="preserve"> </w:t>
      </w:r>
      <w:proofErr w:type="spellStart"/>
      <w:r w:rsidRPr="006F47B1">
        <w:rPr>
          <w:rFonts w:ascii="Times New Roman" w:eastAsia="Times New Roman" w:hAnsi="Times New Roman"/>
          <w:b/>
          <w:bCs/>
          <w:sz w:val="24"/>
          <w:szCs w:val="24"/>
          <w:shd w:val="clear" w:color="auto" w:fill="FFFFFF"/>
        </w:rPr>
        <w:t>nënligjore</w:t>
      </w:r>
      <w:proofErr w:type="spellEnd"/>
      <w:r w:rsidR="009E6FC3">
        <w:rPr>
          <w:rFonts w:ascii="Times New Roman" w:eastAsia="Times New Roman" w:hAnsi="Times New Roman"/>
          <w:b/>
          <w:bCs/>
          <w:sz w:val="24"/>
          <w:szCs w:val="24"/>
          <w:shd w:val="clear" w:color="auto" w:fill="FFFFFF"/>
        </w:rPr>
        <w:t xml:space="preserve"> </w:t>
      </w:r>
      <w:proofErr w:type="spellStart"/>
      <w:r w:rsidR="009E6FC3">
        <w:rPr>
          <w:rFonts w:ascii="Times New Roman" w:eastAsia="Times New Roman" w:hAnsi="Times New Roman"/>
          <w:sz w:val="24"/>
          <w:szCs w:val="24"/>
          <w:shd w:val="clear" w:color="auto" w:fill="FFFFFF"/>
        </w:rPr>
        <w:t>N</w:t>
      </w:r>
      <w:r w:rsidR="00BB55C9">
        <w:rPr>
          <w:rFonts w:ascii="Times New Roman" w:eastAsia="Times New Roman" w:hAnsi="Times New Roman"/>
          <w:sz w:val="24"/>
          <w:szCs w:val="24"/>
          <w:shd w:val="clear" w:color="auto" w:fill="FFFFFF"/>
        </w:rPr>
        <w:t>ë</w:t>
      </w:r>
      <w:proofErr w:type="spellEnd"/>
      <w:r w:rsidR="009E6FC3">
        <w:rPr>
          <w:rFonts w:ascii="Times New Roman" w:eastAsia="Times New Roman" w:hAnsi="Times New Roman"/>
          <w:sz w:val="24"/>
          <w:szCs w:val="24"/>
          <w:shd w:val="clear" w:color="auto" w:fill="FFFFFF"/>
        </w:rPr>
        <w:t xml:space="preserve"> </w:t>
      </w:r>
      <w:proofErr w:type="spellStart"/>
      <w:r w:rsidR="009E6FC3">
        <w:rPr>
          <w:rFonts w:ascii="Times New Roman" w:eastAsia="Times New Roman" w:hAnsi="Times New Roman"/>
          <w:sz w:val="24"/>
          <w:szCs w:val="24"/>
          <w:shd w:val="clear" w:color="auto" w:fill="FFFFFF"/>
        </w:rPr>
        <w:t>zbatim</w:t>
      </w:r>
      <w:proofErr w:type="spellEnd"/>
      <w:r w:rsidR="009E6FC3">
        <w:rPr>
          <w:rFonts w:ascii="Times New Roman" w:eastAsia="Times New Roman" w:hAnsi="Times New Roman"/>
          <w:sz w:val="24"/>
          <w:szCs w:val="24"/>
          <w:shd w:val="clear" w:color="auto" w:fill="FFFFFF"/>
        </w:rPr>
        <w:t xml:space="preserve"> </w:t>
      </w:r>
      <w:proofErr w:type="spellStart"/>
      <w:r w:rsidR="009E6FC3">
        <w:rPr>
          <w:rFonts w:ascii="Times New Roman" w:eastAsia="Times New Roman" w:hAnsi="Times New Roman"/>
          <w:sz w:val="24"/>
          <w:szCs w:val="24"/>
          <w:shd w:val="clear" w:color="auto" w:fill="FFFFFF"/>
        </w:rPr>
        <w:t>t</w:t>
      </w:r>
      <w:r w:rsidR="00BB55C9">
        <w:rPr>
          <w:rFonts w:ascii="Times New Roman" w:eastAsia="Times New Roman" w:hAnsi="Times New Roman"/>
          <w:sz w:val="24"/>
          <w:szCs w:val="24"/>
          <w:shd w:val="clear" w:color="auto" w:fill="FFFFFF"/>
        </w:rPr>
        <w:t>ë</w:t>
      </w:r>
      <w:proofErr w:type="spellEnd"/>
      <w:r w:rsidR="009E6FC3">
        <w:rPr>
          <w:rFonts w:ascii="Times New Roman" w:eastAsia="Times New Roman" w:hAnsi="Times New Roman"/>
          <w:sz w:val="24"/>
          <w:szCs w:val="24"/>
          <w:shd w:val="clear" w:color="auto" w:fill="FFFFFF"/>
        </w:rPr>
        <w:t xml:space="preserve"> </w:t>
      </w:r>
      <w:proofErr w:type="spellStart"/>
      <w:r w:rsidR="009E6FC3">
        <w:rPr>
          <w:rFonts w:ascii="Times New Roman" w:eastAsia="Times New Roman" w:hAnsi="Times New Roman"/>
          <w:sz w:val="24"/>
          <w:szCs w:val="24"/>
          <w:shd w:val="clear" w:color="auto" w:fill="FFFFFF"/>
        </w:rPr>
        <w:t>k</w:t>
      </w:r>
      <w:r w:rsidR="00BB55C9">
        <w:rPr>
          <w:rFonts w:ascii="Times New Roman" w:eastAsia="Times New Roman" w:hAnsi="Times New Roman"/>
          <w:sz w:val="24"/>
          <w:szCs w:val="24"/>
          <w:shd w:val="clear" w:color="auto" w:fill="FFFFFF"/>
        </w:rPr>
        <w:t>ë</w:t>
      </w:r>
      <w:r w:rsidR="009E6FC3">
        <w:rPr>
          <w:rFonts w:ascii="Times New Roman" w:eastAsia="Times New Roman" w:hAnsi="Times New Roman"/>
          <w:sz w:val="24"/>
          <w:szCs w:val="24"/>
          <w:shd w:val="clear" w:color="auto" w:fill="FFFFFF"/>
        </w:rPr>
        <w:t>tij</w:t>
      </w:r>
      <w:proofErr w:type="spellEnd"/>
      <w:r w:rsidR="009E6FC3">
        <w:rPr>
          <w:rFonts w:ascii="Times New Roman" w:eastAsia="Times New Roman" w:hAnsi="Times New Roman"/>
          <w:sz w:val="24"/>
          <w:szCs w:val="24"/>
          <w:shd w:val="clear" w:color="auto" w:fill="FFFFFF"/>
        </w:rPr>
        <w:t xml:space="preserve"> </w:t>
      </w:r>
      <w:proofErr w:type="spellStart"/>
      <w:r w:rsidR="009E6FC3">
        <w:rPr>
          <w:rFonts w:ascii="Times New Roman" w:eastAsia="Times New Roman" w:hAnsi="Times New Roman"/>
          <w:sz w:val="24"/>
          <w:szCs w:val="24"/>
          <w:shd w:val="clear" w:color="auto" w:fill="FFFFFF"/>
        </w:rPr>
        <w:t>ligji</w:t>
      </w:r>
      <w:proofErr w:type="spellEnd"/>
      <w:r w:rsidR="009E6FC3">
        <w:rPr>
          <w:rFonts w:ascii="Times New Roman" w:eastAsia="Times New Roman" w:hAnsi="Times New Roman"/>
          <w:sz w:val="24"/>
          <w:szCs w:val="24"/>
          <w:shd w:val="clear" w:color="auto" w:fill="FFFFFF"/>
        </w:rPr>
        <w:t xml:space="preserve"> do </w:t>
      </w:r>
      <w:proofErr w:type="spellStart"/>
      <w:r w:rsidR="009E6FC3">
        <w:rPr>
          <w:rFonts w:ascii="Times New Roman" w:eastAsia="Times New Roman" w:hAnsi="Times New Roman"/>
          <w:sz w:val="24"/>
          <w:szCs w:val="24"/>
          <w:shd w:val="clear" w:color="auto" w:fill="FFFFFF"/>
        </w:rPr>
        <w:t>t</w:t>
      </w:r>
      <w:r w:rsidR="00BB55C9">
        <w:rPr>
          <w:rFonts w:ascii="Times New Roman" w:eastAsia="Times New Roman" w:hAnsi="Times New Roman"/>
          <w:sz w:val="24"/>
          <w:szCs w:val="24"/>
          <w:shd w:val="clear" w:color="auto" w:fill="FFFFFF"/>
        </w:rPr>
        <w:t>ë</w:t>
      </w:r>
      <w:proofErr w:type="spellEnd"/>
      <w:r w:rsidR="009E6FC3">
        <w:rPr>
          <w:rFonts w:ascii="Times New Roman" w:eastAsia="Times New Roman" w:hAnsi="Times New Roman"/>
          <w:sz w:val="24"/>
          <w:szCs w:val="24"/>
          <w:shd w:val="clear" w:color="auto" w:fill="FFFFFF"/>
        </w:rPr>
        <w:t xml:space="preserve"> </w:t>
      </w:r>
      <w:proofErr w:type="spellStart"/>
      <w:r w:rsidR="009E6FC3">
        <w:rPr>
          <w:rFonts w:ascii="Times New Roman" w:eastAsia="Times New Roman" w:hAnsi="Times New Roman"/>
          <w:sz w:val="24"/>
          <w:szCs w:val="24"/>
          <w:shd w:val="clear" w:color="auto" w:fill="FFFFFF"/>
        </w:rPr>
        <w:t>miratohen</w:t>
      </w:r>
      <w:proofErr w:type="spellEnd"/>
      <w:r w:rsidR="009E6FC3">
        <w:rPr>
          <w:rFonts w:ascii="Times New Roman" w:eastAsia="Times New Roman" w:hAnsi="Times New Roman"/>
          <w:sz w:val="24"/>
          <w:szCs w:val="24"/>
          <w:shd w:val="clear" w:color="auto" w:fill="FFFFFF"/>
        </w:rPr>
        <w:t xml:space="preserve"> </w:t>
      </w:r>
      <w:r w:rsidR="009E6FC3" w:rsidRPr="00911824">
        <w:rPr>
          <w:rFonts w:ascii="Times New Roman" w:hAnsi="Times New Roman"/>
          <w:lang w:val="sq-AL"/>
        </w:rPr>
        <w:t xml:space="preserve">aktet nënligjore, të parashikuar në pikën 4 neni </w:t>
      </w:r>
      <w:proofErr w:type="gramStart"/>
      <w:r w:rsidR="009E6FC3" w:rsidRPr="00911824">
        <w:rPr>
          <w:rFonts w:ascii="Times New Roman" w:hAnsi="Times New Roman"/>
          <w:lang w:val="sq-AL"/>
        </w:rPr>
        <w:t>14,,</w:t>
      </w:r>
      <w:proofErr w:type="gramEnd"/>
      <w:r w:rsidR="009E6FC3" w:rsidRPr="00911824">
        <w:rPr>
          <w:rFonts w:ascii="Times New Roman" w:hAnsi="Times New Roman"/>
          <w:lang w:val="sq-AL"/>
        </w:rPr>
        <w:t xml:space="preserve"> pikën 5 neni 15,</w:t>
      </w:r>
      <w:r w:rsidR="009E6FC3" w:rsidRPr="00911824">
        <w:rPr>
          <w:rFonts w:ascii="Times New Roman" w:hAnsi="Times New Roman"/>
          <w:u w:val="single"/>
          <w:lang w:val="sq-AL"/>
        </w:rPr>
        <w:t xml:space="preserve"> </w:t>
      </w:r>
      <w:r w:rsidR="009E6FC3" w:rsidRPr="00502813">
        <w:rPr>
          <w:rFonts w:ascii="Times New Roman" w:hAnsi="Times New Roman"/>
          <w:lang w:val="sq-AL"/>
        </w:rPr>
        <w:t>pikën 3 neni 16</w:t>
      </w:r>
      <w:r w:rsidR="009E6FC3" w:rsidRPr="00911824">
        <w:rPr>
          <w:rFonts w:ascii="Times New Roman" w:hAnsi="Times New Roman"/>
          <w:u w:val="single"/>
          <w:lang w:val="sq-AL"/>
        </w:rPr>
        <w:t>,</w:t>
      </w:r>
      <w:r w:rsidR="009E6FC3" w:rsidRPr="00911824">
        <w:rPr>
          <w:rFonts w:ascii="Times New Roman" w:hAnsi="Times New Roman"/>
          <w:lang w:val="sq-AL"/>
        </w:rPr>
        <w:t xml:space="preserve"> pikën 3 neni 20, pikën 8 neni 21, pikën 6 neni 22, pikën 1 neni 35, pikën 2 neni 39, pikën 3 neni 40, pikën 3 neni 45, pikën 2 neni 46, pikën 5 neni 47, pikën 9 neni 53 dhe në pikën 7 neni </w:t>
      </w:r>
      <w:proofErr w:type="gramStart"/>
      <w:r w:rsidR="009E6FC3" w:rsidRPr="00911824">
        <w:rPr>
          <w:rFonts w:ascii="Times New Roman" w:hAnsi="Times New Roman"/>
          <w:lang w:val="sq-AL"/>
        </w:rPr>
        <w:t>57  të</w:t>
      </w:r>
      <w:proofErr w:type="gramEnd"/>
      <w:r w:rsidR="009E6FC3" w:rsidRPr="00911824">
        <w:rPr>
          <w:rFonts w:ascii="Times New Roman" w:hAnsi="Times New Roman"/>
          <w:lang w:val="sq-AL"/>
        </w:rPr>
        <w:t xml:space="preserve"> këtij ligji, brenda 6 muajve nga hyrja në fuqi e këtij ligji</w:t>
      </w:r>
    </w:p>
    <w:p w14:paraId="353C27F8" w14:textId="77777777" w:rsidR="009E6FC3" w:rsidRPr="009E6FC3" w:rsidRDefault="009E6FC3" w:rsidP="006F47B1">
      <w:pPr>
        <w:pStyle w:val="NoSpacing"/>
        <w:jc w:val="both"/>
        <w:rPr>
          <w:rFonts w:ascii="Times New Roman" w:eastAsia="Times New Roman" w:hAnsi="Times New Roman"/>
          <w:sz w:val="24"/>
          <w:szCs w:val="24"/>
          <w:shd w:val="clear" w:color="auto" w:fill="FFFFFF"/>
        </w:rPr>
      </w:pPr>
    </w:p>
    <w:p w14:paraId="3E5FCDD5" w14:textId="6FC46B72" w:rsidR="006F47B1" w:rsidRDefault="006F47B1" w:rsidP="006F47B1">
      <w:pPr>
        <w:pStyle w:val="NoSpacing"/>
        <w:jc w:val="both"/>
        <w:rPr>
          <w:rFonts w:ascii="Times New Roman" w:eastAsia="Times New Roman" w:hAnsi="Times New Roman"/>
          <w:b/>
          <w:bCs/>
          <w:sz w:val="24"/>
          <w:szCs w:val="24"/>
          <w:shd w:val="clear" w:color="auto" w:fill="FFFFFF"/>
        </w:rPr>
      </w:pPr>
      <w:r w:rsidRPr="006F47B1">
        <w:rPr>
          <w:rFonts w:ascii="Times New Roman" w:eastAsia="Times New Roman" w:hAnsi="Times New Roman"/>
          <w:b/>
          <w:bCs/>
          <w:sz w:val="24"/>
          <w:szCs w:val="24"/>
          <w:shd w:val="clear" w:color="auto" w:fill="FFFFFF"/>
        </w:rPr>
        <w:t xml:space="preserve">Neni 59 – </w:t>
      </w:r>
      <w:proofErr w:type="spellStart"/>
      <w:r w:rsidRPr="006F47B1">
        <w:rPr>
          <w:rFonts w:ascii="Times New Roman" w:eastAsia="Times New Roman" w:hAnsi="Times New Roman"/>
          <w:b/>
          <w:bCs/>
          <w:sz w:val="24"/>
          <w:szCs w:val="24"/>
          <w:shd w:val="clear" w:color="auto" w:fill="FFFFFF"/>
        </w:rPr>
        <w:t>Dispozita</w:t>
      </w:r>
      <w:proofErr w:type="spellEnd"/>
      <w:r w:rsidRPr="006F47B1">
        <w:rPr>
          <w:rFonts w:ascii="Times New Roman" w:eastAsia="Times New Roman" w:hAnsi="Times New Roman"/>
          <w:b/>
          <w:bCs/>
          <w:sz w:val="24"/>
          <w:szCs w:val="24"/>
          <w:shd w:val="clear" w:color="auto" w:fill="FFFFFF"/>
        </w:rPr>
        <w:t xml:space="preserve"> </w:t>
      </w:r>
      <w:proofErr w:type="spellStart"/>
      <w:r w:rsidRPr="006F47B1">
        <w:rPr>
          <w:rFonts w:ascii="Times New Roman" w:eastAsia="Times New Roman" w:hAnsi="Times New Roman"/>
          <w:b/>
          <w:bCs/>
          <w:sz w:val="24"/>
          <w:szCs w:val="24"/>
          <w:shd w:val="clear" w:color="auto" w:fill="FFFFFF"/>
        </w:rPr>
        <w:t>kalimtare</w:t>
      </w:r>
      <w:proofErr w:type="spellEnd"/>
      <w:r w:rsidR="009E6FC3">
        <w:rPr>
          <w:rFonts w:ascii="Times New Roman" w:eastAsia="Times New Roman" w:hAnsi="Times New Roman"/>
          <w:b/>
          <w:bCs/>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Rregullon</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trajtimin</w:t>
      </w:r>
      <w:proofErr w:type="spellEnd"/>
      <w:r w:rsidRPr="009E6FC3">
        <w:rPr>
          <w:rFonts w:ascii="Times New Roman" w:eastAsia="Times New Roman" w:hAnsi="Times New Roman"/>
          <w:sz w:val="24"/>
          <w:szCs w:val="24"/>
          <w:shd w:val="clear" w:color="auto" w:fill="FFFFFF"/>
        </w:rPr>
        <w:t xml:space="preserve"> e </w:t>
      </w:r>
      <w:proofErr w:type="spellStart"/>
      <w:r w:rsidRPr="009E6FC3">
        <w:rPr>
          <w:rFonts w:ascii="Times New Roman" w:eastAsia="Times New Roman" w:hAnsi="Times New Roman"/>
          <w:sz w:val="24"/>
          <w:szCs w:val="24"/>
          <w:shd w:val="clear" w:color="auto" w:fill="FFFFFF"/>
        </w:rPr>
        <w:t>investimeve</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strategjike</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dhe</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aplikimeve</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ekzistuese</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sipas</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legjislacionit</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aktual</w:t>
      </w:r>
      <w:proofErr w:type="spellEnd"/>
      <w:r w:rsidRPr="009E6FC3">
        <w:rPr>
          <w:rFonts w:ascii="Times New Roman" w:eastAsia="Times New Roman" w:hAnsi="Times New Roman"/>
          <w:sz w:val="24"/>
          <w:szCs w:val="24"/>
          <w:shd w:val="clear" w:color="auto" w:fill="FFFFFF"/>
        </w:rPr>
        <w:t>.</w:t>
      </w:r>
    </w:p>
    <w:p w14:paraId="361E40A5" w14:textId="77777777" w:rsidR="009E6FC3" w:rsidRPr="006F47B1" w:rsidRDefault="009E6FC3" w:rsidP="006F47B1">
      <w:pPr>
        <w:pStyle w:val="NoSpacing"/>
        <w:jc w:val="both"/>
        <w:rPr>
          <w:rFonts w:ascii="Times New Roman" w:eastAsia="Times New Roman" w:hAnsi="Times New Roman"/>
          <w:b/>
          <w:bCs/>
          <w:sz w:val="24"/>
          <w:szCs w:val="24"/>
          <w:shd w:val="clear" w:color="auto" w:fill="FFFFFF"/>
        </w:rPr>
      </w:pPr>
    </w:p>
    <w:p w14:paraId="474A0EF4" w14:textId="0516A6C5" w:rsidR="006F47B1" w:rsidRPr="009E6FC3" w:rsidRDefault="006F47B1" w:rsidP="006F47B1">
      <w:pPr>
        <w:pStyle w:val="NoSpacing"/>
        <w:jc w:val="both"/>
        <w:rPr>
          <w:rFonts w:ascii="Times New Roman" w:eastAsia="Times New Roman" w:hAnsi="Times New Roman"/>
          <w:sz w:val="24"/>
          <w:szCs w:val="24"/>
          <w:shd w:val="clear" w:color="auto" w:fill="FFFFFF"/>
        </w:rPr>
      </w:pPr>
      <w:r w:rsidRPr="006F47B1">
        <w:rPr>
          <w:rFonts w:ascii="Times New Roman" w:eastAsia="Times New Roman" w:hAnsi="Times New Roman"/>
          <w:b/>
          <w:bCs/>
          <w:sz w:val="24"/>
          <w:szCs w:val="24"/>
          <w:shd w:val="clear" w:color="auto" w:fill="FFFFFF"/>
        </w:rPr>
        <w:t xml:space="preserve">Neni 60 – </w:t>
      </w:r>
      <w:proofErr w:type="spellStart"/>
      <w:r w:rsidRPr="006F47B1">
        <w:rPr>
          <w:rFonts w:ascii="Times New Roman" w:eastAsia="Times New Roman" w:hAnsi="Times New Roman"/>
          <w:b/>
          <w:bCs/>
          <w:sz w:val="24"/>
          <w:szCs w:val="24"/>
          <w:shd w:val="clear" w:color="auto" w:fill="FFFFFF"/>
        </w:rPr>
        <w:t>Shfuqizime</w:t>
      </w:r>
      <w:proofErr w:type="spellEnd"/>
      <w:r w:rsidR="009E6FC3">
        <w:rPr>
          <w:rFonts w:ascii="Times New Roman" w:eastAsia="Times New Roman" w:hAnsi="Times New Roman"/>
          <w:b/>
          <w:bCs/>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Shfuqizon</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ligjin</w:t>
      </w:r>
      <w:proofErr w:type="spellEnd"/>
      <w:r w:rsidRPr="009E6FC3">
        <w:rPr>
          <w:rFonts w:ascii="Times New Roman" w:eastAsia="Times New Roman" w:hAnsi="Times New Roman"/>
          <w:sz w:val="24"/>
          <w:szCs w:val="24"/>
          <w:shd w:val="clear" w:color="auto" w:fill="FFFFFF"/>
        </w:rPr>
        <w:t xml:space="preserve"> nr. 7764/1993 “</w:t>
      </w:r>
      <w:proofErr w:type="spellStart"/>
      <w:r w:rsidRPr="009E6FC3">
        <w:rPr>
          <w:rFonts w:ascii="Times New Roman" w:eastAsia="Times New Roman" w:hAnsi="Times New Roman"/>
          <w:sz w:val="24"/>
          <w:szCs w:val="24"/>
          <w:shd w:val="clear" w:color="auto" w:fill="FFFFFF"/>
        </w:rPr>
        <w:t>Për</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investimet</w:t>
      </w:r>
      <w:proofErr w:type="spellEnd"/>
      <w:r w:rsidRPr="009E6FC3">
        <w:rPr>
          <w:rFonts w:ascii="Times New Roman" w:eastAsia="Times New Roman" w:hAnsi="Times New Roman"/>
          <w:sz w:val="24"/>
          <w:szCs w:val="24"/>
          <w:shd w:val="clear" w:color="auto" w:fill="FFFFFF"/>
        </w:rPr>
        <w:t xml:space="preserve"> e </w:t>
      </w:r>
      <w:proofErr w:type="spellStart"/>
      <w:r w:rsidRPr="009E6FC3">
        <w:rPr>
          <w:rFonts w:ascii="Times New Roman" w:eastAsia="Times New Roman" w:hAnsi="Times New Roman"/>
          <w:sz w:val="24"/>
          <w:szCs w:val="24"/>
          <w:shd w:val="clear" w:color="auto" w:fill="FFFFFF"/>
        </w:rPr>
        <w:t>huaja</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dhe</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ligjin</w:t>
      </w:r>
      <w:proofErr w:type="spellEnd"/>
      <w:r w:rsidRPr="009E6FC3">
        <w:rPr>
          <w:rFonts w:ascii="Times New Roman" w:eastAsia="Times New Roman" w:hAnsi="Times New Roman"/>
          <w:sz w:val="24"/>
          <w:szCs w:val="24"/>
          <w:shd w:val="clear" w:color="auto" w:fill="FFFFFF"/>
        </w:rPr>
        <w:t xml:space="preserve"> nr. 55/2015 “</w:t>
      </w:r>
      <w:proofErr w:type="spellStart"/>
      <w:r w:rsidRPr="009E6FC3">
        <w:rPr>
          <w:rFonts w:ascii="Times New Roman" w:eastAsia="Times New Roman" w:hAnsi="Times New Roman"/>
          <w:sz w:val="24"/>
          <w:szCs w:val="24"/>
          <w:shd w:val="clear" w:color="auto" w:fill="FFFFFF"/>
        </w:rPr>
        <w:t>Për</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investimet</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strategjike</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në</w:t>
      </w:r>
      <w:proofErr w:type="spellEnd"/>
      <w:r w:rsidRPr="009E6FC3">
        <w:rPr>
          <w:rFonts w:ascii="Times New Roman" w:eastAsia="Times New Roman" w:hAnsi="Times New Roman"/>
          <w:sz w:val="24"/>
          <w:szCs w:val="24"/>
          <w:shd w:val="clear" w:color="auto" w:fill="FFFFFF"/>
        </w:rPr>
        <w:t xml:space="preserve"> </w:t>
      </w:r>
      <w:proofErr w:type="spellStart"/>
      <w:r w:rsidRPr="009E6FC3">
        <w:rPr>
          <w:rFonts w:ascii="Times New Roman" w:eastAsia="Times New Roman" w:hAnsi="Times New Roman"/>
          <w:sz w:val="24"/>
          <w:szCs w:val="24"/>
          <w:shd w:val="clear" w:color="auto" w:fill="FFFFFF"/>
        </w:rPr>
        <w:t>Republikën</w:t>
      </w:r>
      <w:proofErr w:type="spellEnd"/>
      <w:r w:rsidRPr="009E6FC3">
        <w:rPr>
          <w:rFonts w:ascii="Times New Roman" w:eastAsia="Times New Roman" w:hAnsi="Times New Roman"/>
          <w:sz w:val="24"/>
          <w:szCs w:val="24"/>
          <w:shd w:val="clear" w:color="auto" w:fill="FFFFFF"/>
        </w:rPr>
        <w:t xml:space="preserve"> e </w:t>
      </w:r>
      <w:proofErr w:type="spellStart"/>
      <w:r w:rsidRPr="009E6FC3">
        <w:rPr>
          <w:rFonts w:ascii="Times New Roman" w:eastAsia="Times New Roman" w:hAnsi="Times New Roman"/>
          <w:sz w:val="24"/>
          <w:szCs w:val="24"/>
          <w:shd w:val="clear" w:color="auto" w:fill="FFFFFF"/>
        </w:rPr>
        <w:t>Shqipërisë</w:t>
      </w:r>
      <w:proofErr w:type="spellEnd"/>
      <w:r w:rsidRPr="009E6FC3">
        <w:rPr>
          <w:rFonts w:ascii="Times New Roman" w:eastAsia="Times New Roman" w:hAnsi="Times New Roman"/>
          <w:sz w:val="24"/>
          <w:szCs w:val="24"/>
          <w:shd w:val="clear" w:color="auto" w:fill="FFFFFF"/>
        </w:rPr>
        <w:t>”.</w:t>
      </w:r>
    </w:p>
    <w:p w14:paraId="1D3C217F" w14:textId="77777777" w:rsidR="009E6FC3" w:rsidRPr="006F47B1" w:rsidRDefault="009E6FC3" w:rsidP="006F47B1">
      <w:pPr>
        <w:pStyle w:val="NoSpacing"/>
        <w:jc w:val="both"/>
        <w:rPr>
          <w:rFonts w:ascii="Times New Roman" w:eastAsia="Times New Roman" w:hAnsi="Times New Roman"/>
          <w:b/>
          <w:bCs/>
          <w:sz w:val="24"/>
          <w:szCs w:val="24"/>
          <w:shd w:val="clear" w:color="auto" w:fill="FFFFFF"/>
        </w:rPr>
      </w:pPr>
    </w:p>
    <w:p w14:paraId="6A18B70B" w14:textId="102F0018" w:rsidR="006F47B1" w:rsidRDefault="006F47B1" w:rsidP="009E6FC3">
      <w:pPr>
        <w:pStyle w:val="NoSpacing"/>
        <w:jc w:val="both"/>
        <w:rPr>
          <w:rFonts w:ascii="Times New Roman" w:eastAsia="Times New Roman" w:hAnsi="Times New Roman"/>
          <w:b/>
          <w:bCs/>
          <w:sz w:val="24"/>
          <w:szCs w:val="24"/>
          <w:shd w:val="clear" w:color="auto" w:fill="FFFFFF"/>
        </w:rPr>
      </w:pPr>
      <w:r w:rsidRPr="006F47B1">
        <w:rPr>
          <w:rFonts w:ascii="Times New Roman" w:eastAsia="Times New Roman" w:hAnsi="Times New Roman"/>
          <w:b/>
          <w:bCs/>
          <w:sz w:val="24"/>
          <w:szCs w:val="24"/>
          <w:shd w:val="clear" w:color="auto" w:fill="FFFFFF"/>
        </w:rPr>
        <w:t xml:space="preserve">Neni 61 – </w:t>
      </w:r>
      <w:proofErr w:type="spellStart"/>
      <w:r w:rsidRPr="006F47B1">
        <w:rPr>
          <w:rFonts w:ascii="Times New Roman" w:eastAsia="Times New Roman" w:hAnsi="Times New Roman"/>
          <w:b/>
          <w:bCs/>
          <w:sz w:val="24"/>
          <w:szCs w:val="24"/>
          <w:shd w:val="clear" w:color="auto" w:fill="FFFFFF"/>
        </w:rPr>
        <w:t>Hyrja</w:t>
      </w:r>
      <w:proofErr w:type="spellEnd"/>
      <w:r w:rsidRPr="006F47B1">
        <w:rPr>
          <w:rFonts w:ascii="Times New Roman" w:eastAsia="Times New Roman" w:hAnsi="Times New Roman"/>
          <w:b/>
          <w:bCs/>
          <w:sz w:val="24"/>
          <w:szCs w:val="24"/>
          <w:shd w:val="clear" w:color="auto" w:fill="FFFFFF"/>
        </w:rPr>
        <w:t xml:space="preserve"> </w:t>
      </w:r>
      <w:proofErr w:type="spellStart"/>
      <w:r w:rsidRPr="006F47B1">
        <w:rPr>
          <w:rFonts w:ascii="Times New Roman" w:eastAsia="Times New Roman" w:hAnsi="Times New Roman"/>
          <w:b/>
          <w:bCs/>
          <w:sz w:val="24"/>
          <w:szCs w:val="24"/>
          <w:shd w:val="clear" w:color="auto" w:fill="FFFFFF"/>
        </w:rPr>
        <w:t>në</w:t>
      </w:r>
      <w:proofErr w:type="spellEnd"/>
      <w:r w:rsidRPr="006F47B1">
        <w:rPr>
          <w:rFonts w:ascii="Times New Roman" w:eastAsia="Times New Roman" w:hAnsi="Times New Roman"/>
          <w:b/>
          <w:bCs/>
          <w:sz w:val="24"/>
          <w:szCs w:val="24"/>
          <w:shd w:val="clear" w:color="auto" w:fill="FFFFFF"/>
        </w:rPr>
        <w:t xml:space="preserve"> </w:t>
      </w:r>
      <w:proofErr w:type="spellStart"/>
      <w:r w:rsidRPr="006F47B1">
        <w:rPr>
          <w:rFonts w:ascii="Times New Roman" w:eastAsia="Times New Roman" w:hAnsi="Times New Roman"/>
          <w:b/>
          <w:bCs/>
          <w:sz w:val="24"/>
          <w:szCs w:val="24"/>
          <w:shd w:val="clear" w:color="auto" w:fill="FFFFFF"/>
        </w:rPr>
        <w:t>fuqi</w:t>
      </w:r>
      <w:proofErr w:type="spellEnd"/>
      <w:r w:rsidR="009E6FC3">
        <w:rPr>
          <w:rFonts w:ascii="Times New Roman" w:eastAsia="Times New Roman" w:hAnsi="Times New Roman"/>
          <w:b/>
          <w:bCs/>
          <w:sz w:val="24"/>
          <w:szCs w:val="24"/>
          <w:shd w:val="clear" w:color="auto" w:fill="FFFFFF"/>
        </w:rPr>
        <w:t xml:space="preserve"> </w:t>
      </w:r>
    </w:p>
    <w:p w14:paraId="513304BA" w14:textId="0B4E807B" w:rsidR="006F47B1" w:rsidRPr="006F47B1" w:rsidRDefault="006F47B1" w:rsidP="006F47B1">
      <w:pPr>
        <w:pStyle w:val="NoSpacing"/>
        <w:jc w:val="both"/>
        <w:rPr>
          <w:rFonts w:ascii="Times New Roman" w:eastAsia="Times New Roman" w:hAnsi="Times New Roman"/>
          <w:b/>
          <w:bCs/>
          <w:sz w:val="24"/>
          <w:szCs w:val="24"/>
          <w:shd w:val="clear" w:color="auto" w:fill="FFFFFF"/>
        </w:rPr>
      </w:pPr>
    </w:p>
    <w:p w14:paraId="57D5F373" w14:textId="77777777" w:rsidR="00B039CF" w:rsidRPr="00B22F06" w:rsidRDefault="00B039CF" w:rsidP="006F47B1">
      <w:pPr>
        <w:pStyle w:val="NoSpacing"/>
        <w:jc w:val="both"/>
        <w:rPr>
          <w:rFonts w:ascii="Times New Roman" w:hAnsi="Times New Roman"/>
          <w:sz w:val="24"/>
          <w:szCs w:val="24"/>
        </w:rPr>
      </w:pPr>
    </w:p>
    <w:p w14:paraId="45E96B4D" w14:textId="77777777" w:rsidR="00B039CF" w:rsidRPr="00B22F06" w:rsidRDefault="00B039CF" w:rsidP="006F47B1">
      <w:pPr>
        <w:numPr>
          <w:ilvl w:val="0"/>
          <w:numId w:val="1"/>
        </w:numPr>
        <w:spacing w:after="0"/>
        <w:ind w:left="0" w:firstLine="0"/>
        <w:jc w:val="both"/>
        <w:rPr>
          <w:rStyle w:val="hps"/>
          <w:rFonts w:ascii="Times New Roman" w:hAnsi="Times New Roman"/>
          <w:sz w:val="24"/>
          <w:szCs w:val="24"/>
          <w:lang w:val="sq-AL"/>
        </w:rPr>
      </w:pPr>
      <w:r w:rsidRPr="00B22F06">
        <w:rPr>
          <w:rFonts w:ascii="Times New Roman" w:hAnsi="Times New Roman"/>
          <w:b/>
          <w:sz w:val="24"/>
          <w:szCs w:val="24"/>
          <w:lang w:val="sq-AL"/>
        </w:rPr>
        <w:t>INSTITUCIONET DHE ORGANET QË NGARKOHEN PËR ZBATIMIN E KËTIJ PROJEKTAKTI.</w:t>
      </w:r>
    </w:p>
    <w:p w14:paraId="26C651B9" w14:textId="77777777" w:rsidR="00B039CF" w:rsidRPr="00B22F06" w:rsidRDefault="00B039CF" w:rsidP="006F47B1">
      <w:pPr>
        <w:pStyle w:val="NoSpacing"/>
        <w:jc w:val="both"/>
        <w:rPr>
          <w:rFonts w:ascii="Times New Roman" w:hAnsi="Times New Roman"/>
          <w:sz w:val="24"/>
          <w:szCs w:val="24"/>
          <w:lang w:val="sq-AL"/>
        </w:rPr>
      </w:pPr>
    </w:p>
    <w:p w14:paraId="2139FD80" w14:textId="03ACA1AB" w:rsidR="00B039CF" w:rsidRPr="00B22F06" w:rsidRDefault="00B039CF" w:rsidP="006F47B1">
      <w:pPr>
        <w:pStyle w:val="norm"/>
        <w:shd w:val="clear" w:color="auto" w:fill="FFFFFF"/>
        <w:spacing w:before="0" w:beforeAutospacing="0" w:after="0" w:afterAutospacing="0" w:line="276" w:lineRule="auto"/>
        <w:jc w:val="both"/>
        <w:rPr>
          <w:lang w:val="sq-AL"/>
        </w:rPr>
      </w:pPr>
      <w:r w:rsidRPr="00B22F06">
        <w:rPr>
          <w:lang w:val="sq-AL"/>
        </w:rPr>
        <w:t xml:space="preserve">Për zbatimin e këtij </w:t>
      </w:r>
      <w:r w:rsidR="009E6FC3">
        <w:rPr>
          <w:lang w:val="sq-AL"/>
        </w:rPr>
        <w:t>projektligji</w:t>
      </w:r>
      <w:r w:rsidRPr="00B22F06">
        <w:rPr>
          <w:lang w:val="sq-AL"/>
        </w:rPr>
        <w:t xml:space="preserve"> ngarkohen Ministria Ekonomisë dhe Inovacionit, </w:t>
      </w:r>
      <w:r w:rsidR="006D32C9">
        <w:rPr>
          <w:lang w:val="sq-AL"/>
        </w:rPr>
        <w:t>Agjencia Shqiptare p</w:t>
      </w:r>
      <w:r w:rsidR="00BB55C9">
        <w:rPr>
          <w:lang w:val="sq-AL"/>
        </w:rPr>
        <w:t>ë</w:t>
      </w:r>
      <w:r w:rsidR="006D32C9">
        <w:rPr>
          <w:lang w:val="sq-AL"/>
        </w:rPr>
        <w:t>r Zhvillimin e Investimeve dhe ministrit</w:t>
      </w:r>
      <w:r w:rsidR="00BB55C9">
        <w:rPr>
          <w:lang w:val="sq-AL"/>
        </w:rPr>
        <w:t>ë</w:t>
      </w:r>
      <w:r w:rsidR="006D32C9">
        <w:rPr>
          <w:lang w:val="sq-AL"/>
        </w:rPr>
        <w:t xml:space="preserve"> e linj</w:t>
      </w:r>
      <w:r w:rsidR="00BB55C9">
        <w:rPr>
          <w:lang w:val="sq-AL"/>
        </w:rPr>
        <w:t>ë</w:t>
      </w:r>
      <w:r w:rsidR="006D32C9">
        <w:rPr>
          <w:lang w:val="sq-AL"/>
        </w:rPr>
        <w:t>s</w:t>
      </w:r>
      <w:r w:rsidRPr="00B22F06">
        <w:rPr>
          <w:lang w:val="sq-AL"/>
        </w:rPr>
        <w:t xml:space="preserve">. </w:t>
      </w:r>
    </w:p>
    <w:p w14:paraId="48BEE26E" w14:textId="77777777" w:rsidR="00B039CF" w:rsidRPr="00B22F06" w:rsidRDefault="00B039CF" w:rsidP="006F47B1">
      <w:pPr>
        <w:pStyle w:val="NoSpacing"/>
        <w:jc w:val="both"/>
        <w:rPr>
          <w:rFonts w:ascii="Times New Roman" w:hAnsi="Times New Roman"/>
          <w:sz w:val="24"/>
          <w:szCs w:val="24"/>
          <w:lang w:val="sq-AL"/>
        </w:rPr>
      </w:pPr>
    </w:p>
    <w:p w14:paraId="5E016203" w14:textId="77777777" w:rsidR="00B039CF" w:rsidRPr="00B22F06" w:rsidRDefault="00B039CF" w:rsidP="006F47B1">
      <w:pPr>
        <w:pStyle w:val="ListParagraph"/>
        <w:numPr>
          <w:ilvl w:val="0"/>
          <w:numId w:val="1"/>
        </w:numPr>
        <w:shd w:val="clear" w:color="auto" w:fill="FFFFFF"/>
        <w:tabs>
          <w:tab w:val="left" w:pos="851"/>
        </w:tabs>
        <w:spacing w:after="0"/>
        <w:ind w:left="851" w:hanging="851"/>
        <w:contextualSpacing w:val="0"/>
        <w:jc w:val="both"/>
        <w:rPr>
          <w:rFonts w:ascii="Times New Roman" w:hAnsi="Times New Roman"/>
          <w:b/>
          <w:sz w:val="24"/>
          <w:szCs w:val="24"/>
          <w:lang w:val="sq-AL"/>
        </w:rPr>
      </w:pPr>
      <w:r w:rsidRPr="00B22F06">
        <w:rPr>
          <w:rFonts w:ascii="Times New Roman" w:hAnsi="Times New Roman"/>
          <w:b/>
          <w:sz w:val="24"/>
          <w:szCs w:val="24"/>
          <w:lang w:val="sq-AL"/>
        </w:rPr>
        <w:t>MINISTRITË, INSTITUCIONET DHE SUBJEKTET E TJERA QË KANË KONTRIBUAR NË HARTIMIN E PROJEKTAKTIT.</w:t>
      </w:r>
    </w:p>
    <w:p w14:paraId="7619F4F0" w14:textId="77777777" w:rsidR="00B039CF" w:rsidRPr="00B22F06" w:rsidRDefault="00B039CF" w:rsidP="006F47B1">
      <w:pPr>
        <w:pStyle w:val="NoSpacing"/>
        <w:jc w:val="both"/>
        <w:rPr>
          <w:rStyle w:val="hps"/>
          <w:rFonts w:ascii="Times New Roman" w:hAnsi="Times New Roman"/>
          <w:sz w:val="24"/>
          <w:szCs w:val="24"/>
          <w:lang w:val="sq-AL" w:eastAsia="en-GB"/>
        </w:rPr>
      </w:pPr>
    </w:p>
    <w:p w14:paraId="1C16D2E9" w14:textId="51429DE1" w:rsidR="00B039CF" w:rsidRPr="00B22F06" w:rsidRDefault="009E6FC3" w:rsidP="006F47B1">
      <w:pPr>
        <w:spacing w:after="0"/>
        <w:jc w:val="both"/>
        <w:rPr>
          <w:rFonts w:ascii="Times New Roman" w:hAnsi="Times New Roman"/>
          <w:sz w:val="24"/>
          <w:szCs w:val="24"/>
          <w:lang w:val="sq-AL"/>
        </w:rPr>
      </w:pPr>
      <w:r>
        <w:rPr>
          <w:rFonts w:ascii="Times New Roman" w:hAnsi="Times New Roman"/>
          <w:sz w:val="24"/>
          <w:szCs w:val="24"/>
          <w:lang w:val="sq-AL" w:eastAsia="en-GB"/>
        </w:rPr>
        <w:t xml:space="preserve">Ky projektligj </w:t>
      </w:r>
      <w:r w:rsidR="00BB55C9">
        <w:rPr>
          <w:rFonts w:ascii="Times New Roman" w:hAnsi="Times New Roman"/>
          <w:sz w:val="24"/>
          <w:szCs w:val="24"/>
          <w:lang w:val="sq-AL" w:eastAsia="en-GB"/>
        </w:rPr>
        <w:t>ë</w:t>
      </w:r>
      <w:r>
        <w:rPr>
          <w:rFonts w:ascii="Times New Roman" w:hAnsi="Times New Roman"/>
          <w:sz w:val="24"/>
          <w:szCs w:val="24"/>
          <w:lang w:val="sq-AL" w:eastAsia="en-GB"/>
        </w:rPr>
        <w:t>sht</w:t>
      </w:r>
      <w:r w:rsidR="00BB55C9">
        <w:rPr>
          <w:rFonts w:ascii="Times New Roman" w:hAnsi="Times New Roman"/>
          <w:sz w:val="24"/>
          <w:szCs w:val="24"/>
          <w:lang w:val="sq-AL" w:eastAsia="en-GB"/>
        </w:rPr>
        <w:t>ë</w:t>
      </w:r>
      <w:r>
        <w:rPr>
          <w:rFonts w:ascii="Times New Roman" w:hAnsi="Times New Roman"/>
          <w:sz w:val="24"/>
          <w:szCs w:val="24"/>
          <w:lang w:val="sq-AL" w:eastAsia="en-GB"/>
        </w:rPr>
        <w:t xml:space="preserve"> hartuar nga Ministria e Ekonomis</w:t>
      </w:r>
      <w:r w:rsidR="00BB55C9">
        <w:rPr>
          <w:rFonts w:ascii="Times New Roman" w:hAnsi="Times New Roman"/>
          <w:sz w:val="24"/>
          <w:szCs w:val="24"/>
          <w:lang w:val="sq-AL" w:eastAsia="en-GB"/>
        </w:rPr>
        <w:t>ë</w:t>
      </w:r>
      <w:r>
        <w:rPr>
          <w:rFonts w:ascii="Times New Roman" w:hAnsi="Times New Roman"/>
          <w:sz w:val="24"/>
          <w:szCs w:val="24"/>
          <w:lang w:val="sq-AL" w:eastAsia="en-GB"/>
        </w:rPr>
        <w:t xml:space="preserve"> dhe Inovacionit dhe Agjencia Shqiptare p</w:t>
      </w:r>
      <w:r w:rsidR="00BB55C9">
        <w:rPr>
          <w:rFonts w:ascii="Times New Roman" w:hAnsi="Times New Roman"/>
          <w:sz w:val="24"/>
          <w:szCs w:val="24"/>
          <w:lang w:val="sq-AL" w:eastAsia="en-GB"/>
        </w:rPr>
        <w:t>ë</w:t>
      </w:r>
      <w:r>
        <w:rPr>
          <w:rFonts w:ascii="Times New Roman" w:hAnsi="Times New Roman"/>
          <w:sz w:val="24"/>
          <w:szCs w:val="24"/>
          <w:lang w:val="sq-AL" w:eastAsia="en-GB"/>
        </w:rPr>
        <w:t xml:space="preserve">r Zhvillimin e Investimeve. </w:t>
      </w:r>
    </w:p>
    <w:p w14:paraId="32A5FEAD" w14:textId="77777777" w:rsidR="00B039CF" w:rsidRPr="00B22F06" w:rsidRDefault="00B039CF" w:rsidP="006F47B1">
      <w:pPr>
        <w:spacing w:after="0"/>
        <w:jc w:val="both"/>
        <w:rPr>
          <w:rStyle w:val="hps"/>
          <w:rFonts w:ascii="Times New Roman" w:hAnsi="Times New Roman"/>
          <w:sz w:val="24"/>
          <w:szCs w:val="24"/>
          <w:lang w:val="sq-AL" w:eastAsia="en-GB"/>
        </w:rPr>
      </w:pPr>
    </w:p>
    <w:p w14:paraId="2527F802" w14:textId="77777777" w:rsidR="00B039CF" w:rsidRPr="00B22F06" w:rsidRDefault="00B039CF" w:rsidP="006F47B1">
      <w:pPr>
        <w:numPr>
          <w:ilvl w:val="0"/>
          <w:numId w:val="1"/>
        </w:numPr>
        <w:spacing w:after="0"/>
        <w:ind w:left="0" w:firstLine="0"/>
        <w:jc w:val="both"/>
        <w:rPr>
          <w:rFonts w:ascii="Times New Roman" w:hAnsi="Times New Roman"/>
          <w:b/>
          <w:sz w:val="24"/>
          <w:szCs w:val="24"/>
          <w:lang w:val="sq-AL"/>
        </w:rPr>
      </w:pPr>
      <w:r w:rsidRPr="00B22F06">
        <w:rPr>
          <w:rFonts w:ascii="Times New Roman" w:hAnsi="Times New Roman"/>
          <w:b/>
          <w:sz w:val="24"/>
          <w:szCs w:val="24"/>
          <w:lang w:val="sq-AL"/>
        </w:rPr>
        <w:t xml:space="preserve">RAPORTI I VLERËSIMIT TË TË ARDHURAVE DHE SHPENZIMEVE BUXHETORE. </w:t>
      </w:r>
    </w:p>
    <w:p w14:paraId="0962314F" w14:textId="77777777" w:rsidR="00B039CF" w:rsidRPr="00B22F06" w:rsidRDefault="00B039CF" w:rsidP="006F47B1">
      <w:pPr>
        <w:spacing w:after="0"/>
        <w:jc w:val="both"/>
        <w:rPr>
          <w:rFonts w:ascii="Times New Roman" w:hAnsi="Times New Roman"/>
          <w:sz w:val="24"/>
          <w:szCs w:val="24"/>
          <w:lang w:val="sq-AL"/>
        </w:rPr>
      </w:pPr>
    </w:p>
    <w:p w14:paraId="170A493E" w14:textId="2B9877F5" w:rsidR="00B039CF" w:rsidRPr="00B22F06" w:rsidRDefault="00B039CF" w:rsidP="006F47B1">
      <w:pPr>
        <w:spacing w:after="0" w:line="22" w:lineRule="atLeast"/>
        <w:jc w:val="both"/>
        <w:rPr>
          <w:rFonts w:ascii="Times New Roman" w:hAnsi="Times New Roman"/>
          <w:sz w:val="24"/>
          <w:szCs w:val="24"/>
          <w:lang w:val="sq-AL"/>
        </w:rPr>
      </w:pPr>
      <w:r w:rsidRPr="00B22F06">
        <w:rPr>
          <w:rFonts w:ascii="Times New Roman" w:hAnsi="Times New Roman"/>
          <w:sz w:val="24"/>
          <w:szCs w:val="24"/>
          <w:lang w:val="sq-AL"/>
        </w:rPr>
        <w:t xml:space="preserve">Zbatimi i këtij </w:t>
      </w:r>
      <w:r w:rsidR="009E6FC3">
        <w:rPr>
          <w:rFonts w:ascii="Times New Roman" w:hAnsi="Times New Roman"/>
          <w:sz w:val="24"/>
          <w:szCs w:val="24"/>
          <w:lang w:val="sq-AL"/>
        </w:rPr>
        <w:t xml:space="preserve">projektligji </w:t>
      </w:r>
      <w:r w:rsidRPr="00B22F06">
        <w:rPr>
          <w:rFonts w:ascii="Times New Roman" w:hAnsi="Times New Roman"/>
          <w:sz w:val="24"/>
          <w:szCs w:val="24"/>
          <w:lang w:val="sq-AL"/>
        </w:rPr>
        <w:t>nuk ka efekte financiare shtesë në buxhetin e shtetit.</w:t>
      </w:r>
    </w:p>
    <w:p w14:paraId="00A88314" w14:textId="77777777" w:rsidR="00B039CF" w:rsidRPr="00B22F06" w:rsidRDefault="00B039CF" w:rsidP="006F47B1">
      <w:pPr>
        <w:spacing w:after="0" w:line="22" w:lineRule="atLeast"/>
        <w:jc w:val="both"/>
        <w:rPr>
          <w:rFonts w:ascii="Times New Roman" w:hAnsi="Times New Roman"/>
          <w:sz w:val="24"/>
          <w:szCs w:val="24"/>
          <w:lang w:val="sq-AL"/>
        </w:rPr>
      </w:pPr>
    </w:p>
    <w:p w14:paraId="6E20D1C3" w14:textId="77777777" w:rsidR="00B039CF" w:rsidRPr="00B22F06" w:rsidRDefault="00B039CF" w:rsidP="006F47B1">
      <w:pPr>
        <w:spacing w:after="0"/>
        <w:jc w:val="both"/>
        <w:rPr>
          <w:rFonts w:ascii="Times New Roman" w:eastAsia="Times New Roman" w:hAnsi="Times New Roman"/>
          <w:sz w:val="24"/>
          <w:szCs w:val="24"/>
          <w:lang w:val="sq-AL" w:eastAsia="fr-FR"/>
        </w:rPr>
      </w:pPr>
      <w:r w:rsidRPr="00B22F06">
        <w:rPr>
          <w:rFonts w:ascii="Times New Roman" w:eastAsia="Times New Roman" w:hAnsi="Times New Roman"/>
          <w:sz w:val="24"/>
          <w:szCs w:val="24"/>
          <w:lang w:val="sq-AL" w:eastAsia="fr-FR"/>
        </w:rPr>
        <w:tab/>
      </w:r>
      <w:r w:rsidRPr="00B22F06">
        <w:rPr>
          <w:rFonts w:ascii="Times New Roman" w:eastAsia="Times New Roman" w:hAnsi="Times New Roman"/>
          <w:sz w:val="24"/>
          <w:szCs w:val="24"/>
          <w:lang w:val="sq-AL" w:eastAsia="fr-FR"/>
        </w:rPr>
        <w:tab/>
      </w:r>
      <w:r w:rsidRPr="00B22F06">
        <w:rPr>
          <w:rFonts w:ascii="Times New Roman" w:eastAsia="Times New Roman" w:hAnsi="Times New Roman"/>
          <w:sz w:val="24"/>
          <w:szCs w:val="24"/>
          <w:lang w:val="sq-AL" w:eastAsia="fr-FR"/>
        </w:rPr>
        <w:tab/>
      </w:r>
      <w:r w:rsidRPr="00B22F06">
        <w:rPr>
          <w:rFonts w:ascii="Times New Roman" w:eastAsia="Times New Roman" w:hAnsi="Times New Roman"/>
          <w:sz w:val="24"/>
          <w:szCs w:val="24"/>
          <w:lang w:val="sq-AL" w:eastAsia="fr-FR"/>
        </w:rPr>
        <w:tab/>
      </w:r>
      <w:r w:rsidRPr="00B22F06">
        <w:rPr>
          <w:rFonts w:ascii="Times New Roman" w:eastAsia="Times New Roman" w:hAnsi="Times New Roman"/>
          <w:sz w:val="24"/>
          <w:szCs w:val="24"/>
          <w:lang w:val="sq-AL" w:eastAsia="fr-FR"/>
        </w:rPr>
        <w:tab/>
      </w:r>
      <w:r w:rsidRPr="00B22F06">
        <w:rPr>
          <w:rFonts w:ascii="Times New Roman" w:eastAsia="Times New Roman" w:hAnsi="Times New Roman"/>
          <w:sz w:val="24"/>
          <w:szCs w:val="24"/>
          <w:lang w:val="sq-AL" w:eastAsia="fr-FR"/>
        </w:rPr>
        <w:tab/>
      </w:r>
    </w:p>
    <w:p w14:paraId="7C1C2643" w14:textId="77777777" w:rsidR="00B039CF" w:rsidRPr="00B22F06" w:rsidRDefault="00B039CF" w:rsidP="00341ECA">
      <w:pPr>
        <w:spacing w:after="0"/>
        <w:jc w:val="right"/>
        <w:rPr>
          <w:rFonts w:ascii="Times New Roman" w:eastAsia="Times New Roman" w:hAnsi="Times New Roman"/>
          <w:b/>
          <w:sz w:val="24"/>
          <w:szCs w:val="24"/>
          <w:lang w:val="sq-AL" w:eastAsia="fr-FR"/>
        </w:rPr>
      </w:pPr>
      <w:r w:rsidRPr="00B22F06">
        <w:rPr>
          <w:rFonts w:ascii="Times New Roman" w:eastAsia="Times New Roman" w:hAnsi="Times New Roman"/>
          <w:b/>
          <w:sz w:val="24"/>
          <w:szCs w:val="24"/>
          <w:lang w:val="sq-AL" w:eastAsia="fr-FR"/>
        </w:rPr>
        <w:t>MINISTRI I EKONOMISË DHE INOVACIONIT</w:t>
      </w:r>
    </w:p>
    <w:p w14:paraId="5EF4E56E" w14:textId="77777777" w:rsidR="00B039CF" w:rsidRPr="00B22F06" w:rsidRDefault="00B039CF" w:rsidP="006F47B1">
      <w:pPr>
        <w:spacing w:after="0"/>
        <w:jc w:val="both"/>
        <w:rPr>
          <w:rFonts w:ascii="Times New Roman" w:eastAsia="Times New Roman" w:hAnsi="Times New Roman"/>
          <w:b/>
          <w:sz w:val="24"/>
          <w:szCs w:val="24"/>
          <w:lang w:val="sq-AL" w:eastAsia="fr-FR"/>
        </w:rPr>
      </w:pPr>
    </w:p>
    <w:p w14:paraId="741287FF" w14:textId="77777777" w:rsidR="00B039CF" w:rsidRPr="00B22F06" w:rsidRDefault="00B039CF" w:rsidP="006F47B1">
      <w:pPr>
        <w:spacing w:after="0"/>
        <w:jc w:val="both"/>
        <w:rPr>
          <w:rFonts w:ascii="Times New Roman" w:eastAsia="Times New Roman" w:hAnsi="Times New Roman"/>
          <w:b/>
          <w:sz w:val="24"/>
          <w:szCs w:val="24"/>
          <w:lang w:val="sq-AL" w:eastAsia="fr-FR"/>
        </w:rPr>
      </w:pPr>
    </w:p>
    <w:p w14:paraId="05F83614" w14:textId="77777777" w:rsidR="00B039CF" w:rsidRPr="00B22F06" w:rsidRDefault="00B039CF" w:rsidP="006F47B1">
      <w:pPr>
        <w:spacing w:after="0"/>
        <w:jc w:val="both"/>
        <w:rPr>
          <w:rFonts w:ascii="Times New Roman" w:eastAsia="Times New Roman" w:hAnsi="Times New Roman"/>
          <w:b/>
          <w:sz w:val="24"/>
          <w:szCs w:val="24"/>
          <w:lang w:val="sq-AL" w:eastAsia="fr-FR"/>
        </w:rPr>
      </w:pPr>
      <w:r w:rsidRPr="00B22F06">
        <w:rPr>
          <w:rFonts w:ascii="Times New Roman" w:eastAsia="Times New Roman" w:hAnsi="Times New Roman"/>
          <w:b/>
          <w:sz w:val="24"/>
          <w:szCs w:val="24"/>
          <w:lang w:val="sq-AL" w:eastAsia="fr-FR"/>
        </w:rPr>
        <w:tab/>
      </w:r>
      <w:r w:rsidRPr="00B22F06">
        <w:rPr>
          <w:rFonts w:ascii="Times New Roman" w:eastAsia="Times New Roman" w:hAnsi="Times New Roman"/>
          <w:b/>
          <w:sz w:val="24"/>
          <w:szCs w:val="24"/>
          <w:lang w:val="sq-AL" w:eastAsia="fr-FR"/>
        </w:rPr>
        <w:tab/>
      </w:r>
      <w:r w:rsidRPr="00B22F06">
        <w:rPr>
          <w:rFonts w:ascii="Times New Roman" w:eastAsia="Times New Roman" w:hAnsi="Times New Roman"/>
          <w:b/>
          <w:sz w:val="24"/>
          <w:szCs w:val="24"/>
          <w:lang w:val="sq-AL" w:eastAsia="fr-FR"/>
        </w:rPr>
        <w:tab/>
      </w:r>
      <w:r w:rsidRPr="00B22F06">
        <w:rPr>
          <w:rFonts w:ascii="Times New Roman" w:eastAsia="Times New Roman" w:hAnsi="Times New Roman"/>
          <w:b/>
          <w:sz w:val="24"/>
          <w:szCs w:val="24"/>
          <w:lang w:val="sq-AL" w:eastAsia="fr-FR"/>
        </w:rPr>
        <w:tab/>
      </w:r>
      <w:r w:rsidRPr="00B22F06">
        <w:rPr>
          <w:rFonts w:ascii="Times New Roman" w:eastAsia="Times New Roman" w:hAnsi="Times New Roman"/>
          <w:b/>
          <w:sz w:val="24"/>
          <w:szCs w:val="24"/>
          <w:lang w:val="sq-AL" w:eastAsia="fr-FR"/>
        </w:rPr>
        <w:tab/>
      </w:r>
      <w:r w:rsidRPr="00B22F06">
        <w:rPr>
          <w:rFonts w:ascii="Times New Roman" w:eastAsia="Times New Roman" w:hAnsi="Times New Roman"/>
          <w:b/>
          <w:sz w:val="24"/>
          <w:szCs w:val="24"/>
          <w:lang w:val="sq-AL" w:eastAsia="fr-FR"/>
        </w:rPr>
        <w:tab/>
      </w:r>
      <w:r w:rsidRPr="00B22F06">
        <w:rPr>
          <w:rFonts w:ascii="Times New Roman" w:eastAsia="Times New Roman" w:hAnsi="Times New Roman"/>
          <w:b/>
          <w:sz w:val="24"/>
          <w:szCs w:val="24"/>
          <w:lang w:val="sq-AL" w:eastAsia="fr-FR"/>
        </w:rPr>
        <w:tab/>
      </w:r>
      <w:r w:rsidRPr="00B22F06">
        <w:rPr>
          <w:rFonts w:ascii="Times New Roman" w:eastAsia="Times New Roman" w:hAnsi="Times New Roman"/>
          <w:b/>
          <w:sz w:val="24"/>
          <w:szCs w:val="24"/>
          <w:lang w:val="sq-AL" w:eastAsia="fr-FR"/>
        </w:rPr>
        <w:tab/>
        <w:t xml:space="preserve">DELINA IBRAHIMAJ </w:t>
      </w:r>
    </w:p>
    <w:p w14:paraId="1E3F5B3C" w14:textId="77777777" w:rsidR="00B039CF" w:rsidRPr="00B22F06" w:rsidRDefault="00B039CF" w:rsidP="006F47B1">
      <w:pPr>
        <w:spacing w:after="0"/>
        <w:jc w:val="both"/>
        <w:rPr>
          <w:rFonts w:ascii="Times New Roman" w:eastAsia="Times New Roman" w:hAnsi="Times New Roman"/>
          <w:sz w:val="24"/>
          <w:szCs w:val="24"/>
          <w:lang w:val="sq-AL" w:eastAsia="fr-FR"/>
        </w:rPr>
      </w:pPr>
    </w:p>
    <w:p w14:paraId="7F9BC896" w14:textId="77777777" w:rsidR="00B039CF" w:rsidRPr="00B22F06" w:rsidRDefault="00B039CF" w:rsidP="006F47B1">
      <w:pPr>
        <w:spacing w:after="0"/>
        <w:jc w:val="both"/>
        <w:rPr>
          <w:rFonts w:ascii="Times New Roman" w:eastAsia="Times New Roman" w:hAnsi="Times New Roman"/>
          <w:sz w:val="24"/>
          <w:szCs w:val="24"/>
          <w:lang w:val="sq-AL" w:eastAsia="fr-FR"/>
        </w:rPr>
      </w:pPr>
    </w:p>
    <w:p w14:paraId="2BA5D2DF" w14:textId="77777777" w:rsidR="00B039CF" w:rsidRPr="00B22F06" w:rsidRDefault="00B039CF" w:rsidP="006F47B1">
      <w:pPr>
        <w:jc w:val="both"/>
        <w:rPr>
          <w:rFonts w:ascii="Times New Roman" w:hAnsi="Times New Roman"/>
          <w:sz w:val="24"/>
          <w:szCs w:val="24"/>
        </w:rPr>
      </w:pPr>
    </w:p>
    <w:sectPr w:rsidR="00B039CF" w:rsidRPr="00B22F06" w:rsidSect="00B039C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D1D7E" w14:textId="77777777" w:rsidR="0051629C" w:rsidRDefault="0051629C" w:rsidP="00603BF2">
      <w:pPr>
        <w:spacing w:after="0" w:line="240" w:lineRule="auto"/>
      </w:pPr>
      <w:r>
        <w:separator/>
      </w:r>
    </w:p>
  </w:endnote>
  <w:endnote w:type="continuationSeparator" w:id="0">
    <w:p w14:paraId="5BBE0EB8" w14:textId="77777777" w:rsidR="0051629C" w:rsidRDefault="0051629C" w:rsidP="00603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455A" w14:textId="2DB20C6A" w:rsidR="00B039CF" w:rsidRPr="00F23C92" w:rsidRDefault="00B039CF" w:rsidP="00B22F06">
    <w:pPr>
      <w:pStyle w:val="Footer"/>
      <w:pBdr>
        <w:top w:val="thinThickSmallGap" w:sz="24" w:space="1" w:color="622423"/>
      </w:pBdr>
      <w:tabs>
        <w:tab w:val="right" w:pos="9360"/>
      </w:tabs>
      <w:jc w:val="center"/>
      <w:rPr>
        <w:rFonts w:ascii="Times New Roman" w:eastAsia="Times New Roman" w:hAnsi="Times New Roman"/>
        <w:lang w:val="sq-AL"/>
      </w:rPr>
    </w:pPr>
    <w:r w:rsidRPr="00F23C92">
      <w:rPr>
        <w:rFonts w:ascii="Times New Roman" w:eastAsia="Times New Roman" w:hAnsi="Times New Roman"/>
        <w:lang w:val="sq-AL"/>
      </w:rPr>
      <w:t xml:space="preserve">Relacion shpjegues për </w:t>
    </w:r>
    <w:r w:rsidR="00B22F06">
      <w:rPr>
        <w:rFonts w:ascii="Times New Roman" w:eastAsia="Times New Roman" w:hAnsi="Times New Roman"/>
        <w:lang w:val="sq-AL"/>
      </w:rPr>
      <w:t>projektligjin “Për investimet në Republikën e Shqipërisë”</w:t>
    </w:r>
  </w:p>
  <w:p w14:paraId="33BD6450" w14:textId="77777777" w:rsidR="00B039CF" w:rsidRPr="00FC7322" w:rsidRDefault="00B039CF" w:rsidP="00FC7322">
    <w:pPr>
      <w:pStyle w:val="Footer"/>
      <w:pBdr>
        <w:top w:val="thinThickSmallGap" w:sz="24" w:space="1" w:color="622423"/>
      </w:pBdr>
      <w:tabs>
        <w:tab w:val="right" w:pos="9360"/>
      </w:tabs>
      <w:jc w:val="right"/>
      <w:rPr>
        <w:rFonts w:ascii="Cambria" w:eastAsia="Times New Roman" w:hAnsi="Cambria"/>
        <w:sz w:val="20"/>
        <w:szCs w:val="20"/>
      </w:rPr>
    </w:pPr>
    <w:r>
      <w:rPr>
        <w:rFonts w:eastAsia="Times New Roman"/>
      </w:rPr>
      <w:fldChar w:fldCharType="begin"/>
    </w:r>
    <w:r>
      <w:instrText xml:space="preserve"> PAGE   \* MERGEFORMAT </w:instrText>
    </w:r>
    <w:r>
      <w:rPr>
        <w:rFonts w:eastAsia="Times New Roman"/>
      </w:rPr>
      <w:fldChar w:fldCharType="separate"/>
    </w:r>
    <w:r w:rsidRPr="0072018B">
      <w:rPr>
        <w:rFonts w:ascii="Cambria" w:eastAsia="Times New Roman" w:hAnsi="Cambria"/>
        <w:noProof/>
      </w:rPr>
      <w:t>1</w:t>
    </w:r>
    <w:r>
      <w:rPr>
        <w:rFonts w:ascii="Cambria" w:eastAsia="Times New Roman" w:hAnsi="Cambria"/>
        <w:noProof/>
      </w:rPr>
      <w:fldChar w:fldCharType="end"/>
    </w:r>
    <w:r>
      <w:rPr>
        <w:rFonts w:ascii="Cambria" w:eastAsia="Times New Roman" w:hAnsi="Cambria"/>
        <w:noProof/>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74E7D" w14:textId="77777777" w:rsidR="0051629C" w:rsidRDefault="0051629C" w:rsidP="00603BF2">
      <w:pPr>
        <w:spacing w:after="0" w:line="240" w:lineRule="auto"/>
      </w:pPr>
      <w:r>
        <w:separator/>
      </w:r>
    </w:p>
  </w:footnote>
  <w:footnote w:type="continuationSeparator" w:id="0">
    <w:p w14:paraId="24AA54CD" w14:textId="77777777" w:rsidR="0051629C" w:rsidRDefault="0051629C" w:rsidP="00603B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B1C3D"/>
    <w:multiLevelType w:val="hybridMultilevel"/>
    <w:tmpl w:val="1A76898A"/>
    <w:lvl w:ilvl="0" w:tplc="D79C2ABE">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CC02C0"/>
    <w:multiLevelType w:val="hybridMultilevel"/>
    <w:tmpl w:val="4FAC1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026DC5"/>
    <w:multiLevelType w:val="hybridMultilevel"/>
    <w:tmpl w:val="D0281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380B7F"/>
    <w:multiLevelType w:val="hybridMultilevel"/>
    <w:tmpl w:val="4A74B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FB6E8B"/>
    <w:multiLevelType w:val="hybridMultilevel"/>
    <w:tmpl w:val="322E8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4793715">
    <w:abstractNumId w:val="0"/>
  </w:num>
  <w:num w:numId="2" w16cid:durableId="1526403094">
    <w:abstractNumId w:val="1"/>
  </w:num>
  <w:num w:numId="3" w16cid:durableId="1474324645">
    <w:abstractNumId w:val="3"/>
  </w:num>
  <w:num w:numId="4" w16cid:durableId="666397234">
    <w:abstractNumId w:val="4"/>
  </w:num>
  <w:num w:numId="5" w16cid:durableId="12017488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9CF"/>
    <w:rsid w:val="00341ECA"/>
    <w:rsid w:val="00493AF1"/>
    <w:rsid w:val="0051629C"/>
    <w:rsid w:val="00603BF2"/>
    <w:rsid w:val="006D32C9"/>
    <w:rsid w:val="006E23D4"/>
    <w:rsid w:val="006F47B1"/>
    <w:rsid w:val="009E6FC3"/>
    <w:rsid w:val="00A82386"/>
    <w:rsid w:val="00B039CF"/>
    <w:rsid w:val="00B22F06"/>
    <w:rsid w:val="00BB55C9"/>
    <w:rsid w:val="00BC3F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4D5B7"/>
  <w15:chartTrackingRefBased/>
  <w15:docId w15:val="{ECDA7428-18EC-4D47-AA9C-C6E29454B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9CF"/>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B039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39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39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9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9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9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9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9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9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9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39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9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9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9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9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9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9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9CF"/>
    <w:rPr>
      <w:rFonts w:eastAsiaTheme="majorEastAsia" w:cstheme="majorBidi"/>
      <w:color w:val="272727" w:themeColor="text1" w:themeTint="D8"/>
    </w:rPr>
  </w:style>
  <w:style w:type="paragraph" w:styleId="Title">
    <w:name w:val="Title"/>
    <w:basedOn w:val="Normal"/>
    <w:next w:val="Normal"/>
    <w:link w:val="TitleChar"/>
    <w:uiPriority w:val="10"/>
    <w:qFormat/>
    <w:rsid w:val="00B039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9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9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9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9CF"/>
    <w:pPr>
      <w:spacing w:before="160"/>
      <w:jc w:val="center"/>
    </w:pPr>
    <w:rPr>
      <w:i/>
      <w:iCs/>
      <w:color w:val="404040" w:themeColor="text1" w:themeTint="BF"/>
    </w:rPr>
  </w:style>
  <w:style w:type="character" w:customStyle="1" w:styleId="QuoteChar">
    <w:name w:val="Quote Char"/>
    <w:basedOn w:val="DefaultParagraphFont"/>
    <w:link w:val="Quote"/>
    <w:uiPriority w:val="29"/>
    <w:rsid w:val="00B039CF"/>
    <w:rPr>
      <w:i/>
      <w:iCs/>
      <w:color w:val="404040" w:themeColor="text1" w:themeTint="BF"/>
    </w:rPr>
  </w:style>
  <w:style w:type="paragraph" w:styleId="ListParagraph">
    <w:name w:val="List Paragraph"/>
    <w:aliases w:val="List Paragraph (numbered (a)),WB Para,Bullets,List Paragraph1,Akapit z listą BS,F5 List Paragraph,Dot pt,No Spacing1,List Paragraph Char Char Char,Indicator Text,Numbered Para 1,List Paragraph11,Colorful List - Accent 11,Bullet 1,L"/>
    <w:basedOn w:val="Normal"/>
    <w:link w:val="ListParagraphChar"/>
    <w:uiPriority w:val="34"/>
    <w:qFormat/>
    <w:rsid w:val="00B039CF"/>
    <w:pPr>
      <w:ind w:left="720"/>
      <w:contextualSpacing/>
    </w:pPr>
  </w:style>
  <w:style w:type="character" w:styleId="IntenseEmphasis">
    <w:name w:val="Intense Emphasis"/>
    <w:basedOn w:val="DefaultParagraphFont"/>
    <w:uiPriority w:val="21"/>
    <w:qFormat/>
    <w:rsid w:val="00B039CF"/>
    <w:rPr>
      <w:i/>
      <w:iCs/>
      <w:color w:val="0F4761" w:themeColor="accent1" w:themeShade="BF"/>
    </w:rPr>
  </w:style>
  <w:style w:type="paragraph" w:styleId="IntenseQuote">
    <w:name w:val="Intense Quote"/>
    <w:basedOn w:val="Normal"/>
    <w:next w:val="Normal"/>
    <w:link w:val="IntenseQuoteChar"/>
    <w:uiPriority w:val="30"/>
    <w:qFormat/>
    <w:rsid w:val="00B039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9CF"/>
    <w:rPr>
      <w:i/>
      <w:iCs/>
      <w:color w:val="0F4761" w:themeColor="accent1" w:themeShade="BF"/>
    </w:rPr>
  </w:style>
  <w:style w:type="character" w:styleId="IntenseReference">
    <w:name w:val="Intense Reference"/>
    <w:basedOn w:val="DefaultParagraphFont"/>
    <w:uiPriority w:val="32"/>
    <w:qFormat/>
    <w:rsid w:val="00B039CF"/>
    <w:rPr>
      <w:b/>
      <w:bCs/>
      <w:smallCaps/>
      <w:color w:val="0F4761" w:themeColor="accent1" w:themeShade="BF"/>
      <w:spacing w:val="5"/>
    </w:rPr>
  </w:style>
  <w:style w:type="paragraph" w:styleId="NoSpacing">
    <w:name w:val="No Spacing"/>
    <w:uiPriority w:val="1"/>
    <w:qFormat/>
    <w:rsid w:val="00B039CF"/>
    <w:pPr>
      <w:spacing w:after="0" w:line="240" w:lineRule="auto"/>
    </w:pPr>
    <w:rPr>
      <w:rFonts w:ascii="Calibri" w:eastAsia="Calibri" w:hAnsi="Calibri" w:cs="Times New Roman"/>
      <w:kern w:val="0"/>
      <w:sz w:val="22"/>
      <w:szCs w:val="22"/>
      <w14:ligatures w14:val="none"/>
    </w:rPr>
  </w:style>
  <w:style w:type="character" w:styleId="CommentReference">
    <w:name w:val="annotation reference"/>
    <w:uiPriority w:val="99"/>
    <w:semiHidden/>
    <w:unhideWhenUsed/>
    <w:rsid w:val="00B039CF"/>
    <w:rPr>
      <w:sz w:val="16"/>
      <w:szCs w:val="16"/>
    </w:rPr>
  </w:style>
  <w:style w:type="paragraph" w:styleId="CommentText">
    <w:name w:val="annotation text"/>
    <w:basedOn w:val="Normal"/>
    <w:link w:val="CommentTextChar"/>
    <w:uiPriority w:val="99"/>
    <w:unhideWhenUsed/>
    <w:rsid w:val="00B039CF"/>
    <w:rPr>
      <w:sz w:val="20"/>
      <w:szCs w:val="20"/>
    </w:rPr>
  </w:style>
  <w:style w:type="character" w:customStyle="1" w:styleId="CommentTextChar">
    <w:name w:val="Comment Text Char"/>
    <w:basedOn w:val="DefaultParagraphFont"/>
    <w:link w:val="CommentText"/>
    <w:uiPriority w:val="99"/>
    <w:rsid w:val="00B039CF"/>
    <w:rPr>
      <w:rFonts w:ascii="Calibri" w:eastAsia="Calibri" w:hAnsi="Calibri" w:cs="Times New Roman"/>
      <w:kern w:val="0"/>
      <w:sz w:val="20"/>
      <w:szCs w:val="20"/>
      <w14:ligatures w14:val="none"/>
    </w:rPr>
  </w:style>
  <w:style w:type="paragraph" w:styleId="Footer">
    <w:name w:val="footer"/>
    <w:basedOn w:val="Normal"/>
    <w:link w:val="FooterChar"/>
    <w:uiPriority w:val="99"/>
    <w:unhideWhenUsed/>
    <w:rsid w:val="00B039CF"/>
    <w:pPr>
      <w:tabs>
        <w:tab w:val="center" w:pos="4513"/>
        <w:tab w:val="right" w:pos="9026"/>
      </w:tabs>
      <w:spacing w:after="0" w:line="240" w:lineRule="auto"/>
    </w:pPr>
    <w:rPr>
      <w:lang w:val="x-none" w:eastAsia="x-none"/>
    </w:rPr>
  </w:style>
  <w:style w:type="character" w:customStyle="1" w:styleId="FooterChar">
    <w:name w:val="Footer Char"/>
    <w:basedOn w:val="DefaultParagraphFont"/>
    <w:link w:val="Footer"/>
    <w:uiPriority w:val="99"/>
    <w:rsid w:val="00B039CF"/>
    <w:rPr>
      <w:rFonts w:ascii="Calibri" w:eastAsia="Calibri" w:hAnsi="Calibri" w:cs="Times New Roman"/>
      <w:kern w:val="0"/>
      <w:sz w:val="22"/>
      <w:szCs w:val="22"/>
      <w:lang w:val="x-none" w:eastAsia="x-none"/>
      <w14:ligatures w14:val="none"/>
    </w:rPr>
  </w:style>
  <w:style w:type="character" w:customStyle="1" w:styleId="ListParagraphChar">
    <w:name w:val="List Paragraph Char"/>
    <w:aliases w:val="List Paragraph (numbered (a)) Char,WB Para Char,Bullets Char,List Paragraph1 Char,Akapit z listą BS Char,F5 List Paragraph Char,Dot pt Char,No Spacing1 Char,List Paragraph Char Char Char Char,Indicator Text Char,Numbered Para 1 Char"/>
    <w:link w:val="ListParagraph"/>
    <w:uiPriority w:val="34"/>
    <w:qFormat/>
    <w:locked/>
    <w:rsid w:val="00B039CF"/>
  </w:style>
  <w:style w:type="character" w:customStyle="1" w:styleId="hps">
    <w:name w:val="hps"/>
    <w:basedOn w:val="DefaultParagraphFont"/>
    <w:rsid w:val="00B039CF"/>
  </w:style>
  <w:style w:type="paragraph" w:styleId="HTMLPreformatted">
    <w:name w:val="HTML Preformatted"/>
    <w:basedOn w:val="Normal"/>
    <w:link w:val="HTMLPreformattedChar"/>
    <w:uiPriority w:val="99"/>
    <w:unhideWhenUsed/>
    <w:rsid w:val="00B0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sq-AL" w:eastAsia="sq-AL"/>
    </w:rPr>
  </w:style>
  <w:style w:type="character" w:customStyle="1" w:styleId="HTMLPreformattedChar">
    <w:name w:val="HTML Preformatted Char"/>
    <w:basedOn w:val="DefaultParagraphFont"/>
    <w:link w:val="HTMLPreformatted"/>
    <w:uiPriority w:val="99"/>
    <w:rsid w:val="00B039CF"/>
    <w:rPr>
      <w:rFonts w:ascii="Courier New" w:eastAsia="Times New Roman" w:hAnsi="Courier New" w:cs="Times New Roman"/>
      <w:kern w:val="0"/>
      <w:sz w:val="20"/>
      <w:szCs w:val="20"/>
      <w:lang w:val="sq-AL" w:eastAsia="sq-AL"/>
      <w14:ligatures w14:val="none"/>
    </w:rPr>
  </w:style>
  <w:style w:type="paragraph" w:customStyle="1" w:styleId="Normal1">
    <w:name w:val="Normal1"/>
    <w:basedOn w:val="Normal"/>
    <w:rsid w:val="00B039CF"/>
    <w:pPr>
      <w:spacing w:before="100" w:beforeAutospacing="1" w:after="100" w:afterAutospacing="1" w:line="240" w:lineRule="auto"/>
    </w:pPr>
    <w:rPr>
      <w:rFonts w:ascii="Times New Roman" w:eastAsia="Times New Roman" w:hAnsi="Times New Roman"/>
      <w:sz w:val="24"/>
      <w:szCs w:val="24"/>
      <w:lang w:val="en-GB"/>
    </w:rPr>
  </w:style>
  <w:style w:type="paragraph" w:customStyle="1" w:styleId="norm">
    <w:name w:val="norm"/>
    <w:basedOn w:val="Normal"/>
    <w:qFormat/>
    <w:rsid w:val="00B039CF"/>
    <w:pPr>
      <w:spacing w:before="100" w:beforeAutospacing="1" w:after="100" w:afterAutospacing="1" w:line="240" w:lineRule="auto"/>
    </w:pPr>
    <w:rPr>
      <w:rFonts w:ascii="Times New Roman" w:eastAsia="Times New Roman" w:hAnsi="Times New Roman"/>
      <w:sz w:val="24"/>
      <w:szCs w:val="24"/>
      <w:lang w:val="en-GB"/>
    </w:rPr>
  </w:style>
  <w:style w:type="paragraph" w:styleId="FootnoteText">
    <w:name w:val="footnote text"/>
    <w:basedOn w:val="Normal"/>
    <w:link w:val="FootnoteTextChar"/>
    <w:uiPriority w:val="99"/>
    <w:semiHidden/>
    <w:unhideWhenUsed/>
    <w:rsid w:val="00603BF2"/>
    <w:pPr>
      <w:spacing w:after="0" w:line="240" w:lineRule="auto"/>
    </w:pPr>
    <w:rPr>
      <w:rFonts w:asciiTheme="minorHAnsi" w:eastAsia="MS Mincho"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603BF2"/>
    <w:rPr>
      <w:rFonts w:eastAsia="MS Mincho"/>
      <w:sz w:val="20"/>
      <w:szCs w:val="20"/>
    </w:rPr>
  </w:style>
  <w:style w:type="character" w:styleId="FootnoteReference">
    <w:name w:val="footnote reference"/>
    <w:basedOn w:val="DefaultParagraphFont"/>
    <w:uiPriority w:val="99"/>
    <w:semiHidden/>
    <w:unhideWhenUsed/>
    <w:rsid w:val="00603BF2"/>
    <w:rPr>
      <w:vertAlign w:val="superscript"/>
    </w:rPr>
  </w:style>
  <w:style w:type="table" w:customStyle="1" w:styleId="TableGrid1">
    <w:name w:val="Table Grid1"/>
    <w:basedOn w:val="TableNormal"/>
    <w:next w:val="TableGrid"/>
    <w:uiPriority w:val="39"/>
    <w:rsid w:val="00603BF2"/>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03B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2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F06"/>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52</TotalTime>
  <Pages>10</Pages>
  <Words>3359</Words>
  <Characters>19151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Mejvis Bajollari</dc:creator>
  <cp:keywords/>
  <dc:description/>
  <cp:lastModifiedBy>Drejtoria Juridike</cp:lastModifiedBy>
  <cp:revision>2</cp:revision>
  <dcterms:created xsi:type="dcterms:W3CDTF">2026-10-21T11:43:00Z</dcterms:created>
  <dcterms:modified xsi:type="dcterms:W3CDTF">2026-10-21T14:09:00Z</dcterms:modified>
</cp:coreProperties>
</file>