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3F8B" w14:textId="77777777" w:rsidR="00A341E2" w:rsidRPr="00352F68" w:rsidRDefault="00A341E2" w:rsidP="00E55B90">
      <w:pPr>
        <w:spacing w:after="120"/>
        <w:jc w:val="center"/>
        <w:rPr>
          <w:bCs/>
          <w:lang w:val="de-DE"/>
        </w:rPr>
      </w:pPr>
      <w:r w:rsidRPr="00352F68">
        <w:rPr>
          <w:bCs/>
          <w:noProof/>
        </w:rPr>
        <w:drawing>
          <wp:inline distT="0" distB="0" distL="0" distR="0" wp14:anchorId="0859E527" wp14:editId="7BB8CFF9">
            <wp:extent cx="494030" cy="572770"/>
            <wp:effectExtent l="0" t="0" r="1270" b="0"/>
            <wp:docPr id="453211064" name="Picture 1" descr="A red and black flag with a double headed ea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211064" name="Picture 1" descr="A red and black flag with a double headed eag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030" cy="572770"/>
                    </a:xfrm>
                    <a:prstGeom prst="rect">
                      <a:avLst/>
                    </a:prstGeom>
                    <a:noFill/>
                  </pic:spPr>
                </pic:pic>
              </a:graphicData>
            </a:graphic>
          </wp:inline>
        </w:drawing>
      </w:r>
    </w:p>
    <w:p w14:paraId="081E78D6" w14:textId="77777777" w:rsidR="00A341E2" w:rsidRPr="00352F68" w:rsidRDefault="00A341E2" w:rsidP="00A341E2">
      <w:pPr>
        <w:jc w:val="center"/>
        <w:rPr>
          <w:b/>
          <w:bCs/>
          <w:lang w:val="de-DE"/>
        </w:rPr>
      </w:pPr>
      <w:r w:rsidRPr="00352F68">
        <w:rPr>
          <w:b/>
          <w:bCs/>
          <w:lang w:val="de-DE"/>
        </w:rPr>
        <w:t>REPUBLIKA E SHQIPËRISË</w:t>
      </w:r>
    </w:p>
    <w:p w14:paraId="140E6C35" w14:textId="77777777" w:rsidR="00A341E2" w:rsidRPr="00352F68" w:rsidRDefault="00A341E2" w:rsidP="00A341E2">
      <w:pPr>
        <w:jc w:val="center"/>
        <w:rPr>
          <w:b/>
          <w:bCs/>
          <w:lang w:val="de-DE"/>
        </w:rPr>
      </w:pPr>
      <w:r w:rsidRPr="00352F68">
        <w:rPr>
          <w:b/>
          <w:bCs/>
          <w:lang w:val="de-DE"/>
        </w:rPr>
        <w:t>KËSHILLI I MINISTRAVE</w:t>
      </w:r>
    </w:p>
    <w:p w14:paraId="15B29D47" w14:textId="77777777" w:rsidR="007358DD" w:rsidRPr="00352F68" w:rsidRDefault="009906A3">
      <w:pPr>
        <w:spacing w:before="240"/>
        <w:jc w:val="center"/>
        <w:rPr>
          <w:b/>
        </w:rPr>
      </w:pPr>
      <w:r w:rsidRPr="00352F68">
        <w:rPr>
          <w:b/>
        </w:rPr>
        <w:t>VENDIM</w:t>
      </w:r>
    </w:p>
    <w:p w14:paraId="00486E5C" w14:textId="77777777" w:rsidR="007358DD" w:rsidRPr="00352F68" w:rsidRDefault="009906A3">
      <w:pPr>
        <w:spacing w:after="240"/>
        <w:jc w:val="center"/>
        <w:rPr>
          <w:b/>
        </w:rPr>
      </w:pPr>
      <w:r w:rsidRPr="00352F68">
        <w:rPr>
          <w:b/>
        </w:rPr>
        <w:t>Nr. _____, datë ___.___.2026</w:t>
      </w:r>
    </w:p>
    <w:p w14:paraId="75BE706C" w14:textId="77777777" w:rsidR="007358DD" w:rsidRPr="00352F68" w:rsidRDefault="009906A3">
      <w:pPr>
        <w:spacing w:after="240"/>
        <w:jc w:val="center"/>
        <w:rPr>
          <w:b/>
        </w:rPr>
      </w:pPr>
      <w:r w:rsidRPr="00352F68">
        <w:rPr>
          <w:b/>
        </w:rPr>
        <w:t>PËR MIRATIMIN E MASAVE, TË KRITEREVE DHE TË STANDARDEVE PËR PARANDALIMIN E MBETJEVE TË AUTOMJETEVE DHE PËR GRUMBULLIMIN, RIPËRDORIMIN, TRAJTIMIN, RICIKLIMIN DHE FORMAT E TJERA TË RIKUPERIMIT TË AUTOMJETEVE NË FUND TË JETËS DHE TË PJESËVE PËRBËRËSE TË TYRE</w:t>
      </w:r>
      <w:r w:rsidRPr="00352F68">
        <w:rPr>
          <w:rStyle w:val="FootnoteReference"/>
          <w:b/>
          <w:vertAlign w:val="superscript"/>
        </w:rPr>
        <w:footnoteReference w:id="1"/>
      </w:r>
    </w:p>
    <w:p w14:paraId="25EBD77F" w14:textId="12E80B76" w:rsidR="007358DD" w:rsidRPr="00352F68" w:rsidRDefault="009906A3">
      <w:pPr>
        <w:ind w:firstLine="720"/>
        <w:jc w:val="both"/>
      </w:pPr>
      <w:r w:rsidRPr="00352F68">
        <w:t xml:space="preserve">Në mbështetje të nenit 100 të Kushtetutës dhe të nenit 53 të ligjit nr. 57/2025, datë 16.10.2025, “Për menaxhimin e integruar të mbetjeve”, me propozimin e </w:t>
      </w:r>
      <w:r w:rsidR="003150B7" w:rsidRPr="00352F68">
        <w:t>M</w:t>
      </w:r>
      <w:r w:rsidRPr="00352F68">
        <w:t xml:space="preserve">inistrit të Mjedisit dhe të </w:t>
      </w:r>
      <w:r w:rsidR="003150B7" w:rsidRPr="00352F68">
        <w:t>M</w:t>
      </w:r>
      <w:r w:rsidRPr="00352F68">
        <w:t>inistrit të Infrastrukturës dhe Energjisë, Këshilli i Ministrave</w:t>
      </w:r>
    </w:p>
    <w:p w14:paraId="7D8F9A70" w14:textId="77777777" w:rsidR="007358DD" w:rsidRPr="00352F68" w:rsidRDefault="009906A3">
      <w:pPr>
        <w:spacing w:before="240" w:after="120"/>
        <w:jc w:val="center"/>
        <w:rPr>
          <w:b/>
        </w:rPr>
      </w:pPr>
      <w:r w:rsidRPr="00352F68">
        <w:rPr>
          <w:b/>
        </w:rPr>
        <w:t>VENDOSI:</w:t>
      </w:r>
    </w:p>
    <w:p w14:paraId="0924B832" w14:textId="77777777" w:rsidR="007358DD" w:rsidRPr="00352F68" w:rsidRDefault="009906A3">
      <w:pPr>
        <w:keepNext/>
        <w:spacing w:before="360"/>
        <w:jc w:val="center"/>
        <w:rPr>
          <w:b/>
        </w:rPr>
      </w:pPr>
      <w:r w:rsidRPr="00352F68">
        <w:rPr>
          <w:b/>
        </w:rPr>
        <w:t>KREU I</w:t>
      </w:r>
    </w:p>
    <w:p w14:paraId="0FB08CC6" w14:textId="54AC5001" w:rsidR="00E55B90" w:rsidRPr="00352F68" w:rsidRDefault="009906A3" w:rsidP="00E55B90">
      <w:pPr>
        <w:keepNext/>
        <w:jc w:val="center"/>
        <w:rPr>
          <w:b/>
        </w:rPr>
      </w:pPr>
      <w:r w:rsidRPr="00352F68">
        <w:rPr>
          <w:b/>
        </w:rPr>
        <w:t>DISPOZITA TË PËRGJITHSHME</w:t>
      </w:r>
    </w:p>
    <w:p w14:paraId="03DD99B3" w14:textId="4B6C2ABE" w:rsidR="007358DD" w:rsidRPr="00352F68" w:rsidRDefault="009906A3">
      <w:pPr>
        <w:keepNext/>
        <w:spacing w:before="240"/>
        <w:jc w:val="center"/>
      </w:pPr>
      <w:r w:rsidRPr="00352F68">
        <w:t>Neni 1</w:t>
      </w:r>
    </w:p>
    <w:p w14:paraId="675E24A4" w14:textId="77777777" w:rsidR="007358DD" w:rsidRPr="00352F68" w:rsidRDefault="009906A3">
      <w:pPr>
        <w:keepNext/>
        <w:spacing w:after="120"/>
        <w:jc w:val="center"/>
        <w:rPr>
          <w:b/>
        </w:rPr>
      </w:pPr>
      <w:r w:rsidRPr="00352F68">
        <w:rPr>
          <w:b/>
        </w:rPr>
        <w:t>Objekti</w:t>
      </w:r>
    </w:p>
    <w:p w14:paraId="21B0A5C2" w14:textId="43014640" w:rsidR="007358DD" w:rsidRPr="00352F68" w:rsidRDefault="009906A3" w:rsidP="003D5EF0">
      <w:pPr>
        <w:ind w:firstLine="720"/>
        <w:jc w:val="both"/>
      </w:pPr>
      <w:r w:rsidRPr="00352F68">
        <w:t>Objekt i këtij vendimi është miratimi i:</w:t>
      </w:r>
    </w:p>
    <w:p w14:paraId="10D3D8D3" w14:textId="11BDCC3E" w:rsidR="007358DD" w:rsidRPr="00352F68" w:rsidRDefault="009906A3" w:rsidP="003D5EF0">
      <w:pPr>
        <w:ind w:firstLine="720"/>
        <w:jc w:val="both"/>
      </w:pPr>
      <w:r w:rsidRPr="00352F68">
        <w:t>a) masave, kritereve dhe standardeve për parandalimin e mbetjeve të automjeteve;</w:t>
      </w:r>
    </w:p>
    <w:p w14:paraId="2A31C5DC" w14:textId="7F9D593F" w:rsidR="007358DD" w:rsidRPr="00352F68" w:rsidRDefault="009906A3" w:rsidP="003D5EF0">
      <w:pPr>
        <w:ind w:firstLine="720"/>
        <w:jc w:val="both"/>
      </w:pPr>
      <w:r w:rsidRPr="00352F68">
        <w:t>b) masave, kritereve dhe standardeve për grumbullimin, ripërdorimin, trajtimin, riciklimin dhe format e tjera të rikuperimit të automjeteve në fund të jetës dhe të pjesëve përbërëse të tyre;</w:t>
      </w:r>
    </w:p>
    <w:p w14:paraId="52804D08" w14:textId="0D22FC2D" w:rsidR="007358DD" w:rsidRPr="00352F68" w:rsidRDefault="009906A3" w:rsidP="003D5EF0">
      <w:pPr>
        <w:ind w:firstLine="720"/>
        <w:jc w:val="both"/>
      </w:pPr>
      <w:r w:rsidRPr="00352F68">
        <w:t>c) objektivave të ripërdorimit dhe të rikuperimit, përfshirë riciklimin, që përmbushin operatorët ekonomikë, si dhe afateve përkatëse.</w:t>
      </w:r>
    </w:p>
    <w:p w14:paraId="1F180A05" w14:textId="3E3E23B7" w:rsidR="007358DD" w:rsidRPr="00352F68" w:rsidRDefault="009906A3">
      <w:pPr>
        <w:keepNext/>
        <w:spacing w:before="240"/>
        <w:jc w:val="center"/>
      </w:pPr>
      <w:r w:rsidRPr="00352F68">
        <w:t>Neni 2</w:t>
      </w:r>
    </w:p>
    <w:p w14:paraId="78451AAF" w14:textId="77777777" w:rsidR="007358DD" w:rsidRPr="00352F68" w:rsidRDefault="009906A3">
      <w:pPr>
        <w:keepNext/>
        <w:spacing w:after="120"/>
        <w:jc w:val="center"/>
        <w:rPr>
          <w:b/>
        </w:rPr>
      </w:pPr>
      <w:r w:rsidRPr="00352F68">
        <w:rPr>
          <w:b/>
        </w:rPr>
        <w:t>Qëllimi</w:t>
      </w:r>
    </w:p>
    <w:p w14:paraId="0E1DA69C" w14:textId="68BBE3CB" w:rsidR="007358DD" w:rsidRPr="00352F68" w:rsidRDefault="009906A3" w:rsidP="003D5EF0">
      <w:pPr>
        <w:ind w:firstLine="720"/>
        <w:jc w:val="both"/>
      </w:pPr>
      <w:r w:rsidRPr="00352F68">
        <w:t>Qëllimi i këtij vendimi është mbrojtja e mjedisit dhe e shëndetit të njeriut, nëpërmjet:</w:t>
      </w:r>
    </w:p>
    <w:p w14:paraId="0D944DE2" w14:textId="77777777" w:rsidR="00274DD1" w:rsidRPr="00352F68" w:rsidRDefault="006D15CA">
      <w:pPr>
        <w:ind w:firstLine="720"/>
        <w:jc w:val="both"/>
      </w:pPr>
      <w:r w:rsidRPr="00352F68">
        <w:t>a) parandalimit të mbetjeve të automjeteve, si përparësi e parë;</w:t>
      </w:r>
    </w:p>
    <w:p w14:paraId="0D7C9286" w14:textId="77777777" w:rsidR="00274DD1" w:rsidRPr="00352F68" w:rsidRDefault="006D15CA">
      <w:pPr>
        <w:ind w:firstLine="720"/>
        <w:jc w:val="both"/>
      </w:pPr>
      <w:r w:rsidRPr="00352F68">
        <w:lastRenderedPageBreak/>
        <w:t>b) ripërdorimit, riciklimit dhe formave të tjera të rikuperimit të automjeteve në fund të jetës dhe të pjesëve përbërëse të tyre, me qëllim pakësimin e mbetjeve të destinuara për asgjësim;</w:t>
      </w:r>
    </w:p>
    <w:p w14:paraId="7F0DD3BA" w14:textId="77777777" w:rsidR="00274DD1" w:rsidRPr="00352F68" w:rsidRDefault="006D15CA">
      <w:pPr>
        <w:ind w:firstLine="720"/>
        <w:jc w:val="both"/>
      </w:pPr>
      <w:r w:rsidRPr="00352F68">
        <w:t>c) përmirësimit të performancës mjedisore të të gjithë operatorëve ekonomikë të përfshirë në ciklin e jetës së automjeteve, veçanërisht të operatorëve të përfshirë drejtpërdrejt në trajtimin e automjeteve në fund të jetës.</w:t>
      </w:r>
    </w:p>
    <w:p w14:paraId="228D6C0A" w14:textId="42E1F605" w:rsidR="007358DD" w:rsidRPr="00352F68" w:rsidRDefault="009906A3">
      <w:pPr>
        <w:keepNext/>
        <w:spacing w:before="240"/>
        <w:jc w:val="center"/>
      </w:pPr>
      <w:r w:rsidRPr="00352F68">
        <w:t>Neni 3</w:t>
      </w:r>
    </w:p>
    <w:p w14:paraId="26768C68" w14:textId="77777777" w:rsidR="007358DD" w:rsidRPr="00352F68" w:rsidRDefault="009906A3">
      <w:pPr>
        <w:keepNext/>
        <w:spacing w:after="120"/>
        <w:jc w:val="center"/>
        <w:rPr>
          <w:b/>
        </w:rPr>
      </w:pPr>
      <w:r w:rsidRPr="00352F68">
        <w:rPr>
          <w:b/>
        </w:rPr>
        <w:t>Fusha e zbatimit</w:t>
      </w:r>
    </w:p>
    <w:p w14:paraId="2CF54447" w14:textId="2E51109C" w:rsidR="007358DD" w:rsidRPr="00352F68" w:rsidRDefault="00C002F5" w:rsidP="00EF1A2A">
      <w:pPr>
        <w:ind w:firstLine="720"/>
        <w:jc w:val="both"/>
      </w:pPr>
      <w:r w:rsidRPr="00352F68">
        <w:t>1. Ky vendim zbatohet për automjetet dhe për automjetet në fund të jetës, përfshirë pjesët përbërëse dhe materialet e tyre.</w:t>
      </w:r>
    </w:p>
    <w:p w14:paraId="5849311B" w14:textId="526311A0" w:rsidR="007358DD" w:rsidRPr="00352F68" w:rsidRDefault="009906A3" w:rsidP="00EF1A2A">
      <w:pPr>
        <w:ind w:firstLine="720"/>
        <w:jc w:val="both"/>
      </w:pPr>
      <w:r w:rsidRPr="00352F68">
        <w:t>2. Pa cenuar pikën 2, të nenit 10, të këtij vendimi, ky vendim zbatohet pavarësisht nga mënyra e mirëmbajtjes ose e riparimit të automjetit gjatë përdorimit dhe pavarësisht nëse automjeti është i pajisur me pjesë përbërëse të furnizuara nga prodhuesi ose me pjesë të tjera përbërëse, të montuara si pjesë këmbimi ose zëvendësuese në përputhje me legjislacionin në fuqi për qarkullimin rrugor dhe për homologimin e mjeteve rrugore.</w:t>
      </w:r>
    </w:p>
    <w:p w14:paraId="0AEDC66F" w14:textId="0B1ED970" w:rsidR="007358DD" w:rsidRPr="00352F68" w:rsidRDefault="009906A3" w:rsidP="00A14717">
      <w:pPr>
        <w:ind w:firstLine="720"/>
        <w:jc w:val="both"/>
      </w:pPr>
      <w:r w:rsidRPr="00352F68">
        <w:t>3. Për mjetet me motor me tri rrota, të përfshira në përkufizimin e shkronjës “a”, të pikës 2, të nenit 4, të këtij vendimi, zbatohen vetëm pikat 1 deri në 4 të nenit 8, nenet 13 dhe 14, nenet 21 deri në 24 dhe neni 26, si dhe shtojca 1, që i bashkëlidhet këtij vendimi dhe është pjesë përbërëse e tij.</w:t>
      </w:r>
    </w:p>
    <w:p w14:paraId="7015F467" w14:textId="39884660" w:rsidR="0068621A" w:rsidRPr="00352F68" w:rsidRDefault="00EF1A2A" w:rsidP="00A1769A">
      <w:pPr>
        <w:ind w:firstLine="720"/>
        <w:jc w:val="both"/>
      </w:pPr>
      <w:r w:rsidRPr="00352F68">
        <w:t>4. Prodhuesi që prodhon ose importon vetëm automjete të miratuara sipas procedurës së serive të vogla, në përputhje me legjislacionin në fuqi për homologimin e mjeteve rrugore, si dhe automjetet e tij, përjashtohen nga zbatimi i pikës 3, të nenit 16, dhe i neneve 18, 19 e 20 të këtij vendimi.</w:t>
      </w:r>
    </w:p>
    <w:p w14:paraId="0AB78F5F" w14:textId="77777777" w:rsidR="005B7335" w:rsidRPr="00352F68" w:rsidRDefault="009906A3" w:rsidP="005B7335">
      <w:pPr>
        <w:ind w:firstLine="720"/>
        <w:jc w:val="both"/>
      </w:pPr>
      <w:r w:rsidRPr="00352F68">
        <w:t>5. Ky vendim nuk zbatohet për automjetet e prodhimeve të hershme dhe për automjetet me interes historik e koleksionimi, të klasifikuara si të tilla sipas legjislacionit në fuqi për qarkullimin rrugor, përfshirë ato të destinuara për t’u ruajtur në muze, kur ruhen në mënyrë të përshtatshme dhe të sigurt për mjedisin, të gatshme për përdorim ose të çmontuara në pjesë, dhe nuk përbëjnë mbetje.</w:t>
      </w:r>
    </w:p>
    <w:p w14:paraId="70C36C25" w14:textId="2CBDDC42" w:rsidR="00233A6E" w:rsidRPr="00352F68" w:rsidRDefault="00233A6E" w:rsidP="005B7335">
      <w:pPr>
        <w:ind w:firstLine="720"/>
        <w:jc w:val="both"/>
      </w:pPr>
      <w:r w:rsidRPr="00352F68">
        <w:t>6. Nenet 16 dhe 17 të këtij vendimi nuk zbatohen për automjetet me destinacion të posaçëm.</w:t>
      </w:r>
    </w:p>
    <w:p w14:paraId="59995C7D" w14:textId="77777777" w:rsidR="00274DD1" w:rsidRPr="00352F68" w:rsidRDefault="006D15CA">
      <w:pPr>
        <w:ind w:firstLine="720"/>
        <w:jc w:val="both"/>
      </w:pPr>
      <w:r w:rsidRPr="00352F68">
        <w:t>7. Mjetet rrugore që nuk përfshihen në fushën e zbatimit të këtij vendimi dhe që përbëjnë mbetje, si dhe pjesët përbërëse të tyre, u nënshtrohen rregullave dhe procedurave të përcaktuara në legjislacionin në fuqi për menaxhimin e integruar të mbetjeve dhe për grumbullimin e diferencuar të mbetjeve.</w:t>
      </w:r>
    </w:p>
    <w:p w14:paraId="46E53FFC" w14:textId="0C706439" w:rsidR="007358DD" w:rsidRPr="00352F68" w:rsidRDefault="009906A3" w:rsidP="00EF1A2A">
      <w:pPr>
        <w:ind w:firstLine="720"/>
        <w:jc w:val="both"/>
      </w:pPr>
      <w:r w:rsidRPr="00352F68">
        <w:t>8. Dispozitat e këtij vendimi zbatohen pa cenuar kërkesat e legjislacionit në fuqi për sigurinë e mjeteve rrugore, për shkarkimet në ajër, për kontrollin e zhurmës, si dhe për mbrojtjen e ujërave, të tokës e të mjedisit në tërësi.</w:t>
      </w:r>
    </w:p>
    <w:p w14:paraId="63D4833B" w14:textId="27BA5AD1" w:rsidR="007358DD" w:rsidRPr="00352F68" w:rsidRDefault="009906A3">
      <w:pPr>
        <w:keepNext/>
        <w:spacing w:before="240"/>
        <w:jc w:val="center"/>
      </w:pPr>
      <w:r w:rsidRPr="00352F68">
        <w:lastRenderedPageBreak/>
        <w:t>Neni 4</w:t>
      </w:r>
    </w:p>
    <w:p w14:paraId="6ABB62B8" w14:textId="77777777" w:rsidR="007358DD" w:rsidRPr="00352F68" w:rsidRDefault="009906A3">
      <w:pPr>
        <w:keepNext/>
        <w:spacing w:after="120"/>
        <w:jc w:val="center"/>
        <w:rPr>
          <w:b/>
        </w:rPr>
      </w:pPr>
      <w:r w:rsidRPr="00352F68">
        <w:rPr>
          <w:b/>
        </w:rPr>
        <w:t>Përkufizime</w:t>
      </w:r>
    </w:p>
    <w:p w14:paraId="607DB252" w14:textId="77777777" w:rsidR="00274DD1" w:rsidRPr="00352F68" w:rsidRDefault="006D15CA">
      <w:pPr>
        <w:ind w:firstLine="720"/>
        <w:jc w:val="both"/>
      </w:pPr>
      <w:r w:rsidRPr="00352F68">
        <w:t>1. Me përjashtim të termave të përkufizuar në pikën 2 të këtij neni, termat e përdorur në këtë vendim kanë të njëjtin kuptim me termat e përcaktuar në legjislacionin në fuqi për menaxhimin e integruar të mbetjeve.</w:t>
      </w:r>
    </w:p>
    <w:p w14:paraId="512ED293" w14:textId="3C009C8E" w:rsidR="00274DD1" w:rsidRPr="00352F68" w:rsidRDefault="006D15CA">
      <w:pPr>
        <w:ind w:firstLine="720"/>
        <w:jc w:val="both"/>
      </w:pPr>
      <w:r w:rsidRPr="00352F68">
        <w:t>2. Për qëllime të këtij vendimi, termat e mëposhtëm kanë këto kuptime:</w:t>
      </w:r>
    </w:p>
    <w:p w14:paraId="6A52D309" w14:textId="77777777" w:rsidR="00E2388A" w:rsidRPr="00352F68" w:rsidRDefault="00E2388A" w:rsidP="00A14717">
      <w:pPr>
        <w:ind w:firstLine="720"/>
        <w:jc w:val="both"/>
      </w:pPr>
      <w:r w:rsidRPr="00352F68">
        <w:t>a) “Automjet” është mjeti rrugor i kategorisë M1 ose N1, si dhe mjeti me motor me tri rrota, me përjashtim të triciklit me motor, sipas klasifikimit të mjeteve të përcaktuar në legjislacionin në fuqi për qarkullimin rrugor dhe për homologimin e mjeteve rrugore;</w:t>
      </w:r>
    </w:p>
    <w:p w14:paraId="1FAA2A12" w14:textId="77777777" w:rsidR="00274DD1" w:rsidRPr="00352F68" w:rsidRDefault="006D15CA">
      <w:pPr>
        <w:ind w:firstLine="720"/>
        <w:jc w:val="both"/>
      </w:pPr>
      <w:r w:rsidRPr="00352F68">
        <w:t>b) “Automjet me destinacion të posaçëm” është automjeti i destinuar për të kryer një funksion që kërkon përshtatje të posaçme të karrocerisë ose pajisje të posaçme, i përcaktuar si i tillë sipas legjislacionit në fuqi për homologimin e mjeteve rrugore;</w:t>
      </w:r>
    </w:p>
    <w:p w14:paraId="0676EC65" w14:textId="77777777" w:rsidR="00E2388A" w:rsidRPr="00352F68" w:rsidRDefault="00E2388A" w:rsidP="00A14717">
      <w:pPr>
        <w:ind w:firstLine="720"/>
        <w:jc w:val="both"/>
      </w:pPr>
      <w:r w:rsidRPr="00352F68">
        <w:t>c) “Automjet në fund të jetës” është automjeti që përbën mbetje, sipas përkufizimit të mbetjes në legjislacionin në fuqi për menaxhimin e integruar të mbetjeve;</w:t>
      </w:r>
    </w:p>
    <w:p w14:paraId="1B57964A" w14:textId="57304E6F" w:rsidR="00E2388A" w:rsidRPr="00352F68" w:rsidRDefault="00E2388A" w:rsidP="00FD539B">
      <w:pPr>
        <w:ind w:firstLine="720"/>
        <w:jc w:val="both"/>
      </w:pPr>
      <w:r w:rsidRPr="00352F68">
        <w:t>ç) “Certifikatë e shkatërrimit” është dokumenti që lëshon operatori i autorizuar i trajtimit dhe që vërteton marrjen në dorëzim të automjetit në fund të jetës për trajtim;</w:t>
      </w:r>
    </w:p>
    <w:p w14:paraId="0A2D662F" w14:textId="77777777" w:rsidR="00E2388A" w:rsidRPr="00352F68" w:rsidRDefault="00E2388A" w:rsidP="00A14717">
      <w:pPr>
        <w:ind w:firstLine="720"/>
        <w:jc w:val="both"/>
      </w:pPr>
      <w:r w:rsidRPr="00352F68">
        <w:t>d) “Copëtues” është pajisja që përdoret për copëtimin ose thërrmimin e automjetit në fund të jetës dhe të pjesëve përbërëse të tij, përfshirë për përftimin e drejtpërdrejtë të skrapit metalik të ripërdorshëm;</w:t>
      </w:r>
    </w:p>
    <w:p w14:paraId="0E5D7C7F" w14:textId="77777777" w:rsidR="00274DD1" w:rsidRPr="00352F68" w:rsidRDefault="006D15CA">
      <w:pPr>
        <w:ind w:firstLine="720"/>
        <w:jc w:val="both"/>
      </w:pPr>
      <w:r w:rsidRPr="00352F68">
        <w:t>dh) “Çregjistrim i përhershëm” është heqja e përhershme e automjetit nga qarkullimi për shkak të daljes jashtë përdorimit dhe çregjistrimi i tij nga regjistri i mjeteve rrugore, sipas legjislacionit në fuqi për qarkullimin rrugor;</w:t>
      </w:r>
    </w:p>
    <w:p w14:paraId="0AB5CFA0" w14:textId="77777777" w:rsidR="00E2388A" w:rsidRPr="00352F68" w:rsidRDefault="00E2388A" w:rsidP="00A14717">
      <w:pPr>
        <w:ind w:firstLine="720"/>
        <w:jc w:val="both"/>
      </w:pPr>
      <w:r w:rsidRPr="00352F68">
        <w:t>e) “Dekontaminim” është tërësia e operacioneve për heqjen e lëngjeve dhe të pjesëve përbërëse të rrezikshme nga automjeti në fund të jetës, sipas pikës 3, të shtojcës 1, të këtij vendimi;</w:t>
      </w:r>
    </w:p>
    <w:p w14:paraId="7BEAE997" w14:textId="279FF0D1" w:rsidR="00E2388A" w:rsidRPr="00352F68" w:rsidRDefault="00E2388A" w:rsidP="00A14717">
      <w:pPr>
        <w:ind w:firstLine="720"/>
        <w:jc w:val="both"/>
      </w:pPr>
      <w:r w:rsidRPr="00352F68">
        <w:t>ë) “Informacion për çmontimin” është çdo informacion i nevojshëm për trajtimin e duhur dhe të përshtatshëm nga pikëpamja mjedisore të automjeteve në fund të jetës, në formën e manualeve ose me mjete elektronike;</w:t>
      </w:r>
    </w:p>
    <w:p w14:paraId="4EF83AD1" w14:textId="5435C9A8" w:rsidR="00E2388A" w:rsidRPr="00352F68" w:rsidRDefault="00E55B90" w:rsidP="00A14717">
      <w:pPr>
        <w:ind w:firstLine="720"/>
        <w:jc w:val="both"/>
      </w:pPr>
      <w:r w:rsidRPr="00352F68">
        <w:t>f) “Operator ekonomik” është prodhuesi, shpërndarësi, grumbulluesi, shoqëria e sigurimit të mjeteve rrugore, çmontuesi, operatori i copëtimit, rikuperuesi, ricikluesi, si dhe çdo operator tjetër i trajtimit të automjeteve në fund të jetës, përfshirë pjesët përbërëse dhe materialet e tyre;</w:t>
      </w:r>
    </w:p>
    <w:p w14:paraId="23F546C2" w14:textId="21D83CA1" w:rsidR="00E2388A" w:rsidRPr="00352F68" w:rsidRDefault="00E55B90" w:rsidP="00A14717">
      <w:pPr>
        <w:ind w:firstLine="720"/>
        <w:jc w:val="both"/>
      </w:pPr>
      <w:r w:rsidRPr="00352F68">
        <w:t>g) “Operator i autorizuar i trajtimit” është operatori ekonomik që kryen operacione të trajtimit të automjeteve në fund të jetës dhe që është i pajisur me lejen e mjedisit dhe me licencat përkatëse, sipas nenit 21 të këtij vendimi;</w:t>
      </w:r>
    </w:p>
    <w:p w14:paraId="13A84A5C" w14:textId="6AC0CF59" w:rsidR="00E2388A" w:rsidRPr="00352F68" w:rsidRDefault="00E55B90" w:rsidP="00A14717">
      <w:pPr>
        <w:ind w:firstLine="720"/>
        <w:jc w:val="both"/>
      </w:pPr>
      <w:r w:rsidRPr="00352F68">
        <w:t>gj) “Pjesë përbërëse” është çdo pjesë, nënsistem apo njësi teknike e veçantë e automjetit, përfshirë pjesët e këmbimit dhe pjesët zëvendësuese;</w:t>
      </w:r>
    </w:p>
    <w:p w14:paraId="7C767729" w14:textId="77777777" w:rsidR="00274DD1" w:rsidRPr="00352F68" w:rsidRDefault="006D15CA">
      <w:pPr>
        <w:ind w:firstLine="720"/>
        <w:jc w:val="both"/>
      </w:pPr>
      <w:r w:rsidRPr="00352F68">
        <w:t>h) “Prodhues” është prodhuesi i automjetit ose importuesi profesional i automjetit në Republikën e Shqipërisë;</w:t>
      </w:r>
    </w:p>
    <w:p w14:paraId="3A3962A5" w14:textId="76482C2E" w:rsidR="00E2388A" w:rsidRPr="00352F68" w:rsidRDefault="00E55B90" w:rsidP="00A14717">
      <w:pPr>
        <w:ind w:firstLine="720"/>
        <w:jc w:val="both"/>
      </w:pPr>
      <w:r w:rsidRPr="00352F68">
        <w:t>i) “Ripërdorim” është çdo operacion me anë të të cilit pjesët përbërëse të automjeteve në fund të jetës përdoren për të njëjtin qëllim për të cilin janë konceptuar;</w:t>
      </w:r>
    </w:p>
    <w:p w14:paraId="468A28C3" w14:textId="375234C1" w:rsidR="00E2388A" w:rsidRPr="00352F68" w:rsidRDefault="00E55B90" w:rsidP="00A14717">
      <w:pPr>
        <w:ind w:firstLine="720"/>
        <w:jc w:val="both"/>
      </w:pPr>
      <w:r w:rsidRPr="00352F68">
        <w:lastRenderedPageBreak/>
        <w:t>j) “Substancë e rrezikshme” është çdo substancë që plotëson kriteret e një ose më shumë klasave apo kategorive të rrezikut, të përcaktuara në legjislacionin në fuqi për klasifikimin, etiketimin dhe ambalazhimin e substancave e të përzierjeve kimike;</w:t>
      </w:r>
    </w:p>
    <w:p w14:paraId="3D4A8BFE" w14:textId="15DBC639" w:rsidR="00E2388A" w:rsidRPr="00352F68" w:rsidRDefault="00E55B90" w:rsidP="00FD539B">
      <w:pPr>
        <w:ind w:firstLine="720"/>
        <w:jc w:val="both"/>
      </w:pPr>
      <w:r w:rsidRPr="00352F68">
        <w:t>k) “Trajtim” është çdo veprimtari që kryhet pasi automjeti në fund të jetës dorëzohet në një vend trajtimi për dekontaminim, çmontim, prerje, copëtim, rikuperim ose përgatitje për asgjësim të mbetjeve të copëtimit, si dhe çdo operacion tjetër që kryhet për rikuperimin ose asgjësimin e automjetit në fund të jetës dhe të pjesëve përbërëse të tij.</w:t>
      </w:r>
    </w:p>
    <w:p w14:paraId="7187A1EB" w14:textId="77777777" w:rsidR="007358DD" w:rsidRPr="00352F68" w:rsidRDefault="009906A3">
      <w:pPr>
        <w:keepNext/>
        <w:spacing w:before="360"/>
        <w:jc w:val="center"/>
        <w:rPr>
          <w:b/>
        </w:rPr>
      </w:pPr>
      <w:r w:rsidRPr="00352F68">
        <w:rPr>
          <w:b/>
        </w:rPr>
        <w:t>KREU II</w:t>
      </w:r>
    </w:p>
    <w:p w14:paraId="7B5B9F37" w14:textId="0FF44FC1" w:rsidR="007358DD" w:rsidRPr="00352F68" w:rsidRDefault="009906A3" w:rsidP="007D3123">
      <w:pPr>
        <w:keepNext/>
        <w:jc w:val="center"/>
        <w:rPr>
          <w:b/>
          <w:strike/>
        </w:rPr>
      </w:pPr>
      <w:r w:rsidRPr="00352F68">
        <w:rPr>
          <w:b/>
        </w:rPr>
        <w:t>MASAT PËR PARANDALIMIN E MBETJEVE TË AUTOMJETEVE DHE</w:t>
      </w:r>
      <w:r w:rsidR="00753B3F" w:rsidRPr="00352F68">
        <w:rPr>
          <w:b/>
        </w:rPr>
        <w:t xml:space="preserve"> TË PJESËVE PËRBËRËSE TË TYRE</w:t>
      </w:r>
    </w:p>
    <w:p w14:paraId="04F80216" w14:textId="77777777" w:rsidR="007358DD" w:rsidRPr="00352F68" w:rsidRDefault="009906A3">
      <w:pPr>
        <w:keepNext/>
        <w:spacing w:before="240"/>
        <w:jc w:val="center"/>
      </w:pPr>
      <w:r w:rsidRPr="00352F68">
        <w:t>Neni 5</w:t>
      </w:r>
    </w:p>
    <w:p w14:paraId="3974B845" w14:textId="77777777" w:rsidR="007358DD" w:rsidRPr="00352F68" w:rsidRDefault="009906A3">
      <w:pPr>
        <w:keepNext/>
        <w:spacing w:after="120"/>
        <w:jc w:val="center"/>
        <w:rPr>
          <w:b/>
        </w:rPr>
      </w:pPr>
      <w:r w:rsidRPr="00352F68">
        <w:rPr>
          <w:b/>
        </w:rPr>
        <w:t>Parandalimi i krijimit të mbetjeve të automjeteve</w:t>
      </w:r>
    </w:p>
    <w:p w14:paraId="4DCE0456" w14:textId="3DE64D3B" w:rsidR="007358DD" w:rsidRPr="00352F68" w:rsidRDefault="009906A3" w:rsidP="00A14717">
      <w:pPr>
        <w:ind w:firstLine="720"/>
        <w:jc w:val="both"/>
      </w:pPr>
      <w:r w:rsidRPr="00352F68">
        <w:t>1. Prodhuesi, në bashkëpunim me prodhuesit e materialeve dhe të pajisjeve:</w:t>
      </w:r>
    </w:p>
    <w:p w14:paraId="738925D7" w14:textId="3B520EFA" w:rsidR="007358DD" w:rsidRPr="00352F68" w:rsidRDefault="009906A3" w:rsidP="00A14717">
      <w:pPr>
        <w:ind w:firstLine="720"/>
        <w:jc w:val="both"/>
      </w:pPr>
      <w:r w:rsidRPr="00352F68">
        <w:t>a) kufizon përdorimin e substancave të rrezikshme në automjete dhe i pakëson ato sa më shumë që të jetë e mundur, që nga faza e konceptimit të automjetit, me qëllim që, veçanërisht, të parandalohet çlirimi i tyre në mjedis, të lehtësohet riciklimi dhe të shmanget nevoja për asgjësimin e mbetjeve të rrezikshme;</w:t>
      </w:r>
    </w:p>
    <w:p w14:paraId="6F7D97B2" w14:textId="0CEDE022" w:rsidR="007358DD" w:rsidRPr="00352F68" w:rsidRDefault="009906A3" w:rsidP="00A14717">
      <w:pPr>
        <w:ind w:firstLine="720"/>
        <w:jc w:val="both"/>
      </w:pPr>
      <w:r w:rsidRPr="00352F68">
        <w:t>b) projekton dhe prodhon automjete të reja në mënyrë të tillë që të merren plotësisht parasysh dhe të lehtësohen çmontimi, ripërdorimi dhe rikuperimi, veçanërisht riciklimi, i automjeteve në fund të jetës, i pjesëve përbërëse dhe i materialeve të tyre;</w:t>
      </w:r>
    </w:p>
    <w:p w14:paraId="40318BC3" w14:textId="1CBC259C" w:rsidR="007358DD" w:rsidRPr="00352F68" w:rsidRDefault="009906A3" w:rsidP="0062525C">
      <w:pPr>
        <w:ind w:firstLine="720"/>
        <w:jc w:val="both"/>
      </w:pPr>
      <w:r w:rsidRPr="00352F68">
        <w:t>c) integron një sasi në rritje të materialit të ricikluar në automjete dhe në produkte të tjera, me qëllim zhvillimin e tregjeve të materialeve të ricikluara.</w:t>
      </w:r>
    </w:p>
    <w:p w14:paraId="47CB9AAC" w14:textId="77777777" w:rsidR="007358DD" w:rsidRPr="00352F68" w:rsidRDefault="009906A3" w:rsidP="0062525C">
      <w:pPr>
        <w:ind w:firstLine="720"/>
        <w:jc w:val="both"/>
      </w:pPr>
      <w:r w:rsidRPr="00352F68">
        <w:t>2. Masat nxitëse dhe programet për parandalimin e krijimit të mbetjeve të automjeteve janë pjesë e Programit Kombëtar për Parandalimin e Krijimit të Mbetjeve, sipas legjislacionit në fuqi për menaxhimin e integruar të mbetjeve, si dhe, sipas rastit, e planeve zonale e vendore të menaxhimit të integruar të mbetjeve.</w:t>
      </w:r>
    </w:p>
    <w:p w14:paraId="68F9825D" w14:textId="71860DA7" w:rsidR="007358DD" w:rsidRPr="00352F68" w:rsidRDefault="009906A3">
      <w:pPr>
        <w:keepNext/>
        <w:spacing w:before="240"/>
        <w:jc w:val="center"/>
      </w:pPr>
      <w:r w:rsidRPr="00352F68">
        <w:t>Neni 6</w:t>
      </w:r>
    </w:p>
    <w:p w14:paraId="470B075F" w14:textId="77777777" w:rsidR="007358DD" w:rsidRPr="00352F68" w:rsidRDefault="009906A3" w:rsidP="007D3123">
      <w:pPr>
        <w:keepNext/>
        <w:spacing w:after="120"/>
        <w:jc w:val="center"/>
        <w:rPr>
          <w:b/>
        </w:rPr>
      </w:pPr>
      <w:r w:rsidRPr="00352F68">
        <w:rPr>
          <w:b/>
        </w:rPr>
        <w:t>Kufizimi i përdorimit të plumbit, të merkurit, të kadmiumit dhe të kromit gjashtëvalent</w:t>
      </w:r>
    </w:p>
    <w:p w14:paraId="0D269C55" w14:textId="55390DA5" w:rsidR="007358DD" w:rsidRPr="00352F68" w:rsidRDefault="009906A3" w:rsidP="007D3123">
      <w:pPr>
        <w:ind w:firstLine="720"/>
        <w:jc w:val="both"/>
      </w:pPr>
      <w:r w:rsidRPr="00352F68">
        <w:t>1. Ndalohet hedhja për herë të parë në treg, pas datës 1 janar 2028, e automjeteve, e materialeve dhe e pjesëve përbërëse të automjeteve që përmbajnë plumb, merkur, kadmium ose krom gjashtëvalent.</w:t>
      </w:r>
    </w:p>
    <w:p w14:paraId="1D483409" w14:textId="0A7362C6" w:rsidR="007358DD" w:rsidRPr="00352F68" w:rsidRDefault="009906A3" w:rsidP="007D3123">
      <w:pPr>
        <w:ind w:firstLine="720"/>
        <w:jc w:val="both"/>
      </w:pPr>
      <w:r w:rsidRPr="00352F68">
        <w:t>2. Ndalimi i pikës 1 të këtij neni nuk zbatohet për materialet dhe pjesët përbërëse të renditura në shtojcën 2, që i bashkëlidhet këtij vendimi dhe është pjesë përbërëse e tij, brenda objektit dhe afateve të përcaktuara në të.</w:t>
      </w:r>
    </w:p>
    <w:p w14:paraId="7600F7DC" w14:textId="6040D2BA" w:rsidR="007358DD" w:rsidRPr="00352F68" w:rsidRDefault="009906A3" w:rsidP="007D3123">
      <w:pPr>
        <w:ind w:firstLine="720"/>
        <w:jc w:val="both"/>
      </w:pPr>
      <w:r w:rsidRPr="00352F68">
        <w:t xml:space="preserve">3. Për qëllime të pikës 1 të këtij neni, lejohet vlera maksimale e përqendrimit deri në 0,1 (zero presje një) për qind sipas peshës në material homogjen për plumbin, kromin gjashtëvalent </w:t>
      </w:r>
      <w:r w:rsidRPr="00352F68">
        <w:lastRenderedPageBreak/>
        <w:t>dhe merkurin, si dhe deri në 0,01 (zero presje zero një) për qind sipas peshës në material homogjen për kadmiumin.</w:t>
      </w:r>
    </w:p>
    <w:p w14:paraId="7200086B" w14:textId="77777777" w:rsidR="003D5EF0" w:rsidRPr="00352F68" w:rsidRDefault="009906A3" w:rsidP="003C7370">
      <w:pPr>
        <w:ind w:firstLine="720"/>
        <w:jc w:val="both"/>
      </w:pPr>
      <w:r w:rsidRPr="00352F68">
        <w:t>4. Përjashtohen nga zbatimi i pikës 1 të këtij neni pjesët e këmbimit të hedhura në treg pas datës 1 janar 2028, të cilat përdoren për automjete të hedhura në treg përpara kësaj date, me përjashtim të peshave balancuese të rrotave, të furçave prej karboni për motorët elektrikë dhe të materialeve të fërkimit të frenave.</w:t>
      </w:r>
    </w:p>
    <w:p w14:paraId="4489051C" w14:textId="240A318C" w:rsidR="006C5567" w:rsidRPr="00352F68" w:rsidRDefault="006C5567" w:rsidP="003D5EF0">
      <w:pPr>
        <w:ind w:firstLine="720"/>
        <w:jc w:val="both"/>
      </w:pPr>
      <w:r w:rsidRPr="00352F68">
        <w:t>5. Ministria përgjegjëse për mjedisin, në bashkëpunim me ministrinë përgjegjëse për transportin, i propozon Këshillit të Ministrave përditësimin e shtojcës 2 të këtij vendimi, në përputhje me përparimin teknik dhe shkencor, me qëllim:</w:t>
      </w:r>
    </w:p>
    <w:p w14:paraId="5795ED58" w14:textId="77777777" w:rsidR="006C5567" w:rsidRPr="00352F68" w:rsidRDefault="006C5567" w:rsidP="006C5567">
      <w:pPr>
        <w:ind w:firstLine="720"/>
        <w:jc w:val="both"/>
      </w:pPr>
      <w:r w:rsidRPr="00352F68">
        <w:t>a) përcaktimin, sipas nevojës, të vlerave maksimale të përqendrimit deri në të cilat lejohet prania e substancave të pikës 1 të këtij neni në materiale dhe në pjesë përbërëse të caktuara të automjeteve;</w:t>
      </w:r>
    </w:p>
    <w:p w14:paraId="2DBF3192" w14:textId="77777777" w:rsidR="006C5567" w:rsidRPr="00352F68" w:rsidRDefault="006C5567" w:rsidP="006C5567">
      <w:pPr>
        <w:ind w:firstLine="720"/>
        <w:jc w:val="both"/>
      </w:pPr>
      <w:r w:rsidRPr="00352F68">
        <w:t>b) përjashtimin nga ndalimi i pikës 1 të këtij neni të materialeve dhe të pjesëve përbërëse të caktuara të automjeteve, kur përdorimi i këtyre substancave është i pashmangshëm;</w:t>
      </w:r>
    </w:p>
    <w:p w14:paraId="1ADD7765" w14:textId="77777777" w:rsidR="006C5567" w:rsidRPr="00352F68" w:rsidRDefault="006C5567" w:rsidP="006C5567">
      <w:pPr>
        <w:ind w:firstLine="720"/>
        <w:jc w:val="both"/>
      </w:pPr>
      <w:r w:rsidRPr="00352F68">
        <w:t>c) heqjen nga shtojca 2 të materialeve dhe të pjesëve përbërëse të automjeteve, kur përdorimi i këtyre substancave mund të shmanget;</w:t>
      </w:r>
    </w:p>
    <w:p w14:paraId="0827F0A7" w14:textId="3D3A30DD" w:rsidR="006C5567" w:rsidRPr="00352F68" w:rsidRDefault="006C5567" w:rsidP="006C5567">
      <w:pPr>
        <w:ind w:firstLine="720"/>
        <w:jc w:val="both"/>
      </w:pPr>
      <w:r w:rsidRPr="00352F68">
        <w:t>ç) përcaktimin, sipas shkronjave “a” dhe “b” të kësaj pike, të materialeve dhe të pjesëve përbërëse të automjeteve që mund të hiqen përpara trajtimit të mëtejshëm, si dhe të kërkesës për etiketimin ose identifikimin e tyre me mjete të tjera të përshtatshme.</w:t>
      </w:r>
    </w:p>
    <w:p w14:paraId="4A72E953" w14:textId="68462566" w:rsidR="008F3777" w:rsidRPr="00352F68" w:rsidRDefault="004609E4" w:rsidP="003D5EF0">
      <w:pPr>
        <w:ind w:firstLine="720"/>
        <w:jc w:val="both"/>
      </w:pPr>
      <w:r w:rsidRPr="00352F68">
        <w:t>6. Ministria përgjegjëse për mjedisin, në bashkëpunim me ministrinë përgjegjëse për transportin, e rishikon shtojcën 2 të këtij vendimi për herë të parë jo më vonë se data 1 janar 2030 dhe, në vijim, periodikisht, në përputhje me përparimin teknik dhe shkencor.</w:t>
      </w:r>
    </w:p>
    <w:p w14:paraId="7B08CA76" w14:textId="77777777" w:rsidR="007358DD" w:rsidRPr="00352F68" w:rsidRDefault="009906A3">
      <w:pPr>
        <w:keepNext/>
        <w:spacing w:before="240"/>
        <w:jc w:val="center"/>
      </w:pPr>
      <w:r w:rsidRPr="00352F68">
        <w:t>Neni 7</w:t>
      </w:r>
    </w:p>
    <w:p w14:paraId="1B4C0994" w14:textId="01968E1E" w:rsidR="007358DD" w:rsidRPr="00352F68" w:rsidRDefault="009906A3">
      <w:pPr>
        <w:keepNext/>
        <w:spacing w:after="120"/>
        <w:jc w:val="center"/>
        <w:rPr>
          <w:b/>
        </w:rPr>
      </w:pPr>
      <w:r w:rsidRPr="00352F68">
        <w:rPr>
          <w:b/>
        </w:rPr>
        <w:t xml:space="preserve">Etiketimi dhe identifikimi i materialeve </w:t>
      </w:r>
      <w:r w:rsidR="006A5CFF" w:rsidRPr="00352F68">
        <w:rPr>
          <w:b/>
        </w:rPr>
        <w:t>dh</w:t>
      </w:r>
      <w:r w:rsidRPr="00352F68">
        <w:rPr>
          <w:b/>
        </w:rPr>
        <w:t>e i pjesëve përbërëse</w:t>
      </w:r>
    </w:p>
    <w:p w14:paraId="4F183E38" w14:textId="4FBC5F2C" w:rsidR="007358DD" w:rsidRPr="00352F68" w:rsidRDefault="009906A3" w:rsidP="00A14717">
      <w:pPr>
        <w:ind w:firstLine="720"/>
        <w:jc w:val="both"/>
      </w:pPr>
      <w:r w:rsidRPr="00352F68">
        <w:t>1. Prodhuesi etiketon ose bën të identifikueshme, me mjete të tjera të përshtatshme, materialet dhe pjesët përbërëse të shënuara në kolonën e tretë të tabelës së shtojcës 2 të këtij vendimi.</w:t>
      </w:r>
    </w:p>
    <w:p w14:paraId="5A4CB690" w14:textId="15D8D5DA" w:rsidR="007358DD" w:rsidRPr="00352F68" w:rsidRDefault="009906A3" w:rsidP="00CF601A">
      <w:pPr>
        <w:ind w:firstLine="720"/>
        <w:jc w:val="both"/>
      </w:pPr>
      <w:r w:rsidRPr="00352F68">
        <w:t xml:space="preserve">2. </w:t>
      </w:r>
      <w:r w:rsidR="006A5CFF" w:rsidRPr="00352F68">
        <w:t>Prodhuesi paraqet pranë Agjencisë Kombëtare të Mjedisit, brenda 30 (tridhjetë) ditëve nga marrja e kërkesës me shkrim të kësaj të fundit, dokumentacionin teknik që vërteton zbatimin e pikës 1 të këtij neni, vetëm për qëllime të monitorimit dhe kontrollit të përmbushjes së detyrimeve mjedisore të përcaktuara në këtë vendim.</w:t>
      </w:r>
    </w:p>
    <w:p w14:paraId="4C04ABC5" w14:textId="677F331D" w:rsidR="007358DD" w:rsidRPr="00352F68" w:rsidRDefault="009906A3">
      <w:pPr>
        <w:keepNext/>
        <w:spacing w:before="360"/>
        <w:jc w:val="center"/>
        <w:rPr>
          <w:b/>
        </w:rPr>
      </w:pPr>
      <w:r w:rsidRPr="00352F68">
        <w:rPr>
          <w:b/>
        </w:rPr>
        <w:lastRenderedPageBreak/>
        <w:t>KREU III</w:t>
      </w:r>
    </w:p>
    <w:p w14:paraId="6A3E8F43" w14:textId="77777777" w:rsidR="007358DD" w:rsidRPr="00352F68" w:rsidRDefault="009906A3" w:rsidP="007D3123">
      <w:pPr>
        <w:keepNext/>
        <w:jc w:val="center"/>
        <w:rPr>
          <w:b/>
        </w:rPr>
      </w:pPr>
      <w:r w:rsidRPr="00352F68">
        <w:rPr>
          <w:b/>
        </w:rPr>
        <w:t>MASAT, KRITERET DHE STANDARDET PËR GRUMBULLIMIN DHE DORËZIMIN E AUTOMJETEVE NË FUND TË JETËS</w:t>
      </w:r>
    </w:p>
    <w:p w14:paraId="7D0AF05A" w14:textId="77777777" w:rsidR="007358DD" w:rsidRPr="00352F68" w:rsidRDefault="009906A3">
      <w:pPr>
        <w:keepNext/>
        <w:spacing w:before="240"/>
        <w:jc w:val="center"/>
      </w:pPr>
      <w:r w:rsidRPr="00352F68">
        <w:t>Neni 8</w:t>
      </w:r>
    </w:p>
    <w:p w14:paraId="27B3A5EE" w14:textId="77777777" w:rsidR="007358DD" w:rsidRPr="00352F68" w:rsidRDefault="009906A3">
      <w:pPr>
        <w:keepNext/>
        <w:spacing w:after="120"/>
        <w:jc w:val="center"/>
        <w:rPr>
          <w:b/>
        </w:rPr>
      </w:pPr>
      <w:r w:rsidRPr="00352F68">
        <w:rPr>
          <w:b/>
        </w:rPr>
        <w:t>Sistemi i grumbullimit</w:t>
      </w:r>
    </w:p>
    <w:p w14:paraId="31F17168" w14:textId="77777777" w:rsidR="007358DD" w:rsidRPr="00352F68" w:rsidRDefault="009906A3" w:rsidP="00A14717">
      <w:pPr>
        <w:ind w:firstLine="720"/>
        <w:jc w:val="both"/>
      </w:pPr>
      <w:r w:rsidRPr="00352F68">
        <w:t>1. Operatorët ekonomikë ngrenë dhe operojnë sisteme për grumbullimin e të gjitha automjeteve në fund të jetës dhe, për aq sa është teknikisht e realizueshme, të pjesëve të përdorura që përbëjnë mbetje dhe që hiqen gjatë riparimit të automjeteve.</w:t>
      </w:r>
    </w:p>
    <w:p w14:paraId="1698635F" w14:textId="77777777" w:rsidR="007358DD" w:rsidRPr="00352F68" w:rsidRDefault="009906A3" w:rsidP="00A14717">
      <w:pPr>
        <w:ind w:firstLine="720"/>
        <w:jc w:val="both"/>
      </w:pPr>
      <w:r w:rsidRPr="00352F68">
        <w:t>2. Ministria përgjegjëse për mjedisin, Agjencia Kombëtare e Ekonomisë së Mbetjeve dhe bashkitë, brenda kompetencave të përcaktuara në legjislacionin në fuqi për menaxhimin e integruar të mbetjeve, sigurojnë disponueshmërinë e mjaftueshme të pikave të grumbullimit në të gjithë territorin e Republikës së Shqipërisë, në përputhje me Planin Kombëtar Sektorial për Menaxhimin e Mbetjeve, me planet zonale dhe me planet vendore të menaxhimit të integruar të mbetjeve.</w:t>
      </w:r>
    </w:p>
    <w:p w14:paraId="6F28FD04" w14:textId="7992BC47" w:rsidR="007358DD" w:rsidRPr="00352F68" w:rsidRDefault="009906A3" w:rsidP="00A14717">
      <w:pPr>
        <w:ind w:firstLine="720"/>
        <w:jc w:val="both"/>
      </w:pPr>
      <w:r w:rsidRPr="00352F68">
        <w:t>3. Çdo automjet në fund të jetës dorëzohet për trajtim te një operator i autorizuar i trajtimit.</w:t>
      </w:r>
    </w:p>
    <w:p w14:paraId="127F6390" w14:textId="3D70F477" w:rsidR="007358DD" w:rsidRPr="00352F68" w:rsidRDefault="009906A3" w:rsidP="00A14717">
      <w:pPr>
        <w:ind w:firstLine="720"/>
        <w:jc w:val="both"/>
      </w:pPr>
      <w:r w:rsidRPr="00352F68">
        <w:t>4. Prodhuesi, shpërndarësi ose grumbulluesi, që është pjesë e sistemit të grumbullimit të pikës 1 të këtij neni, mund ta marrë në dorëzim automjetin në fund të jetës nga zotëruesi ose pronari i fundit, me kusht që:</w:t>
      </w:r>
    </w:p>
    <w:p w14:paraId="25265E5E" w14:textId="77777777" w:rsidR="00274DD1" w:rsidRPr="00352F68" w:rsidRDefault="006D15CA">
      <w:pPr>
        <w:ind w:firstLine="720"/>
        <w:jc w:val="both"/>
      </w:pPr>
      <w:r w:rsidRPr="00352F68">
        <w:t>a) të plotësojë kërkesat e nenit 21 të këtij vendimi;</w:t>
      </w:r>
    </w:p>
    <w:p w14:paraId="4BFEFEC2" w14:textId="77777777" w:rsidR="00274DD1" w:rsidRPr="00352F68" w:rsidRDefault="006D15CA">
      <w:pPr>
        <w:ind w:firstLine="720"/>
        <w:jc w:val="both"/>
      </w:pPr>
      <w:r w:rsidRPr="00352F68">
        <w:t>b) të jetë i regjistruar pranë Agjencisë Kombëtare të Mjedisit;</w:t>
      </w:r>
    </w:p>
    <w:p w14:paraId="108044AD" w14:textId="77777777" w:rsidR="00274DD1" w:rsidRPr="00352F68" w:rsidRDefault="006D15CA">
      <w:pPr>
        <w:ind w:firstLine="720"/>
        <w:jc w:val="both"/>
      </w:pPr>
      <w:r w:rsidRPr="00352F68">
        <w:t>c) t’i lëshojë zotëruesit ose pronarit të fundit vërtetim për marrjen në dorëzim;</w:t>
      </w:r>
    </w:p>
    <w:p w14:paraId="23D75F6A" w14:textId="77777777" w:rsidR="00274DD1" w:rsidRPr="00352F68" w:rsidRDefault="006D15CA">
      <w:pPr>
        <w:ind w:firstLine="720"/>
        <w:jc w:val="both"/>
      </w:pPr>
      <w:r w:rsidRPr="00352F68">
        <w:t>ç) të garantojë dorëzimin e automjetit te një operator i autorizuar i trajtimit.</w:t>
      </w:r>
    </w:p>
    <w:p w14:paraId="3C1B4E60" w14:textId="77777777" w:rsidR="007358DD" w:rsidRPr="00352F68" w:rsidRDefault="009906A3" w:rsidP="0062525C">
      <w:pPr>
        <w:ind w:firstLine="720"/>
        <w:jc w:val="both"/>
      </w:pPr>
      <w:r w:rsidRPr="00352F68">
        <w:t>5. Sistemet e grumbullimit, të riciklimit dhe të rikuperimit të automjeteve në fund të jetës, si dhe detyrimet e prodhuesve të parashikuara në këtë vendim, zbatohen pa cenuar rregullat e përgjegjësisë së zgjeruar të subjekteve prodhuese, sipas legjislacionit në fuqi për përgjegjësinë e zgjeruar të prodhuesit.</w:t>
      </w:r>
    </w:p>
    <w:p w14:paraId="187432B0" w14:textId="77777777" w:rsidR="00274DD1" w:rsidRPr="00352F68" w:rsidRDefault="006D15CA">
      <w:pPr>
        <w:keepNext/>
        <w:spacing w:before="240"/>
        <w:jc w:val="center"/>
      </w:pPr>
      <w:r w:rsidRPr="00352F68">
        <w:t>Neni 9</w:t>
      </w:r>
    </w:p>
    <w:p w14:paraId="3CC940DC" w14:textId="77777777" w:rsidR="00274DD1" w:rsidRPr="00352F68" w:rsidRDefault="006D15CA">
      <w:pPr>
        <w:keepNext/>
        <w:spacing w:after="120"/>
        <w:jc w:val="center"/>
        <w:rPr>
          <w:b/>
        </w:rPr>
      </w:pPr>
      <w:r w:rsidRPr="00352F68">
        <w:rPr>
          <w:b/>
        </w:rPr>
        <w:t>Automjetet e braktisura</w:t>
      </w:r>
    </w:p>
    <w:p w14:paraId="56EA0E12" w14:textId="218B8349" w:rsidR="00274DD1" w:rsidRPr="00352F68" w:rsidRDefault="006D15CA">
      <w:pPr>
        <w:ind w:firstLine="720"/>
        <w:jc w:val="both"/>
      </w:pPr>
      <w:r w:rsidRPr="00352F68">
        <w:t>1. Bashkia, në bashkëpunim me strukturën e Policisë së Shtetit përgjegjëse për qarkullimin rrugor, merr masa për identifikimin dhe heqjen e automjeteve të braktisura në territorin nën juridiksionin e saj, sipas legjislacionit në fuqi për menaxhimin e integruar të mbetjeve dhe për qarkullimin rrugor.</w:t>
      </w:r>
    </w:p>
    <w:p w14:paraId="6C2AA7FF" w14:textId="77777777" w:rsidR="00274DD1" w:rsidRPr="00352F68" w:rsidRDefault="006D15CA">
      <w:pPr>
        <w:ind w:firstLine="720"/>
        <w:jc w:val="both"/>
      </w:pPr>
      <w:r w:rsidRPr="00352F68">
        <w:t>2. Përpara dorëzimit të automjetit të braktisur për trajtim, struktura që ka kryer heqjen verifikon, në bashkëpunim me strukturën përgjegjëse për shërbimet e transportit rrugor dhe me Policinë e Shtetit:</w:t>
      </w:r>
    </w:p>
    <w:p w14:paraId="3B7BCB36" w14:textId="77777777" w:rsidR="00274DD1" w:rsidRPr="00352F68" w:rsidRDefault="006D15CA">
      <w:pPr>
        <w:ind w:firstLine="720"/>
        <w:jc w:val="both"/>
      </w:pPr>
      <w:r w:rsidRPr="00352F68">
        <w:t>a) numrin e identifikimit të automjetit dhe targën;</w:t>
      </w:r>
    </w:p>
    <w:p w14:paraId="172FADE9" w14:textId="77777777" w:rsidR="00274DD1" w:rsidRPr="00352F68" w:rsidRDefault="006D15CA">
      <w:pPr>
        <w:ind w:firstLine="720"/>
        <w:jc w:val="both"/>
      </w:pPr>
      <w:r w:rsidRPr="00352F68">
        <w:t>b) pronësinë dhe të dhënat e regjistrimit të automjetit në regjistrin e mjeteve rrugore;</w:t>
      </w:r>
    </w:p>
    <w:p w14:paraId="1B2F8E93" w14:textId="77777777" w:rsidR="00274DD1" w:rsidRPr="00352F68" w:rsidRDefault="006D15CA">
      <w:pPr>
        <w:ind w:firstLine="720"/>
        <w:jc w:val="both"/>
      </w:pPr>
      <w:r w:rsidRPr="00352F68">
        <w:t>c) gjendjen juridike dhe administrative të automjetit, përfshirë nëse automjeti është i vjedhur, në kërkim, i sekuestruar, i konfiskuar ose i ngarkuar me barrë.</w:t>
      </w:r>
    </w:p>
    <w:p w14:paraId="0A7D6975" w14:textId="77777777" w:rsidR="00274DD1" w:rsidRPr="00352F68" w:rsidRDefault="006D15CA">
      <w:pPr>
        <w:ind w:firstLine="720"/>
        <w:jc w:val="both"/>
      </w:pPr>
      <w:r w:rsidRPr="00352F68">
        <w:lastRenderedPageBreak/>
        <w:t>3. Struktura që ka kryer heqjen njofton zotëruesin ose pronarin e automjetit të braktisur dhe siguron ruajtjen e automjetit sipas procedurave dhe afateve të përcaktuara në legjislacionin në fuqi për qarkullimin rrugor. Ajo e dorëzon automjetin e braktisur te operatori i autorizuar i trajtimit vetëm pas përfundimit të këtyre procedurave.</w:t>
      </w:r>
    </w:p>
    <w:p w14:paraId="1E05D6AD" w14:textId="77777777" w:rsidR="00274DD1" w:rsidRPr="00352F68" w:rsidRDefault="006D15CA">
      <w:pPr>
        <w:ind w:firstLine="720"/>
        <w:jc w:val="both"/>
      </w:pPr>
      <w:r w:rsidRPr="00352F68">
        <w:t>4. Automjetet e sekuestruara, të konfiskuara, në kërkim ose të ngarkuara me barrë, si dhe automjetet, zotëruesi ose pronari i fundit i të cilave nuk identifikohet, dorëzohen për trajtim vetëm me vendim të organit kompetent, sipas legjislacionit në fuqi për qarkullimin rrugor dhe për administrimin e pasurive të sekuestruara e të konfiskuara.</w:t>
      </w:r>
    </w:p>
    <w:p w14:paraId="61095A80" w14:textId="77777777" w:rsidR="00274DD1" w:rsidRPr="00352F68" w:rsidRDefault="006D15CA">
      <w:pPr>
        <w:ind w:firstLine="720"/>
        <w:jc w:val="both"/>
      </w:pPr>
      <w:r w:rsidRPr="00352F68">
        <w:t>5. Në rastet e parashikuara në këtë nen, certifikata e shkatërrimit lëshohet në emër të strukturës që dorëzon automjetin për trajtim.</w:t>
      </w:r>
    </w:p>
    <w:p w14:paraId="32426FCC" w14:textId="77777777" w:rsidR="007358DD" w:rsidRPr="00352F68" w:rsidRDefault="009906A3">
      <w:pPr>
        <w:keepNext/>
        <w:spacing w:before="240"/>
        <w:jc w:val="center"/>
      </w:pPr>
      <w:r w:rsidRPr="00352F68">
        <w:t>Neni 10</w:t>
      </w:r>
    </w:p>
    <w:p w14:paraId="39C7B43C" w14:textId="77777777" w:rsidR="007358DD" w:rsidRPr="00352F68" w:rsidRDefault="009906A3">
      <w:pPr>
        <w:keepNext/>
        <w:spacing w:after="120"/>
        <w:jc w:val="center"/>
        <w:rPr>
          <w:b/>
        </w:rPr>
      </w:pPr>
      <w:r w:rsidRPr="00352F68">
        <w:rPr>
          <w:b/>
        </w:rPr>
        <w:t>Dorëzimi i automjetit në fund të jetës</w:t>
      </w:r>
    </w:p>
    <w:p w14:paraId="3D5A3471" w14:textId="23B4D78B" w:rsidR="007358DD" w:rsidRPr="00352F68" w:rsidRDefault="009906A3" w:rsidP="00A14717">
      <w:pPr>
        <w:ind w:firstLine="720"/>
        <w:jc w:val="both"/>
      </w:pPr>
      <w:r w:rsidRPr="00352F68">
        <w:t>1. Operatori i autorizuar i trajtimit dhe subjektet e parashikuara në pikën 4, të nenit 8, të këtij vendimi, e marrin në dorëzim automjetin në fund të jetës pa asnjë kosto për zotëruesin ose pronarin e fundit, edhe kur automjeti nuk ka vlerë tregu ose ka vlerë tregu negative.</w:t>
      </w:r>
    </w:p>
    <w:p w14:paraId="489ABA4D" w14:textId="77777777" w:rsidR="007358DD" w:rsidRPr="00352F68" w:rsidRDefault="009906A3" w:rsidP="00A14717">
      <w:pPr>
        <w:ind w:firstLine="720"/>
        <w:jc w:val="both"/>
      </w:pPr>
      <w:r w:rsidRPr="00352F68">
        <w:t>2. Përjashtimisht nga pika 1 e këtij neni, operatori i autorizuar i trajtimit ka të drejtë të kërkojë pagesën e kostove të trajtimit kur automjeti në fund të jetës:</w:t>
      </w:r>
    </w:p>
    <w:p w14:paraId="72EA0159" w14:textId="1940389D" w:rsidR="007358DD" w:rsidRPr="00352F68" w:rsidRDefault="009906A3" w:rsidP="00A14717">
      <w:pPr>
        <w:ind w:firstLine="720"/>
        <w:jc w:val="both"/>
      </w:pPr>
      <w:r w:rsidRPr="00352F68">
        <w:t>a) nuk përmban pjesët përbërëse thelbësore të automjetit, veçanërisht motorin dhe karrocerinë; ose</w:t>
      </w:r>
    </w:p>
    <w:p w14:paraId="1642AA52" w14:textId="22002F28" w:rsidR="007358DD" w:rsidRPr="00352F68" w:rsidRDefault="009906A3" w:rsidP="00A14717">
      <w:pPr>
        <w:ind w:firstLine="720"/>
        <w:jc w:val="both"/>
      </w:pPr>
      <w:r w:rsidRPr="00352F68">
        <w:t>b) përmban mbetje të shtuara, të cilat nuk i përkasin automjetit.</w:t>
      </w:r>
    </w:p>
    <w:p w14:paraId="168CD05A" w14:textId="660A75AD" w:rsidR="007358DD" w:rsidRPr="00352F68" w:rsidRDefault="009906A3" w:rsidP="00A14717">
      <w:pPr>
        <w:ind w:firstLine="720"/>
        <w:jc w:val="both"/>
      </w:pPr>
      <w:r w:rsidRPr="00352F68">
        <w:t>3. Prodhuesit përballojnë, tërësisht ose në një pjesë të konsiderueshme, kostot e zbatimit të pikës 1 të këtij neni, sipas rregullave të përcaktuara në legjislacionin në fuqi për përgjegjësinë e zgjeruar të prodhuesit.</w:t>
      </w:r>
    </w:p>
    <w:p w14:paraId="3321C7E4" w14:textId="2CB53046" w:rsidR="007358DD" w:rsidRPr="00352F68" w:rsidRDefault="009906A3" w:rsidP="00CF601A">
      <w:pPr>
        <w:ind w:firstLine="720"/>
        <w:jc w:val="both"/>
      </w:pPr>
      <w:r w:rsidRPr="00352F68">
        <w:t>4. Operatori i autorizuar i trajtimit dhe subjektet e parashikuara në pikën 4, të nenit 8, të këtij vendimi, nuk marrin në dorëzim automjete në fund të jetës të pashoqëruara me dokumentacionin që vërteton pronësinë ose të drejtën e disponimit, me përjashtim të rasteve të parashikuara në nenin 9 të këtij vendimi.</w:t>
      </w:r>
    </w:p>
    <w:p w14:paraId="2F845B07" w14:textId="168221AE" w:rsidR="000C79D2" w:rsidRPr="00352F68" w:rsidRDefault="000C79D2" w:rsidP="00E55B90">
      <w:pPr>
        <w:keepNext/>
        <w:spacing w:before="240"/>
        <w:jc w:val="center"/>
      </w:pPr>
      <w:r w:rsidRPr="00352F68">
        <w:t>Neni 11</w:t>
      </w:r>
    </w:p>
    <w:p w14:paraId="03A4DE02" w14:textId="77777777" w:rsidR="000C79D2" w:rsidRPr="00352F68" w:rsidRDefault="000C79D2" w:rsidP="000C79D2">
      <w:pPr>
        <w:keepNext/>
        <w:spacing w:after="120"/>
        <w:jc w:val="center"/>
        <w:rPr>
          <w:b/>
        </w:rPr>
      </w:pPr>
      <w:r w:rsidRPr="00352F68">
        <w:rPr>
          <w:b/>
        </w:rPr>
        <w:t>Certifikata e shkatërrimit</w:t>
      </w:r>
    </w:p>
    <w:p w14:paraId="66E5AA9F" w14:textId="77777777" w:rsidR="000C79D2" w:rsidRPr="00352F68" w:rsidRDefault="000C79D2" w:rsidP="000C79D2">
      <w:pPr>
        <w:ind w:firstLine="720"/>
        <w:jc w:val="both"/>
      </w:pPr>
      <w:r w:rsidRPr="00352F68">
        <w:t>1. Me përjashtim të rastit të parashikuar në pikën 7 të këtij neni, operatori i autorizuar i trajtimit i lëshon zotëruesit ose pronarit të fundit certifikatën e shkatërrimit në momentin e marrjes në dorëzim të automjetit në fund të jetës.</w:t>
      </w:r>
    </w:p>
    <w:p w14:paraId="13CF82EF" w14:textId="77777777" w:rsidR="000C79D2" w:rsidRPr="00352F68" w:rsidRDefault="000C79D2" w:rsidP="000C79D2">
      <w:pPr>
        <w:ind w:firstLine="720"/>
        <w:jc w:val="both"/>
      </w:pPr>
      <w:r w:rsidRPr="00352F68">
        <w:t>2. Lëshimi i certifikatës së shkatërrimit nuk i jep operatorit të autorizuar të trajtimit të drejtën të kërkojë rimbursim financiar për këtë veprim.</w:t>
      </w:r>
    </w:p>
    <w:p w14:paraId="741D486B" w14:textId="1339B190" w:rsidR="002A626C" w:rsidRPr="00352F68" w:rsidRDefault="002A626C" w:rsidP="009126AF">
      <w:pPr>
        <w:ind w:firstLine="720"/>
        <w:jc w:val="both"/>
      </w:pPr>
      <w:r w:rsidRPr="00352F68">
        <w:t>3. Certifikata e shkatërrimit lëshohet sipas modelit të shtojcës 3, që i bashkëlidhet këtij vendimi dhe është pjesë përbërëse e tij.</w:t>
      </w:r>
    </w:p>
    <w:p w14:paraId="71F49694" w14:textId="5C98FC8B" w:rsidR="000C79D2" w:rsidRPr="00352F68" w:rsidRDefault="000C79D2" w:rsidP="000C79D2">
      <w:pPr>
        <w:ind w:firstLine="720"/>
        <w:jc w:val="both"/>
      </w:pPr>
      <w:r w:rsidRPr="00352F68">
        <w:t xml:space="preserve">4. Të dhënat e automjetit në fund të jetës shënohen në certifikatën e shkatërrimit sipas dokumenteve të qarkullimit dhe të regjistrimit të tij, të lëshuara sipas legjislacionit në fuqi për </w:t>
      </w:r>
      <w:r w:rsidRPr="00352F68">
        <w:lastRenderedPageBreak/>
        <w:t>regjistrimin e mjeteve rrugore. Kur automjeti nuk është i regjistruar ose nuk ka targa apo dokumente qarkullimi, në certifikatë shënohen numri i identifikimit të automjetit dhe arsyeja e mungesës së të dhënave të regjistrimit.</w:t>
      </w:r>
    </w:p>
    <w:p w14:paraId="0590FDB3" w14:textId="5FF50608" w:rsidR="002B29EA" w:rsidRPr="00352F68" w:rsidRDefault="002B29EA" w:rsidP="00BC4406">
      <w:pPr>
        <w:ind w:firstLine="720"/>
        <w:jc w:val="both"/>
        <w:rPr>
          <w:color w:val="000000" w:themeColor="text1"/>
        </w:rPr>
      </w:pPr>
      <w:r w:rsidRPr="00352F68">
        <w:rPr>
          <w:color w:val="000000" w:themeColor="text1"/>
        </w:rPr>
        <w:t>5. Agjencia Kombëtare e Mjedisit e pajis operatorin e autorizuar të trajtimit me një kod serial unik për çdo certifikatë shkatërrimi, i cili përdoret për identifikimin dhe gjurmimin e saj.</w:t>
      </w:r>
    </w:p>
    <w:p w14:paraId="4F418DEC" w14:textId="4D72DD76" w:rsidR="000C79D2" w:rsidRPr="00352F68" w:rsidRDefault="000C79D2" w:rsidP="00A14717">
      <w:pPr>
        <w:ind w:firstLine="720"/>
        <w:jc w:val="both"/>
      </w:pPr>
      <w:r w:rsidRPr="00352F68">
        <w:t>6. Operatori i autorizuar i trajtimit:</w:t>
      </w:r>
    </w:p>
    <w:p w14:paraId="575AC77C" w14:textId="77777777" w:rsidR="00274DD1" w:rsidRPr="00352F68" w:rsidRDefault="006D15CA">
      <w:pPr>
        <w:ind w:firstLine="720"/>
        <w:jc w:val="both"/>
      </w:pPr>
      <w:r w:rsidRPr="00352F68">
        <w:t>a) e regjistron çdo certifikatë shkatërrimi të lëshuar në regjistrin e hyrje-daljeve, që mbahet sipas legjislacionit në fuqi për autoriparimin, shitblerjen dhe depozitimin e mjeteve rrugore me motor, të rimorkiove dhe të pjesëve të tyre të dala jashtë përdorimit ose të braktisura;</w:t>
      </w:r>
    </w:p>
    <w:p w14:paraId="50A3D05D" w14:textId="77777777" w:rsidR="00274DD1" w:rsidRPr="00352F68" w:rsidRDefault="006D15CA">
      <w:pPr>
        <w:ind w:firstLine="720"/>
        <w:jc w:val="both"/>
      </w:pPr>
      <w:r w:rsidRPr="00352F68">
        <w:t>b) e raporton atë në regjistrin elektronik të Agjencisë Kombëtare të Mjedisit;</w:t>
      </w:r>
    </w:p>
    <w:p w14:paraId="377D6457" w14:textId="77777777" w:rsidR="00274DD1" w:rsidRPr="00352F68" w:rsidRDefault="006D15CA">
      <w:pPr>
        <w:ind w:firstLine="720"/>
        <w:jc w:val="both"/>
      </w:pPr>
      <w:r w:rsidRPr="00352F68">
        <w:t>c) e ruan kopjen e saj për afatin e ruajtjes së të dhënave për mbetjet e rrezikshme, të përcaktuar në legjislacionin në fuqi për menaxhimin e integruar të mbetjeve.</w:t>
      </w:r>
    </w:p>
    <w:p w14:paraId="20EE6EC7" w14:textId="7B916C64" w:rsidR="000C79D2" w:rsidRPr="00352F68" w:rsidRDefault="000C79D2" w:rsidP="000C79D2">
      <w:pPr>
        <w:ind w:firstLine="720"/>
        <w:jc w:val="both"/>
      </w:pPr>
      <w:r w:rsidRPr="00352F68">
        <w:t>7. Vetëm operatori i autorizuar i trajtimit lëshon certifikatën e shkatërrimit. Kur subjektet e parashikuara në pikën 4, të nenit 8, të këtij vendimi, marrin në dorëzim automjetin në fund të jetës, operatori i autorizuar i trajtimit e lëshon certifikatën pasi automjeti mbërrin dhe regjistrohet në vendin e trajtimit dhe ia përcjell atë zotëruesit ose pronarit të fundit nëpërmjet subjektit që ka marrë në dorëzim automjetin.</w:t>
      </w:r>
    </w:p>
    <w:p w14:paraId="403A89EB" w14:textId="67C624E0" w:rsidR="000C79D2" w:rsidRPr="00352F68" w:rsidRDefault="000C79D2" w:rsidP="00D56A64">
      <w:pPr>
        <w:ind w:firstLine="720"/>
        <w:jc w:val="both"/>
      </w:pPr>
      <w:r w:rsidRPr="00352F68">
        <w:t>8. Operatori i autorizuar i trajtimit njofton, në rrugë elektronike, strukturën përgjegjëse për shërbimet e transportit rrugor për çdo certifikatë shkatërrimi të lëshuar, brenda 5 (pesë) ditëve pune nga data e lëshimit të saj. Agjencia Kombëtare e Mjedisit i siguron kësaj strukture akses në të dhënat e certifikatave të shkatërrimit, të raportuara në regjistrin elektronik.</w:t>
      </w:r>
    </w:p>
    <w:p w14:paraId="0306D9E3" w14:textId="2343FF12" w:rsidR="004F632B" w:rsidRPr="00352F68" w:rsidRDefault="000C79D2" w:rsidP="00397E98">
      <w:pPr>
        <w:ind w:firstLine="720"/>
        <w:jc w:val="both"/>
      </w:pPr>
      <w:r w:rsidRPr="00352F68">
        <w:t>9. Struktura përgjegjëse për shërbimet e transportit rrugor njeh, për qëllime të çregjistrimit të përhershëm të automjetit, certifikatën e shkatërrimit të lëshuar në një shtet anëtar të Bashkimit Evropian ose dokumentin e barasvlershëm të lëshuar në një shtet tjetër. Në rast dyshimi, kjo strukturë verifikon vërtetësinë e dokumentit të paraqitur.</w:t>
      </w:r>
    </w:p>
    <w:p w14:paraId="0E2F36CA" w14:textId="441259D4" w:rsidR="004F632B" w:rsidRPr="00352F68" w:rsidRDefault="004F632B" w:rsidP="004F632B">
      <w:pPr>
        <w:keepNext/>
        <w:spacing w:before="240"/>
        <w:jc w:val="center"/>
      </w:pPr>
      <w:r w:rsidRPr="00352F68">
        <w:t>Neni 12</w:t>
      </w:r>
    </w:p>
    <w:p w14:paraId="4455A459" w14:textId="77777777" w:rsidR="004F632B" w:rsidRPr="00352F68" w:rsidRDefault="004F632B" w:rsidP="004F632B">
      <w:pPr>
        <w:keepNext/>
        <w:spacing w:after="120"/>
        <w:jc w:val="center"/>
        <w:rPr>
          <w:b/>
          <w:bCs/>
        </w:rPr>
      </w:pPr>
      <w:r w:rsidRPr="00352F68">
        <w:rPr>
          <w:b/>
          <w:bCs/>
        </w:rPr>
        <w:t>Çregjistrimi i përhershëm i automjetit në fund të jetës</w:t>
      </w:r>
    </w:p>
    <w:p w14:paraId="248EB051" w14:textId="77777777" w:rsidR="004F632B" w:rsidRPr="00352F68" w:rsidRDefault="004F632B" w:rsidP="00A14717">
      <w:pPr>
        <w:ind w:firstLine="720"/>
        <w:jc w:val="both"/>
      </w:pPr>
      <w:r w:rsidRPr="00352F68">
        <w:t>1. Zotëruesi ose pronari i fundit i automjetit në fund të jetës paraqet, pranë strukturës përgjegjëse për shërbimet e transportit rrugor, kërkesën dhe dokumentacionin për çregjistrimin e përhershëm të automjetit, brenda afatit të përcaktuar në legjislacionin në fuqi për qarkullimin rrugor.</w:t>
      </w:r>
    </w:p>
    <w:p w14:paraId="110EDFEE" w14:textId="77777777" w:rsidR="004F632B" w:rsidRPr="00352F68" w:rsidRDefault="004F632B" w:rsidP="00A14717">
      <w:pPr>
        <w:ind w:firstLine="720"/>
        <w:jc w:val="both"/>
      </w:pPr>
      <w:r w:rsidRPr="00352F68">
        <w:t>2. Struktura përgjegjëse për shërbimet e transportit rrugor e kryen çregjistrimin e përhershëm vetëm pas paraqitjes së certifikatës së shkatërrimit, sipas procedurave të përcaktuara në legjislacionin në fuqi për dokumentet e qarkullimit dhe të regjistrimit të mjeteve rrugore.</w:t>
      </w:r>
    </w:p>
    <w:p w14:paraId="3D8766A4" w14:textId="3128C988" w:rsidR="004F632B" w:rsidRPr="00352F68" w:rsidRDefault="004F632B" w:rsidP="004F632B">
      <w:pPr>
        <w:ind w:firstLine="720"/>
        <w:jc w:val="both"/>
      </w:pPr>
      <w:r w:rsidRPr="00352F68">
        <w:t>3. Struktura përgjegjëse për shërbimet e transportit rrugor i përcjell Agjencisë Kombëtare të Mjedisit, në rrugë elektronike, brenda muajit janar të çdo viti, të dhënat e vitit kalendarik paraardhës për numrin e automjeteve, për të cilat është kryer çregjistrimi i përhershëm mbi bazën e certifikatës së shkatërrimit, të ndara sipas kategorisë së automjetit, si dhe për masën e tyre sipas dokumenteve të regjistrimit.</w:t>
      </w:r>
    </w:p>
    <w:p w14:paraId="409A1EF5" w14:textId="77777777" w:rsidR="00274DD1" w:rsidRPr="00352F68" w:rsidRDefault="006D15CA">
      <w:pPr>
        <w:ind w:firstLine="720"/>
        <w:jc w:val="both"/>
      </w:pPr>
      <w:r w:rsidRPr="00352F68">
        <w:lastRenderedPageBreak/>
        <w:t>4. Struktura përgjegjëse për shërbimet e transportit rrugor i korrigjon të dhënat e përcjella sipas pikës 3 të këtij neni brenda 15 (pesëmbëdhjetë) ditëve nga data e kërkesës së Agjencisë Kombëtare të Mjedisit.</w:t>
      </w:r>
    </w:p>
    <w:p w14:paraId="7EA24C14" w14:textId="7366670A" w:rsidR="007358DD" w:rsidRPr="00352F68" w:rsidRDefault="009906A3">
      <w:pPr>
        <w:keepNext/>
        <w:spacing w:before="360"/>
        <w:jc w:val="center"/>
        <w:rPr>
          <w:b/>
        </w:rPr>
      </w:pPr>
      <w:r w:rsidRPr="00352F68">
        <w:rPr>
          <w:b/>
        </w:rPr>
        <w:t>KREU IV</w:t>
      </w:r>
    </w:p>
    <w:p w14:paraId="334D8EE2" w14:textId="77777777" w:rsidR="007358DD" w:rsidRPr="00352F68" w:rsidRDefault="009906A3" w:rsidP="004826E2">
      <w:pPr>
        <w:keepNext/>
        <w:jc w:val="center"/>
        <w:rPr>
          <w:b/>
        </w:rPr>
      </w:pPr>
      <w:r w:rsidRPr="00352F68">
        <w:rPr>
          <w:b/>
        </w:rPr>
        <w:t>MASAT, KRITERET DHE STANDARDET PËR TRAJTIMIN, RIPËRDORIMIN, RICIKLIMIN DHE FORMAT E TJERA TË RIKUPERIMIT</w:t>
      </w:r>
    </w:p>
    <w:p w14:paraId="416F3211" w14:textId="77777777" w:rsidR="007358DD" w:rsidRPr="00352F68" w:rsidRDefault="009906A3">
      <w:pPr>
        <w:keepNext/>
        <w:spacing w:before="240"/>
        <w:jc w:val="center"/>
      </w:pPr>
      <w:r w:rsidRPr="00352F68">
        <w:t>Neni 13</w:t>
      </w:r>
    </w:p>
    <w:p w14:paraId="61E09855" w14:textId="77777777" w:rsidR="007358DD" w:rsidRPr="00352F68" w:rsidRDefault="009906A3">
      <w:pPr>
        <w:keepNext/>
        <w:spacing w:after="120"/>
        <w:jc w:val="center"/>
        <w:rPr>
          <w:b/>
        </w:rPr>
      </w:pPr>
      <w:r w:rsidRPr="00352F68">
        <w:rPr>
          <w:b/>
        </w:rPr>
        <w:t>Kërkesat e përgjithshme për trajtimin</w:t>
      </w:r>
    </w:p>
    <w:p w14:paraId="0040CCC6" w14:textId="53AD1BF6" w:rsidR="007358DD" w:rsidRPr="00352F68" w:rsidRDefault="009906A3" w:rsidP="00DD23DF">
      <w:pPr>
        <w:ind w:firstLine="720"/>
        <w:jc w:val="both"/>
      </w:pPr>
      <w:r w:rsidRPr="00352F68">
        <w:t>1. Automjeti në fund të jetës ruhet, përfshirë ruajtjen e përkohshme, dhe trajtohet në përputhje me:</w:t>
      </w:r>
    </w:p>
    <w:p w14:paraId="73A27F88" w14:textId="77777777" w:rsidR="00274DD1" w:rsidRPr="00352F68" w:rsidRDefault="006D15CA">
      <w:pPr>
        <w:ind w:firstLine="720"/>
        <w:jc w:val="both"/>
      </w:pPr>
      <w:r w:rsidRPr="00352F68">
        <w:t>a) hierarkinë e mbetjeve dhe parimet e përgjithshme të menaxhimit të integruar të mbetjeve, të përcaktuara në legjislacionin në fuqi për menaxhimin e integruar të mbetjeve;</w:t>
      </w:r>
    </w:p>
    <w:p w14:paraId="3C037F24" w14:textId="77777777" w:rsidR="00274DD1" w:rsidRPr="00352F68" w:rsidRDefault="006D15CA">
      <w:pPr>
        <w:ind w:firstLine="720"/>
        <w:jc w:val="both"/>
      </w:pPr>
      <w:r w:rsidRPr="00352F68">
        <w:t>b) normat teknike minimale të miratuara në zbatim të këtij legjislacioni;</w:t>
      </w:r>
    </w:p>
    <w:p w14:paraId="6D314FEF" w14:textId="77777777" w:rsidR="00274DD1" w:rsidRPr="00352F68" w:rsidRDefault="006D15CA">
      <w:pPr>
        <w:ind w:firstLine="720"/>
        <w:jc w:val="both"/>
      </w:pPr>
      <w:r w:rsidRPr="00352F68">
        <w:t>c) kërkesat minimale teknike të shtojcës 1 të këtij vendimi.</w:t>
      </w:r>
    </w:p>
    <w:p w14:paraId="50FC7DE1" w14:textId="011EFCD4" w:rsidR="007358DD" w:rsidRPr="00352F68" w:rsidRDefault="009906A3" w:rsidP="00A14717">
      <w:pPr>
        <w:ind w:firstLine="720"/>
        <w:jc w:val="both"/>
      </w:pPr>
      <w:r w:rsidRPr="00352F68">
        <w:t>2. Vetëm operatori i autorizuar i trajtimit kryen operacione të trajtimit.</w:t>
      </w:r>
    </w:p>
    <w:p w14:paraId="0175F231" w14:textId="77777777" w:rsidR="007358DD" w:rsidRPr="00352F68" w:rsidRDefault="009906A3" w:rsidP="00A14717">
      <w:pPr>
        <w:ind w:firstLine="720"/>
        <w:jc w:val="both"/>
      </w:pPr>
      <w:r w:rsidRPr="00352F68">
        <w:t>3. Leja e mjedisit e operatorit të autorizuar të trajtimit përmban të gjitha kushtet e nevojshme për përmbushjen e kërkesave të këtij vendimi, përfshirë kërkesat minimale teknike të shtojcës 1 të këtij vendimi.</w:t>
      </w:r>
    </w:p>
    <w:p w14:paraId="24D8EE4F" w14:textId="162D6354" w:rsidR="007358DD" w:rsidRPr="00352F68" w:rsidRDefault="009906A3" w:rsidP="00A14717">
      <w:pPr>
        <w:ind w:firstLine="720"/>
        <w:jc w:val="both"/>
      </w:pPr>
      <w:r w:rsidRPr="00352F68">
        <w:t xml:space="preserve">4. Ministria përgjegjëse për mjedisin dhe Agjencia Kombëtare e Ekonomisë së Mbetjeve </w:t>
      </w:r>
      <w:r w:rsidR="00753B3F" w:rsidRPr="00352F68">
        <w:t xml:space="preserve">marrin masa </w:t>
      </w:r>
      <w:r w:rsidR="006A5CFF" w:rsidRPr="00352F68">
        <w:t>që</w:t>
      </w:r>
      <w:r w:rsidR="00753B3F" w:rsidRPr="00352F68">
        <w:t xml:space="preserve"> </w:t>
      </w:r>
      <w:r w:rsidRPr="00352F68">
        <w:t>operatorët e autorizuar të trajtimit të zbatojnë sisteme të certifikuara të menaxhimit mjedisor.</w:t>
      </w:r>
    </w:p>
    <w:p w14:paraId="037FE542" w14:textId="2B9D9191" w:rsidR="0099697B" w:rsidRPr="00352F68" w:rsidRDefault="0099697B" w:rsidP="00924AFC">
      <w:pPr>
        <w:ind w:firstLine="720"/>
        <w:jc w:val="both"/>
      </w:pPr>
      <w:r w:rsidRPr="00352F68">
        <w:t>5.</w:t>
      </w:r>
      <w:r w:rsidR="00753B3F" w:rsidRPr="00352F68">
        <w:t xml:space="preserve"> </w:t>
      </w:r>
      <w:r w:rsidR="006A5CFF" w:rsidRPr="00352F68">
        <w:t>Shtojca 1, bashkëlidhur këtij vendimi, përditësohet në përputhje me përparimin teknik dhe shkencor, me propozim të ministrit përgjegjës për mjedisin.</w:t>
      </w:r>
    </w:p>
    <w:p w14:paraId="313B227F" w14:textId="22F6B9ED" w:rsidR="007358DD" w:rsidRPr="00352F68" w:rsidRDefault="009906A3">
      <w:pPr>
        <w:keepNext/>
        <w:spacing w:before="240"/>
        <w:jc w:val="center"/>
      </w:pPr>
      <w:r w:rsidRPr="00352F68">
        <w:t>Neni 14</w:t>
      </w:r>
    </w:p>
    <w:p w14:paraId="44A7204A" w14:textId="77777777" w:rsidR="007358DD" w:rsidRPr="00352F68" w:rsidRDefault="009906A3" w:rsidP="00DD23DF">
      <w:pPr>
        <w:keepNext/>
        <w:spacing w:after="120"/>
        <w:jc w:val="center"/>
        <w:rPr>
          <w:b/>
        </w:rPr>
      </w:pPr>
      <w:r w:rsidRPr="00352F68">
        <w:rPr>
          <w:b/>
        </w:rPr>
        <w:t>Detyrimet e operatorit të autorizuar të trajtimit</w:t>
      </w:r>
    </w:p>
    <w:p w14:paraId="5A8E9747" w14:textId="4D89324C" w:rsidR="007358DD" w:rsidRPr="00352F68" w:rsidRDefault="00BB2A1E" w:rsidP="00A14717">
      <w:pPr>
        <w:ind w:firstLine="720"/>
        <w:jc w:val="both"/>
      </w:pPr>
      <w:r w:rsidRPr="00352F68">
        <w:t>1. Operatori i autorizuar i trajtimit:</w:t>
      </w:r>
    </w:p>
    <w:p w14:paraId="2B4E5F9A" w14:textId="0DB2AC1A" w:rsidR="007358DD" w:rsidRPr="00352F68" w:rsidRDefault="009906A3" w:rsidP="00A14717">
      <w:pPr>
        <w:ind w:firstLine="720"/>
        <w:jc w:val="both"/>
      </w:pPr>
      <w:r w:rsidRPr="00352F68">
        <w:t>a) kryen operacionet e dekontaminimit të automjetit në fund të jetës, sipas pikës 3, të shtojcës 1, të këtij vendimi, përpara çdo operacioni tjetër trajtimi, sa më shpejt që të jetë e mundur dhe, në çdo rast, jo më vonë se 10 (dhjetë) ditë nga data e marrjes në dorëzim të tij;</w:t>
      </w:r>
    </w:p>
    <w:p w14:paraId="78B6647E" w14:textId="3CC5A064" w:rsidR="007358DD" w:rsidRPr="00352F68" w:rsidRDefault="009906A3" w:rsidP="00A14717">
      <w:pPr>
        <w:ind w:firstLine="720"/>
        <w:jc w:val="both"/>
      </w:pPr>
      <w:r w:rsidRPr="00352F68">
        <w:t>b) çmonton automjetin në fund të jetës përpara trajtimit të mëtejshëm ose merr masa të tjera të barasvlershme, me qëllim pakësimin e çdo ndikimi negativ në mjedis, dhe heq, përpara trajtimit të mëtejshëm, pjesët përbërëse dhe materialet e etiketuara ose të bëra të identifikueshme sipas nenit 7 të këtij vendimi;</w:t>
      </w:r>
    </w:p>
    <w:p w14:paraId="083A35E8" w14:textId="15751354" w:rsidR="007358DD" w:rsidRPr="00352F68" w:rsidRDefault="009906A3" w:rsidP="00A14717">
      <w:pPr>
        <w:ind w:firstLine="720"/>
        <w:jc w:val="both"/>
      </w:pPr>
      <w:r w:rsidRPr="00352F68">
        <w:t>c) heq dhe ndan në mënyrë selektive materialet dhe pjesët përbërëse të rrezikshme, në mënyrë që të mos ndoten mbetjet e mëpasme të copëtimit të automjeteve në fund të jetës;</w:t>
      </w:r>
    </w:p>
    <w:p w14:paraId="3C32A9C6" w14:textId="2B647857" w:rsidR="007358DD" w:rsidRPr="00352F68" w:rsidRDefault="009906A3" w:rsidP="00A14717">
      <w:pPr>
        <w:ind w:firstLine="720"/>
        <w:jc w:val="both"/>
      </w:pPr>
      <w:r w:rsidRPr="00352F68">
        <w:lastRenderedPageBreak/>
        <w:t>ç) kryen operacionet e çmontimit dhe të magazinimit në mënyrë të tillë që të sigurohet përshtatshmëria e pjesëve përbërëse të automjetit për ripërdorim dhe rikuperim, veçanërisht për riciklim;</w:t>
      </w:r>
    </w:p>
    <w:p w14:paraId="7EA7D603" w14:textId="1013A8B6" w:rsidR="007358DD" w:rsidRPr="00352F68" w:rsidRDefault="009906A3" w:rsidP="00A14717">
      <w:pPr>
        <w:ind w:firstLine="720"/>
        <w:jc w:val="both"/>
      </w:pPr>
      <w:r w:rsidRPr="00352F68">
        <w:t>d) plotëson kërkesat minimale teknike të shtojcës 1 të këtij vendimi për vendet e ruajtjes dhe për vendet e trajtimit;</w:t>
      </w:r>
    </w:p>
    <w:p w14:paraId="07CA1D11" w14:textId="64B697A0" w:rsidR="007358DD" w:rsidRPr="00352F68" w:rsidRDefault="009906A3" w:rsidP="00A14717">
      <w:pPr>
        <w:ind w:firstLine="720"/>
        <w:jc w:val="both"/>
      </w:pPr>
      <w:r w:rsidRPr="00352F68">
        <w:t>dh) menaxhon mbetjet e rrezikshme që dalin nga dekontaminimi dhe çmontimi në përputhje me kërkesat për mbetjet e rrezikshme, të përcaktuara në legjislacionin në fuqi për menaxhimin e integruar të mbetjeve;</w:t>
      </w:r>
    </w:p>
    <w:p w14:paraId="6FC9BEE9" w14:textId="7DA15303" w:rsidR="007358DD" w:rsidRPr="00352F68" w:rsidRDefault="009906A3" w:rsidP="00A14717">
      <w:pPr>
        <w:ind w:firstLine="720"/>
        <w:jc w:val="both"/>
      </w:pPr>
      <w:r w:rsidRPr="00352F68">
        <w:t>e) mban, përditëson dhe raporton të dhënat për mbetjet, sipas legjislacionit në fuqi për menaxhimin e integruar të mbetjeve dhe sipas nenit 22 të këtij vendimi.</w:t>
      </w:r>
    </w:p>
    <w:p w14:paraId="22180B58" w14:textId="61B294D0" w:rsidR="00BB2A1E" w:rsidRPr="00352F68" w:rsidRDefault="009906A3" w:rsidP="004826E2">
      <w:pPr>
        <w:ind w:firstLine="720"/>
        <w:jc w:val="both"/>
      </w:pPr>
      <w:r w:rsidRPr="00352F68">
        <w:t>2. Operatori i autorizuar i trajtimit nuk e çmonton, nuk e shkatërron dhe nuk e tjetërson automjetin në fund të jetës pa u përmbushur detyrimet e njoftimit dhe të dorëzimit të dokumenteve e të targave të automjetit, të përcaktuara në legjislacionin në fuqi për qarkullimin rrugor. Kur zotëruesi ose pronari i fundit nuk i ka përmbushur këto detyrime, ato i përmbush operatori i autorizuar i trajtimit.</w:t>
      </w:r>
    </w:p>
    <w:p w14:paraId="2DCF4C45" w14:textId="77777777" w:rsidR="00274DD1" w:rsidRPr="00352F68" w:rsidRDefault="006D15CA">
      <w:pPr>
        <w:ind w:firstLine="720"/>
        <w:jc w:val="both"/>
      </w:pPr>
      <w:r w:rsidRPr="00352F68">
        <w:t>3. Pika 2 e këtij neni nuk pengon kryerjen e operacioneve të dekontaminimit, sipas shkronjës “a”, të pikës 1, të këtij neni.</w:t>
      </w:r>
    </w:p>
    <w:p w14:paraId="0C3D9D36" w14:textId="77777777" w:rsidR="007358DD" w:rsidRPr="00352F68" w:rsidRDefault="009906A3">
      <w:pPr>
        <w:keepNext/>
        <w:spacing w:before="240"/>
        <w:jc w:val="center"/>
      </w:pPr>
      <w:r w:rsidRPr="00352F68">
        <w:t>Neni 15</w:t>
      </w:r>
    </w:p>
    <w:p w14:paraId="32C4E481" w14:textId="77777777" w:rsidR="007358DD" w:rsidRPr="00352F68" w:rsidRDefault="009906A3">
      <w:pPr>
        <w:keepNext/>
        <w:spacing w:after="120"/>
        <w:jc w:val="center"/>
        <w:rPr>
          <w:b/>
        </w:rPr>
      </w:pPr>
      <w:r w:rsidRPr="00352F68">
        <w:rPr>
          <w:b/>
        </w:rPr>
        <w:t>Menaxhimi i rrymave të veçanta të mbetjeve që dalin nga trajtimi</w:t>
      </w:r>
    </w:p>
    <w:p w14:paraId="19212BBD" w14:textId="7B34891A" w:rsidR="007358DD" w:rsidRPr="00352F68" w:rsidRDefault="009906A3" w:rsidP="00B95129">
      <w:pPr>
        <w:ind w:firstLine="720"/>
        <w:jc w:val="both"/>
      </w:pPr>
      <w:r w:rsidRPr="00352F68">
        <w:t>1. Mbetjet që dalin nga dekontaminimi dhe çmontimi i automjeteve në fund të jetës menaxhohen sipas përcaktimeve në legjislacionin në fuqi për menaxhimin e integruar të mbetjeve.</w:t>
      </w:r>
    </w:p>
    <w:p w14:paraId="2897A06B" w14:textId="77777777" w:rsidR="007358DD" w:rsidRPr="00352F68" w:rsidRDefault="009906A3" w:rsidP="00B95129">
      <w:pPr>
        <w:ind w:firstLine="720"/>
        <w:jc w:val="both"/>
      </w:pPr>
      <w:r w:rsidRPr="00352F68">
        <w:t>2. Pjesët përbërëse dhe materialet e hequra nga automjeti në fund të jetës nuk dërgohen në landfill dhe nuk incinerohen në rastet kur kjo ndalohet sipas legjislacionit në fuqi për menaxhimin e integruar të mbetjeve.</w:t>
      </w:r>
    </w:p>
    <w:p w14:paraId="3EE976F8" w14:textId="2964DEDE" w:rsidR="004826E2" w:rsidRPr="00352F68" w:rsidRDefault="009906A3" w:rsidP="004826E2">
      <w:pPr>
        <w:keepNext/>
        <w:spacing w:before="240"/>
        <w:jc w:val="center"/>
      </w:pPr>
      <w:r w:rsidRPr="00352F68">
        <w:t>Neni 16</w:t>
      </w:r>
    </w:p>
    <w:p w14:paraId="6A98FD3E" w14:textId="77777777" w:rsidR="007358DD" w:rsidRPr="00352F68" w:rsidRDefault="009906A3">
      <w:pPr>
        <w:keepNext/>
        <w:spacing w:after="120"/>
        <w:jc w:val="center"/>
        <w:rPr>
          <w:b/>
        </w:rPr>
      </w:pPr>
      <w:r w:rsidRPr="00352F68">
        <w:rPr>
          <w:b/>
        </w:rPr>
        <w:t>Ripërdorimi, riciklimi dhe rikuperimi</w:t>
      </w:r>
    </w:p>
    <w:p w14:paraId="0A381083" w14:textId="58B96FFB" w:rsidR="007358DD" w:rsidRPr="00352F68" w:rsidRDefault="009906A3" w:rsidP="00A14717">
      <w:pPr>
        <w:ind w:firstLine="720"/>
        <w:jc w:val="both"/>
      </w:pPr>
      <w:r w:rsidRPr="00352F68">
        <w:t>1. Operatorët ekonomikë nxitin ripërdorimin e pjesëve përbërëse që janë të përshtatshme për ripërdorim dhe rikuperimin e pjesëve përbërëse që nuk mund të ripërdoren, si dhe i japin përparësi riciklimit, kur ai është i realizueshëm nga pikëpamja mjedisore.</w:t>
      </w:r>
    </w:p>
    <w:p w14:paraId="23DE3507" w14:textId="77777777" w:rsidR="007358DD" w:rsidRPr="00352F68" w:rsidRDefault="009906A3" w:rsidP="00A14717">
      <w:pPr>
        <w:ind w:firstLine="720"/>
        <w:jc w:val="both"/>
      </w:pPr>
      <w:r w:rsidRPr="00352F68">
        <w:t>2. Masat e pikës 1 të këtij neni zbatohen pa cenuar kërkesat e legjislacionit në fuqi për sigurinë e mjeteve rrugore, për shkarkimet në ajër dhe për kontrollin e zhurmës.</w:t>
      </w:r>
    </w:p>
    <w:p w14:paraId="75169EF6" w14:textId="68A588E4" w:rsidR="005B46E4" w:rsidRPr="00352F68" w:rsidRDefault="005B46E4" w:rsidP="00A14717">
      <w:pPr>
        <w:ind w:firstLine="720"/>
        <w:jc w:val="both"/>
      </w:pPr>
      <w:r w:rsidRPr="00352F68">
        <w:t>3. Ministria përgjegjëse për mjedisin, në bashkëpunim me ministrinë përgjegjëse për transportin, ndjek, rishikon dhe propozon përditësimin e kërkesave dhe të standardeve që lidhen me çmontueshmërinë, ripërdorshmërinë, riciklueshmërinë dhe rikuperueshmërinë e automjeteve, në përputhje me zhvillimet teknike, me standardet evropiane dhe me legjislacionin e Bashkimit Evropian në këtë fushë.</w:t>
      </w:r>
    </w:p>
    <w:p w14:paraId="3DE24EEF" w14:textId="1D93999A" w:rsidR="00182666" w:rsidRPr="00352F68" w:rsidRDefault="00953B7E" w:rsidP="003925DD">
      <w:pPr>
        <w:ind w:firstLine="720"/>
        <w:jc w:val="both"/>
      </w:pPr>
      <w:r w:rsidRPr="00352F68">
        <w:t xml:space="preserve">4. Gjatë rishikimit dhe përditësimit të kërkesave dhe të standardeve të pikës 3 të këtij neni, ministria përgjegjëse për mjedisin dhe ministria përgjegjëse për transportin sigurojnë që </w:t>
      </w:r>
      <w:r w:rsidRPr="00352F68">
        <w:lastRenderedPageBreak/>
        <w:t>ripërdorimi i pjesëve përbërëse të automjeteve të mos shkaktojë rreziqe për sigurinë ose për mjedisin.</w:t>
      </w:r>
    </w:p>
    <w:p w14:paraId="2DFAF81F" w14:textId="1C53F125" w:rsidR="007358DD" w:rsidRPr="00352F68" w:rsidRDefault="009906A3">
      <w:pPr>
        <w:keepNext/>
        <w:spacing w:before="240"/>
        <w:jc w:val="center"/>
      </w:pPr>
      <w:r w:rsidRPr="00352F68">
        <w:t>Neni 17</w:t>
      </w:r>
    </w:p>
    <w:p w14:paraId="100D9A2D" w14:textId="77777777" w:rsidR="007358DD" w:rsidRPr="00352F68" w:rsidRDefault="009906A3">
      <w:pPr>
        <w:keepNext/>
        <w:spacing w:after="120"/>
        <w:jc w:val="center"/>
        <w:rPr>
          <w:b/>
        </w:rPr>
      </w:pPr>
      <w:r w:rsidRPr="00352F68">
        <w:rPr>
          <w:b/>
        </w:rPr>
        <w:t>Objektivat e ripërdorimit, të riciklimit dhe të rikuperimit</w:t>
      </w:r>
    </w:p>
    <w:p w14:paraId="74E06CD0" w14:textId="62969D98" w:rsidR="007358DD" w:rsidRPr="00352F68" w:rsidRDefault="009906A3" w:rsidP="00A14717">
      <w:pPr>
        <w:ind w:firstLine="720"/>
        <w:jc w:val="both"/>
      </w:pPr>
      <w:r w:rsidRPr="00352F68">
        <w:t>1. Nga data 1 janar 2028, operatorët ekonomikë sigurojnë që, për të gjitha automjetet në fund të jetës:</w:t>
      </w:r>
    </w:p>
    <w:p w14:paraId="60BB57CE" w14:textId="091E4009" w:rsidR="007358DD" w:rsidRPr="00352F68" w:rsidRDefault="009906A3" w:rsidP="00A14717">
      <w:pPr>
        <w:ind w:firstLine="720"/>
        <w:jc w:val="both"/>
      </w:pPr>
      <w:r w:rsidRPr="00352F68">
        <w:t>a) ripërdorimi dhe rikuperimi të jenë jo më pak se 85 (tetëdhjetë e pesë) për qind sipas peshës mesatare për automjet dhe për vit kalendarik;</w:t>
      </w:r>
    </w:p>
    <w:p w14:paraId="0E245793" w14:textId="32683D7F" w:rsidR="007358DD" w:rsidRPr="00352F68" w:rsidRDefault="009906A3" w:rsidP="00A14717">
      <w:pPr>
        <w:ind w:firstLine="720"/>
        <w:jc w:val="both"/>
      </w:pPr>
      <w:r w:rsidRPr="00352F68">
        <w:t>b) ripërdorimi dhe riciklimi të jenë jo më pak se 80 (tetëdhjetë) për qind sipas peshës mesatare për automjet dhe për vit kalendarik.</w:t>
      </w:r>
    </w:p>
    <w:p w14:paraId="23405ECC" w14:textId="0066B83A" w:rsidR="007358DD" w:rsidRPr="00352F68" w:rsidRDefault="009906A3" w:rsidP="00A14717">
      <w:pPr>
        <w:ind w:firstLine="720"/>
        <w:jc w:val="both"/>
      </w:pPr>
      <w:r w:rsidRPr="00352F68">
        <w:t>2. Nga data 1 janar 2030, operatorët ekonomikë sigurojnë që, për të gjitha automjetet në fund të jetës:</w:t>
      </w:r>
    </w:p>
    <w:p w14:paraId="77817B04" w14:textId="3DE860AA" w:rsidR="007358DD" w:rsidRPr="00352F68" w:rsidRDefault="009906A3" w:rsidP="00A14717">
      <w:pPr>
        <w:ind w:firstLine="720"/>
        <w:jc w:val="both"/>
      </w:pPr>
      <w:r w:rsidRPr="00352F68">
        <w:t>a) ripërdorimi dhe rikuperimi të jenë jo më pak se 95 (nëntëdhjetë e pesë) për qind sipas peshës mesatare për automjet dhe për vit kalendarik;</w:t>
      </w:r>
    </w:p>
    <w:p w14:paraId="3D595086" w14:textId="21ABABF3" w:rsidR="007358DD" w:rsidRPr="00352F68" w:rsidRDefault="009906A3" w:rsidP="00A14717">
      <w:pPr>
        <w:ind w:firstLine="720"/>
        <w:jc w:val="both"/>
      </w:pPr>
      <w:r w:rsidRPr="00352F68">
        <w:t>b) ripërdorimi dhe riciklimi të jenë jo më pak se 85 (tetëdhjetë e pesë) për qind sipas peshës mesatare për automjet dhe për vit kalendarik.</w:t>
      </w:r>
    </w:p>
    <w:p w14:paraId="2672F920" w14:textId="77777777" w:rsidR="007358DD" w:rsidRPr="00352F68" w:rsidRDefault="009906A3" w:rsidP="00A14717">
      <w:pPr>
        <w:ind w:firstLine="720"/>
        <w:jc w:val="both"/>
      </w:pPr>
      <w:r w:rsidRPr="00352F68">
        <w:t>3. Përjashtimisht nga pika 1 e këtij neni, deri në datën 31 dhjetor 2029, për automjetet e prodhuara përpara datës 1 janar 1980 zbatohen objektiva jo më pak se 75 (shtatëdhjetë e pesë) për qind për ripërdorimin dhe rikuperimin dhe jo më pak se 70 (shtatëdhjetë) për qind për ripërdorimin dhe riciklimin, sipas peshës mesatare për automjet dhe për vit kalendarik.</w:t>
      </w:r>
    </w:p>
    <w:p w14:paraId="23CC0F4D" w14:textId="38704A96" w:rsidR="00C57B14" w:rsidRPr="00352F68" w:rsidRDefault="00CA598F" w:rsidP="00DD23DF">
      <w:pPr>
        <w:ind w:firstLine="720"/>
        <w:jc w:val="both"/>
      </w:pPr>
      <w:r w:rsidRPr="00352F68">
        <w:t>4. Metodologjia për llogaritjen dhe monitorimin e përmbushjes së objektivave të pikave 1, 2 e 3 të këtij neni përcaktohet në shtojcën 4, që i bashkëlidhet këtij vendimi dhe është pjesë përbërëse e tij. Raportimi i të dhënave të nevojshme për llogaritjen e normave kryhet sipas nenit 22 të këtij vendimi.</w:t>
      </w:r>
    </w:p>
    <w:p w14:paraId="036C8D9A" w14:textId="309C9136" w:rsidR="007358DD" w:rsidRPr="00352F68" w:rsidRDefault="009906A3">
      <w:pPr>
        <w:keepNext/>
        <w:spacing w:before="360"/>
        <w:jc w:val="center"/>
        <w:rPr>
          <w:b/>
        </w:rPr>
      </w:pPr>
      <w:r w:rsidRPr="00352F68">
        <w:rPr>
          <w:b/>
        </w:rPr>
        <w:t>KREU V</w:t>
      </w:r>
    </w:p>
    <w:p w14:paraId="768109B6" w14:textId="4673E578" w:rsidR="007358DD" w:rsidRPr="00352F68" w:rsidRDefault="009906A3">
      <w:pPr>
        <w:keepNext/>
        <w:jc w:val="center"/>
        <w:rPr>
          <w:b/>
        </w:rPr>
      </w:pPr>
      <w:r w:rsidRPr="00352F68">
        <w:rPr>
          <w:b/>
        </w:rPr>
        <w:t>STANDARDET E KODIMIT DHE INFORMACIONI</w:t>
      </w:r>
    </w:p>
    <w:p w14:paraId="11036B64" w14:textId="7B44A529" w:rsidR="007358DD" w:rsidRPr="00352F68" w:rsidRDefault="009906A3">
      <w:pPr>
        <w:keepNext/>
        <w:spacing w:before="240"/>
        <w:jc w:val="center"/>
      </w:pPr>
      <w:r w:rsidRPr="00352F68">
        <w:t>Neni 18</w:t>
      </w:r>
    </w:p>
    <w:p w14:paraId="4B3BA6B5" w14:textId="77777777" w:rsidR="007358DD" w:rsidRPr="00352F68" w:rsidRDefault="009906A3">
      <w:pPr>
        <w:keepNext/>
        <w:spacing w:after="120"/>
        <w:jc w:val="center"/>
        <w:rPr>
          <w:b/>
        </w:rPr>
      </w:pPr>
      <w:r w:rsidRPr="00352F68">
        <w:rPr>
          <w:b/>
        </w:rPr>
        <w:t>Standardet e kodimit</w:t>
      </w:r>
    </w:p>
    <w:p w14:paraId="4A773D41" w14:textId="1F6D022D" w:rsidR="007358DD" w:rsidRPr="00352F68" w:rsidRDefault="009906A3" w:rsidP="00A14717">
      <w:pPr>
        <w:ind w:firstLine="720"/>
        <w:jc w:val="both"/>
      </w:pPr>
      <w:r w:rsidRPr="00352F68">
        <w:t>1. Prodhuesi, në bashkëpunim me prodhuesit e materialeve dhe të pajisjeve, përdor standarde kodimi për pjesët përbërëse dhe materialet e automjetit, veçanërisht për lehtësimin e identifikimit të atyre pjesëve përbërëse e materialeve që janë të përshtatshme për ripërdorim dhe rikuperim.</w:t>
      </w:r>
    </w:p>
    <w:p w14:paraId="5B75B5BC" w14:textId="77777777" w:rsidR="007358DD" w:rsidRPr="00352F68" w:rsidRDefault="009906A3" w:rsidP="00B95129">
      <w:pPr>
        <w:ind w:firstLine="720"/>
        <w:jc w:val="both"/>
      </w:pPr>
      <w:r w:rsidRPr="00352F68">
        <w:t>2. Standardet e kodimit të pikës 1 të këtij neni janë ato të përcaktuara në standardet përkatëse evropiane e ndërkombëtare të pranuara si standarde shqiptare.</w:t>
      </w:r>
    </w:p>
    <w:p w14:paraId="4DC9E64E" w14:textId="7CCA02BB" w:rsidR="007358DD" w:rsidRPr="00352F68" w:rsidRDefault="009906A3" w:rsidP="00B95129">
      <w:pPr>
        <w:ind w:firstLine="720"/>
        <w:jc w:val="both"/>
      </w:pPr>
      <w:r w:rsidRPr="00352F68">
        <w:t xml:space="preserve">3. </w:t>
      </w:r>
      <w:r w:rsidR="006A5CFF" w:rsidRPr="00352F68">
        <w:t xml:space="preserve">Prodhuesi paraqet pranë Agjencisë Kombëtare të Mjedisit, brenda 30 (tridhjetë) ditëve nga marrja e kërkesës me shkrim të kësaj të fundit, dokumentacionin teknik që vërteton zbatimin </w:t>
      </w:r>
      <w:r w:rsidR="006A5CFF" w:rsidRPr="00352F68">
        <w:lastRenderedPageBreak/>
        <w:t>e pikës 1 të këtij neni, vetëm për qëllime të monitorimit dhe kontrollit të përmbushjes së detyrimeve mjedisore të përcaktuara në këtë vendim.</w:t>
      </w:r>
    </w:p>
    <w:p w14:paraId="55952596" w14:textId="58902D82" w:rsidR="007358DD" w:rsidRPr="00352F68" w:rsidRDefault="009906A3">
      <w:pPr>
        <w:keepNext/>
        <w:spacing w:before="240"/>
        <w:jc w:val="center"/>
      </w:pPr>
      <w:r w:rsidRPr="00352F68">
        <w:t>Neni 19</w:t>
      </w:r>
    </w:p>
    <w:p w14:paraId="55CFD0DF" w14:textId="77777777" w:rsidR="007358DD" w:rsidRPr="00352F68" w:rsidRDefault="009906A3">
      <w:pPr>
        <w:keepNext/>
        <w:spacing w:after="120"/>
        <w:jc w:val="center"/>
        <w:rPr>
          <w:b/>
        </w:rPr>
      </w:pPr>
      <w:r w:rsidRPr="00352F68">
        <w:rPr>
          <w:b/>
        </w:rPr>
        <w:t>Informacioni për çmontimin</w:t>
      </w:r>
    </w:p>
    <w:p w14:paraId="208CCBA3" w14:textId="5B6D0A7F" w:rsidR="007358DD" w:rsidRPr="00352F68" w:rsidRDefault="009906A3" w:rsidP="00A14717">
      <w:pPr>
        <w:ind w:firstLine="720"/>
        <w:jc w:val="both"/>
      </w:pPr>
      <w:r w:rsidRPr="00352F68">
        <w:t>1. Prodhuesi u vë në dispozicion operatorëve të autorizuar të trajtimit informacionin për çmontimin për çdo tip të ri automjeti, brenda 6 (gjashtë) muajve nga data e hedhjes së tij për herë të parë në treg.</w:t>
      </w:r>
    </w:p>
    <w:p w14:paraId="546CF0C6" w14:textId="77777777" w:rsidR="007358DD" w:rsidRPr="00352F68" w:rsidRDefault="009906A3" w:rsidP="00A14717">
      <w:pPr>
        <w:ind w:firstLine="720"/>
        <w:jc w:val="both"/>
      </w:pPr>
      <w:r w:rsidRPr="00352F68">
        <w:t>2. Informacioni për çmontimin identifikon, për aq sa u nevojitet operatorëve të autorizuar të trajtimit për përmbushjen e kërkesave të këtij vendimi, pjesët përbërëse dhe materialet e ndryshme të automjetit, si dhe vendndodhjen e të gjitha substancave të rrezikshme në automjet, veçanërisht me synim përmbushjen e objektivave të neneve 16 dhe 17 të këtij vendimi.</w:t>
      </w:r>
    </w:p>
    <w:p w14:paraId="725DBD7C" w14:textId="7087DB5A" w:rsidR="007358DD" w:rsidRPr="00352F68" w:rsidRDefault="009906A3" w:rsidP="007D3123">
      <w:pPr>
        <w:ind w:firstLine="720"/>
        <w:jc w:val="both"/>
      </w:pPr>
      <w:r w:rsidRPr="00352F68">
        <w:t>3. Prodhuesi i pjesëve përbërëse që përdoren në automjete u vë në dispozicion operatorëve të autorizuar të trajtimit, me kërkesë të tyre, informacionin e duhur për çmontimin, ruajtjen dhe testimin e pjesëve përbërëse që mund të ripërdoren, pa cenuar konfidencialitetin tregtar dhe industrial.</w:t>
      </w:r>
    </w:p>
    <w:p w14:paraId="113B2AEC" w14:textId="327D913D" w:rsidR="007358DD" w:rsidRPr="00352F68" w:rsidRDefault="009906A3" w:rsidP="00B95129">
      <w:pPr>
        <w:keepNext/>
        <w:spacing w:before="240"/>
        <w:jc w:val="center"/>
      </w:pPr>
      <w:r w:rsidRPr="00352F68">
        <w:t>Neni 20</w:t>
      </w:r>
    </w:p>
    <w:p w14:paraId="25EA505D" w14:textId="77777777" w:rsidR="007358DD" w:rsidRPr="00352F68" w:rsidRDefault="009906A3" w:rsidP="00B95129">
      <w:pPr>
        <w:keepNext/>
        <w:spacing w:after="120"/>
        <w:jc w:val="center"/>
        <w:rPr>
          <w:b/>
        </w:rPr>
      </w:pPr>
      <w:r w:rsidRPr="00352F68">
        <w:rPr>
          <w:b/>
        </w:rPr>
        <w:t>Informimi i publikut</w:t>
      </w:r>
    </w:p>
    <w:p w14:paraId="2919D535" w14:textId="77777777" w:rsidR="007358DD" w:rsidRPr="00352F68" w:rsidRDefault="009906A3" w:rsidP="00A14717">
      <w:pPr>
        <w:ind w:firstLine="720"/>
        <w:jc w:val="both"/>
      </w:pPr>
      <w:r w:rsidRPr="00352F68">
        <w:t>1. Operatorët ekonomikë publikojnë, secili për veprimtarinë që ushtron, informacion për:</w:t>
      </w:r>
    </w:p>
    <w:p w14:paraId="5F15086D" w14:textId="443C4744" w:rsidR="007358DD" w:rsidRPr="00352F68" w:rsidRDefault="009906A3" w:rsidP="00A14717">
      <w:pPr>
        <w:ind w:firstLine="720"/>
        <w:jc w:val="both"/>
      </w:pPr>
      <w:r w:rsidRPr="00352F68">
        <w:t>a) projektimin e automjeteve dhe të pjesëve përbërëse të tyre nga pikëpamja e rikuperueshmërisë dhe e riciklueshmërisë;</w:t>
      </w:r>
    </w:p>
    <w:p w14:paraId="44F123F3" w14:textId="6D6CE821" w:rsidR="007358DD" w:rsidRPr="00352F68" w:rsidRDefault="009906A3" w:rsidP="00A14717">
      <w:pPr>
        <w:ind w:firstLine="720"/>
        <w:jc w:val="both"/>
      </w:pPr>
      <w:r w:rsidRPr="00352F68">
        <w:t>b) trajtimin e automjeteve në fund të jetës në mënyrë të përshtatshme për mjedisin, veçanërisht heqjen e të gjitha lëngjeve dhe çmontimin;</w:t>
      </w:r>
    </w:p>
    <w:p w14:paraId="71FCFFC2" w14:textId="7FC0300D" w:rsidR="007358DD" w:rsidRPr="00352F68" w:rsidRDefault="009906A3" w:rsidP="00A14717">
      <w:pPr>
        <w:ind w:firstLine="720"/>
        <w:jc w:val="both"/>
      </w:pPr>
      <w:r w:rsidRPr="00352F68">
        <w:t>c) zhvillimin dhe optimizimin e mënyrave të ripërdorimit, të riciklimit dhe të rikuperimit të automjeteve në fund të jetës dhe të pjesëve përbërëse të tyre;</w:t>
      </w:r>
    </w:p>
    <w:p w14:paraId="11ECB78E" w14:textId="27A0DE20" w:rsidR="007358DD" w:rsidRPr="00352F68" w:rsidRDefault="009906A3" w:rsidP="00A14717">
      <w:pPr>
        <w:ind w:firstLine="720"/>
        <w:jc w:val="both"/>
      </w:pPr>
      <w:r w:rsidRPr="00352F68">
        <w:t>ç) përparimin e arritur në rikuperim e riciklim, me qëllim pakësimin e mbetjeve të destinuara për t’u asgjësuar dhe rritjen e normave të rikuperimit e të riciklimit.</w:t>
      </w:r>
    </w:p>
    <w:p w14:paraId="09CDBF23" w14:textId="6BFB3195" w:rsidR="00C002F5" w:rsidRPr="00352F68" w:rsidRDefault="009906A3" w:rsidP="00E55B90">
      <w:pPr>
        <w:ind w:firstLine="720"/>
        <w:jc w:val="both"/>
      </w:pPr>
      <w:r w:rsidRPr="00352F68">
        <w:t>2. Prodhuesi ua vë në dispozicion blerësve të mundshëm të automjeteve informacionin e pikës 1 të këtij neni dhe e përfshin atë në materialet promovuese që përdoren për tregtimin e automjeteve të reja.</w:t>
      </w:r>
    </w:p>
    <w:p w14:paraId="6282FFC1" w14:textId="352A4981" w:rsidR="007358DD" w:rsidRPr="00352F68" w:rsidRDefault="009906A3">
      <w:pPr>
        <w:keepNext/>
        <w:spacing w:before="360"/>
        <w:jc w:val="center"/>
        <w:rPr>
          <w:b/>
        </w:rPr>
      </w:pPr>
      <w:r w:rsidRPr="00352F68">
        <w:rPr>
          <w:b/>
        </w:rPr>
        <w:t>KREU VI</w:t>
      </w:r>
    </w:p>
    <w:p w14:paraId="569A8D11" w14:textId="77777777" w:rsidR="007358DD" w:rsidRPr="00352F68" w:rsidRDefault="009906A3">
      <w:pPr>
        <w:keepNext/>
        <w:jc w:val="center"/>
        <w:rPr>
          <w:b/>
        </w:rPr>
      </w:pPr>
      <w:r w:rsidRPr="00352F68">
        <w:rPr>
          <w:b/>
        </w:rPr>
        <w:t>KRITERET PËR OPERATORËT, TË DHËNAT, MONITORIMI DHE KONTROLLI</w:t>
      </w:r>
    </w:p>
    <w:p w14:paraId="0222ABFB" w14:textId="77777777" w:rsidR="007358DD" w:rsidRPr="00352F68" w:rsidRDefault="009906A3">
      <w:pPr>
        <w:keepNext/>
        <w:spacing w:before="240"/>
        <w:jc w:val="center"/>
      </w:pPr>
      <w:r w:rsidRPr="00352F68">
        <w:t>Neni 21</w:t>
      </w:r>
    </w:p>
    <w:p w14:paraId="072C77C1" w14:textId="77777777" w:rsidR="007358DD" w:rsidRPr="00352F68" w:rsidRDefault="009906A3">
      <w:pPr>
        <w:keepNext/>
        <w:spacing w:after="120"/>
        <w:jc w:val="center"/>
        <w:rPr>
          <w:b/>
        </w:rPr>
      </w:pPr>
      <w:r w:rsidRPr="00352F68">
        <w:rPr>
          <w:b/>
        </w:rPr>
        <w:t>Leja e mjedisit dhe licencimi</w:t>
      </w:r>
    </w:p>
    <w:p w14:paraId="4FFAEA1A" w14:textId="2D31FE94" w:rsidR="007358DD" w:rsidRPr="00352F68" w:rsidRDefault="009906A3" w:rsidP="004E711A">
      <w:pPr>
        <w:ind w:firstLine="720"/>
        <w:jc w:val="both"/>
      </w:pPr>
      <w:r w:rsidRPr="00352F68">
        <w:t>1. Operatori ekonomik që ushtron veprimtari në fushën e grumbullimit, të transportit, të çmontimit, të trajtimit, të riciklimit ose të rikuperimit të automjeteve në fund të jetës pajiset, sipas llojit të veprimtarisë që ushtron, me:</w:t>
      </w:r>
    </w:p>
    <w:p w14:paraId="6D90846D" w14:textId="1E14FCE1" w:rsidR="00EF0668" w:rsidRPr="00352F68" w:rsidRDefault="004E711A" w:rsidP="00F71193">
      <w:pPr>
        <w:ind w:firstLine="720"/>
        <w:jc w:val="both"/>
      </w:pPr>
      <w:r w:rsidRPr="00352F68">
        <w:lastRenderedPageBreak/>
        <w:t xml:space="preserve">a) </w:t>
      </w:r>
      <w:r w:rsidR="006A5CFF" w:rsidRPr="00352F68">
        <w:t>licencat për ushtrimin e veprimtarisë përkatëse, në përputhje me legjislacionin në fuqi, përfshirë, sipas natyrës së veprimtarisë së ushtruar, licencën për grumbullimin, transportimin, ruajtjen, riciklimin, përpunimin ose asgjësimin e mbetjeve të llojeve të ndryshme, si dhe licencën për veprimtarinë e mbledhjes, depozitimit dhe shkatërrimit të mjeteve ose të pjesëve të tyre të dala jashtë përdorimit apo të braktisura, sipas akteve ligjore dhe nënligjore në fuqi për lejet, licencat dhe autorizimet , si dhe lejen përkatëse të mjedisit, në përputhje me legjislacionin në fuqi për lejet e mjedisit.</w:t>
      </w:r>
    </w:p>
    <w:p w14:paraId="7AAA6DC4" w14:textId="77777777" w:rsidR="007358DD" w:rsidRPr="00352F68" w:rsidRDefault="009906A3" w:rsidP="00A14717">
      <w:pPr>
        <w:ind w:firstLine="720"/>
        <w:jc w:val="both"/>
      </w:pPr>
      <w:r w:rsidRPr="00352F68">
        <w:t>2. Kur veprimtaria përfshin krijimin, grumbullimin, transportin, magazinimin ose trajtimin e mbetjeve të rrezikshme, zbatohen edhe kërkesat për mbetjet e rrezikshme, të përcaktuara në legjislacionin në fuqi për menaxhimin e integruar të mbetjeve.</w:t>
      </w:r>
    </w:p>
    <w:p w14:paraId="3E437410" w14:textId="2F589B27" w:rsidR="007358DD" w:rsidRPr="00352F68" w:rsidRDefault="009906A3">
      <w:pPr>
        <w:keepNext/>
        <w:spacing w:before="240"/>
        <w:jc w:val="center"/>
      </w:pPr>
      <w:r w:rsidRPr="00352F68">
        <w:t>Neni 22</w:t>
      </w:r>
    </w:p>
    <w:p w14:paraId="3CC84FF2" w14:textId="77777777" w:rsidR="007358DD" w:rsidRPr="00352F68" w:rsidRDefault="009906A3">
      <w:pPr>
        <w:keepNext/>
        <w:spacing w:after="120"/>
        <w:jc w:val="center"/>
        <w:rPr>
          <w:b/>
        </w:rPr>
      </w:pPr>
      <w:r w:rsidRPr="00352F68">
        <w:rPr>
          <w:b/>
        </w:rPr>
        <w:t>Mbajtja e të dhënave dhe raportimi</w:t>
      </w:r>
    </w:p>
    <w:p w14:paraId="6BAFD15A" w14:textId="54ECBD24" w:rsidR="007358DD" w:rsidRPr="00352F68" w:rsidRDefault="009906A3" w:rsidP="00A14717">
      <w:pPr>
        <w:ind w:firstLine="720"/>
        <w:jc w:val="both"/>
      </w:pPr>
      <w:r w:rsidRPr="00352F68">
        <w:t xml:space="preserve">1. </w:t>
      </w:r>
      <w:r w:rsidR="00F94165" w:rsidRPr="00352F68">
        <w:t>Operatori i autorizuar i trajtimit mban, përditëson dhe raporton të dhënat për automjetet në fund të jetës në Sistemin e Integruar Mjedisor (SIM) në Agjencinë Kombëtare të Mjedisit çdo 6 (gjashtë) muaj, sipas legjislacionit në fuqi për menaxhimin e integruar të mbetjeve.</w:t>
      </w:r>
    </w:p>
    <w:p w14:paraId="52FF4CC0" w14:textId="77777777" w:rsidR="007358DD" w:rsidRPr="00352F68" w:rsidRDefault="009906A3" w:rsidP="00A14717">
      <w:pPr>
        <w:ind w:firstLine="720"/>
        <w:jc w:val="both"/>
      </w:pPr>
      <w:r w:rsidRPr="00352F68">
        <w:t>2. Të dhënat e pikës 1 të këtij neni përfshijnë të paktën numrin, kategorinë dhe masën e automjeteve në fund të jetës të pranuara, të dekontaminuara, të çmontuara dhe të copëtuara, sasinë e lëngjeve dhe të pjesëve përbërëse të rrezikshme të hequra, sasinë e materialeve të ripërdorura, të ricikluara e të rikuperuara, si dhe destinacionin e tyre.</w:t>
      </w:r>
    </w:p>
    <w:p w14:paraId="273040B0" w14:textId="3448B45E" w:rsidR="007358DD" w:rsidRPr="00352F68" w:rsidRDefault="009906A3" w:rsidP="00A14717">
      <w:pPr>
        <w:ind w:firstLine="720"/>
        <w:jc w:val="both"/>
      </w:pPr>
      <w:r w:rsidRPr="00352F68">
        <w:t>3. Operatori i autorizuar i trajtimit raporton çdo vit edhe pranë bashkisë në territorin e së cilës ushtron veprimtarinë, sipas legjislacionit në fuqi për menaxhimin e integruar të mbetjeve.</w:t>
      </w:r>
    </w:p>
    <w:p w14:paraId="012E58BD" w14:textId="3B371A08" w:rsidR="007358DD" w:rsidRPr="00352F68" w:rsidRDefault="009906A3" w:rsidP="003B5BE7">
      <w:pPr>
        <w:ind w:firstLine="720"/>
        <w:jc w:val="both"/>
      </w:pPr>
      <w:r w:rsidRPr="00352F68">
        <w:t>4. Agjencia Kombëtare e Mjedisit përfshin të dhënat për automjetet në fund të jetës dhe normat e arritura, të llogaritura sipas shtojcës 4 të këtij vendimi, në raportin vjetor për mbetjet, të hartuar sipas legjislacionit në fuqi për menaxhimin e integruar të mbetjeve, dhe i publikon ato në faqen e saj zyrtare.</w:t>
      </w:r>
    </w:p>
    <w:p w14:paraId="6A0EF1FF" w14:textId="2D16AE6C" w:rsidR="007358DD" w:rsidRPr="00352F68" w:rsidRDefault="009906A3">
      <w:pPr>
        <w:keepNext/>
        <w:spacing w:before="240"/>
        <w:jc w:val="center"/>
      </w:pPr>
      <w:r w:rsidRPr="00352F68">
        <w:t>Neni 23</w:t>
      </w:r>
    </w:p>
    <w:p w14:paraId="5A66AB56" w14:textId="77777777" w:rsidR="007358DD" w:rsidRPr="00352F68" w:rsidRDefault="009906A3">
      <w:pPr>
        <w:keepNext/>
        <w:spacing w:after="120"/>
        <w:jc w:val="center"/>
        <w:rPr>
          <w:b/>
        </w:rPr>
      </w:pPr>
      <w:r w:rsidRPr="00352F68">
        <w:rPr>
          <w:b/>
        </w:rPr>
        <w:t>Inspektimi</w:t>
      </w:r>
    </w:p>
    <w:p w14:paraId="2FC7F688" w14:textId="643C46B9" w:rsidR="007358DD" w:rsidRPr="00352F68" w:rsidRDefault="009906A3" w:rsidP="003B5BE7">
      <w:pPr>
        <w:ind w:firstLine="720"/>
        <w:jc w:val="both"/>
      </w:pPr>
      <w:r w:rsidRPr="00352F68">
        <w:t>1. Struktura përgjegjëse inspektuese në fushën e mjedisit inspekton operatorin ekonomik që ushtron veprimtaritë e parashikuara në këtë vendim, në përputhje me legjislacionin në fuqi për menaxhimin e integruar të mbetjeve dhe për inspektimin në Republikën e Shqipërisë.</w:t>
      </w:r>
    </w:p>
    <w:p w14:paraId="72E9E186" w14:textId="77721978" w:rsidR="003B5BE7" w:rsidRPr="00352F68" w:rsidRDefault="009906A3" w:rsidP="003B5BE7">
      <w:pPr>
        <w:ind w:firstLine="720"/>
        <w:jc w:val="both"/>
      </w:pPr>
      <w:r w:rsidRPr="00352F68">
        <w:t>2. Operatori ekonomik i vë në dispozicion strukturës përgjegjëse inspektuese në fushën e mjedisit dokumentacionin e nevojshëm për kryerjen e inspektimit.</w:t>
      </w:r>
    </w:p>
    <w:p w14:paraId="30168DCC" w14:textId="77777777" w:rsidR="003B5BE7" w:rsidRPr="00352F68" w:rsidRDefault="003B5BE7" w:rsidP="003B5BE7">
      <w:pPr>
        <w:keepNext/>
        <w:spacing w:before="240"/>
        <w:jc w:val="center"/>
      </w:pPr>
      <w:r w:rsidRPr="00352F68">
        <w:t>Neni 24</w:t>
      </w:r>
    </w:p>
    <w:p w14:paraId="6C4A858D" w14:textId="62691CD8" w:rsidR="003B5BE7" w:rsidRPr="00352F68" w:rsidRDefault="00866FA2" w:rsidP="003B5BE7">
      <w:pPr>
        <w:keepNext/>
        <w:spacing w:after="120"/>
        <w:jc w:val="center"/>
        <w:rPr>
          <w:b/>
        </w:rPr>
      </w:pPr>
      <w:r w:rsidRPr="00352F68">
        <w:rPr>
          <w:b/>
        </w:rPr>
        <w:t>Kundravajtjet dhe masat</w:t>
      </w:r>
      <w:r w:rsidR="003B5BE7" w:rsidRPr="00352F68">
        <w:rPr>
          <w:b/>
        </w:rPr>
        <w:t xml:space="preserve"> administrative</w:t>
      </w:r>
    </w:p>
    <w:p w14:paraId="335C6559" w14:textId="6A9706BA" w:rsidR="003B5BE7" w:rsidRPr="00352F68" w:rsidRDefault="003B5BE7" w:rsidP="00A14717">
      <w:pPr>
        <w:ind w:firstLine="720"/>
        <w:jc w:val="both"/>
      </w:pPr>
      <w:r w:rsidRPr="00352F68">
        <w:t>1. Ndalimet e parashikuara në legjislacionin në fuqi për menaxhimin e integruar të mbetjeve zbatohen edhe për automjetet në fund të jetës, për pjesët përbërëse dhe për mbetjet që rrjedhin prej tyre, veçanërisht për:</w:t>
      </w:r>
    </w:p>
    <w:p w14:paraId="5A5D27FC" w14:textId="205564F6" w:rsidR="007358DD" w:rsidRPr="00352F68" w:rsidRDefault="009906A3" w:rsidP="00A14717">
      <w:pPr>
        <w:ind w:firstLine="720"/>
        <w:jc w:val="both"/>
      </w:pPr>
      <w:r w:rsidRPr="00352F68">
        <w:lastRenderedPageBreak/>
        <w:t>a) braktisjen, hedhjen, depozitimin ose groposjen e tyre në vende ku kjo nuk lejohet;</w:t>
      </w:r>
    </w:p>
    <w:p w14:paraId="42D3C444" w14:textId="7431B22C" w:rsidR="007358DD" w:rsidRPr="00352F68" w:rsidRDefault="009906A3" w:rsidP="00A14717">
      <w:pPr>
        <w:ind w:firstLine="720"/>
        <w:jc w:val="both"/>
      </w:pPr>
      <w:r w:rsidRPr="00352F68">
        <w:t>b) djegien e pjesëve përbërëse dhe të mbetjeve të automjeteve në fund të jetës, në kundërshtim me këtë legjislacion;</w:t>
      </w:r>
    </w:p>
    <w:p w14:paraId="511D36C0" w14:textId="11F1EB78" w:rsidR="007358DD" w:rsidRPr="00352F68" w:rsidRDefault="009906A3" w:rsidP="00A14717">
      <w:pPr>
        <w:ind w:firstLine="720"/>
        <w:jc w:val="both"/>
      </w:pPr>
      <w:r w:rsidRPr="00352F68">
        <w:t>c) shkarkimin në mjedis të lëngjeve dhe të substancave të rrezikshme që përmban automjeti në fund të jetës.</w:t>
      </w:r>
    </w:p>
    <w:p w14:paraId="68CA399E" w14:textId="65D2B9CF" w:rsidR="007358DD" w:rsidRPr="00352F68" w:rsidRDefault="009906A3">
      <w:pPr>
        <w:ind w:firstLine="720"/>
        <w:jc w:val="both"/>
      </w:pPr>
      <w:r w:rsidRPr="00352F68">
        <w:t>2. Për shkeljet e detyrimeve të parashikuara në këtë vendim zbatohen dispozitat për kundërvajtjet administrative dhe masat administrative të përcaktuara në</w:t>
      </w:r>
      <w:r w:rsidR="00866FA2" w:rsidRPr="00352F68">
        <w:t xml:space="preserve"> nen</w:t>
      </w:r>
      <w:r w:rsidR="008851B1" w:rsidRPr="00352F68">
        <w:t>et</w:t>
      </w:r>
      <w:r w:rsidR="00866FA2" w:rsidRPr="00352F68">
        <w:t xml:space="preserve"> 77 dhe 78</w:t>
      </w:r>
      <w:r w:rsidRPr="00352F68">
        <w:t xml:space="preserve"> </w:t>
      </w:r>
      <w:r w:rsidR="00866FA2" w:rsidRPr="00352F68">
        <w:t xml:space="preserve">të </w:t>
      </w:r>
      <w:r w:rsidRPr="00352F68">
        <w:t>legjislacioni</w:t>
      </w:r>
      <w:r w:rsidR="00866FA2" w:rsidRPr="00352F68">
        <w:t>t</w:t>
      </w:r>
      <w:r w:rsidRPr="00352F68">
        <w:t xml:space="preserve"> në fuqi për menaxhimin e integruar të mbetjeve.</w:t>
      </w:r>
    </w:p>
    <w:p w14:paraId="31114262" w14:textId="77777777" w:rsidR="007358DD" w:rsidRPr="00352F68" w:rsidRDefault="009906A3">
      <w:pPr>
        <w:keepNext/>
        <w:spacing w:before="360"/>
        <w:jc w:val="center"/>
        <w:rPr>
          <w:b/>
        </w:rPr>
      </w:pPr>
      <w:r w:rsidRPr="00352F68">
        <w:rPr>
          <w:b/>
        </w:rPr>
        <w:t>KREU VII</w:t>
      </w:r>
    </w:p>
    <w:p w14:paraId="7E2C7739" w14:textId="77777777" w:rsidR="007358DD" w:rsidRPr="00352F68" w:rsidRDefault="009906A3">
      <w:pPr>
        <w:keepNext/>
        <w:jc w:val="center"/>
        <w:rPr>
          <w:b/>
        </w:rPr>
      </w:pPr>
      <w:r w:rsidRPr="00352F68">
        <w:rPr>
          <w:b/>
        </w:rPr>
        <w:t>DISPOZITA KALIMTARE DHE TË FUNDIT</w:t>
      </w:r>
    </w:p>
    <w:p w14:paraId="4B29181F" w14:textId="77777777" w:rsidR="00274DD1" w:rsidRPr="00352F68" w:rsidRDefault="006D15CA">
      <w:pPr>
        <w:keepNext/>
        <w:spacing w:before="240"/>
        <w:jc w:val="center"/>
      </w:pPr>
      <w:r w:rsidRPr="00352F68">
        <w:t>Neni 25</w:t>
      </w:r>
    </w:p>
    <w:p w14:paraId="028F3F59" w14:textId="77777777" w:rsidR="00274DD1" w:rsidRPr="00352F68" w:rsidRDefault="006D15CA">
      <w:pPr>
        <w:keepNext/>
        <w:spacing w:after="120"/>
        <w:jc w:val="center"/>
        <w:rPr>
          <w:b/>
        </w:rPr>
      </w:pPr>
      <w:r w:rsidRPr="00352F68">
        <w:rPr>
          <w:b/>
        </w:rPr>
        <w:t>Shfuqizime</w:t>
      </w:r>
    </w:p>
    <w:p w14:paraId="4C7DE3E4" w14:textId="77777777" w:rsidR="00274DD1" w:rsidRPr="00352F68" w:rsidRDefault="006D15CA">
      <w:pPr>
        <w:ind w:firstLine="720"/>
        <w:jc w:val="both"/>
      </w:pPr>
      <w:r w:rsidRPr="00352F68">
        <w:t>Me hyrjen në fuqi të këtij vendimi, vendimi nr. 705, datë 10.10.2012, i Këshillit të Ministrave, “Për menaxhimin e mbetjeve të automjeteve në fund të jetës”, shfuqizohet.</w:t>
      </w:r>
    </w:p>
    <w:p w14:paraId="0AE6CCCE" w14:textId="6F4810DE" w:rsidR="007358DD" w:rsidRPr="00352F68" w:rsidRDefault="009906A3">
      <w:pPr>
        <w:keepNext/>
        <w:spacing w:before="240"/>
        <w:jc w:val="center"/>
      </w:pPr>
      <w:r w:rsidRPr="00352F68">
        <w:t>Neni 26</w:t>
      </w:r>
    </w:p>
    <w:p w14:paraId="534BC17E" w14:textId="77777777" w:rsidR="007358DD" w:rsidRPr="00352F68" w:rsidRDefault="009906A3">
      <w:pPr>
        <w:keepNext/>
        <w:spacing w:after="120"/>
        <w:jc w:val="center"/>
        <w:rPr>
          <w:b/>
        </w:rPr>
      </w:pPr>
      <w:r w:rsidRPr="00352F68">
        <w:rPr>
          <w:b/>
        </w:rPr>
        <w:t>Dispozita kalimtare</w:t>
      </w:r>
    </w:p>
    <w:p w14:paraId="1C4AE3A1" w14:textId="072C8AEA" w:rsidR="007358DD" w:rsidRPr="00352F68" w:rsidRDefault="009906A3" w:rsidP="00A14717">
      <w:pPr>
        <w:ind w:firstLine="720"/>
        <w:jc w:val="both"/>
      </w:pPr>
      <w:r w:rsidRPr="00352F68">
        <w:t>1. Operatori ekonomik që, në datën e hyrjes në fuqi të këtij vendimi, ushtron veprimtari në fushën e grumbullimit, të çmontimit ose të trajtimit të automjeteve në fund të jetës, e përshtat veprimtarinë e tij me kërkesat minimale teknike të shtojcës 1 të këtij vendimi brenda 18 (tetëmbëdhjetë) muajve nga hyrja në fuqi e këtij vendimi.</w:t>
      </w:r>
    </w:p>
    <w:p w14:paraId="69EA42CE" w14:textId="6ED22E9C" w:rsidR="00FF68EB" w:rsidRPr="00352F68" w:rsidRDefault="00CA598F" w:rsidP="00E55B90">
      <w:pPr>
        <w:ind w:firstLine="720"/>
        <w:jc w:val="both"/>
      </w:pPr>
      <w:r w:rsidRPr="00352F68">
        <w:t>2. Të dhënat e parashikuara në pikën 2, të nenit 22, të këtij vendimi, raportohen duke filluar nga viti kalendarik që pason hyrjen në fuqi të këtij vendimi.</w:t>
      </w:r>
    </w:p>
    <w:p w14:paraId="32335E10" w14:textId="77777777" w:rsidR="007358DD" w:rsidRPr="00352F68" w:rsidRDefault="009906A3">
      <w:pPr>
        <w:keepNext/>
        <w:spacing w:before="240"/>
        <w:jc w:val="center"/>
      </w:pPr>
      <w:r w:rsidRPr="00352F68">
        <w:t>Neni 27</w:t>
      </w:r>
    </w:p>
    <w:p w14:paraId="77AC5E61" w14:textId="65D988BB" w:rsidR="007358DD" w:rsidRPr="00352F68" w:rsidRDefault="009906A3">
      <w:pPr>
        <w:keepNext/>
        <w:spacing w:after="120"/>
        <w:jc w:val="center"/>
        <w:rPr>
          <w:b/>
        </w:rPr>
      </w:pPr>
      <w:r w:rsidRPr="00352F68">
        <w:rPr>
          <w:b/>
        </w:rPr>
        <w:t>Autoritetet zbatuese</w:t>
      </w:r>
    </w:p>
    <w:p w14:paraId="2AADB5E3" w14:textId="655F69DD" w:rsidR="007358DD" w:rsidRPr="00352F68" w:rsidRDefault="009906A3">
      <w:pPr>
        <w:ind w:firstLine="720"/>
        <w:jc w:val="both"/>
      </w:pPr>
      <w:r w:rsidRPr="00352F68">
        <w:t>Ngarkohen Ministria e Mjedisit, Ministria e Infrastrukturës dhe Energjisë, Agjencia Kombëtare e Ekonomisë së Mbetjeve, Agjencia Kombëtare e Mjedisit, Inspektorati Kombëtar i Mbrojtjes së Territorit, Drejtoria e Përgjithshme e Shërbimeve të Transportit Rrugor, Drejtoria e Përgjithshme e Policisë së Shtetit dhe bashkitë për zbatimin e këtij vendimi.</w:t>
      </w:r>
    </w:p>
    <w:p w14:paraId="652788AC" w14:textId="12E7BCC1" w:rsidR="007358DD" w:rsidRPr="00352F68" w:rsidRDefault="009906A3">
      <w:pPr>
        <w:keepNext/>
        <w:spacing w:before="240"/>
        <w:jc w:val="center"/>
      </w:pPr>
      <w:r w:rsidRPr="00352F68">
        <w:t>Neni 28</w:t>
      </w:r>
    </w:p>
    <w:p w14:paraId="38B32C11" w14:textId="77777777" w:rsidR="007358DD" w:rsidRPr="00352F68" w:rsidRDefault="009906A3">
      <w:pPr>
        <w:keepNext/>
        <w:spacing w:after="120"/>
        <w:jc w:val="center"/>
        <w:rPr>
          <w:b/>
        </w:rPr>
      </w:pPr>
      <w:r w:rsidRPr="00352F68">
        <w:rPr>
          <w:b/>
        </w:rPr>
        <w:t>Hyrja në fuqi</w:t>
      </w:r>
    </w:p>
    <w:p w14:paraId="4CAE4C23" w14:textId="77777777" w:rsidR="007358DD" w:rsidRPr="00352F68" w:rsidRDefault="009906A3">
      <w:pPr>
        <w:ind w:firstLine="720"/>
        <w:jc w:val="both"/>
      </w:pPr>
      <w:r w:rsidRPr="00352F68">
        <w:t>Ky vendim hyn në fuqi pas botimit në Fletoren Zyrtare.</w:t>
      </w:r>
    </w:p>
    <w:p w14:paraId="55ABAAE3" w14:textId="0614CC3C" w:rsidR="007358DD" w:rsidRPr="00352F68" w:rsidRDefault="00F35C54" w:rsidP="008413BB">
      <w:pPr>
        <w:spacing w:before="480"/>
        <w:ind w:left="5040"/>
        <w:jc w:val="center"/>
        <w:rPr>
          <w:bCs/>
        </w:rPr>
      </w:pPr>
      <w:r w:rsidRPr="00352F68">
        <w:rPr>
          <w:b/>
          <w:bCs/>
        </w:rPr>
        <w:t>KRYEMINISTËR</w:t>
      </w:r>
    </w:p>
    <w:p w14:paraId="53190108" w14:textId="4135B043" w:rsidR="00593E36" w:rsidRPr="00352F68" w:rsidRDefault="009906A3" w:rsidP="00E55B90">
      <w:pPr>
        <w:ind w:left="5040"/>
        <w:jc w:val="center"/>
        <w:rPr>
          <w:b/>
        </w:rPr>
      </w:pPr>
      <w:r w:rsidRPr="00352F68">
        <w:rPr>
          <w:b/>
        </w:rPr>
        <w:t>Edi Rama</w:t>
      </w:r>
    </w:p>
    <w:p w14:paraId="04E510DF" w14:textId="2283B08A" w:rsidR="007358DD" w:rsidRPr="00352F68" w:rsidRDefault="009906A3">
      <w:pPr>
        <w:keepNext/>
        <w:pageBreakBefore/>
        <w:jc w:val="center"/>
        <w:rPr>
          <w:b/>
        </w:rPr>
      </w:pPr>
      <w:r w:rsidRPr="00352F68">
        <w:rPr>
          <w:b/>
        </w:rPr>
        <w:lastRenderedPageBreak/>
        <w:t>SHTOJCA 1</w:t>
      </w:r>
    </w:p>
    <w:p w14:paraId="62C4EF63" w14:textId="77777777" w:rsidR="007358DD" w:rsidRPr="00352F68" w:rsidRDefault="009906A3">
      <w:pPr>
        <w:keepNext/>
        <w:spacing w:after="240"/>
        <w:jc w:val="center"/>
        <w:rPr>
          <w:b/>
        </w:rPr>
      </w:pPr>
      <w:r w:rsidRPr="00352F68">
        <w:rPr>
          <w:b/>
        </w:rPr>
        <w:t>KËRKESAT MINIMALE TEKNIKE PËR TRAJTIMIN E AUTOMJETEVE NË FUND TË JETËS</w:t>
      </w:r>
    </w:p>
    <w:p w14:paraId="38208188" w14:textId="77777777" w:rsidR="007358DD" w:rsidRPr="00352F68" w:rsidRDefault="009906A3" w:rsidP="00182666">
      <w:pPr>
        <w:keepNext/>
        <w:spacing w:before="120"/>
        <w:ind w:firstLine="720"/>
        <w:jc w:val="both"/>
        <w:rPr>
          <w:b/>
        </w:rPr>
      </w:pPr>
      <w:r w:rsidRPr="00352F68">
        <w:rPr>
          <w:b/>
        </w:rPr>
        <w:t>1. Kërkesat minimale teknike për vendet e ruajtjes, përfshirë ruajtjen e përkohshme, të automjeteve në fund të jetës përpara trajtimit</w:t>
      </w:r>
    </w:p>
    <w:p w14:paraId="52160CB5" w14:textId="2F814996" w:rsidR="007358DD" w:rsidRPr="00352F68" w:rsidRDefault="009906A3" w:rsidP="007670D7">
      <w:pPr>
        <w:ind w:firstLine="720"/>
        <w:jc w:val="both"/>
      </w:pPr>
      <w:r w:rsidRPr="00352F68">
        <w:t>Vendi i ruajtjes ka:</w:t>
      </w:r>
    </w:p>
    <w:p w14:paraId="32F24E7A" w14:textId="6E332040" w:rsidR="007358DD" w:rsidRPr="00352F68" w:rsidRDefault="009906A3" w:rsidP="007670D7">
      <w:pPr>
        <w:ind w:firstLine="720"/>
        <w:jc w:val="both"/>
      </w:pPr>
      <w:r w:rsidRPr="00352F68">
        <w:t>a) sipërfaqe të papërshkueshme nga lëngjet në zonat përkatëse, të pajisura me sisteme për grumbullimin e derdhjeve, me dekantues dhe me pajisje pastruese-çyndyrosëse;</w:t>
      </w:r>
    </w:p>
    <w:p w14:paraId="14B9662E" w14:textId="313E8874" w:rsidR="007358DD" w:rsidRPr="00352F68" w:rsidRDefault="009906A3" w:rsidP="007670D7">
      <w:pPr>
        <w:ind w:firstLine="720"/>
        <w:jc w:val="both"/>
      </w:pPr>
      <w:r w:rsidRPr="00352F68">
        <w:t>b) pajisje për trajtimin e ujërave, përfshirë ujërat e shiut, në përputhje me legjislacionin në fuqi për mbrojtjen e mjedisit, të ujërave dhe të shëndetit.</w:t>
      </w:r>
    </w:p>
    <w:p w14:paraId="2791AD9B" w14:textId="77777777" w:rsidR="007358DD" w:rsidRPr="00352F68" w:rsidRDefault="009906A3" w:rsidP="00182666">
      <w:pPr>
        <w:keepNext/>
        <w:spacing w:before="120"/>
        <w:ind w:firstLine="720"/>
        <w:jc w:val="both"/>
        <w:rPr>
          <w:b/>
        </w:rPr>
      </w:pPr>
      <w:r w:rsidRPr="00352F68">
        <w:rPr>
          <w:b/>
        </w:rPr>
        <w:t>2. Kërkesat minimale teknike për vendet e trajtimit</w:t>
      </w:r>
    </w:p>
    <w:p w14:paraId="1ABDE44F" w14:textId="6C9D5A3D" w:rsidR="007358DD" w:rsidRPr="00352F68" w:rsidRDefault="009906A3" w:rsidP="007670D7">
      <w:pPr>
        <w:ind w:firstLine="720"/>
        <w:jc w:val="both"/>
      </w:pPr>
      <w:r w:rsidRPr="00352F68">
        <w:t>Vendi ku kryhet trajtimi i automjeteve në fund të jetës ka:</w:t>
      </w:r>
    </w:p>
    <w:p w14:paraId="01EC6BBE" w14:textId="3DC42D9E" w:rsidR="007358DD" w:rsidRPr="00352F68" w:rsidRDefault="009906A3" w:rsidP="007670D7">
      <w:pPr>
        <w:ind w:firstLine="720"/>
        <w:jc w:val="both"/>
      </w:pPr>
      <w:r w:rsidRPr="00352F68">
        <w:t>a) sipërfaqe të papërshkueshme nga lëngjet në zonat përkatëse, të pajisura me sisteme për grumbullimin e derdhjeve, me dekantues dhe me pajisje pastruese-çyndyrosëse;</w:t>
      </w:r>
    </w:p>
    <w:p w14:paraId="65EDFE9C" w14:textId="41ADD861" w:rsidR="007358DD" w:rsidRPr="00352F68" w:rsidRDefault="009906A3" w:rsidP="007670D7">
      <w:pPr>
        <w:ind w:firstLine="720"/>
        <w:jc w:val="both"/>
      </w:pPr>
      <w:r w:rsidRPr="00352F68">
        <w:t>b) ambiente të përshtatshme për ruajtjen e pjesëve përbërëse të çmontuara, përfshirë ambiente të papërshkueshme nga lëngjet për pjesët përbërëse të ndotura me vajra;</w:t>
      </w:r>
    </w:p>
    <w:p w14:paraId="764D956A" w14:textId="6B9BB9BD" w:rsidR="007358DD" w:rsidRPr="00352F68" w:rsidRDefault="009906A3" w:rsidP="007670D7">
      <w:pPr>
        <w:ind w:firstLine="720"/>
        <w:jc w:val="both"/>
      </w:pPr>
      <w:r w:rsidRPr="00352F68">
        <w:t>c) konteinerë të përshtatshëm për ruajtjen e baterive, me neutralizim të elektrolitit në vend ose diku tjetër, të filtrave dhe të kondensatorëve që përmbajnë bifenile të poliklorinuara (PCB) ose terfenile të poliklorinuara (PCT);</w:t>
      </w:r>
    </w:p>
    <w:p w14:paraId="196A062F" w14:textId="6E0F5AE5" w:rsidR="007358DD" w:rsidRPr="00352F68" w:rsidRDefault="009906A3" w:rsidP="007670D7">
      <w:pPr>
        <w:ind w:firstLine="720"/>
        <w:jc w:val="both"/>
      </w:pPr>
      <w:r w:rsidRPr="00352F68">
        <w:t>ç) depozita të përshtatshme për ruajtjen e ndarë të lëngjeve të automjetit në fund të jetës, konkretisht: karburantit, vajit të motorit, vajit të transmisionit, vajit të kutisë së shpejtësisë, vajit hidraulik, lëngjeve ftohëse, lëngjeve kundër ngrirjes, lëngjeve të frenave, acideve të baterive, lëngjeve të sistemit të kondicionimit të ajrit dhe çdo lëngu tjetër që përmban automjeti në fund të jetës;</w:t>
      </w:r>
    </w:p>
    <w:p w14:paraId="137C0A86" w14:textId="671FA805" w:rsidR="007358DD" w:rsidRPr="00352F68" w:rsidRDefault="009906A3" w:rsidP="007670D7">
      <w:pPr>
        <w:ind w:firstLine="720"/>
        <w:jc w:val="both"/>
      </w:pPr>
      <w:r w:rsidRPr="00352F68">
        <w:t>d) pajisje për trajtimin e ujërave, përfshirë ujërat e shiut, në përputhje me legjislacionin në fuqi për mbrojtjen e mjedisit, të ujërave dhe të shëndetit;</w:t>
      </w:r>
    </w:p>
    <w:p w14:paraId="18AC7B2B" w14:textId="25477DD5" w:rsidR="007358DD" w:rsidRPr="00352F68" w:rsidRDefault="009906A3" w:rsidP="007670D7">
      <w:pPr>
        <w:ind w:firstLine="720"/>
        <w:jc w:val="both"/>
      </w:pPr>
      <w:r w:rsidRPr="00352F68">
        <w:t>dh) ambiente të përshtatshme për ruajtjen e gomave të përdorura, përfshirë masat për parandalimin e rrezikut të zjarrit dhe për shmangien e grumbullimit të tepërt.</w:t>
      </w:r>
    </w:p>
    <w:p w14:paraId="2BFDD4D9" w14:textId="77777777" w:rsidR="007358DD" w:rsidRPr="00352F68" w:rsidRDefault="009906A3" w:rsidP="00182666">
      <w:pPr>
        <w:keepNext/>
        <w:spacing w:before="120"/>
        <w:ind w:firstLine="720"/>
        <w:jc w:val="both"/>
        <w:rPr>
          <w:b/>
        </w:rPr>
      </w:pPr>
      <w:r w:rsidRPr="00352F68">
        <w:rPr>
          <w:b/>
        </w:rPr>
        <w:t>3. Operacionet e dekontaminimit të automjeteve në fund të jetës</w:t>
      </w:r>
    </w:p>
    <w:p w14:paraId="43DB5376" w14:textId="77777777" w:rsidR="007358DD" w:rsidRPr="00352F68" w:rsidRDefault="009906A3" w:rsidP="007670D7">
      <w:pPr>
        <w:ind w:firstLine="720"/>
        <w:jc w:val="both"/>
      </w:pPr>
      <w:r w:rsidRPr="00352F68">
        <w:t>Përpara çdo operacioni tjetër trajtimi kryhen këto operacione:</w:t>
      </w:r>
    </w:p>
    <w:p w14:paraId="501DAC69" w14:textId="0BA27576" w:rsidR="007358DD" w:rsidRPr="00352F68" w:rsidRDefault="009906A3" w:rsidP="007670D7">
      <w:pPr>
        <w:ind w:firstLine="720"/>
        <w:jc w:val="both"/>
      </w:pPr>
      <w:r w:rsidRPr="00352F68">
        <w:t>a) heqja e baterive dhe e rezervuarëve të gazit të lëngëzuar;</w:t>
      </w:r>
    </w:p>
    <w:p w14:paraId="1D6C0A1E" w14:textId="724DB9E5" w:rsidR="007358DD" w:rsidRPr="00352F68" w:rsidRDefault="009906A3" w:rsidP="007670D7">
      <w:pPr>
        <w:ind w:firstLine="720"/>
        <w:jc w:val="both"/>
      </w:pPr>
      <w:r w:rsidRPr="00352F68">
        <w:t>b) heqja ose neutralizimi i pjesëve përbërëse potencialisht shpërthyese, përfshirë jastëkët e ajrit;</w:t>
      </w:r>
    </w:p>
    <w:p w14:paraId="54CCEFCC" w14:textId="260803CE" w:rsidR="007358DD" w:rsidRPr="00352F68" w:rsidRDefault="009906A3" w:rsidP="007670D7">
      <w:pPr>
        <w:ind w:firstLine="720"/>
        <w:jc w:val="both"/>
      </w:pPr>
      <w:r w:rsidRPr="00352F68">
        <w:t>c) heqja, grumbullimi dhe ruajtja e ndarë e karburantit, e vajit të motorit, e vajit të transmisionit, e vajit të kutisë së shpejtësisë, e vajit hidraulik, e lëngjeve ftohëse, e lëngjeve kundër ngrirjes, e lëngjeve të frenave, e lëngjeve të sistemit të kondicionimit të ajrit dhe e çdo lëngu tjetër që përmban automjeti në fund të jetës, përveç rasteve kur ato janë të nevojshme për ripërdorimin e pjesëve përkatëse;</w:t>
      </w:r>
    </w:p>
    <w:p w14:paraId="55184936" w14:textId="7A305926" w:rsidR="007358DD" w:rsidRPr="00352F68" w:rsidRDefault="009906A3" w:rsidP="007670D7">
      <w:pPr>
        <w:ind w:firstLine="720"/>
        <w:jc w:val="both"/>
      </w:pPr>
      <w:r w:rsidRPr="00352F68">
        <w:lastRenderedPageBreak/>
        <w:t>ç) heqja, për aq sa është e realizueshme, e të gjitha pjesëve përbërëse të identifikuara si përmbajtëse të merkurit.</w:t>
      </w:r>
    </w:p>
    <w:p w14:paraId="1FBD903C" w14:textId="77777777" w:rsidR="007358DD" w:rsidRPr="00352F68" w:rsidRDefault="009906A3" w:rsidP="00182666">
      <w:pPr>
        <w:keepNext/>
        <w:spacing w:before="120"/>
        <w:ind w:firstLine="720"/>
        <w:jc w:val="both"/>
        <w:rPr>
          <w:b/>
        </w:rPr>
      </w:pPr>
      <w:r w:rsidRPr="00352F68">
        <w:rPr>
          <w:b/>
        </w:rPr>
        <w:t>4. Operacionet e trajtimit për nxitjen e riciklimit</w:t>
      </w:r>
    </w:p>
    <w:p w14:paraId="46530BB0" w14:textId="77777777" w:rsidR="007358DD" w:rsidRPr="00352F68" w:rsidRDefault="009906A3" w:rsidP="007670D7">
      <w:pPr>
        <w:ind w:firstLine="720"/>
        <w:jc w:val="both"/>
      </w:pPr>
      <w:r w:rsidRPr="00352F68">
        <w:t>Kryhen këto operacione:</w:t>
      </w:r>
    </w:p>
    <w:p w14:paraId="7AF43A1F" w14:textId="3C0EF62B" w:rsidR="007358DD" w:rsidRPr="00352F68" w:rsidRDefault="009906A3" w:rsidP="007670D7">
      <w:pPr>
        <w:ind w:firstLine="720"/>
        <w:jc w:val="both"/>
      </w:pPr>
      <w:r w:rsidRPr="00352F68">
        <w:t>a) heqja e katalizatorëve;</w:t>
      </w:r>
    </w:p>
    <w:p w14:paraId="0666B9A4" w14:textId="26352715" w:rsidR="007358DD" w:rsidRPr="00352F68" w:rsidRDefault="009906A3" w:rsidP="007670D7">
      <w:pPr>
        <w:ind w:firstLine="720"/>
        <w:jc w:val="both"/>
      </w:pPr>
      <w:r w:rsidRPr="00352F68">
        <w:t>b) heqja e pjesëve përbërëse metalike që përmbajnë bakër, alumin dhe magnez, kur këto metale nuk ndahen gjatë procesit të copëtimit;</w:t>
      </w:r>
    </w:p>
    <w:p w14:paraId="2DEC7E27" w14:textId="22E53695" w:rsidR="007358DD" w:rsidRPr="00352F68" w:rsidRDefault="009906A3" w:rsidP="007670D7">
      <w:pPr>
        <w:ind w:firstLine="720"/>
        <w:jc w:val="both"/>
      </w:pPr>
      <w:r w:rsidRPr="00352F68">
        <w:t>c) heqja e gomave dhe e pjesëve përbërëse të mëdha prej plastike, si parakolpët, panelet e instrumenteve dhe rezervuarët e lëngjeve, kur këto materiale nuk ndahen gjatë procesit të copëtimit në mënyrë të tillë që të riciklohen në mënyrë efektive si materiale;</w:t>
      </w:r>
    </w:p>
    <w:p w14:paraId="64B07322" w14:textId="1671924E" w:rsidR="007358DD" w:rsidRPr="00352F68" w:rsidRDefault="009906A3" w:rsidP="007670D7">
      <w:pPr>
        <w:ind w:firstLine="720"/>
        <w:jc w:val="both"/>
      </w:pPr>
      <w:r w:rsidRPr="00352F68">
        <w:t>ç) heqja e xhamit.</w:t>
      </w:r>
    </w:p>
    <w:p w14:paraId="603DDECE" w14:textId="77777777" w:rsidR="007358DD" w:rsidRPr="00352F68" w:rsidRDefault="009906A3" w:rsidP="00182666">
      <w:pPr>
        <w:keepNext/>
        <w:spacing w:before="120"/>
        <w:ind w:firstLine="720"/>
        <w:jc w:val="both"/>
        <w:rPr>
          <w:b/>
        </w:rPr>
      </w:pPr>
      <w:r w:rsidRPr="00352F68">
        <w:rPr>
          <w:b/>
        </w:rPr>
        <w:t>5. Kërkesat për magazinimin</w:t>
      </w:r>
    </w:p>
    <w:p w14:paraId="40995D8D" w14:textId="77777777" w:rsidR="007358DD" w:rsidRPr="00352F68" w:rsidRDefault="009906A3" w:rsidP="007670D7">
      <w:pPr>
        <w:ind w:firstLine="720"/>
        <w:jc w:val="both"/>
      </w:pPr>
      <w:r w:rsidRPr="00352F68">
        <w:t>Operacionet e magazinimit kryhen në mënyrë të tillë që të shmanget dëmtimi i pjesëve përbërëse që përmbajnë lëngje, i pjesëve përbërëse të rikuperueshme dhe i pjesëve të këmbimit, si dhe të parandalohet ndotja e tokës, e ujërave dhe e ajrit dhe përzierja e mbetjeve të rrezikshme me mbetje të tjera.</w:t>
      </w:r>
    </w:p>
    <w:p w14:paraId="38F3A98C" w14:textId="2738C34A" w:rsidR="007358DD" w:rsidRPr="00352F68" w:rsidRDefault="009906A3">
      <w:pPr>
        <w:keepNext/>
        <w:pageBreakBefore/>
        <w:jc w:val="center"/>
        <w:rPr>
          <w:b/>
        </w:rPr>
      </w:pPr>
      <w:r w:rsidRPr="00352F68">
        <w:rPr>
          <w:b/>
        </w:rPr>
        <w:lastRenderedPageBreak/>
        <w:t>SHTOJCA 2</w:t>
      </w:r>
    </w:p>
    <w:p w14:paraId="76BC2551" w14:textId="77777777" w:rsidR="007358DD" w:rsidRPr="00352F68" w:rsidRDefault="009906A3">
      <w:pPr>
        <w:keepNext/>
        <w:spacing w:after="240"/>
        <w:jc w:val="center"/>
        <w:rPr>
          <w:b/>
        </w:rPr>
      </w:pPr>
      <w:r w:rsidRPr="00352F68">
        <w:rPr>
          <w:b/>
        </w:rPr>
        <w:t>MATERIALET DHE PJESËT PËRBËRËSE TË PËRJASHTUARA NGA NDALIMI I PËRDORIMIT TË PLUMBIT, TË MERKURIT, TË KADMIUMIT DHE TË KROMIT GJASHTËVALENT</w:t>
      </w:r>
    </w:p>
    <w:p w14:paraId="2AF07CE1" w14:textId="77777777" w:rsidR="007358DD" w:rsidRPr="00352F68" w:rsidRDefault="009906A3" w:rsidP="007670D7">
      <w:pPr>
        <w:ind w:firstLine="720"/>
        <w:jc w:val="both"/>
      </w:pPr>
      <w:r w:rsidRPr="00352F68">
        <w:t>Vlerat maksimale të lejuara të përqendrimit zbatohen sipas pikës 3, të nenit 6, të këtij vendimi.</w:t>
      </w:r>
    </w:p>
    <w:p w14:paraId="66F37F4E" w14:textId="77777777" w:rsidR="007358DD" w:rsidRPr="00352F68" w:rsidRDefault="009906A3" w:rsidP="007670D7">
      <w:pPr>
        <w:spacing w:after="120"/>
        <w:ind w:firstLine="720"/>
        <w:jc w:val="both"/>
      </w:pPr>
      <w:r w:rsidRPr="00352F68">
        <w:t>Materialet dhe pjesët përbërëse të shënuara me shenjën “X” në kolonën e tretë të tabelës së mëposhtme etiketohen ose bëhen të identifikueshme me mjete të tjera të përshtatshme, sipas nenit 7 të këtij vendimi, dhe hiqen nga automjeti në fund të jetës përpara çdo trajtimi të mëtejshëm, sipas shkronjës “b”, të pikës 1, të nenit 14, të këtij vendimi.</w:t>
      </w:r>
    </w:p>
    <w:tbl>
      <w:tblPr>
        <w:tblW w:w="9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2879"/>
        <w:gridCol w:w="1857"/>
      </w:tblGrid>
      <w:tr w:rsidR="007358DD" w:rsidRPr="00352F68" w14:paraId="184A9F74" w14:textId="77777777">
        <w:trPr>
          <w:jc w:val="center"/>
        </w:trPr>
        <w:tc>
          <w:tcPr>
            <w:tcW w:w="4300" w:type="dxa"/>
          </w:tcPr>
          <w:p w14:paraId="2667BCB0" w14:textId="77777777" w:rsidR="007358DD" w:rsidRPr="00352F68" w:rsidRDefault="009906A3">
            <w:pPr>
              <w:spacing w:line="240" w:lineRule="auto"/>
              <w:jc w:val="center"/>
              <w:rPr>
                <w:b/>
              </w:rPr>
            </w:pPr>
            <w:r w:rsidRPr="00352F68">
              <w:rPr>
                <w:b/>
              </w:rPr>
              <w:t>Materialet dhe pjesët përbërëse</w:t>
            </w:r>
          </w:p>
        </w:tc>
        <w:tc>
          <w:tcPr>
            <w:tcW w:w="2900" w:type="dxa"/>
          </w:tcPr>
          <w:p w14:paraId="74BE6E3F" w14:textId="77777777" w:rsidR="007358DD" w:rsidRPr="00352F68" w:rsidRDefault="009906A3">
            <w:pPr>
              <w:spacing w:line="240" w:lineRule="auto"/>
              <w:jc w:val="center"/>
              <w:rPr>
                <w:b/>
              </w:rPr>
            </w:pPr>
            <w:r w:rsidRPr="00352F68">
              <w:rPr>
                <w:b/>
              </w:rPr>
              <w:t>Objekti dhe data e skadimit të përjashtimit</w:t>
            </w:r>
          </w:p>
        </w:tc>
        <w:tc>
          <w:tcPr>
            <w:tcW w:w="1800" w:type="dxa"/>
          </w:tcPr>
          <w:p w14:paraId="48985D93" w14:textId="77777777" w:rsidR="007358DD" w:rsidRPr="00352F68" w:rsidRDefault="009906A3">
            <w:pPr>
              <w:spacing w:line="240" w:lineRule="auto"/>
              <w:jc w:val="center"/>
              <w:rPr>
                <w:b/>
              </w:rPr>
            </w:pPr>
            <w:r w:rsidRPr="00352F68">
              <w:rPr>
                <w:b/>
              </w:rPr>
              <w:t>Të etiketohen ose të bëhen të identifikueshme sipas nenit 7</w:t>
            </w:r>
          </w:p>
        </w:tc>
      </w:tr>
      <w:tr w:rsidR="007358DD" w:rsidRPr="00352F68" w14:paraId="3ACA6D4C" w14:textId="77777777">
        <w:trPr>
          <w:jc w:val="center"/>
        </w:trPr>
        <w:tc>
          <w:tcPr>
            <w:tcW w:w="9000" w:type="dxa"/>
            <w:gridSpan w:val="3"/>
          </w:tcPr>
          <w:p w14:paraId="01D3F0D3" w14:textId="77777777" w:rsidR="007358DD" w:rsidRPr="00352F68" w:rsidRDefault="009906A3">
            <w:pPr>
              <w:spacing w:line="240" w:lineRule="auto"/>
              <w:jc w:val="center"/>
              <w:rPr>
                <w:b/>
              </w:rPr>
            </w:pPr>
            <w:r w:rsidRPr="00352F68">
              <w:rPr>
                <w:b/>
              </w:rPr>
              <w:t>Plumbi si element aliazhues</w:t>
            </w:r>
          </w:p>
        </w:tc>
      </w:tr>
      <w:tr w:rsidR="007358DD" w:rsidRPr="00352F68" w14:paraId="126B0580" w14:textId="77777777">
        <w:trPr>
          <w:jc w:val="center"/>
        </w:trPr>
        <w:tc>
          <w:tcPr>
            <w:tcW w:w="4300" w:type="dxa"/>
          </w:tcPr>
          <w:p w14:paraId="02CFE19E" w14:textId="77777777" w:rsidR="007358DD" w:rsidRPr="00352F68" w:rsidRDefault="009906A3">
            <w:pPr>
              <w:spacing w:line="240" w:lineRule="auto"/>
              <w:jc w:val="both"/>
            </w:pPr>
            <w:r w:rsidRPr="00352F68">
              <w:t>1(a). Çeliku për përpunim me makinë dhe pjesët përbërëse prej çeliku të galvanizuara me zhytje të nxehtë në seri, që përmbajnë deri në 0,35 për qind plumb sipas peshës</w:t>
            </w:r>
          </w:p>
        </w:tc>
        <w:tc>
          <w:tcPr>
            <w:tcW w:w="2900" w:type="dxa"/>
          </w:tcPr>
          <w:p w14:paraId="7C0F2F2E" w14:textId="77777777" w:rsidR="007358DD" w:rsidRPr="00352F68" w:rsidRDefault="007358DD">
            <w:pPr>
              <w:spacing w:line="240" w:lineRule="auto"/>
              <w:jc w:val="both"/>
            </w:pPr>
          </w:p>
        </w:tc>
        <w:tc>
          <w:tcPr>
            <w:tcW w:w="1800" w:type="dxa"/>
          </w:tcPr>
          <w:p w14:paraId="6D91EE2C" w14:textId="77777777" w:rsidR="007358DD" w:rsidRPr="00352F68" w:rsidRDefault="007358DD">
            <w:pPr>
              <w:spacing w:line="240" w:lineRule="auto"/>
              <w:jc w:val="center"/>
            </w:pPr>
          </w:p>
        </w:tc>
      </w:tr>
      <w:tr w:rsidR="007358DD" w:rsidRPr="00352F68" w14:paraId="1CDAED49" w14:textId="77777777">
        <w:trPr>
          <w:jc w:val="center"/>
        </w:trPr>
        <w:tc>
          <w:tcPr>
            <w:tcW w:w="4300" w:type="dxa"/>
          </w:tcPr>
          <w:p w14:paraId="2EBEA830" w14:textId="77777777" w:rsidR="007358DD" w:rsidRPr="00352F68" w:rsidRDefault="009906A3">
            <w:pPr>
              <w:spacing w:line="240" w:lineRule="auto"/>
              <w:jc w:val="both"/>
            </w:pPr>
            <w:r w:rsidRPr="00352F68">
              <w:t>1(b). Fleta prej çeliku e galvanizuar në mënyrë të vazhdueshme, që përmban deri në 0,35 për qind plumb sipas peshës</w:t>
            </w:r>
          </w:p>
        </w:tc>
        <w:tc>
          <w:tcPr>
            <w:tcW w:w="2900" w:type="dxa"/>
          </w:tcPr>
          <w:p w14:paraId="6347051D" w14:textId="77777777" w:rsidR="007358DD" w:rsidRPr="00352F68" w:rsidRDefault="009906A3">
            <w:pPr>
              <w:spacing w:line="240" w:lineRule="auto"/>
              <w:jc w:val="both"/>
            </w:pPr>
            <w:r w:rsidRPr="00352F68">
              <w:t>Automjetet e miratuara sipas tipit përpara 1 janarit 2016 dhe pjesët e këmbimit për këto automjete</w:t>
            </w:r>
          </w:p>
        </w:tc>
        <w:tc>
          <w:tcPr>
            <w:tcW w:w="1800" w:type="dxa"/>
          </w:tcPr>
          <w:p w14:paraId="369C14E9" w14:textId="77777777" w:rsidR="007358DD" w:rsidRPr="00352F68" w:rsidRDefault="007358DD">
            <w:pPr>
              <w:spacing w:line="240" w:lineRule="auto"/>
              <w:jc w:val="center"/>
            </w:pPr>
          </w:p>
        </w:tc>
      </w:tr>
      <w:tr w:rsidR="007358DD" w:rsidRPr="00352F68" w14:paraId="56FEBCFC" w14:textId="77777777">
        <w:trPr>
          <w:jc w:val="center"/>
        </w:trPr>
        <w:tc>
          <w:tcPr>
            <w:tcW w:w="4300" w:type="dxa"/>
          </w:tcPr>
          <w:p w14:paraId="15CDDDAB" w14:textId="77777777" w:rsidR="007358DD" w:rsidRPr="00352F68" w:rsidRDefault="009906A3">
            <w:pPr>
              <w:spacing w:line="240" w:lineRule="auto"/>
              <w:jc w:val="both"/>
            </w:pPr>
            <w:r w:rsidRPr="00352F68">
              <w:t>2(a). Alumini për përpunim me makinë, me përmbajtje plumbi deri në 2 për qind sipas peshës</w:t>
            </w:r>
          </w:p>
        </w:tc>
        <w:tc>
          <w:tcPr>
            <w:tcW w:w="2900" w:type="dxa"/>
          </w:tcPr>
          <w:p w14:paraId="15BD9BED" w14:textId="77777777" w:rsidR="007358DD" w:rsidRPr="00352F68" w:rsidRDefault="009906A3">
            <w:pPr>
              <w:spacing w:line="240" w:lineRule="auto"/>
              <w:jc w:val="both"/>
            </w:pPr>
            <w:r w:rsidRPr="00352F68">
              <w:t>Si pjesë këmbimi për automjetet e hedhura në treg përpara 1 korrikut 2005</w:t>
            </w:r>
          </w:p>
        </w:tc>
        <w:tc>
          <w:tcPr>
            <w:tcW w:w="1800" w:type="dxa"/>
          </w:tcPr>
          <w:p w14:paraId="26138C6B" w14:textId="77777777" w:rsidR="007358DD" w:rsidRPr="00352F68" w:rsidRDefault="007358DD">
            <w:pPr>
              <w:spacing w:line="240" w:lineRule="auto"/>
              <w:jc w:val="center"/>
            </w:pPr>
          </w:p>
        </w:tc>
      </w:tr>
      <w:tr w:rsidR="007358DD" w:rsidRPr="00352F68" w14:paraId="4E55E1CC" w14:textId="77777777">
        <w:trPr>
          <w:jc w:val="center"/>
        </w:trPr>
        <w:tc>
          <w:tcPr>
            <w:tcW w:w="4300" w:type="dxa"/>
          </w:tcPr>
          <w:p w14:paraId="05A500C4" w14:textId="77777777" w:rsidR="007358DD" w:rsidRPr="00352F68" w:rsidRDefault="009906A3">
            <w:pPr>
              <w:spacing w:line="240" w:lineRule="auto"/>
              <w:jc w:val="both"/>
            </w:pPr>
            <w:r w:rsidRPr="00352F68">
              <w:t>2(b). Alumini me përmbajtje plumbi deri në 1,5 për qind sipas peshës</w:t>
            </w:r>
          </w:p>
        </w:tc>
        <w:tc>
          <w:tcPr>
            <w:tcW w:w="2900" w:type="dxa"/>
          </w:tcPr>
          <w:p w14:paraId="261B244A" w14:textId="77777777" w:rsidR="007358DD" w:rsidRPr="00352F68" w:rsidRDefault="009906A3">
            <w:pPr>
              <w:spacing w:line="240" w:lineRule="auto"/>
              <w:jc w:val="both"/>
            </w:pPr>
            <w:r w:rsidRPr="00352F68">
              <w:t>Si pjesë këmbimi për automjetet e hedhura në treg përpara 1 korrikut 2008</w:t>
            </w:r>
          </w:p>
        </w:tc>
        <w:tc>
          <w:tcPr>
            <w:tcW w:w="1800" w:type="dxa"/>
          </w:tcPr>
          <w:p w14:paraId="7A4BF07D" w14:textId="77777777" w:rsidR="007358DD" w:rsidRPr="00352F68" w:rsidRDefault="007358DD">
            <w:pPr>
              <w:spacing w:line="240" w:lineRule="auto"/>
              <w:jc w:val="center"/>
            </w:pPr>
          </w:p>
        </w:tc>
      </w:tr>
      <w:tr w:rsidR="007358DD" w:rsidRPr="00352F68" w14:paraId="3C179F89" w14:textId="77777777">
        <w:trPr>
          <w:jc w:val="center"/>
        </w:trPr>
        <w:tc>
          <w:tcPr>
            <w:tcW w:w="4300" w:type="dxa"/>
          </w:tcPr>
          <w:p w14:paraId="4FC428A6" w14:textId="77777777" w:rsidR="007358DD" w:rsidRPr="00352F68" w:rsidRDefault="009906A3">
            <w:pPr>
              <w:spacing w:line="240" w:lineRule="auto"/>
              <w:jc w:val="both"/>
            </w:pPr>
            <w:r w:rsidRPr="00352F68">
              <w:t>2(c)(i). Aliazhet e aluminit për përpunim me makinë, me përmbajtje plumbi deri në 0,4 për qind sipas peshës</w:t>
            </w:r>
          </w:p>
        </w:tc>
        <w:tc>
          <w:tcPr>
            <w:tcW w:w="2900" w:type="dxa"/>
          </w:tcPr>
          <w:p w14:paraId="33584478" w14:textId="77777777" w:rsidR="007358DD" w:rsidRPr="00352F68" w:rsidRDefault="009906A3">
            <w:pPr>
              <w:spacing w:line="240" w:lineRule="auto"/>
              <w:jc w:val="both"/>
            </w:pPr>
            <w:r w:rsidRPr="00352F68">
              <w:t>Automjetet e miratuara sipas tipit përpara 1 janarit 2028 dhe pjesët e këmbimit për këto automjete</w:t>
            </w:r>
          </w:p>
        </w:tc>
        <w:tc>
          <w:tcPr>
            <w:tcW w:w="1800" w:type="dxa"/>
          </w:tcPr>
          <w:p w14:paraId="5C47731A" w14:textId="77777777" w:rsidR="007358DD" w:rsidRPr="00352F68" w:rsidRDefault="007358DD">
            <w:pPr>
              <w:spacing w:line="240" w:lineRule="auto"/>
              <w:jc w:val="center"/>
            </w:pPr>
          </w:p>
        </w:tc>
      </w:tr>
      <w:tr w:rsidR="007358DD" w:rsidRPr="00352F68" w14:paraId="25F19264" w14:textId="77777777">
        <w:trPr>
          <w:jc w:val="center"/>
        </w:trPr>
        <w:tc>
          <w:tcPr>
            <w:tcW w:w="4300" w:type="dxa"/>
          </w:tcPr>
          <w:p w14:paraId="7150249B" w14:textId="77777777" w:rsidR="007358DD" w:rsidRPr="00352F68" w:rsidRDefault="009906A3">
            <w:pPr>
              <w:spacing w:line="240" w:lineRule="auto"/>
              <w:jc w:val="both"/>
            </w:pPr>
            <w:r w:rsidRPr="00352F68">
              <w:t>2(c)(ii). Aliazhet e aluminit që nuk përfshihen në zërin 2(c)(i), me përmbajtje plumbi deri në 0,4 për qind sipas peshës (2)</w:t>
            </w:r>
          </w:p>
        </w:tc>
        <w:tc>
          <w:tcPr>
            <w:tcW w:w="2900" w:type="dxa"/>
          </w:tcPr>
          <w:p w14:paraId="2A994658" w14:textId="77777777" w:rsidR="007358DD" w:rsidRPr="00352F68" w:rsidRDefault="009906A3">
            <w:pPr>
              <w:spacing w:line="240" w:lineRule="auto"/>
              <w:jc w:val="both"/>
            </w:pPr>
            <w:r w:rsidRPr="00352F68">
              <w:t>(1)</w:t>
            </w:r>
          </w:p>
        </w:tc>
        <w:tc>
          <w:tcPr>
            <w:tcW w:w="1800" w:type="dxa"/>
          </w:tcPr>
          <w:p w14:paraId="552C7782" w14:textId="77777777" w:rsidR="007358DD" w:rsidRPr="00352F68" w:rsidRDefault="007358DD">
            <w:pPr>
              <w:spacing w:line="240" w:lineRule="auto"/>
              <w:jc w:val="center"/>
            </w:pPr>
          </w:p>
        </w:tc>
      </w:tr>
      <w:tr w:rsidR="007358DD" w:rsidRPr="00352F68" w14:paraId="3B9BD804" w14:textId="77777777">
        <w:trPr>
          <w:jc w:val="center"/>
        </w:trPr>
        <w:tc>
          <w:tcPr>
            <w:tcW w:w="4300" w:type="dxa"/>
          </w:tcPr>
          <w:p w14:paraId="3F89C9D7" w14:textId="77777777" w:rsidR="007358DD" w:rsidRPr="00352F68" w:rsidRDefault="009906A3">
            <w:pPr>
              <w:spacing w:line="240" w:lineRule="auto"/>
              <w:jc w:val="both"/>
            </w:pPr>
            <w:r w:rsidRPr="00352F68">
              <w:t>3. Aliazhet e bakrit që përmbajnë deri në 4 për qind plumb sipas peshës</w:t>
            </w:r>
          </w:p>
        </w:tc>
        <w:tc>
          <w:tcPr>
            <w:tcW w:w="2900" w:type="dxa"/>
          </w:tcPr>
          <w:p w14:paraId="241109D6" w14:textId="77777777" w:rsidR="007358DD" w:rsidRPr="00352F68" w:rsidRDefault="009906A3">
            <w:pPr>
              <w:spacing w:line="240" w:lineRule="auto"/>
              <w:jc w:val="both"/>
            </w:pPr>
            <w:r w:rsidRPr="00352F68">
              <w:t>(1)</w:t>
            </w:r>
          </w:p>
        </w:tc>
        <w:tc>
          <w:tcPr>
            <w:tcW w:w="1800" w:type="dxa"/>
          </w:tcPr>
          <w:p w14:paraId="3CB30A38" w14:textId="77777777" w:rsidR="007358DD" w:rsidRPr="00352F68" w:rsidRDefault="007358DD">
            <w:pPr>
              <w:spacing w:line="240" w:lineRule="auto"/>
              <w:jc w:val="center"/>
            </w:pPr>
          </w:p>
        </w:tc>
      </w:tr>
      <w:tr w:rsidR="007358DD" w:rsidRPr="00352F68" w14:paraId="34AD8AED" w14:textId="77777777">
        <w:trPr>
          <w:jc w:val="center"/>
        </w:trPr>
        <w:tc>
          <w:tcPr>
            <w:tcW w:w="4300" w:type="dxa"/>
          </w:tcPr>
          <w:p w14:paraId="64BAEAD7" w14:textId="77777777" w:rsidR="007358DD" w:rsidRPr="00352F68" w:rsidRDefault="009906A3">
            <w:pPr>
              <w:spacing w:line="240" w:lineRule="auto"/>
              <w:jc w:val="both"/>
            </w:pPr>
            <w:r w:rsidRPr="00352F68">
              <w:t>4(a). Guaskat e kushinetave dhe bushingët</w:t>
            </w:r>
          </w:p>
        </w:tc>
        <w:tc>
          <w:tcPr>
            <w:tcW w:w="2900" w:type="dxa"/>
          </w:tcPr>
          <w:p w14:paraId="71D02EB1" w14:textId="77777777" w:rsidR="007358DD" w:rsidRPr="00352F68" w:rsidRDefault="009906A3">
            <w:pPr>
              <w:spacing w:line="240" w:lineRule="auto"/>
              <w:jc w:val="both"/>
            </w:pPr>
            <w:r w:rsidRPr="00352F68">
              <w:t>Si pjesë këmbimi për automjetet e hedhura në treg përpara 1 korrikut 2008</w:t>
            </w:r>
          </w:p>
        </w:tc>
        <w:tc>
          <w:tcPr>
            <w:tcW w:w="1800" w:type="dxa"/>
          </w:tcPr>
          <w:p w14:paraId="5A9C2E6A" w14:textId="77777777" w:rsidR="007358DD" w:rsidRPr="00352F68" w:rsidRDefault="007358DD">
            <w:pPr>
              <w:spacing w:line="240" w:lineRule="auto"/>
              <w:jc w:val="center"/>
            </w:pPr>
          </w:p>
        </w:tc>
      </w:tr>
      <w:tr w:rsidR="007358DD" w:rsidRPr="00352F68" w14:paraId="38A474E4" w14:textId="77777777">
        <w:trPr>
          <w:jc w:val="center"/>
        </w:trPr>
        <w:tc>
          <w:tcPr>
            <w:tcW w:w="4300" w:type="dxa"/>
          </w:tcPr>
          <w:p w14:paraId="00B76797" w14:textId="77777777" w:rsidR="007358DD" w:rsidRPr="00352F68" w:rsidRDefault="009906A3">
            <w:pPr>
              <w:spacing w:line="240" w:lineRule="auto"/>
              <w:jc w:val="both"/>
            </w:pPr>
            <w:r w:rsidRPr="00352F68">
              <w:lastRenderedPageBreak/>
              <w:t>4(b). Guaskat e kushinetave dhe bushingët në motorë, në transmisione dhe në kompresorët e sistemit të kondicionimit të ajrit</w:t>
            </w:r>
          </w:p>
        </w:tc>
        <w:tc>
          <w:tcPr>
            <w:tcW w:w="2900" w:type="dxa"/>
          </w:tcPr>
          <w:p w14:paraId="170DB5E5" w14:textId="77777777" w:rsidR="007358DD" w:rsidRPr="00352F68" w:rsidRDefault="009906A3">
            <w:pPr>
              <w:spacing w:line="240" w:lineRule="auto"/>
              <w:jc w:val="both"/>
            </w:pPr>
            <w:r w:rsidRPr="00352F68">
              <w:t>Si pjesë këmbimi për automjetet e hedhura në treg përpara 1 korrikut 2011</w:t>
            </w:r>
          </w:p>
        </w:tc>
        <w:tc>
          <w:tcPr>
            <w:tcW w:w="1800" w:type="dxa"/>
          </w:tcPr>
          <w:p w14:paraId="0407C1DA" w14:textId="77777777" w:rsidR="007358DD" w:rsidRPr="00352F68" w:rsidRDefault="007358DD">
            <w:pPr>
              <w:spacing w:line="240" w:lineRule="auto"/>
              <w:jc w:val="center"/>
            </w:pPr>
          </w:p>
        </w:tc>
      </w:tr>
      <w:tr w:rsidR="007358DD" w:rsidRPr="00352F68" w14:paraId="63B733C7" w14:textId="77777777">
        <w:trPr>
          <w:jc w:val="center"/>
        </w:trPr>
        <w:tc>
          <w:tcPr>
            <w:tcW w:w="9000" w:type="dxa"/>
            <w:gridSpan w:val="3"/>
          </w:tcPr>
          <w:p w14:paraId="182522DD" w14:textId="77777777" w:rsidR="007358DD" w:rsidRPr="00352F68" w:rsidRDefault="009906A3">
            <w:pPr>
              <w:spacing w:line="240" w:lineRule="auto"/>
              <w:jc w:val="center"/>
              <w:rPr>
                <w:b/>
              </w:rPr>
            </w:pPr>
            <w:r w:rsidRPr="00352F68">
              <w:rPr>
                <w:b/>
              </w:rPr>
              <w:t>Plumbi dhe përbërjet e plumbit në pjesët përbërëse</w:t>
            </w:r>
          </w:p>
        </w:tc>
      </w:tr>
      <w:tr w:rsidR="007358DD" w:rsidRPr="00352F68" w14:paraId="22948262" w14:textId="77777777">
        <w:trPr>
          <w:jc w:val="center"/>
        </w:trPr>
        <w:tc>
          <w:tcPr>
            <w:tcW w:w="4300" w:type="dxa"/>
          </w:tcPr>
          <w:p w14:paraId="064A3BAD" w14:textId="77777777" w:rsidR="007358DD" w:rsidRPr="00352F68" w:rsidRDefault="009906A3">
            <w:pPr>
              <w:spacing w:line="240" w:lineRule="auto"/>
              <w:jc w:val="both"/>
            </w:pPr>
            <w:r w:rsidRPr="00352F68">
              <w:t>5(a). Plumbi në bateritë e përdorura në sistemet me tension të lartë (3), të cilat përdoren vetëm për lëvizjen e automjeteve të kategorive M1 dhe N1</w:t>
            </w:r>
          </w:p>
        </w:tc>
        <w:tc>
          <w:tcPr>
            <w:tcW w:w="2900" w:type="dxa"/>
          </w:tcPr>
          <w:p w14:paraId="68E02247" w14:textId="77777777" w:rsidR="007358DD" w:rsidRPr="00352F68" w:rsidRDefault="009906A3">
            <w:pPr>
              <w:spacing w:line="240" w:lineRule="auto"/>
              <w:jc w:val="both"/>
            </w:pPr>
            <w:r w:rsidRPr="00352F68">
              <w:t>Automjetet e miratuara sipas tipit përpara 1 janarit 2019 dhe pjesët e këmbimit për këto automjete</w:t>
            </w:r>
          </w:p>
        </w:tc>
        <w:tc>
          <w:tcPr>
            <w:tcW w:w="1800" w:type="dxa"/>
          </w:tcPr>
          <w:p w14:paraId="798FF41A" w14:textId="77777777" w:rsidR="007358DD" w:rsidRPr="00352F68" w:rsidRDefault="009906A3">
            <w:pPr>
              <w:spacing w:line="240" w:lineRule="auto"/>
              <w:jc w:val="center"/>
            </w:pPr>
            <w:r w:rsidRPr="00352F68">
              <w:t>X</w:t>
            </w:r>
          </w:p>
        </w:tc>
      </w:tr>
      <w:tr w:rsidR="007358DD" w:rsidRPr="00352F68" w14:paraId="3A617ED6" w14:textId="77777777">
        <w:trPr>
          <w:jc w:val="center"/>
        </w:trPr>
        <w:tc>
          <w:tcPr>
            <w:tcW w:w="4300" w:type="dxa"/>
          </w:tcPr>
          <w:p w14:paraId="365AA3AC" w14:textId="77777777" w:rsidR="007358DD" w:rsidRPr="00352F68" w:rsidRDefault="009906A3">
            <w:pPr>
              <w:spacing w:line="240" w:lineRule="auto"/>
              <w:jc w:val="both"/>
            </w:pPr>
            <w:r w:rsidRPr="00352F68">
              <w:t>5(b)(i). Plumbi në bateritë: i) të përdorura në pajisje me tension 12 V; ii) të përdorura në pajisje me tension 24 V në automjetet me destinacion të posaçëm, sipas legjislacionit në fuqi për homologimin e mjeteve rrugore</w:t>
            </w:r>
          </w:p>
        </w:tc>
        <w:tc>
          <w:tcPr>
            <w:tcW w:w="2900" w:type="dxa"/>
          </w:tcPr>
          <w:p w14:paraId="4E45CE8E" w14:textId="77777777" w:rsidR="007358DD" w:rsidRPr="00352F68" w:rsidRDefault="009906A3">
            <w:pPr>
              <w:spacing w:line="240" w:lineRule="auto"/>
              <w:jc w:val="both"/>
            </w:pPr>
            <w:r w:rsidRPr="00352F68">
              <w:t>(1)</w:t>
            </w:r>
          </w:p>
        </w:tc>
        <w:tc>
          <w:tcPr>
            <w:tcW w:w="1800" w:type="dxa"/>
          </w:tcPr>
          <w:p w14:paraId="67120BF4" w14:textId="77777777" w:rsidR="007358DD" w:rsidRPr="00352F68" w:rsidRDefault="009906A3">
            <w:pPr>
              <w:spacing w:line="240" w:lineRule="auto"/>
              <w:jc w:val="center"/>
            </w:pPr>
            <w:r w:rsidRPr="00352F68">
              <w:t>X</w:t>
            </w:r>
          </w:p>
        </w:tc>
      </w:tr>
      <w:tr w:rsidR="007358DD" w:rsidRPr="00352F68" w14:paraId="513BAD5B" w14:textId="77777777">
        <w:trPr>
          <w:jc w:val="center"/>
        </w:trPr>
        <w:tc>
          <w:tcPr>
            <w:tcW w:w="4300" w:type="dxa"/>
          </w:tcPr>
          <w:p w14:paraId="494BA07F" w14:textId="77777777" w:rsidR="007358DD" w:rsidRPr="00352F68" w:rsidRDefault="009906A3">
            <w:pPr>
              <w:spacing w:line="240" w:lineRule="auto"/>
              <w:jc w:val="both"/>
            </w:pPr>
            <w:r w:rsidRPr="00352F68">
              <w:t>5(b)(ii). Plumbi në bateritë e përdorura në raste që nuk përfshihen në zërat 5(a) ose 5(b)(i)</w:t>
            </w:r>
          </w:p>
        </w:tc>
        <w:tc>
          <w:tcPr>
            <w:tcW w:w="2900" w:type="dxa"/>
          </w:tcPr>
          <w:p w14:paraId="75591049" w14:textId="77777777" w:rsidR="007358DD" w:rsidRPr="00352F68" w:rsidRDefault="009906A3">
            <w:pPr>
              <w:spacing w:line="240" w:lineRule="auto"/>
              <w:jc w:val="both"/>
            </w:pPr>
            <w:r w:rsidRPr="00352F68">
              <w:t>Automjetet e miratuara sipas tipit përpara 1 janarit 2024 dhe pjesët e këmbimit për këto automjete</w:t>
            </w:r>
          </w:p>
        </w:tc>
        <w:tc>
          <w:tcPr>
            <w:tcW w:w="1800" w:type="dxa"/>
          </w:tcPr>
          <w:p w14:paraId="74D2ACCA" w14:textId="77777777" w:rsidR="007358DD" w:rsidRPr="00352F68" w:rsidRDefault="009906A3">
            <w:pPr>
              <w:spacing w:line="240" w:lineRule="auto"/>
              <w:jc w:val="center"/>
            </w:pPr>
            <w:r w:rsidRPr="00352F68">
              <w:t>X</w:t>
            </w:r>
          </w:p>
        </w:tc>
      </w:tr>
      <w:tr w:rsidR="007358DD" w:rsidRPr="00352F68" w14:paraId="1069DEBC" w14:textId="77777777">
        <w:trPr>
          <w:jc w:val="center"/>
        </w:trPr>
        <w:tc>
          <w:tcPr>
            <w:tcW w:w="4300" w:type="dxa"/>
          </w:tcPr>
          <w:p w14:paraId="79764C27" w14:textId="77777777" w:rsidR="007358DD" w:rsidRPr="00352F68" w:rsidRDefault="009906A3">
            <w:pPr>
              <w:spacing w:line="240" w:lineRule="auto"/>
              <w:jc w:val="both"/>
            </w:pPr>
            <w:r w:rsidRPr="00352F68">
              <w:t>6. Amortizuesit e dridhjeve</w:t>
            </w:r>
          </w:p>
        </w:tc>
        <w:tc>
          <w:tcPr>
            <w:tcW w:w="2900" w:type="dxa"/>
          </w:tcPr>
          <w:p w14:paraId="4A547B0A" w14:textId="77777777" w:rsidR="007358DD" w:rsidRPr="00352F68" w:rsidRDefault="009906A3">
            <w:pPr>
              <w:spacing w:line="240" w:lineRule="auto"/>
              <w:jc w:val="both"/>
            </w:pPr>
            <w:r w:rsidRPr="00352F68">
              <w:t>Automjetet e miratuara sipas tipit përpara 1 janarit 2016 dhe pjesët e këmbimit për këto automjete</w:t>
            </w:r>
          </w:p>
        </w:tc>
        <w:tc>
          <w:tcPr>
            <w:tcW w:w="1800" w:type="dxa"/>
          </w:tcPr>
          <w:p w14:paraId="260106AD" w14:textId="77777777" w:rsidR="007358DD" w:rsidRPr="00352F68" w:rsidRDefault="009906A3">
            <w:pPr>
              <w:spacing w:line="240" w:lineRule="auto"/>
              <w:jc w:val="center"/>
            </w:pPr>
            <w:r w:rsidRPr="00352F68">
              <w:t>X</w:t>
            </w:r>
          </w:p>
        </w:tc>
      </w:tr>
      <w:tr w:rsidR="007358DD" w:rsidRPr="00352F68" w14:paraId="00316346" w14:textId="77777777">
        <w:trPr>
          <w:jc w:val="center"/>
        </w:trPr>
        <w:tc>
          <w:tcPr>
            <w:tcW w:w="4300" w:type="dxa"/>
          </w:tcPr>
          <w:p w14:paraId="48929B80" w14:textId="77777777" w:rsidR="007358DD" w:rsidRPr="00352F68" w:rsidRDefault="009906A3">
            <w:pPr>
              <w:spacing w:line="240" w:lineRule="auto"/>
              <w:jc w:val="both"/>
            </w:pPr>
            <w:r w:rsidRPr="00352F68">
              <w:t>7(a). Agjentët vullkanizues dhe stabilizuesit për elastomerët në tubat e frenave, në tubat e karburantit, në tubat e ventilimit të ajrit, në pjesët prej elastomeri dhe metali të shasisë dhe në mbajtëset e motorit</w:t>
            </w:r>
          </w:p>
        </w:tc>
        <w:tc>
          <w:tcPr>
            <w:tcW w:w="2900" w:type="dxa"/>
          </w:tcPr>
          <w:p w14:paraId="3B646919" w14:textId="77777777" w:rsidR="007358DD" w:rsidRPr="00352F68" w:rsidRDefault="009906A3">
            <w:pPr>
              <w:spacing w:line="240" w:lineRule="auto"/>
              <w:jc w:val="both"/>
            </w:pPr>
            <w:r w:rsidRPr="00352F68">
              <w:t>Si pjesë këmbimi për automjetet e hedhura në treg përpara 1 korrikut 2005</w:t>
            </w:r>
          </w:p>
        </w:tc>
        <w:tc>
          <w:tcPr>
            <w:tcW w:w="1800" w:type="dxa"/>
          </w:tcPr>
          <w:p w14:paraId="1620B7A1" w14:textId="77777777" w:rsidR="007358DD" w:rsidRPr="00352F68" w:rsidRDefault="007358DD">
            <w:pPr>
              <w:spacing w:line="240" w:lineRule="auto"/>
              <w:jc w:val="center"/>
            </w:pPr>
          </w:p>
        </w:tc>
      </w:tr>
      <w:tr w:rsidR="007358DD" w:rsidRPr="00352F68" w14:paraId="28269881" w14:textId="77777777">
        <w:trPr>
          <w:jc w:val="center"/>
        </w:trPr>
        <w:tc>
          <w:tcPr>
            <w:tcW w:w="4300" w:type="dxa"/>
          </w:tcPr>
          <w:p w14:paraId="01BA285C" w14:textId="77777777" w:rsidR="007358DD" w:rsidRPr="00352F68" w:rsidRDefault="009906A3">
            <w:pPr>
              <w:spacing w:line="240" w:lineRule="auto"/>
              <w:jc w:val="both"/>
            </w:pPr>
            <w:r w:rsidRPr="00352F68">
              <w:t>7(b). Agjentët vullkanizues dhe stabilizuesit për elastomerët në tubat e frenave, në tubat e karburantit, në tubat e ventilimit të ajrit, në pjesët prej elastomeri dhe metali të shasisë dhe në mbajtëset e motorit, që përmbajnë deri në 0,5 për qind plumb sipas peshës</w:t>
            </w:r>
          </w:p>
        </w:tc>
        <w:tc>
          <w:tcPr>
            <w:tcW w:w="2900" w:type="dxa"/>
          </w:tcPr>
          <w:p w14:paraId="5DAB002D" w14:textId="77777777" w:rsidR="007358DD" w:rsidRPr="00352F68" w:rsidRDefault="009906A3">
            <w:pPr>
              <w:spacing w:line="240" w:lineRule="auto"/>
              <w:jc w:val="both"/>
            </w:pPr>
            <w:r w:rsidRPr="00352F68">
              <w:t>Si pjesë këmbimi për automjetet e hedhura në treg përpara 1 korrikut 2006</w:t>
            </w:r>
          </w:p>
        </w:tc>
        <w:tc>
          <w:tcPr>
            <w:tcW w:w="1800" w:type="dxa"/>
          </w:tcPr>
          <w:p w14:paraId="0432B3C1" w14:textId="77777777" w:rsidR="007358DD" w:rsidRPr="00352F68" w:rsidRDefault="007358DD">
            <w:pPr>
              <w:spacing w:line="240" w:lineRule="auto"/>
              <w:jc w:val="center"/>
            </w:pPr>
          </w:p>
        </w:tc>
      </w:tr>
      <w:tr w:rsidR="007358DD" w:rsidRPr="00352F68" w14:paraId="5D2DC779" w14:textId="77777777">
        <w:trPr>
          <w:jc w:val="center"/>
        </w:trPr>
        <w:tc>
          <w:tcPr>
            <w:tcW w:w="4300" w:type="dxa"/>
          </w:tcPr>
          <w:p w14:paraId="6BB558D7" w14:textId="77777777" w:rsidR="007358DD" w:rsidRPr="00352F68" w:rsidRDefault="009906A3">
            <w:pPr>
              <w:spacing w:line="240" w:lineRule="auto"/>
              <w:jc w:val="both"/>
            </w:pPr>
            <w:r w:rsidRPr="00352F68">
              <w:t>7(c). Agjentët lidhës për elastomerët në sistemin e transmetimit të fuqisë, që përmbajnë deri në 0,5 për qind plumb sipas peshës</w:t>
            </w:r>
          </w:p>
        </w:tc>
        <w:tc>
          <w:tcPr>
            <w:tcW w:w="2900" w:type="dxa"/>
          </w:tcPr>
          <w:p w14:paraId="271E10FD" w14:textId="77777777" w:rsidR="007358DD" w:rsidRPr="00352F68" w:rsidRDefault="009906A3">
            <w:pPr>
              <w:spacing w:line="240" w:lineRule="auto"/>
              <w:jc w:val="both"/>
            </w:pPr>
            <w:r w:rsidRPr="00352F68">
              <w:t>Si pjesë këmbimi për automjetet e hedhura në treg përpara 1 korrikut 2009</w:t>
            </w:r>
          </w:p>
        </w:tc>
        <w:tc>
          <w:tcPr>
            <w:tcW w:w="1800" w:type="dxa"/>
          </w:tcPr>
          <w:p w14:paraId="477E8E81" w14:textId="77777777" w:rsidR="007358DD" w:rsidRPr="00352F68" w:rsidRDefault="007358DD">
            <w:pPr>
              <w:spacing w:line="240" w:lineRule="auto"/>
              <w:jc w:val="center"/>
            </w:pPr>
          </w:p>
        </w:tc>
      </w:tr>
      <w:tr w:rsidR="007358DD" w:rsidRPr="00352F68" w14:paraId="62957260" w14:textId="77777777">
        <w:trPr>
          <w:jc w:val="center"/>
        </w:trPr>
        <w:tc>
          <w:tcPr>
            <w:tcW w:w="4300" w:type="dxa"/>
          </w:tcPr>
          <w:p w14:paraId="404A5A47" w14:textId="77777777" w:rsidR="007358DD" w:rsidRPr="00352F68" w:rsidRDefault="009906A3">
            <w:pPr>
              <w:spacing w:line="240" w:lineRule="auto"/>
              <w:jc w:val="both"/>
            </w:pPr>
            <w:r w:rsidRPr="00352F68">
              <w:t xml:space="preserve">8(a). Plumbi në saldimet për bashkimin e pjesëve përbërëse elektrike dhe elektronike me pllakat e qarkut elektronik, si dhe plumbi në veshjet e terminaleve të pjesëve përbërëse, përveç kondensatorëve elektrolitikë prej alumini, në kunjat e </w:t>
            </w:r>
            <w:r w:rsidRPr="00352F68">
              <w:lastRenderedPageBreak/>
              <w:t>pjesëve përbërëse dhe në pllakat e qarkut elektronik</w:t>
            </w:r>
          </w:p>
        </w:tc>
        <w:tc>
          <w:tcPr>
            <w:tcW w:w="2900" w:type="dxa"/>
          </w:tcPr>
          <w:p w14:paraId="7F763027" w14:textId="77777777" w:rsidR="007358DD" w:rsidRPr="00352F68" w:rsidRDefault="009906A3">
            <w:pPr>
              <w:spacing w:line="240" w:lineRule="auto"/>
              <w:jc w:val="both"/>
            </w:pPr>
            <w:r w:rsidRPr="00352F68">
              <w:lastRenderedPageBreak/>
              <w:t>Automjetet e miratuara sipas tipit përpara 1 janarit 2016 dhe pjesët e këmbimit për këto automjete</w:t>
            </w:r>
          </w:p>
        </w:tc>
        <w:tc>
          <w:tcPr>
            <w:tcW w:w="1800" w:type="dxa"/>
          </w:tcPr>
          <w:p w14:paraId="74224A9E" w14:textId="77777777" w:rsidR="007358DD" w:rsidRPr="00352F68" w:rsidRDefault="009906A3">
            <w:pPr>
              <w:spacing w:line="240" w:lineRule="auto"/>
              <w:jc w:val="center"/>
            </w:pPr>
            <w:r w:rsidRPr="00352F68">
              <w:t>X (4)</w:t>
            </w:r>
          </w:p>
        </w:tc>
      </w:tr>
      <w:tr w:rsidR="007358DD" w:rsidRPr="00352F68" w14:paraId="63B9B7B8" w14:textId="77777777">
        <w:trPr>
          <w:jc w:val="center"/>
        </w:trPr>
        <w:tc>
          <w:tcPr>
            <w:tcW w:w="4300" w:type="dxa"/>
          </w:tcPr>
          <w:p w14:paraId="1A51CB22" w14:textId="77777777" w:rsidR="007358DD" w:rsidRPr="00352F68" w:rsidRDefault="009906A3">
            <w:pPr>
              <w:spacing w:line="240" w:lineRule="auto"/>
              <w:jc w:val="both"/>
            </w:pPr>
            <w:r w:rsidRPr="00352F68">
              <w:t>8(b). Plumbi në saldimet elektrike, përveç saldimit mbi pllakat e qarkut elektronik ose mbi qelq</w:t>
            </w:r>
          </w:p>
        </w:tc>
        <w:tc>
          <w:tcPr>
            <w:tcW w:w="2900" w:type="dxa"/>
          </w:tcPr>
          <w:p w14:paraId="4EEA8D4D" w14:textId="77777777" w:rsidR="007358DD" w:rsidRPr="00352F68" w:rsidRDefault="009906A3">
            <w:pPr>
              <w:spacing w:line="240" w:lineRule="auto"/>
              <w:jc w:val="both"/>
            </w:pPr>
            <w:r w:rsidRPr="00352F68">
              <w:t>Automjetet e miratuara sipas tipit përpara 1 janarit 2011 dhe pjesët e këmbimit për këto automjete</w:t>
            </w:r>
          </w:p>
        </w:tc>
        <w:tc>
          <w:tcPr>
            <w:tcW w:w="1800" w:type="dxa"/>
          </w:tcPr>
          <w:p w14:paraId="173B946C" w14:textId="77777777" w:rsidR="007358DD" w:rsidRPr="00352F68" w:rsidRDefault="009906A3">
            <w:pPr>
              <w:spacing w:line="240" w:lineRule="auto"/>
              <w:jc w:val="center"/>
            </w:pPr>
            <w:r w:rsidRPr="00352F68">
              <w:t>X (4)</w:t>
            </w:r>
          </w:p>
        </w:tc>
      </w:tr>
      <w:tr w:rsidR="007358DD" w:rsidRPr="00352F68" w14:paraId="5F579C1E" w14:textId="77777777">
        <w:trPr>
          <w:jc w:val="center"/>
        </w:trPr>
        <w:tc>
          <w:tcPr>
            <w:tcW w:w="4300" w:type="dxa"/>
          </w:tcPr>
          <w:p w14:paraId="66C9E86E" w14:textId="77777777" w:rsidR="007358DD" w:rsidRPr="00352F68" w:rsidRDefault="009906A3">
            <w:pPr>
              <w:spacing w:line="240" w:lineRule="auto"/>
              <w:jc w:val="both"/>
            </w:pPr>
            <w:r w:rsidRPr="00352F68">
              <w:t>8(c). Plumbi në veshjet e terminaleve të kondensatorëve elektrolitikë prej alumini</w:t>
            </w:r>
          </w:p>
        </w:tc>
        <w:tc>
          <w:tcPr>
            <w:tcW w:w="2900" w:type="dxa"/>
          </w:tcPr>
          <w:p w14:paraId="6AE6B4F3" w14:textId="77777777" w:rsidR="007358DD" w:rsidRPr="00352F68" w:rsidRDefault="009906A3">
            <w:pPr>
              <w:spacing w:line="240" w:lineRule="auto"/>
              <w:jc w:val="both"/>
            </w:pPr>
            <w:r w:rsidRPr="00352F68">
              <w:t>Automjetet e miratuara sipas tipit përpara 1 janarit 2013 dhe pjesët e këmbimit për këto automjete</w:t>
            </w:r>
          </w:p>
        </w:tc>
        <w:tc>
          <w:tcPr>
            <w:tcW w:w="1800" w:type="dxa"/>
          </w:tcPr>
          <w:p w14:paraId="2FB8CB2F" w14:textId="77777777" w:rsidR="007358DD" w:rsidRPr="00352F68" w:rsidRDefault="009906A3">
            <w:pPr>
              <w:spacing w:line="240" w:lineRule="auto"/>
              <w:jc w:val="center"/>
            </w:pPr>
            <w:r w:rsidRPr="00352F68">
              <w:t>X (4)</w:t>
            </w:r>
          </w:p>
        </w:tc>
      </w:tr>
      <w:tr w:rsidR="007358DD" w:rsidRPr="00352F68" w14:paraId="6ABCC85C" w14:textId="77777777">
        <w:trPr>
          <w:jc w:val="center"/>
        </w:trPr>
        <w:tc>
          <w:tcPr>
            <w:tcW w:w="4300" w:type="dxa"/>
          </w:tcPr>
          <w:p w14:paraId="3F0D2721" w14:textId="77777777" w:rsidR="007358DD" w:rsidRPr="00352F68" w:rsidRDefault="009906A3">
            <w:pPr>
              <w:spacing w:line="240" w:lineRule="auto"/>
              <w:jc w:val="both"/>
            </w:pPr>
            <w:r w:rsidRPr="00352F68">
              <w:t>8(d). Plumbi i përdorur në saldimin mbi qelq në sensorët e rrjedhës masive të ajrit</w:t>
            </w:r>
          </w:p>
        </w:tc>
        <w:tc>
          <w:tcPr>
            <w:tcW w:w="2900" w:type="dxa"/>
          </w:tcPr>
          <w:p w14:paraId="76A2FCF8" w14:textId="77777777" w:rsidR="007358DD" w:rsidRPr="00352F68" w:rsidRDefault="009906A3">
            <w:pPr>
              <w:spacing w:line="240" w:lineRule="auto"/>
              <w:jc w:val="both"/>
            </w:pPr>
            <w:r w:rsidRPr="00352F68">
              <w:t>Automjetet e miratuara sipas tipit përpara 1 janarit 2015 dhe pjesët e këmbimit për këto automjete</w:t>
            </w:r>
          </w:p>
        </w:tc>
        <w:tc>
          <w:tcPr>
            <w:tcW w:w="1800" w:type="dxa"/>
          </w:tcPr>
          <w:p w14:paraId="65CFAA15" w14:textId="77777777" w:rsidR="007358DD" w:rsidRPr="00352F68" w:rsidRDefault="009906A3">
            <w:pPr>
              <w:spacing w:line="240" w:lineRule="auto"/>
              <w:jc w:val="center"/>
            </w:pPr>
            <w:r w:rsidRPr="00352F68">
              <w:t>X (4)</w:t>
            </w:r>
          </w:p>
        </w:tc>
      </w:tr>
      <w:tr w:rsidR="007358DD" w:rsidRPr="00352F68" w14:paraId="4312EF9D" w14:textId="77777777">
        <w:trPr>
          <w:jc w:val="center"/>
        </w:trPr>
        <w:tc>
          <w:tcPr>
            <w:tcW w:w="4300" w:type="dxa"/>
          </w:tcPr>
          <w:p w14:paraId="675F5E5E" w14:textId="77777777" w:rsidR="007358DD" w:rsidRPr="00352F68" w:rsidRDefault="009906A3">
            <w:pPr>
              <w:spacing w:line="240" w:lineRule="auto"/>
              <w:jc w:val="both"/>
            </w:pPr>
            <w:r w:rsidRPr="00352F68">
              <w:t>8(e). Plumbi në saldimet e tipit me temperaturë të lartë shkrirjeje, domethënë në aliazhet me bazë plumbi që përmbajnë 85 për qind ose më shumë plumb sipas peshës</w:t>
            </w:r>
          </w:p>
        </w:tc>
        <w:tc>
          <w:tcPr>
            <w:tcW w:w="2900" w:type="dxa"/>
          </w:tcPr>
          <w:p w14:paraId="50B41A08" w14:textId="77777777" w:rsidR="007358DD" w:rsidRPr="00352F68" w:rsidRDefault="009906A3">
            <w:pPr>
              <w:spacing w:line="240" w:lineRule="auto"/>
              <w:jc w:val="both"/>
            </w:pPr>
            <w:r w:rsidRPr="00352F68">
              <w:t>(1)</w:t>
            </w:r>
          </w:p>
        </w:tc>
        <w:tc>
          <w:tcPr>
            <w:tcW w:w="1800" w:type="dxa"/>
          </w:tcPr>
          <w:p w14:paraId="2857959A" w14:textId="77777777" w:rsidR="007358DD" w:rsidRPr="00352F68" w:rsidRDefault="009906A3">
            <w:pPr>
              <w:spacing w:line="240" w:lineRule="auto"/>
              <w:jc w:val="center"/>
            </w:pPr>
            <w:r w:rsidRPr="00352F68">
              <w:t>X (4)</w:t>
            </w:r>
          </w:p>
        </w:tc>
      </w:tr>
      <w:tr w:rsidR="007358DD" w:rsidRPr="00352F68" w14:paraId="5E18464B" w14:textId="77777777">
        <w:trPr>
          <w:jc w:val="center"/>
        </w:trPr>
        <w:tc>
          <w:tcPr>
            <w:tcW w:w="4300" w:type="dxa"/>
          </w:tcPr>
          <w:p w14:paraId="487F3C7E" w14:textId="77777777" w:rsidR="007358DD" w:rsidRPr="00352F68" w:rsidRDefault="009906A3">
            <w:pPr>
              <w:spacing w:line="240" w:lineRule="auto"/>
              <w:jc w:val="both"/>
            </w:pPr>
            <w:r w:rsidRPr="00352F68">
              <w:t>8(f)(i). Plumbi në sistemet e lidhësve me kunja elastike</w:t>
            </w:r>
          </w:p>
        </w:tc>
        <w:tc>
          <w:tcPr>
            <w:tcW w:w="2900" w:type="dxa"/>
          </w:tcPr>
          <w:p w14:paraId="54407B2C" w14:textId="77777777" w:rsidR="007358DD" w:rsidRPr="00352F68" w:rsidRDefault="009906A3">
            <w:pPr>
              <w:spacing w:line="240" w:lineRule="auto"/>
              <w:jc w:val="both"/>
            </w:pPr>
            <w:r w:rsidRPr="00352F68">
              <w:t>Automjetet e miratuara sipas tipit përpara 1 janarit 2017 dhe pjesët e këmbimit për këto automjete</w:t>
            </w:r>
          </w:p>
        </w:tc>
        <w:tc>
          <w:tcPr>
            <w:tcW w:w="1800" w:type="dxa"/>
          </w:tcPr>
          <w:p w14:paraId="48C2392D" w14:textId="77777777" w:rsidR="007358DD" w:rsidRPr="00352F68" w:rsidRDefault="009906A3">
            <w:pPr>
              <w:spacing w:line="240" w:lineRule="auto"/>
              <w:jc w:val="center"/>
            </w:pPr>
            <w:r w:rsidRPr="00352F68">
              <w:t>X (4)</w:t>
            </w:r>
          </w:p>
        </w:tc>
      </w:tr>
      <w:tr w:rsidR="007358DD" w:rsidRPr="00352F68" w14:paraId="156C3CF1" w14:textId="77777777">
        <w:trPr>
          <w:jc w:val="center"/>
        </w:trPr>
        <w:tc>
          <w:tcPr>
            <w:tcW w:w="4300" w:type="dxa"/>
          </w:tcPr>
          <w:p w14:paraId="644D8801" w14:textId="77777777" w:rsidR="007358DD" w:rsidRPr="00352F68" w:rsidRDefault="009906A3">
            <w:pPr>
              <w:spacing w:line="240" w:lineRule="auto"/>
              <w:jc w:val="both"/>
            </w:pPr>
            <w:r w:rsidRPr="00352F68">
              <w:t>8(f)(ii). Plumbi në sistemet e lidhësve me kunja elastike, përveç zonës së çiftëzimit të lidhësve të instalimit elektrik të automjetit</w:t>
            </w:r>
          </w:p>
        </w:tc>
        <w:tc>
          <w:tcPr>
            <w:tcW w:w="2900" w:type="dxa"/>
          </w:tcPr>
          <w:p w14:paraId="0D6789A0" w14:textId="77777777" w:rsidR="007358DD" w:rsidRPr="00352F68" w:rsidRDefault="009906A3">
            <w:pPr>
              <w:spacing w:line="240" w:lineRule="auto"/>
              <w:jc w:val="both"/>
            </w:pPr>
            <w:r w:rsidRPr="00352F68">
              <w:t>Automjetet e miratuara sipas tipit përpara 1 janarit 2024 dhe pjesët e këmbimit për këto automjete</w:t>
            </w:r>
          </w:p>
        </w:tc>
        <w:tc>
          <w:tcPr>
            <w:tcW w:w="1800" w:type="dxa"/>
          </w:tcPr>
          <w:p w14:paraId="58176AE2" w14:textId="77777777" w:rsidR="007358DD" w:rsidRPr="00352F68" w:rsidRDefault="009906A3">
            <w:pPr>
              <w:spacing w:line="240" w:lineRule="auto"/>
              <w:jc w:val="center"/>
            </w:pPr>
            <w:r w:rsidRPr="00352F68">
              <w:t>X (4)</w:t>
            </w:r>
          </w:p>
        </w:tc>
      </w:tr>
      <w:tr w:rsidR="007358DD" w:rsidRPr="00352F68" w14:paraId="00C41A16" w14:textId="77777777">
        <w:trPr>
          <w:jc w:val="center"/>
        </w:trPr>
        <w:tc>
          <w:tcPr>
            <w:tcW w:w="4300" w:type="dxa"/>
          </w:tcPr>
          <w:p w14:paraId="746A9F0C" w14:textId="77777777" w:rsidR="007358DD" w:rsidRPr="00352F68" w:rsidRDefault="009906A3">
            <w:pPr>
              <w:spacing w:line="240" w:lineRule="auto"/>
              <w:jc w:val="both"/>
            </w:pPr>
            <w:r w:rsidRPr="00352F68">
              <w:t>8(g)(i). Plumbi në saldimet për realizimin e një lidhjeje elektrike funksionale ndërmjet çipit gjysmëpërçues dhe mbajtëses brenda paketimeve me çip të përmbysur (</w:t>
            </w:r>
            <w:r w:rsidRPr="00352F68">
              <w:rPr>
                <w:i/>
              </w:rPr>
              <w:t>flip chip</w:t>
            </w:r>
            <w:r w:rsidRPr="00352F68">
              <w:t>) të qarkut të integruar</w:t>
            </w:r>
          </w:p>
        </w:tc>
        <w:tc>
          <w:tcPr>
            <w:tcW w:w="2900" w:type="dxa"/>
          </w:tcPr>
          <w:p w14:paraId="396483B9" w14:textId="77777777" w:rsidR="007358DD" w:rsidRPr="00352F68" w:rsidRDefault="009906A3">
            <w:pPr>
              <w:spacing w:line="240" w:lineRule="auto"/>
              <w:jc w:val="both"/>
            </w:pPr>
            <w:r w:rsidRPr="00352F68">
              <w:t>Automjetet e miratuara sipas tipit përpara 1 tetorit 2022 dhe pjesët e këmbimit për këto automjete</w:t>
            </w:r>
          </w:p>
        </w:tc>
        <w:tc>
          <w:tcPr>
            <w:tcW w:w="1800" w:type="dxa"/>
          </w:tcPr>
          <w:p w14:paraId="601E2D7E" w14:textId="77777777" w:rsidR="007358DD" w:rsidRPr="00352F68" w:rsidRDefault="009906A3">
            <w:pPr>
              <w:spacing w:line="240" w:lineRule="auto"/>
              <w:jc w:val="center"/>
            </w:pPr>
            <w:r w:rsidRPr="00352F68">
              <w:t>X (4)</w:t>
            </w:r>
          </w:p>
        </w:tc>
      </w:tr>
      <w:tr w:rsidR="007358DD" w:rsidRPr="00352F68" w14:paraId="246C63E5" w14:textId="77777777">
        <w:trPr>
          <w:jc w:val="center"/>
        </w:trPr>
        <w:tc>
          <w:tcPr>
            <w:tcW w:w="4300" w:type="dxa"/>
          </w:tcPr>
          <w:p w14:paraId="7E297343" w14:textId="77777777" w:rsidR="007358DD" w:rsidRPr="00352F68" w:rsidRDefault="009906A3">
            <w:pPr>
              <w:spacing w:line="240" w:lineRule="auto"/>
              <w:jc w:val="both"/>
            </w:pPr>
            <w:r w:rsidRPr="00352F68">
              <w:t>8(g)(ii). Plumbi në saldimet për realizimin e një lidhjeje elektrike funksionale ndërmjet çipit gjysmëpërçues dhe mbajtëses brenda paketimeve me çip të përmbysur (</w:t>
            </w:r>
            <w:r w:rsidRPr="00352F68">
              <w:rPr>
                <w:i/>
              </w:rPr>
              <w:t>flip chip</w:t>
            </w:r>
            <w:r w:rsidRPr="00352F68">
              <w:t xml:space="preserve">) të qarkut të integruar, kur kjo lidhje elektrike përbëhet nga një prej rasteve të mëposhtme: i) nyjë e teknologjisë gjysmëpërçuese 90 nm ose më e madhe; ii) çip i vetëm me sipërfaqe 300 mm² ose më të madhe, në çdo nyjë të teknologjisë gjysmëpërçuese; iii) paketime me çipe të mbivendosura me sipërfaqe 300 mm² ose më të madhe, ose </w:t>
            </w:r>
            <w:r w:rsidRPr="00352F68">
              <w:lastRenderedPageBreak/>
              <w:t>ndërlidhës prej silici me sipërfaqe 300 mm² ose më të madhe</w:t>
            </w:r>
          </w:p>
        </w:tc>
        <w:tc>
          <w:tcPr>
            <w:tcW w:w="2900" w:type="dxa"/>
          </w:tcPr>
          <w:p w14:paraId="1737D72A" w14:textId="77777777" w:rsidR="007358DD" w:rsidRPr="00352F68" w:rsidRDefault="009906A3">
            <w:pPr>
              <w:spacing w:line="240" w:lineRule="auto"/>
              <w:jc w:val="both"/>
            </w:pPr>
            <w:r w:rsidRPr="00352F68">
              <w:lastRenderedPageBreak/>
              <w:t>(1) Automjetet e miratuara sipas tipit nga 1 tetori 2022 dhe pjesët e këmbimit për këto automjete</w:t>
            </w:r>
          </w:p>
        </w:tc>
        <w:tc>
          <w:tcPr>
            <w:tcW w:w="1800" w:type="dxa"/>
          </w:tcPr>
          <w:p w14:paraId="54463502" w14:textId="77777777" w:rsidR="007358DD" w:rsidRPr="00352F68" w:rsidRDefault="009906A3">
            <w:pPr>
              <w:spacing w:line="240" w:lineRule="auto"/>
              <w:jc w:val="center"/>
            </w:pPr>
            <w:r w:rsidRPr="00352F68">
              <w:t>X (4)</w:t>
            </w:r>
          </w:p>
        </w:tc>
      </w:tr>
      <w:tr w:rsidR="007358DD" w:rsidRPr="00352F68" w14:paraId="0856FA13" w14:textId="77777777">
        <w:trPr>
          <w:jc w:val="center"/>
        </w:trPr>
        <w:tc>
          <w:tcPr>
            <w:tcW w:w="4300" w:type="dxa"/>
          </w:tcPr>
          <w:p w14:paraId="6D411DAF" w14:textId="77777777" w:rsidR="007358DD" w:rsidRPr="00352F68" w:rsidRDefault="009906A3">
            <w:pPr>
              <w:spacing w:line="240" w:lineRule="auto"/>
              <w:jc w:val="both"/>
            </w:pPr>
            <w:r w:rsidRPr="00352F68">
              <w:t>8(h). Plumbi në saldimin për bashkimin e shpërndarësve të nxehtësisë me trupin ftohës në montimet gjysmëpërçuese të fuqisë, me madhësi çipi të paktën 1 cm² sipërfaqe projeksioni dhe me dendësi nominale rryme të paktën 1 A/mm² sipërfaqe çipi silici</w:t>
            </w:r>
          </w:p>
        </w:tc>
        <w:tc>
          <w:tcPr>
            <w:tcW w:w="2900" w:type="dxa"/>
          </w:tcPr>
          <w:p w14:paraId="761CA613" w14:textId="77777777" w:rsidR="007358DD" w:rsidRPr="00352F68" w:rsidRDefault="009906A3">
            <w:pPr>
              <w:spacing w:line="240" w:lineRule="auto"/>
              <w:jc w:val="both"/>
            </w:pPr>
            <w:r w:rsidRPr="00352F68">
              <w:t>Automjetet e miratuara sipas tipit përpara 1 janarit 2016 dhe pjesët e këmbimit për këto automjete</w:t>
            </w:r>
          </w:p>
        </w:tc>
        <w:tc>
          <w:tcPr>
            <w:tcW w:w="1800" w:type="dxa"/>
          </w:tcPr>
          <w:p w14:paraId="441C2F7F" w14:textId="77777777" w:rsidR="007358DD" w:rsidRPr="00352F68" w:rsidRDefault="009906A3">
            <w:pPr>
              <w:spacing w:line="240" w:lineRule="auto"/>
              <w:jc w:val="center"/>
            </w:pPr>
            <w:r w:rsidRPr="00352F68">
              <w:t>X (4)</w:t>
            </w:r>
          </w:p>
        </w:tc>
      </w:tr>
      <w:tr w:rsidR="007358DD" w:rsidRPr="00352F68" w14:paraId="3ADC19E4" w14:textId="77777777">
        <w:trPr>
          <w:jc w:val="center"/>
        </w:trPr>
        <w:tc>
          <w:tcPr>
            <w:tcW w:w="4300" w:type="dxa"/>
          </w:tcPr>
          <w:p w14:paraId="0BC463B4" w14:textId="77777777" w:rsidR="007358DD" w:rsidRPr="00352F68" w:rsidRDefault="009906A3">
            <w:pPr>
              <w:spacing w:line="240" w:lineRule="auto"/>
              <w:jc w:val="both"/>
            </w:pPr>
            <w:r w:rsidRPr="00352F68">
              <w:t>8(i). Plumbi në saldimet elektrike mbi xham, përveç saldimit në xham të laminuar</w:t>
            </w:r>
          </w:p>
        </w:tc>
        <w:tc>
          <w:tcPr>
            <w:tcW w:w="2900" w:type="dxa"/>
          </w:tcPr>
          <w:p w14:paraId="083197BB" w14:textId="77777777" w:rsidR="007358DD" w:rsidRPr="00352F68" w:rsidRDefault="009906A3">
            <w:pPr>
              <w:spacing w:line="240" w:lineRule="auto"/>
              <w:jc w:val="both"/>
            </w:pPr>
            <w:r w:rsidRPr="00352F68">
              <w:t>Automjetet e miratuara sipas tipit përpara 1 janarit 2016 dhe pjesët e këmbimit për këto automjete</w:t>
            </w:r>
          </w:p>
        </w:tc>
        <w:tc>
          <w:tcPr>
            <w:tcW w:w="1800" w:type="dxa"/>
          </w:tcPr>
          <w:p w14:paraId="7196A245" w14:textId="77777777" w:rsidR="007358DD" w:rsidRPr="00352F68" w:rsidRDefault="009906A3">
            <w:pPr>
              <w:spacing w:line="240" w:lineRule="auto"/>
              <w:jc w:val="center"/>
            </w:pPr>
            <w:r w:rsidRPr="00352F68">
              <w:t>X (4)</w:t>
            </w:r>
          </w:p>
        </w:tc>
      </w:tr>
      <w:tr w:rsidR="007358DD" w:rsidRPr="00352F68" w14:paraId="7851201A" w14:textId="77777777">
        <w:trPr>
          <w:jc w:val="center"/>
        </w:trPr>
        <w:tc>
          <w:tcPr>
            <w:tcW w:w="4300" w:type="dxa"/>
          </w:tcPr>
          <w:p w14:paraId="28DA1E2A" w14:textId="77777777" w:rsidR="007358DD" w:rsidRPr="00352F68" w:rsidRDefault="009906A3">
            <w:pPr>
              <w:spacing w:line="240" w:lineRule="auto"/>
              <w:jc w:val="both"/>
            </w:pPr>
            <w:r w:rsidRPr="00352F68">
              <w:t>8(j). Plumbi në saldimet e xhamit të laminuar</w:t>
            </w:r>
          </w:p>
        </w:tc>
        <w:tc>
          <w:tcPr>
            <w:tcW w:w="2900" w:type="dxa"/>
          </w:tcPr>
          <w:p w14:paraId="52C3FF08" w14:textId="77777777" w:rsidR="007358DD" w:rsidRPr="00352F68" w:rsidRDefault="009906A3">
            <w:pPr>
              <w:spacing w:line="240" w:lineRule="auto"/>
              <w:jc w:val="both"/>
            </w:pPr>
            <w:r w:rsidRPr="00352F68">
              <w:t>Automjetet e miratuara sipas tipit përpara 1 janarit 2020 dhe pjesët e këmbimit për këto automjete</w:t>
            </w:r>
          </w:p>
        </w:tc>
        <w:tc>
          <w:tcPr>
            <w:tcW w:w="1800" w:type="dxa"/>
          </w:tcPr>
          <w:p w14:paraId="441BC493" w14:textId="77777777" w:rsidR="007358DD" w:rsidRPr="00352F68" w:rsidRDefault="009906A3">
            <w:pPr>
              <w:spacing w:line="240" w:lineRule="auto"/>
              <w:jc w:val="center"/>
            </w:pPr>
            <w:r w:rsidRPr="00352F68">
              <w:t>X (4)</w:t>
            </w:r>
          </w:p>
        </w:tc>
      </w:tr>
      <w:tr w:rsidR="007358DD" w:rsidRPr="00352F68" w14:paraId="4032FEB6" w14:textId="77777777">
        <w:trPr>
          <w:jc w:val="center"/>
        </w:trPr>
        <w:tc>
          <w:tcPr>
            <w:tcW w:w="4300" w:type="dxa"/>
          </w:tcPr>
          <w:p w14:paraId="5B498A71" w14:textId="77777777" w:rsidR="007358DD" w:rsidRPr="00352F68" w:rsidRDefault="009906A3">
            <w:pPr>
              <w:spacing w:line="240" w:lineRule="auto"/>
              <w:jc w:val="both"/>
            </w:pPr>
            <w:r w:rsidRPr="00352F68">
              <w:t>8(k). Saldimi i elementeve ngrohës me rrymë nxehtësie 0,5 A ose më shumë për çdo nyjë saldimi përkatëse, në xhama të vetëm të xhamave të laminuar me trashësi muri jo më shumë se 2,1 mm. Ky përjashtim nuk mbulon saldimin te kontaktet e futura në polimerin e ndërmjetëm</w:t>
            </w:r>
          </w:p>
        </w:tc>
        <w:tc>
          <w:tcPr>
            <w:tcW w:w="2900" w:type="dxa"/>
          </w:tcPr>
          <w:p w14:paraId="2F50FAC7" w14:textId="77777777" w:rsidR="007358DD" w:rsidRPr="00352F68" w:rsidRDefault="009906A3">
            <w:pPr>
              <w:spacing w:line="240" w:lineRule="auto"/>
              <w:jc w:val="both"/>
            </w:pPr>
            <w:r w:rsidRPr="00352F68">
              <w:t>Automjetet e miratuara sipas tipit përpara 1 janarit 2024 dhe pjesët e këmbimit për këto automjete</w:t>
            </w:r>
          </w:p>
        </w:tc>
        <w:tc>
          <w:tcPr>
            <w:tcW w:w="1800" w:type="dxa"/>
          </w:tcPr>
          <w:p w14:paraId="50B16315" w14:textId="77777777" w:rsidR="007358DD" w:rsidRPr="00352F68" w:rsidRDefault="009906A3">
            <w:pPr>
              <w:spacing w:line="240" w:lineRule="auto"/>
              <w:jc w:val="center"/>
            </w:pPr>
            <w:r w:rsidRPr="00352F68">
              <w:t>X (4)</w:t>
            </w:r>
          </w:p>
        </w:tc>
      </w:tr>
      <w:tr w:rsidR="007358DD" w:rsidRPr="00352F68" w14:paraId="2F393934" w14:textId="77777777">
        <w:trPr>
          <w:jc w:val="center"/>
        </w:trPr>
        <w:tc>
          <w:tcPr>
            <w:tcW w:w="4300" w:type="dxa"/>
          </w:tcPr>
          <w:p w14:paraId="7F625D09" w14:textId="77777777" w:rsidR="007358DD" w:rsidRPr="00352F68" w:rsidRDefault="009906A3">
            <w:pPr>
              <w:spacing w:line="240" w:lineRule="auto"/>
              <w:jc w:val="both"/>
            </w:pPr>
            <w:r w:rsidRPr="00352F68">
              <w:t>9. Foletë e valvulave</w:t>
            </w:r>
          </w:p>
        </w:tc>
        <w:tc>
          <w:tcPr>
            <w:tcW w:w="2900" w:type="dxa"/>
          </w:tcPr>
          <w:p w14:paraId="7B982910" w14:textId="77777777" w:rsidR="007358DD" w:rsidRPr="00352F68" w:rsidRDefault="009906A3">
            <w:pPr>
              <w:spacing w:line="240" w:lineRule="auto"/>
              <w:jc w:val="both"/>
            </w:pPr>
            <w:r w:rsidRPr="00352F68">
              <w:t>Si pjesë këmbimi për tipat e motorëve të zhvilluar përpara 1 korrikut 2003</w:t>
            </w:r>
          </w:p>
        </w:tc>
        <w:tc>
          <w:tcPr>
            <w:tcW w:w="1800" w:type="dxa"/>
          </w:tcPr>
          <w:p w14:paraId="176C4253" w14:textId="77777777" w:rsidR="007358DD" w:rsidRPr="00352F68" w:rsidRDefault="007358DD">
            <w:pPr>
              <w:spacing w:line="240" w:lineRule="auto"/>
              <w:jc w:val="center"/>
            </w:pPr>
          </w:p>
        </w:tc>
      </w:tr>
      <w:tr w:rsidR="007358DD" w:rsidRPr="00352F68" w14:paraId="4CB6DDEE" w14:textId="77777777">
        <w:trPr>
          <w:jc w:val="center"/>
        </w:trPr>
        <w:tc>
          <w:tcPr>
            <w:tcW w:w="4300" w:type="dxa"/>
          </w:tcPr>
          <w:p w14:paraId="41544B92" w14:textId="77777777" w:rsidR="007358DD" w:rsidRPr="00352F68" w:rsidRDefault="009906A3">
            <w:pPr>
              <w:spacing w:line="240" w:lineRule="auto"/>
              <w:jc w:val="both"/>
            </w:pPr>
            <w:r w:rsidRPr="00352F68">
              <w:t>10(a). Pjesët përbërëse elektrike dhe elektronike që përmbajnë plumb në qelq ose në qeramikë, në përbërje matrice qelqi ose qeramike, në material qelq-qeramik ose në përbërje matrice qelq-qeramike. Ky përjashtim nuk mbulon përdorimin e plumbit në: i) qelqin e llambave dhe glazurën e kandelave; ii) materialet dielektrike qeramike të pjesëve përbërëse të renditura në zërat 10(b), 10(c) dhe 10(d)</w:t>
            </w:r>
          </w:p>
        </w:tc>
        <w:tc>
          <w:tcPr>
            <w:tcW w:w="2900" w:type="dxa"/>
          </w:tcPr>
          <w:p w14:paraId="59E3E50C" w14:textId="77777777" w:rsidR="007358DD" w:rsidRPr="00352F68" w:rsidRDefault="007358DD">
            <w:pPr>
              <w:spacing w:line="240" w:lineRule="auto"/>
              <w:jc w:val="both"/>
            </w:pPr>
          </w:p>
        </w:tc>
        <w:tc>
          <w:tcPr>
            <w:tcW w:w="1800" w:type="dxa"/>
          </w:tcPr>
          <w:p w14:paraId="16D6E25E" w14:textId="77777777" w:rsidR="007358DD" w:rsidRPr="00352F68" w:rsidRDefault="009906A3">
            <w:pPr>
              <w:spacing w:line="240" w:lineRule="auto"/>
              <w:jc w:val="center"/>
            </w:pPr>
            <w:r w:rsidRPr="00352F68">
              <w:t>X (5) (për pjesët përbërëse të ndryshme nga elementet piezoelektrike në motorë)</w:t>
            </w:r>
          </w:p>
        </w:tc>
      </w:tr>
      <w:tr w:rsidR="007358DD" w:rsidRPr="00352F68" w14:paraId="23799448" w14:textId="77777777">
        <w:trPr>
          <w:jc w:val="center"/>
        </w:trPr>
        <w:tc>
          <w:tcPr>
            <w:tcW w:w="4300" w:type="dxa"/>
          </w:tcPr>
          <w:p w14:paraId="1E6CCCA1" w14:textId="77777777" w:rsidR="007358DD" w:rsidRPr="00352F68" w:rsidRDefault="009906A3">
            <w:pPr>
              <w:spacing w:line="240" w:lineRule="auto"/>
              <w:jc w:val="both"/>
            </w:pPr>
            <w:r w:rsidRPr="00352F68">
              <w:t>10(b). Plumbi në materialet dielektrike qeramike me bazë PZT të kondensatorëve që janë pjesë e qarqeve të integruara ose e gjysmëpërçuesve diskretë</w:t>
            </w:r>
          </w:p>
        </w:tc>
        <w:tc>
          <w:tcPr>
            <w:tcW w:w="2900" w:type="dxa"/>
          </w:tcPr>
          <w:p w14:paraId="4EF2F5CF" w14:textId="77777777" w:rsidR="007358DD" w:rsidRPr="00352F68" w:rsidRDefault="007358DD">
            <w:pPr>
              <w:spacing w:line="240" w:lineRule="auto"/>
              <w:jc w:val="both"/>
            </w:pPr>
          </w:p>
        </w:tc>
        <w:tc>
          <w:tcPr>
            <w:tcW w:w="1800" w:type="dxa"/>
          </w:tcPr>
          <w:p w14:paraId="59CCDE50" w14:textId="77777777" w:rsidR="007358DD" w:rsidRPr="00352F68" w:rsidRDefault="007358DD">
            <w:pPr>
              <w:spacing w:line="240" w:lineRule="auto"/>
              <w:jc w:val="center"/>
            </w:pPr>
          </w:p>
        </w:tc>
      </w:tr>
      <w:tr w:rsidR="007358DD" w:rsidRPr="00352F68" w14:paraId="442AB36A" w14:textId="77777777">
        <w:trPr>
          <w:jc w:val="center"/>
        </w:trPr>
        <w:tc>
          <w:tcPr>
            <w:tcW w:w="4300" w:type="dxa"/>
          </w:tcPr>
          <w:p w14:paraId="0A3A533E" w14:textId="77777777" w:rsidR="007358DD" w:rsidRPr="00352F68" w:rsidRDefault="009906A3">
            <w:pPr>
              <w:spacing w:line="240" w:lineRule="auto"/>
              <w:jc w:val="both"/>
            </w:pPr>
            <w:r w:rsidRPr="00352F68">
              <w:t xml:space="preserve">10(c). Plumbi në materialet dielektrike qeramike të kondensatorëve me tension nominal më të vogël se 125 V rrymë </w:t>
            </w:r>
            <w:r w:rsidRPr="00352F68">
              <w:lastRenderedPageBreak/>
              <w:t>alternative (AC) ose 250 V rrymë e vazhduar (DC)</w:t>
            </w:r>
          </w:p>
        </w:tc>
        <w:tc>
          <w:tcPr>
            <w:tcW w:w="2900" w:type="dxa"/>
          </w:tcPr>
          <w:p w14:paraId="7A983721" w14:textId="77777777" w:rsidR="007358DD" w:rsidRPr="00352F68" w:rsidRDefault="009906A3">
            <w:pPr>
              <w:spacing w:line="240" w:lineRule="auto"/>
              <w:jc w:val="both"/>
            </w:pPr>
            <w:r w:rsidRPr="00352F68">
              <w:lastRenderedPageBreak/>
              <w:t>Automjetet e miratuara sipas tipit përpara 1 janarit 2016 dhe pjesët e këmbimit për këto automjete</w:t>
            </w:r>
          </w:p>
        </w:tc>
        <w:tc>
          <w:tcPr>
            <w:tcW w:w="1800" w:type="dxa"/>
          </w:tcPr>
          <w:p w14:paraId="3C87E360" w14:textId="77777777" w:rsidR="007358DD" w:rsidRPr="00352F68" w:rsidRDefault="007358DD">
            <w:pPr>
              <w:spacing w:line="240" w:lineRule="auto"/>
              <w:jc w:val="center"/>
            </w:pPr>
          </w:p>
        </w:tc>
      </w:tr>
      <w:tr w:rsidR="007358DD" w:rsidRPr="00352F68" w14:paraId="555C4AA0" w14:textId="77777777">
        <w:trPr>
          <w:jc w:val="center"/>
        </w:trPr>
        <w:tc>
          <w:tcPr>
            <w:tcW w:w="4300" w:type="dxa"/>
          </w:tcPr>
          <w:p w14:paraId="3531C5AC" w14:textId="77777777" w:rsidR="007358DD" w:rsidRPr="00352F68" w:rsidRDefault="009906A3">
            <w:pPr>
              <w:spacing w:line="240" w:lineRule="auto"/>
              <w:jc w:val="both"/>
            </w:pPr>
            <w:r w:rsidRPr="00352F68">
              <w:t>10(d). Plumbi në materialet dielektrike qeramike të kondensatorëve që kompensojnë devijimet e lidhura me temperaturën të sensorëve në sistemet e sonarit ultrasonik</w:t>
            </w:r>
          </w:p>
        </w:tc>
        <w:tc>
          <w:tcPr>
            <w:tcW w:w="2900" w:type="dxa"/>
          </w:tcPr>
          <w:p w14:paraId="51791AFE" w14:textId="77777777" w:rsidR="007358DD" w:rsidRPr="00352F68" w:rsidRDefault="009906A3">
            <w:pPr>
              <w:spacing w:line="240" w:lineRule="auto"/>
              <w:jc w:val="both"/>
            </w:pPr>
            <w:r w:rsidRPr="00352F68">
              <w:t>Automjetet e miratuara sipas tipit përpara 1 janarit 2017 dhe pjesët e këmbimit për këto automjete</w:t>
            </w:r>
          </w:p>
        </w:tc>
        <w:tc>
          <w:tcPr>
            <w:tcW w:w="1800" w:type="dxa"/>
          </w:tcPr>
          <w:p w14:paraId="2E0D755D" w14:textId="77777777" w:rsidR="007358DD" w:rsidRPr="00352F68" w:rsidRDefault="007358DD">
            <w:pPr>
              <w:spacing w:line="240" w:lineRule="auto"/>
              <w:jc w:val="center"/>
            </w:pPr>
          </w:p>
        </w:tc>
      </w:tr>
      <w:tr w:rsidR="007358DD" w:rsidRPr="00352F68" w14:paraId="16B39B53" w14:textId="77777777">
        <w:trPr>
          <w:jc w:val="center"/>
        </w:trPr>
        <w:tc>
          <w:tcPr>
            <w:tcW w:w="4300" w:type="dxa"/>
          </w:tcPr>
          <w:p w14:paraId="50A7ADCC" w14:textId="77777777" w:rsidR="007358DD" w:rsidRPr="00352F68" w:rsidRDefault="009906A3">
            <w:pPr>
              <w:spacing w:line="240" w:lineRule="auto"/>
              <w:jc w:val="both"/>
            </w:pPr>
            <w:r w:rsidRPr="00352F68">
              <w:t>11. Ndezësit piroteknikë</w:t>
            </w:r>
          </w:p>
        </w:tc>
        <w:tc>
          <w:tcPr>
            <w:tcW w:w="2900" w:type="dxa"/>
          </w:tcPr>
          <w:p w14:paraId="4BC34480" w14:textId="77777777" w:rsidR="007358DD" w:rsidRPr="00352F68" w:rsidRDefault="009906A3">
            <w:pPr>
              <w:spacing w:line="240" w:lineRule="auto"/>
              <w:jc w:val="both"/>
            </w:pPr>
            <w:r w:rsidRPr="00352F68">
              <w:t>Automjetet e miratuara sipas tipit përpara 1 korrikut 2006 dhe pjesët e këmbimit për këto automjete</w:t>
            </w:r>
          </w:p>
        </w:tc>
        <w:tc>
          <w:tcPr>
            <w:tcW w:w="1800" w:type="dxa"/>
          </w:tcPr>
          <w:p w14:paraId="1D27B0BA" w14:textId="77777777" w:rsidR="007358DD" w:rsidRPr="00352F68" w:rsidRDefault="007358DD">
            <w:pPr>
              <w:spacing w:line="240" w:lineRule="auto"/>
              <w:jc w:val="center"/>
            </w:pPr>
          </w:p>
        </w:tc>
      </w:tr>
      <w:tr w:rsidR="007358DD" w:rsidRPr="00352F68" w14:paraId="4DACB30C" w14:textId="77777777">
        <w:trPr>
          <w:jc w:val="center"/>
        </w:trPr>
        <w:tc>
          <w:tcPr>
            <w:tcW w:w="4300" w:type="dxa"/>
          </w:tcPr>
          <w:p w14:paraId="035A8B22" w14:textId="77777777" w:rsidR="007358DD" w:rsidRPr="00352F68" w:rsidRDefault="009906A3">
            <w:pPr>
              <w:spacing w:line="240" w:lineRule="auto"/>
              <w:jc w:val="both"/>
            </w:pPr>
            <w:r w:rsidRPr="00352F68">
              <w:t>12. Materialet termoelektrike që përmbajnë plumb, në pajisjet elektrike të automjeteve, për pakësimin e shkarkimeve të dioksidit të karbonit nëpërmjet rikuperimit të nxehtësisë së gazrave të shkarkimit</w:t>
            </w:r>
          </w:p>
        </w:tc>
        <w:tc>
          <w:tcPr>
            <w:tcW w:w="2900" w:type="dxa"/>
          </w:tcPr>
          <w:p w14:paraId="439851DF" w14:textId="77777777" w:rsidR="007358DD" w:rsidRPr="00352F68" w:rsidRDefault="009906A3">
            <w:pPr>
              <w:spacing w:line="240" w:lineRule="auto"/>
              <w:jc w:val="both"/>
            </w:pPr>
            <w:r w:rsidRPr="00352F68">
              <w:t>Automjetet e miratuara sipas tipit përpara 1 janarit 2019 dhe pjesët e këmbimit për këto automjete</w:t>
            </w:r>
          </w:p>
        </w:tc>
        <w:tc>
          <w:tcPr>
            <w:tcW w:w="1800" w:type="dxa"/>
          </w:tcPr>
          <w:p w14:paraId="4589AC88" w14:textId="77777777" w:rsidR="007358DD" w:rsidRPr="00352F68" w:rsidRDefault="009906A3">
            <w:pPr>
              <w:spacing w:line="240" w:lineRule="auto"/>
              <w:jc w:val="center"/>
            </w:pPr>
            <w:r w:rsidRPr="00352F68">
              <w:t>X</w:t>
            </w:r>
          </w:p>
        </w:tc>
      </w:tr>
      <w:tr w:rsidR="007358DD" w:rsidRPr="00352F68" w14:paraId="2953C677" w14:textId="77777777">
        <w:trPr>
          <w:jc w:val="center"/>
        </w:trPr>
        <w:tc>
          <w:tcPr>
            <w:tcW w:w="9000" w:type="dxa"/>
            <w:gridSpan w:val="3"/>
          </w:tcPr>
          <w:p w14:paraId="755DC4CC" w14:textId="77777777" w:rsidR="007358DD" w:rsidRPr="00352F68" w:rsidRDefault="009906A3">
            <w:pPr>
              <w:spacing w:line="240" w:lineRule="auto"/>
              <w:jc w:val="center"/>
              <w:rPr>
                <w:b/>
              </w:rPr>
            </w:pPr>
            <w:r w:rsidRPr="00352F68">
              <w:rPr>
                <w:b/>
              </w:rPr>
              <w:t>Kromi gjashtëvalent</w:t>
            </w:r>
          </w:p>
        </w:tc>
      </w:tr>
      <w:tr w:rsidR="007358DD" w:rsidRPr="00352F68" w14:paraId="151164F4" w14:textId="77777777">
        <w:trPr>
          <w:jc w:val="center"/>
        </w:trPr>
        <w:tc>
          <w:tcPr>
            <w:tcW w:w="4300" w:type="dxa"/>
          </w:tcPr>
          <w:p w14:paraId="0DF17C8E" w14:textId="77777777" w:rsidR="007358DD" w:rsidRPr="00352F68" w:rsidRDefault="009906A3">
            <w:pPr>
              <w:spacing w:line="240" w:lineRule="auto"/>
              <w:jc w:val="both"/>
            </w:pPr>
            <w:r w:rsidRPr="00352F68">
              <w:t>13(a). Veshjet parandaluese kundër korrozionit</w:t>
            </w:r>
          </w:p>
        </w:tc>
        <w:tc>
          <w:tcPr>
            <w:tcW w:w="2900" w:type="dxa"/>
          </w:tcPr>
          <w:p w14:paraId="04440558" w14:textId="77777777" w:rsidR="007358DD" w:rsidRPr="00352F68" w:rsidRDefault="009906A3">
            <w:pPr>
              <w:spacing w:line="240" w:lineRule="auto"/>
              <w:jc w:val="both"/>
            </w:pPr>
            <w:r w:rsidRPr="00352F68">
              <w:t>Si pjesë këmbimi për automjetet e hedhura në treg përpara 1 korrikut 2007</w:t>
            </w:r>
          </w:p>
        </w:tc>
        <w:tc>
          <w:tcPr>
            <w:tcW w:w="1800" w:type="dxa"/>
          </w:tcPr>
          <w:p w14:paraId="408DA576" w14:textId="77777777" w:rsidR="007358DD" w:rsidRPr="00352F68" w:rsidRDefault="007358DD">
            <w:pPr>
              <w:spacing w:line="240" w:lineRule="auto"/>
              <w:jc w:val="center"/>
            </w:pPr>
          </w:p>
        </w:tc>
      </w:tr>
      <w:tr w:rsidR="007358DD" w:rsidRPr="00352F68" w14:paraId="38A77542" w14:textId="77777777">
        <w:trPr>
          <w:jc w:val="center"/>
        </w:trPr>
        <w:tc>
          <w:tcPr>
            <w:tcW w:w="4300" w:type="dxa"/>
          </w:tcPr>
          <w:p w14:paraId="575AAA3F" w14:textId="77777777" w:rsidR="007358DD" w:rsidRPr="00352F68" w:rsidRDefault="009906A3">
            <w:pPr>
              <w:spacing w:line="240" w:lineRule="auto"/>
              <w:jc w:val="both"/>
            </w:pPr>
            <w:r w:rsidRPr="00352F68">
              <w:t>13(b). Veshjet parandaluese kundër korrozionit për grupet e bulonave dhe të dadove të shasisë</w:t>
            </w:r>
          </w:p>
        </w:tc>
        <w:tc>
          <w:tcPr>
            <w:tcW w:w="2900" w:type="dxa"/>
          </w:tcPr>
          <w:p w14:paraId="4C422946" w14:textId="77777777" w:rsidR="007358DD" w:rsidRPr="00352F68" w:rsidRDefault="009906A3">
            <w:pPr>
              <w:spacing w:line="240" w:lineRule="auto"/>
              <w:jc w:val="both"/>
            </w:pPr>
            <w:r w:rsidRPr="00352F68">
              <w:t>Si pjesë këmbimi për automjetet e hedhura në treg përpara 1 korrikut 2008</w:t>
            </w:r>
          </w:p>
        </w:tc>
        <w:tc>
          <w:tcPr>
            <w:tcW w:w="1800" w:type="dxa"/>
          </w:tcPr>
          <w:p w14:paraId="21363BF9" w14:textId="77777777" w:rsidR="007358DD" w:rsidRPr="00352F68" w:rsidRDefault="007358DD">
            <w:pPr>
              <w:spacing w:line="240" w:lineRule="auto"/>
              <w:jc w:val="center"/>
            </w:pPr>
          </w:p>
        </w:tc>
      </w:tr>
      <w:tr w:rsidR="007358DD" w:rsidRPr="00352F68" w14:paraId="4B216142" w14:textId="77777777">
        <w:trPr>
          <w:jc w:val="center"/>
        </w:trPr>
        <w:tc>
          <w:tcPr>
            <w:tcW w:w="4300" w:type="dxa"/>
          </w:tcPr>
          <w:p w14:paraId="0B4A287E" w14:textId="6CB4B4BE" w:rsidR="007358DD" w:rsidRPr="00352F68" w:rsidRDefault="009906A3">
            <w:pPr>
              <w:spacing w:line="240" w:lineRule="auto"/>
              <w:jc w:val="both"/>
            </w:pPr>
            <w:r w:rsidRPr="00352F68">
              <w:t>14. Kromi gjashtëvalent si agjent kundër korrozionit i sistemit ftohës prej çeliku karboni në frigoriferët me absorbim, deri në 0,75 për qind sipas peshës në tretësirën ftohëse: a) të projektuar për të funksionuar plotësisht ose pjesërisht me ngrohës elektrik, me fuqi elektrike mesatare hyrëse më të vogël se 75 W në kushte funksionimi të vazhdueshëm; b) të projektuar për të funksionuar plotësisht ose pjesërisht me ngrohës elektrik, me fuqi elektrike mesatare hyrëse 75 W ose më shumë në kushte funksionimi të vazhdueshëm; c) të projektuar për të funksionuar plotësisht me ngrohës joelektrik</w:t>
            </w:r>
          </w:p>
        </w:tc>
        <w:tc>
          <w:tcPr>
            <w:tcW w:w="2900" w:type="dxa"/>
          </w:tcPr>
          <w:p w14:paraId="37001023" w14:textId="77777777" w:rsidR="007358DD" w:rsidRPr="00352F68" w:rsidRDefault="009906A3">
            <w:pPr>
              <w:spacing w:line="240" w:lineRule="auto"/>
              <w:jc w:val="both"/>
            </w:pPr>
            <w:r w:rsidRPr="00352F68">
              <w:t>Për shkronjën “a”: automjetet e miratuara sipas tipit përpara 1 janarit 2020 dhe pjesët e këmbimit për këto automjete. Për shkronjën “b”: automjetet e miratuara sipas tipit përpara 1 janarit 2026 dhe pjesët e këmbimit për këto automjete</w:t>
            </w:r>
          </w:p>
        </w:tc>
        <w:tc>
          <w:tcPr>
            <w:tcW w:w="1800" w:type="dxa"/>
          </w:tcPr>
          <w:p w14:paraId="1877E88E" w14:textId="77777777" w:rsidR="007358DD" w:rsidRPr="00352F68" w:rsidRDefault="009906A3">
            <w:pPr>
              <w:spacing w:line="240" w:lineRule="auto"/>
              <w:jc w:val="center"/>
            </w:pPr>
            <w:r w:rsidRPr="00352F68">
              <w:t>X</w:t>
            </w:r>
          </w:p>
        </w:tc>
      </w:tr>
      <w:tr w:rsidR="007358DD" w:rsidRPr="00352F68" w14:paraId="533DB65F" w14:textId="77777777">
        <w:trPr>
          <w:jc w:val="center"/>
        </w:trPr>
        <w:tc>
          <w:tcPr>
            <w:tcW w:w="9000" w:type="dxa"/>
            <w:gridSpan w:val="3"/>
          </w:tcPr>
          <w:p w14:paraId="5A9CFA5D" w14:textId="77777777" w:rsidR="007358DD" w:rsidRPr="00352F68" w:rsidRDefault="009906A3">
            <w:pPr>
              <w:spacing w:line="240" w:lineRule="auto"/>
              <w:jc w:val="center"/>
              <w:rPr>
                <w:b/>
              </w:rPr>
            </w:pPr>
            <w:r w:rsidRPr="00352F68">
              <w:rPr>
                <w:b/>
              </w:rPr>
              <w:t>Merkuri</w:t>
            </w:r>
          </w:p>
        </w:tc>
      </w:tr>
      <w:tr w:rsidR="007358DD" w:rsidRPr="00352F68" w14:paraId="618A1E8E" w14:textId="77777777">
        <w:trPr>
          <w:jc w:val="center"/>
        </w:trPr>
        <w:tc>
          <w:tcPr>
            <w:tcW w:w="4300" w:type="dxa"/>
          </w:tcPr>
          <w:p w14:paraId="018A4CA2" w14:textId="77777777" w:rsidR="007358DD" w:rsidRPr="00352F68" w:rsidRDefault="009906A3">
            <w:pPr>
              <w:spacing w:line="240" w:lineRule="auto"/>
              <w:jc w:val="both"/>
            </w:pPr>
            <w:r w:rsidRPr="00352F68">
              <w:t>15(a). Llambat me shkarkim për përdorim në fenerët e përparmë</w:t>
            </w:r>
          </w:p>
        </w:tc>
        <w:tc>
          <w:tcPr>
            <w:tcW w:w="2900" w:type="dxa"/>
          </w:tcPr>
          <w:p w14:paraId="31AA8877" w14:textId="77777777" w:rsidR="007358DD" w:rsidRPr="00352F68" w:rsidRDefault="009906A3">
            <w:pPr>
              <w:spacing w:line="240" w:lineRule="auto"/>
              <w:jc w:val="both"/>
            </w:pPr>
            <w:r w:rsidRPr="00352F68">
              <w:t>Automjetet e miratuara sipas tipit përpara 1 korrikut 2012 dhe pjesët e këmbimit për këto automjete</w:t>
            </w:r>
          </w:p>
        </w:tc>
        <w:tc>
          <w:tcPr>
            <w:tcW w:w="1800" w:type="dxa"/>
          </w:tcPr>
          <w:p w14:paraId="76421E1C" w14:textId="77777777" w:rsidR="007358DD" w:rsidRPr="00352F68" w:rsidRDefault="009906A3">
            <w:pPr>
              <w:spacing w:line="240" w:lineRule="auto"/>
              <w:jc w:val="center"/>
            </w:pPr>
            <w:r w:rsidRPr="00352F68">
              <w:t>X</w:t>
            </w:r>
          </w:p>
        </w:tc>
      </w:tr>
      <w:tr w:rsidR="007358DD" w:rsidRPr="00352F68" w14:paraId="725C6530" w14:textId="77777777">
        <w:trPr>
          <w:jc w:val="center"/>
        </w:trPr>
        <w:tc>
          <w:tcPr>
            <w:tcW w:w="4300" w:type="dxa"/>
          </w:tcPr>
          <w:p w14:paraId="0AC311EB" w14:textId="77777777" w:rsidR="007358DD" w:rsidRPr="00352F68" w:rsidRDefault="009906A3">
            <w:pPr>
              <w:spacing w:line="240" w:lineRule="auto"/>
              <w:jc w:val="both"/>
            </w:pPr>
            <w:r w:rsidRPr="00352F68">
              <w:t>15(b). Tubat fluoreshentë të përdorur në ekranet e panelit të instrumenteve</w:t>
            </w:r>
          </w:p>
        </w:tc>
        <w:tc>
          <w:tcPr>
            <w:tcW w:w="2900" w:type="dxa"/>
          </w:tcPr>
          <w:p w14:paraId="78932029" w14:textId="77777777" w:rsidR="007358DD" w:rsidRPr="00352F68" w:rsidRDefault="009906A3">
            <w:pPr>
              <w:spacing w:line="240" w:lineRule="auto"/>
              <w:jc w:val="both"/>
            </w:pPr>
            <w:r w:rsidRPr="00352F68">
              <w:t xml:space="preserve">Automjetet e miratuara sipas tipit përpara 1 korrikut </w:t>
            </w:r>
            <w:r w:rsidRPr="00352F68">
              <w:lastRenderedPageBreak/>
              <w:t>2012 dhe pjesët e këmbimit për këto automjete</w:t>
            </w:r>
          </w:p>
        </w:tc>
        <w:tc>
          <w:tcPr>
            <w:tcW w:w="1800" w:type="dxa"/>
          </w:tcPr>
          <w:p w14:paraId="3F45C326" w14:textId="77777777" w:rsidR="007358DD" w:rsidRPr="00352F68" w:rsidRDefault="009906A3">
            <w:pPr>
              <w:spacing w:line="240" w:lineRule="auto"/>
              <w:jc w:val="center"/>
            </w:pPr>
            <w:r w:rsidRPr="00352F68">
              <w:lastRenderedPageBreak/>
              <w:t>X</w:t>
            </w:r>
          </w:p>
        </w:tc>
      </w:tr>
      <w:tr w:rsidR="007358DD" w:rsidRPr="00352F68" w14:paraId="4CA6E1B5" w14:textId="77777777">
        <w:trPr>
          <w:jc w:val="center"/>
        </w:trPr>
        <w:tc>
          <w:tcPr>
            <w:tcW w:w="9000" w:type="dxa"/>
            <w:gridSpan w:val="3"/>
          </w:tcPr>
          <w:p w14:paraId="5DA2E137" w14:textId="77777777" w:rsidR="007358DD" w:rsidRPr="00352F68" w:rsidRDefault="009906A3">
            <w:pPr>
              <w:spacing w:line="240" w:lineRule="auto"/>
              <w:jc w:val="center"/>
              <w:rPr>
                <w:b/>
              </w:rPr>
            </w:pPr>
            <w:r w:rsidRPr="00352F68">
              <w:rPr>
                <w:b/>
              </w:rPr>
              <w:t>Kadmiumi</w:t>
            </w:r>
          </w:p>
        </w:tc>
      </w:tr>
      <w:tr w:rsidR="007358DD" w:rsidRPr="00352F68" w14:paraId="7B793F9B" w14:textId="77777777">
        <w:trPr>
          <w:jc w:val="center"/>
        </w:trPr>
        <w:tc>
          <w:tcPr>
            <w:tcW w:w="4300" w:type="dxa"/>
          </w:tcPr>
          <w:p w14:paraId="392DB7B8" w14:textId="77777777" w:rsidR="007358DD" w:rsidRPr="00352F68" w:rsidRDefault="009906A3">
            <w:pPr>
              <w:spacing w:line="240" w:lineRule="auto"/>
              <w:jc w:val="both"/>
            </w:pPr>
            <w:r w:rsidRPr="00352F68">
              <w:t>16. Bateritë për automjetet elektrike</w:t>
            </w:r>
          </w:p>
        </w:tc>
        <w:tc>
          <w:tcPr>
            <w:tcW w:w="2900" w:type="dxa"/>
          </w:tcPr>
          <w:p w14:paraId="29EDD4F4" w14:textId="77777777" w:rsidR="007358DD" w:rsidRPr="00352F68" w:rsidRDefault="009906A3">
            <w:pPr>
              <w:spacing w:line="240" w:lineRule="auto"/>
              <w:jc w:val="both"/>
            </w:pPr>
            <w:r w:rsidRPr="00352F68">
              <w:t>Si pjesë këmbimi për automjetet e hedhura në treg përpara 31 dhjetorit 2008</w:t>
            </w:r>
          </w:p>
        </w:tc>
        <w:tc>
          <w:tcPr>
            <w:tcW w:w="1800" w:type="dxa"/>
          </w:tcPr>
          <w:p w14:paraId="240F5694" w14:textId="77777777" w:rsidR="007358DD" w:rsidRPr="00352F68" w:rsidRDefault="007358DD">
            <w:pPr>
              <w:spacing w:line="240" w:lineRule="auto"/>
              <w:jc w:val="center"/>
            </w:pPr>
          </w:p>
        </w:tc>
      </w:tr>
    </w:tbl>
    <w:p w14:paraId="758A2753" w14:textId="77777777" w:rsidR="007358DD" w:rsidRPr="00352F68" w:rsidRDefault="009906A3">
      <w:pPr>
        <w:keepNext/>
        <w:spacing w:before="120"/>
        <w:ind w:firstLine="720"/>
        <w:jc w:val="both"/>
        <w:rPr>
          <w:sz w:val="20"/>
          <w:szCs w:val="20"/>
        </w:rPr>
      </w:pPr>
      <w:r w:rsidRPr="00352F68">
        <w:rPr>
          <w:sz w:val="20"/>
          <w:szCs w:val="20"/>
        </w:rPr>
        <w:t>Shënime për tabelën:</w:t>
      </w:r>
    </w:p>
    <w:p w14:paraId="50138B78" w14:textId="503170EF" w:rsidR="00C57B14" w:rsidRPr="00352F68" w:rsidRDefault="00CA598F">
      <w:pPr>
        <w:ind w:firstLine="720"/>
        <w:jc w:val="both"/>
        <w:rPr>
          <w:sz w:val="20"/>
          <w:szCs w:val="20"/>
        </w:rPr>
      </w:pPr>
      <w:r w:rsidRPr="00352F68">
        <w:rPr>
          <w:sz w:val="20"/>
          <w:szCs w:val="20"/>
        </w:rPr>
        <w:t>(1) Ky përjashtim rishikohet në përputhje me përparimin teknik dhe shkencor.</w:t>
      </w:r>
    </w:p>
    <w:p w14:paraId="18DA5F3A" w14:textId="77777777" w:rsidR="007358DD" w:rsidRPr="00352F68" w:rsidRDefault="009906A3">
      <w:pPr>
        <w:ind w:firstLine="720"/>
        <w:jc w:val="both"/>
        <w:rPr>
          <w:sz w:val="20"/>
          <w:szCs w:val="20"/>
        </w:rPr>
      </w:pPr>
      <w:r w:rsidRPr="00352F68">
        <w:rPr>
          <w:sz w:val="20"/>
          <w:szCs w:val="20"/>
        </w:rPr>
        <w:t>(2) Zbatohet për aliazhet e aluminit, në të cilat plumbi nuk futet qëllimisht, por është i pranishëm për shkak të përdorimit të aluminit të ricikluar.</w:t>
      </w:r>
    </w:p>
    <w:p w14:paraId="3B035B48" w14:textId="77777777" w:rsidR="007358DD" w:rsidRPr="00352F68" w:rsidRDefault="009906A3">
      <w:pPr>
        <w:ind w:firstLine="720"/>
        <w:jc w:val="both"/>
        <w:rPr>
          <w:sz w:val="20"/>
          <w:szCs w:val="20"/>
        </w:rPr>
      </w:pPr>
      <w:r w:rsidRPr="00352F68">
        <w:rPr>
          <w:sz w:val="20"/>
          <w:szCs w:val="20"/>
        </w:rPr>
        <w:t>(3) Sisteme që kanë tension mbi 75 V rrymë e vazhduar (DC), sipas legjislacionit në fuqi për pajisjet elektrike të projektuara për përdorim brenda kufijve të caktuar të tensionit.</w:t>
      </w:r>
    </w:p>
    <w:p w14:paraId="0AD1B6F8" w14:textId="77777777" w:rsidR="007358DD" w:rsidRPr="00352F68" w:rsidRDefault="009906A3">
      <w:pPr>
        <w:ind w:firstLine="720"/>
        <w:jc w:val="both"/>
        <w:rPr>
          <w:sz w:val="20"/>
          <w:szCs w:val="20"/>
        </w:rPr>
      </w:pPr>
      <w:r w:rsidRPr="00352F68">
        <w:rPr>
          <w:sz w:val="20"/>
          <w:szCs w:val="20"/>
        </w:rPr>
        <w:t>(4) Çmontohen kur, në lidhje me zërin 10(a), tejkalohet pragu mesatar prej 60 gramësh për automjet. Për qëllime të këtij shënimi nuk merren parasysh pajisjet elektronike që nuk janë instaluar nga prodhuesi në linjën e prodhimit.</w:t>
      </w:r>
    </w:p>
    <w:p w14:paraId="2A650B75" w14:textId="77777777" w:rsidR="007358DD" w:rsidRPr="00352F68" w:rsidRDefault="009906A3">
      <w:pPr>
        <w:ind w:firstLine="720"/>
        <w:jc w:val="both"/>
        <w:rPr>
          <w:sz w:val="20"/>
          <w:szCs w:val="20"/>
        </w:rPr>
      </w:pPr>
      <w:r w:rsidRPr="00352F68">
        <w:rPr>
          <w:sz w:val="20"/>
          <w:szCs w:val="20"/>
        </w:rPr>
        <w:t>(5) Çmontohen kur, në lidhje me zërat 8(a) deri në 8(k), tejkalohet pragu mesatar prej 60 gramësh për automjet. Për qëllime të këtij shënimi nuk merren parasysh pajisjet elektronike që nuk janë instaluar nga prodhuesi në linjën e prodhimit.</w:t>
      </w:r>
    </w:p>
    <w:p w14:paraId="342F3852" w14:textId="4FC8E8B1" w:rsidR="007D11FB" w:rsidRPr="00352F68" w:rsidRDefault="007D11FB" w:rsidP="00EA3075">
      <w:pPr>
        <w:keepNext/>
        <w:pageBreakBefore/>
        <w:jc w:val="center"/>
        <w:rPr>
          <w:b/>
          <w:bCs/>
        </w:rPr>
      </w:pPr>
      <w:r w:rsidRPr="00352F68">
        <w:rPr>
          <w:b/>
          <w:bCs/>
        </w:rPr>
        <w:lastRenderedPageBreak/>
        <w:t>SHTOJCA 3</w:t>
      </w:r>
    </w:p>
    <w:p w14:paraId="793155E3" w14:textId="77777777" w:rsidR="00274DD1" w:rsidRPr="00352F68" w:rsidRDefault="006D15CA">
      <w:pPr>
        <w:keepNext/>
        <w:spacing w:after="240"/>
        <w:jc w:val="center"/>
        <w:rPr>
          <w:b/>
          <w:bCs/>
        </w:rPr>
      </w:pPr>
      <w:r w:rsidRPr="00352F68">
        <w:rPr>
          <w:b/>
          <w:bCs/>
        </w:rPr>
        <w:t>MODELI I CERTIFIKATËS SË SHKATËRRIMIT</w:t>
      </w:r>
    </w:p>
    <w:p w14:paraId="72419A75" w14:textId="77777777" w:rsidR="00274DD1" w:rsidRPr="00352F68" w:rsidRDefault="006D15CA">
      <w:pPr>
        <w:spacing w:after="120"/>
        <w:jc w:val="center"/>
        <w:rPr>
          <w:b/>
          <w:bCs/>
        </w:rPr>
      </w:pPr>
      <w:r w:rsidRPr="00352F68">
        <w:rPr>
          <w:b/>
          <w:bCs/>
        </w:rPr>
        <w:t>CERTIFIKATË SHKATËRRIMI</w:t>
      </w:r>
    </w:p>
    <w:p w14:paraId="4D145373" w14:textId="4BCCDF4D" w:rsidR="007D11FB" w:rsidRPr="00352F68" w:rsidRDefault="007D11FB" w:rsidP="00EA3075">
      <w:pPr>
        <w:spacing w:after="100"/>
      </w:pPr>
      <w:r w:rsidRPr="00352F68">
        <w:t>Kodi serial: ____________________</w:t>
      </w:r>
      <w:r w:rsidRPr="00352F68">
        <w:tab/>
      </w:r>
      <w:r w:rsidRPr="00352F68">
        <w:tab/>
      </w:r>
      <w:r w:rsidRPr="00352F68">
        <w:tab/>
      </w:r>
      <w:r w:rsidRPr="00352F68">
        <w:tab/>
        <w:t>Datë e lëshimit: __ /___/____</w:t>
      </w:r>
    </w:p>
    <w:p w14:paraId="1FD253B2" w14:textId="77777777" w:rsidR="007D11FB" w:rsidRPr="00352F68" w:rsidRDefault="007D11FB" w:rsidP="00EA3075">
      <w:pPr>
        <w:keepNext/>
        <w:spacing w:before="180" w:after="120"/>
        <w:jc w:val="center"/>
      </w:pPr>
      <w:r w:rsidRPr="00352F68">
        <w:t>1. TË DHËNAT E OPERATORIT TË AUTORIZUAR TË TRAJTIMIT</w:t>
      </w:r>
    </w:p>
    <w:p w14:paraId="62E1A33C" w14:textId="77777777" w:rsidR="007D11FB" w:rsidRPr="00352F68" w:rsidRDefault="007D11FB" w:rsidP="00EA3075">
      <w:pPr>
        <w:spacing w:after="100"/>
      </w:pPr>
      <w:r w:rsidRPr="00352F68">
        <w:t>1.1. Emri i operatorit të autorizuar të trajtimit: ______________________________</w:t>
      </w:r>
    </w:p>
    <w:p w14:paraId="05403142" w14:textId="77777777" w:rsidR="007D11FB" w:rsidRPr="00352F68" w:rsidRDefault="007D11FB" w:rsidP="00EA3075">
      <w:pPr>
        <w:spacing w:after="100"/>
      </w:pPr>
      <w:r w:rsidRPr="00352F68">
        <w:t>1.2. Numri unik i identifikimit të subjektit (NUIS): ______________________________</w:t>
      </w:r>
    </w:p>
    <w:p w14:paraId="0AAE5924" w14:textId="77777777" w:rsidR="007D11FB" w:rsidRPr="00352F68" w:rsidRDefault="007D11FB" w:rsidP="00EA3075">
      <w:pPr>
        <w:spacing w:after="100"/>
      </w:pPr>
      <w:r w:rsidRPr="00352F68">
        <w:t>1.3. Adresa: ______________________________</w:t>
      </w:r>
    </w:p>
    <w:p w14:paraId="5D9E7B57" w14:textId="3CC1AFB9" w:rsidR="007D11FB" w:rsidRPr="00352F68" w:rsidRDefault="007D11FB" w:rsidP="00EA3075">
      <w:pPr>
        <w:spacing w:after="100"/>
      </w:pPr>
      <w:r w:rsidRPr="00352F68">
        <w:t>1.4. Numri i licencës dhe kategoria: ______________________________</w:t>
      </w:r>
    </w:p>
    <w:p w14:paraId="23EE9A77" w14:textId="7CCE809C" w:rsidR="007D11FB" w:rsidRPr="00352F68" w:rsidRDefault="007D11FB" w:rsidP="00EA3075">
      <w:pPr>
        <w:spacing w:after="100"/>
      </w:pPr>
      <w:r w:rsidRPr="00352F68">
        <w:t>1.5. Data e vlefshmërisë së licencës:___ /___/_____</w:t>
      </w:r>
    </w:p>
    <w:p w14:paraId="13A88340" w14:textId="6D7F16C2" w:rsidR="007D11FB" w:rsidRPr="00352F68" w:rsidRDefault="007D11FB" w:rsidP="00EA3075">
      <w:pPr>
        <w:spacing w:after="100"/>
      </w:pPr>
      <w:r w:rsidRPr="00352F68">
        <w:t>1.6. Numri i lejes së mjedisit: ______________________________</w:t>
      </w:r>
    </w:p>
    <w:p w14:paraId="42BFF4AF" w14:textId="1531F946" w:rsidR="007D11FB" w:rsidRPr="00352F68" w:rsidRDefault="007D11FB" w:rsidP="00EA3075">
      <w:pPr>
        <w:spacing w:after="100"/>
      </w:pPr>
      <w:r w:rsidRPr="00352F68">
        <w:t>1.7. Data e vlefshmërisë së lejes së mjedisit:___ /___/_____</w:t>
      </w:r>
    </w:p>
    <w:p w14:paraId="59CF6D38" w14:textId="77777777" w:rsidR="00274DD1" w:rsidRPr="00352F68" w:rsidRDefault="006D15CA">
      <w:pPr>
        <w:spacing w:after="100"/>
      </w:pPr>
      <w:r w:rsidRPr="00352F68">
        <w:t>1.8. Autoriteti që ka lëshuar lejen e mjedisit (emërtimi dhe adresa): ______________________________</w:t>
      </w:r>
    </w:p>
    <w:p w14:paraId="591AAD86" w14:textId="77777777" w:rsidR="007D11FB" w:rsidRPr="00352F68" w:rsidRDefault="007D11FB" w:rsidP="00EA3075">
      <w:pPr>
        <w:keepNext/>
        <w:spacing w:before="180" w:after="120"/>
        <w:jc w:val="center"/>
      </w:pPr>
      <w:r w:rsidRPr="00352F68">
        <w:t>2. TË DHËNAT E AUTOMJETIT NË FUND TË JETËS</w:t>
      </w:r>
    </w:p>
    <w:p w14:paraId="6F7FC040" w14:textId="77777777" w:rsidR="007D11FB" w:rsidRPr="00352F68" w:rsidRDefault="007D11FB" w:rsidP="00EA3075">
      <w:pPr>
        <w:spacing w:after="100"/>
      </w:pPr>
      <w:r w:rsidRPr="00352F68">
        <w:t>2.1. Targa dhe shenja dalluese e shtetit të regjistrimit: ______________________________</w:t>
      </w:r>
    </w:p>
    <w:p w14:paraId="12FF3789" w14:textId="3F99066A" w:rsidR="007D11FB" w:rsidRPr="00352F68" w:rsidRDefault="007D11FB" w:rsidP="00EA3075">
      <w:pPr>
        <w:spacing w:after="100"/>
      </w:pPr>
      <w:r w:rsidRPr="00352F68">
        <w:t>2.2. Numri i lejes së qarkullimit: ______________________________</w:t>
      </w:r>
    </w:p>
    <w:p w14:paraId="640245FA" w14:textId="77777777" w:rsidR="007D11FB" w:rsidRPr="00352F68" w:rsidRDefault="007D11FB" w:rsidP="00EA3075">
      <w:pPr>
        <w:spacing w:after="100"/>
      </w:pPr>
      <w:r w:rsidRPr="00352F68">
        <w:t>2.3. Marka: ______________________________</w:t>
      </w:r>
    </w:p>
    <w:p w14:paraId="46438566" w14:textId="77777777" w:rsidR="007D11FB" w:rsidRPr="00352F68" w:rsidRDefault="007D11FB" w:rsidP="00EA3075">
      <w:pPr>
        <w:spacing w:after="100"/>
      </w:pPr>
      <w:r w:rsidRPr="00352F68">
        <w:t>2.4. Tipi/Modeli: ______________________________</w:t>
      </w:r>
    </w:p>
    <w:p w14:paraId="27618461" w14:textId="77777777" w:rsidR="007D11FB" w:rsidRPr="00352F68" w:rsidRDefault="007D11FB" w:rsidP="00EA3075">
      <w:pPr>
        <w:spacing w:after="100"/>
      </w:pPr>
      <w:r w:rsidRPr="00352F68">
        <w:t>2.5. Kategoria e automjetit: ______________________________</w:t>
      </w:r>
    </w:p>
    <w:p w14:paraId="63204D69" w14:textId="77777777" w:rsidR="007D11FB" w:rsidRPr="00352F68" w:rsidRDefault="007D11FB" w:rsidP="00EA3075">
      <w:pPr>
        <w:spacing w:after="100"/>
      </w:pPr>
      <w:r w:rsidRPr="00352F68">
        <w:t>2.6. Numri i identifikimit të automjetit (VIN)/numri i shasisë: ____________________</w:t>
      </w:r>
    </w:p>
    <w:p w14:paraId="69469C9E" w14:textId="77777777" w:rsidR="007D11FB" w:rsidRPr="00352F68" w:rsidRDefault="007D11FB" w:rsidP="00EA3075">
      <w:pPr>
        <w:spacing w:after="100"/>
      </w:pPr>
      <w:r w:rsidRPr="00352F68">
        <w:t>2.7. Ngjyra: ______________________________</w:t>
      </w:r>
    </w:p>
    <w:p w14:paraId="54F353AE" w14:textId="77777777" w:rsidR="007D11FB" w:rsidRPr="00352F68" w:rsidRDefault="007D11FB" w:rsidP="00EA3075">
      <w:pPr>
        <w:spacing w:after="100"/>
      </w:pPr>
      <w:r w:rsidRPr="00352F68">
        <w:t>2.8. Viti i prodhimit: ______________________________</w:t>
      </w:r>
    </w:p>
    <w:p w14:paraId="059DDAC9" w14:textId="77777777" w:rsidR="00274DD1" w:rsidRPr="00352F68" w:rsidRDefault="006D15CA">
      <w:pPr>
        <w:spacing w:after="100"/>
      </w:pPr>
      <w:r w:rsidRPr="00352F68">
        <w:t>2.9. Dokumentet e regjistrimit që i bashkëlidhen certifikatës ose deklarata e operatorit të autorizuar të trajtimit se ato janë asgjësuar ose mungojnë: ______________________________</w:t>
      </w:r>
    </w:p>
    <w:p w14:paraId="13DEF18B" w14:textId="77777777" w:rsidR="00274DD1" w:rsidRPr="00352F68" w:rsidRDefault="006D15CA">
      <w:pPr>
        <w:spacing w:after="100"/>
      </w:pPr>
      <w:r w:rsidRPr="00352F68">
        <w:t>2.10. Për automjetin e paregjistruar ose pa targa, arsyeja e mungesës së të dhënave të pikave 2.1 dhe 2.2: ______________________________</w:t>
      </w:r>
    </w:p>
    <w:p w14:paraId="15DE24D6" w14:textId="77777777" w:rsidR="007D11FB" w:rsidRPr="00352F68" w:rsidRDefault="007D11FB" w:rsidP="00EA3075">
      <w:pPr>
        <w:keepNext/>
        <w:spacing w:before="180" w:after="120"/>
        <w:jc w:val="center"/>
      </w:pPr>
      <w:r w:rsidRPr="00352F68">
        <w:t>3. TË DHËNAT E ZOTËRUESIT OSE TË PRONARIT TË FUNDIT TË AUTOMJETIT</w:t>
      </w:r>
    </w:p>
    <w:p w14:paraId="0637EB6E" w14:textId="77777777" w:rsidR="007D11FB" w:rsidRPr="00352F68" w:rsidRDefault="007D11FB" w:rsidP="00EA3075">
      <w:pPr>
        <w:spacing w:after="100"/>
      </w:pPr>
      <w:r w:rsidRPr="00352F68">
        <w:t>3.1. Individ</w:t>
      </w:r>
    </w:p>
    <w:p w14:paraId="2A4F8B97" w14:textId="77777777" w:rsidR="007D11FB" w:rsidRPr="00352F68" w:rsidRDefault="007D11FB" w:rsidP="00EA3075">
      <w:pPr>
        <w:spacing w:after="100"/>
      </w:pPr>
      <w:r w:rsidRPr="00352F68">
        <w:t>3.1.1. Emri, atësia, mbiemri: ______________________________</w:t>
      </w:r>
    </w:p>
    <w:p w14:paraId="48AAF546" w14:textId="77777777" w:rsidR="007D11FB" w:rsidRPr="00352F68" w:rsidRDefault="007D11FB" w:rsidP="00EA3075">
      <w:pPr>
        <w:spacing w:after="100"/>
      </w:pPr>
      <w:r w:rsidRPr="00352F68">
        <w:t>3.1.2. Adresa: ______________________________</w:t>
      </w:r>
    </w:p>
    <w:p w14:paraId="61905AF7" w14:textId="77777777" w:rsidR="007D11FB" w:rsidRPr="00352F68" w:rsidRDefault="007D11FB" w:rsidP="00EA3075">
      <w:pPr>
        <w:spacing w:after="100"/>
      </w:pPr>
      <w:r w:rsidRPr="00352F68">
        <w:lastRenderedPageBreak/>
        <w:t>3.1.3. Numri i dokumentit të identifikimit: ______________________________</w:t>
      </w:r>
    </w:p>
    <w:p w14:paraId="79FE9C14" w14:textId="77777777" w:rsidR="007D11FB" w:rsidRPr="00352F68" w:rsidRDefault="007D11FB" w:rsidP="00EA3075">
      <w:pPr>
        <w:spacing w:after="100"/>
      </w:pPr>
      <w:r w:rsidRPr="00352F68">
        <w:t>3.1.4. Shtetësia: ______________________________</w:t>
      </w:r>
    </w:p>
    <w:p w14:paraId="37B6B01D" w14:textId="77777777" w:rsidR="007D11FB" w:rsidRPr="00352F68" w:rsidRDefault="007D11FB" w:rsidP="00EA3075">
      <w:pPr>
        <w:spacing w:after="100"/>
      </w:pPr>
      <w:r w:rsidRPr="00352F68">
        <w:t>3.2. Person fizik ose juridik</w:t>
      </w:r>
    </w:p>
    <w:p w14:paraId="768F2452" w14:textId="77777777" w:rsidR="007D11FB" w:rsidRPr="00352F68" w:rsidRDefault="007D11FB" w:rsidP="00EA3075">
      <w:pPr>
        <w:spacing w:after="100"/>
      </w:pPr>
      <w:r w:rsidRPr="00352F68">
        <w:t>3.2.1. Emri i subjektit: ______________________________</w:t>
      </w:r>
    </w:p>
    <w:p w14:paraId="6C714B2F" w14:textId="77777777" w:rsidR="007D11FB" w:rsidRPr="00352F68" w:rsidRDefault="007D11FB" w:rsidP="00EA3075">
      <w:pPr>
        <w:spacing w:after="100"/>
      </w:pPr>
      <w:r w:rsidRPr="00352F68">
        <w:t>3.2.2. NUIS: ______________________________</w:t>
      </w:r>
    </w:p>
    <w:p w14:paraId="515E2B68" w14:textId="77777777" w:rsidR="007D11FB" w:rsidRPr="00352F68" w:rsidRDefault="007D11FB" w:rsidP="00EA3075">
      <w:pPr>
        <w:spacing w:after="100"/>
      </w:pPr>
      <w:r w:rsidRPr="00352F68">
        <w:t>3.2.3. Adresa: ______________________________</w:t>
      </w:r>
    </w:p>
    <w:p w14:paraId="6AE50E87" w14:textId="77777777" w:rsidR="00274DD1" w:rsidRPr="00352F68" w:rsidRDefault="006D15CA">
      <w:pPr>
        <w:spacing w:after="100"/>
      </w:pPr>
      <w:r w:rsidRPr="00352F68">
        <w:t>3.2.4. Shteti i regjistrimit: ______________________________</w:t>
      </w:r>
    </w:p>
    <w:p w14:paraId="24B40CD3" w14:textId="6C97E6BF" w:rsidR="007D11FB" w:rsidRPr="00352F68" w:rsidRDefault="007D11FB" w:rsidP="00EA3075">
      <w:pPr>
        <w:spacing w:after="100"/>
      </w:pPr>
      <w:r w:rsidRPr="00352F68">
        <w:t>3.2.5. Numri i autorizimit të përfaqësimit: ______________________________</w:t>
      </w:r>
    </w:p>
    <w:p w14:paraId="2A5CBE8A" w14:textId="1EFE1626" w:rsidR="007D11FB" w:rsidRPr="00352F68" w:rsidRDefault="007D11FB" w:rsidP="00EA3075">
      <w:pPr>
        <w:spacing w:after="100"/>
      </w:pPr>
      <w:r w:rsidRPr="00352F68">
        <w:t>3.2.6. Data e autorizimit:___ /___/_____</w:t>
      </w:r>
    </w:p>
    <w:p w14:paraId="43067D57" w14:textId="29526727" w:rsidR="007D11FB" w:rsidRPr="00352F68" w:rsidRDefault="007D11FB" w:rsidP="00EA3075">
      <w:pPr>
        <w:keepNext/>
        <w:spacing w:before="180" w:after="120"/>
        <w:jc w:val="center"/>
      </w:pPr>
      <w:r w:rsidRPr="00352F68">
        <w:t>4. TË DHËNAT E PRODHUESIT, TË SHPËRNDARËSIT OSE TË GRUMBULLUESIT QË KA MARRË NË DORËZIM AUTOMJETIN</w:t>
      </w:r>
    </w:p>
    <w:p w14:paraId="6B0337D6" w14:textId="77777777" w:rsidR="007D11FB" w:rsidRPr="00352F68" w:rsidRDefault="007D11FB" w:rsidP="00EA3075">
      <w:pPr>
        <w:spacing w:after="100"/>
      </w:pPr>
      <w:r w:rsidRPr="00352F68">
        <w:t>4.1. Emri i subjektit: ______________________________</w:t>
      </w:r>
    </w:p>
    <w:p w14:paraId="758206A6" w14:textId="512BEFBD" w:rsidR="007D11FB" w:rsidRPr="00352F68" w:rsidRDefault="007D11FB" w:rsidP="00EA3075">
      <w:pPr>
        <w:spacing w:after="100"/>
      </w:pPr>
      <w:r w:rsidRPr="00352F68">
        <w:t>4.2. NUIS: ______________________________</w:t>
      </w:r>
    </w:p>
    <w:p w14:paraId="4FF58203" w14:textId="2FC8487F" w:rsidR="007D11FB" w:rsidRPr="00352F68" w:rsidRDefault="007D11FB" w:rsidP="00EA3075">
      <w:pPr>
        <w:spacing w:after="100"/>
      </w:pPr>
      <w:r w:rsidRPr="00352F68">
        <w:t>4.3. Adresa: ______________________________</w:t>
      </w:r>
    </w:p>
    <w:p w14:paraId="1889850F" w14:textId="77777777" w:rsidR="007D11FB" w:rsidRPr="00352F68" w:rsidRDefault="007D11FB" w:rsidP="00EA3075">
      <w:pPr>
        <w:keepNext/>
        <w:spacing w:before="180" w:after="120"/>
        <w:jc w:val="center"/>
      </w:pPr>
      <w:r w:rsidRPr="00352F68">
        <w:t>5. VËRTETIMI</w:t>
      </w:r>
    </w:p>
    <w:p w14:paraId="6EC24D5D" w14:textId="594C0D59" w:rsidR="007D11FB" w:rsidRPr="00352F68" w:rsidRDefault="007D11FB" w:rsidP="00EA3075">
      <w:pPr>
        <w:spacing w:after="100"/>
      </w:pPr>
      <w:r w:rsidRPr="00352F68">
        <w:t>Me këtë certifikatë vërtetohet se automjeti i identifikuar në pikën 2 është marrë në dorëzim nga operatori i autorizuar i trajtimit, për trajtim në përputhje me kërkesat e vendimit nr. _____, datë ___.___.2026, të Këshillit të Ministrave, “Për miratimin e masave, të kritereve dhe të standardeve për parandalimin e mbetjeve të automjeteve dhe për grumbullimin, ripërdorimin, trajtimin, riciklimin dhe format e tjera të rikuperimit të automjeteve në fund të jetës dhe të pjesëve përbërëse të tyre”.</w:t>
      </w:r>
    </w:p>
    <w:p w14:paraId="2F1EDC7A" w14:textId="77777777" w:rsidR="007D11FB" w:rsidRPr="00352F68" w:rsidRDefault="007D11FB" w:rsidP="00FF68EB">
      <w:pPr>
        <w:spacing w:after="100"/>
      </w:pPr>
      <w:r w:rsidRPr="00352F68">
        <w:t>Kjo certifikatë shërben si dokument për kryerjen e procedurave për çregjistrimin e përhershëm të automjetit në fund të jetës, sipas legjislacionit në fuqi për qarkullimin rrugor.</w:t>
      </w:r>
    </w:p>
    <w:p w14:paraId="4DFCF92E" w14:textId="77777777" w:rsidR="007D11FB" w:rsidRPr="00352F68" w:rsidRDefault="007D11FB" w:rsidP="00FF68EB">
      <w:pPr>
        <w:spacing w:after="100"/>
      </w:pPr>
      <w:r w:rsidRPr="00352F68">
        <w:t>OPERATORI I AUTORIZUAR I TRAJTIMIT</w:t>
      </w:r>
    </w:p>
    <w:p w14:paraId="7CF030C6" w14:textId="77777777" w:rsidR="007D11FB" w:rsidRPr="00352F68" w:rsidRDefault="007D11FB" w:rsidP="00FF68EB">
      <w:pPr>
        <w:spacing w:after="100"/>
      </w:pPr>
      <w:r w:rsidRPr="00352F68">
        <w:t>Emër, mbiemër dhe nënshkrim: ______________________________</w:t>
      </w:r>
    </w:p>
    <w:p w14:paraId="258C1EAE" w14:textId="77777777" w:rsidR="007D11FB" w:rsidRPr="00352F68" w:rsidRDefault="007D11FB" w:rsidP="00EA3075">
      <w:pPr>
        <w:spacing w:after="100"/>
      </w:pPr>
      <w:r w:rsidRPr="00352F68">
        <w:t>ZOTËRUESI OSE PRONARI I FUNDIT I AUTOMJETIT</w:t>
      </w:r>
    </w:p>
    <w:p w14:paraId="0B81D1B4" w14:textId="77777777" w:rsidR="007D11FB" w:rsidRPr="00352F68" w:rsidRDefault="007D11FB" w:rsidP="00EA3075">
      <w:pPr>
        <w:spacing w:after="100"/>
      </w:pPr>
      <w:r w:rsidRPr="00352F68">
        <w:t>Emër, mbiemër dhe nënshkrim: ______________________________</w:t>
      </w:r>
    </w:p>
    <w:p w14:paraId="0E56ADBA" w14:textId="4335CCB3" w:rsidR="007D11FB" w:rsidRPr="00352F68" w:rsidRDefault="007D11FB" w:rsidP="00EA3075">
      <w:pPr>
        <w:spacing w:after="100"/>
      </w:pPr>
      <w:r w:rsidRPr="00352F68">
        <w:t>Vendi i lëshimit: ______________________________Data:___ /___/_____</w:t>
      </w:r>
    </w:p>
    <w:p w14:paraId="48EE5AA9" w14:textId="43050098" w:rsidR="007358DD" w:rsidRPr="00352F68" w:rsidRDefault="009906A3">
      <w:pPr>
        <w:keepNext/>
        <w:pageBreakBefore/>
        <w:jc w:val="center"/>
        <w:rPr>
          <w:b/>
        </w:rPr>
      </w:pPr>
      <w:r w:rsidRPr="00352F68">
        <w:rPr>
          <w:b/>
        </w:rPr>
        <w:lastRenderedPageBreak/>
        <w:t>SHTOJCA 4</w:t>
      </w:r>
    </w:p>
    <w:p w14:paraId="7B18D5DD" w14:textId="77777777" w:rsidR="007358DD" w:rsidRPr="00352F68" w:rsidRDefault="009906A3">
      <w:pPr>
        <w:keepNext/>
        <w:spacing w:after="240"/>
        <w:jc w:val="center"/>
        <w:rPr>
          <w:b/>
        </w:rPr>
      </w:pPr>
      <w:r w:rsidRPr="00352F68">
        <w:rPr>
          <w:b/>
        </w:rPr>
        <w:t>METODOLOGJIA PËR LLOGARITJEN DHE MONITORIMIN E OBJEKTIVAVE TË RIPËRDORIMIT, TË RICIKLIMIT DHE TË RIKUPERIMIT</w:t>
      </w:r>
    </w:p>
    <w:p w14:paraId="3A8D6ABA" w14:textId="77777777" w:rsidR="007358DD" w:rsidRPr="00352F68" w:rsidRDefault="009906A3" w:rsidP="007670D7">
      <w:pPr>
        <w:ind w:firstLine="720"/>
        <w:jc w:val="both"/>
      </w:pPr>
      <w:r w:rsidRPr="00352F68">
        <w:t>1. Përmbushja e objektivave të nenit 17 të këtij vendimi llogaritet mbi bazën e masës së materialeve dhe të pjesëve përbërëse të ripërdorura, të ricikluara dhe të rikuperuara, që rezultojnë nga operacionet e dekontaminimit, të çmontimit, të copëtimit dhe të trajtimit pas copëtimit.</w:t>
      </w:r>
    </w:p>
    <w:p w14:paraId="5E442E4C" w14:textId="5AABE242" w:rsidR="007358DD" w:rsidRPr="00352F68" w:rsidRDefault="009906A3" w:rsidP="007670D7">
      <w:pPr>
        <w:ind w:firstLine="720"/>
        <w:jc w:val="both"/>
      </w:pPr>
      <w:r w:rsidRPr="00352F68">
        <w:t>2. Baza e llogaritjes është masa totale e automjeteve në fund të jetës që hyjnë në sistemin e trajtimit gjatë vitit kalendarik të raportimit. Masa e automjetit është masa e treguar në dokumentet e regjistrimit ose në dokumentacionin teknik të tij. Në mungesë të tyre, operatori i autorizuar i trajtimit e përcakton masën me peshim në momentin e marrjes në dorëzim.</w:t>
      </w:r>
    </w:p>
    <w:p w14:paraId="78B10A73" w14:textId="77777777" w:rsidR="007358DD" w:rsidRPr="00352F68" w:rsidRDefault="009906A3" w:rsidP="007670D7">
      <w:pPr>
        <w:ind w:firstLine="720"/>
        <w:jc w:val="both"/>
      </w:pPr>
      <w:r w:rsidRPr="00352F68">
        <w:t>3. Norma e ripërdorimit dhe e riciklimit llogaritet si raporti, i shprehur në përqindje, ndërmjet shumës së masës së pjesëve përbërëse të ripërdorura dhe të masës së materialeve të ricikluara, nga njëra anë, dhe masës totale të përcaktuar sipas pikës 2 të kësaj shtojce, nga ana tjetër.</w:t>
      </w:r>
    </w:p>
    <w:p w14:paraId="3AEACCBF" w14:textId="77777777" w:rsidR="007358DD" w:rsidRPr="00352F68" w:rsidRDefault="009906A3" w:rsidP="007670D7">
      <w:pPr>
        <w:ind w:firstLine="720"/>
        <w:jc w:val="both"/>
      </w:pPr>
      <w:r w:rsidRPr="00352F68">
        <w:t>4. Norma e ripërdorimit dhe e rikuperimit llogaritet si raporti, i shprehur në përqindje, ndërmjet shumës së masës së pjesëve përbërëse të ripërdorura, të masës së materialeve të ricikluara dhe të masës së materialeve të rikuperuara në forma të tjera, nga njëra anë, dhe masës totale të përcaktuar sipas pikës 2 të kësaj shtojce, nga ana tjetër.</w:t>
      </w:r>
    </w:p>
    <w:p w14:paraId="5CBD95AD" w14:textId="77777777" w:rsidR="007358DD" w:rsidRPr="00352F68" w:rsidRDefault="009906A3" w:rsidP="007670D7">
      <w:pPr>
        <w:ind w:firstLine="720"/>
        <w:jc w:val="both"/>
      </w:pPr>
      <w:r w:rsidRPr="00352F68">
        <w:t>5. Për qëllime të pikave 3 dhe 4 të kësaj shtojce:</w:t>
      </w:r>
    </w:p>
    <w:p w14:paraId="7023E2F7" w14:textId="1654D973" w:rsidR="007358DD" w:rsidRPr="00352F68" w:rsidRDefault="009906A3" w:rsidP="007670D7">
      <w:pPr>
        <w:ind w:firstLine="720"/>
        <w:jc w:val="both"/>
      </w:pPr>
      <w:r w:rsidRPr="00352F68">
        <w:t>a) masa e pjesëve përbërëse të ripërdorura është masa e pjesëve të hequra nga automjeti në fund të jetës dhe të destinuara për t’u përdorur për të njëjtin qëllim për të cilin janë konceptuar;</w:t>
      </w:r>
    </w:p>
    <w:p w14:paraId="2BC704C2" w14:textId="7CADC77A" w:rsidR="007358DD" w:rsidRPr="00352F68" w:rsidRDefault="009906A3" w:rsidP="007670D7">
      <w:pPr>
        <w:ind w:firstLine="720"/>
        <w:jc w:val="both"/>
      </w:pPr>
      <w:r w:rsidRPr="00352F68">
        <w:t>b) masa e materialeve të ricikluara matet në hyrje të operacionit të riciklimit, pasi janë hequr materialet që nuk i nënshtrohen atij operacioni;</w:t>
      </w:r>
    </w:p>
    <w:p w14:paraId="0D0E5707" w14:textId="42EC3477" w:rsidR="007358DD" w:rsidRPr="00352F68" w:rsidRDefault="009906A3" w:rsidP="007670D7">
      <w:pPr>
        <w:ind w:firstLine="720"/>
        <w:jc w:val="both"/>
      </w:pPr>
      <w:r w:rsidRPr="00352F68">
        <w:t>c) masa e materialeve të rikuperuara në forma të tjera është masa e materialeve që u nënshtrohen operacioneve të rikuperimit, përfshirë përdorimin e tyre si lëndë djegëse me rikuperim të nxehtësisë.</w:t>
      </w:r>
    </w:p>
    <w:p w14:paraId="7A2D6521" w14:textId="77777777" w:rsidR="007358DD" w:rsidRPr="00352F68" w:rsidRDefault="009906A3" w:rsidP="007670D7">
      <w:pPr>
        <w:ind w:firstLine="720"/>
        <w:jc w:val="both"/>
      </w:pPr>
      <w:r w:rsidRPr="00352F68">
        <w:t>6. Materialet dhe pjesët përbërëse që dërgohen për asgjësim, si dhe ato që incinerohen pa rikuperim energjie, nuk llogariten në normat e pikave 3 e 4 të kësaj shtojce.</w:t>
      </w:r>
    </w:p>
    <w:p w14:paraId="3A8DAF08" w14:textId="77777777" w:rsidR="007358DD" w:rsidRPr="00352F68" w:rsidRDefault="009906A3" w:rsidP="007670D7">
      <w:pPr>
        <w:ind w:firstLine="720"/>
        <w:jc w:val="both"/>
      </w:pPr>
      <w:r w:rsidRPr="00352F68">
        <w:t>7. Në llogaritje shmanget numërimi i dyfishtë i të njëjtave pjesë ose materiale. Të dhënat për materialet e dala nga dekontaminimi dhe çmontimi, për materialet e dala nga copëtimi dhe për materialet e dërguara për trajtim të mëtejshëm evidentohen veçmas.</w:t>
      </w:r>
    </w:p>
    <w:p w14:paraId="68808C1D" w14:textId="77777777" w:rsidR="007358DD" w:rsidRPr="00352F68" w:rsidRDefault="009906A3" w:rsidP="007670D7">
      <w:pPr>
        <w:ind w:firstLine="720"/>
        <w:jc w:val="both"/>
      </w:pPr>
      <w:r w:rsidRPr="00352F68">
        <w:t>8. Për automjetet, pjesët ose materialet e eksportuara për trajtim të mëtejshëm, sasitë njihen në llogaritjen e objektivave vetëm kur disponohet dokumentacion i verifikueshëm që provon se ripërdorimi, riciklimi ose rikuperimi është kryer në kushte të barasvlershme me ato të parashikuara në këtë vendim.</w:t>
      </w:r>
    </w:p>
    <w:p w14:paraId="268C15F2" w14:textId="77777777" w:rsidR="007358DD" w:rsidRPr="00352F68" w:rsidRDefault="009906A3">
      <w:pPr>
        <w:ind w:firstLine="720"/>
        <w:jc w:val="both"/>
      </w:pPr>
      <w:r w:rsidRPr="00352F68">
        <w:t>9. Kur automjeti në fund të jetës copëtohet së bashku me mbetje të tjera, masa e materialeve të ricikluara e të rikuperuara që i atribuohet atij përcaktohet mbi bazën e pjesëmarrjes së tij në masën totale të hyrjeve në procesin e copëtimit.</w:t>
      </w:r>
    </w:p>
    <w:p w14:paraId="67329D7C" w14:textId="69EC9D28" w:rsidR="007358DD" w:rsidRPr="00352F68" w:rsidRDefault="009906A3" w:rsidP="007670D7">
      <w:pPr>
        <w:ind w:firstLine="720"/>
        <w:jc w:val="both"/>
      </w:pPr>
      <w:r w:rsidRPr="00352F68">
        <w:t xml:space="preserve">10. Operatori i autorizuar i trajtimit dhe çdo subjekt tjetër që mban të dhëna sipas këtij vendimi sigurojnë gjurmueshmërinë e të dhënave të përdorura për llogaritjen e objektivave dhe </w:t>
      </w:r>
      <w:r w:rsidRPr="00352F68">
        <w:lastRenderedPageBreak/>
        <w:t>ruajnë dokumentacionin mbështetës për afatet e përcaktuara në legjislacionin në fuqi për menaxhimin e integruar të mbetjeve.</w:t>
      </w:r>
    </w:p>
    <w:p w14:paraId="1BD07D35" w14:textId="3F3D16F0" w:rsidR="007358DD" w:rsidRPr="00352F68" w:rsidRDefault="009906A3" w:rsidP="007670D7">
      <w:pPr>
        <w:ind w:firstLine="720"/>
        <w:jc w:val="both"/>
      </w:pPr>
      <w:r w:rsidRPr="00352F68">
        <w:t>11. Të dhënat e raportuara sipas nenit 22 të këtij vendimi përmbajnë, për çdo vit kalendarik, të paktën:</w:t>
      </w:r>
    </w:p>
    <w:p w14:paraId="3EA13B1A" w14:textId="77777777" w:rsidR="00274DD1" w:rsidRPr="00352F68" w:rsidRDefault="006D15CA">
      <w:pPr>
        <w:ind w:firstLine="720"/>
        <w:jc w:val="both"/>
      </w:pPr>
      <w:r w:rsidRPr="00352F68">
        <w:t>a) masën e automjeteve të pranuara për trajtim;</w:t>
      </w:r>
    </w:p>
    <w:p w14:paraId="4A65231F" w14:textId="77777777" w:rsidR="00274DD1" w:rsidRPr="00352F68" w:rsidRDefault="006D15CA">
      <w:pPr>
        <w:ind w:firstLine="720"/>
        <w:jc w:val="both"/>
      </w:pPr>
      <w:r w:rsidRPr="00352F68">
        <w:t>b) masën e materialeve të dala nga dekontaminimi dhe çmontimi;</w:t>
      </w:r>
    </w:p>
    <w:p w14:paraId="25012B77" w14:textId="77777777" w:rsidR="00274DD1" w:rsidRPr="00352F68" w:rsidRDefault="006D15CA">
      <w:pPr>
        <w:ind w:firstLine="720"/>
        <w:jc w:val="both"/>
      </w:pPr>
      <w:r w:rsidRPr="00352F68">
        <w:t>c) masën e materialeve të dala nga copëtimi;</w:t>
      </w:r>
    </w:p>
    <w:p w14:paraId="38ED277B" w14:textId="77777777" w:rsidR="00274DD1" w:rsidRPr="00352F68" w:rsidRDefault="006D15CA">
      <w:pPr>
        <w:ind w:firstLine="720"/>
        <w:jc w:val="both"/>
      </w:pPr>
      <w:r w:rsidRPr="00352F68">
        <w:t>ç) masën e pjesëve dhe të materialeve të ripërdorura, të ricikluara dhe të rikuperuara;</w:t>
      </w:r>
    </w:p>
    <w:p w14:paraId="7D107CCF" w14:textId="77777777" w:rsidR="00274DD1" w:rsidRPr="00352F68" w:rsidRDefault="006D15CA">
      <w:pPr>
        <w:ind w:firstLine="720"/>
        <w:jc w:val="both"/>
      </w:pPr>
      <w:r w:rsidRPr="00352F68">
        <w:t>d) normat e llogaritura sipas pikave 3 dhe 4 të kësaj shtojce.</w:t>
      </w:r>
    </w:p>
    <w:p w14:paraId="286027F5" w14:textId="77777777" w:rsidR="007358DD" w:rsidRDefault="009906A3">
      <w:pPr>
        <w:ind w:firstLine="720"/>
        <w:jc w:val="both"/>
      </w:pPr>
      <w:r w:rsidRPr="00352F68">
        <w:t>12. Agjencia Kombëtare e Mjedisit verifikon saktësinë dhe plotësinë e të dhënave të raportuara dhe llogarit normat vjetore të ripërdorimit, të riciklimit dhe të rikuperimit, për qëllime të monitorimit të objektivave të nenit 17 të këtij vendimi.</w:t>
      </w:r>
    </w:p>
    <w:sectPr w:rsidR="007358DD" w:rsidSect="00A5382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2BB6A" w14:textId="77777777" w:rsidR="00DB7435" w:rsidRDefault="00DB7435" w:rsidP="00765710">
      <w:pPr>
        <w:spacing w:line="240" w:lineRule="auto"/>
      </w:pPr>
      <w:r>
        <w:separator/>
      </w:r>
    </w:p>
  </w:endnote>
  <w:endnote w:type="continuationSeparator" w:id="0">
    <w:p w14:paraId="08C8DA43" w14:textId="77777777" w:rsidR="00DB7435" w:rsidRDefault="00DB7435" w:rsidP="00765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8E818" w14:textId="77777777" w:rsidR="00274DD1" w:rsidRDefault="006D15CA">
    <w:pPr>
      <w:spacing w:line="240" w:lineRule="auto"/>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03423" w14:textId="77777777" w:rsidR="00DB7435" w:rsidRDefault="00DB7435" w:rsidP="00765710">
      <w:pPr>
        <w:spacing w:line="240" w:lineRule="auto"/>
      </w:pPr>
      <w:r>
        <w:separator/>
      </w:r>
    </w:p>
  </w:footnote>
  <w:footnote w:type="continuationSeparator" w:id="0">
    <w:p w14:paraId="626F8227" w14:textId="77777777" w:rsidR="00DB7435" w:rsidRDefault="00DB7435" w:rsidP="00765710">
      <w:pPr>
        <w:spacing w:line="240" w:lineRule="auto"/>
      </w:pPr>
      <w:r>
        <w:continuationSeparator/>
      </w:r>
    </w:p>
  </w:footnote>
  <w:footnote w:id="1">
    <w:p w14:paraId="02A4C2B3" w14:textId="39DD08E1" w:rsidR="00182666" w:rsidRPr="00182666" w:rsidRDefault="00182666" w:rsidP="003150B7">
      <w:pPr>
        <w:pStyle w:val="FootnoteText"/>
        <w:jc w:val="both"/>
      </w:pPr>
      <w:r>
        <w:rPr>
          <w:rStyle w:val="FootnoteReference"/>
        </w:rPr>
        <w:footnoteRef/>
      </w:r>
      <w:r>
        <w:t xml:space="preserve"> Ky vendim përafron </w:t>
      </w:r>
      <w:r w:rsidR="00327F43">
        <w:t>plotësisht</w:t>
      </w:r>
      <w:r>
        <w:t xml:space="preserve"> Direktivën 2000/53/KE të Parlamentit Evropian dhe të Këshillit, datë 18 shtator 2000, “Për automjetet në fund të jetës”, të ndryshuar. Numri CELEX: 32000L0053. Fletorja Zyrtare e Bashkimit Evropian, seria L, nr. 269, datë 21.10.2000, faqe 34–43.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80F08"/>
    <w:multiLevelType w:val="hybridMultilevel"/>
    <w:tmpl w:val="957666CA"/>
    <w:lvl w:ilvl="0" w:tplc="BF84BAE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4D06ED"/>
    <w:multiLevelType w:val="hybridMultilevel"/>
    <w:tmpl w:val="C1CC6B1A"/>
    <w:lvl w:ilvl="0" w:tplc="04090019">
      <w:start w:val="1"/>
      <w:numFmt w:val="lowerLetter"/>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11E667E9"/>
    <w:multiLevelType w:val="hybridMultilevel"/>
    <w:tmpl w:val="C97E73C6"/>
    <w:lvl w:ilvl="0" w:tplc="5FA6F9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5C7162"/>
    <w:multiLevelType w:val="hybridMultilevel"/>
    <w:tmpl w:val="0A84A7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5D20A1"/>
    <w:multiLevelType w:val="hybridMultilevel"/>
    <w:tmpl w:val="1E9229E8"/>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76879A5"/>
    <w:multiLevelType w:val="hybridMultilevel"/>
    <w:tmpl w:val="45507968"/>
    <w:lvl w:ilvl="0" w:tplc="BF84B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591610"/>
    <w:multiLevelType w:val="hybridMultilevel"/>
    <w:tmpl w:val="79227402"/>
    <w:lvl w:ilvl="0" w:tplc="14FC7CDA">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A4E18"/>
    <w:multiLevelType w:val="hybridMultilevel"/>
    <w:tmpl w:val="6D501D68"/>
    <w:lvl w:ilvl="0" w:tplc="BF84BA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2719E0"/>
    <w:multiLevelType w:val="multilevel"/>
    <w:tmpl w:val="C8224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366DDC"/>
    <w:multiLevelType w:val="hybridMultilevel"/>
    <w:tmpl w:val="C02AA3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8001C95"/>
    <w:multiLevelType w:val="hybridMultilevel"/>
    <w:tmpl w:val="59BE2D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DB1642"/>
    <w:multiLevelType w:val="multilevel"/>
    <w:tmpl w:val="115EC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3227CA"/>
    <w:multiLevelType w:val="hybridMultilevel"/>
    <w:tmpl w:val="35FEDAD0"/>
    <w:lvl w:ilvl="0" w:tplc="BF84BAE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6B13DF9"/>
    <w:multiLevelType w:val="hybridMultilevel"/>
    <w:tmpl w:val="9C283A50"/>
    <w:lvl w:ilvl="0" w:tplc="19E255B4">
      <w:start w:val="1"/>
      <w:numFmt w:val="decimal"/>
      <w:lvlText w:val="%1."/>
      <w:lvlJc w:val="left"/>
      <w:pPr>
        <w:ind w:left="630" w:hanging="360"/>
      </w:pPr>
      <w:rPr>
        <w:rFonts w:hint="default"/>
      </w:rPr>
    </w:lvl>
    <w:lvl w:ilvl="1" w:tplc="7CECF8B0">
      <w:start w:val="1"/>
      <w:numFmt w:val="lowerLetter"/>
      <w:lvlText w:val="%2)"/>
      <w:lvlJc w:val="left"/>
      <w:pPr>
        <w:ind w:left="135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4CF45F10"/>
    <w:multiLevelType w:val="hybridMultilevel"/>
    <w:tmpl w:val="04FC9AA2"/>
    <w:lvl w:ilvl="0" w:tplc="A6AA4F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BB74B0D"/>
    <w:multiLevelType w:val="hybridMultilevel"/>
    <w:tmpl w:val="BAB07F24"/>
    <w:lvl w:ilvl="0" w:tplc="BF84BAE0">
      <w:start w:val="1"/>
      <w:numFmt w:val="decimal"/>
      <w:lvlText w:val="%1."/>
      <w:lvlJc w:val="left"/>
      <w:pPr>
        <w:ind w:left="1080" w:hanging="360"/>
      </w:pPr>
      <w:rPr>
        <w:rFonts w:hint="default"/>
      </w:rPr>
    </w:lvl>
    <w:lvl w:ilvl="1" w:tplc="04D0F48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F3A650F"/>
    <w:multiLevelType w:val="hybridMultilevel"/>
    <w:tmpl w:val="B9B60860"/>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2936952">
    <w:abstractNumId w:val="11"/>
  </w:num>
  <w:num w:numId="2" w16cid:durableId="617563398">
    <w:abstractNumId w:val="8"/>
  </w:num>
  <w:num w:numId="3" w16cid:durableId="290015361">
    <w:abstractNumId w:val="10"/>
  </w:num>
  <w:num w:numId="4" w16cid:durableId="918758320">
    <w:abstractNumId w:val="15"/>
  </w:num>
  <w:num w:numId="5" w16cid:durableId="1305161486">
    <w:abstractNumId w:val="0"/>
  </w:num>
  <w:num w:numId="6" w16cid:durableId="86192192">
    <w:abstractNumId w:val="12"/>
  </w:num>
  <w:num w:numId="7" w16cid:durableId="1958947345">
    <w:abstractNumId w:val="5"/>
  </w:num>
  <w:num w:numId="8" w16cid:durableId="567424320">
    <w:abstractNumId w:val="6"/>
  </w:num>
  <w:num w:numId="9" w16cid:durableId="1824278658">
    <w:abstractNumId w:val="7"/>
  </w:num>
  <w:num w:numId="10" w16cid:durableId="1733188726">
    <w:abstractNumId w:val="9"/>
  </w:num>
  <w:num w:numId="11" w16cid:durableId="62484110">
    <w:abstractNumId w:val="14"/>
  </w:num>
  <w:num w:numId="12" w16cid:durableId="1782607657">
    <w:abstractNumId w:val="3"/>
  </w:num>
  <w:num w:numId="13" w16cid:durableId="1803842370">
    <w:abstractNumId w:val="2"/>
  </w:num>
  <w:num w:numId="14" w16cid:durableId="541866560">
    <w:abstractNumId w:val="4"/>
  </w:num>
  <w:num w:numId="15" w16cid:durableId="1434015112">
    <w:abstractNumId w:val="16"/>
  </w:num>
  <w:num w:numId="16" w16cid:durableId="829365290">
    <w:abstractNumId w:val="13"/>
  </w:num>
  <w:num w:numId="17" w16cid:durableId="73741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DF5"/>
    <w:rsid w:val="0002699A"/>
    <w:rsid w:val="00032905"/>
    <w:rsid w:val="00043822"/>
    <w:rsid w:val="00062D64"/>
    <w:rsid w:val="00066631"/>
    <w:rsid w:val="00082DB5"/>
    <w:rsid w:val="000831DB"/>
    <w:rsid w:val="0008325A"/>
    <w:rsid w:val="0009273E"/>
    <w:rsid w:val="000A12D2"/>
    <w:rsid w:val="000A6B13"/>
    <w:rsid w:val="000C3EA1"/>
    <w:rsid w:val="000C79D2"/>
    <w:rsid w:val="000E0ADA"/>
    <w:rsid w:val="000F3FFB"/>
    <w:rsid w:val="000F71F5"/>
    <w:rsid w:val="00111DF5"/>
    <w:rsid w:val="00123D31"/>
    <w:rsid w:val="001329D4"/>
    <w:rsid w:val="00133C33"/>
    <w:rsid w:val="001375C2"/>
    <w:rsid w:val="00143382"/>
    <w:rsid w:val="0014769E"/>
    <w:rsid w:val="00163F23"/>
    <w:rsid w:val="00182666"/>
    <w:rsid w:val="001856E2"/>
    <w:rsid w:val="00187EBD"/>
    <w:rsid w:val="001919DB"/>
    <w:rsid w:val="00193CC6"/>
    <w:rsid w:val="001B2828"/>
    <w:rsid w:val="001B32A6"/>
    <w:rsid w:val="001C6FB9"/>
    <w:rsid w:val="001D3E68"/>
    <w:rsid w:val="001D52ED"/>
    <w:rsid w:val="001E0EE4"/>
    <w:rsid w:val="001E2BCD"/>
    <w:rsid w:val="001F713A"/>
    <w:rsid w:val="001F7C6D"/>
    <w:rsid w:val="00202164"/>
    <w:rsid w:val="0020524E"/>
    <w:rsid w:val="00210BF0"/>
    <w:rsid w:val="0021394A"/>
    <w:rsid w:val="00217999"/>
    <w:rsid w:val="00233A6E"/>
    <w:rsid w:val="00242950"/>
    <w:rsid w:val="002429D7"/>
    <w:rsid w:val="002515B9"/>
    <w:rsid w:val="00252B5A"/>
    <w:rsid w:val="00256A5B"/>
    <w:rsid w:val="0026754F"/>
    <w:rsid w:val="00274DD1"/>
    <w:rsid w:val="0027659E"/>
    <w:rsid w:val="00284739"/>
    <w:rsid w:val="00286FE5"/>
    <w:rsid w:val="00287B5A"/>
    <w:rsid w:val="00294EF3"/>
    <w:rsid w:val="002A626C"/>
    <w:rsid w:val="002B29EA"/>
    <w:rsid w:val="002B6145"/>
    <w:rsid w:val="002B659A"/>
    <w:rsid w:val="002C23EA"/>
    <w:rsid w:val="00311DB4"/>
    <w:rsid w:val="003150B7"/>
    <w:rsid w:val="00316B84"/>
    <w:rsid w:val="00320B76"/>
    <w:rsid w:val="00320F70"/>
    <w:rsid w:val="00327F43"/>
    <w:rsid w:val="00331EFB"/>
    <w:rsid w:val="00333DBF"/>
    <w:rsid w:val="00346A71"/>
    <w:rsid w:val="0035298B"/>
    <w:rsid w:val="00352F68"/>
    <w:rsid w:val="00356334"/>
    <w:rsid w:val="00356982"/>
    <w:rsid w:val="00356CC7"/>
    <w:rsid w:val="00360429"/>
    <w:rsid w:val="00371974"/>
    <w:rsid w:val="003755DF"/>
    <w:rsid w:val="003771ED"/>
    <w:rsid w:val="00381B07"/>
    <w:rsid w:val="00383B82"/>
    <w:rsid w:val="00383D38"/>
    <w:rsid w:val="003901FD"/>
    <w:rsid w:val="003925DD"/>
    <w:rsid w:val="00395DC0"/>
    <w:rsid w:val="00396D53"/>
    <w:rsid w:val="00397E98"/>
    <w:rsid w:val="003A5193"/>
    <w:rsid w:val="003B5BE7"/>
    <w:rsid w:val="003C2102"/>
    <w:rsid w:val="003C2F26"/>
    <w:rsid w:val="003C646E"/>
    <w:rsid w:val="003D5EF0"/>
    <w:rsid w:val="00416259"/>
    <w:rsid w:val="004252DC"/>
    <w:rsid w:val="0042749A"/>
    <w:rsid w:val="00431AC2"/>
    <w:rsid w:val="00434B8F"/>
    <w:rsid w:val="00440545"/>
    <w:rsid w:val="00453BB2"/>
    <w:rsid w:val="004609E4"/>
    <w:rsid w:val="004622D6"/>
    <w:rsid w:val="00462346"/>
    <w:rsid w:val="004628A7"/>
    <w:rsid w:val="00471C8D"/>
    <w:rsid w:val="004826E2"/>
    <w:rsid w:val="00494CF4"/>
    <w:rsid w:val="00497AB3"/>
    <w:rsid w:val="004A01A3"/>
    <w:rsid w:val="004A1D82"/>
    <w:rsid w:val="004B26A2"/>
    <w:rsid w:val="004B7564"/>
    <w:rsid w:val="004E711A"/>
    <w:rsid w:val="004F0611"/>
    <w:rsid w:val="004F632B"/>
    <w:rsid w:val="00506936"/>
    <w:rsid w:val="00523240"/>
    <w:rsid w:val="00526606"/>
    <w:rsid w:val="005363C3"/>
    <w:rsid w:val="005450F9"/>
    <w:rsid w:val="005505EF"/>
    <w:rsid w:val="005638DF"/>
    <w:rsid w:val="00570094"/>
    <w:rsid w:val="005706AC"/>
    <w:rsid w:val="00580F2C"/>
    <w:rsid w:val="00593E36"/>
    <w:rsid w:val="0059425A"/>
    <w:rsid w:val="005961ED"/>
    <w:rsid w:val="0059794F"/>
    <w:rsid w:val="005B0EAE"/>
    <w:rsid w:val="005B19DF"/>
    <w:rsid w:val="005B46E4"/>
    <w:rsid w:val="005B7335"/>
    <w:rsid w:val="005C4BC2"/>
    <w:rsid w:val="005C4F2F"/>
    <w:rsid w:val="005D2111"/>
    <w:rsid w:val="005D3440"/>
    <w:rsid w:val="005D5D64"/>
    <w:rsid w:val="005D625C"/>
    <w:rsid w:val="005E748C"/>
    <w:rsid w:val="005F12E2"/>
    <w:rsid w:val="00622AF7"/>
    <w:rsid w:val="0062525C"/>
    <w:rsid w:val="006476EB"/>
    <w:rsid w:val="00653DC2"/>
    <w:rsid w:val="00664C06"/>
    <w:rsid w:val="00664E16"/>
    <w:rsid w:val="00670F1B"/>
    <w:rsid w:val="0068621A"/>
    <w:rsid w:val="006910C3"/>
    <w:rsid w:val="006A0967"/>
    <w:rsid w:val="006A4CC6"/>
    <w:rsid w:val="006A5CFF"/>
    <w:rsid w:val="006C1AFD"/>
    <w:rsid w:val="006C49A9"/>
    <w:rsid w:val="006C5567"/>
    <w:rsid w:val="006D0566"/>
    <w:rsid w:val="006D15CA"/>
    <w:rsid w:val="006D58E9"/>
    <w:rsid w:val="006D5D9F"/>
    <w:rsid w:val="006F45CF"/>
    <w:rsid w:val="006F6D9F"/>
    <w:rsid w:val="006F720E"/>
    <w:rsid w:val="00704214"/>
    <w:rsid w:val="00704E2A"/>
    <w:rsid w:val="00705D57"/>
    <w:rsid w:val="00711762"/>
    <w:rsid w:val="00720352"/>
    <w:rsid w:val="00727CF9"/>
    <w:rsid w:val="00734752"/>
    <w:rsid w:val="007358DD"/>
    <w:rsid w:val="00751B76"/>
    <w:rsid w:val="00753B3F"/>
    <w:rsid w:val="00753F19"/>
    <w:rsid w:val="00755CAD"/>
    <w:rsid w:val="00760D2C"/>
    <w:rsid w:val="00762A08"/>
    <w:rsid w:val="00765710"/>
    <w:rsid w:val="007670D7"/>
    <w:rsid w:val="00780339"/>
    <w:rsid w:val="007916DC"/>
    <w:rsid w:val="00791EB0"/>
    <w:rsid w:val="007B0EF3"/>
    <w:rsid w:val="007D11FB"/>
    <w:rsid w:val="007D1ECF"/>
    <w:rsid w:val="007D3123"/>
    <w:rsid w:val="007F2828"/>
    <w:rsid w:val="00833190"/>
    <w:rsid w:val="008413BB"/>
    <w:rsid w:val="00847BA2"/>
    <w:rsid w:val="00855D1C"/>
    <w:rsid w:val="008638BB"/>
    <w:rsid w:val="00865026"/>
    <w:rsid w:val="00866FA2"/>
    <w:rsid w:val="00874C5E"/>
    <w:rsid w:val="008851B1"/>
    <w:rsid w:val="00887E43"/>
    <w:rsid w:val="00890668"/>
    <w:rsid w:val="008943C8"/>
    <w:rsid w:val="008A1F2E"/>
    <w:rsid w:val="008B0798"/>
    <w:rsid w:val="008F147D"/>
    <w:rsid w:val="008F3777"/>
    <w:rsid w:val="008F3D52"/>
    <w:rsid w:val="008F6E17"/>
    <w:rsid w:val="0090077E"/>
    <w:rsid w:val="009010BC"/>
    <w:rsid w:val="009032B9"/>
    <w:rsid w:val="009126AF"/>
    <w:rsid w:val="00920681"/>
    <w:rsid w:val="00924AFC"/>
    <w:rsid w:val="009264F0"/>
    <w:rsid w:val="00937CDD"/>
    <w:rsid w:val="00953283"/>
    <w:rsid w:val="00953B7E"/>
    <w:rsid w:val="009677E6"/>
    <w:rsid w:val="00981AA2"/>
    <w:rsid w:val="0098346B"/>
    <w:rsid w:val="009906A3"/>
    <w:rsid w:val="009963AB"/>
    <w:rsid w:val="0099697B"/>
    <w:rsid w:val="00996F70"/>
    <w:rsid w:val="009D0D67"/>
    <w:rsid w:val="009D4AD2"/>
    <w:rsid w:val="009E2D9E"/>
    <w:rsid w:val="009F73D2"/>
    <w:rsid w:val="00A01B3C"/>
    <w:rsid w:val="00A032FB"/>
    <w:rsid w:val="00A077D0"/>
    <w:rsid w:val="00A14717"/>
    <w:rsid w:val="00A1769A"/>
    <w:rsid w:val="00A341E2"/>
    <w:rsid w:val="00A42618"/>
    <w:rsid w:val="00A44AC3"/>
    <w:rsid w:val="00A50B1E"/>
    <w:rsid w:val="00A532EA"/>
    <w:rsid w:val="00A53828"/>
    <w:rsid w:val="00A6319C"/>
    <w:rsid w:val="00A71352"/>
    <w:rsid w:val="00A72133"/>
    <w:rsid w:val="00A75A23"/>
    <w:rsid w:val="00A83DC6"/>
    <w:rsid w:val="00A91B2E"/>
    <w:rsid w:val="00A9286C"/>
    <w:rsid w:val="00A93511"/>
    <w:rsid w:val="00A9414B"/>
    <w:rsid w:val="00AB042B"/>
    <w:rsid w:val="00AC0F00"/>
    <w:rsid w:val="00AC4F79"/>
    <w:rsid w:val="00AD26F6"/>
    <w:rsid w:val="00AE3988"/>
    <w:rsid w:val="00AF429A"/>
    <w:rsid w:val="00AF6067"/>
    <w:rsid w:val="00B03E6D"/>
    <w:rsid w:val="00B07496"/>
    <w:rsid w:val="00B20F4E"/>
    <w:rsid w:val="00B3598F"/>
    <w:rsid w:val="00B36A5D"/>
    <w:rsid w:val="00B77684"/>
    <w:rsid w:val="00B90D71"/>
    <w:rsid w:val="00B945DD"/>
    <w:rsid w:val="00B94F6F"/>
    <w:rsid w:val="00B95129"/>
    <w:rsid w:val="00BA0FC3"/>
    <w:rsid w:val="00BA20E1"/>
    <w:rsid w:val="00BA6967"/>
    <w:rsid w:val="00BB2A1E"/>
    <w:rsid w:val="00BB309F"/>
    <w:rsid w:val="00BB6080"/>
    <w:rsid w:val="00BC4406"/>
    <w:rsid w:val="00C002F5"/>
    <w:rsid w:val="00C018B6"/>
    <w:rsid w:val="00C57B14"/>
    <w:rsid w:val="00C74958"/>
    <w:rsid w:val="00C8484D"/>
    <w:rsid w:val="00C84F0C"/>
    <w:rsid w:val="00C90C84"/>
    <w:rsid w:val="00C94236"/>
    <w:rsid w:val="00CA0C85"/>
    <w:rsid w:val="00CA1ECC"/>
    <w:rsid w:val="00CA598F"/>
    <w:rsid w:val="00CB3D7E"/>
    <w:rsid w:val="00CC6609"/>
    <w:rsid w:val="00CC6B03"/>
    <w:rsid w:val="00CD4C37"/>
    <w:rsid w:val="00CF4953"/>
    <w:rsid w:val="00CF5EE6"/>
    <w:rsid w:val="00CF601A"/>
    <w:rsid w:val="00D05A2E"/>
    <w:rsid w:val="00D15C3A"/>
    <w:rsid w:val="00D444AB"/>
    <w:rsid w:val="00D5024A"/>
    <w:rsid w:val="00D564D8"/>
    <w:rsid w:val="00D56A64"/>
    <w:rsid w:val="00D57A6A"/>
    <w:rsid w:val="00D64420"/>
    <w:rsid w:val="00D74A35"/>
    <w:rsid w:val="00D758EB"/>
    <w:rsid w:val="00D84AF0"/>
    <w:rsid w:val="00DA0B42"/>
    <w:rsid w:val="00DA704A"/>
    <w:rsid w:val="00DB7435"/>
    <w:rsid w:val="00DC0F26"/>
    <w:rsid w:val="00DC1D9C"/>
    <w:rsid w:val="00DD23DF"/>
    <w:rsid w:val="00DE29B7"/>
    <w:rsid w:val="00DF1889"/>
    <w:rsid w:val="00E116BC"/>
    <w:rsid w:val="00E2388A"/>
    <w:rsid w:val="00E27855"/>
    <w:rsid w:val="00E350C7"/>
    <w:rsid w:val="00E4286D"/>
    <w:rsid w:val="00E442AD"/>
    <w:rsid w:val="00E55B90"/>
    <w:rsid w:val="00E62E26"/>
    <w:rsid w:val="00E66DFB"/>
    <w:rsid w:val="00E7478E"/>
    <w:rsid w:val="00E91D3E"/>
    <w:rsid w:val="00E92131"/>
    <w:rsid w:val="00E9632A"/>
    <w:rsid w:val="00EA1D46"/>
    <w:rsid w:val="00EA3075"/>
    <w:rsid w:val="00EB0818"/>
    <w:rsid w:val="00EC164B"/>
    <w:rsid w:val="00ED2CE9"/>
    <w:rsid w:val="00ED5E63"/>
    <w:rsid w:val="00EF0668"/>
    <w:rsid w:val="00EF0D57"/>
    <w:rsid w:val="00EF1A2A"/>
    <w:rsid w:val="00F12294"/>
    <w:rsid w:val="00F15692"/>
    <w:rsid w:val="00F331E7"/>
    <w:rsid w:val="00F351AD"/>
    <w:rsid w:val="00F35C54"/>
    <w:rsid w:val="00F41B1E"/>
    <w:rsid w:val="00F46BF0"/>
    <w:rsid w:val="00F5014B"/>
    <w:rsid w:val="00F628BE"/>
    <w:rsid w:val="00F704CA"/>
    <w:rsid w:val="00F71193"/>
    <w:rsid w:val="00F8632B"/>
    <w:rsid w:val="00F90DA0"/>
    <w:rsid w:val="00F94165"/>
    <w:rsid w:val="00F975A6"/>
    <w:rsid w:val="00FA0159"/>
    <w:rsid w:val="00FA38CC"/>
    <w:rsid w:val="00FB0E57"/>
    <w:rsid w:val="00FC29D3"/>
    <w:rsid w:val="00FC3C3C"/>
    <w:rsid w:val="00FC460A"/>
    <w:rsid w:val="00FD0AF7"/>
    <w:rsid w:val="00FD539B"/>
    <w:rsid w:val="00FF60D3"/>
    <w:rsid w:val="00FF6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76225"/>
  <w15:docId w15:val="{74C29D8E-AE56-49B7-AECD-3D1DE763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sq-A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data"/>
    <w:basedOn w:val="Normal"/>
    <w:rsid w:val="00111DF5"/>
    <w:pPr>
      <w:spacing w:before="100" w:beforeAutospacing="1" w:after="100" w:afterAutospacing="1" w:line="240" w:lineRule="auto"/>
    </w:pPr>
  </w:style>
  <w:style w:type="paragraph" w:customStyle="1" w:styleId="paragrafi">
    <w:name w:val="paragrafi"/>
    <w:basedOn w:val="Normal"/>
    <w:rsid w:val="00111DF5"/>
    <w:pPr>
      <w:spacing w:before="100" w:beforeAutospacing="1" w:after="100" w:afterAutospacing="1" w:line="240" w:lineRule="auto"/>
    </w:pPr>
  </w:style>
  <w:style w:type="paragraph" w:customStyle="1" w:styleId="titulli">
    <w:name w:val="titulli"/>
    <w:basedOn w:val="Normal"/>
    <w:rsid w:val="00111DF5"/>
    <w:pPr>
      <w:spacing w:before="100" w:beforeAutospacing="1" w:after="100" w:afterAutospacing="1" w:line="240" w:lineRule="auto"/>
    </w:pPr>
  </w:style>
  <w:style w:type="character" w:styleId="FootnoteReference">
    <w:name w:val="footnote reference"/>
    <w:basedOn w:val="DefaultParagraphFont"/>
    <w:uiPriority w:val="99"/>
    <w:semiHidden/>
    <w:unhideWhenUsed/>
    <w:rsid w:val="00111DF5"/>
  </w:style>
  <w:style w:type="paragraph" w:customStyle="1" w:styleId="vendosi">
    <w:name w:val="vendosi"/>
    <w:basedOn w:val="Normal"/>
    <w:rsid w:val="00111DF5"/>
    <w:pPr>
      <w:spacing w:before="100" w:beforeAutospacing="1" w:after="100" w:afterAutospacing="1" w:line="240" w:lineRule="auto"/>
    </w:pPr>
  </w:style>
  <w:style w:type="character" w:customStyle="1" w:styleId="apple-converted-space">
    <w:name w:val="apple-converted-space"/>
    <w:basedOn w:val="DefaultParagraphFont"/>
    <w:rsid w:val="00111DF5"/>
  </w:style>
  <w:style w:type="paragraph" w:customStyle="1" w:styleId="autoriteti">
    <w:name w:val="autoriteti"/>
    <w:basedOn w:val="Normal"/>
    <w:rsid w:val="00111DF5"/>
    <w:pPr>
      <w:spacing w:before="100" w:beforeAutospacing="1" w:after="100" w:afterAutospacing="1" w:line="240" w:lineRule="auto"/>
    </w:pPr>
  </w:style>
  <w:style w:type="paragraph" w:customStyle="1" w:styleId="autoritetiemer">
    <w:name w:val="autoritetiemer"/>
    <w:basedOn w:val="Normal"/>
    <w:rsid w:val="00111DF5"/>
    <w:pPr>
      <w:spacing w:before="100" w:beforeAutospacing="1" w:after="100" w:afterAutospacing="1" w:line="240" w:lineRule="auto"/>
    </w:pPr>
  </w:style>
  <w:style w:type="paragraph" w:styleId="ListParagraph">
    <w:name w:val="List Paragraph"/>
    <w:basedOn w:val="Normal"/>
    <w:uiPriority w:val="34"/>
    <w:qFormat/>
    <w:rsid w:val="00111DF5"/>
    <w:pPr>
      <w:ind w:left="720"/>
      <w:contextualSpacing/>
    </w:pPr>
  </w:style>
  <w:style w:type="character" w:styleId="CommentReference">
    <w:name w:val="annotation reference"/>
    <w:basedOn w:val="DefaultParagraphFont"/>
    <w:uiPriority w:val="99"/>
    <w:semiHidden/>
    <w:unhideWhenUsed/>
    <w:rsid w:val="003755DF"/>
    <w:rPr>
      <w:sz w:val="16"/>
      <w:szCs w:val="16"/>
    </w:rPr>
  </w:style>
  <w:style w:type="paragraph" w:styleId="CommentText">
    <w:name w:val="annotation text"/>
    <w:basedOn w:val="Normal"/>
    <w:link w:val="CommentTextChar"/>
    <w:uiPriority w:val="99"/>
    <w:unhideWhenUsed/>
    <w:rsid w:val="003755DF"/>
    <w:pPr>
      <w:spacing w:line="240" w:lineRule="auto"/>
    </w:pPr>
    <w:rPr>
      <w:sz w:val="20"/>
      <w:szCs w:val="20"/>
    </w:rPr>
  </w:style>
  <w:style w:type="character" w:customStyle="1" w:styleId="CommentTextChar">
    <w:name w:val="Comment Text Char"/>
    <w:basedOn w:val="DefaultParagraphFont"/>
    <w:link w:val="CommentText"/>
    <w:uiPriority w:val="99"/>
    <w:rsid w:val="003755DF"/>
    <w:rPr>
      <w:sz w:val="20"/>
      <w:szCs w:val="20"/>
    </w:rPr>
  </w:style>
  <w:style w:type="paragraph" w:styleId="CommentSubject">
    <w:name w:val="annotation subject"/>
    <w:basedOn w:val="CommentText"/>
    <w:next w:val="CommentText"/>
    <w:link w:val="CommentSubjectChar"/>
    <w:uiPriority w:val="99"/>
    <w:semiHidden/>
    <w:unhideWhenUsed/>
    <w:rsid w:val="003755DF"/>
    <w:rPr>
      <w:b/>
      <w:bCs/>
    </w:rPr>
  </w:style>
  <w:style w:type="character" w:customStyle="1" w:styleId="CommentSubjectChar">
    <w:name w:val="Comment Subject Char"/>
    <w:basedOn w:val="CommentTextChar"/>
    <w:link w:val="CommentSubject"/>
    <w:uiPriority w:val="99"/>
    <w:semiHidden/>
    <w:rsid w:val="003755DF"/>
    <w:rPr>
      <w:b/>
      <w:bCs/>
      <w:sz w:val="20"/>
      <w:szCs w:val="20"/>
    </w:rPr>
  </w:style>
  <w:style w:type="paragraph" w:styleId="NormalWeb">
    <w:name w:val="Normal (Web)"/>
    <w:basedOn w:val="Normal"/>
    <w:uiPriority w:val="99"/>
    <w:semiHidden/>
    <w:unhideWhenUsed/>
    <w:rsid w:val="00996F70"/>
    <w:pPr>
      <w:spacing w:before="100" w:beforeAutospacing="1" w:after="100" w:afterAutospacing="1" w:line="240" w:lineRule="auto"/>
    </w:pPr>
  </w:style>
  <w:style w:type="paragraph" w:styleId="FootnoteText">
    <w:name w:val="footnote text"/>
    <w:basedOn w:val="Normal"/>
    <w:link w:val="FootnoteTextChar"/>
    <w:uiPriority w:val="99"/>
    <w:semiHidden/>
    <w:unhideWhenUsed/>
    <w:rsid w:val="00765710"/>
    <w:pPr>
      <w:spacing w:line="240" w:lineRule="auto"/>
    </w:pPr>
    <w:rPr>
      <w:sz w:val="20"/>
      <w:szCs w:val="20"/>
    </w:rPr>
  </w:style>
  <w:style w:type="character" w:customStyle="1" w:styleId="FootnoteTextChar">
    <w:name w:val="Footnote Text Char"/>
    <w:basedOn w:val="DefaultParagraphFont"/>
    <w:link w:val="FootnoteText"/>
    <w:uiPriority w:val="99"/>
    <w:semiHidden/>
    <w:rsid w:val="00765710"/>
    <w:rPr>
      <w:sz w:val="20"/>
      <w:szCs w:val="20"/>
    </w:rPr>
  </w:style>
  <w:style w:type="paragraph" w:styleId="NoSpacing">
    <w:name w:val="No Spacing"/>
    <w:uiPriority w:val="1"/>
    <w:qFormat/>
    <w:rsid w:val="00EF1A2A"/>
    <w:pPr>
      <w:suppressAutoHyphens/>
      <w:spacing w:line="1" w:lineRule="atLeast"/>
      <w:ind w:leftChars="-1" w:left="-1" w:hangingChars="1" w:hanging="1"/>
      <w:textDirection w:val="btLr"/>
      <w:textAlignment w:val="top"/>
      <w:outlineLvl w:val="0"/>
    </w:pPr>
    <w:rPr>
      <w:rFonts w:ascii="Calibri" w:hAnsi="Calibri"/>
      <w:position w:val="-1"/>
    </w:rPr>
  </w:style>
  <w:style w:type="paragraph" w:styleId="Header">
    <w:name w:val="header"/>
    <w:basedOn w:val="Normal"/>
    <w:link w:val="HeaderChar"/>
    <w:uiPriority w:val="99"/>
    <w:unhideWhenUsed/>
    <w:rsid w:val="00EA3075"/>
    <w:pPr>
      <w:tabs>
        <w:tab w:val="center" w:pos="4680"/>
        <w:tab w:val="right" w:pos="9360"/>
      </w:tabs>
      <w:spacing w:line="240" w:lineRule="auto"/>
    </w:pPr>
  </w:style>
  <w:style w:type="character" w:customStyle="1" w:styleId="HeaderChar">
    <w:name w:val="Header Char"/>
    <w:basedOn w:val="DefaultParagraphFont"/>
    <w:link w:val="Header"/>
    <w:uiPriority w:val="99"/>
    <w:rsid w:val="00EA3075"/>
  </w:style>
  <w:style w:type="paragraph" w:styleId="Footer">
    <w:name w:val="footer"/>
    <w:basedOn w:val="Normal"/>
    <w:link w:val="FooterChar"/>
    <w:uiPriority w:val="99"/>
    <w:unhideWhenUsed/>
    <w:rsid w:val="00EA3075"/>
    <w:pPr>
      <w:tabs>
        <w:tab w:val="center" w:pos="4680"/>
        <w:tab w:val="right" w:pos="9360"/>
      </w:tabs>
      <w:spacing w:line="240" w:lineRule="auto"/>
    </w:pPr>
  </w:style>
  <w:style w:type="character" w:customStyle="1" w:styleId="FooterChar">
    <w:name w:val="Footer Char"/>
    <w:basedOn w:val="DefaultParagraphFont"/>
    <w:link w:val="Footer"/>
    <w:uiPriority w:val="99"/>
    <w:rsid w:val="00EA3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0961">
      <w:bodyDiv w:val="1"/>
      <w:marLeft w:val="0"/>
      <w:marRight w:val="0"/>
      <w:marTop w:val="0"/>
      <w:marBottom w:val="0"/>
      <w:divBdr>
        <w:top w:val="none" w:sz="0" w:space="0" w:color="auto"/>
        <w:left w:val="none" w:sz="0" w:space="0" w:color="auto"/>
        <w:bottom w:val="none" w:sz="0" w:space="0" w:color="auto"/>
        <w:right w:val="none" w:sz="0" w:space="0" w:color="auto"/>
      </w:divBdr>
    </w:div>
    <w:div w:id="55666916">
      <w:bodyDiv w:val="1"/>
      <w:marLeft w:val="0"/>
      <w:marRight w:val="0"/>
      <w:marTop w:val="0"/>
      <w:marBottom w:val="0"/>
      <w:divBdr>
        <w:top w:val="none" w:sz="0" w:space="0" w:color="auto"/>
        <w:left w:val="none" w:sz="0" w:space="0" w:color="auto"/>
        <w:bottom w:val="none" w:sz="0" w:space="0" w:color="auto"/>
        <w:right w:val="none" w:sz="0" w:space="0" w:color="auto"/>
      </w:divBdr>
    </w:div>
    <w:div w:id="68355277">
      <w:bodyDiv w:val="1"/>
      <w:marLeft w:val="0"/>
      <w:marRight w:val="0"/>
      <w:marTop w:val="0"/>
      <w:marBottom w:val="0"/>
      <w:divBdr>
        <w:top w:val="none" w:sz="0" w:space="0" w:color="auto"/>
        <w:left w:val="none" w:sz="0" w:space="0" w:color="auto"/>
        <w:bottom w:val="none" w:sz="0" w:space="0" w:color="auto"/>
        <w:right w:val="none" w:sz="0" w:space="0" w:color="auto"/>
      </w:divBdr>
    </w:div>
    <w:div w:id="277487331">
      <w:bodyDiv w:val="1"/>
      <w:marLeft w:val="0"/>
      <w:marRight w:val="0"/>
      <w:marTop w:val="0"/>
      <w:marBottom w:val="0"/>
      <w:divBdr>
        <w:top w:val="none" w:sz="0" w:space="0" w:color="auto"/>
        <w:left w:val="none" w:sz="0" w:space="0" w:color="auto"/>
        <w:bottom w:val="none" w:sz="0" w:space="0" w:color="auto"/>
        <w:right w:val="none" w:sz="0" w:space="0" w:color="auto"/>
      </w:divBdr>
    </w:div>
    <w:div w:id="518473406">
      <w:bodyDiv w:val="1"/>
      <w:marLeft w:val="0"/>
      <w:marRight w:val="0"/>
      <w:marTop w:val="0"/>
      <w:marBottom w:val="0"/>
      <w:divBdr>
        <w:top w:val="none" w:sz="0" w:space="0" w:color="auto"/>
        <w:left w:val="none" w:sz="0" w:space="0" w:color="auto"/>
        <w:bottom w:val="none" w:sz="0" w:space="0" w:color="auto"/>
        <w:right w:val="none" w:sz="0" w:space="0" w:color="auto"/>
      </w:divBdr>
      <w:divsChild>
        <w:div w:id="919868164">
          <w:marLeft w:val="0"/>
          <w:marRight w:val="0"/>
          <w:marTop w:val="0"/>
          <w:marBottom w:val="0"/>
          <w:divBdr>
            <w:top w:val="none" w:sz="0" w:space="0" w:color="auto"/>
            <w:left w:val="none" w:sz="0" w:space="0" w:color="auto"/>
            <w:bottom w:val="none" w:sz="0" w:space="0" w:color="auto"/>
            <w:right w:val="none" w:sz="0" w:space="0" w:color="auto"/>
          </w:divBdr>
        </w:div>
      </w:divsChild>
    </w:div>
    <w:div w:id="604465089">
      <w:bodyDiv w:val="1"/>
      <w:marLeft w:val="0"/>
      <w:marRight w:val="0"/>
      <w:marTop w:val="0"/>
      <w:marBottom w:val="0"/>
      <w:divBdr>
        <w:top w:val="none" w:sz="0" w:space="0" w:color="auto"/>
        <w:left w:val="none" w:sz="0" w:space="0" w:color="auto"/>
        <w:bottom w:val="none" w:sz="0" w:space="0" w:color="auto"/>
        <w:right w:val="none" w:sz="0" w:space="0" w:color="auto"/>
      </w:divBdr>
    </w:div>
    <w:div w:id="641083215">
      <w:bodyDiv w:val="1"/>
      <w:marLeft w:val="0"/>
      <w:marRight w:val="0"/>
      <w:marTop w:val="0"/>
      <w:marBottom w:val="0"/>
      <w:divBdr>
        <w:top w:val="none" w:sz="0" w:space="0" w:color="auto"/>
        <w:left w:val="none" w:sz="0" w:space="0" w:color="auto"/>
        <w:bottom w:val="none" w:sz="0" w:space="0" w:color="auto"/>
        <w:right w:val="none" w:sz="0" w:space="0" w:color="auto"/>
      </w:divBdr>
      <w:divsChild>
        <w:div w:id="432359326">
          <w:marLeft w:val="0"/>
          <w:marRight w:val="0"/>
          <w:marTop w:val="0"/>
          <w:marBottom w:val="0"/>
          <w:divBdr>
            <w:top w:val="none" w:sz="0" w:space="0" w:color="auto"/>
            <w:left w:val="none" w:sz="0" w:space="0" w:color="auto"/>
            <w:bottom w:val="none" w:sz="0" w:space="0" w:color="auto"/>
            <w:right w:val="none" w:sz="0" w:space="0" w:color="auto"/>
          </w:divBdr>
        </w:div>
      </w:divsChild>
    </w:div>
    <w:div w:id="691952385">
      <w:bodyDiv w:val="1"/>
      <w:marLeft w:val="0"/>
      <w:marRight w:val="0"/>
      <w:marTop w:val="0"/>
      <w:marBottom w:val="0"/>
      <w:divBdr>
        <w:top w:val="none" w:sz="0" w:space="0" w:color="auto"/>
        <w:left w:val="none" w:sz="0" w:space="0" w:color="auto"/>
        <w:bottom w:val="none" w:sz="0" w:space="0" w:color="auto"/>
        <w:right w:val="none" w:sz="0" w:space="0" w:color="auto"/>
      </w:divBdr>
    </w:div>
    <w:div w:id="1055544715">
      <w:bodyDiv w:val="1"/>
      <w:marLeft w:val="0"/>
      <w:marRight w:val="0"/>
      <w:marTop w:val="0"/>
      <w:marBottom w:val="0"/>
      <w:divBdr>
        <w:top w:val="none" w:sz="0" w:space="0" w:color="auto"/>
        <w:left w:val="none" w:sz="0" w:space="0" w:color="auto"/>
        <w:bottom w:val="none" w:sz="0" w:space="0" w:color="auto"/>
        <w:right w:val="none" w:sz="0" w:space="0" w:color="auto"/>
      </w:divBdr>
    </w:div>
    <w:div w:id="1449204581">
      <w:bodyDiv w:val="1"/>
      <w:marLeft w:val="0"/>
      <w:marRight w:val="0"/>
      <w:marTop w:val="0"/>
      <w:marBottom w:val="0"/>
      <w:divBdr>
        <w:top w:val="none" w:sz="0" w:space="0" w:color="auto"/>
        <w:left w:val="none" w:sz="0" w:space="0" w:color="auto"/>
        <w:bottom w:val="none" w:sz="0" w:space="0" w:color="auto"/>
        <w:right w:val="none" w:sz="0" w:space="0" w:color="auto"/>
      </w:divBdr>
    </w:div>
    <w:div w:id="1782068880">
      <w:bodyDiv w:val="1"/>
      <w:marLeft w:val="0"/>
      <w:marRight w:val="0"/>
      <w:marTop w:val="0"/>
      <w:marBottom w:val="0"/>
      <w:divBdr>
        <w:top w:val="none" w:sz="0" w:space="0" w:color="auto"/>
        <w:left w:val="none" w:sz="0" w:space="0" w:color="auto"/>
        <w:bottom w:val="none" w:sz="0" w:space="0" w:color="auto"/>
        <w:right w:val="none" w:sz="0" w:space="0" w:color="auto"/>
      </w:divBdr>
    </w:div>
    <w:div w:id="1967468783">
      <w:bodyDiv w:val="1"/>
      <w:marLeft w:val="0"/>
      <w:marRight w:val="0"/>
      <w:marTop w:val="0"/>
      <w:marBottom w:val="0"/>
      <w:divBdr>
        <w:top w:val="none" w:sz="0" w:space="0" w:color="auto"/>
        <w:left w:val="none" w:sz="0" w:space="0" w:color="auto"/>
        <w:bottom w:val="none" w:sz="0" w:space="0" w:color="auto"/>
        <w:right w:val="none" w:sz="0" w:space="0" w:color="auto"/>
      </w:divBdr>
    </w:div>
    <w:div w:id="2119638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BFE33-0982-46AC-AEF9-4939ED954EF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42</TotalTime>
  <Pages>26</Pages>
  <Words>8505</Words>
  <Characters>48483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Polikron.Horeshka</dc:creator>
  <cp:keywords/>
  <dc:description/>
  <cp:lastModifiedBy>Xhesian Balili</cp:lastModifiedBy>
  <cp:revision>8</cp:revision>
  <dcterms:created xsi:type="dcterms:W3CDTF">2026-10-12T14:19:00Z</dcterms:created>
  <dcterms:modified xsi:type="dcterms:W3CDTF">2026-10-14T11:07:00Z</dcterms:modified>
</cp:coreProperties>
</file>