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B4707C" w:rsidRDefault="005B6D2B" w:rsidP="00060A77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B4707C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B4707C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14:paraId="5CDED51F" w14:textId="783E224A" w:rsidR="005B6D2B" w:rsidRPr="00B4707C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i draft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38C0060D" w14:textId="10CF66A7" w:rsidR="00B4707C" w:rsidRPr="00AC2346" w:rsidRDefault="00AC2346" w:rsidP="00060A77">
      <w:pPr>
        <w:spacing w:line="276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AC2346">
        <w:rPr>
          <w:rFonts w:ascii="Times New Roman" w:hAnsi="Times New Roman"/>
          <w:iCs/>
          <w:sz w:val="24"/>
          <w:szCs w:val="24"/>
        </w:rPr>
        <w:t>Projektvendimi</w:t>
      </w:r>
      <w:proofErr w:type="spellEnd"/>
      <w:r w:rsidRPr="00AC2346">
        <w:rPr>
          <w:rFonts w:ascii="Times New Roman" w:hAnsi="Times New Roman"/>
          <w:iCs/>
          <w:sz w:val="24"/>
          <w:szCs w:val="24"/>
        </w:rPr>
        <w:t xml:space="preserve"> </w:t>
      </w:r>
      <w:r w:rsidRPr="00AC2346">
        <w:rPr>
          <w:rFonts w:ascii="Times New Roman" w:hAnsi="Times New Roman"/>
          <w:b/>
          <w:iCs/>
          <w:sz w:val="24"/>
          <w:szCs w:val="24"/>
        </w:rPr>
        <w:t>“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miratimin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Planit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Kombëtar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Veprimit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luftën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kundër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trafikimit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C2346">
        <w:rPr>
          <w:rFonts w:ascii="Times New Roman" w:hAnsi="Times New Roman"/>
          <w:b/>
          <w:iCs/>
          <w:sz w:val="24"/>
          <w:szCs w:val="24"/>
        </w:rPr>
        <w:t>personave</w:t>
      </w:r>
      <w:proofErr w:type="spellEnd"/>
      <w:r w:rsidRPr="00AC2346">
        <w:rPr>
          <w:rFonts w:ascii="Times New Roman" w:hAnsi="Times New Roman"/>
          <w:b/>
          <w:iCs/>
          <w:sz w:val="24"/>
          <w:szCs w:val="24"/>
        </w:rPr>
        <w:t xml:space="preserve"> 2021-2023”</w:t>
      </w:r>
      <w:r w:rsidR="00985F41">
        <w:rPr>
          <w:rFonts w:ascii="Times New Roman" w:hAnsi="Times New Roman"/>
          <w:b/>
          <w:iCs/>
          <w:sz w:val="24"/>
          <w:szCs w:val="24"/>
        </w:rPr>
        <w:t>.</w:t>
      </w:r>
    </w:p>
    <w:p w14:paraId="6655B8D2" w14:textId="77777777" w:rsidR="00AC2346" w:rsidRPr="00B4707C" w:rsidRDefault="00AC2346" w:rsidP="00060A77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A2E498" w14:textId="77777777" w:rsidR="005B6D2B" w:rsidRPr="00B4707C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63288F5B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.</w:t>
      </w:r>
    </w:p>
    <w:p w14:paraId="2D1A6621" w14:textId="77777777" w:rsidR="00741C60" w:rsidRPr="00B4707C" w:rsidRDefault="00741C60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7F6B8E" w14:textId="73C4F8DC" w:rsidR="0083798F" w:rsidRDefault="00741C60" w:rsidP="00793F6D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07C">
        <w:rPr>
          <w:rFonts w:ascii="Times New Roman" w:hAnsi="Times New Roman"/>
          <w:sz w:val="24"/>
          <w:szCs w:val="24"/>
        </w:rPr>
        <w:t>Kohëzgjatja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sz w:val="24"/>
          <w:szCs w:val="24"/>
        </w:rPr>
        <w:t>përgjithshme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sz w:val="24"/>
          <w:szCs w:val="24"/>
        </w:rPr>
        <w:t>konsultimeve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sz w:val="24"/>
          <w:szCs w:val="24"/>
        </w:rPr>
        <w:t>ka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sz w:val="24"/>
          <w:szCs w:val="24"/>
        </w:rPr>
        <w:t>qenë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r w:rsidR="0083798F">
        <w:rPr>
          <w:rFonts w:ascii="Times New Roman" w:hAnsi="Times New Roman"/>
          <w:sz w:val="24"/>
          <w:szCs w:val="24"/>
        </w:rPr>
        <w:t xml:space="preserve">duke </w:t>
      </w:r>
      <w:proofErr w:type="spellStart"/>
      <w:r w:rsidR="0083798F">
        <w:rPr>
          <w:rFonts w:ascii="Times New Roman" w:hAnsi="Times New Roman"/>
          <w:sz w:val="24"/>
          <w:szCs w:val="24"/>
        </w:rPr>
        <w:t>filluar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nga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muaji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>
        <w:rPr>
          <w:rFonts w:ascii="Times New Roman" w:hAnsi="Times New Roman"/>
          <w:sz w:val="24"/>
          <w:szCs w:val="24"/>
        </w:rPr>
        <w:t>dhjetor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>
        <w:rPr>
          <w:rFonts w:ascii="Times New Roman" w:hAnsi="Times New Roman"/>
          <w:sz w:val="24"/>
          <w:szCs w:val="24"/>
        </w:rPr>
        <w:t>deri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>
        <w:rPr>
          <w:rFonts w:ascii="Times New Roman" w:hAnsi="Times New Roman"/>
          <w:sz w:val="24"/>
          <w:szCs w:val="24"/>
        </w:rPr>
        <w:t>m</w:t>
      </w:r>
      <w:r w:rsidR="009A503B">
        <w:rPr>
          <w:rFonts w:ascii="Times New Roman" w:hAnsi="Times New Roman"/>
          <w:sz w:val="24"/>
          <w:szCs w:val="24"/>
        </w:rPr>
        <w:t>ë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>
        <w:rPr>
          <w:rFonts w:ascii="Times New Roman" w:hAnsi="Times New Roman"/>
          <w:sz w:val="24"/>
          <w:szCs w:val="24"/>
        </w:rPr>
        <w:t>shkurt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 2021, </w:t>
      </w:r>
      <w:proofErr w:type="spellStart"/>
      <w:r w:rsidR="001638C2">
        <w:rPr>
          <w:rFonts w:ascii="Times New Roman" w:hAnsi="Times New Roman"/>
          <w:sz w:val="24"/>
          <w:szCs w:val="24"/>
        </w:rPr>
        <w:t>nëpërmjet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>
        <w:rPr>
          <w:rFonts w:ascii="Times New Roman" w:hAnsi="Times New Roman"/>
          <w:sz w:val="24"/>
          <w:szCs w:val="24"/>
        </w:rPr>
        <w:t>zhvillimit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>
        <w:rPr>
          <w:rFonts w:ascii="Times New Roman" w:hAnsi="Times New Roman"/>
          <w:sz w:val="24"/>
          <w:szCs w:val="24"/>
        </w:rPr>
        <w:t>të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takime</w:t>
      </w:r>
      <w:r w:rsidR="001638C2">
        <w:rPr>
          <w:rFonts w:ascii="Times New Roman" w:hAnsi="Times New Roman"/>
          <w:sz w:val="24"/>
          <w:szCs w:val="24"/>
        </w:rPr>
        <w:t>ve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>
        <w:rPr>
          <w:rFonts w:ascii="Times New Roman" w:hAnsi="Times New Roman"/>
          <w:sz w:val="24"/>
          <w:szCs w:val="24"/>
        </w:rPr>
        <w:t>t</w:t>
      </w:r>
      <w:r w:rsidR="009A503B">
        <w:rPr>
          <w:rFonts w:ascii="Times New Roman" w:hAnsi="Times New Roman"/>
          <w:sz w:val="24"/>
          <w:szCs w:val="24"/>
        </w:rPr>
        <w:t>ë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>
        <w:rPr>
          <w:rFonts w:ascii="Times New Roman" w:hAnsi="Times New Roman"/>
          <w:sz w:val="24"/>
          <w:szCs w:val="24"/>
        </w:rPr>
        <w:t>ndryshme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 </w:t>
      </w:r>
      <w:r w:rsidR="001638C2" w:rsidRPr="001638C2">
        <w:rPr>
          <w:rFonts w:ascii="Times New Roman" w:hAnsi="Times New Roman"/>
          <w:sz w:val="24"/>
          <w:szCs w:val="24"/>
        </w:rPr>
        <w:t xml:space="preserve">me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përfaqësues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të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UNICEF </w:t>
      </w:r>
      <w:r w:rsidR="001638C2">
        <w:rPr>
          <w:rFonts w:ascii="Times New Roman" w:hAnsi="Times New Roman"/>
          <w:sz w:val="24"/>
          <w:szCs w:val="24"/>
        </w:rPr>
        <w:t>(</w:t>
      </w:r>
      <w:proofErr w:type="spellStart"/>
      <w:r w:rsidR="001638C2">
        <w:rPr>
          <w:rFonts w:ascii="Times New Roman" w:hAnsi="Times New Roman"/>
          <w:sz w:val="24"/>
          <w:szCs w:val="24"/>
        </w:rPr>
        <w:t>ekspertë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93F6D">
        <w:rPr>
          <w:rFonts w:ascii="Times New Roman" w:hAnsi="Times New Roman"/>
          <w:sz w:val="24"/>
          <w:szCs w:val="24"/>
        </w:rPr>
        <w:t>dhe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</w:t>
      </w:r>
      <w:r w:rsidR="001638C2" w:rsidRPr="001638C2">
        <w:rPr>
          <w:rFonts w:ascii="Times New Roman" w:hAnsi="Times New Roman"/>
          <w:sz w:val="24"/>
          <w:szCs w:val="24"/>
        </w:rPr>
        <w:t xml:space="preserve">me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anëtarë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të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KRAT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Tiranë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lidhur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modalitetet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kalendarin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takimeve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afatet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dhe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hapat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qe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duhen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ndjekur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përgatitjen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draftit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38C2" w:rsidRPr="001638C2">
        <w:rPr>
          <w:rFonts w:ascii="Times New Roman" w:hAnsi="Times New Roman"/>
          <w:sz w:val="24"/>
          <w:szCs w:val="24"/>
        </w:rPr>
        <w:t>etj</w:t>
      </w:r>
      <w:proofErr w:type="spellEnd"/>
      <w:r w:rsidR="001638C2" w:rsidRPr="001638C2">
        <w:rPr>
          <w:rFonts w:ascii="Times New Roman" w:hAnsi="Times New Roman"/>
          <w:sz w:val="24"/>
          <w:szCs w:val="24"/>
        </w:rPr>
        <w:t>.</w:t>
      </w:r>
      <w:r w:rsidR="001638C2">
        <w:rPr>
          <w:rFonts w:ascii="Times New Roman" w:hAnsi="Times New Roman"/>
          <w:sz w:val="24"/>
          <w:szCs w:val="24"/>
        </w:rPr>
        <w:t xml:space="preserve"> </w:t>
      </w:r>
      <w:r w:rsidR="0083798F">
        <w:rPr>
          <w:rFonts w:ascii="Times New Roman" w:hAnsi="Times New Roman"/>
          <w:sz w:val="24"/>
          <w:szCs w:val="24"/>
        </w:rPr>
        <w:t xml:space="preserve">Duke </w:t>
      </w:r>
      <w:proofErr w:type="spellStart"/>
      <w:r w:rsidR="0083798F">
        <w:rPr>
          <w:rFonts w:ascii="Times New Roman" w:hAnsi="Times New Roman"/>
          <w:sz w:val="24"/>
          <w:szCs w:val="24"/>
        </w:rPr>
        <w:t>vijuar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>
        <w:rPr>
          <w:rFonts w:ascii="Times New Roman" w:hAnsi="Times New Roman"/>
          <w:sz w:val="24"/>
          <w:szCs w:val="24"/>
        </w:rPr>
        <w:t>më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8C2">
        <w:rPr>
          <w:rFonts w:ascii="Times New Roman" w:hAnsi="Times New Roman"/>
          <w:sz w:val="24"/>
          <w:szCs w:val="24"/>
        </w:rPr>
        <w:t>tej</w:t>
      </w:r>
      <w:proofErr w:type="spellEnd"/>
      <w:r w:rsidR="001638C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793F6D" w:rsidRPr="00793F6D">
        <w:rPr>
          <w:rFonts w:ascii="Times New Roman" w:hAnsi="Times New Roman"/>
          <w:sz w:val="24"/>
          <w:szCs w:val="24"/>
        </w:rPr>
        <w:t>zhvilluar</w:t>
      </w:r>
      <w:proofErr w:type="spellEnd"/>
      <w:r w:rsidR="00793F6D" w:rsidRPr="00793F6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793F6D" w:rsidRPr="00793F6D">
        <w:rPr>
          <w:rFonts w:ascii="Times New Roman" w:hAnsi="Times New Roman"/>
          <w:sz w:val="24"/>
          <w:szCs w:val="24"/>
        </w:rPr>
        <w:t>takime</w:t>
      </w:r>
      <w:proofErr w:type="spellEnd"/>
      <w:r w:rsidR="00793F6D" w:rsidRP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 w:rsidRPr="00793F6D">
        <w:rPr>
          <w:rFonts w:ascii="Times New Roman" w:hAnsi="Times New Roman"/>
          <w:sz w:val="24"/>
          <w:szCs w:val="24"/>
        </w:rPr>
        <w:t>konsultative</w:t>
      </w:r>
      <w:proofErr w:type="spellEnd"/>
      <w:r w:rsidR="00793F6D" w:rsidRPr="00793F6D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793F6D" w:rsidRPr="00793F6D">
        <w:rPr>
          <w:rFonts w:ascii="Times New Roman" w:hAnsi="Times New Roman"/>
          <w:sz w:val="24"/>
          <w:szCs w:val="24"/>
        </w:rPr>
        <w:t>anëtarë</w:t>
      </w:r>
      <w:proofErr w:type="spellEnd"/>
      <w:r w:rsidR="00793F6D" w:rsidRP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 w:rsidRPr="00793F6D">
        <w:rPr>
          <w:rFonts w:ascii="Times New Roman" w:hAnsi="Times New Roman"/>
          <w:sz w:val="24"/>
          <w:szCs w:val="24"/>
        </w:rPr>
        <w:t>të</w:t>
      </w:r>
      <w:proofErr w:type="spellEnd"/>
      <w:r w:rsidR="00793F6D" w:rsidRP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 w:rsidRPr="00793F6D">
        <w:rPr>
          <w:rFonts w:ascii="Times New Roman" w:hAnsi="Times New Roman"/>
          <w:sz w:val="24"/>
          <w:szCs w:val="24"/>
        </w:rPr>
        <w:t>Komiteteve</w:t>
      </w:r>
      <w:proofErr w:type="spellEnd"/>
      <w:r w:rsidR="00793F6D" w:rsidRP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 w:rsidRPr="00793F6D">
        <w:rPr>
          <w:rFonts w:ascii="Times New Roman" w:hAnsi="Times New Roman"/>
          <w:sz w:val="24"/>
          <w:szCs w:val="24"/>
        </w:rPr>
        <w:t>Rajonale</w:t>
      </w:r>
      <w:proofErr w:type="spellEnd"/>
      <w:r w:rsidR="00793F6D" w:rsidRPr="00793F6D">
        <w:rPr>
          <w:rFonts w:ascii="Times New Roman" w:hAnsi="Times New Roman"/>
          <w:sz w:val="24"/>
          <w:szCs w:val="24"/>
        </w:rPr>
        <w:t xml:space="preserve"> (KRAT) </w:t>
      </w:r>
      <w:proofErr w:type="spellStart"/>
      <w:r w:rsidR="00793F6D" w:rsidRPr="00793F6D">
        <w:rPr>
          <w:rFonts w:ascii="Times New Roman" w:hAnsi="Times New Roman"/>
          <w:sz w:val="24"/>
          <w:szCs w:val="24"/>
        </w:rPr>
        <w:t>dhe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>
        <w:rPr>
          <w:rFonts w:ascii="Times New Roman" w:hAnsi="Times New Roman"/>
          <w:sz w:val="24"/>
          <w:szCs w:val="24"/>
        </w:rPr>
        <w:t>Tryezave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>
        <w:rPr>
          <w:rFonts w:ascii="Times New Roman" w:hAnsi="Times New Roman"/>
          <w:sz w:val="24"/>
          <w:szCs w:val="24"/>
        </w:rPr>
        <w:t>Teknike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3F6D">
        <w:rPr>
          <w:rFonts w:ascii="Times New Roman" w:hAnsi="Times New Roman"/>
          <w:sz w:val="24"/>
          <w:szCs w:val="24"/>
        </w:rPr>
        <w:t>konkretisht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93F6D" w:rsidRPr="00793F6D">
        <w:rPr>
          <w:rFonts w:ascii="Times New Roman" w:hAnsi="Times New Roman"/>
          <w:sz w:val="24"/>
          <w:szCs w:val="24"/>
        </w:rPr>
        <w:t>Tiranë</w:t>
      </w:r>
      <w:proofErr w:type="spellEnd"/>
      <w:r w:rsidR="00793F6D" w:rsidRPr="00793F6D">
        <w:rPr>
          <w:rFonts w:ascii="Times New Roman" w:hAnsi="Times New Roman"/>
          <w:sz w:val="24"/>
          <w:szCs w:val="24"/>
        </w:rPr>
        <w:t xml:space="preserve"> (9 mars),</w:t>
      </w:r>
      <w:r w:rsid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>
        <w:rPr>
          <w:rFonts w:ascii="Times New Roman" w:hAnsi="Times New Roman"/>
          <w:sz w:val="24"/>
          <w:szCs w:val="24"/>
        </w:rPr>
        <w:t>Dibër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(10 mars</w:t>
      </w:r>
      <w:r w:rsidR="00793F6D" w:rsidRPr="00793F6D">
        <w:rPr>
          <w:rFonts w:ascii="Times New Roman" w:hAnsi="Times New Roman"/>
          <w:sz w:val="24"/>
          <w:szCs w:val="24"/>
        </w:rPr>
        <w:t>),</w:t>
      </w:r>
      <w:r w:rsid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>
        <w:rPr>
          <w:rFonts w:ascii="Times New Roman" w:hAnsi="Times New Roman"/>
          <w:sz w:val="24"/>
          <w:szCs w:val="24"/>
        </w:rPr>
        <w:t>Shkodër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(16 mars</w:t>
      </w:r>
      <w:r w:rsidR="00793F6D" w:rsidRPr="00793F6D">
        <w:rPr>
          <w:rFonts w:ascii="Times New Roman" w:hAnsi="Times New Roman"/>
          <w:sz w:val="24"/>
          <w:szCs w:val="24"/>
        </w:rPr>
        <w:t>),</w:t>
      </w:r>
      <w:r w:rsid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>
        <w:rPr>
          <w:rFonts w:ascii="Times New Roman" w:hAnsi="Times New Roman"/>
          <w:sz w:val="24"/>
          <w:szCs w:val="24"/>
        </w:rPr>
        <w:t>Kukës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(17 mars</w:t>
      </w:r>
      <w:r w:rsidR="00793F6D" w:rsidRPr="00793F6D">
        <w:rPr>
          <w:rFonts w:ascii="Times New Roman" w:hAnsi="Times New Roman"/>
          <w:sz w:val="24"/>
          <w:szCs w:val="24"/>
        </w:rPr>
        <w:t>),</w:t>
      </w:r>
      <w:r w:rsidR="00793F6D">
        <w:rPr>
          <w:rFonts w:ascii="Times New Roman" w:hAnsi="Times New Roman"/>
          <w:sz w:val="24"/>
          <w:szCs w:val="24"/>
        </w:rPr>
        <w:t xml:space="preserve"> KRAT </w:t>
      </w:r>
      <w:proofErr w:type="spellStart"/>
      <w:r w:rsidR="00793F6D">
        <w:rPr>
          <w:rFonts w:ascii="Times New Roman" w:hAnsi="Times New Roman"/>
          <w:sz w:val="24"/>
          <w:szCs w:val="24"/>
        </w:rPr>
        <w:t>Korçë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(13 </w:t>
      </w:r>
      <w:proofErr w:type="spellStart"/>
      <w:r w:rsidR="00793F6D">
        <w:rPr>
          <w:rFonts w:ascii="Times New Roman" w:hAnsi="Times New Roman"/>
          <w:sz w:val="24"/>
          <w:szCs w:val="24"/>
        </w:rPr>
        <w:t>prill</w:t>
      </w:r>
      <w:proofErr w:type="spellEnd"/>
      <w:r w:rsidR="00793F6D" w:rsidRPr="00793F6D">
        <w:rPr>
          <w:rFonts w:ascii="Times New Roman" w:hAnsi="Times New Roman"/>
          <w:sz w:val="24"/>
          <w:szCs w:val="24"/>
        </w:rPr>
        <w:t>)</w:t>
      </w:r>
      <w:r w:rsid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>
        <w:rPr>
          <w:rFonts w:ascii="Times New Roman" w:hAnsi="Times New Roman"/>
          <w:sz w:val="24"/>
          <w:szCs w:val="24"/>
        </w:rPr>
        <w:t>dhe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KRAT </w:t>
      </w:r>
      <w:proofErr w:type="spellStart"/>
      <w:r w:rsidR="00793F6D">
        <w:rPr>
          <w:rFonts w:ascii="Times New Roman" w:hAnsi="Times New Roman"/>
          <w:sz w:val="24"/>
          <w:szCs w:val="24"/>
        </w:rPr>
        <w:t>Vlorë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(20 </w:t>
      </w:r>
      <w:proofErr w:type="spellStart"/>
      <w:r w:rsidR="00793F6D">
        <w:rPr>
          <w:rFonts w:ascii="Times New Roman" w:hAnsi="Times New Roman"/>
          <w:sz w:val="24"/>
          <w:szCs w:val="24"/>
        </w:rPr>
        <w:t>prill</w:t>
      </w:r>
      <w:proofErr w:type="spellEnd"/>
      <w:r w:rsidR="00793F6D" w:rsidRPr="00793F6D">
        <w:rPr>
          <w:rFonts w:ascii="Times New Roman" w:hAnsi="Times New Roman"/>
          <w:sz w:val="24"/>
          <w:szCs w:val="24"/>
        </w:rPr>
        <w:t>).</w:t>
      </w:r>
      <w:r w:rsidR="00793F6D">
        <w:rPr>
          <w:rFonts w:ascii="Times New Roman" w:hAnsi="Times New Roman"/>
          <w:sz w:val="24"/>
          <w:szCs w:val="24"/>
        </w:rPr>
        <w:t xml:space="preserve"> Duke </w:t>
      </w:r>
      <w:proofErr w:type="spellStart"/>
      <w:r w:rsidR="00793F6D">
        <w:rPr>
          <w:rFonts w:ascii="Times New Roman" w:hAnsi="Times New Roman"/>
          <w:sz w:val="24"/>
          <w:szCs w:val="24"/>
        </w:rPr>
        <w:t>p</w:t>
      </w:r>
      <w:r w:rsidR="009A503B">
        <w:rPr>
          <w:rFonts w:ascii="Times New Roman" w:hAnsi="Times New Roman"/>
          <w:sz w:val="24"/>
          <w:szCs w:val="24"/>
        </w:rPr>
        <w:t>ë</w:t>
      </w:r>
      <w:r w:rsidR="00793F6D">
        <w:rPr>
          <w:rFonts w:ascii="Times New Roman" w:hAnsi="Times New Roman"/>
          <w:sz w:val="24"/>
          <w:szCs w:val="24"/>
        </w:rPr>
        <w:t>rfunduar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F6D">
        <w:rPr>
          <w:rFonts w:ascii="Times New Roman" w:hAnsi="Times New Roman"/>
          <w:sz w:val="24"/>
          <w:szCs w:val="24"/>
        </w:rPr>
        <w:t>m</w:t>
      </w:r>
      <w:r w:rsidR="009A503B">
        <w:rPr>
          <w:rFonts w:ascii="Times New Roman" w:hAnsi="Times New Roman"/>
          <w:sz w:val="24"/>
          <w:szCs w:val="24"/>
        </w:rPr>
        <w:t>ë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pas me </w:t>
      </w:r>
      <w:proofErr w:type="spellStart"/>
      <w:r w:rsidR="00793F6D">
        <w:rPr>
          <w:rFonts w:ascii="Times New Roman" w:hAnsi="Times New Roman"/>
          <w:sz w:val="24"/>
          <w:szCs w:val="24"/>
        </w:rPr>
        <w:t>procesin</w:t>
      </w:r>
      <w:proofErr w:type="spellEnd"/>
      <w:r w:rsidR="00793F6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>
        <w:rPr>
          <w:rFonts w:ascii="Times New Roman" w:hAnsi="Times New Roman"/>
          <w:sz w:val="24"/>
          <w:szCs w:val="24"/>
        </w:rPr>
        <w:t>konsultimin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publik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publikimit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në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RENJK</w:t>
      </w:r>
      <w:r w:rsidR="0083798F" w:rsidRPr="00876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7667F" w:rsidRPr="0087667F">
        <w:rPr>
          <w:rFonts w:ascii="Times New Roman" w:hAnsi="Times New Roman"/>
          <w:color w:val="000000" w:themeColor="text1"/>
          <w:sz w:val="24"/>
          <w:szCs w:val="24"/>
        </w:rPr>
        <w:t>më</w:t>
      </w:r>
      <w:proofErr w:type="spellEnd"/>
      <w:r w:rsidR="0087667F" w:rsidRPr="0087667F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793F6D" w:rsidRPr="00876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93F6D" w:rsidRPr="0087667F">
        <w:rPr>
          <w:rFonts w:ascii="Times New Roman" w:hAnsi="Times New Roman"/>
          <w:color w:val="000000" w:themeColor="text1"/>
          <w:sz w:val="24"/>
          <w:szCs w:val="24"/>
        </w:rPr>
        <w:t>qershor</w:t>
      </w:r>
      <w:proofErr w:type="spellEnd"/>
      <w:r w:rsidR="0087667F" w:rsidRPr="0087667F">
        <w:rPr>
          <w:rFonts w:ascii="Times New Roman" w:hAnsi="Times New Roman"/>
          <w:color w:val="000000" w:themeColor="text1"/>
          <w:sz w:val="24"/>
          <w:szCs w:val="24"/>
        </w:rPr>
        <w:t xml:space="preserve"> 2021 </w:t>
      </w:r>
      <w:proofErr w:type="spellStart"/>
      <w:r w:rsidR="0087667F" w:rsidRPr="0087667F">
        <w:rPr>
          <w:rFonts w:ascii="Times New Roman" w:hAnsi="Times New Roman"/>
          <w:color w:val="000000" w:themeColor="text1"/>
          <w:sz w:val="24"/>
          <w:szCs w:val="24"/>
        </w:rPr>
        <w:t>deri</w:t>
      </w:r>
      <w:proofErr w:type="spellEnd"/>
      <w:r w:rsidR="0087667F" w:rsidRPr="00876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7667F" w:rsidRPr="0087667F">
        <w:rPr>
          <w:rFonts w:ascii="Times New Roman" w:hAnsi="Times New Roman"/>
          <w:color w:val="000000" w:themeColor="text1"/>
          <w:sz w:val="24"/>
          <w:szCs w:val="24"/>
        </w:rPr>
        <w:t>më</w:t>
      </w:r>
      <w:proofErr w:type="spellEnd"/>
      <w:r w:rsidR="0087667F" w:rsidRPr="0087667F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="0087667F" w:rsidRPr="0087667F">
        <w:rPr>
          <w:rFonts w:ascii="Times New Roman" w:hAnsi="Times New Roman"/>
          <w:color w:val="000000" w:themeColor="text1"/>
          <w:sz w:val="24"/>
          <w:szCs w:val="24"/>
        </w:rPr>
        <w:t>korrik</w:t>
      </w:r>
      <w:proofErr w:type="spellEnd"/>
      <w:r w:rsidR="0087667F" w:rsidRPr="0087667F">
        <w:rPr>
          <w:rFonts w:ascii="Times New Roman" w:hAnsi="Times New Roman"/>
          <w:color w:val="000000" w:themeColor="text1"/>
          <w:sz w:val="24"/>
          <w:szCs w:val="24"/>
        </w:rPr>
        <w:t xml:space="preserve"> 2021.</w:t>
      </w:r>
    </w:p>
    <w:p w14:paraId="261084E1" w14:textId="04877A5E" w:rsidR="005B6D2B" w:rsidRPr="00B4707C" w:rsidRDefault="005B6D2B" w:rsidP="00060A7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B4707C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070C2CB" w14:textId="4BA6C690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…,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tyre.</w:t>
      </w:r>
      <w:r w:rsidR="00332DB4"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.</w:t>
      </w:r>
      <w:r w:rsidR="00332DB4"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).</w:t>
      </w:r>
    </w:p>
    <w:p w14:paraId="72CDC594" w14:textId="77777777" w:rsidR="00741C60" w:rsidRPr="00B4707C" w:rsidRDefault="00741C60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6C53B18" w14:textId="2AB31DA1" w:rsidR="00070EA8" w:rsidRDefault="00741C60" w:rsidP="00060A7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p</w:t>
      </w:r>
      <w:r w:rsidR="005B1920" w:rsidRPr="00B4707C">
        <w:rPr>
          <w:rFonts w:ascii="Times New Roman" w:hAnsi="Times New Roman"/>
          <w:iCs/>
          <w:sz w:val="24"/>
          <w:szCs w:val="24"/>
        </w:rPr>
        <w:t>ë</w:t>
      </w:r>
      <w:r w:rsidRPr="00B4707C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F5408A">
        <w:rPr>
          <w:rFonts w:ascii="Times New Roman" w:hAnsi="Times New Roman"/>
          <w:iCs/>
          <w:sz w:val="24"/>
          <w:szCs w:val="24"/>
        </w:rPr>
        <w:t>projektvendimin</w:t>
      </w:r>
      <w:proofErr w:type="spellEnd"/>
      <w:r w:rsidR="00070EA8">
        <w:rPr>
          <w:rFonts w:ascii="Times New Roman" w:hAnsi="Times New Roman"/>
          <w:iCs/>
          <w:sz w:val="24"/>
          <w:szCs w:val="24"/>
        </w:rPr>
        <w:t xml:space="preserve"> </w:t>
      </w:r>
      <w:r w:rsidR="00F5408A" w:rsidRPr="00F5408A">
        <w:rPr>
          <w:rFonts w:ascii="Times New Roman" w:hAnsi="Times New Roman"/>
          <w:b/>
          <w:iCs/>
          <w:sz w:val="24"/>
          <w:szCs w:val="24"/>
        </w:rPr>
        <w:t>“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miratimin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Planit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Kombëtar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Veprimit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luftën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kundër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trafikimit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F5408A" w:rsidRPr="00F5408A">
        <w:rPr>
          <w:rFonts w:ascii="Times New Roman" w:hAnsi="Times New Roman"/>
          <w:b/>
          <w:iCs/>
          <w:sz w:val="24"/>
          <w:szCs w:val="24"/>
        </w:rPr>
        <w:t>personave</w:t>
      </w:r>
      <w:proofErr w:type="spellEnd"/>
      <w:r w:rsidR="00F5408A" w:rsidRPr="00F5408A">
        <w:rPr>
          <w:rFonts w:ascii="Times New Roman" w:hAnsi="Times New Roman"/>
          <w:b/>
          <w:iCs/>
          <w:sz w:val="24"/>
          <w:szCs w:val="24"/>
        </w:rPr>
        <w:t xml:space="preserve"> 2021-2023”,</w:t>
      </w:r>
      <w:r w:rsidR="00F5408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E5C0D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="00DE5C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E5C0D">
        <w:rPr>
          <w:rFonts w:ascii="Times New Roman" w:hAnsi="Times New Roman"/>
          <w:iCs/>
          <w:sz w:val="24"/>
          <w:szCs w:val="24"/>
        </w:rPr>
        <w:t>tre</w:t>
      </w:r>
      <w:proofErr w:type="spellEnd"/>
      <w:r w:rsidR="00DE5C0D">
        <w:rPr>
          <w:rFonts w:ascii="Times New Roman" w:hAnsi="Times New Roman"/>
          <w:iCs/>
          <w:sz w:val="24"/>
          <w:szCs w:val="24"/>
        </w:rPr>
        <w:t>:</w:t>
      </w:r>
    </w:p>
    <w:p w14:paraId="46D8F596" w14:textId="77777777" w:rsidR="00070EA8" w:rsidRDefault="00070EA8" w:rsidP="00060A7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AA22656" w14:textId="24BCC8C2" w:rsidR="00741C60" w:rsidRPr="00070EA8" w:rsidRDefault="00070EA8" w:rsidP="00060A7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>
        <w:rPr>
          <w:rFonts w:ascii="Times New Roman" w:hAnsi="Times New Roman"/>
          <w:iCs/>
          <w:sz w:val="24"/>
          <w:szCs w:val="24"/>
          <w:lang w:val="de-DE"/>
        </w:rPr>
        <w:t>Konsultimi elektronik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, p</w:t>
      </w:r>
      <w:r w:rsidR="005B1920" w:rsidRPr="00070EA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rmes Regjistrit Elektronik</w:t>
      </w:r>
      <w:r>
        <w:rPr>
          <w:rFonts w:ascii="Times New Roman" w:hAnsi="Times New Roman"/>
          <w:iCs/>
          <w:sz w:val="24"/>
          <w:szCs w:val="24"/>
          <w:lang w:val="de-DE"/>
        </w:rPr>
        <w:t xml:space="preserve"> për Njoftimet dhe Konsultimet, RE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NJ</w:t>
      </w:r>
      <w:r>
        <w:rPr>
          <w:rFonts w:ascii="Times New Roman" w:hAnsi="Times New Roman"/>
          <w:iCs/>
          <w:sz w:val="24"/>
          <w:szCs w:val="24"/>
          <w:lang w:val="de-DE"/>
        </w:rPr>
        <w:t>K</w:t>
      </w:r>
      <w:bookmarkStart w:id="0" w:name="_GoBack"/>
      <w:r w:rsidR="00332DB4" w:rsidRPr="0087667F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>:</w:t>
      </w:r>
      <w:r w:rsidR="00741C60" w:rsidRPr="0087667F">
        <w:rPr>
          <w:rFonts w:ascii="Times New Roman" w:hAnsi="Times New Roman"/>
          <w:iCs/>
          <w:color w:val="000000" w:themeColor="text1"/>
          <w:sz w:val="24"/>
          <w:szCs w:val="24"/>
          <w:lang w:val="de-DE"/>
        </w:rPr>
        <w:t xml:space="preserve"> </w:t>
      </w:r>
      <w:r w:rsidRPr="0087667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87667F" w:rsidRPr="0087667F">
        <w:rPr>
          <w:rFonts w:ascii="Times New Roman" w:hAnsi="Times New Roman"/>
          <w:color w:val="000000" w:themeColor="text1"/>
          <w:sz w:val="24"/>
          <w:szCs w:val="24"/>
          <w:lang w:val="de-DE"/>
        </w:rPr>
        <w:t>3</w:t>
      </w:r>
      <w:r w:rsidR="00BD60EB" w:rsidRPr="0087667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qershor</w:t>
      </w:r>
      <w:r w:rsidR="0087667F" w:rsidRPr="0087667F">
        <w:rPr>
          <w:rFonts w:ascii="Times New Roman" w:hAnsi="Times New Roman"/>
          <w:color w:val="000000" w:themeColor="text1"/>
          <w:sz w:val="24"/>
          <w:szCs w:val="24"/>
          <w:lang w:val="de-DE"/>
        </w:rPr>
        <w:t>-1 korrik</w:t>
      </w:r>
      <w:r w:rsidR="00BD60EB" w:rsidRPr="0087667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87667F">
        <w:rPr>
          <w:rFonts w:ascii="Times New Roman" w:hAnsi="Times New Roman"/>
          <w:color w:val="000000" w:themeColor="text1"/>
          <w:sz w:val="24"/>
          <w:szCs w:val="24"/>
          <w:lang w:val="de-DE"/>
        </w:rPr>
        <w:t>2021.</w:t>
      </w:r>
      <w:bookmarkEnd w:id="0"/>
    </w:p>
    <w:p w14:paraId="412E9B2E" w14:textId="58C79B6C" w:rsidR="00731808" w:rsidRPr="0081648D" w:rsidRDefault="00731808" w:rsidP="00616F9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81648D">
        <w:rPr>
          <w:rFonts w:ascii="Times New Roman" w:hAnsi="Times New Roman"/>
          <w:iCs/>
          <w:sz w:val="24"/>
          <w:szCs w:val="24"/>
          <w:lang w:val="de-DE"/>
        </w:rPr>
        <w:t xml:space="preserve">Takime </w:t>
      </w:r>
      <w:r w:rsidR="0081648D" w:rsidRPr="0081648D">
        <w:rPr>
          <w:rFonts w:ascii="Times New Roman" w:hAnsi="Times New Roman"/>
          <w:iCs/>
          <w:sz w:val="24"/>
          <w:szCs w:val="24"/>
          <w:lang w:val="de-DE"/>
        </w:rPr>
        <w:t>me ekspert</w:t>
      </w:r>
      <w:r w:rsidR="009A503B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81648D" w:rsidRPr="0081648D">
        <w:rPr>
          <w:rFonts w:ascii="Times New Roman" w:hAnsi="Times New Roman"/>
          <w:iCs/>
          <w:sz w:val="24"/>
          <w:szCs w:val="24"/>
          <w:lang w:val="de-DE"/>
        </w:rPr>
        <w:t xml:space="preserve"> t</w:t>
      </w:r>
      <w:r w:rsidR="009A503B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81648D" w:rsidRPr="0081648D">
        <w:rPr>
          <w:rFonts w:ascii="Times New Roman" w:hAnsi="Times New Roman"/>
          <w:iCs/>
          <w:sz w:val="24"/>
          <w:szCs w:val="24"/>
          <w:lang w:val="de-DE"/>
        </w:rPr>
        <w:t xml:space="preserve"> UNICEF (g</w:t>
      </w:r>
      <w:r w:rsidR="00557D02">
        <w:rPr>
          <w:rFonts w:ascii="Times New Roman" w:hAnsi="Times New Roman"/>
          <w:iCs/>
          <w:sz w:val="24"/>
          <w:szCs w:val="24"/>
          <w:lang w:val="de-DE"/>
        </w:rPr>
        <w:t>jatë muajve dhjetor</w:t>
      </w:r>
      <w:r w:rsidR="0081648D" w:rsidRPr="0081648D">
        <w:rPr>
          <w:rFonts w:ascii="Times New Roman" w:hAnsi="Times New Roman"/>
          <w:iCs/>
          <w:sz w:val="24"/>
          <w:szCs w:val="24"/>
          <w:lang w:val="de-DE"/>
        </w:rPr>
        <w:t>-</w:t>
      </w:r>
      <w:r w:rsidR="00557D02">
        <w:rPr>
          <w:rFonts w:ascii="Times New Roman" w:hAnsi="Times New Roman"/>
          <w:iCs/>
          <w:sz w:val="24"/>
          <w:szCs w:val="24"/>
          <w:lang w:val="de-DE"/>
        </w:rPr>
        <w:t xml:space="preserve">shkurt </w:t>
      </w:r>
      <w:r w:rsidR="0081648D" w:rsidRPr="0081648D">
        <w:rPr>
          <w:rFonts w:ascii="Times New Roman" w:hAnsi="Times New Roman"/>
          <w:iCs/>
          <w:sz w:val="24"/>
          <w:szCs w:val="24"/>
          <w:lang w:val="de-DE"/>
        </w:rPr>
        <w:t xml:space="preserve">2021), konkretisht </w:t>
      </w:r>
      <w:r w:rsidR="005D1F7E">
        <w:rPr>
          <w:rFonts w:ascii="Times New Roman" w:hAnsi="Times New Roman"/>
          <w:iCs/>
          <w:sz w:val="24"/>
          <w:szCs w:val="24"/>
          <w:lang w:val="de-DE"/>
        </w:rPr>
        <w:t>p</w:t>
      </w:r>
      <w:r w:rsidR="009A503B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5D1F7E">
        <w:rPr>
          <w:rFonts w:ascii="Times New Roman" w:hAnsi="Times New Roman"/>
          <w:iCs/>
          <w:sz w:val="24"/>
          <w:szCs w:val="24"/>
          <w:lang w:val="de-DE"/>
        </w:rPr>
        <w:t>r t</w:t>
      </w:r>
      <w:r w:rsidR="009A503B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5D1F7E">
        <w:rPr>
          <w:rFonts w:ascii="Times New Roman" w:hAnsi="Times New Roman"/>
          <w:iCs/>
          <w:sz w:val="24"/>
          <w:szCs w:val="24"/>
          <w:lang w:val="de-DE"/>
        </w:rPr>
        <w:t xml:space="preserve"> diskutuar mbi</w:t>
      </w:r>
      <w:r w:rsidRPr="0081648D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5D1F7E">
        <w:rPr>
          <w:rFonts w:ascii="Times New Roman" w:hAnsi="Times New Roman"/>
          <w:iCs/>
          <w:sz w:val="24"/>
          <w:szCs w:val="24"/>
          <w:lang w:val="de-DE"/>
        </w:rPr>
        <w:t>p</w:t>
      </w:r>
      <w:r w:rsidRPr="0081648D">
        <w:rPr>
          <w:rFonts w:ascii="Times New Roman" w:hAnsi="Times New Roman"/>
          <w:iCs/>
          <w:sz w:val="24"/>
          <w:szCs w:val="24"/>
          <w:lang w:val="de-DE"/>
        </w:rPr>
        <w:t xml:space="preserve">lanin e </w:t>
      </w:r>
      <w:r w:rsidR="005D1F7E">
        <w:rPr>
          <w:rFonts w:ascii="Times New Roman" w:hAnsi="Times New Roman"/>
          <w:iCs/>
          <w:sz w:val="24"/>
          <w:szCs w:val="24"/>
          <w:lang w:val="de-DE"/>
        </w:rPr>
        <w:t>v</w:t>
      </w:r>
      <w:r w:rsidRPr="0081648D">
        <w:rPr>
          <w:rFonts w:ascii="Times New Roman" w:hAnsi="Times New Roman"/>
          <w:iCs/>
          <w:sz w:val="24"/>
          <w:szCs w:val="24"/>
          <w:lang w:val="de-DE"/>
        </w:rPr>
        <w:t xml:space="preserve">eprimit, </w:t>
      </w:r>
      <w:r w:rsidR="005D1F7E">
        <w:rPr>
          <w:rFonts w:ascii="Times New Roman" w:hAnsi="Times New Roman"/>
          <w:iCs/>
          <w:sz w:val="24"/>
          <w:szCs w:val="24"/>
          <w:lang w:val="de-DE"/>
        </w:rPr>
        <w:t>p</w:t>
      </w:r>
      <w:r w:rsidR="009A503B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5D1F7E">
        <w:rPr>
          <w:rFonts w:ascii="Times New Roman" w:hAnsi="Times New Roman"/>
          <w:iCs/>
          <w:sz w:val="24"/>
          <w:szCs w:val="24"/>
          <w:lang w:val="de-DE"/>
        </w:rPr>
        <w:t>rcaktimin</w:t>
      </w:r>
      <w:r w:rsidRPr="0081648D">
        <w:rPr>
          <w:rFonts w:ascii="Times New Roman" w:hAnsi="Times New Roman"/>
          <w:iCs/>
          <w:sz w:val="24"/>
          <w:szCs w:val="24"/>
          <w:lang w:val="de-DE"/>
        </w:rPr>
        <w:t xml:space="preserve"> e Indikatorëve </w:t>
      </w:r>
      <w:r w:rsidR="005D1F7E">
        <w:rPr>
          <w:rFonts w:ascii="Times New Roman" w:hAnsi="Times New Roman"/>
          <w:iCs/>
          <w:sz w:val="24"/>
          <w:szCs w:val="24"/>
          <w:lang w:val="de-DE"/>
        </w:rPr>
        <w:t>apo k</w:t>
      </w:r>
      <w:r w:rsidRPr="0081648D">
        <w:rPr>
          <w:rFonts w:ascii="Times New Roman" w:hAnsi="Times New Roman"/>
          <w:iCs/>
          <w:sz w:val="24"/>
          <w:szCs w:val="24"/>
          <w:lang w:val="de-DE"/>
        </w:rPr>
        <w:t>ostimin e planit</w:t>
      </w:r>
      <w:r w:rsidR="0081648D">
        <w:rPr>
          <w:rFonts w:ascii="Times New Roman" w:hAnsi="Times New Roman"/>
          <w:iCs/>
          <w:sz w:val="24"/>
          <w:szCs w:val="24"/>
          <w:lang w:val="de-DE"/>
        </w:rPr>
        <w:t>. K</w:t>
      </w:r>
      <w:r w:rsidR="009A503B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81648D">
        <w:rPr>
          <w:rFonts w:ascii="Times New Roman" w:hAnsi="Times New Roman"/>
          <w:iCs/>
          <w:sz w:val="24"/>
          <w:szCs w:val="24"/>
          <w:lang w:val="de-DE"/>
        </w:rPr>
        <w:t>to takime jan</w:t>
      </w:r>
      <w:r w:rsidR="009A503B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81648D">
        <w:rPr>
          <w:rFonts w:ascii="Times New Roman" w:hAnsi="Times New Roman"/>
          <w:iCs/>
          <w:sz w:val="24"/>
          <w:szCs w:val="24"/>
          <w:lang w:val="de-DE"/>
        </w:rPr>
        <w:t xml:space="preserve"> zhvilluar dhe p</w:t>
      </w:r>
      <w:r w:rsidR="009A503B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81648D" w:rsidRPr="0081648D">
        <w:rPr>
          <w:rFonts w:ascii="Times New Roman" w:hAnsi="Times New Roman"/>
          <w:iCs/>
          <w:sz w:val="24"/>
          <w:szCs w:val="24"/>
          <w:lang w:val="de-DE"/>
        </w:rPr>
        <w:t>r t</w:t>
      </w:r>
      <w:r w:rsidR="009A503B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81648D" w:rsidRPr="0081648D">
        <w:rPr>
          <w:rFonts w:ascii="Times New Roman" w:hAnsi="Times New Roman"/>
          <w:iCs/>
          <w:sz w:val="24"/>
          <w:szCs w:val="24"/>
          <w:lang w:val="de-DE"/>
        </w:rPr>
        <w:t xml:space="preserve"> disuktuar lidhur me modalitetet, kalendarin e takimeve, afatet dhe hapat qe duhen ndjekur per përgatitjen e draftit.</w:t>
      </w:r>
    </w:p>
    <w:p w14:paraId="538731A7" w14:textId="7E21BFA7" w:rsidR="00731808" w:rsidRPr="00731808" w:rsidRDefault="005D1F7E" w:rsidP="002353A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731808">
        <w:rPr>
          <w:rFonts w:ascii="Times New Roman" w:hAnsi="Times New Roman"/>
          <w:iCs/>
          <w:sz w:val="24"/>
          <w:szCs w:val="24"/>
          <w:lang w:val="de-DE"/>
        </w:rPr>
        <w:t>6 takime konsultative me anëtarë të Komiteteve Rajonale (KRAT) dhe Tryezave Teknike</w:t>
      </w:r>
      <w:r w:rsidR="002353AA">
        <w:rPr>
          <w:rFonts w:ascii="Times New Roman" w:hAnsi="Times New Roman"/>
          <w:iCs/>
          <w:sz w:val="24"/>
          <w:szCs w:val="24"/>
          <w:lang w:val="de-DE"/>
        </w:rPr>
        <w:t xml:space="preserve"> oragnizuar nga </w:t>
      </w:r>
      <w:r w:rsidR="00731808" w:rsidRPr="00731808">
        <w:rPr>
          <w:rFonts w:ascii="Times New Roman" w:hAnsi="Times New Roman"/>
          <w:iCs/>
          <w:sz w:val="24"/>
          <w:szCs w:val="24"/>
          <w:lang w:val="de-DE"/>
        </w:rPr>
        <w:t>Sektori i Antitrafikut</w:t>
      </w:r>
      <w:r>
        <w:rPr>
          <w:rFonts w:ascii="Times New Roman" w:hAnsi="Times New Roman"/>
          <w:iCs/>
          <w:sz w:val="24"/>
          <w:szCs w:val="24"/>
          <w:lang w:val="de-DE"/>
        </w:rPr>
        <w:t xml:space="preserve"> n</w:t>
      </w:r>
      <w:r w:rsidR="009A503B">
        <w:rPr>
          <w:rFonts w:ascii="Times New Roman" w:hAnsi="Times New Roman"/>
          <w:iCs/>
          <w:sz w:val="24"/>
          <w:szCs w:val="24"/>
          <w:lang w:val="de-DE"/>
        </w:rPr>
        <w:t>ë</w:t>
      </w:r>
      <w:r>
        <w:rPr>
          <w:rFonts w:ascii="Times New Roman" w:hAnsi="Times New Roman"/>
          <w:iCs/>
          <w:sz w:val="24"/>
          <w:szCs w:val="24"/>
          <w:lang w:val="de-DE"/>
        </w:rPr>
        <w:t xml:space="preserve"> MB</w:t>
      </w:r>
      <w:r w:rsidR="002353AA">
        <w:rPr>
          <w:rFonts w:ascii="Times New Roman" w:hAnsi="Times New Roman"/>
          <w:iCs/>
          <w:sz w:val="24"/>
          <w:szCs w:val="24"/>
          <w:lang w:val="de-DE"/>
        </w:rPr>
        <w:t>, në bashkëpunim me UNICEF. (</w:t>
      </w:r>
      <w:r w:rsidR="00731808" w:rsidRPr="002353AA">
        <w:rPr>
          <w:rFonts w:ascii="Times New Roman" w:hAnsi="Times New Roman"/>
          <w:iCs/>
          <w:sz w:val="24"/>
          <w:szCs w:val="24"/>
          <w:lang w:val="de-DE"/>
        </w:rPr>
        <w:t>mars</w:t>
      </w:r>
      <w:r w:rsidR="002353AA">
        <w:rPr>
          <w:rFonts w:ascii="Times New Roman" w:hAnsi="Times New Roman"/>
          <w:iCs/>
          <w:sz w:val="24"/>
          <w:szCs w:val="24"/>
          <w:lang w:val="de-DE"/>
        </w:rPr>
        <w:t>-prill 2021).</w:t>
      </w:r>
    </w:p>
    <w:p w14:paraId="478900F4" w14:textId="77777777" w:rsidR="005B6D2B" w:rsidRPr="00B4707C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lastRenderedPageBreak/>
        <w:t>Palët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.</w:t>
      </w:r>
    </w:p>
    <w:p w14:paraId="235C8B78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.</w:t>
      </w:r>
    </w:p>
    <w:p w14:paraId="305F2D2C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.</w:t>
      </w:r>
    </w:p>
    <w:p w14:paraId="05C94E3F" w14:textId="77777777" w:rsidR="00741C60" w:rsidRPr="00B4707C" w:rsidRDefault="00741C60" w:rsidP="00060A77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48DC11DA" w:rsidR="00332DB4" w:rsidRDefault="00332DB4" w:rsidP="00060A77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jan</w:t>
      </w:r>
      <w:r w:rsidR="005B1920" w:rsidRPr="00B4707C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:</w:t>
      </w:r>
    </w:p>
    <w:p w14:paraId="3DA5BDA6" w14:textId="77777777" w:rsidR="0015318E" w:rsidRPr="00B4707C" w:rsidRDefault="0015318E" w:rsidP="00060A77">
      <w:pPr>
        <w:spacing w:line="276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</w:p>
    <w:p w14:paraId="6223D31F" w14:textId="77777777" w:rsidR="00F56C32" w:rsidRDefault="00650710" w:rsidP="00F56C32">
      <w:pPr>
        <w:pStyle w:val="ListParagraph"/>
        <w:numPr>
          <w:ilvl w:val="0"/>
          <w:numId w:val="8"/>
        </w:numPr>
        <w:tabs>
          <w:tab w:val="clear" w:pos="567"/>
          <w:tab w:val="left" w:pos="720"/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Antitrafikut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pjes</w:t>
      </w:r>
      <w:r w:rsidR="009A503B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Drejtoris</w:t>
      </w:r>
      <w:r w:rsidR="009A503B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9A503B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Antitrafikut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Migrac</w:t>
      </w:r>
      <w:r w:rsidR="00610FA5">
        <w:rPr>
          <w:rFonts w:ascii="Times New Roman" w:hAnsi="Times New Roman"/>
          <w:sz w:val="24"/>
          <w:szCs w:val="24"/>
        </w:rPr>
        <w:t>ionit</w:t>
      </w:r>
      <w:proofErr w:type="spellEnd"/>
      <w:r w:rsidR="00610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FA5">
        <w:rPr>
          <w:rFonts w:ascii="Times New Roman" w:hAnsi="Times New Roman"/>
          <w:sz w:val="24"/>
          <w:szCs w:val="24"/>
        </w:rPr>
        <w:t>n</w:t>
      </w:r>
      <w:r w:rsidR="009A503B">
        <w:rPr>
          <w:rFonts w:ascii="Times New Roman" w:hAnsi="Times New Roman"/>
          <w:sz w:val="24"/>
          <w:szCs w:val="24"/>
        </w:rPr>
        <w:t>ë</w:t>
      </w:r>
      <w:proofErr w:type="spellEnd"/>
      <w:r w:rsidR="00610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FA5">
        <w:rPr>
          <w:rFonts w:ascii="Times New Roman" w:hAnsi="Times New Roman"/>
          <w:sz w:val="24"/>
          <w:szCs w:val="24"/>
        </w:rPr>
        <w:t>Ministrin</w:t>
      </w:r>
      <w:r w:rsidR="009A503B">
        <w:rPr>
          <w:rFonts w:ascii="Times New Roman" w:hAnsi="Times New Roman"/>
          <w:sz w:val="24"/>
          <w:szCs w:val="24"/>
        </w:rPr>
        <w:t>ë</w:t>
      </w:r>
      <w:proofErr w:type="spellEnd"/>
      <w:r w:rsidR="00610FA5">
        <w:rPr>
          <w:rFonts w:ascii="Times New Roman" w:hAnsi="Times New Roman"/>
          <w:sz w:val="24"/>
          <w:szCs w:val="24"/>
        </w:rPr>
        <w:t xml:space="preserve"> e Brendshme/</w:t>
      </w:r>
      <w:proofErr w:type="spellStart"/>
      <w:r w:rsidR="00610FA5">
        <w:rPr>
          <w:rFonts w:ascii="Times New Roman" w:hAnsi="Times New Roman"/>
          <w:sz w:val="24"/>
          <w:szCs w:val="24"/>
        </w:rPr>
        <w:t>Zyra</w:t>
      </w:r>
      <w:proofErr w:type="spellEnd"/>
      <w:r w:rsidR="00610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FA5">
        <w:rPr>
          <w:rFonts w:ascii="Times New Roman" w:hAnsi="Times New Roman"/>
          <w:sz w:val="24"/>
          <w:szCs w:val="24"/>
        </w:rPr>
        <w:t>Komb</w:t>
      </w:r>
      <w:r w:rsidR="009A503B">
        <w:rPr>
          <w:rFonts w:ascii="Times New Roman" w:hAnsi="Times New Roman"/>
          <w:sz w:val="24"/>
          <w:szCs w:val="24"/>
        </w:rPr>
        <w:t>ë</w:t>
      </w:r>
      <w:r w:rsidR="00610FA5">
        <w:rPr>
          <w:rFonts w:ascii="Times New Roman" w:hAnsi="Times New Roman"/>
          <w:sz w:val="24"/>
          <w:szCs w:val="24"/>
        </w:rPr>
        <w:t>tare</w:t>
      </w:r>
      <w:proofErr w:type="spellEnd"/>
      <w:r w:rsidR="00610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FA5">
        <w:rPr>
          <w:rFonts w:ascii="Times New Roman" w:hAnsi="Times New Roman"/>
          <w:sz w:val="24"/>
          <w:szCs w:val="24"/>
        </w:rPr>
        <w:t>p</w:t>
      </w:r>
      <w:r w:rsidR="009A503B">
        <w:rPr>
          <w:rFonts w:ascii="Times New Roman" w:hAnsi="Times New Roman"/>
          <w:sz w:val="24"/>
          <w:szCs w:val="24"/>
        </w:rPr>
        <w:t>ë</w:t>
      </w:r>
      <w:r w:rsidR="00610FA5">
        <w:rPr>
          <w:rFonts w:ascii="Times New Roman" w:hAnsi="Times New Roman"/>
          <w:sz w:val="24"/>
          <w:szCs w:val="24"/>
        </w:rPr>
        <w:t>r</w:t>
      </w:r>
      <w:proofErr w:type="spellEnd"/>
      <w:r w:rsidR="00610F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FA5">
        <w:rPr>
          <w:rFonts w:ascii="Times New Roman" w:hAnsi="Times New Roman"/>
          <w:sz w:val="24"/>
          <w:szCs w:val="24"/>
        </w:rPr>
        <w:t>Antitrafikim</w:t>
      </w:r>
      <w:proofErr w:type="spellEnd"/>
      <w:r w:rsidR="00610FA5">
        <w:rPr>
          <w:rFonts w:ascii="Times New Roman" w:hAnsi="Times New Roman"/>
          <w:sz w:val="24"/>
          <w:szCs w:val="24"/>
        </w:rPr>
        <w:t>.</w:t>
      </w:r>
    </w:p>
    <w:p w14:paraId="0C1F3686" w14:textId="142C83A2" w:rsidR="009A503B" w:rsidRPr="00F56C32" w:rsidRDefault="00F56C32" w:rsidP="00F56C32">
      <w:pPr>
        <w:pStyle w:val="ListParagraph"/>
        <w:numPr>
          <w:ilvl w:val="0"/>
          <w:numId w:val="8"/>
        </w:numPr>
        <w:tabs>
          <w:tab w:val="clear" w:pos="567"/>
          <w:tab w:val="left" w:pos="720"/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6C32">
        <w:rPr>
          <w:rFonts w:ascii="Times New Roman" w:hAnsi="Times New Roman"/>
          <w:sz w:val="24"/>
          <w:szCs w:val="24"/>
        </w:rPr>
        <w:t>Ekspertë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C32">
        <w:rPr>
          <w:rFonts w:ascii="Times New Roman" w:hAnsi="Times New Roman"/>
          <w:sz w:val="24"/>
          <w:szCs w:val="24"/>
        </w:rPr>
        <w:t>të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 UNICEF </w:t>
      </w:r>
      <w:proofErr w:type="spellStart"/>
      <w:r w:rsidRPr="00F56C32">
        <w:rPr>
          <w:rFonts w:ascii="Times New Roman" w:hAnsi="Times New Roman"/>
          <w:sz w:val="24"/>
          <w:szCs w:val="24"/>
        </w:rPr>
        <w:t>sipas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C32">
        <w:rPr>
          <w:rFonts w:ascii="Times New Roman" w:hAnsi="Times New Roman"/>
          <w:sz w:val="24"/>
          <w:szCs w:val="24"/>
        </w:rPr>
        <w:t>fushave</w:t>
      </w:r>
      <w:proofErr w:type="spellEnd"/>
      <w:r w:rsidRPr="00F56C32">
        <w:rPr>
          <w:rFonts w:ascii="Times New Roman" w:hAnsi="Times New Roman"/>
          <w:sz w:val="24"/>
          <w:szCs w:val="24"/>
        </w:rPr>
        <w:t>. (</w:t>
      </w:r>
      <w:proofErr w:type="spellStart"/>
      <w:r w:rsidRPr="00F56C32">
        <w:rPr>
          <w:rFonts w:ascii="Times New Roman" w:hAnsi="Times New Roman"/>
          <w:sz w:val="24"/>
          <w:szCs w:val="24"/>
        </w:rPr>
        <w:t>draftimi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C32">
        <w:rPr>
          <w:rFonts w:ascii="Times New Roman" w:hAnsi="Times New Roman"/>
          <w:sz w:val="24"/>
          <w:szCs w:val="24"/>
        </w:rPr>
        <w:t>planit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C32">
        <w:rPr>
          <w:rFonts w:ascii="Times New Roman" w:hAnsi="Times New Roman"/>
          <w:sz w:val="24"/>
          <w:szCs w:val="24"/>
        </w:rPr>
        <w:t>t</w:t>
      </w:r>
      <w:r w:rsidR="001C7127">
        <w:rPr>
          <w:rFonts w:ascii="Times New Roman" w:hAnsi="Times New Roman"/>
          <w:sz w:val="24"/>
          <w:szCs w:val="24"/>
        </w:rPr>
        <w:t>ë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C32">
        <w:rPr>
          <w:rFonts w:ascii="Times New Roman" w:hAnsi="Times New Roman"/>
          <w:sz w:val="24"/>
          <w:szCs w:val="24"/>
        </w:rPr>
        <w:t>veprimit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C32">
        <w:rPr>
          <w:rFonts w:ascii="Times New Roman" w:hAnsi="Times New Roman"/>
          <w:sz w:val="24"/>
          <w:szCs w:val="24"/>
        </w:rPr>
        <w:t>përcaktimi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56C32">
        <w:rPr>
          <w:rFonts w:ascii="Times New Roman" w:hAnsi="Times New Roman"/>
          <w:sz w:val="24"/>
          <w:szCs w:val="24"/>
        </w:rPr>
        <w:t>Indikatorëve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C32">
        <w:rPr>
          <w:rFonts w:ascii="Times New Roman" w:hAnsi="Times New Roman"/>
          <w:sz w:val="24"/>
          <w:szCs w:val="24"/>
        </w:rPr>
        <w:t>apo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C32">
        <w:rPr>
          <w:rFonts w:ascii="Times New Roman" w:hAnsi="Times New Roman"/>
          <w:sz w:val="24"/>
          <w:szCs w:val="24"/>
        </w:rPr>
        <w:t>kostimi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56C32">
        <w:rPr>
          <w:rFonts w:ascii="Times New Roman" w:hAnsi="Times New Roman"/>
          <w:sz w:val="24"/>
          <w:szCs w:val="24"/>
        </w:rPr>
        <w:t>planit</w:t>
      </w:r>
      <w:proofErr w:type="spellEnd"/>
      <w:r w:rsidRPr="00F56C32">
        <w:rPr>
          <w:rFonts w:ascii="Times New Roman" w:hAnsi="Times New Roman"/>
          <w:sz w:val="24"/>
          <w:szCs w:val="24"/>
        </w:rPr>
        <w:t xml:space="preserve">). </w:t>
      </w:r>
    </w:p>
    <w:p w14:paraId="11DD0FD8" w14:textId="791B76AD" w:rsidR="00650710" w:rsidRPr="009A503B" w:rsidRDefault="00F56C32" w:rsidP="009A503B">
      <w:pPr>
        <w:pStyle w:val="ListParagraph"/>
        <w:numPr>
          <w:ilvl w:val="0"/>
          <w:numId w:val="8"/>
        </w:numPr>
        <w:tabs>
          <w:tab w:val="clear" w:pos="567"/>
          <w:tab w:val="left" w:pos="720"/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9A503B" w:rsidRPr="009A503B">
        <w:rPr>
          <w:rFonts w:ascii="Times New Roman" w:hAnsi="Times New Roman"/>
          <w:sz w:val="24"/>
          <w:szCs w:val="24"/>
        </w:rPr>
        <w:t>nëtarë</w:t>
      </w:r>
      <w:proofErr w:type="spellEnd"/>
      <w:r w:rsidR="009A503B" w:rsidRPr="009A5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03B" w:rsidRPr="009A503B">
        <w:rPr>
          <w:rFonts w:ascii="Times New Roman" w:hAnsi="Times New Roman"/>
          <w:sz w:val="24"/>
          <w:szCs w:val="24"/>
        </w:rPr>
        <w:t>të</w:t>
      </w:r>
      <w:proofErr w:type="spellEnd"/>
      <w:r w:rsidR="009A503B" w:rsidRPr="009A5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03B" w:rsidRPr="009A503B">
        <w:rPr>
          <w:rFonts w:ascii="Times New Roman" w:hAnsi="Times New Roman"/>
          <w:sz w:val="24"/>
          <w:szCs w:val="24"/>
        </w:rPr>
        <w:t>Komiteteve</w:t>
      </w:r>
      <w:proofErr w:type="spellEnd"/>
      <w:r w:rsidR="009A503B" w:rsidRPr="009A5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03B" w:rsidRPr="009A503B">
        <w:rPr>
          <w:rFonts w:ascii="Times New Roman" w:hAnsi="Times New Roman"/>
          <w:sz w:val="24"/>
          <w:szCs w:val="24"/>
        </w:rPr>
        <w:t>Rajonale</w:t>
      </w:r>
      <w:proofErr w:type="spellEnd"/>
      <w:r w:rsidR="009A503B" w:rsidRPr="009A5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03B" w:rsidRPr="009A503B">
        <w:rPr>
          <w:rFonts w:ascii="Times New Roman" w:hAnsi="Times New Roman"/>
          <w:sz w:val="24"/>
          <w:szCs w:val="24"/>
        </w:rPr>
        <w:t>Antitrafik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Tiran</w:t>
      </w:r>
      <w:r w:rsidR="001C7127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Dib</w:t>
      </w:r>
      <w:r w:rsidR="001C712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Shkod</w:t>
      </w:r>
      <w:r w:rsidR="001C712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Kuk</w:t>
      </w:r>
      <w:r w:rsidR="001C712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Korç</w:t>
      </w:r>
      <w:r w:rsidR="001C7127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Vlor</w:t>
      </w:r>
      <w:r w:rsidR="001C7127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60C6AEBA" w14:textId="77777777" w:rsidR="00332DB4" w:rsidRPr="00B4707C" w:rsidRDefault="00332DB4" w:rsidP="00060A77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B40C52" w14:textId="706CDE85" w:rsidR="005B6D2B" w:rsidRDefault="00D810D3" w:rsidP="00060A77">
      <w:pPr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AC35E9">
        <w:rPr>
          <w:rFonts w:ascii="Times New Roman" w:hAnsi="Times New Roman"/>
          <w:b/>
          <w:bCs/>
          <w:sz w:val="24"/>
          <w:szCs w:val="24"/>
        </w:rPr>
        <w:t>.</w:t>
      </w:r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6C0696DA" w14:textId="77777777" w:rsidR="00D810D3" w:rsidRPr="00D810D3" w:rsidRDefault="00D810D3" w:rsidP="00060A77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496F85" w14:textId="1F637B1E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propozim</w:t>
      </w:r>
      <w:r w:rsidR="00332DB4" w:rsidRPr="00B4707C">
        <w:rPr>
          <w:rFonts w:ascii="Times New Roman" w:hAnsi="Times New Roman"/>
          <w:i/>
          <w:iCs/>
          <w:sz w:val="24"/>
          <w:szCs w:val="24"/>
        </w:rPr>
        <w:t>e</w:t>
      </w:r>
      <w:r w:rsidRPr="00B4707C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;</w:t>
      </w:r>
    </w:p>
    <w:p w14:paraId="154810F8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;</w:t>
      </w:r>
    </w:p>
    <w:p w14:paraId="08BFB0CC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.</w:t>
      </w:r>
    </w:p>
    <w:p w14:paraId="3CEE2627" w14:textId="77777777" w:rsidR="005B6D2B" w:rsidRPr="00B4707C" w:rsidRDefault="005B6D2B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77"/>
        <w:gridCol w:w="1901"/>
        <w:gridCol w:w="1402"/>
        <w:gridCol w:w="1387"/>
      </w:tblGrid>
      <w:tr w:rsidR="005B6D2B" w:rsidRPr="00B4707C" w14:paraId="6D78FD5A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DE23185" w:rsidR="005B6D2B" w:rsidRPr="00B4707C" w:rsidRDefault="00C5584F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25D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5B6D2B" w:rsidRPr="00B4707C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</w:p>
          <w:p w14:paraId="36AD282C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0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  <w:tr w:rsidR="005B6D2B" w:rsidRPr="00B4707C" w14:paraId="4C24FF74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EBE" w14:textId="5D359594" w:rsidR="00332DB4" w:rsidRPr="00B4707C" w:rsidRDefault="00FA709B" w:rsidP="00BC3C2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A709B">
              <w:rPr>
                <w:rFonts w:ascii="Times New Roman" w:hAnsi="Times New Roman"/>
                <w:sz w:val="24"/>
                <w:szCs w:val="24"/>
              </w:rPr>
              <w:t>rgani</w:t>
            </w:r>
            <w:r w:rsidR="00DC4086">
              <w:rPr>
                <w:rFonts w:ascii="Times New Roman" w:hAnsi="Times New Roman"/>
                <w:sz w:val="24"/>
                <w:szCs w:val="24"/>
              </w:rPr>
              <w:t>zimi</w:t>
            </w:r>
            <w:proofErr w:type="spellEnd"/>
            <w:r w:rsidR="00DC408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FD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4086">
              <w:rPr>
                <w:rFonts w:ascii="Times New Roman" w:hAnsi="Times New Roman"/>
                <w:sz w:val="24"/>
                <w:szCs w:val="24"/>
              </w:rPr>
              <w:t>trajnimeve</w:t>
            </w:r>
            <w:proofErr w:type="spellEnd"/>
            <w:r w:rsidR="00DC4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408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DC4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4086">
              <w:rPr>
                <w:rFonts w:ascii="Times New Roman" w:hAnsi="Times New Roman"/>
                <w:sz w:val="24"/>
                <w:szCs w:val="24"/>
              </w:rPr>
              <w:t>avokatëve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4F112BBD" w:rsidR="005B6D2B" w:rsidRPr="00B4707C" w:rsidRDefault="00DC4086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rfshihen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trajnime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specifike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avokat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BFC" w14:textId="5C236285" w:rsidR="005B6D2B" w:rsidRPr="00B4707C" w:rsidRDefault="00DC4086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27E42">
              <w:rPr>
                <w:rFonts w:ascii="Times New Roman" w:hAnsi="Times New Roman"/>
                <w:sz w:val="24"/>
                <w:szCs w:val="24"/>
              </w:rPr>
              <w:t>ntar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Komitetit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Antitrafik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qarkut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Korçë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38" w14:textId="509132E4" w:rsidR="005B6D2B" w:rsidRPr="00F0455A" w:rsidRDefault="0096080C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55A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proofErr w:type="spellStart"/>
            <w:r w:rsidRPr="00F0455A">
              <w:rPr>
                <w:rFonts w:ascii="Times New Roman" w:hAnsi="Times New Roman"/>
                <w:b/>
                <w:sz w:val="24"/>
                <w:szCs w:val="24"/>
              </w:rPr>
              <w:t>pranua</w:t>
            </w:r>
            <w:proofErr w:type="spellEnd"/>
            <w:r w:rsidRPr="00F04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9B" w:rsidRPr="00B4707C" w14:paraId="3BE1132F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73A" w14:textId="093DD203" w:rsidR="00FA709B" w:rsidRPr="00FA709B" w:rsidRDefault="0096080C" w:rsidP="00FD349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 w:rsidRPr="00FA709B">
              <w:rPr>
                <w:rFonts w:ascii="Times New Roman" w:hAnsi="Times New Roman"/>
                <w:sz w:val="24"/>
                <w:szCs w:val="24"/>
              </w:rPr>
              <w:t>rgani</w:t>
            </w:r>
            <w:r>
              <w:rPr>
                <w:rFonts w:ascii="Times New Roman" w:hAnsi="Times New Roman"/>
                <w:sz w:val="24"/>
                <w:szCs w:val="24"/>
              </w:rPr>
              <w:t>zimi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49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="00FD349B">
              <w:rPr>
                <w:rFonts w:ascii="Times New Roman" w:hAnsi="Times New Roman"/>
                <w:sz w:val="24"/>
                <w:szCs w:val="24"/>
              </w:rPr>
              <w:t>takimeve</w:t>
            </w:r>
            <w:proofErr w:type="spellEnd"/>
            <w:r w:rsidR="00FD34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trajnimeve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gazetarëve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801" w14:textId="7DD08057" w:rsidR="00FA709B" w:rsidRPr="00B4707C" w:rsidRDefault="00027E42" w:rsidP="00027E4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rfshihen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trajnime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specifike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gazetar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9B2" w14:textId="646BAB4E" w:rsidR="00FA709B" w:rsidRPr="00B4707C" w:rsidRDefault="00027E42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Komitetit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Antitrafik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qarkut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Korç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Vlor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AE7" w14:textId="36685AA6" w:rsidR="00FA709B" w:rsidRPr="00F0455A" w:rsidRDefault="00027E42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55A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proofErr w:type="spellStart"/>
            <w:r w:rsidRPr="00F0455A">
              <w:rPr>
                <w:rFonts w:ascii="Times New Roman" w:hAnsi="Times New Roman"/>
                <w:b/>
                <w:sz w:val="24"/>
                <w:szCs w:val="24"/>
              </w:rPr>
              <w:t>pranua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692" w14:textId="77777777" w:rsidR="00FA709B" w:rsidRPr="00B4707C" w:rsidRDefault="00FA709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CD5" w:rsidRPr="00B4707C" w14:paraId="1237AC83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0E5" w14:textId="395B905B" w:rsidR="00EE4CD5" w:rsidRPr="00FA709B" w:rsidRDefault="00EE4CD5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Përfshirja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AMA-s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struktur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Veprimi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405" w14:textId="72E7B455" w:rsidR="00EE4CD5" w:rsidRPr="00B4707C" w:rsidRDefault="00EE4CD5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rfshihet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institucion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rëndësishëm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parandalimin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trafikimit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mbrojtjen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viktimave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4CD5">
              <w:rPr>
                <w:rFonts w:ascii="Times New Roman" w:hAnsi="Times New Roman"/>
                <w:sz w:val="24"/>
                <w:szCs w:val="24"/>
              </w:rPr>
              <w:t>trafikimit</w:t>
            </w:r>
            <w:proofErr w:type="spellEnd"/>
            <w:r w:rsidRPr="00EE4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40F" w14:textId="195E4B20" w:rsidR="00EE4CD5" w:rsidRPr="00B4707C" w:rsidRDefault="00EE4CD5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Komitetit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Antitrafik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qarkut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Korç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Vlor</w:t>
            </w:r>
            <w:r w:rsidR="00615CA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108" w14:textId="50ED28B8" w:rsidR="00EE4CD5" w:rsidRPr="00F0455A" w:rsidRDefault="00EE4CD5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55A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proofErr w:type="spellStart"/>
            <w:r w:rsidRPr="00F0455A">
              <w:rPr>
                <w:rFonts w:ascii="Times New Roman" w:hAnsi="Times New Roman"/>
                <w:b/>
                <w:sz w:val="24"/>
                <w:szCs w:val="24"/>
              </w:rPr>
              <w:t>pranua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B17" w14:textId="77777777" w:rsidR="00EE4CD5" w:rsidRPr="00B4707C" w:rsidRDefault="00EE4CD5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3D291" w14:textId="77777777" w:rsidR="005B6D2B" w:rsidRPr="00B4707C" w:rsidRDefault="005B6D2B" w:rsidP="00060A77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5B6D2B" w:rsidRPr="00B4707C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48E"/>
    <w:multiLevelType w:val="hybridMultilevel"/>
    <w:tmpl w:val="033A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27E42"/>
    <w:rsid w:val="00060A77"/>
    <w:rsid w:val="00070EA8"/>
    <w:rsid w:val="001034F2"/>
    <w:rsid w:val="0015318E"/>
    <w:rsid w:val="001638C2"/>
    <w:rsid w:val="001C7127"/>
    <w:rsid w:val="002353AA"/>
    <w:rsid w:val="00260E60"/>
    <w:rsid w:val="00290B79"/>
    <w:rsid w:val="00332DB4"/>
    <w:rsid w:val="00333352"/>
    <w:rsid w:val="00435429"/>
    <w:rsid w:val="004B15F7"/>
    <w:rsid w:val="00557D02"/>
    <w:rsid w:val="005B1920"/>
    <w:rsid w:val="005B6D2B"/>
    <w:rsid w:val="005D1F7E"/>
    <w:rsid w:val="00610FA5"/>
    <w:rsid w:val="00615CA4"/>
    <w:rsid w:val="00650710"/>
    <w:rsid w:val="00731808"/>
    <w:rsid w:val="00741C60"/>
    <w:rsid w:val="00793F6D"/>
    <w:rsid w:val="007971C6"/>
    <w:rsid w:val="0081648D"/>
    <w:rsid w:val="0083798F"/>
    <w:rsid w:val="00860F29"/>
    <w:rsid w:val="0087667F"/>
    <w:rsid w:val="0096080C"/>
    <w:rsid w:val="00963283"/>
    <w:rsid w:val="00965584"/>
    <w:rsid w:val="00985F41"/>
    <w:rsid w:val="009A503B"/>
    <w:rsid w:val="00A121AB"/>
    <w:rsid w:val="00A13CC8"/>
    <w:rsid w:val="00A3438A"/>
    <w:rsid w:val="00AC2346"/>
    <w:rsid w:val="00AC35E9"/>
    <w:rsid w:val="00B01966"/>
    <w:rsid w:val="00B4707C"/>
    <w:rsid w:val="00B53912"/>
    <w:rsid w:val="00BC3C25"/>
    <w:rsid w:val="00BD60EB"/>
    <w:rsid w:val="00C35933"/>
    <w:rsid w:val="00C40612"/>
    <w:rsid w:val="00C40B4D"/>
    <w:rsid w:val="00C5584F"/>
    <w:rsid w:val="00D810D3"/>
    <w:rsid w:val="00DC4086"/>
    <w:rsid w:val="00DD5D4E"/>
    <w:rsid w:val="00DE5C0D"/>
    <w:rsid w:val="00E7135F"/>
    <w:rsid w:val="00EA525D"/>
    <w:rsid w:val="00EE3C6B"/>
    <w:rsid w:val="00EE4CD5"/>
    <w:rsid w:val="00EE64C8"/>
    <w:rsid w:val="00F0455A"/>
    <w:rsid w:val="00F5408A"/>
    <w:rsid w:val="00F56C32"/>
    <w:rsid w:val="00FA709B"/>
    <w:rsid w:val="00FD349B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1147-9AF6-4C0E-9E35-C5A413E7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108</cp:revision>
  <dcterms:created xsi:type="dcterms:W3CDTF">2020-10-13T05:17:00Z</dcterms:created>
  <dcterms:modified xsi:type="dcterms:W3CDTF">2021-06-03T07:29:00Z</dcterms:modified>
</cp:coreProperties>
</file>