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FDD1F" w14:textId="0265852A" w:rsidR="008675CA" w:rsidRPr="00E4497D" w:rsidRDefault="00D61801" w:rsidP="00D61801">
      <w:pPr>
        <w:pStyle w:val="Heading2"/>
        <w:jc w:val="center"/>
        <w:rPr>
          <w:rFonts w:ascii="Times New Roman" w:hAnsi="Times New Roman"/>
          <w:i w:val="0"/>
          <w:iCs/>
          <w:szCs w:val="24"/>
          <w:lang w:val="sq-AL"/>
        </w:rPr>
      </w:pPr>
      <w:r w:rsidRPr="00E4497D">
        <w:rPr>
          <w:rFonts w:ascii="Times New Roman" w:hAnsi="Times New Roman"/>
          <w:i w:val="0"/>
          <w:iCs/>
          <w:szCs w:val="24"/>
          <w:lang w:val="sq-AL"/>
        </w:rPr>
        <w:t xml:space="preserve">DOKUMENTI </w:t>
      </w:r>
      <w:r w:rsidR="00E54C97" w:rsidRPr="00E4497D">
        <w:rPr>
          <w:rFonts w:ascii="Times New Roman" w:hAnsi="Times New Roman"/>
          <w:i w:val="0"/>
          <w:iCs/>
          <w:szCs w:val="24"/>
          <w:lang w:val="sq-AL"/>
        </w:rPr>
        <w:t>KONSULTATIV</w:t>
      </w:r>
    </w:p>
    <w:p w14:paraId="6372D3DD" w14:textId="3CBBE6B1" w:rsidR="008675CA" w:rsidRPr="008130DA" w:rsidRDefault="009C2E02" w:rsidP="008130DA">
      <w:pPr>
        <w:adjustRightInd w:val="0"/>
        <w:spacing w:before="188" w:line="276" w:lineRule="auto"/>
        <w:ind w:right="-20"/>
        <w:jc w:val="center"/>
        <w:rPr>
          <w:rFonts w:ascii="Times New Roman" w:hAnsi="Times New Roman"/>
          <w:b/>
          <w:bCs/>
          <w:sz w:val="24"/>
          <w:szCs w:val="24"/>
        </w:rPr>
      </w:pPr>
      <w:r w:rsidRPr="00E4497D">
        <w:rPr>
          <w:rFonts w:ascii="Times New Roman" w:hAnsi="Times New Roman"/>
          <w:b/>
          <w:sz w:val="24"/>
          <w:szCs w:val="24"/>
          <w:lang w:val="sq-AL"/>
        </w:rPr>
        <w:t xml:space="preserve">Për draftin </w:t>
      </w:r>
      <w:r w:rsidR="005D67CE" w:rsidRPr="008130DA">
        <w:rPr>
          <w:rFonts w:ascii="Times New Roman" w:hAnsi="Times New Roman"/>
          <w:b/>
          <w:sz w:val="24"/>
          <w:szCs w:val="24"/>
          <w:lang w:val="sq-AL"/>
        </w:rPr>
        <w:t>“</w:t>
      </w:r>
      <w:proofErr w:type="spellStart"/>
      <w:r w:rsidR="008130DA">
        <w:rPr>
          <w:rFonts w:ascii="Times New Roman" w:hAnsi="Times New Roman"/>
          <w:b/>
          <w:bCs/>
          <w:sz w:val="24"/>
          <w:szCs w:val="24"/>
        </w:rPr>
        <w:t>Për</w:t>
      </w:r>
      <w:proofErr w:type="spellEnd"/>
      <w:r w:rsidR="008130D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8130DA">
        <w:rPr>
          <w:rFonts w:ascii="Times New Roman" w:hAnsi="Times New Roman"/>
          <w:b/>
          <w:bCs/>
          <w:sz w:val="24"/>
          <w:szCs w:val="24"/>
        </w:rPr>
        <w:t>Agjencinë</w:t>
      </w:r>
      <w:proofErr w:type="spellEnd"/>
      <w:r w:rsidR="008130DA">
        <w:rPr>
          <w:rFonts w:ascii="Times New Roman" w:hAnsi="Times New Roman"/>
          <w:b/>
          <w:bCs/>
          <w:sz w:val="24"/>
          <w:szCs w:val="24"/>
        </w:rPr>
        <w:t xml:space="preserve"> e </w:t>
      </w:r>
      <w:proofErr w:type="spellStart"/>
      <w:r w:rsidR="008130DA">
        <w:rPr>
          <w:rFonts w:ascii="Times New Roman" w:hAnsi="Times New Roman"/>
          <w:b/>
          <w:bCs/>
          <w:sz w:val="24"/>
          <w:szCs w:val="24"/>
        </w:rPr>
        <w:t>Mbikëqyrjes</w:t>
      </w:r>
      <w:proofErr w:type="spellEnd"/>
      <w:r w:rsidR="008130D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8130DA">
        <w:rPr>
          <w:rFonts w:ascii="Times New Roman" w:hAnsi="Times New Roman"/>
          <w:b/>
          <w:bCs/>
          <w:sz w:val="24"/>
          <w:szCs w:val="24"/>
        </w:rPr>
        <w:t>në</w:t>
      </w:r>
      <w:proofErr w:type="spellEnd"/>
      <w:r w:rsidR="008130D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8130DA">
        <w:rPr>
          <w:rFonts w:ascii="Times New Roman" w:hAnsi="Times New Roman"/>
          <w:b/>
          <w:bCs/>
          <w:sz w:val="24"/>
          <w:szCs w:val="24"/>
        </w:rPr>
        <w:t>Sistemin</w:t>
      </w:r>
      <w:proofErr w:type="spellEnd"/>
      <w:r w:rsidR="008130D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8130DA">
        <w:rPr>
          <w:rFonts w:ascii="Times New Roman" w:hAnsi="Times New Roman"/>
          <w:b/>
          <w:bCs/>
          <w:sz w:val="24"/>
          <w:szCs w:val="24"/>
        </w:rPr>
        <w:t>Penitenciar</w:t>
      </w:r>
      <w:proofErr w:type="spellEnd"/>
      <w:r w:rsidR="005D67CE" w:rsidRPr="008130DA">
        <w:rPr>
          <w:rFonts w:ascii="Times New Roman" w:eastAsia="MS Mincho" w:hAnsi="Times New Roman"/>
          <w:b/>
          <w:sz w:val="24"/>
          <w:szCs w:val="24"/>
          <w:lang w:val="sq-AL"/>
        </w:rPr>
        <w:t>”</w:t>
      </w:r>
    </w:p>
    <w:p w14:paraId="364F00E7" w14:textId="77777777" w:rsidR="009C2E02" w:rsidRPr="00E4497D" w:rsidRDefault="009C2E02" w:rsidP="009C2E02">
      <w:pPr>
        <w:pStyle w:val="BodyText"/>
        <w:jc w:val="center"/>
        <w:rPr>
          <w:rFonts w:ascii="Times New Roman" w:hAnsi="Times New Roman"/>
          <w:b/>
          <w:sz w:val="24"/>
          <w:szCs w:val="24"/>
          <w:highlight w:val="yellow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E4497D" w14:paraId="3BF55563" w14:textId="77777777" w:rsidTr="00957E1F">
        <w:tc>
          <w:tcPr>
            <w:tcW w:w="9212" w:type="dxa"/>
          </w:tcPr>
          <w:p w14:paraId="107036DC" w14:textId="25360173" w:rsidR="001E4573" w:rsidRPr="005D67CE" w:rsidRDefault="00B87EE9" w:rsidP="00A86E98">
            <w:pPr>
              <w:pStyle w:val="BodyText"/>
              <w:jc w:val="both"/>
              <w:rPr>
                <w:rFonts w:ascii="Times New Roman" w:eastAsia="MS Mincho" w:hAnsi="Times New Roman"/>
                <w:sz w:val="24"/>
                <w:szCs w:val="24"/>
                <w:lang w:val="sq-AL"/>
              </w:rPr>
            </w:pPr>
            <w:r w:rsidRPr="00E4497D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Ministria e Drejtësisë, në kuadër të procesit të konsultimit </w:t>
            </w:r>
            <w:r w:rsidR="00A05359" w:rsidRPr="00E4497D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të projektligjit </w:t>
            </w:r>
            <w:r w:rsidR="001077A7" w:rsidRPr="00E4497D">
              <w:rPr>
                <w:rFonts w:ascii="Times New Roman" w:hAnsi="Times New Roman"/>
                <w:sz w:val="24"/>
                <w:szCs w:val="24"/>
                <w:lang w:val="sq-AL"/>
              </w:rPr>
              <w:t>“</w:t>
            </w:r>
            <w:proofErr w:type="spellStart"/>
            <w:r w:rsidR="00A86E98">
              <w:rPr>
                <w:rFonts w:ascii="Times New Roman" w:hAnsi="Times New Roman"/>
                <w:b/>
                <w:bCs/>
                <w:sz w:val="24"/>
                <w:szCs w:val="24"/>
              </w:rPr>
              <w:t>Për</w:t>
            </w:r>
            <w:proofErr w:type="spellEnd"/>
            <w:r w:rsidR="00A86E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A86E98">
              <w:rPr>
                <w:rFonts w:ascii="Times New Roman" w:hAnsi="Times New Roman"/>
                <w:b/>
                <w:bCs/>
                <w:sz w:val="24"/>
                <w:szCs w:val="24"/>
              </w:rPr>
              <w:t>Agjencinë</w:t>
            </w:r>
            <w:proofErr w:type="spellEnd"/>
            <w:r w:rsidR="00A86E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e </w:t>
            </w:r>
            <w:proofErr w:type="spellStart"/>
            <w:r w:rsidR="00A86E98">
              <w:rPr>
                <w:rFonts w:ascii="Times New Roman" w:hAnsi="Times New Roman"/>
                <w:b/>
                <w:bCs/>
                <w:sz w:val="24"/>
                <w:szCs w:val="24"/>
              </w:rPr>
              <w:t>Mbikëqyrjes</w:t>
            </w:r>
            <w:proofErr w:type="spellEnd"/>
            <w:r w:rsidR="00A86E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A86E98">
              <w:rPr>
                <w:rFonts w:ascii="Times New Roman" w:hAnsi="Times New Roman"/>
                <w:b/>
                <w:bCs/>
                <w:sz w:val="24"/>
                <w:szCs w:val="24"/>
              </w:rPr>
              <w:t>në</w:t>
            </w:r>
            <w:proofErr w:type="spellEnd"/>
            <w:r w:rsidR="00A86E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A86E98">
              <w:rPr>
                <w:rFonts w:ascii="Times New Roman" w:hAnsi="Times New Roman"/>
                <w:b/>
                <w:bCs/>
                <w:sz w:val="24"/>
                <w:szCs w:val="24"/>
              </w:rPr>
              <w:t>Sistemin</w:t>
            </w:r>
            <w:proofErr w:type="spellEnd"/>
            <w:r w:rsidR="00A86E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A86E98">
              <w:rPr>
                <w:rFonts w:ascii="Times New Roman" w:hAnsi="Times New Roman"/>
                <w:b/>
                <w:bCs/>
                <w:sz w:val="24"/>
                <w:szCs w:val="24"/>
              </w:rPr>
              <w:t>Penitenciar</w:t>
            </w:r>
            <w:proofErr w:type="spellEnd"/>
            <w:r w:rsidR="009C2E02" w:rsidRPr="00E4497D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”</w:t>
            </w:r>
            <w:r w:rsidR="00A05359" w:rsidRPr="00E4497D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, </w:t>
            </w:r>
            <w:r w:rsidRPr="00E4497D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mirëpret sugjerimet nga qytetarët, </w:t>
            </w:r>
            <w:r w:rsidR="00A73EFE" w:rsidRPr="00E4497D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ekspertë të fushës, </w:t>
            </w:r>
            <w:r w:rsidR="00B0093C" w:rsidRPr="00E4497D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nga </w:t>
            </w:r>
            <w:r w:rsidR="00A73EFE" w:rsidRPr="00E4497D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të gjitha </w:t>
            </w:r>
            <w:r w:rsidR="00B0093C" w:rsidRPr="00E4497D">
              <w:rPr>
                <w:rFonts w:ascii="Times New Roman" w:hAnsi="Times New Roman"/>
                <w:sz w:val="24"/>
                <w:szCs w:val="24"/>
                <w:lang w:val="sq-AL"/>
              </w:rPr>
              <w:t>instituc</w:t>
            </w:r>
            <w:r w:rsidR="00A05359" w:rsidRPr="00E4497D">
              <w:rPr>
                <w:rFonts w:ascii="Times New Roman" w:hAnsi="Times New Roman"/>
                <w:sz w:val="24"/>
                <w:szCs w:val="24"/>
                <w:lang w:val="sq-AL"/>
              </w:rPr>
              <w:t>ionet dhe subjektet e</w:t>
            </w:r>
            <w:r w:rsidR="00092682" w:rsidRPr="00E4497D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interesuara</w:t>
            </w:r>
            <w:r w:rsidRPr="00E4497D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, </w:t>
            </w:r>
            <w:r w:rsidR="002310D5" w:rsidRPr="00E4497D">
              <w:rPr>
                <w:rFonts w:ascii="Times New Roman" w:hAnsi="Times New Roman"/>
                <w:bCs/>
                <w:iCs/>
                <w:sz w:val="24"/>
                <w:szCs w:val="24"/>
                <w:lang w:val="sq-AL" w:bidi="en-US"/>
              </w:rPr>
              <w:t xml:space="preserve">organizata </w:t>
            </w:r>
            <w:r w:rsidR="00A05359" w:rsidRPr="00E4497D">
              <w:rPr>
                <w:rFonts w:ascii="Times New Roman" w:hAnsi="Times New Roman"/>
                <w:bCs/>
                <w:iCs/>
                <w:sz w:val="24"/>
                <w:szCs w:val="24"/>
                <w:lang w:val="sq-AL" w:bidi="en-US"/>
              </w:rPr>
              <w:t xml:space="preserve">jofitimprurëse, shoqëria civile, </w:t>
            </w:r>
            <w:r w:rsidR="00FC3DD2" w:rsidRPr="00E4497D">
              <w:rPr>
                <w:rFonts w:ascii="Times New Roman" w:hAnsi="Times New Roman"/>
                <w:bCs/>
                <w:iCs/>
                <w:sz w:val="24"/>
                <w:szCs w:val="24"/>
                <w:lang w:val="sq-AL" w:bidi="en-US"/>
              </w:rPr>
              <w:t xml:space="preserve">të drejtat ose </w:t>
            </w:r>
            <w:r w:rsidR="00A05359" w:rsidRPr="00E4497D">
              <w:rPr>
                <w:rFonts w:ascii="Times New Roman" w:hAnsi="Times New Roman"/>
                <w:bCs/>
                <w:iCs/>
                <w:sz w:val="24"/>
                <w:szCs w:val="24"/>
                <w:lang w:val="sq-AL" w:bidi="en-US"/>
              </w:rPr>
              <w:t>objekti i veprimtarisë të</w:t>
            </w:r>
            <w:r w:rsidR="00FC3DD2" w:rsidRPr="00E4497D">
              <w:rPr>
                <w:rFonts w:ascii="Times New Roman" w:hAnsi="Times New Roman"/>
                <w:bCs/>
                <w:iCs/>
                <w:sz w:val="24"/>
                <w:szCs w:val="24"/>
                <w:lang w:val="sq-AL" w:bidi="en-US"/>
              </w:rPr>
              <w:t xml:space="preserve"> </w:t>
            </w:r>
            <w:proofErr w:type="spellStart"/>
            <w:r w:rsidR="00FC3DD2" w:rsidRPr="00E4497D">
              <w:rPr>
                <w:rFonts w:ascii="Times New Roman" w:hAnsi="Times New Roman"/>
                <w:bCs/>
                <w:iCs/>
                <w:sz w:val="24"/>
                <w:szCs w:val="24"/>
                <w:lang w:val="sq-AL" w:bidi="en-US"/>
              </w:rPr>
              <w:t>t</w:t>
            </w:r>
            <w:r w:rsidR="00A05359" w:rsidRPr="00E4497D">
              <w:rPr>
                <w:rFonts w:ascii="Times New Roman" w:hAnsi="Times New Roman"/>
                <w:bCs/>
                <w:iCs/>
                <w:sz w:val="24"/>
                <w:szCs w:val="24"/>
                <w:lang w:val="sq-AL" w:bidi="en-US"/>
              </w:rPr>
              <w:t>ë</w:t>
            </w:r>
            <w:proofErr w:type="spellEnd"/>
            <w:r w:rsidR="00A05359" w:rsidRPr="00E4497D">
              <w:rPr>
                <w:rFonts w:ascii="Times New Roman" w:hAnsi="Times New Roman"/>
                <w:bCs/>
                <w:iCs/>
                <w:sz w:val="24"/>
                <w:szCs w:val="24"/>
                <w:lang w:val="sq-AL" w:bidi="en-US"/>
              </w:rPr>
              <w:t xml:space="preserve"> cil</w:t>
            </w:r>
            <w:r w:rsidR="00FC3DD2" w:rsidRPr="00E4497D">
              <w:rPr>
                <w:rFonts w:ascii="Times New Roman" w:hAnsi="Times New Roman"/>
                <w:bCs/>
                <w:iCs/>
                <w:sz w:val="24"/>
                <w:szCs w:val="24"/>
                <w:lang w:val="sq-AL" w:bidi="en-US"/>
              </w:rPr>
              <w:t>a</w:t>
            </w:r>
            <w:r w:rsidR="00A05359" w:rsidRPr="00E4497D">
              <w:rPr>
                <w:rFonts w:ascii="Times New Roman" w:hAnsi="Times New Roman"/>
                <w:bCs/>
                <w:iCs/>
                <w:sz w:val="24"/>
                <w:szCs w:val="24"/>
                <w:lang w:val="sq-AL" w:bidi="en-US"/>
              </w:rPr>
              <w:t xml:space="preserve">ve </w:t>
            </w:r>
            <w:r w:rsidR="00FC3DD2" w:rsidRPr="00E4497D">
              <w:rPr>
                <w:rFonts w:ascii="Times New Roman" w:hAnsi="Times New Roman"/>
                <w:bCs/>
                <w:iCs/>
                <w:sz w:val="24"/>
                <w:szCs w:val="24"/>
                <w:lang w:val="sq-AL" w:bidi="en-US"/>
              </w:rPr>
              <w:t xml:space="preserve">ka të bëjë apo ndikohet në mënyrë të drejtpërdrejtë </w:t>
            </w:r>
            <w:r w:rsidR="002726E3" w:rsidRPr="00E4497D">
              <w:rPr>
                <w:rFonts w:ascii="Times New Roman" w:hAnsi="Times New Roman"/>
                <w:bCs/>
                <w:iCs/>
                <w:sz w:val="24"/>
                <w:szCs w:val="24"/>
                <w:lang w:val="sq-AL" w:bidi="en-US"/>
              </w:rPr>
              <w:t xml:space="preserve">ose jo </w:t>
            </w:r>
            <w:r w:rsidR="00FC3DD2" w:rsidRPr="00E4497D">
              <w:rPr>
                <w:rFonts w:ascii="Times New Roman" w:hAnsi="Times New Roman"/>
                <w:bCs/>
                <w:iCs/>
                <w:sz w:val="24"/>
                <w:szCs w:val="24"/>
                <w:lang w:val="sq-AL" w:bidi="en-US"/>
              </w:rPr>
              <w:t xml:space="preserve">nga </w:t>
            </w:r>
            <w:r w:rsidR="001077A7" w:rsidRPr="00E4497D">
              <w:rPr>
                <w:rFonts w:ascii="Times New Roman" w:hAnsi="Times New Roman"/>
                <w:bCs/>
                <w:iCs/>
                <w:sz w:val="24"/>
                <w:szCs w:val="24"/>
                <w:lang w:val="sq-AL" w:bidi="en-US"/>
              </w:rPr>
              <w:t xml:space="preserve">përcaktimet e kësaj nisme ligjore. </w:t>
            </w:r>
          </w:p>
        </w:tc>
      </w:tr>
    </w:tbl>
    <w:p w14:paraId="4DD98B09" w14:textId="77777777" w:rsidR="008675CA" w:rsidRPr="00E4497D" w:rsidRDefault="008675CA" w:rsidP="008675CA">
      <w:pPr>
        <w:pStyle w:val="BodyText"/>
        <w:jc w:val="both"/>
        <w:rPr>
          <w:rFonts w:ascii="Times New Roman" w:hAnsi="Times New Roman"/>
          <w:sz w:val="24"/>
          <w:szCs w:val="24"/>
          <w:highlight w:val="yellow"/>
          <w:lang w:val="sq-AL"/>
        </w:rPr>
      </w:pPr>
    </w:p>
    <w:p w14:paraId="2DB7AA78" w14:textId="77777777" w:rsidR="008675CA" w:rsidRPr="00E4497D" w:rsidRDefault="00E54C97" w:rsidP="008675CA">
      <w:pPr>
        <w:pStyle w:val="BodyText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E4497D">
        <w:rPr>
          <w:rFonts w:ascii="Times New Roman" w:hAnsi="Times New Roman"/>
          <w:b/>
          <w:sz w:val="24"/>
          <w:szCs w:val="24"/>
          <w:lang w:val="sq-AL"/>
        </w:rPr>
        <w:t>Kohëzgjatja e konsultimeve</w:t>
      </w:r>
      <w:r w:rsidR="008675CA" w:rsidRPr="00E4497D">
        <w:rPr>
          <w:rFonts w:ascii="Times New Roman" w:hAnsi="Times New Roman"/>
          <w:b/>
          <w:sz w:val="24"/>
          <w:szCs w:val="24"/>
          <w:lang w:val="sq-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E4497D" w14:paraId="0A95A18B" w14:textId="77777777" w:rsidTr="00957E1F">
        <w:tc>
          <w:tcPr>
            <w:tcW w:w="9212" w:type="dxa"/>
          </w:tcPr>
          <w:p w14:paraId="5863E002" w14:textId="0C4911E4" w:rsidR="001E4573" w:rsidRPr="00E4497D" w:rsidRDefault="00B0093C" w:rsidP="00AB37E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Konsultimet në portalin e Regjistrit Elektronik: 20 ditë pune</w:t>
            </w:r>
            <w:r w:rsidR="007765B7" w:rsidRPr="00AB37EB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, duke filluar nga </w:t>
            </w:r>
            <w:r w:rsidR="001077A7" w:rsidRPr="00AB37EB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data </w:t>
            </w:r>
            <w:r w:rsidR="00AB37EB" w:rsidRPr="00AB37EB">
              <w:rPr>
                <w:rFonts w:ascii="Times New Roman" w:hAnsi="Times New Roman"/>
                <w:sz w:val="24"/>
                <w:szCs w:val="24"/>
                <w:lang w:val="sq-AL"/>
              </w:rPr>
              <w:t>25 janar 2023</w:t>
            </w:r>
            <w:r w:rsidR="00087972" w:rsidRPr="00AB37EB">
              <w:rPr>
                <w:rFonts w:ascii="Times New Roman" w:hAnsi="Times New Roman"/>
                <w:sz w:val="24"/>
                <w:szCs w:val="24"/>
                <w:lang w:val="sq-AL"/>
              </w:rPr>
              <w:t>.</w:t>
            </w:r>
          </w:p>
        </w:tc>
      </w:tr>
    </w:tbl>
    <w:p w14:paraId="29630BCB" w14:textId="77777777" w:rsidR="008675CA" w:rsidRPr="00E4497D" w:rsidRDefault="008675CA" w:rsidP="008675CA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7C82A5C" w14:textId="77777777" w:rsidR="008675CA" w:rsidRPr="00E4497D" w:rsidRDefault="00E54C97" w:rsidP="008675CA">
      <w:pPr>
        <w:pStyle w:val="BodyText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E4497D">
        <w:rPr>
          <w:rFonts w:ascii="Times New Roman" w:hAnsi="Times New Roman"/>
          <w:b/>
          <w:sz w:val="24"/>
          <w:szCs w:val="24"/>
          <w:lang w:val="sq-AL"/>
        </w:rPr>
        <w:t>Si të përgjigjeni: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E4497D" w14:paraId="0FF81B91" w14:textId="77777777" w:rsidTr="00957E1F">
        <w:tc>
          <w:tcPr>
            <w:tcW w:w="9212" w:type="dxa"/>
          </w:tcPr>
          <w:p w14:paraId="725A5EEA" w14:textId="0553CE14" w:rsidR="008675CA" w:rsidRPr="00E4497D" w:rsidRDefault="00B0093C" w:rsidP="00AB37E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E4497D">
              <w:rPr>
                <w:rFonts w:ascii="Times New Roman" w:hAnsi="Times New Roman"/>
                <w:sz w:val="24"/>
                <w:szCs w:val="24"/>
                <w:lang w:val="sq-AL"/>
              </w:rPr>
              <w:t>Kontributet që në kuadër të procesit të konsultimit dhe përmirësimit të përmbajtjes së projektligjit, do të përcillen nga institucionet e interesuara nëpërmjet postës elektronik</w:t>
            </w:r>
            <w:r w:rsidR="007B4AD9" w:rsidRPr="00E4497D">
              <w:rPr>
                <w:rFonts w:ascii="Times New Roman" w:hAnsi="Times New Roman"/>
                <w:sz w:val="24"/>
                <w:szCs w:val="24"/>
                <w:lang w:val="sq-AL"/>
              </w:rPr>
              <w:t>e</w:t>
            </w:r>
            <w:r w:rsidRPr="00E4497D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drejtuar Ministrisë së Drejtësisë, me anë të regjistrit elektronik në adresën </w:t>
            </w:r>
            <w:hyperlink r:id="rId5" w:history="1">
              <w:r w:rsidR="008C4FD5" w:rsidRPr="000C450A">
                <w:rPr>
                  <w:rStyle w:val="Hyperlink"/>
                  <w:rFonts w:ascii="Times New Roman" w:hAnsi="Times New Roman"/>
                  <w:iCs/>
                  <w:sz w:val="24"/>
                  <w:szCs w:val="24"/>
                  <w:lang w:val="sq-AL"/>
                </w:rPr>
                <w:t>http://w</w:t>
              </w:r>
              <w:r w:rsidR="008C4FD5" w:rsidRPr="000C450A">
                <w:rPr>
                  <w:rStyle w:val="Hyperlink"/>
                  <w:iCs/>
                </w:rPr>
                <w:t>ww</w:t>
              </w:r>
              <w:r w:rsidR="008C4FD5" w:rsidRPr="000C450A">
                <w:rPr>
                  <w:rStyle w:val="Hyperlink"/>
                  <w:rFonts w:ascii="Times New Roman" w:hAnsi="Times New Roman"/>
                  <w:iCs/>
                  <w:sz w:val="24"/>
                  <w:szCs w:val="24"/>
                  <w:lang w:val="sq-AL"/>
                </w:rPr>
                <w:t>.konsultimipublik.gov.al</w:t>
              </w:r>
            </w:hyperlink>
            <w:r w:rsidRPr="00E4497D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, në adresën postare të </w:t>
            </w:r>
            <w:r w:rsidR="00087972" w:rsidRPr="00E4497D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Ministrisë së Drejtësisë: </w:t>
            </w:r>
            <w:r w:rsidRPr="00E4497D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Bulevardi </w:t>
            </w:r>
            <w:r w:rsidRPr="00AB37EB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“Zogu I-</w:t>
            </w:r>
            <w:proofErr w:type="spellStart"/>
            <w:r w:rsidRPr="00AB37EB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rë</w:t>
            </w:r>
            <w:proofErr w:type="spellEnd"/>
            <w:r w:rsidRPr="00AB37EB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”, Tiranë, </w:t>
            </w:r>
            <w:r w:rsidR="00343EA7" w:rsidRPr="00AB37EB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në adresën e </w:t>
            </w:r>
            <w:r w:rsidR="007B4AD9" w:rsidRPr="00AB37EB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e</w:t>
            </w:r>
            <w:r w:rsidR="00343EA7" w:rsidRPr="00AB37EB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-</w:t>
            </w:r>
            <w:proofErr w:type="spellStart"/>
            <w:r w:rsidR="007B4AD9" w:rsidRPr="00AB37EB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mailit</w:t>
            </w:r>
            <w:proofErr w:type="spellEnd"/>
            <w:r w:rsidR="007B4AD9" w:rsidRPr="00AB37EB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të koordinatorit për konsultimin publik </w:t>
            </w:r>
            <w:hyperlink r:id="rId6" w:history="1">
              <w:r w:rsidR="00AB37EB" w:rsidRPr="00AB37EB">
                <w:rPr>
                  <w:rStyle w:val="Hyperlink"/>
                  <w:rFonts w:ascii="Times New Roman" w:hAnsi="Times New Roman"/>
                  <w:iCs/>
                  <w:sz w:val="24"/>
                  <w:szCs w:val="24"/>
                  <w:lang w:val="sq-AL"/>
                </w:rPr>
                <w:t>greis.como@drejtesia.gov.al</w:t>
              </w:r>
            </w:hyperlink>
            <w:r w:rsidR="00AD4479" w:rsidRPr="00AB37EB">
              <w:rPr>
                <w:lang w:val="sq-AL"/>
              </w:rPr>
              <w:t xml:space="preserve">, </w:t>
            </w:r>
            <w:r w:rsidRPr="00AB37EB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si </w:t>
            </w: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dhe</w:t>
            </w:r>
            <w:r w:rsidRPr="00E4497D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nëpërmjet komenteve të drejtpërdrejta në tryezat e konsultimit </w:t>
            </w:r>
            <w:r w:rsidR="00087972" w:rsidRPr="00E4497D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që eventualisht mund të zhvillohen </w:t>
            </w:r>
            <w:r w:rsidRPr="00E4497D">
              <w:rPr>
                <w:rFonts w:ascii="Times New Roman" w:hAnsi="Times New Roman"/>
                <w:sz w:val="24"/>
                <w:szCs w:val="24"/>
                <w:lang w:val="sq-AL"/>
              </w:rPr>
              <w:t>në Ministrinë e Drejtësisë.</w:t>
            </w:r>
          </w:p>
        </w:tc>
      </w:tr>
    </w:tbl>
    <w:p w14:paraId="3C463429" w14:textId="77777777" w:rsidR="008675CA" w:rsidRPr="00E4497D" w:rsidRDefault="008675CA" w:rsidP="008675CA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6C4BE25B" w14:textId="77777777" w:rsidR="008675CA" w:rsidRPr="00E4497D" w:rsidRDefault="00E54C97" w:rsidP="008675CA">
      <w:pPr>
        <w:pStyle w:val="BodyText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E4497D">
        <w:rPr>
          <w:rFonts w:ascii="Times New Roman" w:hAnsi="Times New Roman"/>
          <w:b/>
          <w:sz w:val="24"/>
          <w:szCs w:val="24"/>
          <w:lang w:val="sq-AL"/>
        </w:rPr>
        <w:t>Kontakti</w:t>
      </w:r>
      <w:r w:rsidR="008675CA" w:rsidRPr="00E4497D">
        <w:rPr>
          <w:rFonts w:ascii="Times New Roman" w:hAnsi="Times New Roman"/>
          <w:b/>
          <w:sz w:val="24"/>
          <w:szCs w:val="24"/>
          <w:lang w:val="sq-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AB37EB" w14:paraId="12B24D1C" w14:textId="77777777" w:rsidTr="00957E1F">
        <w:tc>
          <w:tcPr>
            <w:tcW w:w="9212" w:type="dxa"/>
          </w:tcPr>
          <w:p w14:paraId="3637B89E" w14:textId="3F25C638" w:rsidR="00B0093C" w:rsidRPr="00AB37EB" w:rsidRDefault="00AB37EB" w:rsidP="00AB37E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proofErr w:type="spellStart"/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Greis</w:t>
            </w:r>
            <w:proofErr w:type="spellEnd"/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Çomo</w:t>
            </w:r>
            <w:proofErr w:type="spellEnd"/>
            <w:r w:rsidR="00B0093C" w:rsidRPr="00AB37EB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, Koordinatore për konsultimin publik në Ministri: </w:t>
            </w:r>
            <w:hyperlink r:id="rId7" w:history="1">
              <w:r w:rsidRPr="00AB37EB">
                <w:rPr>
                  <w:rStyle w:val="Hyperlink"/>
                  <w:rFonts w:ascii="Times New Roman" w:hAnsi="Times New Roman"/>
                  <w:sz w:val="24"/>
                  <w:szCs w:val="24"/>
                  <w:lang w:val="sq-AL"/>
                </w:rPr>
                <w:t>greis.como@drejtesia.gov.al</w:t>
              </w:r>
            </w:hyperlink>
          </w:p>
        </w:tc>
      </w:tr>
    </w:tbl>
    <w:p w14:paraId="5D44D821" w14:textId="77777777" w:rsidR="008675CA" w:rsidRPr="00E4497D" w:rsidRDefault="008675CA" w:rsidP="008675CA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3524433B" w14:textId="77777777" w:rsidR="008675CA" w:rsidRPr="00E4497D" w:rsidRDefault="00E54C97" w:rsidP="008675CA">
      <w:pPr>
        <w:pStyle w:val="BodyText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E4497D">
        <w:rPr>
          <w:rFonts w:ascii="Times New Roman" w:hAnsi="Times New Roman"/>
          <w:b/>
          <w:sz w:val="24"/>
          <w:szCs w:val="24"/>
          <w:lang w:val="sq-AL"/>
        </w:rPr>
        <w:t>Datat dhe vendet e takimeve publike: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E4497D" w14:paraId="7239AD1E" w14:textId="77777777" w:rsidTr="00957E1F">
        <w:tc>
          <w:tcPr>
            <w:tcW w:w="9212" w:type="dxa"/>
          </w:tcPr>
          <w:p w14:paraId="225A0334" w14:textId="4368ACE4" w:rsidR="00AD4479" w:rsidRPr="00E4497D" w:rsidRDefault="00AD4479" w:rsidP="00AB37EB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515A22">
              <w:rPr>
                <w:rFonts w:ascii="Times New Roman" w:hAnsi="Times New Roman"/>
                <w:sz w:val="24"/>
                <w:szCs w:val="24"/>
                <w:lang w:val="sq-AL"/>
              </w:rPr>
              <w:t>E-Konsultimi: në portalin “</w:t>
            </w:r>
            <w:r w:rsidR="00343EA7" w:rsidRPr="00515A22">
              <w:rPr>
                <w:rFonts w:ascii="Times New Roman" w:hAnsi="Times New Roman"/>
                <w:sz w:val="24"/>
                <w:szCs w:val="24"/>
                <w:lang w:val="sq-AL"/>
              </w:rPr>
              <w:t>Regjistri</w:t>
            </w:r>
            <w:r w:rsidRPr="00515A2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Elektronik për Njoftimet dhe Konsultimet Publike” </w:t>
            </w:r>
            <w:r w:rsidR="007765B7" w:rsidRPr="00515A22">
              <w:rPr>
                <w:rFonts w:ascii="Times New Roman" w:hAnsi="Times New Roman"/>
                <w:sz w:val="24"/>
                <w:szCs w:val="24"/>
                <w:lang w:val="sq-AL"/>
              </w:rPr>
              <w:t>20 ditë pune</w:t>
            </w:r>
            <w:r w:rsidR="00F04DE4" w:rsidRPr="00515A2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, </w:t>
            </w:r>
            <w:r w:rsidR="001077A7" w:rsidRPr="00515A2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duke filluar nga data </w:t>
            </w:r>
            <w:r w:rsidR="00AB37EB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25 janar 2023. </w:t>
            </w:r>
            <w:r w:rsidR="007765B7" w:rsidRPr="00E4497D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 </w:t>
            </w:r>
          </w:p>
        </w:tc>
      </w:tr>
    </w:tbl>
    <w:p w14:paraId="29B33FD3" w14:textId="77777777" w:rsidR="008675CA" w:rsidRPr="00E4497D" w:rsidRDefault="008675CA" w:rsidP="008675CA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CA45918" w14:textId="77777777" w:rsidR="008675CA" w:rsidRPr="00E4497D" w:rsidRDefault="00E54C97" w:rsidP="008675CA">
      <w:pPr>
        <w:pStyle w:val="BodyText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E4497D">
        <w:rPr>
          <w:rFonts w:ascii="Times New Roman" w:hAnsi="Times New Roman"/>
          <w:b/>
          <w:sz w:val="24"/>
          <w:szCs w:val="24"/>
          <w:lang w:val="sq-AL"/>
        </w:rPr>
        <w:t>Sfondi i propozimit legjislativ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E4497D" w14:paraId="5017327A" w14:textId="77777777" w:rsidTr="00957E1F">
        <w:tc>
          <w:tcPr>
            <w:tcW w:w="9212" w:type="dxa"/>
          </w:tcPr>
          <w:p w14:paraId="612B4CEC" w14:textId="5EC11557" w:rsidR="003315E9" w:rsidRPr="003315E9" w:rsidRDefault="003315E9" w:rsidP="003315E9">
            <w:pPr>
              <w:widowControl w:val="0"/>
              <w:autoSpaceDE w:val="0"/>
              <w:autoSpaceDN w:val="0"/>
              <w:spacing w:line="276" w:lineRule="auto"/>
              <w:ind w:left="100" w:right="114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3315E9">
              <w:rPr>
                <w:rFonts w:ascii="Times New Roman" w:hAnsi="Times New Roman"/>
                <w:sz w:val="24"/>
                <w:szCs w:val="24"/>
                <w:lang w:val="sq-AL"/>
              </w:rPr>
              <w:t>Projektligji</w:t>
            </w:r>
            <w:r w:rsidRPr="003315E9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3315E9">
              <w:rPr>
                <w:rFonts w:ascii="Times New Roman" w:hAnsi="Times New Roman"/>
                <w:sz w:val="24"/>
                <w:szCs w:val="24"/>
                <w:lang w:val="sq-AL"/>
              </w:rPr>
              <w:t>paraqet</w:t>
            </w:r>
            <w:r w:rsidRPr="003315E9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3315E9">
              <w:rPr>
                <w:rFonts w:ascii="Times New Roman" w:hAnsi="Times New Roman"/>
                <w:sz w:val="24"/>
                <w:szCs w:val="24"/>
                <w:lang w:val="sq-AL"/>
              </w:rPr>
              <w:t>përparësi</w:t>
            </w:r>
            <w:r w:rsidRPr="003315E9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3315E9">
              <w:rPr>
                <w:rFonts w:ascii="Times New Roman" w:hAnsi="Times New Roman"/>
                <w:sz w:val="24"/>
                <w:szCs w:val="24"/>
                <w:lang w:val="sq-AL"/>
              </w:rPr>
              <w:t>të</w:t>
            </w:r>
            <w:r w:rsidRPr="003315E9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3315E9">
              <w:rPr>
                <w:rFonts w:ascii="Times New Roman" w:hAnsi="Times New Roman"/>
                <w:sz w:val="24"/>
                <w:szCs w:val="24"/>
                <w:lang w:val="sq-AL"/>
              </w:rPr>
              <w:t>dukshme</w:t>
            </w:r>
            <w:r w:rsidRPr="003315E9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3315E9">
              <w:rPr>
                <w:rFonts w:ascii="Times New Roman" w:hAnsi="Times New Roman"/>
                <w:sz w:val="24"/>
                <w:szCs w:val="24"/>
                <w:lang w:val="sq-AL"/>
              </w:rPr>
              <w:t>me</w:t>
            </w:r>
            <w:r w:rsidRPr="003315E9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3315E9">
              <w:rPr>
                <w:rFonts w:ascii="Times New Roman" w:hAnsi="Times New Roman"/>
                <w:sz w:val="24"/>
                <w:szCs w:val="24"/>
                <w:lang w:val="sq-AL"/>
              </w:rPr>
              <w:t>legjislacionin</w:t>
            </w:r>
            <w:r w:rsidRPr="003315E9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3315E9">
              <w:rPr>
                <w:rFonts w:ascii="Times New Roman" w:hAnsi="Times New Roman"/>
                <w:sz w:val="24"/>
                <w:szCs w:val="24"/>
                <w:lang w:val="sq-AL"/>
              </w:rPr>
              <w:t>aktual,</w:t>
            </w:r>
            <w:r w:rsidRPr="003315E9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3315E9">
              <w:rPr>
                <w:rFonts w:ascii="Times New Roman" w:hAnsi="Times New Roman"/>
                <w:sz w:val="24"/>
                <w:szCs w:val="24"/>
                <w:lang w:val="sq-AL"/>
              </w:rPr>
              <w:t>pasi</w:t>
            </w:r>
            <w:r w:rsidRPr="003315E9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3315E9">
              <w:rPr>
                <w:rFonts w:ascii="Times New Roman" w:hAnsi="Times New Roman"/>
                <w:sz w:val="24"/>
                <w:szCs w:val="24"/>
                <w:lang w:val="sq-AL"/>
              </w:rPr>
              <w:t>konsolidon</w:t>
            </w:r>
            <w:r w:rsidRPr="003315E9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3315E9">
              <w:rPr>
                <w:rFonts w:ascii="Times New Roman" w:hAnsi="Times New Roman"/>
                <w:sz w:val="24"/>
                <w:szCs w:val="24"/>
                <w:lang w:val="sq-AL"/>
              </w:rPr>
              <w:t>praktikën</w:t>
            </w:r>
            <w:r w:rsidRPr="003315E9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3315E9">
              <w:rPr>
                <w:rFonts w:ascii="Times New Roman" w:hAnsi="Times New Roman"/>
                <w:sz w:val="24"/>
                <w:szCs w:val="24"/>
                <w:lang w:val="sq-AL"/>
              </w:rPr>
              <w:t>e</w:t>
            </w:r>
            <w:r w:rsidRPr="003315E9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3315E9">
              <w:rPr>
                <w:rFonts w:ascii="Times New Roman" w:hAnsi="Times New Roman"/>
                <w:sz w:val="24"/>
                <w:szCs w:val="24"/>
                <w:lang w:val="sq-AL"/>
              </w:rPr>
              <w:t>Agjencisë,</w:t>
            </w:r>
            <w:r w:rsidRPr="003315E9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3315E9">
              <w:rPr>
                <w:rFonts w:ascii="Times New Roman" w:hAnsi="Times New Roman"/>
                <w:sz w:val="24"/>
                <w:szCs w:val="24"/>
                <w:lang w:val="sq-AL"/>
              </w:rPr>
              <w:t>e</w:t>
            </w:r>
            <w:r w:rsidRPr="003315E9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3315E9">
              <w:rPr>
                <w:rFonts w:ascii="Times New Roman" w:hAnsi="Times New Roman"/>
                <w:sz w:val="24"/>
                <w:szCs w:val="24"/>
                <w:lang w:val="sq-AL"/>
              </w:rPr>
              <w:t>cila</w:t>
            </w:r>
            <w:r w:rsidRPr="003315E9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3315E9">
              <w:rPr>
                <w:rFonts w:ascii="Times New Roman" w:hAnsi="Times New Roman"/>
                <w:sz w:val="24"/>
                <w:szCs w:val="24"/>
                <w:lang w:val="sq-AL"/>
              </w:rPr>
              <w:t>është</w:t>
            </w:r>
            <w:r w:rsidRPr="003315E9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3315E9">
              <w:rPr>
                <w:rFonts w:ascii="Times New Roman" w:hAnsi="Times New Roman"/>
                <w:sz w:val="24"/>
                <w:szCs w:val="24"/>
                <w:lang w:val="sq-AL"/>
              </w:rPr>
              <w:t>duke</w:t>
            </w:r>
            <w:r w:rsidRPr="003315E9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3315E9">
              <w:rPr>
                <w:rFonts w:ascii="Times New Roman" w:hAnsi="Times New Roman"/>
                <w:sz w:val="24"/>
                <w:szCs w:val="24"/>
                <w:lang w:val="sq-AL"/>
              </w:rPr>
              <w:t>funksionuar</w:t>
            </w:r>
            <w:r w:rsidRPr="003315E9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3315E9">
              <w:rPr>
                <w:rFonts w:ascii="Times New Roman" w:hAnsi="Times New Roman"/>
                <w:sz w:val="24"/>
                <w:szCs w:val="24"/>
                <w:lang w:val="sq-AL"/>
              </w:rPr>
              <w:t>si</w:t>
            </w:r>
            <w:r w:rsidRPr="003315E9">
              <w:rPr>
                <w:rFonts w:ascii="Times New Roman" w:hAnsi="Times New Roman"/>
                <w:spacing w:val="70"/>
                <w:sz w:val="24"/>
                <w:szCs w:val="24"/>
                <w:lang w:val="sq-AL"/>
              </w:rPr>
              <w:t xml:space="preserve"> </w:t>
            </w:r>
            <w:r w:rsidRPr="003315E9">
              <w:rPr>
                <w:rFonts w:ascii="Times New Roman" w:hAnsi="Times New Roman"/>
                <w:sz w:val="24"/>
                <w:szCs w:val="24"/>
                <w:lang w:val="sq-AL"/>
              </w:rPr>
              <w:t>një</w:t>
            </w:r>
            <w:r w:rsidRPr="003315E9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3315E9">
              <w:rPr>
                <w:rFonts w:ascii="Times New Roman" w:hAnsi="Times New Roman"/>
                <w:sz w:val="24"/>
                <w:szCs w:val="24"/>
                <w:lang w:val="sq-AL"/>
              </w:rPr>
              <w:t>mekanizëm për parandalimin dhe goditjen e veprimtarisë së kundërligjshme në</w:t>
            </w:r>
            <w:r w:rsidRPr="003315E9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3315E9">
              <w:rPr>
                <w:rFonts w:ascii="Times New Roman" w:hAnsi="Times New Roman"/>
                <w:sz w:val="24"/>
                <w:szCs w:val="24"/>
                <w:lang w:val="sq-AL"/>
              </w:rPr>
              <w:t>radhët</w:t>
            </w:r>
            <w:r w:rsidRPr="003315E9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3315E9">
              <w:rPr>
                <w:rFonts w:ascii="Times New Roman" w:hAnsi="Times New Roman"/>
                <w:sz w:val="24"/>
                <w:szCs w:val="24"/>
                <w:lang w:val="sq-AL"/>
              </w:rPr>
              <w:t>e</w:t>
            </w:r>
            <w:r w:rsidRPr="003315E9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3315E9">
              <w:rPr>
                <w:rFonts w:ascii="Times New Roman" w:hAnsi="Times New Roman"/>
                <w:sz w:val="24"/>
                <w:szCs w:val="24"/>
                <w:lang w:val="sq-AL"/>
              </w:rPr>
              <w:t>strukturave</w:t>
            </w:r>
            <w:r w:rsidRPr="003315E9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3315E9">
              <w:rPr>
                <w:rFonts w:ascii="Times New Roman" w:hAnsi="Times New Roman"/>
                <w:sz w:val="24"/>
                <w:szCs w:val="24"/>
                <w:lang w:val="sq-AL"/>
              </w:rPr>
              <w:t>të</w:t>
            </w:r>
            <w:r w:rsidRPr="003315E9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3315E9">
              <w:rPr>
                <w:rFonts w:ascii="Times New Roman" w:hAnsi="Times New Roman"/>
                <w:sz w:val="24"/>
                <w:szCs w:val="24"/>
                <w:lang w:val="sq-AL"/>
              </w:rPr>
              <w:t>Drejtorisë</w:t>
            </w:r>
            <w:r w:rsidRPr="003315E9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3315E9">
              <w:rPr>
                <w:rFonts w:ascii="Times New Roman" w:hAnsi="Times New Roman"/>
                <w:sz w:val="24"/>
                <w:szCs w:val="24"/>
                <w:lang w:val="sq-AL"/>
              </w:rPr>
              <w:t>së</w:t>
            </w:r>
            <w:r w:rsidRPr="003315E9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3315E9">
              <w:rPr>
                <w:rFonts w:ascii="Times New Roman" w:hAnsi="Times New Roman"/>
                <w:sz w:val="24"/>
                <w:szCs w:val="24"/>
                <w:lang w:val="sq-AL"/>
              </w:rPr>
              <w:t>Përgjithshme</w:t>
            </w:r>
            <w:r w:rsidRPr="003315E9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3315E9">
              <w:rPr>
                <w:rFonts w:ascii="Times New Roman" w:hAnsi="Times New Roman"/>
                <w:sz w:val="24"/>
                <w:szCs w:val="24"/>
                <w:lang w:val="sq-AL"/>
              </w:rPr>
              <w:t>të</w:t>
            </w:r>
            <w:r w:rsidRPr="003315E9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3315E9">
              <w:rPr>
                <w:rFonts w:ascii="Times New Roman" w:hAnsi="Times New Roman"/>
                <w:sz w:val="24"/>
                <w:szCs w:val="24"/>
                <w:lang w:val="sq-AL"/>
              </w:rPr>
              <w:t>Burgjeve</w:t>
            </w:r>
            <w:r w:rsidR="00AB37EB">
              <w:rPr>
                <w:rFonts w:ascii="Times New Roman" w:hAnsi="Times New Roman"/>
                <w:sz w:val="24"/>
                <w:szCs w:val="24"/>
                <w:lang w:val="sq-AL"/>
              </w:rPr>
              <w:t>, institucioneve të ekzekutimit të vendimeve penale,</w:t>
            </w:r>
            <w:r w:rsidRPr="003315E9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3315E9">
              <w:rPr>
                <w:rFonts w:ascii="Times New Roman" w:hAnsi="Times New Roman"/>
                <w:sz w:val="24"/>
                <w:szCs w:val="24"/>
                <w:lang w:val="sq-AL"/>
              </w:rPr>
              <w:t>Policisë</w:t>
            </w:r>
            <w:r w:rsidRPr="003315E9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3315E9">
              <w:rPr>
                <w:rFonts w:ascii="Times New Roman" w:hAnsi="Times New Roman"/>
                <w:sz w:val="24"/>
                <w:szCs w:val="24"/>
                <w:lang w:val="sq-AL"/>
              </w:rPr>
              <w:t>së</w:t>
            </w:r>
            <w:r w:rsidRPr="003315E9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="00AB37EB">
              <w:rPr>
                <w:rFonts w:ascii="Times New Roman" w:hAnsi="Times New Roman"/>
                <w:sz w:val="24"/>
                <w:szCs w:val="24"/>
                <w:lang w:val="sq-AL"/>
              </w:rPr>
              <w:t>Burgjeve si dhe Shërbimit të Provës.</w:t>
            </w:r>
          </w:p>
          <w:p w14:paraId="5A07BD14" w14:textId="5E3C4FDB" w:rsidR="003315E9" w:rsidRDefault="003315E9" w:rsidP="003315E9">
            <w:pPr>
              <w:widowControl w:val="0"/>
              <w:autoSpaceDE w:val="0"/>
              <w:autoSpaceDN w:val="0"/>
              <w:spacing w:before="1" w:line="276" w:lineRule="auto"/>
              <w:ind w:right="114"/>
              <w:jc w:val="both"/>
              <w:rPr>
                <w:rFonts w:ascii="Times New Roman" w:eastAsia="MS Mincho" w:hAnsi="Times New Roman"/>
                <w:sz w:val="24"/>
                <w:szCs w:val="24"/>
                <w:lang w:val="sq-AL"/>
              </w:rPr>
            </w:pPr>
          </w:p>
          <w:p w14:paraId="2A5218CC" w14:textId="7EA08632" w:rsidR="003315E9" w:rsidRDefault="003315E9" w:rsidP="003315E9">
            <w:pPr>
              <w:widowControl w:val="0"/>
              <w:autoSpaceDE w:val="0"/>
              <w:autoSpaceDN w:val="0"/>
              <w:spacing w:before="1" w:line="276" w:lineRule="auto"/>
              <w:ind w:left="100" w:right="114"/>
              <w:jc w:val="both"/>
              <w:rPr>
                <w:rFonts w:ascii="Times New Roman" w:hAnsi="Times New Roman"/>
                <w:spacing w:val="-67"/>
                <w:sz w:val="24"/>
                <w:szCs w:val="24"/>
                <w:lang w:val="sq-AL"/>
              </w:rPr>
            </w:pPr>
            <w:r w:rsidRPr="003315E9">
              <w:rPr>
                <w:rFonts w:ascii="Times New Roman" w:hAnsi="Times New Roman"/>
                <w:sz w:val="24"/>
                <w:szCs w:val="24"/>
                <w:lang w:val="sq-AL"/>
              </w:rPr>
              <w:t>Qëllimi i këtij projektvendimi për propozimin e projektligjit është përcaktimi i misionit, statusit, mënyrës së organizimit e të</w:t>
            </w:r>
            <w:r w:rsidRPr="003315E9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3315E9">
              <w:rPr>
                <w:rFonts w:ascii="Times New Roman" w:hAnsi="Times New Roman"/>
                <w:sz w:val="24"/>
                <w:szCs w:val="24"/>
                <w:lang w:val="sq-AL"/>
              </w:rPr>
              <w:t>funksionimit</w:t>
            </w:r>
            <w:r w:rsidRPr="003315E9">
              <w:rPr>
                <w:rFonts w:ascii="Times New Roman" w:hAnsi="Times New Roman"/>
                <w:spacing w:val="-18"/>
                <w:sz w:val="24"/>
                <w:szCs w:val="24"/>
                <w:lang w:val="sq-AL"/>
              </w:rPr>
              <w:t xml:space="preserve"> </w:t>
            </w:r>
            <w:r w:rsidRPr="003315E9">
              <w:rPr>
                <w:rFonts w:ascii="Times New Roman" w:hAnsi="Times New Roman"/>
                <w:sz w:val="24"/>
                <w:szCs w:val="24"/>
                <w:lang w:val="sq-AL"/>
              </w:rPr>
              <w:t>të</w:t>
            </w:r>
            <w:r w:rsidRPr="003315E9">
              <w:rPr>
                <w:rFonts w:ascii="Times New Roman" w:hAnsi="Times New Roman"/>
                <w:spacing w:val="-17"/>
                <w:sz w:val="24"/>
                <w:szCs w:val="24"/>
                <w:lang w:val="sq-AL"/>
              </w:rPr>
              <w:t xml:space="preserve"> </w:t>
            </w:r>
            <w:r w:rsidRPr="003315E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Agjencisë së Mbikëqyrjes në Sistemin </w:t>
            </w:r>
            <w:proofErr w:type="spellStart"/>
            <w:r w:rsidRPr="003315E9">
              <w:rPr>
                <w:rFonts w:ascii="Times New Roman" w:hAnsi="Times New Roman"/>
                <w:sz w:val="24"/>
                <w:szCs w:val="24"/>
                <w:lang w:val="sq-AL"/>
              </w:rPr>
              <w:t>Penitenciar</w:t>
            </w:r>
            <w:proofErr w:type="spellEnd"/>
            <w:r w:rsidRPr="003315E9">
              <w:rPr>
                <w:rFonts w:ascii="Times New Roman" w:hAnsi="Times New Roman"/>
                <w:sz w:val="24"/>
                <w:szCs w:val="24"/>
                <w:lang w:val="sq-AL"/>
              </w:rPr>
              <w:t>, karrierës, si dhe të drejtave, detyrave e</w:t>
            </w:r>
            <w:r w:rsidRPr="003315E9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3315E9">
              <w:rPr>
                <w:rFonts w:ascii="Times New Roman" w:hAnsi="Times New Roman"/>
                <w:sz w:val="24"/>
                <w:szCs w:val="24"/>
                <w:lang w:val="sq-AL"/>
              </w:rPr>
              <w:t>përgjegjësive</w:t>
            </w:r>
            <w:r w:rsidRPr="003315E9">
              <w:rPr>
                <w:rFonts w:ascii="Times New Roman" w:hAnsi="Times New Roman"/>
                <w:spacing w:val="-7"/>
                <w:sz w:val="24"/>
                <w:szCs w:val="24"/>
                <w:lang w:val="sq-AL"/>
              </w:rPr>
              <w:t xml:space="preserve"> </w:t>
            </w:r>
            <w:r w:rsidRPr="003315E9">
              <w:rPr>
                <w:rFonts w:ascii="Times New Roman" w:hAnsi="Times New Roman"/>
                <w:sz w:val="24"/>
                <w:szCs w:val="24"/>
                <w:lang w:val="sq-AL"/>
              </w:rPr>
              <w:t>të</w:t>
            </w:r>
            <w:r w:rsidRPr="003315E9">
              <w:rPr>
                <w:rFonts w:ascii="Times New Roman" w:hAnsi="Times New Roman"/>
                <w:spacing w:val="-7"/>
                <w:sz w:val="24"/>
                <w:szCs w:val="24"/>
                <w:lang w:val="sq-AL"/>
              </w:rPr>
              <w:t xml:space="preserve"> </w:t>
            </w:r>
            <w:r w:rsidRPr="003315E9">
              <w:rPr>
                <w:rFonts w:ascii="Times New Roman" w:hAnsi="Times New Roman"/>
                <w:sz w:val="24"/>
                <w:szCs w:val="24"/>
                <w:lang w:val="sq-AL"/>
              </w:rPr>
              <w:t>punonjësit</w:t>
            </w:r>
            <w:r w:rsidRPr="003315E9">
              <w:rPr>
                <w:rFonts w:ascii="Times New Roman" w:hAnsi="Times New Roman"/>
                <w:spacing w:val="-6"/>
                <w:sz w:val="24"/>
                <w:szCs w:val="24"/>
                <w:lang w:val="sq-AL"/>
              </w:rPr>
              <w:t xml:space="preserve"> </w:t>
            </w:r>
            <w:r w:rsidRPr="003315E9">
              <w:rPr>
                <w:rFonts w:ascii="Times New Roman" w:hAnsi="Times New Roman"/>
                <w:sz w:val="24"/>
                <w:szCs w:val="24"/>
                <w:lang w:val="sq-AL"/>
              </w:rPr>
              <w:t>të</w:t>
            </w:r>
            <w:r w:rsidRPr="003315E9">
              <w:rPr>
                <w:rFonts w:ascii="Times New Roman" w:hAnsi="Times New Roman"/>
                <w:spacing w:val="-7"/>
                <w:sz w:val="24"/>
                <w:szCs w:val="24"/>
                <w:lang w:val="sq-AL"/>
              </w:rPr>
              <w:t xml:space="preserve"> </w:t>
            </w:r>
            <w:r w:rsidRPr="003315E9">
              <w:rPr>
                <w:rFonts w:ascii="Times New Roman" w:hAnsi="Times New Roman"/>
                <w:sz w:val="24"/>
                <w:szCs w:val="24"/>
                <w:lang w:val="sq-AL"/>
              </w:rPr>
              <w:t>kësaj Agjencie.</w:t>
            </w:r>
            <w:r w:rsidRPr="003315E9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3315E9">
              <w:rPr>
                <w:rFonts w:ascii="Times New Roman" w:hAnsi="Times New Roman"/>
                <w:sz w:val="24"/>
                <w:szCs w:val="24"/>
                <w:lang w:val="sq-AL"/>
              </w:rPr>
              <w:t>Me</w:t>
            </w:r>
            <w:r w:rsidRPr="003315E9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3315E9">
              <w:rPr>
                <w:rFonts w:ascii="Times New Roman" w:hAnsi="Times New Roman"/>
                <w:sz w:val="24"/>
                <w:szCs w:val="24"/>
                <w:lang w:val="sq-AL"/>
              </w:rPr>
              <w:t>qëllim</w:t>
            </w:r>
            <w:r w:rsidRPr="003315E9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3315E9">
              <w:rPr>
                <w:rFonts w:ascii="Times New Roman" w:hAnsi="Times New Roman"/>
                <w:sz w:val="24"/>
                <w:szCs w:val="24"/>
                <w:lang w:val="sq-AL"/>
              </w:rPr>
              <w:t>zhvillimin</w:t>
            </w:r>
            <w:r w:rsidRPr="003315E9">
              <w:rPr>
                <w:rFonts w:ascii="Times New Roman" w:hAnsi="Times New Roman"/>
                <w:spacing w:val="71"/>
                <w:sz w:val="24"/>
                <w:szCs w:val="24"/>
                <w:lang w:val="sq-AL"/>
              </w:rPr>
              <w:t xml:space="preserve"> </w:t>
            </w:r>
            <w:r w:rsidRPr="003315E9">
              <w:rPr>
                <w:rFonts w:ascii="Times New Roman" w:hAnsi="Times New Roman"/>
                <w:sz w:val="24"/>
                <w:szCs w:val="24"/>
                <w:lang w:val="sq-AL"/>
              </w:rPr>
              <w:t>e</w:t>
            </w:r>
            <w:r w:rsidRPr="003315E9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3315E9">
              <w:rPr>
                <w:rFonts w:ascii="Times New Roman" w:hAnsi="Times New Roman"/>
                <w:sz w:val="24"/>
                <w:szCs w:val="24"/>
                <w:lang w:val="sq-AL"/>
              </w:rPr>
              <w:t>mëtejshëm të</w:t>
            </w:r>
            <w:r w:rsidRPr="003315E9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3315E9">
              <w:rPr>
                <w:rFonts w:ascii="Times New Roman" w:hAnsi="Times New Roman"/>
                <w:sz w:val="24"/>
                <w:szCs w:val="24"/>
                <w:lang w:val="sq-AL"/>
              </w:rPr>
              <w:t>kapaciteteve të</w:t>
            </w:r>
            <w:r w:rsidRPr="003315E9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3315E9">
              <w:rPr>
                <w:rFonts w:ascii="Times New Roman" w:hAnsi="Times New Roman"/>
                <w:sz w:val="24"/>
                <w:szCs w:val="24"/>
                <w:lang w:val="sq-AL"/>
              </w:rPr>
              <w:t>kësaj Agjencie,</w:t>
            </w:r>
            <w:r w:rsidRPr="003315E9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3315E9">
              <w:rPr>
                <w:rFonts w:ascii="Times New Roman" w:hAnsi="Times New Roman"/>
                <w:sz w:val="24"/>
                <w:szCs w:val="24"/>
                <w:lang w:val="sq-AL"/>
              </w:rPr>
              <w:t>forcimin</w:t>
            </w:r>
            <w:r w:rsidRPr="003315E9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3315E9">
              <w:rPr>
                <w:rFonts w:ascii="Times New Roman" w:hAnsi="Times New Roman"/>
                <w:sz w:val="24"/>
                <w:szCs w:val="24"/>
                <w:lang w:val="sq-AL"/>
              </w:rPr>
              <w:t>e</w:t>
            </w:r>
            <w:r w:rsidRPr="003315E9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3315E9">
              <w:rPr>
                <w:rFonts w:ascii="Times New Roman" w:hAnsi="Times New Roman"/>
                <w:sz w:val="24"/>
                <w:szCs w:val="24"/>
                <w:lang w:val="sq-AL"/>
              </w:rPr>
              <w:t>funksionit</w:t>
            </w:r>
            <w:r w:rsidRPr="003315E9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3315E9">
              <w:rPr>
                <w:rFonts w:ascii="Times New Roman" w:hAnsi="Times New Roman"/>
                <w:sz w:val="24"/>
                <w:szCs w:val="24"/>
                <w:lang w:val="sq-AL"/>
              </w:rPr>
              <w:t>të</w:t>
            </w:r>
            <w:r w:rsidRPr="003315E9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3315E9">
              <w:rPr>
                <w:rFonts w:ascii="Times New Roman" w:hAnsi="Times New Roman"/>
                <w:sz w:val="24"/>
                <w:szCs w:val="24"/>
                <w:lang w:val="sq-AL"/>
              </w:rPr>
              <w:t>saj</w:t>
            </w:r>
            <w:r w:rsidRPr="003315E9">
              <w:rPr>
                <w:rFonts w:ascii="Times New Roman" w:hAnsi="Times New Roman"/>
                <w:spacing w:val="70"/>
                <w:sz w:val="24"/>
                <w:szCs w:val="24"/>
                <w:lang w:val="sq-AL"/>
              </w:rPr>
              <w:t xml:space="preserve"> </w:t>
            </w:r>
            <w:r w:rsidRPr="003315E9">
              <w:rPr>
                <w:rFonts w:ascii="Times New Roman" w:hAnsi="Times New Roman"/>
                <w:sz w:val="24"/>
                <w:szCs w:val="24"/>
                <w:lang w:val="sq-AL"/>
              </w:rPr>
              <w:t>në</w:t>
            </w:r>
            <w:r w:rsidRPr="003315E9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3315E9">
              <w:rPr>
                <w:rFonts w:ascii="Times New Roman" w:hAnsi="Times New Roman"/>
                <w:sz w:val="24"/>
                <w:szCs w:val="24"/>
                <w:lang w:val="sq-AL"/>
              </w:rPr>
              <w:t>zbatim</w:t>
            </w:r>
            <w:r w:rsidRPr="003315E9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3315E9">
              <w:rPr>
                <w:rFonts w:ascii="Times New Roman" w:hAnsi="Times New Roman"/>
                <w:sz w:val="24"/>
                <w:szCs w:val="24"/>
                <w:lang w:val="sq-AL"/>
              </w:rPr>
              <w:t>të</w:t>
            </w:r>
            <w:r w:rsidRPr="003315E9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3315E9">
              <w:rPr>
                <w:rFonts w:ascii="Times New Roman" w:hAnsi="Times New Roman"/>
                <w:sz w:val="24"/>
                <w:szCs w:val="24"/>
                <w:lang w:val="sq-AL"/>
              </w:rPr>
              <w:t>parimeve</w:t>
            </w:r>
            <w:r w:rsidRPr="003315E9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3315E9">
              <w:rPr>
                <w:rFonts w:ascii="Times New Roman" w:hAnsi="Times New Roman"/>
                <w:sz w:val="24"/>
                <w:szCs w:val="24"/>
                <w:lang w:val="sq-AL"/>
              </w:rPr>
              <w:t>të</w:t>
            </w:r>
            <w:r w:rsidRPr="003315E9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3315E9">
              <w:rPr>
                <w:rFonts w:ascii="Times New Roman" w:hAnsi="Times New Roman"/>
                <w:sz w:val="24"/>
                <w:szCs w:val="24"/>
                <w:lang w:val="sq-AL"/>
              </w:rPr>
              <w:t>respektimit</w:t>
            </w:r>
            <w:r w:rsidRPr="003315E9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3315E9">
              <w:rPr>
                <w:rFonts w:ascii="Times New Roman" w:hAnsi="Times New Roman"/>
                <w:sz w:val="24"/>
                <w:szCs w:val="24"/>
                <w:lang w:val="sq-AL"/>
              </w:rPr>
              <w:t>të</w:t>
            </w:r>
            <w:r w:rsidRPr="003315E9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3315E9">
              <w:rPr>
                <w:rFonts w:ascii="Times New Roman" w:hAnsi="Times New Roman"/>
                <w:sz w:val="24"/>
                <w:szCs w:val="24"/>
                <w:lang w:val="sq-AL"/>
              </w:rPr>
              <w:t>lirive</w:t>
            </w:r>
            <w:r w:rsidRPr="003315E9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3315E9">
              <w:rPr>
                <w:rFonts w:ascii="Times New Roman" w:hAnsi="Times New Roman"/>
                <w:sz w:val="24"/>
                <w:szCs w:val="24"/>
                <w:lang w:val="sq-AL"/>
              </w:rPr>
              <w:t>dhe</w:t>
            </w:r>
            <w:r w:rsidRPr="003315E9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3315E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të </w:t>
            </w:r>
            <w:proofErr w:type="spellStart"/>
            <w:r w:rsidRPr="003315E9">
              <w:rPr>
                <w:rFonts w:ascii="Times New Roman" w:hAnsi="Times New Roman"/>
                <w:sz w:val="24"/>
                <w:szCs w:val="24"/>
                <w:lang w:val="sq-AL"/>
              </w:rPr>
              <w:t>të</w:t>
            </w:r>
            <w:proofErr w:type="spellEnd"/>
            <w:r w:rsidRPr="003315E9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3315E9">
              <w:rPr>
                <w:rFonts w:ascii="Times New Roman" w:hAnsi="Times New Roman"/>
                <w:sz w:val="24"/>
                <w:szCs w:val="24"/>
                <w:lang w:val="sq-AL"/>
              </w:rPr>
              <w:t>drejtave</w:t>
            </w:r>
            <w:r w:rsidRPr="003315E9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3315E9">
              <w:rPr>
                <w:rFonts w:ascii="Times New Roman" w:hAnsi="Times New Roman"/>
                <w:sz w:val="24"/>
                <w:szCs w:val="24"/>
                <w:lang w:val="sq-AL"/>
              </w:rPr>
              <w:t>themelore</w:t>
            </w:r>
            <w:r w:rsidRPr="003315E9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3315E9">
              <w:rPr>
                <w:rFonts w:ascii="Times New Roman" w:hAnsi="Times New Roman"/>
                <w:sz w:val="24"/>
                <w:szCs w:val="24"/>
                <w:lang w:val="sq-AL"/>
              </w:rPr>
              <w:t>të</w:t>
            </w:r>
            <w:r w:rsidRPr="003315E9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3315E9">
              <w:rPr>
                <w:rFonts w:ascii="Times New Roman" w:hAnsi="Times New Roman"/>
                <w:sz w:val="24"/>
                <w:szCs w:val="24"/>
                <w:lang w:val="sq-AL"/>
              </w:rPr>
              <w:t>individit,</w:t>
            </w:r>
            <w:r w:rsidRPr="003315E9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3315E9">
              <w:rPr>
                <w:rFonts w:ascii="Times New Roman" w:hAnsi="Times New Roman"/>
                <w:sz w:val="24"/>
                <w:szCs w:val="24"/>
                <w:lang w:val="sq-AL"/>
              </w:rPr>
              <w:t>të</w:t>
            </w:r>
            <w:r w:rsidRPr="003315E9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3315E9">
              <w:rPr>
                <w:rFonts w:ascii="Times New Roman" w:hAnsi="Times New Roman"/>
                <w:sz w:val="24"/>
                <w:szCs w:val="24"/>
                <w:lang w:val="sq-AL"/>
              </w:rPr>
              <w:t>transparencës,</w:t>
            </w:r>
            <w:r w:rsidRPr="003315E9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3315E9">
              <w:rPr>
                <w:rFonts w:ascii="Times New Roman" w:hAnsi="Times New Roman"/>
                <w:sz w:val="24"/>
                <w:szCs w:val="24"/>
                <w:lang w:val="sq-AL"/>
              </w:rPr>
              <w:t>të</w:t>
            </w:r>
            <w:r w:rsidRPr="003315E9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3315E9">
              <w:rPr>
                <w:rFonts w:ascii="Times New Roman" w:hAnsi="Times New Roman"/>
                <w:sz w:val="24"/>
                <w:szCs w:val="24"/>
                <w:lang w:val="sq-AL"/>
              </w:rPr>
              <w:t>kontrollit</w:t>
            </w:r>
            <w:r w:rsidRPr="003315E9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3315E9">
              <w:rPr>
                <w:rFonts w:ascii="Times New Roman" w:hAnsi="Times New Roman"/>
                <w:sz w:val="24"/>
                <w:szCs w:val="24"/>
                <w:lang w:val="sq-AL"/>
              </w:rPr>
              <w:t>të</w:t>
            </w:r>
            <w:r w:rsidRPr="003315E9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3315E9">
              <w:rPr>
                <w:rFonts w:ascii="Times New Roman" w:hAnsi="Times New Roman"/>
                <w:sz w:val="24"/>
                <w:szCs w:val="24"/>
                <w:lang w:val="sq-AL"/>
              </w:rPr>
              <w:t>brendshëm</w:t>
            </w:r>
            <w:r w:rsidRPr="003315E9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3315E9">
              <w:rPr>
                <w:rFonts w:ascii="Times New Roman" w:hAnsi="Times New Roman"/>
                <w:sz w:val="24"/>
                <w:szCs w:val="24"/>
                <w:lang w:val="sq-AL"/>
              </w:rPr>
              <w:t>e</w:t>
            </w:r>
            <w:r w:rsidRPr="003315E9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3315E9">
              <w:rPr>
                <w:rFonts w:ascii="Times New Roman" w:hAnsi="Times New Roman"/>
                <w:sz w:val="24"/>
                <w:szCs w:val="24"/>
                <w:lang w:val="sq-AL"/>
              </w:rPr>
              <w:t>të</w:t>
            </w:r>
            <w:r w:rsidRPr="003315E9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3315E9">
              <w:rPr>
                <w:rFonts w:ascii="Times New Roman" w:hAnsi="Times New Roman"/>
                <w:sz w:val="24"/>
                <w:szCs w:val="24"/>
                <w:lang w:val="sq-AL"/>
              </w:rPr>
              <w:t>jashtëm</w:t>
            </w:r>
            <w:r w:rsidRPr="003315E9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3315E9">
              <w:rPr>
                <w:rFonts w:ascii="Times New Roman" w:hAnsi="Times New Roman"/>
                <w:sz w:val="24"/>
                <w:szCs w:val="24"/>
                <w:lang w:val="sq-AL"/>
              </w:rPr>
              <w:t>civil,</w:t>
            </w:r>
            <w:r w:rsidRPr="003315E9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3315E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funksionimit të plotë të përqasjes </w:t>
            </w:r>
            <w:proofErr w:type="spellStart"/>
            <w:r w:rsidRPr="003315E9">
              <w:rPr>
                <w:rFonts w:ascii="Times New Roman" w:hAnsi="Times New Roman"/>
                <w:sz w:val="24"/>
                <w:szCs w:val="24"/>
                <w:lang w:val="sq-AL"/>
              </w:rPr>
              <w:t>proaktive</w:t>
            </w:r>
            <w:proofErr w:type="spellEnd"/>
            <w:r w:rsidRPr="003315E9">
              <w:rPr>
                <w:rFonts w:ascii="Times New Roman" w:hAnsi="Times New Roman"/>
                <w:sz w:val="24"/>
                <w:szCs w:val="24"/>
                <w:lang w:val="sq-AL"/>
              </w:rPr>
              <w:t>, afrimit më pranë qytetarit dhe</w:t>
            </w:r>
            <w:r w:rsidRPr="003315E9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3315E9">
              <w:rPr>
                <w:rFonts w:ascii="Times New Roman" w:hAnsi="Times New Roman"/>
                <w:sz w:val="24"/>
                <w:szCs w:val="24"/>
                <w:lang w:val="sq-AL"/>
              </w:rPr>
              <w:t>aktivizimi</w:t>
            </w:r>
            <w:r w:rsidRPr="003315E9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t të </w:t>
            </w:r>
            <w:r w:rsidRPr="003315E9">
              <w:rPr>
                <w:rFonts w:ascii="Times New Roman" w:hAnsi="Times New Roman"/>
                <w:sz w:val="24"/>
                <w:szCs w:val="24"/>
                <w:lang w:val="sq-AL"/>
              </w:rPr>
              <w:t>kontrollit</w:t>
            </w:r>
            <w:r w:rsidRPr="003315E9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3315E9">
              <w:rPr>
                <w:rFonts w:ascii="Times New Roman" w:hAnsi="Times New Roman"/>
                <w:sz w:val="24"/>
                <w:szCs w:val="24"/>
                <w:lang w:val="sq-AL"/>
              </w:rPr>
              <w:t>civil</w:t>
            </w:r>
            <w:r w:rsidRPr="003315E9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3315E9">
              <w:rPr>
                <w:rFonts w:ascii="Times New Roman" w:hAnsi="Times New Roman"/>
                <w:sz w:val="24"/>
                <w:szCs w:val="24"/>
                <w:lang w:val="sq-AL"/>
              </w:rPr>
              <w:t>ndaj</w:t>
            </w:r>
            <w:r w:rsidRPr="003315E9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3315E9">
              <w:rPr>
                <w:rFonts w:ascii="Times New Roman" w:hAnsi="Times New Roman"/>
                <w:sz w:val="24"/>
                <w:szCs w:val="24"/>
                <w:lang w:val="sq-AL"/>
              </w:rPr>
              <w:t>Drejtorisë</w:t>
            </w:r>
            <w:r w:rsidRPr="003315E9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3315E9">
              <w:rPr>
                <w:rFonts w:ascii="Times New Roman" w:hAnsi="Times New Roman"/>
                <w:sz w:val="24"/>
                <w:szCs w:val="24"/>
                <w:lang w:val="sq-AL"/>
              </w:rPr>
              <w:t>së</w:t>
            </w:r>
            <w:r w:rsidRPr="003315E9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3315E9">
              <w:rPr>
                <w:rFonts w:ascii="Times New Roman" w:hAnsi="Times New Roman"/>
                <w:sz w:val="24"/>
                <w:szCs w:val="24"/>
                <w:lang w:val="sq-AL"/>
              </w:rPr>
              <w:t>Përgjithshme</w:t>
            </w:r>
            <w:r w:rsidRPr="003315E9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3315E9">
              <w:rPr>
                <w:rFonts w:ascii="Times New Roman" w:hAnsi="Times New Roman"/>
                <w:sz w:val="24"/>
                <w:szCs w:val="24"/>
                <w:lang w:val="sq-AL"/>
              </w:rPr>
              <w:t>të</w:t>
            </w:r>
            <w:r w:rsidRPr="003315E9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3315E9">
              <w:rPr>
                <w:rFonts w:ascii="Times New Roman" w:hAnsi="Times New Roman"/>
                <w:sz w:val="24"/>
                <w:szCs w:val="24"/>
                <w:lang w:val="sq-AL"/>
              </w:rPr>
              <w:t>Burgjeve,</w:t>
            </w:r>
            <w:r w:rsidRPr="003315E9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3315E9">
              <w:rPr>
                <w:rFonts w:ascii="Times New Roman" w:hAnsi="Times New Roman"/>
                <w:sz w:val="24"/>
                <w:szCs w:val="24"/>
                <w:lang w:val="sq-AL"/>
              </w:rPr>
              <w:t>Policisë së Burgjeve</w:t>
            </w:r>
            <w:r w:rsidR="00AB37EB">
              <w:rPr>
                <w:rFonts w:ascii="Times New Roman" w:hAnsi="Times New Roman"/>
                <w:sz w:val="24"/>
                <w:szCs w:val="24"/>
                <w:lang w:val="sq-AL"/>
              </w:rPr>
              <w:t>,</w:t>
            </w:r>
            <w:r w:rsidRPr="003315E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institucioneve të ekzekutimit të vendimeve penale</w:t>
            </w:r>
            <w:r w:rsidR="00AB37EB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dhe Shërbimit të Provës, </w:t>
            </w:r>
            <w:r w:rsidRPr="003315E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përshtatjes së shërbimit me </w:t>
            </w:r>
            <w:r w:rsidRPr="003315E9">
              <w:rPr>
                <w:rFonts w:ascii="Times New Roman" w:hAnsi="Times New Roman"/>
                <w:sz w:val="24"/>
                <w:szCs w:val="24"/>
                <w:lang w:val="sq-AL"/>
              </w:rPr>
              <w:lastRenderedPageBreak/>
              <w:t>ndryshimet bashkëkohore të shërbimeve homologe,</w:t>
            </w:r>
            <w:r w:rsidRPr="003315E9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3315E9">
              <w:rPr>
                <w:rFonts w:ascii="Times New Roman" w:hAnsi="Times New Roman"/>
                <w:sz w:val="24"/>
                <w:szCs w:val="24"/>
                <w:lang w:val="sq-AL"/>
              </w:rPr>
              <w:t>shtimit të veprimtarive dhe të kompetencave ligjore, instrumenteve, teknikave,</w:t>
            </w:r>
            <w:r w:rsidRPr="003315E9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3315E9">
              <w:rPr>
                <w:rFonts w:ascii="Times New Roman" w:hAnsi="Times New Roman"/>
                <w:sz w:val="24"/>
                <w:szCs w:val="24"/>
                <w:lang w:val="sq-AL"/>
              </w:rPr>
              <w:t>formave e metodave ligjore për krijimin e produkteve kundër kriminalitetit.</w:t>
            </w:r>
            <w:r w:rsidRPr="003315E9">
              <w:rPr>
                <w:rFonts w:ascii="Times New Roman" w:hAnsi="Times New Roman"/>
                <w:spacing w:val="-67"/>
                <w:sz w:val="24"/>
                <w:szCs w:val="24"/>
                <w:lang w:val="sq-AL"/>
              </w:rPr>
              <w:t xml:space="preserve"> </w:t>
            </w:r>
          </w:p>
          <w:p w14:paraId="297079AD" w14:textId="77777777" w:rsidR="003315E9" w:rsidRDefault="003315E9" w:rsidP="003315E9">
            <w:pPr>
              <w:widowControl w:val="0"/>
              <w:autoSpaceDE w:val="0"/>
              <w:autoSpaceDN w:val="0"/>
              <w:spacing w:before="1" w:line="276" w:lineRule="auto"/>
              <w:ind w:left="100" w:right="114"/>
              <w:jc w:val="both"/>
              <w:rPr>
                <w:rFonts w:ascii="Times New Roman" w:hAnsi="Times New Roman"/>
                <w:spacing w:val="-67"/>
                <w:sz w:val="24"/>
                <w:szCs w:val="24"/>
                <w:lang w:val="sq-AL"/>
              </w:rPr>
            </w:pPr>
          </w:p>
          <w:p w14:paraId="674040C3" w14:textId="2A8E200E" w:rsidR="003315E9" w:rsidRDefault="003315E9" w:rsidP="003315E9">
            <w:pPr>
              <w:widowControl w:val="0"/>
              <w:autoSpaceDE w:val="0"/>
              <w:autoSpaceDN w:val="0"/>
              <w:spacing w:before="1" w:line="276" w:lineRule="auto"/>
              <w:ind w:left="100" w:right="114"/>
              <w:jc w:val="both"/>
              <w:rPr>
                <w:rFonts w:ascii="Times New Roman" w:eastAsia="MS Mincho" w:hAnsi="Times New Roman"/>
                <w:sz w:val="24"/>
                <w:szCs w:val="24"/>
                <w:lang w:val="sq-AL"/>
              </w:rPr>
            </w:pPr>
            <w:r w:rsidRPr="003315E9">
              <w:rPr>
                <w:rFonts w:ascii="Times New Roman" w:hAnsi="Times New Roman"/>
                <w:sz w:val="24"/>
                <w:szCs w:val="24"/>
                <w:lang w:val="sq-AL"/>
              </w:rPr>
              <w:t>Në</w:t>
            </w:r>
            <w:r w:rsidRPr="003315E9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3315E9">
              <w:rPr>
                <w:rFonts w:ascii="Times New Roman" w:hAnsi="Times New Roman"/>
                <w:sz w:val="24"/>
                <w:szCs w:val="24"/>
                <w:lang w:val="sq-AL"/>
              </w:rPr>
              <w:t>ndryshim</w:t>
            </w:r>
            <w:r w:rsidRPr="003315E9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3315E9">
              <w:rPr>
                <w:rFonts w:ascii="Times New Roman" w:hAnsi="Times New Roman"/>
                <w:sz w:val="24"/>
                <w:szCs w:val="24"/>
                <w:lang w:val="sq-AL"/>
              </w:rPr>
              <w:t>nga</w:t>
            </w:r>
            <w:r w:rsidRPr="003315E9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3315E9">
              <w:rPr>
                <w:rFonts w:ascii="Times New Roman" w:hAnsi="Times New Roman"/>
                <w:sz w:val="24"/>
                <w:szCs w:val="24"/>
                <w:lang w:val="sq-AL"/>
              </w:rPr>
              <w:t>ligji</w:t>
            </w:r>
            <w:r w:rsidRPr="003315E9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3315E9">
              <w:rPr>
                <w:rFonts w:ascii="Times New Roman" w:hAnsi="Times New Roman"/>
                <w:sz w:val="24"/>
                <w:szCs w:val="24"/>
                <w:lang w:val="sq-AL"/>
              </w:rPr>
              <w:t>ekzistues,</w:t>
            </w:r>
            <w:r w:rsidRPr="003315E9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3315E9">
              <w:rPr>
                <w:rFonts w:ascii="Times New Roman" w:hAnsi="Times New Roman"/>
                <w:sz w:val="24"/>
                <w:szCs w:val="24"/>
                <w:lang w:val="sq-AL"/>
              </w:rPr>
              <w:t>projektligji</w:t>
            </w:r>
            <w:r w:rsidRPr="003315E9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3315E9">
              <w:rPr>
                <w:rFonts w:ascii="Times New Roman" w:hAnsi="Times New Roman"/>
                <w:sz w:val="24"/>
                <w:szCs w:val="24"/>
                <w:lang w:val="sq-AL"/>
              </w:rPr>
              <w:t>përafron</w:t>
            </w:r>
            <w:r w:rsidRPr="003315E9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3315E9">
              <w:rPr>
                <w:rFonts w:ascii="Times New Roman" w:hAnsi="Times New Roman"/>
                <w:sz w:val="24"/>
                <w:szCs w:val="24"/>
                <w:lang w:val="sq-AL"/>
              </w:rPr>
              <w:t>e</w:t>
            </w:r>
            <w:r w:rsidRPr="003315E9">
              <w:rPr>
                <w:rFonts w:ascii="Times New Roman" w:hAnsi="Times New Roman"/>
                <w:spacing w:val="70"/>
                <w:sz w:val="24"/>
                <w:szCs w:val="24"/>
                <w:lang w:val="sq-AL"/>
              </w:rPr>
              <w:t xml:space="preserve"> </w:t>
            </w:r>
            <w:r w:rsidRPr="003315E9">
              <w:rPr>
                <w:rFonts w:ascii="Times New Roman" w:hAnsi="Times New Roman"/>
                <w:sz w:val="24"/>
                <w:szCs w:val="24"/>
                <w:lang w:val="sq-AL"/>
              </w:rPr>
              <w:t>balancon</w:t>
            </w:r>
            <w:r w:rsidRPr="003315E9">
              <w:rPr>
                <w:rFonts w:ascii="Times New Roman" w:hAnsi="Times New Roman"/>
                <w:spacing w:val="70"/>
                <w:sz w:val="24"/>
                <w:szCs w:val="24"/>
                <w:lang w:val="sq-AL"/>
              </w:rPr>
              <w:t xml:space="preserve"> </w:t>
            </w:r>
            <w:r w:rsidRPr="003315E9">
              <w:rPr>
                <w:rFonts w:ascii="Times New Roman" w:hAnsi="Times New Roman"/>
                <w:sz w:val="24"/>
                <w:szCs w:val="24"/>
                <w:lang w:val="sq-AL"/>
              </w:rPr>
              <w:t>ekuilibrat</w:t>
            </w:r>
            <w:r w:rsidRPr="003315E9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3315E9">
              <w:rPr>
                <w:rFonts w:ascii="Times New Roman" w:hAnsi="Times New Roman"/>
                <w:sz w:val="24"/>
                <w:szCs w:val="24"/>
                <w:lang w:val="sq-AL"/>
              </w:rPr>
              <w:t>ndërmjet tyre dhe punonjësve me uniformë, duke u dhënë një përqasje tjetër</w:t>
            </w:r>
            <w:r w:rsidRPr="003315E9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3315E9">
              <w:rPr>
                <w:rFonts w:ascii="Times New Roman" w:hAnsi="Times New Roman"/>
                <w:sz w:val="24"/>
                <w:szCs w:val="24"/>
                <w:lang w:val="sq-AL"/>
              </w:rPr>
              <w:t>veprimtarisë,</w:t>
            </w:r>
            <w:r w:rsidRPr="003315E9">
              <w:rPr>
                <w:rFonts w:ascii="Times New Roman" w:hAnsi="Times New Roman"/>
                <w:spacing w:val="-2"/>
                <w:sz w:val="24"/>
                <w:szCs w:val="24"/>
                <w:lang w:val="sq-AL"/>
              </w:rPr>
              <w:t xml:space="preserve"> </w:t>
            </w:r>
            <w:r w:rsidRPr="003315E9">
              <w:rPr>
                <w:rFonts w:ascii="Times New Roman" w:hAnsi="Times New Roman"/>
                <w:sz w:val="24"/>
                <w:szCs w:val="24"/>
                <w:lang w:val="sq-AL"/>
              </w:rPr>
              <w:t>funksionimit</w:t>
            </w:r>
            <w:r w:rsidRPr="003315E9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3315E9">
              <w:rPr>
                <w:rFonts w:ascii="Times New Roman" w:hAnsi="Times New Roman"/>
                <w:sz w:val="24"/>
                <w:szCs w:val="24"/>
                <w:lang w:val="sq-AL"/>
              </w:rPr>
              <w:t>e</w:t>
            </w:r>
            <w:r w:rsidRPr="003315E9">
              <w:rPr>
                <w:rFonts w:ascii="Times New Roman" w:hAnsi="Times New Roman"/>
                <w:spacing w:val="-1"/>
                <w:sz w:val="24"/>
                <w:szCs w:val="24"/>
                <w:lang w:val="sq-AL"/>
              </w:rPr>
              <w:t xml:space="preserve"> </w:t>
            </w:r>
            <w:r w:rsidRPr="003315E9">
              <w:rPr>
                <w:rFonts w:ascii="Times New Roman" w:hAnsi="Times New Roman"/>
                <w:sz w:val="24"/>
                <w:szCs w:val="24"/>
                <w:lang w:val="sq-AL"/>
              </w:rPr>
              <w:t>organizimit të</w:t>
            </w:r>
            <w:r w:rsidRPr="003315E9">
              <w:rPr>
                <w:rFonts w:ascii="Times New Roman" w:hAnsi="Times New Roman"/>
                <w:spacing w:val="-2"/>
                <w:sz w:val="24"/>
                <w:szCs w:val="24"/>
                <w:lang w:val="sq-AL"/>
              </w:rPr>
              <w:t xml:space="preserve"> </w:t>
            </w:r>
            <w:r w:rsidRPr="003315E9">
              <w:rPr>
                <w:rFonts w:ascii="Times New Roman" w:hAnsi="Times New Roman"/>
                <w:sz w:val="24"/>
                <w:szCs w:val="24"/>
                <w:lang w:val="sq-AL"/>
              </w:rPr>
              <w:t>saj.</w:t>
            </w:r>
          </w:p>
          <w:p w14:paraId="7590D3B8" w14:textId="70960C38" w:rsidR="002F0D44" w:rsidRPr="002F0D44" w:rsidRDefault="002F0D44" w:rsidP="004A61C5">
            <w:pPr>
              <w:widowControl w:val="0"/>
              <w:tabs>
                <w:tab w:val="left" w:pos="384"/>
              </w:tabs>
              <w:autoSpaceDE w:val="0"/>
              <w:autoSpaceDN w:val="0"/>
              <w:spacing w:after="100" w:afterAutospacing="1" w:line="276" w:lineRule="auto"/>
              <w:ind w:right="114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</w:tbl>
    <w:p w14:paraId="671DF514" w14:textId="2DED9CB9" w:rsidR="00E54C97" w:rsidRPr="00E4497D" w:rsidRDefault="00E54C97" w:rsidP="002D3F25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034FED24" w14:textId="77777777" w:rsidR="008675CA" w:rsidRPr="00E4497D" w:rsidRDefault="00E54C97" w:rsidP="002D3F25">
      <w:pPr>
        <w:pStyle w:val="BodyText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E4497D">
        <w:rPr>
          <w:rFonts w:ascii="Times New Roman" w:hAnsi="Times New Roman"/>
          <w:b/>
          <w:sz w:val="24"/>
          <w:szCs w:val="24"/>
          <w:lang w:val="sq-AL"/>
        </w:rPr>
        <w:t>Propozimet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E4497D" w14:paraId="59FC2C08" w14:textId="77777777" w:rsidTr="00957E1F">
        <w:tc>
          <w:tcPr>
            <w:tcW w:w="9212" w:type="dxa"/>
          </w:tcPr>
          <w:p w14:paraId="6B610924" w14:textId="1E98B0F6" w:rsidR="00AB37EB" w:rsidRPr="00AB37EB" w:rsidRDefault="001077A7" w:rsidP="00AB37EB">
            <w:pPr>
              <w:pStyle w:val="BodyText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E4497D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Projektligji përmban në total </w:t>
            </w:r>
            <w:r w:rsidR="00957E1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86 </w:t>
            </w:r>
            <w:r w:rsidR="003435BD" w:rsidRPr="00E4497D">
              <w:rPr>
                <w:rFonts w:ascii="Times New Roman" w:hAnsi="Times New Roman"/>
                <w:sz w:val="24"/>
                <w:szCs w:val="24"/>
                <w:lang w:val="sq-AL"/>
              </w:rPr>
              <w:t>(</w:t>
            </w:r>
            <w:r w:rsidR="00957E1F">
              <w:rPr>
                <w:rFonts w:ascii="Times New Roman" w:hAnsi="Times New Roman"/>
                <w:sz w:val="24"/>
                <w:szCs w:val="24"/>
                <w:lang w:val="sq-AL"/>
              </w:rPr>
              <w:t>tet</w:t>
            </w:r>
            <w:r w:rsidR="007F349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957E1F">
              <w:rPr>
                <w:rFonts w:ascii="Times New Roman" w:hAnsi="Times New Roman"/>
                <w:sz w:val="24"/>
                <w:szCs w:val="24"/>
                <w:lang w:val="sq-AL"/>
              </w:rPr>
              <w:t>dhjet</w:t>
            </w:r>
            <w:r w:rsidR="007F349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957E1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e </w:t>
            </w:r>
            <w:r w:rsidR="00561566">
              <w:rPr>
                <w:rFonts w:ascii="Times New Roman" w:hAnsi="Times New Roman"/>
                <w:sz w:val="24"/>
                <w:szCs w:val="24"/>
                <w:lang w:val="sq-AL"/>
              </w:rPr>
              <w:t>gjasht</w:t>
            </w:r>
            <w:r w:rsidR="008C4FD5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3435BD" w:rsidRPr="00E4497D">
              <w:rPr>
                <w:rFonts w:ascii="Times New Roman" w:hAnsi="Times New Roman"/>
                <w:sz w:val="24"/>
                <w:szCs w:val="24"/>
                <w:lang w:val="sq-AL"/>
              </w:rPr>
              <w:t>)</w:t>
            </w:r>
            <w:r w:rsidRPr="00E4497D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dispozit</w:t>
            </w:r>
            <w:r w:rsidR="00561566">
              <w:rPr>
                <w:rFonts w:ascii="Times New Roman" w:hAnsi="Times New Roman"/>
                <w:sz w:val="24"/>
                <w:szCs w:val="24"/>
                <w:lang w:val="sq-AL"/>
              </w:rPr>
              <w:t>a</w:t>
            </w:r>
            <w:r w:rsidR="00957E1F">
              <w:rPr>
                <w:rFonts w:ascii="Times New Roman" w:hAnsi="Times New Roman"/>
                <w:sz w:val="24"/>
                <w:szCs w:val="24"/>
                <w:lang w:val="sq-AL"/>
              </w:rPr>
              <w:t>, t</w:t>
            </w:r>
            <w:r w:rsidR="007F349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957E1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cilat ndahen n</w:t>
            </w:r>
            <w:r w:rsidR="007F349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957E1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shtat</w:t>
            </w:r>
            <w:r w:rsidR="007F349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957E1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Krer</w:t>
            </w:r>
            <w:r w:rsidR="007F3499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4A61C5">
              <w:rPr>
                <w:rFonts w:ascii="Times New Roman" w:hAnsi="Times New Roman"/>
                <w:sz w:val="24"/>
                <w:szCs w:val="24"/>
                <w:lang w:val="sq-AL"/>
              </w:rPr>
              <w:t>.</w:t>
            </w:r>
          </w:p>
          <w:p w14:paraId="5995184C" w14:textId="77777777" w:rsidR="002D3F25" w:rsidRDefault="002D3F25" w:rsidP="004A61C5">
            <w:pPr>
              <w:widowControl w:val="0"/>
              <w:autoSpaceDE w:val="0"/>
              <w:autoSpaceDN w:val="0"/>
              <w:spacing w:before="3" w:line="276" w:lineRule="auto"/>
              <w:ind w:left="375" w:right="392"/>
              <w:jc w:val="center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</w:p>
          <w:p w14:paraId="2036EF79" w14:textId="77777777" w:rsidR="004A61C5" w:rsidRPr="007F3499" w:rsidRDefault="004A61C5" w:rsidP="004A61C5">
            <w:pPr>
              <w:widowControl w:val="0"/>
              <w:autoSpaceDE w:val="0"/>
              <w:autoSpaceDN w:val="0"/>
              <w:spacing w:before="1" w:line="276" w:lineRule="auto"/>
              <w:ind w:left="100" w:right="114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F3499">
              <w:rPr>
                <w:rFonts w:ascii="Times New Roman" w:hAnsi="Times New Roman"/>
                <w:sz w:val="24"/>
                <w:szCs w:val="24"/>
                <w:lang w:val="sq-AL"/>
              </w:rPr>
              <w:t>Objektivat së synohen të arrihen nëpërmjet këtij projektligji janë si më poshtë:</w:t>
            </w:r>
          </w:p>
          <w:p w14:paraId="768DAA3A" w14:textId="77777777" w:rsidR="004A61C5" w:rsidRPr="00AB37EB" w:rsidRDefault="004A61C5" w:rsidP="004A61C5">
            <w:pPr>
              <w:widowControl w:val="0"/>
              <w:numPr>
                <w:ilvl w:val="0"/>
                <w:numId w:val="1"/>
              </w:numPr>
              <w:tabs>
                <w:tab w:val="left" w:pos="384"/>
              </w:tabs>
              <w:autoSpaceDE w:val="0"/>
              <w:autoSpaceDN w:val="0"/>
              <w:spacing w:line="276" w:lineRule="auto"/>
              <w:ind w:right="117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F3499">
              <w:rPr>
                <w:rFonts w:ascii="Times New Roman" w:hAnsi="Times New Roman"/>
                <w:sz w:val="24"/>
                <w:szCs w:val="24"/>
                <w:lang w:val="sq-AL"/>
              </w:rPr>
              <w:t>Zgjeron fushën e misionit nëpërmjet garantimit të zbatimit të</w:t>
            </w:r>
            <w:r w:rsidRPr="007F3499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7F3499">
              <w:rPr>
                <w:rFonts w:ascii="Times New Roman" w:hAnsi="Times New Roman"/>
                <w:sz w:val="24"/>
                <w:szCs w:val="24"/>
                <w:lang w:val="sq-AL"/>
              </w:rPr>
              <w:t>ligjit</w:t>
            </w:r>
            <w:r w:rsidRPr="007F3499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7F3499">
              <w:rPr>
                <w:rFonts w:ascii="Times New Roman" w:hAnsi="Times New Roman"/>
                <w:sz w:val="24"/>
                <w:szCs w:val="24"/>
                <w:lang w:val="sq-AL"/>
              </w:rPr>
              <w:t>dhe</w:t>
            </w:r>
            <w:r w:rsidRPr="007F3499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7F3499">
              <w:rPr>
                <w:rFonts w:ascii="Times New Roman" w:hAnsi="Times New Roman"/>
                <w:sz w:val="24"/>
                <w:szCs w:val="24"/>
                <w:lang w:val="sq-AL"/>
              </w:rPr>
              <w:t>interesave</w:t>
            </w:r>
            <w:r w:rsidRPr="007F3499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7F3499">
              <w:rPr>
                <w:rFonts w:ascii="Times New Roman" w:hAnsi="Times New Roman"/>
                <w:sz w:val="24"/>
                <w:szCs w:val="24"/>
                <w:lang w:val="sq-AL"/>
              </w:rPr>
              <w:t>të</w:t>
            </w:r>
            <w:r w:rsidRPr="007F3499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taksapaguesve</w:t>
            </w:r>
            <w:r w:rsidRPr="00AB37EB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shqiptarë,</w:t>
            </w:r>
            <w:r w:rsidRPr="00AB37EB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por</w:t>
            </w:r>
            <w:r w:rsidRPr="00AB37EB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edhe</w:t>
            </w:r>
            <w:r w:rsidRPr="00AB37EB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mbrojtjen</w:t>
            </w:r>
            <w:r w:rsidRPr="00AB37EB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e</w:t>
            </w:r>
            <w:r w:rsidRPr="00AB37EB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veprimtarisë së mundshme kriminale dhe të kundërligjshme të kryer nga çdo</w:t>
            </w:r>
            <w:r w:rsidRPr="00AB37EB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punonjës i</w:t>
            </w:r>
            <w:r w:rsidRPr="00AB37EB">
              <w:rPr>
                <w:rFonts w:ascii="Times New Roman" w:hAnsi="Times New Roman"/>
                <w:spacing w:val="-4"/>
                <w:sz w:val="24"/>
                <w:szCs w:val="24"/>
                <w:lang w:val="sq-AL"/>
              </w:rPr>
              <w:t xml:space="preserve"> </w:t>
            </w: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strukturave,</w:t>
            </w:r>
            <w:r w:rsidRPr="00AB37EB">
              <w:rPr>
                <w:rFonts w:ascii="Times New Roman" w:hAnsi="Times New Roman"/>
                <w:spacing w:val="-1"/>
                <w:sz w:val="24"/>
                <w:szCs w:val="24"/>
                <w:lang w:val="sq-AL"/>
              </w:rPr>
              <w:t xml:space="preserve"> </w:t>
            </w: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pavarësisht nga funksioni.</w:t>
            </w:r>
          </w:p>
          <w:p w14:paraId="33C878E5" w14:textId="77777777" w:rsidR="004A61C5" w:rsidRPr="00AB37EB" w:rsidRDefault="004A61C5" w:rsidP="004A61C5">
            <w:pPr>
              <w:widowControl w:val="0"/>
              <w:numPr>
                <w:ilvl w:val="0"/>
                <w:numId w:val="1"/>
              </w:numPr>
              <w:tabs>
                <w:tab w:val="left" w:pos="384"/>
              </w:tabs>
              <w:autoSpaceDE w:val="0"/>
              <w:autoSpaceDN w:val="0"/>
              <w:spacing w:before="1" w:after="100" w:afterAutospacing="1" w:line="276" w:lineRule="auto"/>
              <w:ind w:right="116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Zgjeron</w:t>
            </w:r>
            <w:r w:rsidRPr="00AB37EB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dukshëm</w:t>
            </w:r>
            <w:r w:rsidRPr="00AB37EB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objektin</w:t>
            </w:r>
            <w:r w:rsidRPr="00AB37EB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e</w:t>
            </w:r>
            <w:r w:rsidRPr="00AB37EB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veprimtarisë</w:t>
            </w:r>
            <w:r w:rsidRPr="00AB37EB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së</w:t>
            </w:r>
            <w:r w:rsidRPr="00AB37EB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shërbimit,</w:t>
            </w:r>
            <w:r w:rsidRPr="00AB37EB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duke</w:t>
            </w:r>
            <w:r w:rsidRPr="00AB37EB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përfshirë</w:t>
            </w:r>
            <w:r w:rsidRPr="00AB37EB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trajtimin</w:t>
            </w:r>
            <w:r w:rsidRPr="00AB37EB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dhe</w:t>
            </w:r>
            <w:r w:rsidRPr="00AB37EB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shqyrtimin</w:t>
            </w:r>
            <w:r w:rsidRPr="00AB37EB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e</w:t>
            </w:r>
            <w:r w:rsidRPr="00AB37EB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ankesave</w:t>
            </w:r>
            <w:r w:rsidRPr="00AB37EB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të</w:t>
            </w:r>
            <w:r w:rsidRPr="00AB37EB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publikut,</w:t>
            </w:r>
            <w:r w:rsidRPr="00AB37EB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ruajtjen</w:t>
            </w:r>
            <w:r w:rsidRPr="00AB37EB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e</w:t>
            </w:r>
            <w:r w:rsidRPr="00AB37EB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integritetit</w:t>
            </w:r>
            <w:r w:rsidRPr="00AB37EB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të</w:t>
            </w:r>
            <w:r w:rsidRPr="00AB37EB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punonjësve,</w:t>
            </w:r>
            <w:r w:rsidRPr="00AB37EB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si</w:t>
            </w:r>
            <w:r w:rsidRPr="00AB37EB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dhe</w:t>
            </w:r>
            <w:r w:rsidRPr="00AB37EB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veprimtarinë</w:t>
            </w:r>
            <w:r w:rsidRPr="00AB37EB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kërkimore</w:t>
            </w:r>
            <w:r w:rsidRPr="00AB37EB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me</w:t>
            </w:r>
            <w:r w:rsidRPr="00AB37EB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qëllim</w:t>
            </w:r>
            <w:r w:rsidRPr="00AB37EB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dhënien</w:t>
            </w:r>
            <w:r w:rsidRPr="00AB37EB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e</w:t>
            </w:r>
            <w:r w:rsidRPr="00AB37EB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rekomandimeve dhe të sugjerimeve për përmirësim në aspekte të organizimit</w:t>
            </w:r>
            <w:r w:rsidRPr="00AB37EB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dhe funksionimit të strukturave dhe pritshmërisë së publikut në kuadër të</w:t>
            </w:r>
            <w:r w:rsidRPr="00AB37EB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rendit</w:t>
            </w:r>
            <w:r w:rsidRPr="00AB37EB">
              <w:rPr>
                <w:rFonts w:ascii="Times New Roman" w:hAnsi="Times New Roman"/>
                <w:spacing w:val="-1"/>
                <w:sz w:val="24"/>
                <w:szCs w:val="24"/>
                <w:lang w:val="sq-AL"/>
              </w:rPr>
              <w:t xml:space="preserve"> </w:t>
            </w: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e sigurisë në</w:t>
            </w:r>
            <w:r w:rsidRPr="00AB37EB">
              <w:rPr>
                <w:rFonts w:ascii="Times New Roman" w:hAnsi="Times New Roman"/>
                <w:spacing w:val="-3"/>
                <w:sz w:val="24"/>
                <w:szCs w:val="24"/>
                <w:lang w:val="sq-AL"/>
              </w:rPr>
              <w:t xml:space="preserve"> </w:t>
            </w: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institucionet e ekzekutimit të vendimeve penale.</w:t>
            </w:r>
          </w:p>
          <w:p w14:paraId="2CD2AC8E" w14:textId="77777777" w:rsidR="004A61C5" w:rsidRPr="00AB37EB" w:rsidRDefault="004A61C5" w:rsidP="004A61C5">
            <w:pPr>
              <w:widowControl w:val="0"/>
              <w:numPr>
                <w:ilvl w:val="0"/>
                <w:numId w:val="1"/>
              </w:numPr>
              <w:tabs>
                <w:tab w:val="left" w:pos="384"/>
              </w:tabs>
              <w:autoSpaceDE w:val="0"/>
              <w:autoSpaceDN w:val="0"/>
              <w:spacing w:after="100" w:afterAutospacing="1" w:line="276" w:lineRule="auto"/>
              <w:ind w:right="119"/>
              <w:jc w:val="both"/>
              <w:rPr>
                <w:rFonts w:ascii="Times New Roman" w:hAnsi="Times New Roman"/>
                <w:spacing w:val="22"/>
                <w:sz w:val="24"/>
                <w:szCs w:val="24"/>
                <w:lang w:val="sq-AL"/>
              </w:rPr>
            </w:pP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Përcakton</w:t>
            </w:r>
            <w:r w:rsidRPr="00AB37EB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si</w:t>
            </w:r>
            <w:r w:rsidRPr="00AB37EB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kritere</w:t>
            </w:r>
            <w:r w:rsidRPr="00AB37EB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thelbësore</w:t>
            </w:r>
            <w:r w:rsidRPr="00AB37EB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përzgjedhjen</w:t>
            </w:r>
            <w:r w:rsidRPr="00AB37EB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e</w:t>
            </w:r>
            <w:r w:rsidRPr="00AB37EB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Drejtorit të Përgjithshëm,</w:t>
            </w:r>
            <w:r w:rsidRPr="00AB37EB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karakterin</w:t>
            </w:r>
            <w:r w:rsidRPr="00AB37EB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etik,</w:t>
            </w:r>
            <w:r w:rsidRPr="00AB37EB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moral,</w:t>
            </w:r>
            <w:r w:rsidRPr="00AB37EB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paanësinë</w:t>
            </w:r>
            <w:r w:rsidRPr="00AB37EB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politike,</w:t>
            </w:r>
            <w:r w:rsidRPr="00AB37EB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pavarësinë</w:t>
            </w:r>
            <w:r w:rsidRPr="00AB37EB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nga</w:t>
            </w:r>
            <w:r w:rsidRPr="00AB37EB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drejtimi</w:t>
            </w:r>
            <w:r w:rsidRPr="00AB37EB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i</w:t>
            </w:r>
            <w:r w:rsidRPr="00AB37EB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strukturave që mbikëqyr dhe kontrollon, duke garantuar zbatimin e parimeve</w:t>
            </w:r>
            <w:r w:rsidRPr="00AB37EB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të</w:t>
            </w:r>
            <w:r w:rsidRPr="00AB37EB">
              <w:rPr>
                <w:rFonts w:ascii="Times New Roman" w:hAnsi="Times New Roman"/>
                <w:spacing w:val="-1"/>
                <w:sz w:val="24"/>
                <w:szCs w:val="24"/>
                <w:lang w:val="sq-AL"/>
              </w:rPr>
              <w:t xml:space="preserve"> </w:t>
            </w: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pavarësisë dhe</w:t>
            </w:r>
            <w:r w:rsidRPr="00AB37EB">
              <w:rPr>
                <w:rFonts w:ascii="Times New Roman" w:hAnsi="Times New Roman"/>
                <w:spacing w:val="-3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depolitizimin</w:t>
            </w:r>
            <w:proofErr w:type="spellEnd"/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e</w:t>
            </w:r>
            <w:r w:rsidRPr="00AB37EB">
              <w:rPr>
                <w:rFonts w:ascii="Times New Roman" w:hAnsi="Times New Roman"/>
                <w:spacing w:val="-1"/>
                <w:sz w:val="24"/>
                <w:szCs w:val="24"/>
                <w:lang w:val="sq-AL"/>
              </w:rPr>
              <w:t xml:space="preserve"> </w:t>
            </w: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Agjencisë.</w:t>
            </w:r>
          </w:p>
          <w:p w14:paraId="29328261" w14:textId="77777777" w:rsidR="004A61C5" w:rsidRPr="00AB37EB" w:rsidRDefault="004A61C5" w:rsidP="004A61C5">
            <w:pPr>
              <w:widowControl w:val="0"/>
              <w:numPr>
                <w:ilvl w:val="0"/>
                <w:numId w:val="1"/>
              </w:numPr>
              <w:tabs>
                <w:tab w:val="left" w:pos="384"/>
              </w:tabs>
              <w:autoSpaceDE w:val="0"/>
              <w:autoSpaceDN w:val="0"/>
              <w:spacing w:before="75" w:after="100" w:afterAutospacing="1" w:line="276" w:lineRule="auto"/>
              <w:ind w:right="126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AB37EB">
              <w:rPr>
                <w:rFonts w:ascii="Times New Roman" w:hAnsi="Times New Roman"/>
                <w:spacing w:val="22"/>
                <w:sz w:val="24"/>
                <w:szCs w:val="24"/>
                <w:lang w:val="sq-AL"/>
              </w:rPr>
              <w:t xml:space="preserve">Përcakton </w:t>
            </w: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më</w:t>
            </w:r>
            <w:r w:rsidRPr="00AB37EB">
              <w:rPr>
                <w:rFonts w:ascii="Times New Roman" w:hAnsi="Times New Roman"/>
                <w:spacing w:val="25"/>
                <w:sz w:val="24"/>
                <w:szCs w:val="24"/>
                <w:lang w:val="sq-AL"/>
              </w:rPr>
              <w:t xml:space="preserve"> </w:t>
            </w: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mirë</w:t>
            </w:r>
            <w:r w:rsidRPr="00AB37EB">
              <w:rPr>
                <w:rFonts w:ascii="Times New Roman" w:hAnsi="Times New Roman"/>
                <w:spacing w:val="23"/>
                <w:sz w:val="24"/>
                <w:szCs w:val="24"/>
                <w:lang w:val="sq-AL"/>
              </w:rPr>
              <w:t xml:space="preserve"> </w:t>
            </w: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fushat</w:t>
            </w:r>
            <w:r w:rsidRPr="00AB37EB">
              <w:rPr>
                <w:rFonts w:ascii="Times New Roman" w:hAnsi="Times New Roman"/>
                <w:spacing w:val="22"/>
                <w:sz w:val="24"/>
                <w:szCs w:val="24"/>
                <w:lang w:val="sq-AL"/>
              </w:rPr>
              <w:t xml:space="preserve"> </w:t>
            </w: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e</w:t>
            </w:r>
            <w:r w:rsidRPr="00AB37EB">
              <w:rPr>
                <w:rFonts w:ascii="Times New Roman" w:hAnsi="Times New Roman"/>
                <w:spacing w:val="22"/>
                <w:sz w:val="24"/>
                <w:szCs w:val="24"/>
                <w:lang w:val="sq-AL"/>
              </w:rPr>
              <w:t xml:space="preserve"> </w:t>
            </w: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veprimit</w:t>
            </w:r>
            <w:r w:rsidRPr="00AB37EB">
              <w:rPr>
                <w:rFonts w:ascii="Times New Roman" w:hAnsi="Times New Roman"/>
                <w:spacing w:val="23"/>
                <w:sz w:val="24"/>
                <w:szCs w:val="24"/>
                <w:lang w:val="sq-AL"/>
              </w:rPr>
              <w:t xml:space="preserve"> </w:t>
            </w: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të</w:t>
            </w:r>
            <w:r w:rsidRPr="00AB37EB">
              <w:rPr>
                <w:rFonts w:ascii="Times New Roman" w:hAnsi="Times New Roman"/>
                <w:spacing w:val="20"/>
                <w:sz w:val="24"/>
                <w:szCs w:val="24"/>
                <w:lang w:val="sq-AL"/>
              </w:rPr>
              <w:t xml:space="preserve"> </w:t>
            </w: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veprimtarisë</w:t>
            </w:r>
            <w:r w:rsidRPr="00AB37EB">
              <w:rPr>
                <w:rFonts w:ascii="Times New Roman" w:hAnsi="Times New Roman"/>
                <w:spacing w:val="19"/>
                <w:sz w:val="24"/>
                <w:szCs w:val="24"/>
                <w:lang w:val="sq-AL"/>
              </w:rPr>
              <w:t xml:space="preserve"> </w:t>
            </w: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informative</w:t>
            </w:r>
            <w:r w:rsidRPr="00AB37EB">
              <w:rPr>
                <w:rFonts w:ascii="Times New Roman" w:hAnsi="Times New Roman"/>
                <w:spacing w:val="22"/>
                <w:sz w:val="24"/>
                <w:szCs w:val="24"/>
                <w:lang w:val="sq-AL"/>
              </w:rPr>
              <w:t xml:space="preserve"> </w:t>
            </w: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gjurmuese, inspektuese </w:t>
            </w:r>
            <w:r w:rsidRPr="00AB37EB">
              <w:rPr>
                <w:rFonts w:ascii="Times New Roman" w:hAnsi="Times New Roman"/>
                <w:spacing w:val="-67"/>
                <w:sz w:val="24"/>
                <w:szCs w:val="24"/>
                <w:lang w:val="sq-AL"/>
              </w:rPr>
              <w:t xml:space="preserve"> </w:t>
            </w: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dhe</w:t>
            </w:r>
            <w:r w:rsidRPr="00AB37EB">
              <w:rPr>
                <w:rFonts w:ascii="Times New Roman" w:hAnsi="Times New Roman"/>
                <w:spacing w:val="-1"/>
                <w:sz w:val="24"/>
                <w:szCs w:val="24"/>
                <w:lang w:val="sq-AL"/>
              </w:rPr>
              <w:t xml:space="preserve"> </w:t>
            </w: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asaj</w:t>
            </w:r>
            <w:r w:rsidRPr="00AB37EB">
              <w:rPr>
                <w:rFonts w:ascii="Times New Roman" w:hAnsi="Times New Roman"/>
                <w:spacing w:val="-2"/>
                <w:sz w:val="24"/>
                <w:szCs w:val="24"/>
                <w:lang w:val="sq-AL"/>
              </w:rPr>
              <w:t xml:space="preserve"> </w:t>
            </w: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hetimore,</w:t>
            </w:r>
            <w:r w:rsidRPr="00AB37EB">
              <w:rPr>
                <w:rFonts w:ascii="Times New Roman" w:hAnsi="Times New Roman"/>
                <w:spacing w:val="-1"/>
                <w:sz w:val="24"/>
                <w:szCs w:val="24"/>
                <w:lang w:val="sq-AL"/>
              </w:rPr>
              <w:t xml:space="preserve"> </w:t>
            </w: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duke i</w:t>
            </w:r>
            <w:r w:rsidRPr="00AB37EB">
              <w:rPr>
                <w:rFonts w:ascii="Times New Roman" w:hAnsi="Times New Roman"/>
                <w:spacing w:val="-3"/>
                <w:sz w:val="24"/>
                <w:szCs w:val="24"/>
                <w:lang w:val="sq-AL"/>
              </w:rPr>
              <w:t xml:space="preserve"> </w:t>
            </w: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dhënë personelit </w:t>
            </w:r>
            <w:proofErr w:type="spellStart"/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operacional</w:t>
            </w:r>
            <w:proofErr w:type="spellEnd"/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atributet e</w:t>
            </w:r>
            <w:r w:rsidRPr="00AB37EB">
              <w:rPr>
                <w:rFonts w:ascii="Times New Roman" w:hAnsi="Times New Roman"/>
                <w:spacing w:val="-1"/>
                <w:sz w:val="24"/>
                <w:szCs w:val="24"/>
                <w:lang w:val="sq-AL"/>
              </w:rPr>
              <w:t xml:space="preserve"> </w:t>
            </w: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Policisë</w:t>
            </w:r>
            <w:r w:rsidRPr="00AB37EB">
              <w:rPr>
                <w:rFonts w:ascii="Times New Roman" w:hAnsi="Times New Roman"/>
                <w:spacing w:val="-1"/>
                <w:sz w:val="24"/>
                <w:szCs w:val="24"/>
                <w:lang w:val="sq-AL"/>
              </w:rPr>
              <w:t xml:space="preserve"> </w:t>
            </w: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Gjyqësore.</w:t>
            </w:r>
          </w:p>
          <w:p w14:paraId="11C07EF6" w14:textId="77777777" w:rsidR="004A61C5" w:rsidRPr="00AB37EB" w:rsidRDefault="004A61C5" w:rsidP="004A61C5">
            <w:pPr>
              <w:widowControl w:val="0"/>
              <w:numPr>
                <w:ilvl w:val="0"/>
                <w:numId w:val="1"/>
              </w:numPr>
              <w:tabs>
                <w:tab w:val="left" w:pos="384"/>
              </w:tabs>
              <w:autoSpaceDE w:val="0"/>
              <w:autoSpaceDN w:val="0"/>
              <w:spacing w:after="100" w:afterAutospacing="1" w:line="276" w:lineRule="auto"/>
              <w:ind w:right="106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I</w:t>
            </w:r>
            <w:r w:rsidRPr="00AB37EB">
              <w:rPr>
                <w:rFonts w:ascii="Times New Roman" w:hAnsi="Times New Roman"/>
                <w:spacing w:val="23"/>
                <w:sz w:val="24"/>
                <w:szCs w:val="24"/>
                <w:lang w:val="sq-AL"/>
              </w:rPr>
              <w:t xml:space="preserve"> </w:t>
            </w: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kushton</w:t>
            </w:r>
            <w:r w:rsidRPr="00AB37EB">
              <w:rPr>
                <w:rFonts w:ascii="Times New Roman" w:hAnsi="Times New Roman"/>
                <w:spacing w:val="21"/>
                <w:sz w:val="24"/>
                <w:szCs w:val="24"/>
                <w:lang w:val="sq-AL"/>
              </w:rPr>
              <w:t xml:space="preserve"> </w:t>
            </w: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vëmendje</w:t>
            </w:r>
            <w:r w:rsidRPr="00AB37EB">
              <w:rPr>
                <w:rFonts w:ascii="Times New Roman" w:hAnsi="Times New Roman"/>
                <w:spacing w:val="21"/>
                <w:sz w:val="24"/>
                <w:szCs w:val="24"/>
                <w:lang w:val="sq-AL"/>
              </w:rPr>
              <w:t xml:space="preserve"> </w:t>
            </w: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të</w:t>
            </w:r>
            <w:r w:rsidRPr="00AB37EB">
              <w:rPr>
                <w:rFonts w:ascii="Times New Roman" w:hAnsi="Times New Roman"/>
                <w:spacing w:val="21"/>
                <w:sz w:val="24"/>
                <w:szCs w:val="24"/>
                <w:lang w:val="sq-AL"/>
              </w:rPr>
              <w:t xml:space="preserve"> </w:t>
            </w: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veçantë</w:t>
            </w:r>
            <w:r w:rsidRPr="00AB37EB">
              <w:rPr>
                <w:rFonts w:ascii="Times New Roman" w:hAnsi="Times New Roman"/>
                <w:spacing w:val="21"/>
                <w:sz w:val="24"/>
                <w:szCs w:val="24"/>
                <w:lang w:val="sq-AL"/>
              </w:rPr>
              <w:t xml:space="preserve"> </w:t>
            </w: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trajtimit</w:t>
            </w:r>
            <w:r w:rsidRPr="00AB37EB">
              <w:rPr>
                <w:rFonts w:ascii="Times New Roman" w:hAnsi="Times New Roman"/>
                <w:spacing w:val="24"/>
                <w:sz w:val="24"/>
                <w:szCs w:val="24"/>
                <w:lang w:val="sq-AL"/>
              </w:rPr>
              <w:t xml:space="preserve"> </w:t>
            </w: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e</w:t>
            </w:r>
            <w:r w:rsidRPr="00AB37EB">
              <w:rPr>
                <w:rFonts w:ascii="Times New Roman" w:hAnsi="Times New Roman"/>
                <w:spacing w:val="23"/>
                <w:sz w:val="24"/>
                <w:szCs w:val="24"/>
                <w:lang w:val="sq-AL"/>
              </w:rPr>
              <w:t xml:space="preserve"> </w:t>
            </w: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shqyrtimit</w:t>
            </w:r>
            <w:r w:rsidRPr="00AB37EB">
              <w:rPr>
                <w:rFonts w:ascii="Times New Roman" w:hAnsi="Times New Roman"/>
                <w:spacing w:val="24"/>
                <w:sz w:val="24"/>
                <w:szCs w:val="24"/>
                <w:lang w:val="sq-AL"/>
              </w:rPr>
              <w:t xml:space="preserve"> </w:t>
            </w: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të</w:t>
            </w:r>
            <w:r w:rsidRPr="00AB37EB">
              <w:rPr>
                <w:rFonts w:ascii="Times New Roman" w:hAnsi="Times New Roman"/>
                <w:spacing w:val="21"/>
                <w:sz w:val="24"/>
                <w:szCs w:val="24"/>
                <w:lang w:val="sq-AL"/>
              </w:rPr>
              <w:t xml:space="preserve"> </w:t>
            </w: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ankesave</w:t>
            </w:r>
            <w:r w:rsidRPr="00AB37EB">
              <w:rPr>
                <w:rFonts w:ascii="Times New Roman" w:hAnsi="Times New Roman"/>
                <w:spacing w:val="23"/>
                <w:sz w:val="24"/>
                <w:szCs w:val="24"/>
                <w:lang w:val="sq-AL"/>
              </w:rPr>
              <w:t xml:space="preserve"> </w:t>
            </w: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të</w:t>
            </w:r>
            <w:r w:rsidRPr="00AB37EB">
              <w:rPr>
                <w:rFonts w:ascii="Times New Roman" w:hAnsi="Times New Roman"/>
                <w:spacing w:val="32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të</w:t>
            </w:r>
            <w:proofErr w:type="spellEnd"/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Pr="00AB37EB">
              <w:rPr>
                <w:rFonts w:ascii="Times New Roman" w:hAnsi="Times New Roman"/>
                <w:spacing w:val="-67"/>
                <w:sz w:val="24"/>
                <w:szCs w:val="24"/>
                <w:lang w:val="sq-AL"/>
              </w:rPr>
              <w:t xml:space="preserve"> </w:t>
            </w: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burgosurve dhe publikut.</w:t>
            </w:r>
          </w:p>
          <w:p w14:paraId="20D34DEE" w14:textId="77777777" w:rsidR="004A61C5" w:rsidRPr="00AB37EB" w:rsidRDefault="004A61C5" w:rsidP="004A61C5">
            <w:pPr>
              <w:widowControl w:val="0"/>
              <w:numPr>
                <w:ilvl w:val="0"/>
                <w:numId w:val="1"/>
              </w:numPr>
              <w:tabs>
                <w:tab w:val="left" w:pos="384"/>
              </w:tabs>
              <w:autoSpaceDE w:val="0"/>
              <w:autoSpaceDN w:val="0"/>
              <w:spacing w:before="1" w:after="100" w:afterAutospacing="1" w:line="276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Zgjeron</w:t>
            </w:r>
            <w:r w:rsidRPr="00AB37EB">
              <w:rPr>
                <w:rFonts w:ascii="Times New Roman" w:hAnsi="Times New Roman"/>
                <w:spacing w:val="17"/>
                <w:sz w:val="24"/>
                <w:szCs w:val="24"/>
                <w:lang w:val="sq-AL"/>
              </w:rPr>
              <w:t xml:space="preserve"> </w:t>
            </w: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kompetencat</w:t>
            </w:r>
            <w:r w:rsidRPr="00AB37EB">
              <w:rPr>
                <w:rFonts w:ascii="Times New Roman" w:hAnsi="Times New Roman"/>
                <w:spacing w:val="16"/>
                <w:sz w:val="24"/>
                <w:szCs w:val="24"/>
                <w:lang w:val="sq-AL"/>
              </w:rPr>
              <w:t xml:space="preserve"> </w:t>
            </w: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e</w:t>
            </w:r>
            <w:r w:rsidRPr="00AB37EB">
              <w:rPr>
                <w:rFonts w:ascii="Times New Roman" w:hAnsi="Times New Roman"/>
                <w:spacing w:val="22"/>
                <w:sz w:val="24"/>
                <w:szCs w:val="24"/>
                <w:lang w:val="sq-AL"/>
              </w:rPr>
              <w:t xml:space="preserve"> </w:t>
            </w: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mbikëqyrjes,</w:t>
            </w:r>
            <w:r w:rsidRPr="00AB37EB">
              <w:rPr>
                <w:rFonts w:ascii="Times New Roman" w:hAnsi="Times New Roman"/>
                <w:spacing w:val="17"/>
                <w:sz w:val="24"/>
                <w:szCs w:val="24"/>
                <w:lang w:val="sq-AL"/>
              </w:rPr>
              <w:t xml:space="preserve"> </w:t>
            </w: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një</w:t>
            </w:r>
            <w:r w:rsidRPr="00AB37EB">
              <w:rPr>
                <w:rFonts w:ascii="Times New Roman" w:hAnsi="Times New Roman"/>
                <w:spacing w:val="18"/>
                <w:sz w:val="24"/>
                <w:szCs w:val="24"/>
                <w:lang w:val="sq-AL"/>
              </w:rPr>
              <w:t xml:space="preserve"> </w:t>
            </w: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mjet</w:t>
            </w:r>
            <w:r w:rsidRPr="00AB37EB">
              <w:rPr>
                <w:rFonts w:ascii="Times New Roman" w:hAnsi="Times New Roman"/>
                <w:spacing w:val="20"/>
                <w:sz w:val="24"/>
                <w:szCs w:val="24"/>
                <w:lang w:val="sq-AL"/>
              </w:rPr>
              <w:t xml:space="preserve"> </w:t>
            </w: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mjaft</w:t>
            </w:r>
            <w:r w:rsidRPr="00AB37EB">
              <w:rPr>
                <w:rFonts w:ascii="Times New Roman" w:hAnsi="Times New Roman"/>
                <w:spacing w:val="19"/>
                <w:sz w:val="24"/>
                <w:szCs w:val="24"/>
                <w:lang w:val="sq-AL"/>
              </w:rPr>
              <w:t xml:space="preserve"> </w:t>
            </w: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i</w:t>
            </w:r>
            <w:r w:rsidRPr="00AB37EB">
              <w:rPr>
                <w:rFonts w:ascii="Times New Roman" w:hAnsi="Times New Roman"/>
                <w:spacing w:val="17"/>
                <w:sz w:val="24"/>
                <w:szCs w:val="24"/>
                <w:lang w:val="sq-AL"/>
              </w:rPr>
              <w:t xml:space="preserve"> </w:t>
            </w: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dobishëm</w:t>
            </w:r>
            <w:r w:rsidRPr="00AB37EB">
              <w:rPr>
                <w:rFonts w:ascii="Times New Roman" w:hAnsi="Times New Roman"/>
                <w:spacing w:val="15"/>
                <w:sz w:val="24"/>
                <w:szCs w:val="24"/>
                <w:lang w:val="sq-AL"/>
              </w:rPr>
              <w:t xml:space="preserve"> </w:t>
            </w: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në</w:t>
            </w:r>
            <w:r w:rsidRPr="00AB37EB">
              <w:rPr>
                <w:rFonts w:ascii="Times New Roman" w:hAnsi="Times New Roman"/>
                <w:spacing w:val="17"/>
                <w:sz w:val="24"/>
                <w:szCs w:val="24"/>
                <w:lang w:val="sq-AL"/>
              </w:rPr>
              <w:t xml:space="preserve"> </w:t>
            </w: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përqasjen  </w:t>
            </w:r>
            <w:proofErr w:type="spellStart"/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proaktive</w:t>
            </w:r>
            <w:proofErr w:type="spellEnd"/>
            <w:r w:rsidRPr="00AB37EB">
              <w:rPr>
                <w:rFonts w:ascii="Times New Roman" w:hAnsi="Times New Roman"/>
                <w:spacing w:val="-4"/>
                <w:sz w:val="24"/>
                <w:szCs w:val="24"/>
                <w:lang w:val="sq-AL"/>
              </w:rPr>
              <w:t xml:space="preserve"> </w:t>
            </w: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të</w:t>
            </w:r>
            <w:r w:rsidRPr="00AB37EB">
              <w:rPr>
                <w:rFonts w:ascii="Times New Roman" w:hAnsi="Times New Roman"/>
                <w:spacing w:val="-4"/>
                <w:sz w:val="24"/>
                <w:szCs w:val="24"/>
                <w:lang w:val="sq-AL"/>
              </w:rPr>
              <w:t xml:space="preserve"> </w:t>
            </w: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hetimit të</w:t>
            </w:r>
            <w:r w:rsidRPr="00AB37EB">
              <w:rPr>
                <w:rFonts w:ascii="Times New Roman" w:hAnsi="Times New Roman"/>
                <w:spacing w:val="-1"/>
                <w:sz w:val="24"/>
                <w:szCs w:val="24"/>
                <w:lang w:val="sq-AL"/>
              </w:rPr>
              <w:t xml:space="preserve"> </w:t>
            </w: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korrupsionit</w:t>
            </w:r>
            <w:r w:rsidRPr="00AB37EB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dhe</w:t>
            </w:r>
            <w:r w:rsidRPr="00AB37EB">
              <w:rPr>
                <w:rFonts w:ascii="Times New Roman" w:hAnsi="Times New Roman"/>
                <w:spacing w:val="-1"/>
                <w:sz w:val="24"/>
                <w:szCs w:val="24"/>
                <w:lang w:val="sq-AL"/>
              </w:rPr>
              <w:t xml:space="preserve"> </w:t>
            </w: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shkeljeve</w:t>
            </w:r>
            <w:r w:rsidRPr="00AB37EB">
              <w:rPr>
                <w:rFonts w:ascii="Times New Roman" w:hAnsi="Times New Roman"/>
                <w:spacing w:val="-4"/>
                <w:sz w:val="24"/>
                <w:szCs w:val="24"/>
                <w:lang w:val="sq-AL"/>
              </w:rPr>
              <w:t xml:space="preserve"> </w:t>
            </w: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të</w:t>
            </w:r>
            <w:r w:rsidRPr="00AB37EB">
              <w:rPr>
                <w:rFonts w:ascii="Times New Roman" w:hAnsi="Times New Roman"/>
                <w:spacing w:val="-1"/>
                <w:sz w:val="24"/>
                <w:szCs w:val="24"/>
                <w:lang w:val="sq-AL"/>
              </w:rPr>
              <w:t xml:space="preserve"> </w:t>
            </w: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tjera</w:t>
            </w:r>
            <w:r w:rsidRPr="00AB37EB">
              <w:rPr>
                <w:rFonts w:ascii="Times New Roman" w:hAnsi="Times New Roman"/>
                <w:spacing w:val="-5"/>
                <w:sz w:val="24"/>
                <w:szCs w:val="24"/>
                <w:lang w:val="sq-AL"/>
              </w:rPr>
              <w:t xml:space="preserve"> </w:t>
            </w: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të ligjit.</w:t>
            </w:r>
          </w:p>
          <w:p w14:paraId="65615D87" w14:textId="77777777" w:rsidR="004A61C5" w:rsidRPr="00AB37EB" w:rsidRDefault="004A61C5" w:rsidP="004A61C5">
            <w:pPr>
              <w:widowControl w:val="0"/>
              <w:numPr>
                <w:ilvl w:val="0"/>
                <w:numId w:val="1"/>
              </w:numPr>
              <w:tabs>
                <w:tab w:val="left" w:pos="384"/>
              </w:tabs>
              <w:autoSpaceDE w:val="0"/>
              <w:autoSpaceDN w:val="0"/>
              <w:spacing w:after="100" w:afterAutospacing="1" w:line="276" w:lineRule="auto"/>
              <w:ind w:right="114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Përcakton</w:t>
            </w:r>
            <w:r w:rsidRPr="00AB37EB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ndarjen</w:t>
            </w:r>
            <w:r w:rsidRPr="00AB37EB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e</w:t>
            </w:r>
            <w:r w:rsidRPr="00AB37EB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personelit</w:t>
            </w:r>
            <w:r w:rsidRPr="00AB37EB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në</w:t>
            </w:r>
            <w:r w:rsidRPr="00AB37EB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tre</w:t>
            </w:r>
            <w:r w:rsidRPr="00AB37EB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kategori,</w:t>
            </w:r>
            <w:r w:rsidRPr="00AB37EB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personeli</w:t>
            </w:r>
            <w:r w:rsidRPr="00AB37EB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operacional</w:t>
            </w:r>
            <w:proofErr w:type="spellEnd"/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, nëpunës civil dhe punonjësit administrativ.</w:t>
            </w:r>
            <w:r w:rsidRPr="00AB37EB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Personeli</w:t>
            </w:r>
            <w:r w:rsidRPr="00AB37EB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operacional</w:t>
            </w:r>
            <w:proofErr w:type="spellEnd"/>
            <w:r w:rsidRPr="00AB37EB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do</w:t>
            </w:r>
            <w:r w:rsidRPr="00AB37EB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të</w:t>
            </w:r>
            <w:r w:rsidRPr="00AB37EB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jetë</w:t>
            </w:r>
            <w:r w:rsidRPr="00AB37EB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përgjegjës</w:t>
            </w:r>
            <w:r w:rsidRPr="00AB37EB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për</w:t>
            </w:r>
            <w:r w:rsidRPr="00AB37EB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ushtrimin</w:t>
            </w:r>
            <w:r w:rsidRPr="00AB37EB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e</w:t>
            </w:r>
            <w:r w:rsidRPr="00AB37EB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detyrave</w:t>
            </w:r>
            <w:r w:rsidRPr="00AB37EB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funksionale</w:t>
            </w:r>
            <w:r w:rsidRPr="00AB37EB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në</w:t>
            </w:r>
            <w:r w:rsidRPr="00AB37EB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fushën</w:t>
            </w:r>
            <w:r w:rsidRPr="00AB37EB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e</w:t>
            </w:r>
            <w:r w:rsidRPr="00AB37EB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veprimtarisë</w:t>
            </w:r>
            <w:r w:rsidRPr="00AB37EB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informativo</w:t>
            </w:r>
            <w:proofErr w:type="spellEnd"/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gjurmuese, hetimore dhe inspektuese.</w:t>
            </w:r>
          </w:p>
          <w:p w14:paraId="634DFB7A" w14:textId="77777777" w:rsidR="004A61C5" w:rsidRPr="00AB37EB" w:rsidRDefault="004A61C5" w:rsidP="004A61C5">
            <w:pPr>
              <w:widowControl w:val="0"/>
              <w:numPr>
                <w:ilvl w:val="0"/>
                <w:numId w:val="1"/>
              </w:numPr>
              <w:tabs>
                <w:tab w:val="left" w:pos="384"/>
              </w:tabs>
              <w:autoSpaceDE w:val="0"/>
              <w:autoSpaceDN w:val="0"/>
              <w:spacing w:after="100" w:afterAutospacing="1" w:line="276" w:lineRule="auto"/>
              <w:ind w:right="114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Përcakton qartë pavarësinë financiare të Agjencisë e në mënyrë </w:t>
            </w:r>
            <w:proofErr w:type="spellStart"/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taksative</w:t>
            </w:r>
            <w:proofErr w:type="spellEnd"/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, se</w:t>
            </w:r>
            <w:r w:rsidRPr="00AB37EB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buxheti i shërbimit është zë më vete në buxhetin e Ministrisë së Drejtësisë.</w:t>
            </w:r>
            <w:r w:rsidRPr="00AB37EB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Menaxhimi i buxhetit, si dhe përcaktimi i një fondi të posaçëm në funksion të</w:t>
            </w:r>
            <w:r w:rsidRPr="00AB37EB">
              <w:rPr>
                <w:rFonts w:ascii="Times New Roman" w:hAnsi="Times New Roman"/>
                <w:spacing w:val="-67"/>
                <w:sz w:val="24"/>
                <w:szCs w:val="24"/>
                <w:lang w:val="sq-AL"/>
              </w:rPr>
              <w:t xml:space="preserve"> </w:t>
            </w: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veprimtarisë</w:t>
            </w:r>
            <w:r w:rsidRPr="00AB37EB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informativo</w:t>
            </w:r>
            <w:proofErr w:type="spellEnd"/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-gjurmuese</w:t>
            </w:r>
            <w:r w:rsidRPr="00AB37EB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e</w:t>
            </w:r>
            <w:r w:rsidRPr="00AB37EB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procedurale</w:t>
            </w:r>
            <w:r w:rsidRPr="00AB37EB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penale</w:t>
            </w:r>
            <w:r w:rsidRPr="00AB37EB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do</w:t>
            </w:r>
            <w:r w:rsidRPr="00AB37EB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të</w:t>
            </w:r>
            <w:r w:rsidRPr="00AB37EB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rrisë</w:t>
            </w:r>
            <w:r w:rsidRPr="00AB37EB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në</w:t>
            </w:r>
            <w:r w:rsidRPr="00AB37EB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mënyrë</w:t>
            </w:r>
            <w:r w:rsidRPr="00AB37EB">
              <w:rPr>
                <w:rFonts w:ascii="Times New Roman" w:hAnsi="Times New Roman"/>
                <w:spacing w:val="-3"/>
                <w:sz w:val="24"/>
                <w:szCs w:val="24"/>
                <w:lang w:val="sq-AL"/>
              </w:rPr>
              <w:t xml:space="preserve"> </w:t>
            </w: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të</w:t>
            </w:r>
            <w:r w:rsidRPr="00AB37EB">
              <w:rPr>
                <w:rFonts w:ascii="Times New Roman" w:hAnsi="Times New Roman"/>
                <w:spacing w:val="-2"/>
                <w:sz w:val="24"/>
                <w:szCs w:val="24"/>
                <w:lang w:val="sq-AL"/>
              </w:rPr>
              <w:t xml:space="preserve"> </w:t>
            </w: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ndjeshme</w:t>
            </w:r>
            <w:r w:rsidRPr="00AB37EB">
              <w:rPr>
                <w:rFonts w:ascii="Times New Roman" w:hAnsi="Times New Roman"/>
                <w:spacing w:val="2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performancën</w:t>
            </w:r>
            <w:proofErr w:type="spellEnd"/>
            <w:r w:rsidRPr="00AB37EB">
              <w:rPr>
                <w:rFonts w:ascii="Times New Roman" w:hAnsi="Times New Roman"/>
                <w:spacing w:val="-5"/>
                <w:sz w:val="24"/>
                <w:szCs w:val="24"/>
                <w:lang w:val="sq-AL"/>
              </w:rPr>
              <w:t xml:space="preserve"> </w:t>
            </w: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dhe</w:t>
            </w:r>
            <w:r w:rsidRPr="00AB37EB">
              <w:rPr>
                <w:rFonts w:ascii="Times New Roman" w:hAnsi="Times New Roman"/>
                <w:spacing w:val="-2"/>
                <w:sz w:val="24"/>
                <w:szCs w:val="24"/>
                <w:lang w:val="sq-AL"/>
              </w:rPr>
              <w:t xml:space="preserve"> </w:t>
            </w: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bën</w:t>
            </w:r>
            <w:r w:rsidRPr="00AB37EB">
              <w:rPr>
                <w:rFonts w:ascii="Times New Roman" w:hAnsi="Times New Roman"/>
                <w:spacing w:val="-1"/>
                <w:sz w:val="24"/>
                <w:szCs w:val="24"/>
                <w:lang w:val="sq-AL"/>
              </w:rPr>
              <w:t xml:space="preserve"> </w:t>
            </w: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sa</w:t>
            </w:r>
            <w:r w:rsidRPr="00AB37EB">
              <w:rPr>
                <w:rFonts w:ascii="Times New Roman" w:hAnsi="Times New Roman"/>
                <w:spacing w:val="-2"/>
                <w:sz w:val="24"/>
                <w:szCs w:val="24"/>
                <w:lang w:val="sq-AL"/>
              </w:rPr>
              <w:t xml:space="preserve"> </w:t>
            </w: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më</w:t>
            </w:r>
            <w:r w:rsidRPr="00AB37EB">
              <w:rPr>
                <w:rFonts w:ascii="Times New Roman" w:hAnsi="Times New Roman"/>
                <w:spacing w:val="-2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eficiente</w:t>
            </w:r>
            <w:proofErr w:type="spellEnd"/>
            <w:r w:rsidRPr="00AB37EB">
              <w:rPr>
                <w:rFonts w:ascii="Times New Roman" w:hAnsi="Times New Roman"/>
                <w:spacing w:val="-3"/>
                <w:sz w:val="24"/>
                <w:szCs w:val="24"/>
                <w:lang w:val="sq-AL"/>
              </w:rPr>
              <w:t xml:space="preserve"> </w:t>
            </w: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punën</w:t>
            </w:r>
            <w:r w:rsidRPr="00AB37EB">
              <w:rPr>
                <w:rFonts w:ascii="Times New Roman" w:hAnsi="Times New Roman"/>
                <w:spacing w:val="-1"/>
                <w:sz w:val="24"/>
                <w:szCs w:val="24"/>
                <w:lang w:val="sq-AL"/>
              </w:rPr>
              <w:t xml:space="preserve"> </w:t>
            </w: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e</w:t>
            </w:r>
            <w:r w:rsidRPr="00AB37EB">
              <w:rPr>
                <w:rFonts w:ascii="Times New Roman" w:hAnsi="Times New Roman"/>
                <w:spacing w:val="-3"/>
                <w:sz w:val="24"/>
                <w:szCs w:val="24"/>
                <w:lang w:val="sq-AL"/>
              </w:rPr>
              <w:t xml:space="preserve"> </w:t>
            </w: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shërbimit.</w:t>
            </w:r>
          </w:p>
          <w:p w14:paraId="41B565B1" w14:textId="77777777" w:rsidR="004A61C5" w:rsidRPr="00AB37EB" w:rsidRDefault="004A61C5" w:rsidP="004A61C5">
            <w:pPr>
              <w:widowControl w:val="0"/>
              <w:numPr>
                <w:ilvl w:val="0"/>
                <w:numId w:val="1"/>
              </w:numPr>
              <w:tabs>
                <w:tab w:val="left" w:pos="384"/>
              </w:tabs>
              <w:autoSpaceDE w:val="0"/>
              <w:autoSpaceDN w:val="0"/>
              <w:spacing w:after="100" w:afterAutospacing="1" w:line="276" w:lineRule="auto"/>
              <w:ind w:right="114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Ofron garanci duke parashikuar të drejta për punonjësit </w:t>
            </w:r>
            <w:proofErr w:type="spellStart"/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operacional</w:t>
            </w:r>
            <w:proofErr w:type="spellEnd"/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.</w:t>
            </w:r>
          </w:p>
          <w:p w14:paraId="084D8AFF" w14:textId="4EE8F25B" w:rsidR="004A61C5" w:rsidRPr="004A61C5" w:rsidRDefault="004A61C5" w:rsidP="004A61C5">
            <w:pPr>
              <w:widowControl w:val="0"/>
              <w:numPr>
                <w:ilvl w:val="0"/>
                <w:numId w:val="1"/>
              </w:numPr>
              <w:tabs>
                <w:tab w:val="left" w:pos="384"/>
              </w:tabs>
              <w:autoSpaceDE w:val="0"/>
              <w:autoSpaceDN w:val="0"/>
              <w:spacing w:after="100" w:afterAutospacing="1" w:line="276" w:lineRule="auto"/>
              <w:ind w:right="114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>Ushtron veprimtarinë ndaj të burgosurve, anëtarëve të familjes dhe personave të tretë kur cenohet regjimin i institucioneve të ekzekutimit të vendimeve penale.</w:t>
            </w:r>
            <w:bookmarkStart w:id="0" w:name="_GoBack"/>
            <w:bookmarkEnd w:id="0"/>
          </w:p>
          <w:p w14:paraId="7A7AF454" w14:textId="39122621" w:rsidR="004A61C5" w:rsidRPr="00E4497D" w:rsidRDefault="004A61C5" w:rsidP="004A61C5">
            <w:pPr>
              <w:widowControl w:val="0"/>
              <w:autoSpaceDE w:val="0"/>
              <w:autoSpaceDN w:val="0"/>
              <w:spacing w:before="3" w:line="276" w:lineRule="auto"/>
              <w:ind w:left="375" w:right="392"/>
              <w:jc w:val="center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</w:p>
        </w:tc>
      </w:tr>
    </w:tbl>
    <w:p w14:paraId="3A320FF0" w14:textId="77777777" w:rsidR="008675CA" w:rsidRPr="00E4497D" w:rsidRDefault="008675CA" w:rsidP="008675CA">
      <w:pPr>
        <w:pStyle w:val="BodyText"/>
        <w:jc w:val="both"/>
        <w:rPr>
          <w:rFonts w:ascii="Times New Roman" w:hAnsi="Times New Roman"/>
          <w:i/>
          <w:sz w:val="24"/>
          <w:szCs w:val="24"/>
          <w:lang w:val="sq-AL"/>
        </w:rPr>
      </w:pPr>
    </w:p>
    <w:p w14:paraId="2D9A4CA5" w14:textId="77777777" w:rsidR="008675CA" w:rsidRPr="00E4497D" w:rsidRDefault="00E54C97" w:rsidP="008675CA">
      <w:pPr>
        <w:pStyle w:val="BodyText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E4497D">
        <w:rPr>
          <w:rFonts w:ascii="Times New Roman" w:hAnsi="Times New Roman"/>
          <w:b/>
          <w:sz w:val="24"/>
          <w:szCs w:val="24"/>
          <w:lang w:val="sq-AL"/>
        </w:rPr>
        <w:t>Pyetjet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E4497D" w14:paraId="6F85D1AB" w14:textId="77777777" w:rsidTr="00FE3A8D">
        <w:tc>
          <w:tcPr>
            <w:tcW w:w="9056" w:type="dxa"/>
          </w:tcPr>
          <w:p w14:paraId="410B064F" w14:textId="189CC373" w:rsidR="00092682" w:rsidRPr="00AB37EB" w:rsidRDefault="00092682" w:rsidP="00720851">
            <w:pPr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Çështjet kryesore që </w:t>
            </w:r>
            <w:r w:rsidR="00AB37EB" w:rsidRPr="00AB37EB">
              <w:rPr>
                <w:rFonts w:ascii="Times New Roman" w:hAnsi="Times New Roman"/>
                <w:sz w:val="24"/>
                <w:szCs w:val="24"/>
                <w:lang w:val="sq-AL"/>
              </w:rPr>
              <w:t>vlerësohet</w:t>
            </w: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se duhet të diskutohen lidhur me këtë nismë</w:t>
            </w:r>
            <w:r w:rsidR="00CC56CF" w:rsidRPr="00AB37EB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ligjore</w:t>
            </w: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janë:</w:t>
            </w:r>
          </w:p>
          <w:p w14:paraId="6C2BE9E4" w14:textId="7B5535FE" w:rsidR="004A61C5" w:rsidRPr="004A61C5" w:rsidRDefault="004A61C5" w:rsidP="004A61C5">
            <w:pPr>
              <w:widowControl w:val="0"/>
              <w:numPr>
                <w:ilvl w:val="0"/>
                <w:numId w:val="1"/>
              </w:numPr>
              <w:tabs>
                <w:tab w:val="left" w:pos="384"/>
              </w:tabs>
              <w:autoSpaceDE w:val="0"/>
              <w:autoSpaceDN w:val="0"/>
              <w:spacing w:before="1" w:line="276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A61C5">
              <w:rPr>
                <w:rFonts w:ascii="Times New Roman" w:hAnsi="Times New Roman"/>
                <w:sz w:val="24"/>
                <w:szCs w:val="24"/>
                <w:lang w:val="sq-AL"/>
              </w:rPr>
              <w:t>Si i vlerësoni përcaktime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t në projektligj, kryesisht mbi o</w:t>
            </w:r>
            <w:r w:rsidRPr="004A61C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rganizimin e strukturës së 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Agjencisë si dhe institucionet dhe subjektet që do të mbikëqyr Agjencia?</w:t>
            </w:r>
          </w:p>
          <w:p w14:paraId="44937CF3" w14:textId="1E3B8361" w:rsidR="00D051C6" w:rsidRPr="00AB37EB" w:rsidRDefault="00FD4B47" w:rsidP="004A61C5">
            <w:pPr>
              <w:widowControl w:val="0"/>
              <w:numPr>
                <w:ilvl w:val="0"/>
                <w:numId w:val="1"/>
              </w:numPr>
              <w:tabs>
                <w:tab w:val="left" w:pos="384"/>
              </w:tabs>
              <w:autoSpaceDE w:val="0"/>
              <w:autoSpaceDN w:val="0"/>
              <w:spacing w:before="1" w:line="276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AB37EB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A mendoni se </w:t>
            </w:r>
            <w:r w:rsidR="00454C25" w:rsidRPr="00AB37EB">
              <w:rPr>
                <w:rFonts w:ascii="Times New Roman" w:hAnsi="Times New Roman"/>
                <w:sz w:val="24"/>
                <w:szCs w:val="24"/>
                <w:lang w:val="sq-AL" w:eastAsia="en-GB"/>
              </w:rPr>
              <w:t xml:space="preserve">problematikat e hasura gjatë </w:t>
            </w:r>
            <w:r w:rsidR="00EF567E" w:rsidRPr="00AB37EB">
              <w:rPr>
                <w:rFonts w:ascii="Times New Roman" w:hAnsi="Times New Roman"/>
                <w:sz w:val="24"/>
                <w:szCs w:val="24"/>
                <w:lang w:val="sq-AL"/>
              </w:rPr>
              <w:t>procesit</w:t>
            </w:r>
            <w:r w:rsidR="00FE3A8D" w:rsidRPr="00AB37EB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të verifikimit të ankesave dhe hetimit të veprave penale, të kryera nga punonjës të strukturave</w:t>
            </w:r>
            <w:r w:rsidR="00F020DD" w:rsidRPr="00AB37EB">
              <w:rPr>
                <w:rFonts w:ascii="Times New Roman" w:hAnsi="Times New Roman"/>
                <w:sz w:val="24"/>
                <w:szCs w:val="24"/>
                <w:lang w:val="sq-AL" w:eastAsia="en-GB"/>
              </w:rPr>
              <w:t xml:space="preserve"> adresohen në mënyrë të plotë dhe të duhur</w:t>
            </w:r>
            <w:r w:rsidR="00ED16BC" w:rsidRPr="00AB37EB">
              <w:rPr>
                <w:rFonts w:ascii="Times New Roman" w:hAnsi="Times New Roman"/>
                <w:sz w:val="24"/>
                <w:szCs w:val="24"/>
                <w:lang w:val="sq-AL" w:eastAsia="en-GB"/>
              </w:rPr>
              <w:t xml:space="preserve"> në këtë projektligj</w:t>
            </w:r>
            <w:r w:rsidR="00454C25" w:rsidRPr="00AB37EB">
              <w:rPr>
                <w:rFonts w:ascii="Times New Roman" w:hAnsi="Times New Roman"/>
                <w:sz w:val="24"/>
                <w:szCs w:val="24"/>
                <w:lang w:val="sq-AL" w:eastAsia="en-GB"/>
              </w:rPr>
              <w:t>?</w:t>
            </w:r>
            <w:r w:rsidR="00F020DD" w:rsidRPr="00AB37EB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</w:p>
          <w:p w14:paraId="04EB468E" w14:textId="1AD08976" w:rsidR="00454C25" w:rsidRDefault="00206A93" w:rsidP="004A61C5">
            <w:pPr>
              <w:widowControl w:val="0"/>
              <w:numPr>
                <w:ilvl w:val="0"/>
                <w:numId w:val="1"/>
              </w:numPr>
              <w:tabs>
                <w:tab w:val="left" w:pos="384"/>
              </w:tabs>
              <w:autoSpaceDE w:val="0"/>
              <w:autoSpaceDN w:val="0"/>
              <w:spacing w:before="1" w:line="276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06A93">
              <w:rPr>
                <w:rFonts w:ascii="Times New Roman" w:hAnsi="Times New Roman"/>
                <w:sz w:val="24"/>
                <w:szCs w:val="24"/>
                <w:lang w:val="sq-AL"/>
              </w:rPr>
              <w:t>A mendoni se ka elementë t</w:t>
            </w:r>
            <w:r w:rsidR="00EF567E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06A93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tjer</w:t>
            </w:r>
            <w:r w:rsidR="00EF567E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06A93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q</w:t>
            </w:r>
            <w:r w:rsidR="00EF567E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206A93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duhet të përfshihen në </w:t>
            </w:r>
            <w:r w:rsidR="00277A3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këtë </w:t>
            </w:r>
            <w:r w:rsidRPr="00206A93">
              <w:rPr>
                <w:rFonts w:ascii="Times New Roman" w:hAnsi="Times New Roman"/>
                <w:sz w:val="24"/>
                <w:szCs w:val="24"/>
                <w:lang w:val="sq-AL"/>
              </w:rPr>
              <w:t>projektligj?</w:t>
            </w:r>
          </w:p>
          <w:p w14:paraId="46D216CC" w14:textId="0B3BD1DD" w:rsidR="00AF5895" w:rsidRPr="00454C25" w:rsidRDefault="00AF5895" w:rsidP="004A61C5">
            <w:pPr>
              <w:widowControl w:val="0"/>
              <w:numPr>
                <w:ilvl w:val="0"/>
                <w:numId w:val="1"/>
              </w:numPr>
              <w:tabs>
                <w:tab w:val="left" w:pos="384"/>
              </w:tabs>
              <w:autoSpaceDE w:val="0"/>
              <w:autoSpaceDN w:val="0"/>
              <w:spacing w:before="1" w:line="276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AF5895">
              <w:rPr>
                <w:rFonts w:ascii="Times New Roman" w:hAnsi="Times New Roman"/>
                <w:sz w:val="24"/>
                <w:szCs w:val="24"/>
                <w:lang w:val="sq-AL" w:eastAsia="en-GB"/>
              </w:rPr>
              <w:t>A vlerësoni se standardet e parashikuara në këtë ligj janë të përshtatshme dhe mund të zbatohen gjerësisht në praktikë në Republikën e Shqipërisë?</w:t>
            </w:r>
          </w:p>
          <w:p w14:paraId="3D4086F2" w14:textId="060D2F9E" w:rsidR="00E4497D" w:rsidRPr="00E4497D" w:rsidRDefault="00E4497D" w:rsidP="00FD4B47">
            <w:pPr>
              <w:pStyle w:val="ListParagraph"/>
              <w:tabs>
                <w:tab w:val="clear" w:pos="567"/>
                <w:tab w:val="left" w:pos="599"/>
              </w:tabs>
              <w:spacing w:after="0"/>
              <w:ind w:left="720" w:firstLine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</w:tbl>
    <w:p w14:paraId="6D943006" w14:textId="12C72020" w:rsidR="00334CD0" w:rsidRPr="00E4497D" w:rsidRDefault="00334CD0" w:rsidP="00334CD0">
      <w:pPr>
        <w:rPr>
          <w:rFonts w:ascii="Times New Roman" w:hAnsi="Times New Roman"/>
          <w:sz w:val="24"/>
          <w:szCs w:val="24"/>
          <w:lang w:val="sq-AL"/>
        </w:rPr>
      </w:pPr>
    </w:p>
    <w:sectPr w:rsidR="00334CD0" w:rsidRPr="00E4497D" w:rsidSect="00334CD0">
      <w:pgSz w:w="11900" w:h="16840"/>
      <w:pgMar w:top="450" w:right="1417" w:bottom="63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7548F"/>
    <w:multiLevelType w:val="hybridMultilevel"/>
    <w:tmpl w:val="900CC280"/>
    <w:lvl w:ilvl="0" w:tplc="2F66C5A8">
      <w:numFmt w:val="bullet"/>
      <w:lvlText w:val="•"/>
      <w:lvlJc w:val="left"/>
      <w:pPr>
        <w:ind w:left="383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sq-AL" w:eastAsia="en-US" w:bidi="ar-SA"/>
      </w:rPr>
    </w:lvl>
    <w:lvl w:ilvl="1" w:tplc="775ED5D6">
      <w:numFmt w:val="bullet"/>
      <w:lvlText w:val="•"/>
      <w:lvlJc w:val="left"/>
      <w:pPr>
        <w:ind w:left="1266" w:hanging="284"/>
      </w:pPr>
      <w:rPr>
        <w:rFonts w:hint="default"/>
        <w:lang w:val="sq-AL" w:eastAsia="en-US" w:bidi="ar-SA"/>
      </w:rPr>
    </w:lvl>
    <w:lvl w:ilvl="2" w:tplc="34E6BBE0">
      <w:numFmt w:val="bullet"/>
      <w:lvlText w:val="•"/>
      <w:lvlJc w:val="left"/>
      <w:pPr>
        <w:ind w:left="2153" w:hanging="284"/>
      </w:pPr>
      <w:rPr>
        <w:rFonts w:hint="default"/>
        <w:lang w:val="sq-AL" w:eastAsia="en-US" w:bidi="ar-SA"/>
      </w:rPr>
    </w:lvl>
    <w:lvl w:ilvl="3" w:tplc="EFA66028">
      <w:numFmt w:val="bullet"/>
      <w:lvlText w:val="•"/>
      <w:lvlJc w:val="left"/>
      <w:pPr>
        <w:ind w:left="3039" w:hanging="284"/>
      </w:pPr>
      <w:rPr>
        <w:rFonts w:hint="default"/>
        <w:lang w:val="sq-AL" w:eastAsia="en-US" w:bidi="ar-SA"/>
      </w:rPr>
    </w:lvl>
    <w:lvl w:ilvl="4" w:tplc="7334F68C">
      <w:numFmt w:val="bullet"/>
      <w:lvlText w:val="•"/>
      <w:lvlJc w:val="left"/>
      <w:pPr>
        <w:ind w:left="3926" w:hanging="284"/>
      </w:pPr>
      <w:rPr>
        <w:rFonts w:hint="default"/>
        <w:lang w:val="sq-AL" w:eastAsia="en-US" w:bidi="ar-SA"/>
      </w:rPr>
    </w:lvl>
    <w:lvl w:ilvl="5" w:tplc="E6947CC6">
      <w:numFmt w:val="bullet"/>
      <w:lvlText w:val="•"/>
      <w:lvlJc w:val="left"/>
      <w:pPr>
        <w:ind w:left="4813" w:hanging="284"/>
      </w:pPr>
      <w:rPr>
        <w:rFonts w:hint="default"/>
        <w:lang w:val="sq-AL" w:eastAsia="en-US" w:bidi="ar-SA"/>
      </w:rPr>
    </w:lvl>
    <w:lvl w:ilvl="6" w:tplc="36FA8668">
      <w:numFmt w:val="bullet"/>
      <w:lvlText w:val="•"/>
      <w:lvlJc w:val="left"/>
      <w:pPr>
        <w:ind w:left="5699" w:hanging="284"/>
      </w:pPr>
      <w:rPr>
        <w:rFonts w:hint="default"/>
        <w:lang w:val="sq-AL" w:eastAsia="en-US" w:bidi="ar-SA"/>
      </w:rPr>
    </w:lvl>
    <w:lvl w:ilvl="7" w:tplc="D2989518">
      <w:numFmt w:val="bullet"/>
      <w:lvlText w:val="•"/>
      <w:lvlJc w:val="left"/>
      <w:pPr>
        <w:ind w:left="6586" w:hanging="284"/>
      </w:pPr>
      <w:rPr>
        <w:rFonts w:hint="default"/>
        <w:lang w:val="sq-AL" w:eastAsia="en-US" w:bidi="ar-SA"/>
      </w:rPr>
    </w:lvl>
    <w:lvl w:ilvl="8" w:tplc="5E042D38">
      <w:numFmt w:val="bullet"/>
      <w:lvlText w:val="•"/>
      <w:lvlJc w:val="left"/>
      <w:pPr>
        <w:ind w:left="7473" w:hanging="284"/>
      </w:pPr>
      <w:rPr>
        <w:rFonts w:hint="default"/>
        <w:lang w:val="sq-AL" w:eastAsia="en-US" w:bidi="ar-SA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CA"/>
    <w:rsid w:val="00020D9C"/>
    <w:rsid w:val="00044810"/>
    <w:rsid w:val="0007347E"/>
    <w:rsid w:val="00087972"/>
    <w:rsid w:val="00092682"/>
    <w:rsid w:val="000E284B"/>
    <w:rsid w:val="00103C86"/>
    <w:rsid w:val="001077A7"/>
    <w:rsid w:val="00144A90"/>
    <w:rsid w:val="00185354"/>
    <w:rsid w:val="001A7984"/>
    <w:rsid w:val="001E4573"/>
    <w:rsid w:val="00206A93"/>
    <w:rsid w:val="002310D5"/>
    <w:rsid w:val="0023335B"/>
    <w:rsid w:val="002477BC"/>
    <w:rsid w:val="002726E3"/>
    <w:rsid w:val="00277A31"/>
    <w:rsid w:val="002D3F25"/>
    <w:rsid w:val="002E7E3C"/>
    <w:rsid w:val="002F0D44"/>
    <w:rsid w:val="003315E9"/>
    <w:rsid w:val="00334CD0"/>
    <w:rsid w:val="003435BD"/>
    <w:rsid w:val="00343EA7"/>
    <w:rsid w:val="00383384"/>
    <w:rsid w:val="00383F0A"/>
    <w:rsid w:val="003A291A"/>
    <w:rsid w:val="003F4071"/>
    <w:rsid w:val="004046E2"/>
    <w:rsid w:val="00453FEB"/>
    <w:rsid w:val="00454C25"/>
    <w:rsid w:val="00463C25"/>
    <w:rsid w:val="004A34AE"/>
    <w:rsid w:val="004A562E"/>
    <w:rsid w:val="004A61C5"/>
    <w:rsid w:val="004C5AE2"/>
    <w:rsid w:val="00515A22"/>
    <w:rsid w:val="00561566"/>
    <w:rsid w:val="00574E6C"/>
    <w:rsid w:val="005D67CE"/>
    <w:rsid w:val="00645549"/>
    <w:rsid w:val="0070191D"/>
    <w:rsid w:val="00720851"/>
    <w:rsid w:val="00731B03"/>
    <w:rsid w:val="007765B7"/>
    <w:rsid w:val="00785430"/>
    <w:rsid w:val="007B4AD9"/>
    <w:rsid w:val="007F3499"/>
    <w:rsid w:val="00805C10"/>
    <w:rsid w:val="008130DA"/>
    <w:rsid w:val="00826133"/>
    <w:rsid w:val="008675CA"/>
    <w:rsid w:val="008C4FD5"/>
    <w:rsid w:val="00930D14"/>
    <w:rsid w:val="009318AF"/>
    <w:rsid w:val="00957E1F"/>
    <w:rsid w:val="00991965"/>
    <w:rsid w:val="009C2E02"/>
    <w:rsid w:val="009C5F77"/>
    <w:rsid w:val="009F0195"/>
    <w:rsid w:val="009F0CCD"/>
    <w:rsid w:val="00A05359"/>
    <w:rsid w:val="00A07789"/>
    <w:rsid w:val="00A73EFE"/>
    <w:rsid w:val="00A86E98"/>
    <w:rsid w:val="00A9244E"/>
    <w:rsid w:val="00AB37EB"/>
    <w:rsid w:val="00AD4479"/>
    <w:rsid w:val="00AF5895"/>
    <w:rsid w:val="00B0093C"/>
    <w:rsid w:val="00B16A46"/>
    <w:rsid w:val="00B21675"/>
    <w:rsid w:val="00B76E89"/>
    <w:rsid w:val="00B87EE9"/>
    <w:rsid w:val="00B93DDC"/>
    <w:rsid w:val="00BB066B"/>
    <w:rsid w:val="00BD2CC2"/>
    <w:rsid w:val="00C216BA"/>
    <w:rsid w:val="00C64006"/>
    <w:rsid w:val="00CB062B"/>
    <w:rsid w:val="00CC3D10"/>
    <w:rsid w:val="00CC56CF"/>
    <w:rsid w:val="00D051C6"/>
    <w:rsid w:val="00D06CBA"/>
    <w:rsid w:val="00D11EF8"/>
    <w:rsid w:val="00D14CB7"/>
    <w:rsid w:val="00D3153E"/>
    <w:rsid w:val="00D61801"/>
    <w:rsid w:val="00DA7378"/>
    <w:rsid w:val="00DC24E3"/>
    <w:rsid w:val="00DE1DCB"/>
    <w:rsid w:val="00E42CA5"/>
    <w:rsid w:val="00E4497D"/>
    <w:rsid w:val="00E46FDB"/>
    <w:rsid w:val="00E54C97"/>
    <w:rsid w:val="00EC1CFE"/>
    <w:rsid w:val="00ED16BC"/>
    <w:rsid w:val="00EE585C"/>
    <w:rsid w:val="00EF567E"/>
    <w:rsid w:val="00F020DD"/>
    <w:rsid w:val="00F04DE4"/>
    <w:rsid w:val="00F34765"/>
    <w:rsid w:val="00F378E5"/>
    <w:rsid w:val="00F84ECB"/>
    <w:rsid w:val="00F97BAB"/>
    <w:rsid w:val="00FC3DD2"/>
    <w:rsid w:val="00FD4B47"/>
    <w:rsid w:val="00FE3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60E40"/>
  <w15:docId w15:val="{1FD235AA-ACD7-1B4C-A872-781FDF7B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675CA"/>
    <w:rPr>
      <w:rFonts w:ascii="Arial" w:eastAsia="Times New Roman" w:hAnsi="Arial" w:cs="Times New Roman"/>
      <w:sz w:val="22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957E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75CA"/>
    <w:pPr>
      <w:keepNext/>
      <w:keepLines/>
      <w:tabs>
        <w:tab w:val="left" w:pos="567"/>
      </w:tabs>
      <w:spacing w:before="240" w:after="240"/>
      <w:ind w:left="567" w:hanging="567"/>
      <w:outlineLvl w:val="1"/>
    </w:pPr>
    <w:rPr>
      <w:rFonts w:ascii="Calibri" w:hAnsi="Calibri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75CA"/>
    <w:rPr>
      <w:rFonts w:ascii="Calibri" w:eastAsia="Times New Roman" w:hAnsi="Calibri" w:cs="Times New Roman"/>
      <w:b/>
      <w:bCs/>
      <w:i/>
      <w:szCs w:val="26"/>
      <w:lang w:val="en-GB"/>
    </w:rPr>
  </w:style>
  <w:style w:type="paragraph" w:styleId="BodyText">
    <w:name w:val="Body Text"/>
    <w:basedOn w:val="Normal"/>
    <w:link w:val="BodyTextChar"/>
    <w:uiPriority w:val="1"/>
    <w:unhideWhenUsed/>
    <w:qFormat/>
    <w:rsid w:val="008675CA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8675CA"/>
    <w:rPr>
      <w:rFonts w:ascii="Calibri" w:eastAsia="Times New Roman" w:hAnsi="Calibri" w:cs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5CA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5CA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B0093C"/>
    <w:rPr>
      <w:color w:val="0563C1" w:themeColor="hyperlink"/>
      <w:u w:val="single"/>
    </w:rPr>
  </w:style>
  <w:style w:type="paragraph" w:styleId="ListParagraph">
    <w:name w:val="List Paragraph"/>
    <w:aliases w:val="F5 List Paragraph,List Paragraph1,Dot pt,No Spacing1,List Paragraph Char Char Char,Indicator Text,Numbered Para 1,List Paragraph11,Colorful List - Accent 11,Bullet 1,Bullet Points,MAIN CONTENT,Párrafo de lista,Recommendation,L,Normal 1"/>
    <w:basedOn w:val="Normal"/>
    <w:link w:val="ListParagraphChar"/>
    <w:uiPriority w:val="34"/>
    <w:qFormat/>
    <w:rsid w:val="00DE1DCB"/>
    <w:pPr>
      <w:tabs>
        <w:tab w:val="left" w:pos="567"/>
      </w:tabs>
      <w:spacing w:after="120"/>
      <w:ind w:left="567" w:hanging="567"/>
    </w:pPr>
    <w:rPr>
      <w:rFonts w:ascii="Calibri" w:hAnsi="Calibri"/>
      <w:lang w:eastAsia="en-GB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List Paragraph11 Char,Colorful List - Accent 11 Char,Bullet 1 Char,MAIN CONTENT Char"/>
    <w:link w:val="ListParagraph"/>
    <w:uiPriority w:val="34"/>
    <w:qFormat/>
    <w:locked/>
    <w:rsid w:val="00DE1DCB"/>
    <w:rPr>
      <w:rFonts w:ascii="Calibri" w:eastAsia="Times New Roman" w:hAnsi="Calibri" w:cs="Times New Roman"/>
      <w:sz w:val="22"/>
      <w:szCs w:val="20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046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46E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46E2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6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6E2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67C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1"/>
    <w:rsid w:val="00957E1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957E1F"/>
  </w:style>
  <w:style w:type="paragraph" w:customStyle="1" w:styleId="TableParagraph">
    <w:name w:val="Table Paragraph"/>
    <w:basedOn w:val="Normal"/>
    <w:uiPriority w:val="1"/>
    <w:qFormat/>
    <w:rsid w:val="00957E1F"/>
    <w:pPr>
      <w:widowControl w:val="0"/>
      <w:autoSpaceDE w:val="0"/>
      <w:autoSpaceDN w:val="0"/>
    </w:pPr>
    <w:rPr>
      <w:rFonts w:ascii="Times New Roman" w:hAnsi="Times New Roman"/>
      <w:szCs w:val="22"/>
      <w:lang w:val="sq-AL"/>
    </w:rPr>
  </w:style>
  <w:style w:type="paragraph" w:customStyle="1" w:styleId="Default">
    <w:name w:val="Default"/>
    <w:rsid w:val="00957E1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7E1F"/>
    <w:pPr>
      <w:widowControl w:val="0"/>
      <w:tabs>
        <w:tab w:val="center" w:pos="4513"/>
        <w:tab w:val="right" w:pos="9026"/>
      </w:tabs>
      <w:autoSpaceDE w:val="0"/>
      <w:autoSpaceDN w:val="0"/>
    </w:pPr>
    <w:rPr>
      <w:rFonts w:ascii="Times New Roman" w:hAnsi="Times New Roman"/>
      <w:szCs w:val="22"/>
      <w:lang w:val="sq-AL"/>
    </w:rPr>
  </w:style>
  <w:style w:type="character" w:customStyle="1" w:styleId="HeaderChar">
    <w:name w:val="Header Char"/>
    <w:basedOn w:val="DefaultParagraphFont"/>
    <w:link w:val="Header"/>
    <w:uiPriority w:val="99"/>
    <w:rsid w:val="00957E1F"/>
    <w:rPr>
      <w:rFonts w:ascii="Times New Roman" w:eastAsia="Times New Roman" w:hAnsi="Times New Roman" w:cs="Times New Roman"/>
      <w:sz w:val="22"/>
      <w:szCs w:val="22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957E1F"/>
    <w:pPr>
      <w:widowControl w:val="0"/>
      <w:tabs>
        <w:tab w:val="center" w:pos="4513"/>
        <w:tab w:val="right" w:pos="9026"/>
      </w:tabs>
      <w:autoSpaceDE w:val="0"/>
      <w:autoSpaceDN w:val="0"/>
    </w:pPr>
    <w:rPr>
      <w:rFonts w:ascii="Times New Roman" w:hAnsi="Times New Roman"/>
      <w:szCs w:val="22"/>
      <w:lang w:val="sq-AL"/>
    </w:rPr>
  </w:style>
  <w:style w:type="character" w:customStyle="1" w:styleId="FooterChar">
    <w:name w:val="Footer Char"/>
    <w:basedOn w:val="DefaultParagraphFont"/>
    <w:link w:val="Footer"/>
    <w:uiPriority w:val="99"/>
    <w:rsid w:val="00957E1F"/>
    <w:rPr>
      <w:rFonts w:ascii="Times New Roman" w:eastAsia="Times New Roman" w:hAnsi="Times New Roman" w:cs="Times New Roman"/>
      <w:sz w:val="22"/>
      <w:szCs w:val="22"/>
      <w:lang w:val="sq-AL"/>
    </w:rPr>
  </w:style>
  <w:style w:type="character" w:customStyle="1" w:styleId="fontstyle01">
    <w:name w:val="fontstyle01"/>
    <w:rsid w:val="00957E1F"/>
    <w:rPr>
      <w:rFonts w:ascii="Garamond" w:hAnsi="Garamond" w:hint="default"/>
      <w:b w:val="0"/>
      <w:bCs w:val="0"/>
      <w:i w:val="0"/>
      <w:iCs w:val="0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957E1F"/>
    <w:rPr>
      <w:rFonts w:ascii="Times New Roman" w:eastAsia="Times New Roman" w:hAnsi="Times New Roman" w:cs="Times New Roman"/>
      <w:sz w:val="22"/>
      <w:szCs w:val="22"/>
      <w:lang w:val="sq-AL"/>
    </w:rPr>
  </w:style>
  <w:style w:type="character" w:customStyle="1" w:styleId="fontstyle21">
    <w:name w:val="fontstyle21"/>
    <w:rsid w:val="00957E1F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B16A46"/>
  </w:style>
  <w:style w:type="numbering" w:customStyle="1" w:styleId="NoList3">
    <w:name w:val="No List3"/>
    <w:next w:val="NoList"/>
    <w:uiPriority w:val="99"/>
    <w:semiHidden/>
    <w:unhideWhenUsed/>
    <w:rsid w:val="00AB3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6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eis.como@drejtesia.gov.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eis.como@drejtesia.gov.al" TargetMode="External"/><Relationship Id="rId5" Type="http://schemas.openxmlformats.org/officeDocument/2006/relationships/hyperlink" Target="http://www.konsultimipublik.gov.a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Vidačak</dc:creator>
  <cp:lastModifiedBy>Kristina Puci</cp:lastModifiedBy>
  <cp:revision>36</cp:revision>
  <dcterms:created xsi:type="dcterms:W3CDTF">2022-10-20T09:13:00Z</dcterms:created>
  <dcterms:modified xsi:type="dcterms:W3CDTF">2023-01-25T10:34:00Z</dcterms:modified>
</cp:coreProperties>
</file>