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C2C3A" w14:textId="77777777" w:rsidR="00B57F8E" w:rsidRPr="00841AF4" w:rsidRDefault="00B165D5">
      <w:pPr>
        <w:pStyle w:val="Title"/>
      </w:pPr>
      <w:bookmarkStart w:id="0" w:name="_GoBack"/>
      <w:bookmarkEnd w:id="0"/>
      <w:r w:rsidRPr="00841AF4">
        <w:rPr>
          <w:color w:val="404040"/>
          <w:spacing w:val="-2"/>
        </w:rPr>
        <w:t>MASAT</w:t>
      </w:r>
      <w:r w:rsidRPr="00841AF4">
        <w:rPr>
          <w:color w:val="404040"/>
          <w:spacing w:val="-5"/>
        </w:rPr>
        <w:t xml:space="preserve"> </w:t>
      </w:r>
      <w:r w:rsidRPr="00841AF4">
        <w:rPr>
          <w:color w:val="404040"/>
          <w:spacing w:val="-2"/>
        </w:rPr>
        <w:t>PRIORITARE</w:t>
      </w:r>
      <w:r w:rsidRPr="00841AF4">
        <w:rPr>
          <w:color w:val="404040"/>
          <w:spacing w:val="3"/>
        </w:rPr>
        <w:t xml:space="preserve"> </w:t>
      </w:r>
      <w:r w:rsidRPr="00841AF4">
        <w:rPr>
          <w:color w:val="404040"/>
          <w:spacing w:val="-2"/>
        </w:rPr>
        <w:t>NË</w:t>
      </w:r>
      <w:r w:rsidRPr="00841AF4">
        <w:rPr>
          <w:color w:val="404040"/>
          <w:spacing w:val="-1"/>
        </w:rPr>
        <w:t xml:space="preserve"> </w:t>
      </w:r>
      <w:r w:rsidRPr="00841AF4">
        <w:rPr>
          <w:color w:val="404040"/>
          <w:spacing w:val="-2"/>
        </w:rPr>
        <w:t>KUADËR</w:t>
      </w:r>
      <w:r w:rsidRPr="00841AF4">
        <w:rPr>
          <w:color w:val="404040"/>
          <w:spacing w:val="-11"/>
        </w:rPr>
        <w:t xml:space="preserve"> </w:t>
      </w:r>
      <w:r w:rsidRPr="00841AF4">
        <w:rPr>
          <w:color w:val="404040"/>
          <w:spacing w:val="-2"/>
        </w:rPr>
        <w:t>TË</w:t>
      </w:r>
      <w:r w:rsidRPr="00841AF4">
        <w:rPr>
          <w:color w:val="404040"/>
          <w:spacing w:val="1"/>
        </w:rPr>
        <w:t xml:space="preserve"> </w:t>
      </w:r>
      <w:r w:rsidRPr="00841AF4">
        <w:rPr>
          <w:color w:val="404040"/>
          <w:spacing w:val="-2"/>
        </w:rPr>
        <w:t>REFORMËS</w:t>
      </w:r>
      <w:r w:rsidRPr="00841AF4">
        <w:rPr>
          <w:color w:val="404040"/>
          <w:spacing w:val="-1"/>
        </w:rPr>
        <w:t xml:space="preserve"> SË</w:t>
      </w:r>
      <w:r w:rsidRPr="00841AF4">
        <w:rPr>
          <w:color w:val="404040"/>
          <w:spacing w:val="-14"/>
        </w:rPr>
        <w:t xml:space="preserve"> </w:t>
      </w:r>
      <w:r w:rsidRPr="00841AF4">
        <w:rPr>
          <w:color w:val="404040"/>
          <w:spacing w:val="-1"/>
        </w:rPr>
        <w:t>ADMINISTRATËS</w:t>
      </w:r>
      <w:r w:rsidRPr="00841AF4">
        <w:rPr>
          <w:color w:val="404040"/>
          <w:spacing w:val="2"/>
        </w:rPr>
        <w:t xml:space="preserve"> </w:t>
      </w:r>
      <w:r w:rsidRPr="00841AF4">
        <w:rPr>
          <w:color w:val="404040"/>
          <w:spacing w:val="-1"/>
        </w:rPr>
        <w:t>PUBLIKE,</w:t>
      </w:r>
      <w:r w:rsidRPr="00841AF4">
        <w:rPr>
          <w:color w:val="404040"/>
        </w:rPr>
        <w:t xml:space="preserve"> </w:t>
      </w:r>
      <w:r w:rsidRPr="00841AF4">
        <w:rPr>
          <w:color w:val="404040"/>
          <w:spacing w:val="-1"/>
        </w:rPr>
        <w:t>2023</w:t>
      </w:r>
      <w:r w:rsidRPr="00841AF4">
        <w:rPr>
          <w:color w:val="404040"/>
          <w:spacing w:val="1"/>
        </w:rPr>
        <w:t xml:space="preserve"> </w:t>
      </w:r>
      <w:r w:rsidRPr="00841AF4">
        <w:rPr>
          <w:color w:val="404040"/>
          <w:spacing w:val="-1"/>
        </w:rPr>
        <w:t>-</w:t>
      </w:r>
      <w:r w:rsidRPr="00841AF4">
        <w:rPr>
          <w:color w:val="404040"/>
          <w:spacing w:val="-4"/>
        </w:rPr>
        <w:t xml:space="preserve"> </w:t>
      </w:r>
      <w:r w:rsidRPr="00841AF4">
        <w:rPr>
          <w:color w:val="404040"/>
          <w:spacing w:val="-1"/>
        </w:rPr>
        <w:t>2030</w:t>
      </w:r>
    </w:p>
    <w:p w14:paraId="40C9A87A" w14:textId="77777777" w:rsidR="00B57F8E" w:rsidRPr="00841AF4" w:rsidRDefault="00B165D5">
      <w:pPr>
        <w:pStyle w:val="ListParagraph"/>
        <w:numPr>
          <w:ilvl w:val="0"/>
          <w:numId w:val="53"/>
        </w:numPr>
        <w:tabs>
          <w:tab w:val="left" w:pos="5620"/>
          <w:tab w:val="left" w:pos="5621"/>
        </w:tabs>
        <w:spacing w:before="182"/>
        <w:jc w:val="left"/>
        <w:rPr>
          <w:b/>
          <w:i/>
          <w:sz w:val="24"/>
        </w:rPr>
      </w:pPr>
      <w:r w:rsidRPr="00841AF4">
        <w:rPr>
          <w:b/>
          <w:i/>
          <w:color w:val="C00000"/>
          <w:sz w:val="24"/>
        </w:rPr>
        <w:t>ZHVILLIMI</w:t>
      </w:r>
      <w:r w:rsidRPr="00841AF4">
        <w:rPr>
          <w:b/>
          <w:i/>
          <w:color w:val="C00000"/>
          <w:spacing w:val="-5"/>
          <w:sz w:val="24"/>
        </w:rPr>
        <w:t xml:space="preserve"> </w:t>
      </w:r>
      <w:r w:rsidRPr="00841AF4">
        <w:rPr>
          <w:b/>
          <w:i/>
          <w:color w:val="C00000"/>
          <w:sz w:val="24"/>
        </w:rPr>
        <w:t>DHE</w:t>
      </w:r>
      <w:r w:rsidRPr="00841AF4">
        <w:rPr>
          <w:b/>
          <w:i/>
          <w:color w:val="C00000"/>
          <w:spacing w:val="-4"/>
          <w:sz w:val="24"/>
        </w:rPr>
        <w:t xml:space="preserve"> </w:t>
      </w:r>
      <w:r w:rsidRPr="00841AF4">
        <w:rPr>
          <w:b/>
          <w:i/>
          <w:color w:val="C00000"/>
          <w:sz w:val="24"/>
        </w:rPr>
        <w:t>KOORDINIMI</w:t>
      </w:r>
      <w:r w:rsidRPr="00841AF4">
        <w:rPr>
          <w:b/>
          <w:i/>
          <w:color w:val="C00000"/>
          <w:spacing w:val="-1"/>
          <w:sz w:val="24"/>
        </w:rPr>
        <w:t xml:space="preserve"> </w:t>
      </w:r>
      <w:r w:rsidRPr="00841AF4">
        <w:rPr>
          <w:b/>
          <w:i/>
          <w:color w:val="C00000"/>
          <w:sz w:val="24"/>
        </w:rPr>
        <w:t>I</w:t>
      </w:r>
      <w:r w:rsidRPr="00841AF4">
        <w:rPr>
          <w:b/>
          <w:i/>
          <w:color w:val="C00000"/>
          <w:spacing w:val="-5"/>
          <w:sz w:val="24"/>
        </w:rPr>
        <w:t xml:space="preserve"> </w:t>
      </w:r>
      <w:r w:rsidRPr="00841AF4">
        <w:rPr>
          <w:b/>
          <w:i/>
          <w:color w:val="C00000"/>
          <w:sz w:val="24"/>
        </w:rPr>
        <w:t>POLITIKAVE</w:t>
      </w:r>
    </w:p>
    <w:p w14:paraId="13513075" w14:textId="77777777" w:rsidR="00B57F8E" w:rsidRPr="00841AF4" w:rsidRDefault="00B57F8E">
      <w:pPr>
        <w:spacing w:before="6"/>
        <w:rPr>
          <w:b/>
          <w:i/>
          <w:sz w:val="1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94"/>
        <w:gridCol w:w="4397"/>
        <w:gridCol w:w="5389"/>
      </w:tblGrid>
      <w:tr w:rsidR="00B57F8E" w:rsidRPr="00841AF4" w14:paraId="6BF4E42A" w14:textId="77777777">
        <w:trPr>
          <w:trHeight w:val="623"/>
        </w:trPr>
        <w:tc>
          <w:tcPr>
            <w:tcW w:w="5094" w:type="dxa"/>
            <w:shd w:val="clear" w:color="auto" w:fill="F0F0F0"/>
          </w:tcPr>
          <w:p w14:paraId="2CBCADB4" w14:textId="77777777" w:rsidR="00B57F8E" w:rsidRPr="00841AF4" w:rsidRDefault="00B165D5">
            <w:pPr>
              <w:pStyle w:val="TableParagraph"/>
              <w:tabs>
                <w:tab w:val="left" w:pos="1377"/>
                <w:tab w:val="left" w:pos="3136"/>
                <w:tab w:val="left" w:pos="4889"/>
              </w:tabs>
              <w:spacing w:before="30"/>
              <w:ind w:left="153" w:right="115"/>
              <w:jc w:val="left"/>
              <w:rPr>
                <w:sz w:val="24"/>
              </w:rPr>
            </w:pPr>
            <w:r w:rsidRPr="00841AF4">
              <w:rPr>
                <w:color w:val="404040"/>
                <w:sz w:val="24"/>
              </w:rPr>
              <w:t>KUADRI</w:t>
            </w:r>
            <w:r w:rsidRPr="00841AF4">
              <w:rPr>
                <w:color w:val="404040"/>
                <w:sz w:val="24"/>
              </w:rPr>
              <w:tab/>
              <w:t>STRATEGJIK/</w:t>
            </w:r>
            <w:r w:rsidRPr="00841AF4">
              <w:rPr>
                <w:color w:val="404040"/>
                <w:sz w:val="24"/>
              </w:rPr>
              <w:tab/>
              <w:t>LEGJISLATIV</w:t>
            </w:r>
            <w:r w:rsidRPr="00841AF4">
              <w:rPr>
                <w:color w:val="404040"/>
                <w:sz w:val="24"/>
              </w:rPr>
              <w:tab/>
            </w:r>
            <w:r w:rsidRPr="00841AF4">
              <w:rPr>
                <w:color w:val="404040"/>
                <w:spacing w:val="-4"/>
                <w:sz w:val="24"/>
              </w:rPr>
              <w:t>/</w:t>
            </w:r>
            <w:r w:rsidRPr="00841AF4">
              <w:rPr>
                <w:color w:val="404040"/>
                <w:spacing w:val="-57"/>
                <w:sz w:val="24"/>
              </w:rPr>
              <w:t xml:space="preserve"> </w:t>
            </w:r>
            <w:r w:rsidRPr="00841AF4">
              <w:rPr>
                <w:color w:val="404040"/>
                <w:sz w:val="24"/>
              </w:rPr>
              <w:t>INSTITUCIONAL</w:t>
            </w:r>
          </w:p>
        </w:tc>
        <w:tc>
          <w:tcPr>
            <w:tcW w:w="4397" w:type="dxa"/>
            <w:shd w:val="clear" w:color="auto" w:fill="F0F0F0"/>
          </w:tcPr>
          <w:p w14:paraId="5D60AAE1" w14:textId="77777777" w:rsidR="00B57F8E" w:rsidRPr="00841AF4" w:rsidRDefault="00B165D5">
            <w:pPr>
              <w:pStyle w:val="TableParagraph"/>
              <w:tabs>
                <w:tab w:val="left" w:pos="1444"/>
                <w:tab w:val="left" w:pos="1837"/>
                <w:tab w:val="left" w:pos="3767"/>
              </w:tabs>
              <w:spacing w:before="30"/>
              <w:ind w:left="155" w:right="122"/>
              <w:jc w:val="left"/>
              <w:rPr>
                <w:sz w:val="24"/>
              </w:rPr>
            </w:pPr>
            <w:r w:rsidRPr="00841AF4">
              <w:rPr>
                <w:color w:val="404040"/>
                <w:sz w:val="24"/>
              </w:rPr>
              <w:t>ZBATIMI</w:t>
            </w:r>
            <w:r w:rsidRPr="00841AF4">
              <w:rPr>
                <w:color w:val="404040"/>
                <w:sz w:val="24"/>
              </w:rPr>
              <w:tab/>
              <w:t>I</w:t>
            </w:r>
            <w:r w:rsidRPr="00841AF4">
              <w:rPr>
                <w:color w:val="404040"/>
                <w:sz w:val="24"/>
              </w:rPr>
              <w:tab/>
              <w:t>RREFORMAVE</w:t>
            </w:r>
            <w:r w:rsidRPr="00841AF4">
              <w:rPr>
                <w:color w:val="404040"/>
                <w:sz w:val="24"/>
              </w:rPr>
              <w:tab/>
            </w:r>
            <w:r w:rsidRPr="00841AF4">
              <w:rPr>
                <w:color w:val="404040"/>
                <w:spacing w:val="-4"/>
                <w:sz w:val="24"/>
              </w:rPr>
              <w:t>DHE</w:t>
            </w:r>
            <w:r w:rsidRPr="00841AF4">
              <w:rPr>
                <w:color w:val="404040"/>
                <w:spacing w:val="-57"/>
                <w:sz w:val="24"/>
              </w:rPr>
              <w:t xml:space="preserve"> </w:t>
            </w:r>
            <w:r w:rsidRPr="00841AF4">
              <w:rPr>
                <w:color w:val="404040"/>
                <w:sz w:val="24"/>
              </w:rPr>
              <w:t>KAPACITETET</w:t>
            </w:r>
            <w:r w:rsidRPr="00841AF4">
              <w:rPr>
                <w:color w:val="404040"/>
                <w:spacing w:val="-10"/>
                <w:sz w:val="24"/>
              </w:rPr>
              <w:t xml:space="preserve"> </w:t>
            </w:r>
            <w:r w:rsidRPr="00841AF4">
              <w:rPr>
                <w:color w:val="404040"/>
                <w:sz w:val="24"/>
              </w:rPr>
              <w:t>INSTITUCIONALE</w:t>
            </w:r>
          </w:p>
        </w:tc>
        <w:tc>
          <w:tcPr>
            <w:tcW w:w="5389" w:type="dxa"/>
            <w:shd w:val="clear" w:color="auto" w:fill="F0F0F0"/>
          </w:tcPr>
          <w:p w14:paraId="6088676E" w14:textId="77777777" w:rsidR="00B57F8E" w:rsidRPr="00841AF4" w:rsidRDefault="00B165D5">
            <w:pPr>
              <w:pStyle w:val="TableParagraph"/>
              <w:tabs>
                <w:tab w:val="left" w:pos="2097"/>
                <w:tab w:val="left" w:pos="2956"/>
                <w:tab w:val="left" w:pos="5102"/>
              </w:tabs>
              <w:spacing w:before="30"/>
              <w:ind w:left="153" w:right="117"/>
              <w:jc w:val="left"/>
              <w:rPr>
                <w:sz w:val="24"/>
              </w:rPr>
            </w:pPr>
            <w:r w:rsidRPr="00841AF4">
              <w:rPr>
                <w:color w:val="404040"/>
                <w:sz w:val="24"/>
              </w:rPr>
              <w:t>FUNKSIONIMI</w:t>
            </w:r>
            <w:r w:rsidRPr="00841AF4">
              <w:rPr>
                <w:color w:val="404040"/>
                <w:sz w:val="24"/>
              </w:rPr>
              <w:tab/>
              <w:t>DHE</w:t>
            </w:r>
            <w:r w:rsidRPr="00841AF4">
              <w:rPr>
                <w:color w:val="404040"/>
                <w:sz w:val="24"/>
              </w:rPr>
              <w:tab/>
              <w:t>PERFORMANCA</w:t>
            </w:r>
            <w:r w:rsidRPr="00841AF4">
              <w:rPr>
                <w:color w:val="404040"/>
                <w:sz w:val="24"/>
              </w:rPr>
              <w:tab/>
            </w:r>
            <w:r w:rsidRPr="00841AF4">
              <w:rPr>
                <w:color w:val="404040"/>
                <w:spacing w:val="-4"/>
                <w:sz w:val="24"/>
              </w:rPr>
              <w:t>E</w:t>
            </w:r>
            <w:r w:rsidRPr="00841AF4">
              <w:rPr>
                <w:color w:val="404040"/>
                <w:spacing w:val="-57"/>
                <w:sz w:val="24"/>
              </w:rPr>
              <w:t xml:space="preserve"> </w:t>
            </w:r>
            <w:r w:rsidRPr="00841AF4">
              <w:rPr>
                <w:color w:val="404040"/>
                <w:sz w:val="24"/>
              </w:rPr>
              <w:t>ADMINISTRATËS</w:t>
            </w:r>
            <w:r w:rsidRPr="00841AF4">
              <w:rPr>
                <w:color w:val="404040"/>
                <w:spacing w:val="-2"/>
                <w:sz w:val="24"/>
              </w:rPr>
              <w:t xml:space="preserve"> </w:t>
            </w:r>
            <w:r w:rsidRPr="00841AF4">
              <w:rPr>
                <w:color w:val="404040"/>
                <w:sz w:val="24"/>
              </w:rPr>
              <w:t>PUBLIKE</w:t>
            </w:r>
          </w:p>
        </w:tc>
      </w:tr>
      <w:tr w:rsidR="00B57F8E" w:rsidRPr="00841AF4" w14:paraId="3948626C" w14:textId="77777777">
        <w:trPr>
          <w:trHeight w:val="5871"/>
        </w:trPr>
        <w:tc>
          <w:tcPr>
            <w:tcW w:w="5094" w:type="dxa"/>
            <w:tcBorders>
              <w:left w:val="single" w:sz="4" w:space="0" w:color="000000"/>
              <w:bottom w:val="single" w:sz="4" w:space="0" w:color="000000"/>
              <w:right w:val="single" w:sz="4" w:space="0" w:color="000000"/>
            </w:tcBorders>
          </w:tcPr>
          <w:p w14:paraId="2CE20D1B" w14:textId="2E16F7C2" w:rsidR="00B57F8E" w:rsidRPr="00841AF4" w:rsidRDefault="00B165D5" w:rsidP="00B165D5">
            <w:pPr>
              <w:pStyle w:val="TableParagraph"/>
              <w:numPr>
                <w:ilvl w:val="0"/>
                <w:numId w:val="52"/>
              </w:numPr>
              <w:tabs>
                <w:tab w:val="left" w:pos="519"/>
                <w:tab w:val="left" w:pos="2304"/>
                <w:tab w:val="left" w:pos="3921"/>
              </w:tabs>
              <w:spacing w:before="30"/>
              <w:ind w:right="109"/>
              <w:rPr>
                <w:sz w:val="24"/>
              </w:rPr>
            </w:pPr>
            <w:r w:rsidRPr="00841AF4">
              <w:rPr>
                <w:sz w:val="24"/>
              </w:rPr>
              <w:t>Korniza</w:t>
            </w:r>
            <w:r w:rsidRPr="00841AF4">
              <w:rPr>
                <w:spacing w:val="1"/>
                <w:sz w:val="24"/>
              </w:rPr>
              <w:t xml:space="preserve"> </w:t>
            </w:r>
            <w:r w:rsidRPr="00841AF4">
              <w:rPr>
                <w:sz w:val="24"/>
              </w:rPr>
              <w:t>strategjike</w:t>
            </w:r>
            <w:r w:rsidRPr="00841AF4">
              <w:rPr>
                <w:spacing w:val="1"/>
                <w:sz w:val="24"/>
              </w:rPr>
              <w:t xml:space="preserve"> </w:t>
            </w:r>
            <w:r w:rsidRPr="00841AF4">
              <w:rPr>
                <w:sz w:val="24"/>
              </w:rPr>
              <w:t>e</w:t>
            </w:r>
            <w:r w:rsidRPr="00841AF4">
              <w:rPr>
                <w:spacing w:val="1"/>
                <w:sz w:val="24"/>
              </w:rPr>
              <w:t xml:space="preserve"> </w:t>
            </w:r>
            <w:r w:rsidRPr="00841AF4">
              <w:rPr>
                <w:sz w:val="24"/>
              </w:rPr>
              <w:t>Reformës</w:t>
            </w:r>
            <w:r w:rsidRPr="00841AF4">
              <w:rPr>
                <w:spacing w:val="1"/>
                <w:sz w:val="24"/>
              </w:rPr>
              <w:t xml:space="preserve"> </w:t>
            </w:r>
            <w:r w:rsidRPr="00841AF4">
              <w:rPr>
                <w:sz w:val="24"/>
              </w:rPr>
              <w:t>së</w:t>
            </w:r>
            <w:r w:rsidRPr="00841AF4">
              <w:rPr>
                <w:spacing w:val="-57"/>
                <w:sz w:val="24"/>
              </w:rPr>
              <w:t xml:space="preserve"> </w:t>
            </w:r>
            <w:r w:rsidRPr="00841AF4">
              <w:rPr>
                <w:sz w:val="24"/>
              </w:rPr>
              <w:t>Administratës Publike</w:t>
            </w:r>
            <w:r w:rsidR="00DD1FEC" w:rsidRPr="00841AF4">
              <w:rPr>
                <w:sz w:val="24"/>
              </w:rPr>
              <w:t xml:space="preserve"> (RAP)</w:t>
            </w:r>
            <w:r w:rsidRPr="00841AF4">
              <w:rPr>
                <w:sz w:val="24"/>
              </w:rPr>
              <w:t xml:space="preserve"> është e miratuar dhe në </w:t>
            </w:r>
            <w:r w:rsidRPr="00841AF4">
              <w:rPr>
                <w:spacing w:val="-57"/>
                <w:sz w:val="24"/>
              </w:rPr>
              <w:t xml:space="preserve"> </w:t>
            </w:r>
            <w:r w:rsidRPr="00841AF4">
              <w:rPr>
                <w:sz w:val="24"/>
              </w:rPr>
              <w:t>përputhje</w:t>
            </w:r>
            <w:r w:rsidRPr="00841AF4">
              <w:rPr>
                <w:spacing w:val="1"/>
                <w:sz w:val="24"/>
              </w:rPr>
              <w:t xml:space="preserve"> </w:t>
            </w:r>
            <w:r w:rsidRPr="00841AF4">
              <w:rPr>
                <w:sz w:val="24"/>
              </w:rPr>
              <w:t>me</w:t>
            </w:r>
            <w:r w:rsidRPr="00841AF4">
              <w:rPr>
                <w:spacing w:val="1"/>
                <w:sz w:val="24"/>
              </w:rPr>
              <w:t xml:space="preserve"> </w:t>
            </w:r>
            <w:r w:rsidRPr="00841AF4">
              <w:rPr>
                <w:sz w:val="24"/>
              </w:rPr>
              <w:t>S</w:t>
            </w:r>
            <w:r w:rsidR="00DD1FEC" w:rsidRPr="00841AF4">
              <w:rPr>
                <w:sz w:val="24"/>
              </w:rPr>
              <w:t>trategjin</w:t>
            </w:r>
            <w:r w:rsidRPr="00841AF4">
              <w:rPr>
                <w:sz w:val="24"/>
              </w:rPr>
              <w:t>ë</w:t>
            </w:r>
            <w:r w:rsidR="00DD1FEC" w:rsidRPr="00841AF4">
              <w:rPr>
                <w:sz w:val="24"/>
              </w:rPr>
              <w:t xml:space="preserve"> Komb</w:t>
            </w:r>
            <w:r w:rsidRPr="00841AF4">
              <w:rPr>
                <w:sz w:val="24"/>
              </w:rPr>
              <w:t>ë</w:t>
            </w:r>
            <w:r w:rsidR="00DD1FEC" w:rsidRPr="00841AF4">
              <w:rPr>
                <w:sz w:val="24"/>
              </w:rPr>
              <w:t>tare p</w:t>
            </w:r>
            <w:r w:rsidRPr="00841AF4">
              <w:rPr>
                <w:sz w:val="24"/>
              </w:rPr>
              <w:t>ë</w:t>
            </w:r>
            <w:r w:rsidR="00DD1FEC" w:rsidRPr="00841AF4">
              <w:rPr>
                <w:sz w:val="24"/>
              </w:rPr>
              <w:t>r Zhvillim dhe Integrim Evropian (SKZHIE)</w:t>
            </w:r>
            <w:r w:rsidR="003D1F0A" w:rsidRPr="00841AF4">
              <w:rPr>
                <w:sz w:val="24"/>
              </w:rPr>
              <w:t xml:space="preserve"> dhe </w:t>
            </w:r>
            <w:r w:rsidRPr="00841AF4">
              <w:rPr>
                <w:sz w:val="24"/>
              </w:rPr>
              <w:t>monitorohet</w:t>
            </w:r>
            <w:r w:rsidRPr="00841AF4">
              <w:rPr>
                <w:spacing w:val="1"/>
                <w:sz w:val="24"/>
              </w:rPr>
              <w:t xml:space="preserve"> </w:t>
            </w:r>
            <w:r w:rsidRPr="00841AF4">
              <w:rPr>
                <w:sz w:val="24"/>
              </w:rPr>
              <w:t>në</w:t>
            </w:r>
            <w:r w:rsidRPr="00841AF4">
              <w:rPr>
                <w:spacing w:val="1"/>
                <w:sz w:val="24"/>
              </w:rPr>
              <w:t xml:space="preserve"> </w:t>
            </w:r>
            <w:r w:rsidRPr="00841AF4">
              <w:rPr>
                <w:sz w:val="24"/>
              </w:rPr>
              <w:t>mënyrë</w:t>
            </w:r>
            <w:r w:rsidRPr="00841AF4">
              <w:rPr>
                <w:spacing w:val="1"/>
                <w:sz w:val="24"/>
              </w:rPr>
              <w:t xml:space="preserve"> </w:t>
            </w:r>
            <w:r w:rsidRPr="00841AF4">
              <w:rPr>
                <w:sz w:val="24"/>
              </w:rPr>
              <w:t>efikase</w:t>
            </w:r>
            <w:r w:rsidRPr="00841AF4">
              <w:rPr>
                <w:spacing w:val="1"/>
                <w:sz w:val="24"/>
              </w:rPr>
              <w:t xml:space="preserve"> </w:t>
            </w:r>
            <w:r w:rsidRPr="00841AF4">
              <w:rPr>
                <w:sz w:val="24"/>
              </w:rPr>
              <w:t>nga</w:t>
            </w:r>
            <w:r w:rsidRPr="00841AF4">
              <w:rPr>
                <w:spacing w:val="1"/>
                <w:sz w:val="24"/>
              </w:rPr>
              <w:t xml:space="preserve"> </w:t>
            </w:r>
            <w:r w:rsidRPr="00841AF4">
              <w:rPr>
                <w:sz w:val="24"/>
              </w:rPr>
              <w:t>qeveria</w:t>
            </w:r>
            <w:r w:rsidR="00887D41" w:rsidRPr="00841AF4">
              <w:rPr>
                <w:sz w:val="24"/>
              </w:rPr>
              <w:t xml:space="preserve"> </w:t>
            </w:r>
            <w:r w:rsidRPr="00841AF4">
              <w:rPr>
                <w:spacing w:val="-57"/>
                <w:sz w:val="24"/>
              </w:rPr>
              <w:t xml:space="preserve"> </w:t>
            </w:r>
            <w:r w:rsidRPr="00841AF4">
              <w:rPr>
                <w:sz w:val="24"/>
              </w:rPr>
              <w:t>dhe</w:t>
            </w:r>
            <w:r w:rsidRPr="00841AF4">
              <w:rPr>
                <w:spacing w:val="-9"/>
                <w:sz w:val="24"/>
              </w:rPr>
              <w:t xml:space="preserve"> </w:t>
            </w:r>
            <w:r w:rsidRPr="00841AF4">
              <w:rPr>
                <w:sz w:val="24"/>
              </w:rPr>
              <w:t>palët</w:t>
            </w:r>
            <w:r w:rsidRPr="00841AF4">
              <w:rPr>
                <w:spacing w:val="-11"/>
                <w:sz w:val="24"/>
              </w:rPr>
              <w:t xml:space="preserve"> </w:t>
            </w:r>
            <w:r w:rsidRPr="00841AF4">
              <w:rPr>
                <w:sz w:val="24"/>
              </w:rPr>
              <w:t>e</w:t>
            </w:r>
            <w:r w:rsidRPr="00841AF4">
              <w:rPr>
                <w:spacing w:val="-12"/>
                <w:sz w:val="24"/>
              </w:rPr>
              <w:t xml:space="preserve"> </w:t>
            </w:r>
            <w:r w:rsidRPr="00841AF4">
              <w:rPr>
                <w:sz w:val="24"/>
              </w:rPr>
              <w:t>interesuara</w:t>
            </w:r>
            <w:r w:rsidRPr="00841AF4">
              <w:rPr>
                <w:spacing w:val="-10"/>
                <w:sz w:val="24"/>
              </w:rPr>
              <w:t xml:space="preserve"> </w:t>
            </w:r>
            <w:r w:rsidRPr="00841AF4">
              <w:rPr>
                <w:sz w:val="24"/>
              </w:rPr>
              <w:t>dhe</w:t>
            </w:r>
            <w:r w:rsidRPr="00841AF4">
              <w:rPr>
                <w:spacing w:val="-12"/>
                <w:sz w:val="24"/>
              </w:rPr>
              <w:t xml:space="preserve"> </w:t>
            </w:r>
            <w:r w:rsidRPr="00841AF4">
              <w:rPr>
                <w:sz w:val="24"/>
              </w:rPr>
              <w:t>përfshin</w:t>
            </w:r>
            <w:r w:rsidRPr="00841AF4">
              <w:rPr>
                <w:spacing w:val="-10"/>
                <w:sz w:val="24"/>
              </w:rPr>
              <w:t xml:space="preserve"> </w:t>
            </w:r>
            <w:r w:rsidRPr="00841AF4">
              <w:rPr>
                <w:sz w:val="24"/>
              </w:rPr>
              <w:t>Strategjinë</w:t>
            </w:r>
            <w:r w:rsidRPr="00841AF4">
              <w:rPr>
                <w:spacing w:val="-58"/>
                <w:sz w:val="24"/>
              </w:rPr>
              <w:t xml:space="preserve"> </w:t>
            </w:r>
            <w:r w:rsidRPr="00841AF4">
              <w:rPr>
                <w:sz w:val="24"/>
              </w:rPr>
              <w:t>e</w:t>
            </w:r>
            <w:r w:rsidRPr="00841AF4">
              <w:rPr>
                <w:spacing w:val="1"/>
                <w:sz w:val="24"/>
              </w:rPr>
              <w:t xml:space="preserve"> </w:t>
            </w:r>
            <w:r w:rsidRPr="00841AF4">
              <w:rPr>
                <w:sz w:val="24"/>
              </w:rPr>
              <w:t>Reformës</w:t>
            </w:r>
            <w:r w:rsidRPr="00841AF4">
              <w:rPr>
                <w:spacing w:val="1"/>
                <w:sz w:val="24"/>
              </w:rPr>
              <w:t xml:space="preserve"> </w:t>
            </w:r>
            <w:r w:rsidRPr="00841AF4">
              <w:rPr>
                <w:sz w:val="24"/>
              </w:rPr>
              <w:t>së</w:t>
            </w:r>
            <w:r w:rsidRPr="00841AF4">
              <w:rPr>
                <w:spacing w:val="1"/>
                <w:sz w:val="24"/>
              </w:rPr>
              <w:t xml:space="preserve"> </w:t>
            </w:r>
            <w:r w:rsidRPr="00841AF4">
              <w:rPr>
                <w:sz w:val="24"/>
              </w:rPr>
              <w:t>Administratës</w:t>
            </w:r>
            <w:r w:rsidRPr="00841AF4">
              <w:rPr>
                <w:spacing w:val="1"/>
                <w:sz w:val="24"/>
              </w:rPr>
              <w:t xml:space="preserve"> </w:t>
            </w:r>
            <w:r w:rsidRPr="00841AF4">
              <w:rPr>
                <w:sz w:val="24"/>
              </w:rPr>
              <w:t>Publike,</w:t>
            </w:r>
            <w:r w:rsidRPr="00841AF4">
              <w:rPr>
                <w:spacing w:val="1"/>
                <w:sz w:val="24"/>
              </w:rPr>
              <w:t xml:space="preserve"> </w:t>
            </w:r>
            <w:r w:rsidRPr="00841AF4">
              <w:rPr>
                <w:sz w:val="24"/>
              </w:rPr>
              <w:t>Strategjinë</w:t>
            </w:r>
            <w:r w:rsidRPr="00841AF4">
              <w:rPr>
                <w:spacing w:val="1"/>
                <w:sz w:val="24"/>
              </w:rPr>
              <w:t xml:space="preserve"> </w:t>
            </w:r>
            <w:r w:rsidRPr="00841AF4">
              <w:rPr>
                <w:sz w:val="24"/>
              </w:rPr>
              <w:t>e</w:t>
            </w:r>
            <w:r w:rsidRPr="00841AF4">
              <w:rPr>
                <w:spacing w:val="1"/>
                <w:sz w:val="24"/>
              </w:rPr>
              <w:t xml:space="preserve"> </w:t>
            </w:r>
            <w:r w:rsidRPr="00841AF4">
              <w:rPr>
                <w:sz w:val="24"/>
              </w:rPr>
              <w:t>Menaxhimit</w:t>
            </w:r>
            <w:r w:rsidRPr="00841AF4">
              <w:rPr>
                <w:spacing w:val="1"/>
                <w:sz w:val="24"/>
              </w:rPr>
              <w:t xml:space="preserve"> </w:t>
            </w:r>
            <w:r w:rsidRPr="00841AF4">
              <w:rPr>
                <w:sz w:val="24"/>
              </w:rPr>
              <w:t>të</w:t>
            </w:r>
            <w:r w:rsidRPr="00841AF4">
              <w:rPr>
                <w:spacing w:val="1"/>
                <w:sz w:val="24"/>
              </w:rPr>
              <w:t xml:space="preserve"> </w:t>
            </w:r>
            <w:r w:rsidRPr="00841AF4">
              <w:rPr>
                <w:sz w:val="24"/>
              </w:rPr>
              <w:t>Financav</w:t>
            </w:r>
            <w:r w:rsidRPr="00841AF4">
              <w:rPr>
                <w:spacing w:val="-57"/>
                <w:sz w:val="24"/>
              </w:rPr>
              <w:t>e</w:t>
            </w:r>
            <w:r w:rsidR="003D1F0A" w:rsidRPr="00841AF4">
              <w:rPr>
                <w:spacing w:val="-57"/>
                <w:sz w:val="24"/>
              </w:rPr>
              <w:t xml:space="preserve"> </w:t>
            </w:r>
            <w:r w:rsidRPr="00841AF4">
              <w:rPr>
                <w:spacing w:val="-57"/>
                <w:sz w:val="24"/>
              </w:rPr>
              <w:t xml:space="preserve"> </w:t>
            </w:r>
            <w:r w:rsidR="00A260E3" w:rsidRPr="00841AF4">
              <w:rPr>
                <w:spacing w:val="-57"/>
                <w:sz w:val="24"/>
              </w:rPr>
              <w:t xml:space="preserve">                                  </w:t>
            </w:r>
            <w:r w:rsidRPr="00841AF4">
              <w:rPr>
                <w:sz w:val="24"/>
              </w:rPr>
              <w:t>Publike,</w:t>
            </w:r>
            <w:r w:rsidRPr="00841AF4">
              <w:rPr>
                <w:spacing w:val="1"/>
                <w:sz w:val="24"/>
              </w:rPr>
              <w:t xml:space="preserve"> </w:t>
            </w:r>
            <w:r w:rsidRPr="00841AF4">
              <w:rPr>
                <w:sz w:val="24"/>
              </w:rPr>
              <w:t>Strategjinë</w:t>
            </w:r>
            <w:r w:rsidRPr="00841AF4">
              <w:rPr>
                <w:spacing w:val="1"/>
                <w:sz w:val="24"/>
              </w:rPr>
              <w:t xml:space="preserve"> </w:t>
            </w:r>
            <w:r w:rsidR="00887D41" w:rsidRPr="00841AF4">
              <w:rPr>
                <w:sz w:val="24"/>
              </w:rPr>
              <w:t>p</w:t>
            </w:r>
            <w:r w:rsidR="00DD1FEC" w:rsidRPr="00841AF4">
              <w:rPr>
                <w:sz w:val="24"/>
              </w:rPr>
              <w:t>ë</w:t>
            </w:r>
            <w:r w:rsidR="00887D41" w:rsidRPr="00841AF4">
              <w:rPr>
                <w:sz w:val="24"/>
              </w:rPr>
              <w:t>r</w:t>
            </w:r>
            <w:r w:rsidRPr="00841AF4">
              <w:rPr>
                <w:spacing w:val="1"/>
                <w:sz w:val="24"/>
              </w:rPr>
              <w:t xml:space="preserve"> </w:t>
            </w:r>
            <w:r w:rsidRPr="00841AF4">
              <w:rPr>
                <w:sz w:val="24"/>
              </w:rPr>
              <w:t>Decentralizimi</w:t>
            </w:r>
            <w:r w:rsidR="00887D41" w:rsidRPr="00841AF4">
              <w:rPr>
                <w:sz w:val="24"/>
              </w:rPr>
              <w:t>n</w:t>
            </w:r>
            <w:r w:rsidRPr="00841AF4">
              <w:rPr>
                <w:spacing w:val="1"/>
                <w:sz w:val="24"/>
              </w:rPr>
              <w:t xml:space="preserve"> </w:t>
            </w:r>
            <w:r w:rsidRPr="00841AF4">
              <w:rPr>
                <w:sz w:val="24"/>
              </w:rPr>
              <w:t>dhe</w:t>
            </w:r>
            <w:r w:rsidRPr="00841AF4">
              <w:rPr>
                <w:spacing w:val="1"/>
                <w:sz w:val="24"/>
              </w:rPr>
              <w:t xml:space="preserve"> </w:t>
            </w:r>
            <w:r w:rsidRPr="00841AF4">
              <w:rPr>
                <w:sz w:val="24"/>
              </w:rPr>
              <w:t>Qeverisjen</w:t>
            </w:r>
            <w:r w:rsidR="003D1F0A" w:rsidRPr="00841AF4">
              <w:rPr>
                <w:sz w:val="24"/>
              </w:rPr>
              <w:t xml:space="preserve"> </w:t>
            </w:r>
            <w:r w:rsidRPr="00841AF4">
              <w:rPr>
                <w:sz w:val="24"/>
              </w:rPr>
              <w:t>Vendore,</w:t>
            </w:r>
            <w:r w:rsidR="003D1F0A" w:rsidRPr="00841AF4">
              <w:rPr>
                <w:sz w:val="24"/>
              </w:rPr>
              <w:t xml:space="preserve"> </w:t>
            </w:r>
            <w:r w:rsidRPr="00841AF4">
              <w:rPr>
                <w:sz w:val="24"/>
              </w:rPr>
              <w:t>Strategjinë</w:t>
            </w:r>
            <w:r w:rsidRPr="00841AF4">
              <w:rPr>
                <w:spacing w:val="-58"/>
                <w:sz w:val="24"/>
              </w:rPr>
              <w:t xml:space="preserve"> </w:t>
            </w:r>
            <w:r w:rsidRPr="00841AF4">
              <w:rPr>
                <w:sz w:val="24"/>
              </w:rPr>
              <w:t>Antikorrupsion,</w:t>
            </w:r>
            <w:r w:rsidRPr="00841AF4">
              <w:rPr>
                <w:spacing w:val="1"/>
                <w:sz w:val="24"/>
              </w:rPr>
              <w:t xml:space="preserve"> </w:t>
            </w:r>
            <w:r w:rsidRPr="00841AF4">
              <w:rPr>
                <w:sz w:val="24"/>
              </w:rPr>
              <w:t>Strategjinë</w:t>
            </w:r>
            <w:r w:rsidRPr="00841AF4">
              <w:rPr>
                <w:spacing w:val="1"/>
                <w:sz w:val="24"/>
              </w:rPr>
              <w:t xml:space="preserve"> </w:t>
            </w:r>
            <w:r w:rsidRPr="00841AF4">
              <w:rPr>
                <w:sz w:val="24"/>
              </w:rPr>
              <w:t>e</w:t>
            </w:r>
            <w:r w:rsidRPr="00841AF4">
              <w:rPr>
                <w:spacing w:val="1"/>
                <w:sz w:val="24"/>
              </w:rPr>
              <w:t xml:space="preserve"> </w:t>
            </w:r>
            <w:r w:rsidRPr="00841AF4">
              <w:rPr>
                <w:sz w:val="24"/>
              </w:rPr>
              <w:t>Agjendës</w:t>
            </w:r>
            <w:r w:rsidRPr="00841AF4">
              <w:rPr>
                <w:spacing w:val="1"/>
                <w:sz w:val="24"/>
              </w:rPr>
              <w:t xml:space="preserve"> </w:t>
            </w:r>
            <w:r w:rsidR="00151732" w:rsidRPr="00841AF4">
              <w:rPr>
                <w:sz w:val="24"/>
              </w:rPr>
              <w:t>Digjitale</w:t>
            </w:r>
            <w:r w:rsidRPr="00841AF4">
              <w:rPr>
                <w:sz w:val="24"/>
              </w:rPr>
              <w:t>.</w:t>
            </w:r>
          </w:p>
          <w:p w14:paraId="771D835F" w14:textId="77777777" w:rsidR="00B57F8E" w:rsidRPr="00841AF4" w:rsidRDefault="00B165D5">
            <w:pPr>
              <w:pStyle w:val="TableParagraph"/>
              <w:spacing w:before="1"/>
              <w:ind w:left="3590"/>
              <w:rPr>
                <w:i/>
                <w:sz w:val="24"/>
              </w:rPr>
            </w:pPr>
            <w:r w:rsidRPr="00841AF4">
              <w:rPr>
                <w:i/>
                <w:sz w:val="24"/>
              </w:rPr>
              <w:t>Afati viti</w:t>
            </w:r>
            <w:r w:rsidRPr="00841AF4">
              <w:rPr>
                <w:i/>
                <w:spacing w:val="1"/>
                <w:sz w:val="24"/>
              </w:rPr>
              <w:t xml:space="preserve"> </w:t>
            </w:r>
            <w:r w:rsidRPr="00841AF4">
              <w:rPr>
                <w:i/>
                <w:sz w:val="24"/>
              </w:rPr>
              <w:t>2024</w:t>
            </w:r>
          </w:p>
          <w:p w14:paraId="4245C70D" w14:textId="77777777" w:rsidR="00B57F8E" w:rsidRPr="00841AF4" w:rsidRDefault="00B57F8E">
            <w:pPr>
              <w:pStyle w:val="TableParagraph"/>
              <w:jc w:val="left"/>
              <w:rPr>
                <w:b/>
                <w:i/>
                <w:sz w:val="24"/>
              </w:rPr>
            </w:pPr>
          </w:p>
          <w:p w14:paraId="09F21B29" w14:textId="77777777" w:rsidR="00B57F8E" w:rsidRPr="00841AF4" w:rsidRDefault="00B165D5">
            <w:pPr>
              <w:pStyle w:val="TableParagraph"/>
              <w:numPr>
                <w:ilvl w:val="0"/>
                <w:numId w:val="52"/>
              </w:numPr>
              <w:tabs>
                <w:tab w:val="left" w:pos="519"/>
              </w:tabs>
              <w:ind w:right="114"/>
              <w:rPr>
                <w:sz w:val="24"/>
              </w:rPr>
            </w:pPr>
            <w:r w:rsidRPr="00841AF4">
              <w:rPr>
                <w:sz w:val="24"/>
              </w:rPr>
              <w:t>Strategjitë e reja sektoriale dhe ndërsektoriale</w:t>
            </w:r>
            <w:r w:rsidRPr="00841AF4">
              <w:rPr>
                <w:spacing w:val="1"/>
                <w:sz w:val="24"/>
              </w:rPr>
              <w:t xml:space="preserve"> </w:t>
            </w:r>
            <w:r w:rsidRPr="00841AF4">
              <w:rPr>
                <w:sz w:val="24"/>
              </w:rPr>
              <w:t>janë</w:t>
            </w:r>
            <w:r w:rsidRPr="00841AF4">
              <w:rPr>
                <w:spacing w:val="-12"/>
                <w:sz w:val="24"/>
              </w:rPr>
              <w:t xml:space="preserve"> </w:t>
            </w:r>
            <w:r w:rsidRPr="00841AF4">
              <w:rPr>
                <w:sz w:val="24"/>
              </w:rPr>
              <w:t>në</w:t>
            </w:r>
            <w:r w:rsidRPr="00841AF4">
              <w:rPr>
                <w:spacing w:val="-12"/>
                <w:sz w:val="24"/>
              </w:rPr>
              <w:t xml:space="preserve"> </w:t>
            </w:r>
            <w:r w:rsidRPr="00841AF4">
              <w:rPr>
                <w:sz w:val="24"/>
              </w:rPr>
              <w:t>përputhje</w:t>
            </w:r>
            <w:r w:rsidRPr="00841AF4">
              <w:rPr>
                <w:spacing w:val="-12"/>
                <w:sz w:val="24"/>
              </w:rPr>
              <w:t xml:space="preserve"> </w:t>
            </w:r>
            <w:r w:rsidRPr="00841AF4">
              <w:rPr>
                <w:sz w:val="24"/>
              </w:rPr>
              <w:t>me</w:t>
            </w:r>
            <w:r w:rsidRPr="00841AF4">
              <w:rPr>
                <w:spacing w:val="-10"/>
                <w:sz w:val="24"/>
              </w:rPr>
              <w:t xml:space="preserve"> </w:t>
            </w:r>
            <w:r w:rsidRPr="00841AF4">
              <w:rPr>
                <w:sz w:val="24"/>
              </w:rPr>
              <w:t>Objektivat</w:t>
            </w:r>
            <w:r w:rsidRPr="00841AF4">
              <w:rPr>
                <w:spacing w:val="-8"/>
                <w:sz w:val="24"/>
              </w:rPr>
              <w:t xml:space="preserve"> </w:t>
            </w:r>
            <w:r w:rsidRPr="00841AF4">
              <w:rPr>
                <w:sz w:val="24"/>
              </w:rPr>
              <w:t>e</w:t>
            </w:r>
            <w:r w:rsidRPr="00841AF4">
              <w:rPr>
                <w:spacing w:val="-11"/>
                <w:sz w:val="24"/>
              </w:rPr>
              <w:t xml:space="preserve"> </w:t>
            </w:r>
            <w:r w:rsidRPr="00841AF4">
              <w:rPr>
                <w:sz w:val="24"/>
              </w:rPr>
              <w:t>Zhvillimit</w:t>
            </w:r>
            <w:r w:rsidRPr="00841AF4">
              <w:rPr>
                <w:spacing w:val="-7"/>
                <w:sz w:val="24"/>
              </w:rPr>
              <w:t xml:space="preserve"> </w:t>
            </w:r>
            <w:r w:rsidRPr="00841AF4">
              <w:rPr>
                <w:sz w:val="24"/>
              </w:rPr>
              <w:t>të</w:t>
            </w:r>
            <w:r w:rsidRPr="00841AF4">
              <w:rPr>
                <w:spacing w:val="-58"/>
                <w:sz w:val="24"/>
              </w:rPr>
              <w:t xml:space="preserve"> </w:t>
            </w:r>
            <w:r w:rsidRPr="00841AF4">
              <w:rPr>
                <w:sz w:val="24"/>
              </w:rPr>
              <w:t>Qëndrueshëm</w:t>
            </w:r>
            <w:r w:rsidRPr="00841AF4">
              <w:rPr>
                <w:spacing w:val="1"/>
                <w:sz w:val="24"/>
              </w:rPr>
              <w:t xml:space="preserve"> </w:t>
            </w:r>
            <w:r w:rsidRPr="00841AF4">
              <w:rPr>
                <w:sz w:val="24"/>
              </w:rPr>
              <w:t>(OZHQ)</w:t>
            </w:r>
            <w:r w:rsidRPr="00841AF4">
              <w:rPr>
                <w:spacing w:val="1"/>
                <w:sz w:val="24"/>
              </w:rPr>
              <w:t xml:space="preserve"> </w:t>
            </w:r>
            <w:r w:rsidRPr="00841AF4">
              <w:rPr>
                <w:sz w:val="24"/>
              </w:rPr>
              <w:t>që</w:t>
            </w:r>
            <w:r w:rsidRPr="00841AF4">
              <w:rPr>
                <w:spacing w:val="1"/>
                <w:sz w:val="24"/>
              </w:rPr>
              <w:t xml:space="preserve"> </w:t>
            </w:r>
            <w:r w:rsidRPr="00841AF4">
              <w:rPr>
                <w:sz w:val="24"/>
              </w:rPr>
              <w:t>shtrihen</w:t>
            </w:r>
            <w:r w:rsidRPr="00841AF4">
              <w:rPr>
                <w:spacing w:val="1"/>
                <w:sz w:val="24"/>
              </w:rPr>
              <w:t xml:space="preserve"> </w:t>
            </w:r>
            <w:r w:rsidRPr="00841AF4">
              <w:rPr>
                <w:sz w:val="24"/>
              </w:rPr>
              <w:t>deri</w:t>
            </w:r>
            <w:r w:rsidRPr="00841AF4">
              <w:rPr>
                <w:spacing w:val="1"/>
                <w:sz w:val="24"/>
              </w:rPr>
              <w:t xml:space="preserve"> </w:t>
            </w:r>
            <w:r w:rsidRPr="00841AF4">
              <w:rPr>
                <w:sz w:val="24"/>
              </w:rPr>
              <w:t>në</w:t>
            </w:r>
            <w:r w:rsidRPr="00841AF4">
              <w:rPr>
                <w:spacing w:val="1"/>
                <w:sz w:val="24"/>
              </w:rPr>
              <w:t xml:space="preserve"> </w:t>
            </w:r>
            <w:r w:rsidRPr="00841AF4">
              <w:rPr>
                <w:sz w:val="24"/>
              </w:rPr>
              <w:t>vitin 2030.</w:t>
            </w:r>
          </w:p>
          <w:p w14:paraId="2808BAC7" w14:textId="77777777" w:rsidR="00B57F8E" w:rsidRPr="00841AF4" w:rsidRDefault="00B57F8E">
            <w:pPr>
              <w:pStyle w:val="TableParagraph"/>
              <w:jc w:val="left"/>
              <w:rPr>
                <w:b/>
                <w:i/>
                <w:sz w:val="24"/>
              </w:rPr>
            </w:pPr>
          </w:p>
          <w:p w14:paraId="71F237AF" w14:textId="30ED924A" w:rsidR="00B57F8E" w:rsidRPr="00841AF4" w:rsidRDefault="00B165D5">
            <w:pPr>
              <w:pStyle w:val="TableParagraph"/>
              <w:numPr>
                <w:ilvl w:val="0"/>
                <w:numId w:val="52"/>
              </w:numPr>
              <w:tabs>
                <w:tab w:val="left" w:pos="519"/>
              </w:tabs>
              <w:spacing w:before="1"/>
              <w:ind w:right="114"/>
              <w:rPr>
                <w:sz w:val="24"/>
              </w:rPr>
            </w:pPr>
            <w:r w:rsidRPr="00841AF4">
              <w:rPr>
                <w:sz w:val="24"/>
              </w:rPr>
              <w:t>Përgatitja</w:t>
            </w:r>
            <w:r w:rsidRPr="00841AF4">
              <w:rPr>
                <w:spacing w:val="1"/>
                <w:sz w:val="24"/>
              </w:rPr>
              <w:t xml:space="preserve"> </w:t>
            </w:r>
            <w:r w:rsidRPr="00841AF4">
              <w:rPr>
                <w:sz w:val="24"/>
              </w:rPr>
              <w:t>e</w:t>
            </w:r>
            <w:r w:rsidRPr="00841AF4">
              <w:rPr>
                <w:spacing w:val="1"/>
                <w:sz w:val="24"/>
              </w:rPr>
              <w:t xml:space="preserve"> </w:t>
            </w:r>
            <w:r w:rsidRPr="00841AF4">
              <w:rPr>
                <w:sz w:val="24"/>
              </w:rPr>
              <w:t>udhërrëfyesit</w:t>
            </w:r>
            <w:r w:rsidRPr="00841AF4">
              <w:rPr>
                <w:spacing w:val="1"/>
                <w:sz w:val="24"/>
              </w:rPr>
              <w:t xml:space="preserve"> </w:t>
            </w:r>
            <w:r w:rsidRPr="00841AF4">
              <w:rPr>
                <w:sz w:val="24"/>
              </w:rPr>
              <w:t>për</w:t>
            </w:r>
            <w:r w:rsidRPr="00841AF4">
              <w:rPr>
                <w:spacing w:val="1"/>
                <w:sz w:val="24"/>
              </w:rPr>
              <w:t xml:space="preserve"> </w:t>
            </w:r>
            <w:r w:rsidRPr="00841AF4">
              <w:rPr>
                <w:sz w:val="24"/>
              </w:rPr>
              <w:t>zbatimin</w:t>
            </w:r>
            <w:r w:rsidRPr="00841AF4">
              <w:rPr>
                <w:spacing w:val="1"/>
                <w:sz w:val="24"/>
              </w:rPr>
              <w:t xml:space="preserve"> </w:t>
            </w:r>
            <w:r w:rsidRPr="00841AF4">
              <w:rPr>
                <w:sz w:val="24"/>
              </w:rPr>
              <w:t>e</w:t>
            </w:r>
            <w:r w:rsidRPr="00841AF4">
              <w:rPr>
                <w:spacing w:val="-57"/>
                <w:sz w:val="24"/>
              </w:rPr>
              <w:t xml:space="preserve"> </w:t>
            </w:r>
            <w:r w:rsidR="00613520" w:rsidRPr="00841AF4">
              <w:rPr>
                <w:sz w:val="24"/>
              </w:rPr>
              <w:t xml:space="preserve"> </w:t>
            </w:r>
            <w:r w:rsidR="003D1F0A" w:rsidRPr="00841AF4">
              <w:rPr>
                <w:sz w:val="24"/>
              </w:rPr>
              <w:t>Objektivave</w:t>
            </w:r>
            <w:r w:rsidR="003D1F0A" w:rsidRPr="00841AF4">
              <w:rPr>
                <w:spacing w:val="1"/>
                <w:sz w:val="24"/>
              </w:rPr>
              <w:t xml:space="preserve"> </w:t>
            </w:r>
            <w:r w:rsidRPr="00841AF4">
              <w:rPr>
                <w:sz w:val="24"/>
              </w:rPr>
              <w:t>të</w:t>
            </w:r>
            <w:r w:rsidRPr="00841AF4">
              <w:rPr>
                <w:spacing w:val="1"/>
                <w:sz w:val="24"/>
              </w:rPr>
              <w:t xml:space="preserve"> </w:t>
            </w:r>
            <w:r w:rsidR="003D1F0A" w:rsidRPr="00841AF4">
              <w:rPr>
                <w:sz w:val="24"/>
              </w:rPr>
              <w:t>Zhvillimit</w:t>
            </w:r>
            <w:r w:rsidR="003D1F0A" w:rsidRPr="00841AF4">
              <w:rPr>
                <w:spacing w:val="1"/>
                <w:sz w:val="24"/>
              </w:rPr>
              <w:t xml:space="preserve"> </w:t>
            </w:r>
            <w:r w:rsidRPr="00841AF4">
              <w:rPr>
                <w:sz w:val="24"/>
              </w:rPr>
              <w:t>të</w:t>
            </w:r>
            <w:r w:rsidRPr="00841AF4">
              <w:rPr>
                <w:spacing w:val="1"/>
                <w:sz w:val="24"/>
              </w:rPr>
              <w:t xml:space="preserve"> </w:t>
            </w:r>
            <w:r w:rsidR="003D1F0A" w:rsidRPr="00841AF4">
              <w:rPr>
                <w:sz w:val="24"/>
              </w:rPr>
              <w:t>Qëndrueshëm</w:t>
            </w:r>
            <w:r w:rsidR="003D1F0A" w:rsidRPr="00841AF4">
              <w:rPr>
                <w:spacing w:val="1"/>
                <w:sz w:val="24"/>
              </w:rPr>
              <w:t xml:space="preserve"> </w:t>
            </w:r>
            <w:r w:rsidRPr="00841AF4">
              <w:rPr>
                <w:sz w:val="24"/>
              </w:rPr>
              <w:t>dhe</w:t>
            </w:r>
            <w:r w:rsidRPr="00841AF4">
              <w:rPr>
                <w:spacing w:val="-57"/>
                <w:sz w:val="24"/>
              </w:rPr>
              <w:t xml:space="preserve"> </w:t>
            </w:r>
            <w:r w:rsidRPr="00841AF4">
              <w:rPr>
                <w:sz w:val="24"/>
              </w:rPr>
              <w:t>Agjendës</w:t>
            </w:r>
            <w:r w:rsidRPr="00841AF4">
              <w:rPr>
                <w:spacing w:val="-3"/>
                <w:sz w:val="24"/>
              </w:rPr>
              <w:t xml:space="preserve"> </w:t>
            </w:r>
            <w:r w:rsidRPr="00841AF4">
              <w:rPr>
                <w:sz w:val="24"/>
              </w:rPr>
              <w:t>2030 të</w:t>
            </w:r>
            <w:r w:rsidRPr="00841AF4">
              <w:rPr>
                <w:spacing w:val="-5"/>
                <w:sz w:val="24"/>
              </w:rPr>
              <w:t xml:space="preserve"> </w:t>
            </w:r>
            <w:r w:rsidRPr="00841AF4">
              <w:rPr>
                <w:sz w:val="24"/>
              </w:rPr>
              <w:t>Kombeve</w:t>
            </w:r>
            <w:r w:rsidRPr="00841AF4">
              <w:rPr>
                <w:spacing w:val="-3"/>
                <w:sz w:val="24"/>
              </w:rPr>
              <w:t xml:space="preserve"> </w:t>
            </w:r>
            <w:r w:rsidRPr="00841AF4">
              <w:rPr>
                <w:sz w:val="24"/>
              </w:rPr>
              <w:t>të</w:t>
            </w:r>
            <w:r w:rsidRPr="00841AF4">
              <w:rPr>
                <w:spacing w:val="-2"/>
                <w:sz w:val="24"/>
              </w:rPr>
              <w:t xml:space="preserve"> </w:t>
            </w:r>
            <w:r w:rsidRPr="00841AF4">
              <w:rPr>
                <w:sz w:val="24"/>
              </w:rPr>
              <w:t>Bashkuara.</w:t>
            </w:r>
          </w:p>
        </w:tc>
        <w:tc>
          <w:tcPr>
            <w:tcW w:w="4397" w:type="dxa"/>
            <w:tcBorders>
              <w:left w:val="single" w:sz="4" w:space="0" w:color="000000"/>
              <w:bottom w:val="single" w:sz="4" w:space="0" w:color="000000"/>
              <w:right w:val="single" w:sz="4" w:space="0" w:color="000000"/>
            </w:tcBorders>
          </w:tcPr>
          <w:p w14:paraId="6607279A" w14:textId="3DFEA501" w:rsidR="007F308E" w:rsidRPr="00841AF4" w:rsidRDefault="00B165D5" w:rsidP="00355A38">
            <w:pPr>
              <w:pStyle w:val="TableParagraph"/>
              <w:numPr>
                <w:ilvl w:val="0"/>
                <w:numId w:val="51"/>
              </w:numPr>
              <w:tabs>
                <w:tab w:val="left" w:pos="521"/>
                <w:tab w:val="left" w:pos="2365"/>
                <w:tab w:val="left" w:pos="3919"/>
              </w:tabs>
              <w:spacing w:before="29"/>
              <w:ind w:right="109"/>
              <w:rPr>
                <w:sz w:val="24"/>
              </w:rPr>
            </w:pPr>
            <w:r w:rsidRPr="00841AF4">
              <w:rPr>
                <w:sz w:val="24"/>
              </w:rPr>
              <w:t xml:space="preserve">Koordinimi i politikave dhe përafrimi me objektivat zhvillimore kombëtare dhe </w:t>
            </w:r>
            <w:r w:rsidR="00CB2D25" w:rsidRPr="00841AF4">
              <w:rPr>
                <w:sz w:val="24"/>
              </w:rPr>
              <w:t>nd</w:t>
            </w:r>
            <w:r w:rsidR="00554F88" w:rsidRPr="00841AF4">
              <w:rPr>
                <w:sz w:val="24"/>
              </w:rPr>
              <w:t>ë</w:t>
            </w:r>
            <w:r w:rsidR="00CB2D25" w:rsidRPr="00841AF4">
              <w:rPr>
                <w:sz w:val="24"/>
              </w:rPr>
              <w:t>rkomb</w:t>
            </w:r>
            <w:r w:rsidR="00151732" w:rsidRPr="00841AF4">
              <w:rPr>
                <w:sz w:val="24"/>
              </w:rPr>
              <w:t>ë</w:t>
            </w:r>
            <w:r w:rsidR="00CB2D25" w:rsidRPr="00841AF4">
              <w:rPr>
                <w:sz w:val="24"/>
              </w:rPr>
              <w:t>t</w:t>
            </w:r>
            <w:r w:rsidR="00151732" w:rsidRPr="00841AF4">
              <w:rPr>
                <w:sz w:val="24"/>
              </w:rPr>
              <w:t>a</w:t>
            </w:r>
            <w:r w:rsidR="00CB2D25" w:rsidRPr="00841AF4">
              <w:rPr>
                <w:sz w:val="24"/>
              </w:rPr>
              <w:t xml:space="preserve">re </w:t>
            </w:r>
            <w:r w:rsidRPr="00841AF4">
              <w:rPr>
                <w:sz w:val="24"/>
              </w:rPr>
              <w:t xml:space="preserve">janë përmirësuar nëpërmjet riorganizimit dhe funksionimit të Grupeve </w:t>
            </w:r>
            <w:r w:rsidR="00151732" w:rsidRPr="00841AF4">
              <w:rPr>
                <w:sz w:val="24"/>
              </w:rPr>
              <w:t>t</w:t>
            </w:r>
            <w:r w:rsidR="007D67F5" w:rsidRPr="00841AF4">
              <w:rPr>
                <w:sz w:val="24"/>
              </w:rPr>
              <w:t>ë</w:t>
            </w:r>
            <w:r w:rsidR="00151732" w:rsidRPr="00841AF4">
              <w:rPr>
                <w:sz w:val="24"/>
              </w:rPr>
              <w:t xml:space="preserve"> </w:t>
            </w:r>
            <w:r w:rsidRPr="00841AF4">
              <w:rPr>
                <w:sz w:val="24"/>
              </w:rPr>
              <w:t>Menaxhimit të Integruar të Politikave (GMIP) dhe ekipeve tematike,</w:t>
            </w:r>
            <w:r w:rsidR="004510B4" w:rsidRPr="00841AF4">
              <w:rPr>
                <w:sz w:val="24"/>
              </w:rPr>
              <w:t xml:space="preserve"> duke thjeshtuar funksionimin</w:t>
            </w:r>
            <w:r w:rsidRPr="00841AF4">
              <w:rPr>
                <w:sz w:val="24"/>
              </w:rPr>
              <w:t xml:space="preserve"> si edhe duke nxitur bashkëpunimin efektiv ndërsektorial, planifikimin</w:t>
            </w:r>
            <w:r w:rsidR="00CB2D25" w:rsidRPr="00841AF4">
              <w:rPr>
                <w:sz w:val="24"/>
              </w:rPr>
              <w:t xml:space="preserve"> </w:t>
            </w:r>
            <w:r w:rsidRPr="00841AF4">
              <w:rPr>
                <w:sz w:val="24"/>
              </w:rPr>
              <w:t>strategjik</w:t>
            </w:r>
            <w:r w:rsidR="00CB2D25" w:rsidRPr="00841AF4">
              <w:rPr>
                <w:sz w:val="24"/>
              </w:rPr>
              <w:t xml:space="preserve"> </w:t>
            </w:r>
            <w:r w:rsidRPr="00841AF4">
              <w:rPr>
                <w:sz w:val="24"/>
              </w:rPr>
              <w:t>dhe shpërndarjen e duhur të burimeve.</w:t>
            </w:r>
          </w:p>
          <w:p w14:paraId="1E51C64C" w14:textId="77777777" w:rsidR="00B57F8E" w:rsidRPr="00841AF4" w:rsidRDefault="00B165D5" w:rsidP="00A47253">
            <w:pPr>
              <w:pStyle w:val="TableParagraph"/>
              <w:tabs>
                <w:tab w:val="left" w:pos="519"/>
                <w:tab w:val="left" w:pos="2304"/>
                <w:tab w:val="left" w:pos="3921"/>
              </w:tabs>
              <w:spacing w:before="30"/>
              <w:ind w:left="518" w:right="109"/>
              <w:jc w:val="right"/>
              <w:rPr>
                <w:i/>
                <w:sz w:val="24"/>
              </w:rPr>
            </w:pPr>
            <w:r w:rsidRPr="00841AF4">
              <w:rPr>
                <w:i/>
                <w:sz w:val="24"/>
              </w:rPr>
              <w:t>Afati viti 2024</w:t>
            </w:r>
          </w:p>
          <w:p w14:paraId="07E318E8" w14:textId="77777777" w:rsidR="007F308E" w:rsidRPr="00841AF4" w:rsidRDefault="007F308E" w:rsidP="00A47253">
            <w:pPr>
              <w:pStyle w:val="TableParagraph"/>
              <w:tabs>
                <w:tab w:val="left" w:pos="521"/>
                <w:tab w:val="left" w:pos="2365"/>
                <w:tab w:val="left" w:pos="3919"/>
              </w:tabs>
              <w:spacing w:before="29"/>
              <w:ind w:left="520" w:right="109"/>
              <w:rPr>
                <w:iCs/>
                <w:sz w:val="24"/>
              </w:rPr>
            </w:pPr>
          </w:p>
          <w:p w14:paraId="7E0DAD59" w14:textId="126057BE" w:rsidR="00B165D5" w:rsidRPr="00841AF4" w:rsidRDefault="00E93E59" w:rsidP="007F308E">
            <w:pPr>
              <w:pStyle w:val="TableParagraph"/>
              <w:numPr>
                <w:ilvl w:val="0"/>
                <w:numId w:val="51"/>
              </w:numPr>
              <w:tabs>
                <w:tab w:val="left" w:pos="521"/>
                <w:tab w:val="left" w:pos="2365"/>
                <w:tab w:val="left" w:pos="3919"/>
              </w:tabs>
              <w:spacing w:before="29"/>
              <w:ind w:right="109"/>
              <w:rPr>
                <w:iCs/>
                <w:sz w:val="24"/>
              </w:rPr>
            </w:pPr>
            <w:r w:rsidRPr="00841AF4">
              <w:rPr>
                <w:sz w:val="24"/>
              </w:rPr>
              <w:t xml:space="preserve">Monitorimi dhe raportimi i politikave </w:t>
            </w:r>
            <w:r w:rsidR="00554F88" w:rsidRPr="00841AF4">
              <w:rPr>
                <w:sz w:val="24"/>
              </w:rPr>
              <w:t>ë</w:t>
            </w:r>
            <w:r w:rsidR="00CB2D25" w:rsidRPr="00841AF4">
              <w:rPr>
                <w:sz w:val="24"/>
              </w:rPr>
              <w:t>sht</w:t>
            </w:r>
            <w:r w:rsidR="00554F88" w:rsidRPr="00841AF4">
              <w:rPr>
                <w:sz w:val="24"/>
              </w:rPr>
              <w:t>ë</w:t>
            </w:r>
            <w:r w:rsidR="00CB2D25" w:rsidRPr="00841AF4">
              <w:rPr>
                <w:sz w:val="24"/>
              </w:rPr>
              <w:t xml:space="preserve"> </w:t>
            </w:r>
            <w:r w:rsidR="00133AAA" w:rsidRPr="00841AF4">
              <w:rPr>
                <w:sz w:val="24"/>
              </w:rPr>
              <w:t>p</w:t>
            </w:r>
            <w:r w:rsidR="00DD1FEC" w:rsidRPr="00841AF4">
              <w:rPr>
                <w:sz w:val="24"/>
              </w:rPr>
              <w:t>ë</w:t>
            </w:r>
            <w:r w:rsidR="00133AAA" w:rsidRPr="00841AF4">
              <w:rPr>
                <w:sz w:val="24"/>
              </w:rPr>
              <w:t>rforcuar p</w:t>
            </w:r>
            <w:r w:rsidR="00DD1FEC" w:rsidRPr="00841AF4">
              <w:rPr>
                <w:sz w:val="24"/>
              </w:rPr>
              <w:t>ë</w:t>
            </w:r>
            <w:r w:rsidR="00133AAA" w:rsidRPr="00841AF4">
              <w:rPr>
                <w:sz w:val="24"/>
              </w:rPr>
              <w:t>rmes sistemit t</w:t>
            </w:r>
            <w:r w:rsidR="00DD1FEC" w:rsidRPr="00841AF4">
              <w:rPr>
                <w:sz w:val="24"/>
              </w:rPr>
              <w:t>ë</w:t>
            </w:r>
            <w:r w:rsidR="00133AAA" w:rsidRPr="00841AF4">
              <w:rPr>
                <w:sz w:val="24"/>
              </w:rPr>
              <w:t xml:space="preserve"> ri IPSIS duke p</w:t>
            </w:r>
            <w:r w:rsidR="00DD1FEC" w:rsidRPr="00841AF4">
              <w:rPr>
                <w:sz w:val="24"/>
              </w:rPr>
              <w:t>ë</w:t>
            </w:r>
            <w:r w:rsidR="00133AAA" w:rsidRPr="00841AF4">
              <w:rPr>
                <w:sz w:val="24"/>
              </w:rPr>
              <w:t>rfshir</w:t>
            </w:r>
            <w:r w:rsidR="00DD1FEC" w:rsidRPr="00841AF4">
              <w:rPr>
                <w:sz w:val="24"/>
              </w:rPr>
              <w:t>ë</w:t>
            </w:r>
            <w:r w:rsidR="00133AAA" w:rsidRPr="00841AF4">
              <w:rPr>
                <w:sz w:val="24"/>
              </w:rPr>
              <w:t xml:space="preserve"> aktivitetet e GMIP-ve</w:t>
            </w:r>
            <w:r w:rsidR="000A79A6" w:rsidRPr="00841AF4">
              <w:rPr>
                <w:sz w:val="24"/>
              </w:rPr>
              <w:t>.</w:t>
            </w:r>
          </w:p>
          <w:p w14:paraId="1CDEEB7A" w14:textId="77777777" w:rsidR="000A79A6" w:rsidRPr="00841AF4" w:rsidRDefault="000A79A6" w:rsidP="00A47253">
            <w:pPr>
              <w:pStyle w:val="TableParagraph"/>
              <w:tabs>
                <w:tab w:val="left" w:pos="519"/>
                <w:tab w:val="left" w:pos="2365"/>
                <w:tab w:val="left" w:pos="3921"/>
              </w:tabs>
              <w:spacing w:before="29"/>
              <w:ind w:left="520" w:right="109"/>
              <w:jc w:val="right"/>
              <w:rPr>
                <w:i/>
                <w:iCs/>
                <w:sz w:val="24"/>
              </w:rPr>
            </w:pPr>
            <w:r w:rsidRPr="00841AF4">
              <w:rPr>
                <w:i/>
                <w:iCs/>
                <w:sz w:val="24"/>
              </w:rPr>
              <w:t>Afati viti</w:t>
            </w:r>
            <w:r w:rsidRPr="00841AF4">
              <w:rPr>
                <w:i/>
                <w:iCs/>
                <w:spacing w:val="1"/>
                <w:sz w:val="24"/>
              </w:rPr>
              <w:t xml:space="preserve"> </w:t>
            </w:r>
            <w:r w:rsidRPr="00841AF4">
              <w:rPr>
                <w:i/>
                <w:iCs/>
                <w:sz w:val="24"/>
              </w:rPr>
              <w:t>2024</w:t>
            </w:r>
          </w:p>
          <w:p w14:paraId="1E9CDCF9" w14:textId="26209182" w:rsidR="000A79A6" w:rsidRPr="00841AF4" w:rsidRDefault="000A79A6" w:rsidP="00A47253">
            <w:pPr>
              <w:pStyle w:val="TableParagraph"/>
              <w:tabs>
                <w:tab w:val="left" w:pos="521"/>
                <w:tab w:val="left" w:pos="2365"/>
                <w:tab w:val="left" w:pos="3919"/>
              </w:tabs>
              <w:spacing w:before="29"/>
              <w:ind w:left="520" w:right="109"/>
              <w:rPr>
                <w:iCs/>
                <w:sz w:val="24"/>
              </w:rPr>
            </w:pPr>
          </w:p>
        </w:tc>
        <w:tc>
          <w:tcPr>
            <w:tcW w:w="5389" w:type="dxa"/>
            <w:tcBorders>
              <w:left w:val="single" w:sz="4" w:space="0" w:color="000000"/>
              <w:bottom w:val="single" w:sz="4" w:space="0" w:color="000000"/>
              <w:right w:val="single" w:sz="4" w:space="0" w:color="000000"/>
            </w:tcBorders>
          </w:tcPr>
          <w:p w14:paraId="02D610E8" w14:textId="77777777" w:rsidR="00B57F8E" w:rsidRPr="00841AF4" w:rsidRDefault="00B165D5">
            <w:pPr>
              <w:pStyle w:val="TableParagraph"/>
              <w:numPr>
                <w:ilvl w:val="0"/>
                <w:numId w:val="50"/>
              </w:numPr>
              <w:tabs>
                <w:tab w:val="left" w:pos="519"/>
              </w:tabs>
              <w:spacing w:before="29"/>
              <w:ind w:right="116"/>
              <w:rPr>
                <w:sz w:val="24"/>
              </w:rPr>
            </w:pPr>
            <w:r w:rsidRPr="00841AF4">
              <w:rPr>
                <w:sz w:val="24"/>
              </w:rPr>
              <w:t>Ndërhyrjet</w:t>
            </w:r>
            <w:r w:rsidRPr="00841AF4">
              <w:rPr>
                <w:spacing w:val="-11"/>
                <w:sz w:val="24"/>
              </w:rPr>
              <w:t xml:space="preserve"> </w:t>
            </w:r>
            <w:r w:rsidRPr="00841AF4">
              <w:rPr>
                <w:sz w:val="24"/>
              </w:rPr>
              <w:t>e</w:t>
            </w:r>
            <w:r w:rsidRPr="00841AF4">
              <w:rPr>
                <w:spacing w:val="-14"/>
                <w:sz w:val="24"/>
              </w:rPr>
              <w:t xml:space="preserve"> </w:t>
            </w:r>
            <w:r w:rsidRPr="00841AF4">
              <w:rPr>
                <w:sz w:val="24"/>
              </w:rPr>
              <w:t>qeverisë</w:t>
            </w:r>
            <w:r w:rsidRPr="00841AF4">
              <w:rPr>
                <w:spacing w:val="-11"/>
                <w:sz w:val="24"/>
              </w:rPr>
              <w:t xml:space="preserve"> </w:t>
            </w:r>
            <w:r w:rsidRPr="00841AF4">
              <w:rPr>
                <w:sz w:val="24"/>
              </w:rPr>
              <w:t>në</w:t>
            </w:r>
            <w:r w:rsidRPr="00841AF4">
              <w:rPr>
                <w:spacing w:val="-12"/>
                <w:sz w:val="24"/>
              </w:rPr>
              <w:t xml:space="preserve"> </w:t>
            </w:r>
            <w:r w:rsidRPr="00841AF4">
              <w:rPr>
                <w:sz w:val="24"/>
              </w:rPr>
              <w:t>fushën</w:t>
            </w:r>
            <w:r w:rsidRPr="00841AF4">
              <w:rPr>
                <w:spacing w:val="-11"/>
                <w:sz w:val="24"/>
              </w:rPr>
              <w:t xml:space="preserve"> </w:t>
            </w:r>
            <w:r w:rsidRPr="00841AF4">
              <w:rPr>
                <w:sz w:val="24"/>
              </w:rPr>
              <w:t>e</w:t>
            </w:r>
            <w:r w:rsidRPr="00841AF4">
              <w:rPr>
                <w:spacing w:val="-14"/>
                <w:sz w:val="24"/>
              </w:rPr>
              <w:t xml:space="preserve"> </w:t>
            </w:r>
            <w:r w:rsidRPr="00841AF4">
              <w:rPr>
                <w:sz w:val="24"/>
              </w:rPr>
              <w:t>RAP-it</w:t>
            </w:r>
            <w:r w:rsidRPr="00841AF4">
              <w:rPr>
                <w:spacing w:val="-11"/>
                <w:sz w:val="24"/>
              </w:rPr>
              <w:t xml:space="preserve"> </w:t>
            </w:r>
            <w:r w:rsidRPr="00841AF4">
              <w:rPr>
                <w:sz w:val="24"/>
              </w:rPr>
              <w:t>bazohen</w:t>
            </w:r>
            <w:r w:rsidRPr="00841AF4">
              <w:rPr>
                <w:spacing w:val="-58"/>
                <w:sz w:val="24"/>
              </w:rPr>
              <w:t xml:space="preserve"> </w:t>
            </w:r>
            <w:r w:rsidRPr="00841AF4">
              <w:rPr>
                <w:sz w:val="24"/>
              </w:rPr>
              <w:t>në dokumente strategjike të konsultuara me të</w:t>
            </w:r>
            <w:r w:rsidRPr="00841AF4">
              <w:rPr>
                <w:spacing w:val="1"/>
                <w:sz w:val="24"/>
              </w:rPr>
              <w:t xml:space="preserve"> </w:t>
            </w:r>
            <w:r w:rsidRPr="00841AF4">
              <w:rPr>
                <w:sz w:val="24"/>
              </w:rPr>
              <w:t>gjitha</w:t>
            </w:r>
            <w:r w:rsidRPr="00841AF4">
              <w:rPr>
                <w:spacing w:val="1"/>
                <w:sz w:val="24"/>
              </w:rPr>
              <w:t xml:space="preserve"> </w:t>
            </w:r>
            <w:r w:rsidRPr="00841AF4">
              <w:rPr>
                <w:sz w:val="24"/>
              </w:rPr>
              <w:t>palët</w:t>
            </w:r>
            <w:r w:rsidRPr="00841AF4">
              <w:rPr>
                <w:spacing w:val="1"/>
                <w:sz w:val="24"/>
              </w:rPr>
              <w:t xml:space="preserve"> </w:t>
            </w:r>
            <w:r w:rsidRPr="00841AF4">
              <w:rPr>
                <w:sz w:val="24"/>
              </w:rPr>
              <w:t>e</w:t>
            </w:r>
            <w:r w:rsidRPr="00841AF4">
              <w:rPr>
                <w:spacing w:val="1"/>
                <w:sz w:val="24"/>
              </w:rPr>
              <w:t xml:space="preserve"> </w:t>
            </w:r>
            <w:r w:rsidRPr="00841AF4">
              <w:rPr>
                <w:sz w:val="24"/>
              </w:rPr>
              <w:t>interesuara,</w:t>
            </w:r>
            <w:r w:rsidRPr="00841AF4">
              <w:rPr>
                <w:spacing w:val="1"/>
                <w:sz w:val="24"/>
              </w:rPr>
              <w:t xml:space="preserve"> </w:t>
            </w:r>
            <w:r w:rsidRPr="00841AF4">
              <w:rPr>
                <w:sz w:val="24"/>
              </w:rPr>
              <w:t>me</w:t>
            </w:r>
            <w:r w:rsidRPr="00841AF4">
              <w:rPr>
                <w:spacing w:val="1"/>
                <w:sz w:val="24"/>
              </w:rPr>
              <w:t xml:space="preserve"> </w:t>
            </w:r>
            <w:r w:rsidRPr="00841AF4">
              <w:rPr>
                <w:sz w:val="24"/>
              </w:rPr>
              <w:t>objektiva</w:t>
            </w:r>
            <w:r w:rsidRPr="00841AF4">
              <w:rPr>
                <w:spacing w:val="1"/>
                <w:sz w:val="24"/>
              </w:rPr>
              <w:t xml:space="preserve"> </w:t>
            </w:r>
            <w:r w:rsidRPr="00841AF4">
              <w:rPr>
                <w:sz w:val="24"/>
              </w:rPr>
              <w:t>dhe</w:t>
            </w:r>
            <w:r w:rsidRPr="00841AF4">
              <w:rPr>
                <w:spacing w:val="1"/>
                <w:sz w:val="24"/>
              </w:rPr>
              <w:t xml:space="preserve"> </w:t>
            </w:r>
            <w:r w:rsidRPr="00841AF4">
              <w:rPr>
                <w:sz w:val="24"/>
              </w:rPr>
              <w:t>tregues të qartë dhe të publikuara për të siguruar</w:t>
            </w:r>
            <w:r w:rsidRPr="00841AF4">
              <w:rPr>
                <w:spacing w:val="1"/>
                <w:sz w:val="24"/>
              </w:rPr>
              <w:t xml:space="preserve"> </w:t>
            </w:r>
            <w:r w:rsidRPr="00841AF4">
              <w:rPr>
                <w:sz w:val="24"/>
              </w:rPr>
              <w:t>monitorimin nga</w:t>
            </w:r>
            <w:r w:rsidRPr="00841AF4">
              <w:rPr>
                <w:spacing w:val="-1"/>
                <w:sz w:val="24"/>
              </w:rPr>
              <w:t xml:space="preserve"> </w:t>
            </w:r>
            <w:r w:rsidRPr="00841AF4">
              <w:rPr>
                <w:sz w:val="24"/>
              </w:rPr>
              <w:t>shoqëria</w:t>
            </w:r>
            <w:r w:rsidRPr="00841AF4">
              <w:rPr>
                <w:spacing w:val="-4"/>
                <w:sz w:val="24"/>
              </w:rPr>
              <w:t xml:space="preserve"> </w:t>
            </w:r>
            <w:r w:rsidRPr="00841AF4">
              <w:rPr>
                <w:sz w:val="24"/>
              </w:rPr>
              <w:t>civile.</w:t>
            </w:r>
          </w:p>
          <w:p w14:paraId="69533C97" w14:textId="77777777" w:rsidR="00B57F8E" w:rsidRPr="00841AF4" w:rsidRDefault="00B165D5">
            <w:pPr>
              <w:pStyle w:val="TableParagraph"/>
              <w:spacing w:before="3"/>
              <w:ind w:left="3886"/>
              <w:rPr>
                <w:i/>
                <w:sz w:val="24"/>
              </w:rPr>
            </w:pPr>
            <w:r w:rsidRPr="00841AF4">
              <w:rPr>
                <w:i/>
                <w:sz w:val="24"/>
              </w:rPr>
              <w:t>Afati viti</w:t>
            </w:r>
            <w:r w:rsidRPr="00841AF4">
              <w:rPr>
                <w:i/>
                <w:spacing w:val="1"/>
                <w:sz w:val="24"/>
              </w:rPr>
              <w:t xml:space="preserve"> </w:t>
            </w:r>
            <w:r w:rsidRPr="00841AF4">
              <w:rPr>
                <w:i/>
                <w:sz w:val="24"/>
              </w:rPr>
              <w:t>2025</w:t>
            </w:r>
          </w:p>
        </w:tc>
      </w:tr>
      <w:tr w:rsidR="00B57F8E" w:rsidRPr="00841AF4" w14:paraId="466C850E" w14:textId="77777777">
        <w:trPr>
          <w:trHeight w:val="2003"/>
        </w:trPr>
        <w:tc>
          <w:tcPr>
            <w:tcW w:w="5094" w:type="dxa"/>
            <w:tcBorders>
              <w:top w:val="single" w:sz="4" w:space="0" w:color="000000"/>
              <w:left w:val="single" w:sz="4" w:space="0" w:color="000000"/>
              <w:bottom w:val="single" w:sz="4" w:space="0" w:color="000000"/>
              <w:right w:val="single" w:sz="4" w:space="0" w:color="000000"/>
            </w:tcBorders>
          </w:tcPr>
          <w:p w14:paraId="28F4937D" w14:textId="77777777" w:rsidR="00B57F8E" w:rsidRPr="00841AF4" w:rsidRDefault="00B165D5" w:rsidP="00A47253">
            <w:pPr>
              <w:pStyle w:val="TableParagraph"/>
              <w:numPr>
                <w:ilvl w:val="0"/>
                <w:numId w:val="49"/>
              </w:numPr>
              <w:tabs>
                <w:tab w:val="left" w:pos="519"/>
              </w:tabs>
              <w:spacing w:before="27" w:after="240"/>
              <w:ind w:right="114"/>
              <w:rPr>
                <w:sz w:val="24"/>
              </w:rPr>
            </w:pPr>
            <w:r w:rsidRPr="00841AF4">
              <w:rPr>
                <w:sz w:val="24"/>
              </w:rPr>
              <w:t>Hartimi i Dokumentit të Politikave Prioritare</w:t>
            </w:r>
            <w:r w:rsidRPr="00841AF4">
              <w:rPr>
                <w:spacing w:val="1"/>
                <w:sz w:val="24"/>
              </w:rPr>
              <w:t xml:space="preserve"> </w:t>
            </w:r>
            <w:r w:rsidRPr="00841AF4">
              <w:rPr>
                <w:sz w:val="24"/>
              </w:rPr>
              <w:t>tre-vjeçare (DPP) për të përfshirë strategji të</w:t>
            </w:r>
            <w:r w:rsidRPr="00841AF4">
              <w:rPr>
                <w:spacing w:val="1"/>
                <w:sz w:val="24"/>
              </w:rPr>
              <w:t xml:space="preserve"> </w:t>
            </w:r>
            <w:r w:rsidRPr="00841AF4">
              <w:rPr>
                <w:sz w:val="24"/>
              </w:rPr>
              <w:t>ndryshme kombëtare, reforma ekonomike dhe</w:t>
            </w:r>
            <w:r w:rsidRPr="00841AF4">
              <w:rPr>
                <w:spacing w:val="-57"/>
                <w:sz w:val="24"/>
              </w:rPr>
              <w:t xml:space="preserve"> </w:t>
            </w:r>
            <w:r w:rsidRPr="00841AF4">
              <w:rPr>
                <w:sz w:val="24"/>
              </w:rPr>
              <w:t>plane</w:t>
            </w:r>
            <w:r w:rsidRPr="00841AF4">
              <w:rPr>
                <w:spacing w:val="1"/>
                <w:sz w:val="24"/>
              </w:rPr>
              <w:t xml:space="preserve"> </w:t>
            </w:r>
            <w:r w:rsidRPr="00841AF4">
              <w:rPr>
                <w:sz w:val="24"/>
              </w:rPr>
              <w:t>të</w:t>
            </w:r>
            <w:r w:rsidRPr="00841AF4">
              <w:rPr>
                <w:spacing w:val="1"/>
                <w:sz w:val="24"/>
              </w:rPr>
              <w:t xml:space="preserve"> </w:t>
            </w:r>
            <w:r w:rsidRPr="00841AF4">
              <w:rPr>
                <w:sz w:val="24"/>
              </w:rPr>
              <w:t>integrimit</w:t>
            </w:r>
            <w:r w:rsidRPr="00841AF4">
              <w:rPr>
                <w:spacing w:val="1"/>
                <w:sz w:val="24"/>
              </w:rPr>
              <w:t xml:space="preserve"> </w:t>
            </w:r>
            <w:r w:rsidRPr="00841AF4">
              <w:rPr>
                <w:sz w:val="24"/>
              </w:rPr>
              <w:t>evropian,</w:t>
            </w:r>
            <w:r w:rsidRPr="00841AF4">
              <w:rPr>
                <w:spacing w:val="1"/>
                <w:sz w:val="24"/>
              </w:rPr>
              <w:t xml:space="preserve"> </w:t>
            </w:r>
            <w:r w:rsidRPr="00841AF4">
              <w:rPr>
                <w:sz w:val="24"/>
              </w:rPr>
              <w:t>me</w:t>
            </w:r>
            <w:r w:rsidRPr="00841AF4">
              <w:rPr>
                <w:spacing w:val="1"/>
                <w:sz w:val="24"/>
              </w:rPr>
              <w:t xml:space="preserve"> </w:t>
            </w:r>
            <w:r w:rsidRPr="00841AF4">
              <w:rPr>
                <w:sz w:val="24"/>
              </w:rPr>
              <w:t>qëllim</w:t>
            </w:r>
            <w:r w:rsidRPr="00841AF4">
              <w:rPr>
                <w:spacing w:val="1"/>
                <w:sz w:val="24"/>
              </w:rPr>
              <w:t xml:space="preserve"> </w:t>
            </w:r>
            <w:r w:rsidRPr="00841AF4">
              <w:rPr>
                <w:sz w:val="24"/>
              </w:rPr>
              <w:t>sigurimin</w:t>
            </w:r>
            <w:r w:rsidRPr="00841AF4">
              <w:rPr>
                <w:spacing w:val="1"/>
                <w:sz w:val="24"/>
              </w:rPr>
              <w:t xml:space="preserve"> </w:t>
            </w:r>
            <w:r w:rsidRPr="00841AF4">
              <w:rPr>
                <w:sz w:val="24"/>
              </w:rPr>
              <w:t>e</w:t>
            </w:r>
            <w:r w:rsidRPr="00841AF4">
              <w:rPr>
                <w:spacing w:val="1"/>
                <w:sz w:val="24"/>
              </w:rPr>
              <w:t xml:space="preserve"> </w:t>
            </w:r>
            <w:r w:rsidRPr="00841AF4">
              <w:rPr>
                <w:sz w:val="24"/>
              </w:rPr>
              <w:t>shpërndarjes</w:t>
            </w:r>
            <w:r w:rsidRPr="00841AF4">
              <w:rPr>
                <w:spacing w:val="1"/>
                <w:sz w:val="24"/>
              </w:rPr>
              <w:t xml:space="preserve"> </w:t>
            </w:r>
            <w:r w:rsidRPr="00841AF4">
              <w:rPr>
                <w:sz w:val="24"/>
              </w:rPr>
              <w:t>më</w:t>
            </w:r>
            <w:r w:rsidRPr="00841AF4">
              <w:rPr>
                <w:spacing w:val="1"/>
                <w:sz w:val="24"/>
              </w:rPr>
              <w:t xml:space="preserve"> </w:t>
            </w:r>
            <w:r w:rsidRPr="00841AF4">
              <w:rPr>
                <w:sz w:val="24"/>
              </w:rPr>
              <w:t>efektive</w:t>
            </w:r>
            <w:r w:rsidRPr="00841AF4">
              <w:rPr>
                <w:spacing w:val="1"/>
                <w:sz w:val="24"/>
              </w:rPr>
              <w:t xml:space="preserve"> </w:t>
            </w:r>
            <w:r w:rsidRPr="00841AF4">
              <w:rPr>
                <w:sz w:val="24"/>
              </w:rPr>
              <w:t>të</w:t>
            </w:r>
            <w:r w:rsidRPr="00841AF4">
              <w:rPr>
                <w:spacing w:val="1"/>
                <w:sz w:val="24"/>
              </w:rPr>
              <w:t xml:space="preserve"> </w:t>
            </w:r>
            <w:r w:rsidRPr="00841AF4">
              <w:rPr>
                <w:sz w:val="24"/>
              </w:rPr>
              <w:t>burimeve</w:t>
            </w:r>
            <w:r w:rsidRPr="00841AF4">
              <w:rPr>
                <w:spacing w:val="-4"/>
                <w:sz w:val="24"/>
              </w:rPr>
              <w:t xml:space="preserve"> </w:t>
            </w:r>
            <w:r w:rsidRPr="00841AF4">
              <w:rPr>
                <w:sz w:val="24"/>
              </w:rPr>
              <w:t>dhe</w:t>
            </w:r>
            <w:r w:rsidRPr="00841AF4">
              <w:rPr>
                <w:spacing w:val="-4"/>
                <w:sz w:val="24"/>
              </w:rPr>
              <w:t xml:space="preserve"> </w:t>
            </w:r>
            <w:r w:rsidRPr="00841AF4">
              <w:rPr>
                <w:sz w:val="24"/>
              </w:rPr>
              <w:t>vendimmarrjeve</w:t>
            </w:r>
            <w:r w:rsidRPr="00841AF4">
              <w:rPr>
                <w:spacing w:val="-2"/>
                <w:sz w:val="24"/>
              </w:rPr>
              <w:t xml:space="preserve"> </w:t>
            </w:r>
            <w:r w:rsidRPr="00841AF4">
              <w:rPr>
                <w:sz w:val="24"/>
              </w:rPr>
              <w:t>strategjike.</w:t>
            </w:r>
          </w:p>
          <w:p w14:paraId="49CAFC79" w14:textId="77777777" w:rsidR="00B57F8E" w:rsidRPr="00841AF4" w:rsidRDefault="00B165D5" w:rsidP="00355A38">
            <w:pPr>
              <w:pStyle w:val="TableParagraph"/>
              <w:spacing w:before="1"/>
              <w:ind w:left="3590"/>
              <w:rPr>
                <w:i/>
                <w:sz w:val="24"/>
              </w:rPr>
            </w:pPr>
            <w:r w:rsidRPr="00841AF4">
              <w:rPr>
                <w:i/>
                <w:sz w:val="24"/>
              </w:rPr>
              <w:t>Afati viti 2024</w:t>
            </w:r>
          </w:p>
        </w:tc>
        <w:tc>
          <w:tcPr>
            <w:tcW w:w="4397" w:type="dxa"/>
            <w:tcBorders>
              <w:top w:val="single" w:sz="4" w:space="0" w:color="000000"/>
              <w:left w:val="single" w:sz="4" w:space="0" w:color="000000"/>
              <w:bottom w:val="single" w:sz="4" w:space="0" w:color="000000"/>
              <w:right w:val="single" w:sz="4" w:space="0" w:color="000000"/>
            </w:tcBorders>
          </w:tcPr>
          <w:p w14:paraId="0B44948A" w14:textId="77777777" w:rsidR="00B57F8E" w:rsidRPr="00841AF4" w:rsidRDefault="00B57F8E">
            <w:pPr>
              <w:pStyle w:val="TableParagraph"/>
              <w:jc w:val="left"/>
              <w:rPr>
                <w:sz w:val="24"/>
              </w:rPr>
            </w:pPr>
          </w:p>
        </w:tc>
        <w:tc>
          <w:tcPr>
            <w:tcW w:w="5389" w:type="dxa"/>
            <w:tcBorders>
              <w:top w:val="single" w:sz="4" w:space="0" w:color="000000"/>
              <w:left w:val="single" w:sz="4" w:space="0" w:color="000000"/>
              <w:bottom w:val="single" w:sz="4" w:space="0" w:color="000000"/>
              <w:right w:val="single" w:sz="4" w:space="0" w:color="000000"/>
            </w:tcBorders>
          </w:tcPr>
          <w:p w14:paraId="610318CB" w14:textId="0D4B4915" w:rsidR="00B57F8E" w:rsidRPr="00841AF4" w:rsidRDefault="00B165D5" w:rsidP="00A47253">
            <w:pPr>
              <w:pStyle w:val="TableParagraph"/>
              <w:numPr>
                <w:ilvl w:val="0"/>
                <w:numId w:val="48"/>
              </w:numPr>
              <w:tabs>
                <w:tab w:val="left" w:pos="518"/>
                <w:tab w:val="left" w:pos="519"/>
              </w:tabs>
              <w:spacing w:before="27"/>
              <w:ind w:right="126"/>
              <w:rPr>
                <w:sz w:val="24"/>
              </w:rPr>
            </w:pPr>
            <w:r w:rsidRPr="00841AF4">
              <w:rPr>
                <w:sz w:val="24"/>
              </w:rPr>
              <w:t>Lista</w:t>
            </w:r>
            <w:r w:rsidRPr="00841AF4">
              <w:rPr>
                <w:spacing w:val="7"/>
                <w:sz w:val="24"/>
              </w:rPr>
              <w:t xml:space="preserve"> </w:t>
            </w:r>
            <w:r w:rsidRPr="00841AF4">
              <w:rPr>
                <w:sz w:val="24"/>
              </w:rPr>
              <w:t>unike</w:t>
            </w:r>
            <w:r w:rsidRPr="00841AF4">
              <w:rPr>
                <w:spacing w:val="8"/>
                <w:sz w:val="24"/>
              </w:rPr>
              <w:t xml:space="preserve"> </w:t>
            </w:r>
            <w:r w:rsidRPr="00841AF4">
              <w:rPr>
                <w:sz w:val="24"/>
              </w:rPr>
              <w:t>e</w:t>
            </w:r>
            <w:r w:rsidRPr="00841AF4">
              <w:rPr>
                <w:spacing w:val="10"/>
                <w:sz w:val="24"/>
              </w:rPr>
              <w:t xml:space="preserve"> </w:t>
            </w:r>
            <w:r w:rsidRPr="00841AF4">
              <w:rPr>
                <w:sz w:val="24"/>
              </w:rPr>
              <w:t>projekteve</w:t>
            </w:r>
            <w:r w:rsidRPr="00841AF4">
              <w:rPr>
                <w:spacing w:val="12"/>
                <w:sz w:val="24"/>
              </w:rPr>
              <w:t xml:space="preserve"> </w:t>
            </w:r>
            <w:r w:rsidRPr="00841AF4">
              <w:rPr>
                <w:sz w:val="24"/>
              </w:rPr>
              <w:t>me</w:t>
            </w:r>
            <w:r w:rsidRPr="00841AF4">
              <w:rPr>
                <w:spacing w:val="7"/>
                <w:sz w:val="24"/>
              </w:rPr>
              <w:t xml:space="preserve"> </w:t>
            </w:r>
            <w:r w:rsidRPr="00841AF4">
              <w:rPr>
                <w:sz w:val="24"/>
              </w:rPr>
              <w:t>rëndësi</w:t>
            </w:r>
            <w:r w:rsidRPr="00841AF4">
              <w:rPr>
                <w:spacing w:val="11"/>
                <w:sz w:val="24"/>
              </w:rPr>
              <w:t xml:space="preserve"> </w:t>
            </w:r>
            <w:r w:rsidRPr="00841AF4">
              <w:rPr>
                <w:sz w:val="24"/>
              </w:rPr>
              <w:t>kombëtare</w:t>
            </w:r>
            <w:r w:rsidRPr="00841AF4">
              <w:rPr>
                <w:spacing w:val="10"/>
                <w:sz w:val="24"/>
              </w:rPr>
              <w:t xml:space="preserve"> </w:t>
            </w:r>
            <w:r w:rsidRPr="00841AF4">
              <w:rPr>
                <w:sz w:val="24"/>
              </w:rPr>
              <w:t>e</w:t>
            </w:r>
            <w:r w:rsidRPr="00841AF4">
              <w:rPr>
                <w:spacing w:val="-57"/>
                <w:sz w:val="24"/>
              </w:rPr>
              <w:t xml:space="preserve"> </w:t>
            </w:r>
            <w:r w:rsidRPr="00841AF4">
              <w:rPr>
                <w:sz w:val="24"/>
              </w:rPr>
              <w:t>inkorporuar</w:t>
            </w:r>
            <w:r w:rsidRPr="00841AF4">
              <w:rPr>
                <w:spacing w:val="-2"/>
                <w:sz w:val="24"/>
              </w:rPr>
              <w:t xml:space="preserve"> </w:t>
            </w:r>
            <w:r w:rsidRPr="00841AF4">
              <w:rPr>
                <w:sz w:val="24"/>
              </w:rPr>
              <w:t>në</w:t>
            </w:r>
            <w:r w:rsidRPr="00841AF4">
              <w:rPr>
                <w:spacing w:val="-4"/>
                <w:sz w:val="24"/>
              </w:rPr>
              <w:t xml:space="preserve"> </w:t>
            </w:r>
            <w:r w:rsidRPr="00841AF4">
              <w:rPr>
                <w:sz w:val="24"/>
              </w:rPr>
              <w:t>procesin e</w:t>
            </w:r>
            <w:r w:rsidRPr="00841AF4">
              <w:rPr>
                <w:spacing w:val="1"/>
                <w:sz w:val="24"/>
              </w:rPr>
              <w:t xml:space="preserve"> </w:t>
            </w:r>
            <w:r w:rsidRPr="00841AF4">
              <w:rPr>
                <w:sz w:val="24"/>
              </w:rPr>
              <w:t>vendimmarrjes</w:t>
            </w:r>
            <w:r w:rsidR="00411468" w:rsidRPr="00841AF4">
              <w:rPr>
                <w:sz w:val="24"/>
              </w:rPr>
              <w:t xml:space="preserve"> – e miratuar p</w:t>
            </w:r>
            <w:r w:rsidR="00DD1FEC" w:rsidRPr="00841AF4">
              <w:rPr>
                <w:sz w:val="24"/>
              </w:rPr>
              <w:t>ë</w:t>
            </w:r>
            <w:r w:rsidR="00411468" w:rsidRPr="00841AF4">
              <w:rPr>
                <w:sz w:val="24"/>
              </w:rPr>
              <w:t>r her</w:t>
            </w:r>
            <w:r w:rsidR="00DD1FEC" w:rsidRPr="00841AF4">
              <w:rPr>
                <w:sz w:val="24"/>
              </w:rPr>
              <w:t>ë</w:t>
            </w:r>
            <w:r w:rsidR="00411468" w:rsidRPr="00841AF4">
              <w:rPr>
                <w:sz w:val="24"/>
              </w:rPr>
              <w:t xml:space="preserve"> t</w:t>
            </w:r>
            <w:r w:rsidR="00DD1FEC" w:rsidRPr="00841AF4">
              <w:rPr>
                <w:sz w:val="24"/>
              </w:rPr>
              <w:t>ë</w:t>
            </w:r>
            <w:r w:rsidR="00411468" w:rsidRPr="00841AF4">
              <w:rPr>
                <w:sz w:val="24"/>
              </w:rPr>
              <w:t xml:space="preserve"> par</w:t>
            </w:r>
            <w:r w:rsidR="00DD1FEC" w:rsidRPr="00841AF4">
              <w:rPr>
                <w:sz w:val="24"/>
              </w:rPr>
              <w:t>ë</w:t>
            </w:r>
            <w:r w:rsidR="00411468" w:rsidRPr="00841AF4">
              <w:rPr>
                <w:sz w:val="24"/>
              </w:rPr>
              <w:t xml:space="preserve"> n</w:t>
            </w:r>
            <w:r w:rsidR="00DD1FEC" w:rsidRPr="00841AF4">
              <w:rPr>
                <w:sz w:val="24"/>
              </w:rPr>
              <w:t>ë</w:t>
            </w:r>
            <w:r w:rsidR="00411468" w:rsidRPr="00841AF4">
              <w:rPr>
                <w:sz w:val="24"/>
              </w:rPr>
              <w:t xml:space="preserve"> vitin 2023 dhe e p</w:t>
            </w:r>
            <w:r w:rsidR="00DD1FEC" w:rsidRPr="00841AF4">
              <w:rPr>
                <w:sz w:val="24"/>
              </w:rPr>
              <w:t>ë</w:t>
            </w:r>
            <w:r w:rsidR="00411468" w:rsidRPr="00841AF4">
              <w:rPr>
                <w:sz w:val="24"/>
              </w:rPr>
              <w:t>rdit</w:t>
            </w:r>
            <w:r w:rsidR="00DD1FEC" w:rsidRPr="00841AF4">
              <w:rPr>
                <w:sz w:val="24"/>
              </w:rPr>
              <w:t>ë</w:t>
            </w:r>
            <w:r w:rsidR="00411468" w:rsidRPr="00841AF4">
              <w:rPr>
                <w:sz w:val="24"/>
              </w:rPr>
              <w:t>suar n</w:t>
            </w:r>
            <w:r w:rsidR="00DD1FEC" w:rsidRPr="00841AF4">
              <w:rPr>
                <w:sz w:val="24"/>
              </w:rPr>
              <w:t>ë</w:t>
            </w:r>
            <w:r w:rsidR="00411468" w:rsidRPr="00841AF4">
              <w:rPr>
                <w:sz w:val="24"/>
              </w:rPr>
              <w:t xml:space="preserve"> baza vjetore.</w:t>
            </w:r>
          </w:p>
          <w:p w14:paraId="4EDB1975" w14:textId="1C3F521E" w:rsidR="00B57F8E" w:rsidRPr="00841AF4" w:rsidRDefault="00B57F8E">
            <w:pPr>
              <w:pStyle w:val="TableParagraph"/>
              <w:spacing w:before="2"/>
              <w:ind w:left="3886"/>
              <w:jc w:val="left"/>
              <w:rPr>
                <w:i/>
                <w:sz w:val="24"/>
              </w:rPr>
            </w:pPr>
          </w:p>
        </w:tc>
      </w:tr>
    </w:tbl>
    <w:p w14:paraId="4C3944F9" w14:textId="77777777" w:rsidR="00B57F8E" w:rsidRPr="00841AF4" w:rsidRDefault="00B57F8E">
      <w:pPr>
        <w:rPr>
          <w:sz w:val="24"/>
        </w:rPr>
        <w:sectPr w:rsidR="00B57F8E" w:rsidRPr="00841AF4">
          <w:type w:val="continuous"/>
          <w:pgSz w:w="16850" w:h="11920" w:orient="landscape"/>
          <w:pgMar w:top="1100" w:right="1100" w:bottom="280" w:left="62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94"/>
        <w:gridCol w:w="4397"/>
        <w:gridCol w:w="5389"/>
      </w:tblGrid>
      <w:tr w:rsidR="00B57F8E" w:rsidRPr="00841AF4" w14:paraId="6E54E559" w14:textId="77777777">
        <w:trPr>
          <w:trHeight w:val="623"/>
        </w:trPr>
        <w:tc>
          <w:tcPr>
            <w:tcW w:w="5094" w:type="dxa"/>
            <w:shd w:val="clear" w:color="auto" w:fill="F0F0F0"/>
          </w:tcPr>
          <w:p w14:paraId="4C17EAF5" w14:textId="35F2050E" w:rsidR="00B57F8E" w:rsidRPr="00841AF4" w:rsidRDefault="00B165D5">
            <w:pPr>
              <w:pStyle w:val="TableParagraph"/>
              <w:tabs>
                <w:tab w:val="left" w:pos="1377"/>
                <w:tab w:val="left" w:pos="3136"/>
                <w:tab w:val="left" w:pos="4889"/>
              </w:tabs>
              <w:spacing w:before="22"/>
              <w:ind w:left="153" w:right="115"/>
              <w:jc w:val="left"/>
              <w:rPr>
                <w:sz w:val="24"/>
              </w:rPr>
            </w:pPr>
            <w:r w:rsidRPr="00841AF4">
              <w:rPr>
                <w:color w:val="404040"/>
                <w:sz w:val="24"/>
              </w:rPr>
              <w:lastRenderedPageBreak/>
              <w:t>KUADRI</w:t>
            </w:r>
            <w:r w:rsidRPr="00841AF4">
              <w:rPr>
                <w:color w:val="404040"/>
                <w:sz w:val="24"/>
              </w:rPr>
              <w:tab/>
              <w:t>STRATEGJIK/</w:t>
            </w:r>
            <w:r w:rsidRPr="00841AF4">
              <w:rPr>
                <w:color w:val="404040"/>
                <w:sz w:val="24"/>
              </w:rPr>
              <w:tab/>
              <w:t>LEGJISLATIV</w:t>
            </w:r>
            <w:r w:rsidRPr="00841AF4">
              <w:rPr>
                <w:color w:val="404040"/>
                <w:sz w:val="24"/>
              </w:rPr>
              <w:tab/>
            </w:r>
            <w:r w:rsidRPr="00841AF4">
              <w:rPr>
                <w:color w:val="404040"/>
                <w:spacing w:val="-4"/>
                <w:sz w:val="24"/>
              </w:rPr>
              <w:t>/</w:t>
            </w:r>
            <w:r w:rsidRPr="00841AF4">
              <w:rPr>
                <w:color w:val="404040"/>
                <w:spacing w:val="-57"/>
                <w:sz w:val="24"/>
              </w:rPr>
              <w:t xml:space="preserve"> </w:t>
            </w:r>
            <w:r w:rsidRPr="00841AF4">
              <w:rPr>
                <w:color w:val="404040"/>
                <w:sz w:val="24"/>
              </w:rPr>
              <w:t>INSTITUCIONAL</w:t>
            </w:r>
          </w:p>
        </w:tc>
        <w:tc>
          <w:tcPr>
            <w:tcW w:w="4397" w:type="dxa"/>
            <w:shd w:val="clear" w:color="auto" w:fill="F0F0F0"/>
          </w:tcPr>
          <w:p w14:paraId="4C9DA56D" w14:textId="1512D97C" w:rsidR="00B57F8E" w:rsidRPr="00841AF4" w:rsidRDefault="00B165D5">
            <w:pPr>
              <w:pStyle w:val="TableParagraph"/>
              <w:tabs>
                <w:tab w:val="left" w:pos="1444"/>
                <w:tab w:val="left" w:pos="1837"/>
                <w:tab w:val="left" w:pos="3767"/>
              </w:tabs>
              <w:spacing w:before="22"/>
              <w:ind w:left="155" w:right="122"/>
              <w:jc w:val="left"/>
              <w:rPr>
                <w:sz w:val="24"/>
              </w:rPr>
            </w:pPr>
            <w:r w:rsidRPr="00841AF4">
              <w:rPr>
                <w:color w:val="404040"/>
                <w:sz w:val="24"/>
              </w:rPr>
              <w:t>ZBATIMI</w:t>
            </w:r>
            <w:r w:rsidRPr="00841AF4">
              <w:rPr>
                <w:color w:val="404040"/>
                <w:sz w:val="24"/>
              </w:rPr>
              <w:tab/>
              <w:t>I</w:t>
            </w:r>
            <w:r w:rsidRPr="00841AF4">
              <w:rPr>
                <w:color w:val="404040"/>
                <w:sz w:val="24"/>
              </w:rPr>
              <w:tab/>
              <w:t>REFORMAVE</w:t>
            </w:r>
            <w:r w:rsidRPr="00841AF4">
              <w:rPr>
                <w:color w:val="404040"/>
                <w:sz w:val="24"/>
              </w:rPr>
              <w:tab/>
            </w:r>
            <w:r w:rsidRPr="00841AF4">
              <w:rPr>
                <w:color w:val="404040"/>
                <w:spacing w:val="-4"/>
                <w:sz w:val="24"/>
              </w:rPr>
              <w:t>DHE</w:t>
            </w:r>
            <w:r w:rsidRPr="00841AF4">
              <w:rPr>
                <w:color w:val="404040"/>
                <w:spacing w:val="-57"/>
                <w:sz w:val="24"/>
              </w:rPr>
              <w:t xml:space="preserve"> </w:t>
            </w:r>
            <w:r w:rsidRPr="00841AF4">
              <w:rPr>
                <w:color w:val="404040"/>
                <w:sz w:val="24"/>
              </w:rPr>
              <w:t>KAPACITETET</w:t>
            </w:r>
            <w:r w:rsidRPr="00841AF4">
              <w:rPr>
                <w:color w:val="404040"/>
                <w:spacing w:val="-10"/>
                <w:sz w:val="24"/>
              </w:rPr>
              <w:t xml:space="preserve"> </w:t>
            </w:r>
            <w:r w:rsidRPr="00841AF4">
              <w:rPr>
                <w:color w:val="404040"/>
                <w:sz w:val="24"/>
              </w:rPr>
              <w:t>INSTITUCIONALE</w:t>
            </w:r>
          </w:p>
        </w:tc>
        <w:tc>
          <w:tcPr>
            <w:tcW w:w="5389" w:type="dxa"/>
            <w:shd w:val="clear" w:color="auto" w:fill="F0F0F0"/>
          </w:tcPr>
          <w:p w14:paraId="56E01A11" w14:textId="77777777" w:rsidR="00B57F8E" w:rsidRPr="00841AF4" w:rsidRDefault="00B165D5">
            <w:pPr>
              <w:pStyle w:val="TableParagraph"/>
              <w:tabs>
                <w:tab w:val="left" w:pos="2097"/>
                <w:tab w:val="left" w:pos="2956"/>
                <w:tab w:val="left" w:pos="5102"/>
              </w:tabs>
              <w:spacing w:before="22"/>
              <w:ind w:left="153" w:right="117"/>
              <w:jc w:val="left"/>
              <w:rPr>
                <w:sz w:val="24"/>
              </w:rPr>
            </w:pPr>
            <w:r w:rsidRPr="00841AF4">
              <w:rPr>
                <w:color w:val="404040"/>
                <w:sz w:val="24"/>
              </w:rPr>
              <w:t>FUNKSIONIMI</w:t>
            </w:r>
            <w:r w:rsidRPr="00841AF4">
              <w:rPr>
                <w:color w:val="404040"/>
                <w:sz w:val="24"/>
              </w:rPr>
              <w:tab/>
              <w:t>DHE</w:t>
            </w:r>
            <w:r w:rsidRPr="00841AF4">
              <w:rPr>
                <w:color w:val="404040"/>
                <w:sz w:val="24"/>
              </w:rPr>
              <w:tab/>
              <w:t>PERFORMANCA</w:t>
            </w:r>
            <w:r w:rsidRPr="00841AF4">
              <w:rPr>
                <w:color w:val="404040"/>
                <w:sz w:val="24"/>
              </w:rPr>
              <w:tab/>
            </w:r>
            <w:r w:rsidRPr="00841AF4">
              <w:rPr>
                <w:color w:val="404040"/>
                <w:spacing w:val="-4"/>
                <w:sz w:val="24"/>
              </w:rPr>
              <w:t>E</w:t>
            </w:r>
            <w:r w:rsidRPr="00841AF4">
              <w:rPr>
                <w:color w:val="404040"/>
                <w:spacing w:val="-57"/>
                <w:sz w:val="24"/>
              </w:rPr>
              <w:t xml:space="preserve"> </w:t>
            </w:r>
            <w:r w:rsidRPr="00841AF4">
              <w:rPr>
                <w:color w:val="404040"/>
                <w:sz w:val="24"/>
              </w:rPr>
              <w:t>ADMINISTRATËS</w:t>
            </w:r>
            <w:r w:rsidRPr="00841AF4">
              <w:rPr>
                <w:color w:val="404040"/>
                <w:spacing w:val="-2"/>
                <w:sz w:val="24"/>
              </w:rPr>
              <w:t xml:space="preserve"> </w:t>
            </w:r>
            <w:r w:rsidRPr="00841AF4">
              <w:rPr>
                <w:color w:val="404040"/>
                <w:sz w:val="24"/>
              </w:rPr>
              <w:t>PUBLIKE</w:t>
            </w:r>
          </w:p>
        </w:tc>
      </w:tr>
      <w:tr w:rsidR="004510B4" w:rsidRPr="00841AF4" w14:paraId="558DEF89" w14:textId="77777777" w:rsidTr="00791003">
        <w:trPr>
          <w:trHeight w:val="5912"/>
        </w:trPr>
        <w:tc>
          <w:tcPr>
            <w:tcW w:w="5094" w:type="dxa"/>
            <w:tcBorders>
              <w:left w:val="single" w:sz="4" w:space="0" w:color="auto"/>
              <w:right w:val="single" w:sz="4" w:space="0" w:color="auto"/>
            </w:tcBorders>
            <w:shd w:val="clear" w:color="auto" w:fill="auto"/>
          </w:tcPr>
          <w:p w14:paraId="07C31018" w14:textId="77777777" w:rsidR="00780C1E" w:rsidRPr="00841AF4" w:rsidRDefault="004510B4" w:rsidP="00B47194">
            <w:pPr>
              <w:pStyle w:val="TableParagraph"/>
              <w:numPr>
                <w:ilvl w:val="0"/>
                <w:numId w:val="47"/>
              </w:numPr>
              <w:tabs>
                <w:tab w:val="left" w:pos="519"/>
              </w:tabs>
              <w:spacing w:before="10"/>
              <w:ind w:right="116"/>
              <w:rPr>
                <w:sz w:val="24"/>
              </w:rPr>
            </w:pPr>
            <w:r w:rsidRPr="00841AF4">
              <w:rPr>
                <w:sz w:val="24"/>
              </w:rPr>
              <w:t>Harmonizimi ndërmjet programimit ligjor dhe</w:t>
            </w:r>
            <w:r w:rsidRPr="00841AF4">
              <w:rPr>
                <w:spacing w:val="-57"/>
                <w:sz w:val="24"/>
              </w:rPr>
              <w:t xml:space="preserve">          </w:t>
            </w:r>
            <w:r w:rsidRPr="00841AF4">
              <w:rPr>
                <w:sz w:val="24"/>
              </w:rPr>
              <w:t>proceseve të vlerësimit të ndikimit rregullator</w:t>
            </w:r>
            <w:r w:rsidRPr="00841AF4">
              <w:rPr>
                <w:spacing w:val="-57"/>
                <w:sz w:val="24"/>
              </w:rPr>
              <w:t xml:space="preserve"> </w:t>
            </w:r>
            <w:r w:rsidRPr="00841AF4">
              <w:rPr>
                <w:sz w:val="24"/>
              </w:rPr>
              <w:t>(VNR/RIA) do të përmirësohet me synimin e</w:t>
            </w:r>
            <w:r w:rsidRPr="00841AF4">
              <w:rPr>
                <w:spacing w:val="1"/>
                <w:sz w:val="24"/>
              </w:rPr>
              <w:t xml:space="preserve"> </w:t>
            </w:r>
            <w:r w:rsidRPr="00841AF4">
              <w:rPr>
                <w:sz w:val="24"/>
              </w:rPr>
              <w:t>promovimit të politikëbërjes më efektive dhe</w:t>
            </w:r>
            <w:r w:rsidRPr="00841AF4">
              <w:rPr>
                <w:spacing w:val="1"/>
                <w:sz w:val="24"/>
              </w:rPr>
              <w:t xml:space="preserve"> </w:t>
            </w:r>
            <w:r w:rsidRPr="00841AF4">
              <w:rPr>
                <w:sz w:val="24"/>
              </w:rPr>
              <w:t xml:space="preserve">efikase. </w:t>
            </w:r>
          </w:p>
          <w:p w14:paraId="558A0FE7" w14:textId="0618FD88" w:rsidR="004510B4" w:rsidRPr="00841AF4" w:rsidRDefault="004510B4" w:rsidP="00B47194">
            <w:pPr>
              <w:pStyle w:val="TableParagraph"/>
              <w:numPr>
                <w:ilvl w:val="0"/>
                <w:numId w:val="47"/>
              </w:numPr>
              <w:tabs>
                <w:tab w:val="left" w:pos="519"/>
              </w:tabs>
              <w:spacing w:before="10"/>
              <w:ind w:right="116"/>
              <w:rPr>
                <w:sz w:val="24"/>
              </w:rPr>
            </w:pPr>
            <w:r w:rsidRPr="00841AF4">
              <w:rPr>
                <w:sz w:val="24"/>
              </w:rPr>
              <w:t>Përgatitja e kuadrit nënligjor për të siguruar harmonizimin ndërmjet këtyre 2 proceseve.</w:t>
            </w:r>
          </w:p>
          <w:p w14:paraId="2C90E9B6" w14:textId="77777777" w:rsidR="004510B4" w:rsidRPr="00841AF4" w:rsidRDefault="004510B4" w:rsidP="00B47194">
            <w:pPr>
              <w:pStyle w:val="TableParagraph"/>
              <w:tabs>
                <w:tab w:val="left" w:pos="519"/>
              </w:tabs>
              <w:spacing w:before="10"/>
              <w:ind w:left="518" w:right="116"/>
              <w:jc w:val="right"/>
              <w:rPr>
                <w:sz w:val="24"/>
              </w:rPr>
            </w:pPr>
            <w:r w:rsidRPr="00841AF4">
              <w:rPr>
                <w:i/>
                <w:sz w:val="24"/>
              </w:rPr>
              <w:t>Afati viti</w:t>
            </w:r>
            <w:r w:rsidRPr="00841AF4">
              <w:rPr>
                <w:i/>
                <w:spacing w:val="1"/>
                <w:sz w:val="24"/>
              </w:rPr>
              <w:t xml:space="preserve"> </w:t>
            </w:r>
            <w:r w:rsidRPr="00841AF4">
              <w:rPr>
                <w:i/>
                <w:sz w:val="24"/>
              </w:rPr>
              <w:t>2025</w:t>
            </w:r>
          </w:p>
          <w:p w14:paraId="02C4E86D" w14:textId="53FBB55D" w:rsidR="004510B4" w:rsidRPr="00841AF4" w:rsidRDefault="004510B4" w:rsidP="00E65D6B">
            <w:pPr>
              <w:pStyle w:val="TableParagraph"/>
              <w:numPr>
                <w:ilvl w:val="0"/>
                <w:numId w:val="47"/>
              </w:numPr>
              <w:tabs>
                <w:tab w:val="left" w:pos="519"/>
              </w:tabs>
              <w:spacing w:before="10"/>
              <w:ind w:right="116"/>
              <w:rPr>
                <w:sz w:val="24"/>
              </w:rPr>
            </w:pPr>
            <w:r w:rsidRPr="00841AF4">
              <w:rPr>
                <w:sz w:val="24"/>
              </w:rPr>
              <w:t>Hartimi i udhëzimeve dhe procedurave për të siguruar që RIA të kryhet përpara se aktet ligjore/nënligjore të propozuara të përfshihen në agjendën legjislative</w:t>
            </w:r>
            <w:r w:rsidR="00780C1E" w:rsidRPr="00841AF4">
              <w:rPr>
                <w:sz w:val="24"/>
              </w:rPr>
              <w:t xml:space="preserve"> - deri në vitin 2025</w:t>
            </w:r>
            <w:r w:rsidRPr="00841AF4">
              <w:rPr>
                <w:sz w:val="24"/>
              </w:rPr>
              <w:t>.</w:t>
            </w:r>
          </w:p>
          <w:p w14:paraId="7967FCC6" w14:textId="77777777" w:rsidR="004510B4" w:rsidRPr="00841AF4" w:rsidRDefault="004510B4" w:rsidP="00A47253">
            <w:pPr>
              <w:pStyle w:val="TableParagraph"/>
              <w:tabs>
                <w:tab w:val="left" w:pos="519"/>
              </w:tabs>
              <w:spacing w:before="10"/>
              <w:ind w:right="116"/>
              <w:rPr>
                <w:color w:val="404040"/>
                <w:sz w:val="24"/>
              </w:rPr>
            </w:pPr>
          </w:p>
        </w:tc>
        <w:tc>
          <w:tcPr>
            <w:tcW w:w="4397" w:type="dxa"/>
            <w:tcBorders>
              <w:left w:val="single" w:sz="4" w:space="0" w:color="auto"/>
              <w:right w:val="single" w:sz="4" w:space="0" w:color="auto"/>
            </w:tcBorders>
            <w:shd w:val="clear" w:color="auto" w:fill="auto"/>
          </w:tcPr>
          <w:p w14:paraId="5FADF34D" w14:textId="7C46616D" w:rsidR="004510B4" w:rsidRPr="00841AF4" w:rsidRDefault="004510B4" w:rsidP="008D650D">
            <w:pPr>
              <w:pStyle w:val="TableParagraph"/>
              <w:numPr>
                <w:ilvl w:val="0"/>
                <w:numId w:val="46"/>
              </w:numPr>
              <w:tabs>
                <w:tab w:val="left" w:pos="521"/>
              </w:tabs>
              <w:spacing w:before="12"/>
              <w:ind w:right="112"/>
              <w:rPr>
                <w:sz w:val="24"/>
              </w:rPr>
            </w:pPr>
            <w:r w:rsidRPr="00841AF4">
              <w:rPr>
                <w:sz w:val="24"/>
              </w:rPr>
              <w:t>Monitorimi cil</w:t>
            </w:r>
            <w:r w:rsidR="007D67F5" w:rsidRPr="00841AF4">
              <w:rPr>
                <w:sz w:val="24"/>
              </w:rPr>
              <w:t>ë</w:t>
            </w:r>
            <w:r w:rsidRPr="00841AF4">
              <w:rPr>
                <w:sz w:val="24"/>
              </w:rPr>
              <w:t>sor i përputhshmërisë së procedurave të RIA-s dhe dhënia e komenteve/reagimeve për palët e interesuara nga Kryeministria.</w:t>
            </w:r>
          </w:p>
          <w:p w14:paraId="25593C2E" w14:textId="101E82D3" w:rsidR="004510B4" w:rsidRPr="00841AF4" w:rsidRDefault="004510B4" w:rsidP="000B2101">
            <w:pPr>
              <w:pStyle w:val="TableParagraph"/>
              <w:numPr>
                <w:ilvl w:val="0"/>
                <w:numId w:val="46"/>
              </w:numPr>
              <w:tabs>
                <w:tab w:val="left" w:pos="521"/>
              </w:tabs>
              <w:spacing w:before="12"/>
              <w:ind w:right="112"/>
              <w:rPr>
                <w:color w:val="404040"/>
                <w:sz w:val="24"/>
              </w:rPr>
            </w:pPr>
            <w:r w:rsidRPr="00841AF4">
              <w:rPr>
                <w:sz w:val="24"/>
              </w:rPr>
              <w:t>Vlerësime të rregullta dhe raporte monitorimi të kryera dhe të përgatitura nga Kryeministria për të përmirësuar procesin e harmonizimit bazuar në reagimet – raporte periodike (mujore, tremujore dhe vjetore).</w:t>
            </w:r>
          </w:p>
        </w:tc>
        <w:tc>
          <w:tcPr>
            <w:tcW w:w="5389" w:type="dxa"/>
            <w:tcBorders>
              <w:left w:val="single" w:sz="4" w:space="0" w:color="auto"/>
              <w:right w:val="single" w:sz="4" w:space="0" w:color="auto"/>
            </w:tcBorders>
            <w:shd w:val="clear" w:color="auto" w:fill="auto"/>
          </w:tcPr>
          <w:p w14:paraId="4E9E07F3" w14:textId="443E182C" w:rsidR="004510B4" w:rsidRPr="00841AF4" w:rsidRDefault="004510B4" w:rsidP="008D650D">
            <w:pPr>
              <w:pStyle w:val="TableParagraph"/>
              <w:numPr>
                <w:ilvl w:val="0"/>
                <w:numId w:val="45"/>
              </w:numPr>
              <w:tabs>
                <w:tab w:val="left" w:pos="519"/>
              </w:tabs>
              <w:spacing w:before="12"/>
              <w:ind w:right="118"/>
              <w:rPr>
                <w:sz w:val="24"/>
              </w:rPr>
            </w:pPr>
            <w:r w:rsidRPr="00841AF4">
              <w:rPr>
                <w:sz w:val="24"/>
              </w:rPr>
              <w:t>Udhëzime të qarta dhe gjithëpërfshirëse të hartuara që përshkruajnë se si RIA dhe programimi ligjor ndërthuren dhe plotësojnë njëri-tjetrin.</w:t>
            </w:r>
          </w:p>
          <w:p w14:paraId="75D834CB" w14:textId="1F4187E3" w:rsidR="004510B4" w:rsidRPr="00841AF4" w:rsidRDefault="004510B4" w:rsidP="008D650D">
            <w:pPr>
              <w:pStyle w:val="TableParagraph"/>
              <w:numPr>
                <w:ilvl w:val="0"/>
                <w:numId w:val="45"/>
              </w:numPr>
              <w:tabs>
                <w:tab w:val="left" w:pos="519"/>
              </w:tabs>
              <w:spacing w:before="12"/>
              <w:ind w:right="118"/>
              <w:rPr>
                <w:sz w:val="24"/>
              </w:rPr>
            </w:pPr>
            <w:r w:rsidRPr="00841AF4">
              <w:rPr>
                <w:sz w:val="24"/>
              </w:rPr>
              <w:t>Avancimi me të dhënat e mira fillestare dhe konsolidimi i arritjeve në këtë fushë duke siguruar - një proces më të mirë të programimit ligjor dhe zhvillimin dhe zbatimin e rregulloreve, duke reduktuar ngarkes</w:t>
            </w:r>
            <w:r w:rsidR="007D67F5" w:rsidRPr="00841AF4">
              <w:rPr>
                <w:sz w:val="24"/>
              </w:rPr>
              <w:t>ë</w:t>
            </w:r>
            <w:r w:rsidRPr="00841AF4">
              <w:rPr>
                <w:sz w:val="24"/>
              </w:rPr>
              <w:t>n dhe kostot administrative.</w:t>
            </w:r>
          </w:p>
          <w:p w14:paraId="6B667B1D" w14:textId="717251C3" w:rsidR="004510B4" w:rsidRPr="00841AF4" w:rsidRDefault="004510B4" w:rsidP="00A47253">
            <w:pPr>
              <w:pStyle w:val="TableParagraph"/>
              <w:tabs>
                <w:tab w:val="left" w:pos="519"/>
              </w:tabs>
              <w:spacing w:before="12"/>
              <w:ind w:right="118"/>
              <w:rPr>
                <w:iCs/>
                <w:sz w:val="24"/>
              </w:rPr>
            </w:pPr>
          </w:p>
        </w:tc>
      </w:tr>
      <w:tr w:rsidR="00105C7A" w:rsidRPr="00841AF4" w14:paraId="3AB870DD" w14:textId="77777777" w:rsidTr="006F3B58">
        <w:trPr>
          <w:trHeight w:val="623"/>
        </w:trPr>
        <w:tc>
          <w:tcPr>
            <w:tcW w:w="5094" w:type="dxa"/>
            <w:tcBorders>
              <w:top w:val="single" w:sz="4" w:space="0" w:color="auto"/>
              <w:left w:val="single" w:sz="4" w:space="0" w:color="auto"/>
              <w:bottom w:val="single" w:sz="4" w:space="0" w:color="auto"/>
              <w:right w:val="single" w:sz="4" w:space="0" w:color="auto"/>
            </w:tcBorders>
            <w:shd w:val="clear" w:color="auto" w:fill="auto"/>
          </w:tcPr>
          <w:p w14:paraId="2C0E554E" w14:textId="77777777" w:rsidR="00105C7A" w:rsidRPr="00841AF4" w:rsidRDefault="00105C7A" w:rsidP="002F07DB">
            <w:pPr>
              <w:pStyle w:val="TableParagraph"/>
              <w:tabs>
                <w:tab w:val="left" w:pos="519"/>
              </w:tabs>
              <w:ind w:right="115"/>
              <w:rPr>
                <w:sz w:val="24"/>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14:paraId="242B8E2A" w14:textId="77777777" w:rsidR="00105C7A" w:rsidRPr="00841AF4" w:rsidRDefault="00105C7A" w:rsidP="00105C7A">
            <w:pPr>
              <w:pStyle w:val="TableParagraph"/>
              <w:numPr>
                <w:ilvl w:val="0"/>
                <w:numId w:val="46"/>
              </w:numPr>
              <w:tabs>
                <w:tab w:val="left" w:pos="521"/>
              </w:tabs>
              <w:spacing w:before="12"/>
              <w:ind w:right="112"/>
              <w:rPr>
                <w:sz w:val="24"/>
              </w:rPr>
            </w:pPr>
            <w:r w:rsidRPr="00841AF4">
              <w:rPr>
                <w:sz w:val="24"/>
              </w:rPr>
              <w:t>Sigurimi i burimeve dhe kapacitete adekuate në Kryeministri dhe institucionet përkatëse për avancimin e mëtejshëm të cilësisë së RIA-s, programimit ligjor dhe procedurave të konsultimeve publike dhe monitorimit cilësor të këtyre proceseve.</w:t>
            </w:r>
          </w:p>
          <w:p w14:paraId="3CEB6ABA" w14:textId="35F9B075" w:rsidR="00105C7A" w:rsidRPr="00841AF4" w:rsidDel="000B2101" w:rsidRDefault="00105C7A" w:rsidP="00105C7A">
            <w:pPr>
              <w:pStyle w:val="TableParagraph"/>
              <w:numPr>
                <w:ilvl w:val="0"/>
                <w:numId w:val="46"/>
              </w:numPr>
              <w:tabs>
                <w:tab w:val="left" w:pos="521"/>
              </w:tabs>
              <w:spacing w:before="12"/>
              <w:ind w:right="112"/>
              <w:rPr>
                <w:sz w:val="24"/>
              </w:rPr>
            </w:pPr>
            <w:r w:rsidRPr="00841AF4">
              <w:rPr>
                <w:sz w:val="24"/>
              </w:rPr>
              <w:t xml:space="preserve">Duke filluar nga viti 2025: (i) cilësia dhe numri i trajnimeve për RIA të ofruara për zyrtarët publikë do të rritet duke zhvilluar dhe zbatuar një program trajnimi gjithëpërfshirës mbi RIA-n, mbi konsultimet publike dhe parimet dhe metodat e programimit ligjor dhe harmonizimin ndërmjet këtyre </w:t>
            </w:r>
            <w:r w:rsidRPr="00841AF4">
              <w:rPr>
                <w:sz w:val="24"/>
              </w:rPr>
              <w:lastRenderedPageBreak/>
              <w:t>proceseve; (ii) Identifikimi i grupeve të synuara nga nëpunësit civilë në institucionet që do të trajnohen; (iii) Rritja e bashkëpunimit me institucione dhe organizata të tjera (ASPA, BE, RESPA, SIGMA, etj) për të shfrytëzuar burimet dhe ekspertizën.</w:t>
            </w:r>
          </w:p>
        </w:tc>
        <w:tc>
          <w:tcPr>
            <w:tcW w:w="5389" w:type="dxa"/>
            <w:tcBorders>
              <w:top w:val="single" w:sz="4" w:space="0" w:color="auto"/>
              <w:left w:val="single" w:sz="4" w:space="0" w:color="auto"/>
              <w:bottom w:val="single" w:sz="4" w:space="0" w:color="auto"/>
              <w:right w:val="single" w:sz="4" w:space="0" w:color="auto"/>
            </w:tcBorders>
            <w:shd w:val="clear" w:color="auto" w:fill="auto"/>
          </w:tcPr>
          <w:p w14:paraId="310FAC09" w14:textId="6DA10EEA" w:rsidR="00D475BD" w:rsidRPr="00841AF4" w:rsidRDefault="00D475BD" w:rsidP="00D475BD">
            <w:pPr>
              <w:pStyle w:val="TableParagraph"/>
              <w:numPr>
                <w:ilvl w:val="0"/>
                <w:numId w:val="45"/>
              </w:numPr>
              <w:tabs>
                <w:tab w:val="left" w:pos="519"/>
              </w:tabs>
              <w:spacing w:before="12"/>
              <w:ind w:right="118"/>
              <w:rPr>
                <w:sz w:val="24"/>
              </w:rPr>
            </w:pPr>
            <w:r w:rsidRPr="00841AF4">
              <w:rPr>
                <w:sz w:val="24"/>
              </w:rPr>
              <w:lastRenderedPageBreak/>
              <w:t>Kurrikula dhe modulet e trajnimit të përfunduara. Rritja e numrit të nëpunësve publikë të trajnuar për RIA-n, konsultimin publik dhe proceset e programimit ligjor.</w:t>
            </w:r>
          </w:p>
          <w:p w14:paraId="2E6A2FCC" w14:textId="5AF8D0CA" w:rsidR="00105C7A" w:rsidRPr="00841AF4" w:rsidRDefault="00D475BD" w:rsidP="00D475BD">
            <w:pPr>
              <w:pStyle w:val="TableParagraph"/>
              <w:numPr>
                <w:ilvl w:val="0"/>
                <w:numId w:val="45"/>
              </w:numPr>
              <w:tabs>
                <w:tab w:val="left" w:pos="519"/>
              </w:tabs>
              <w:spacing w:before="12"/>
              <w:ind w:right="118"/>
              <w:rPr>
                <w:sz w:val="24"/>
              </w:rPr>
            </w:pPr>
            <w:r w:rsidRPr="00841AF4">
              <w:rPr>
                <w:sz w:val="24"/>
              </w:rPr>
              <w:t>Krijimi i partneriteteve me institucione të tjera.</w:t>
            </w:r>
          </w:p>
        </w:tc>
      </w:tr>
      <w:tr w:rsidR="004A3D74" w:rsidRPr="00841AF4" w14:paraId="7AEB9459" w14:textId="77777777" w:rsidTr="006F3B58">
        <w:trPr>
          <w:trHeight w:val="623"/>
        </w:trPr>
        <w:tc>
          <w:tcPr>
            <w:tcW w:w="5094" w:type="dxa"/>
            <w:tcBorders>
              <w:top w:val="single" w:sz="4" w:space="0" w:color="auto"/>
              <w:left w:val="single" w:sz="4" w:space="0" w:color="auto"/>
              <w:bottom w:val="single" w:sz="4" w:space="0" w:color="auto"/>
              <w:right w:val="single" w:sz="4" w:space="0" w:color="auto"/>
            </w:tcBorders>
            <w:shd w:val="clear" w:color="auto" w:fill="auto"/>
          </w:tcPr>
          <w:p w14:paraId="533D8C99" w14:textId="7E3DEEAC" w:rsidR="004A3D74" w:rsidRPr="00841AF4" w:rsidRDefault="004A3D74" w:rsidP="00A47253">
            <w:pPr>
              <w:pStyle w:val="TableParagraph"/>
              <w:numPr>
                <w:ilvl w:val="0"/>
                <w:numId w:val="47"/>
              </w:numPr>
              <w:tabs>
                <w:tab w:val="left" w:pos="519"/>
              </w:tabs>
              <w:ind w:right="115"/>
              <w:rPr>
                <w:sz w:val="24"/>
              </w:rPr>
            </w:pPr>
            <w:r w:rsidRPr="00841AF4">
              <w:rPr>
                <w:sz w:val="24"/>
              </w:rPr>
              <w:t>Deri në vitin 2025, harmonizimi i proceseve të RIA-s dhe të konsultimit publik do të përmirësohet, duke siguruar që komentet</w:t>
            </w:r>
            <w:r w:rsidR="0019324D" w:rsidRPr="00841AF4">
              <w:rPr>
                <w:sz w:val="24"/>
              </w:rPr>
              <w:t>/</w:t>
            </w:r>
            <w:r w:rsidR="003D1F0A" w:rsidRPr="00841AF4">
              <w:rPr>
                <w:sz w:val="24"/>
              </w:rPr>
              <w:t>reagime</w:t>
            </w:r>
            <w:r w:rsidR="00151732" w:rsidRPr="00841AF4">
              <w:rPr>
                <w:sz w:val="24"/>
              </w:rPr>
              <w:t>t</w:t>
            </w:r>
            <w:r w:rsidR="003D1F0A" w:rsidRPr="00841AF4">
              <w:rPr>
                <w:sz w:val="24"/>
              </w:rPr>
              <w:t xml:space="preserve"> e marra</w:t>
            </w:r>
            <w:r w:rsidRPr="00841AF4">
              <w:rPr>
                <w:sz w:val="24"/>
              </w:rPr>
              <w:t xml:space="preserve"> </w:t>
            </w:r>
            <w:r w:rsidR="0019324D" w:rsidRPr="00841AF4">
              <w:rPr>
                <w:sz w:val="24"/>
              </w:rPr>
              <w:t>nga</w:t>
            </w:r>
            <w:r w:rsidRPr="00841AF4">
              <w:rPr>
                <w:sz w:val="24"/>
              </w:rPr>
              <w:t xml:space="preserve"> palë</w:t>
            </w:r>
            <w:r w:rsidR="0019324D" w:rsidRPr="00841AF4">
              <w:rPr>
                <w:sz w:val="24"/>
              </w:rPr>
              <w:t>t</w:t>
            </w:r>
            <w:r w:rsidRPr="00841AF4">
              <w:rPr>
                <w:sz w:val="24"/>
              </w:rPr>
              <w:t xml:space="preserve"> </w:t>
            </w:r>
            <w:r w:rsidR="0019324D" w:rsidRPr="00841AF4">
              <w:rPr>
                <w:sz w:val="24"/>
              </w:rPr>
              <w:t>e</w:t>
            </w:r>
            <w:r w:rsidRPr="00841AF4">
              <w:rPr>
                <w:sz w:val="24"/>
              </w:rPr>
              <w:t xml:space="preserve"> interesuara të integrohen siç duhet në raportet e RIA-s dhe të merren parasysh në vendimmarrjen rregullatore. Udhëzime</w:t>
            </w:r>
            <w:r w:rsidR="003D1F0A" w:rsidRPr="00841AF4">
              <w:rPr>
                <w:sz w:val="24"/>
              </w:rPr>
              <w:t>t</w:t>
            </w:r>
            <w:r w:rsidRPr="00841AF4">
              <w:rPr>
                <w:sz w:val="24"/>
              </w:rPr>
              <w:t xml:space="preserve"> </w:t>
            </w:r>
            <w:r w:rsidR="003D1F0A" w:rsidRPr="00841AF4">
              <w:rPr>
                <w:sz w:val="24"/>
              </w:rPr>
              <w:t>jan</w:t>
            </w:r>
            <w:r w:rsidR="00554F88" w:rsidRPr="00841AF4">
              <w:rPr>
                <w:sz w:val="24"/>
              </w:rPr>
              <w:t>ë</w:t>
            </w:r>
            <w:r w:rsidR="003D1F0A" w:rsidRPr="00841AF4">
              <w:rPr>
                <w:sz w:val="24"/>
              </w:rPr>
              <w:t xml:space="preserve"> </w:t>
            </w:r>
            <w:r w:rsidRPr="00841AF4">
              <w:rPr>
                <w:sz w:val="24"/>
              </w:rPr>
              <w:t xml:space="preserve">përmirësuar për të integruar </w:t>
            </w:r>
            <w:r w:rsidR="003D1F0A" w:rsidRPr="00841AF4">
              <w:rPr>
                <w:sz w:val="24"/>
              </w:rPr>
              <w:t xml:space="preserve">procesin e konsultimit </w:t>
            </w:r>
            <w:r w:rsidRPr="00841AF4">
              <w:rPr>
                <w:sz w:val="24"/>
              </w:rPr>
              <w:t>publik</w:t>
            </w:r>
            <w:r w:rsidR="00D07268" w:rsidRPr="00841AF4">
              <w:rPr>
                <w:sz w:val="24"/>
              </w:rPr>
              <w:t xml:space="preserve"> </w:t>
            </w:r>
            <w:r w:rsidRPr="00841AF4">
              <w:rPr>
                <w:sz w:val="24"/>
              </w:rPr>
              <w:t>në procesin e RIA-s</w:t>
            </w:r>
            <w:r w:rsidR="00780C1E" w:rsidRPr="00841AF4">
              <w:rPr>
                <w:sz w:val="24"/>
              </w:rPr>
              <w:t xml:space="preserve"> </w:t>
            </w:r>
            <w:r w:rsidRPr="00841AF4">
              <w:rPr>
                <w:sz w:val="24"/>
              </w:rPr>
              <w:t>.</w:t>
            </w:r>
          </w:p>
          <w:p w14:paraId="7B47A13F" w14:textId="77777777" w:rsidR="004A3D74" w:rsidRPr="00841AF4" w:rsidRDefault="004A3D74" w:rsidP="00A47253">
            <w:pPr>
              <w:pStyle w:val="TableParagraph"/>
              <w:tabs>
                <w:tab w:val="left" w:pos="519"/>
              </w:tabs>
              <w:ind w:left="518" w:right="115"/>
              <w:rPr>
                <w:sz w:val="24"/>
              </w:rPr>
            </w:pPr>
          </w:p>
          <w:p w14:paraId="2F0E32A3" w14:textId="77777777" w:rsidR="004A3D74" w:rsidRPr="00841AF4" w:rsidRDefault="004A3D74" w:rsidP="000B2101">
            <w:pPr>
              <w:pStyle w:val="TableParagraph"/>
              <w:tabs>
                <w:tab w:val="left" w:pos="521"/>
              </w:tabs>
              <w:spacing w:after="240"/>
              <w:ind w:left="518" w:right="115"/>
              <w:jc w:val="right"/>
              <w:rPr>
                <w:sz w:val="24"/>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14:paraId="4EB951E2" w14:textId="4D07B820" w:rsidR="004A3D74" w:rsidRPr="00841AF4" w:rsidRDefault="00105C7A" w:rsidP="002F07DB">
            <w:pPr>
              <w:pStyle w:val="TableParagraph"/>
              <w:tabs>
                <w:tab w:val="left" w:pos="521"/>
              </w:tabs>
              <w:spacing w:before="12"/>
              <w:ind w:left="520" w:right="112"/>
              <w:rPr>
                <w:sz w:val="24"/>
              </w:rPr>
            </w:pPr>
            <w:r w:rsidRPr="00841AF4">
              <w:rPr>
                <w:sz w:val="24"/>
              </w:rPr>
              <w:t>Krijimi i mekanizmave për komunikim dhe koordinim ndërmjet rrjetit të koordinatorëve të RIA-s dhe rrjetit të koordinatorëve të konsultimit publik në të gjitha institucionet publike për integrimin e komenteve/reagimeve të palëve të interesuara në raportet e RIA- deri në vitin 2025.</w:t>
            </w:r>
          </w:p>
        </w:tc>
        <w:tc>
          <w:tcPr>
            <w:tcW w:w="5389" w:type="dxa"/>
            <w:tcBorders>
              <w:top w:val="single" w:sz="4" w:space="0" w:color="auto"/>
              <w:left w:val="single" w:sz="4" w:space="0" w:color="auto"/>
              <w:bottom w:val="single" w:sz="4" w:space="0" w:color="auto"/>
              <w:right w:val="single" w:sz="4" w:space="0" w:color="auto"/>
            </w:tcBorders>
            <w:shd w:val="clear" w:color="auto" w:fill="auto"/>
          </w:tcPr>
          <w:p w14:paraId="03D436A3" w14:textId="5312C5CD" w:rsidR="004A3D74" w:rsidRPr="00841AF4" w:rsidRDefault="004A3D74" w:rsidP="004A3D74">
            <w:pPr>
              <w:pStyle w:val="TableParagraph"/>
              <w:numPr>
                <w:ilvl w:val="0"/>
                <w:numId w:val="45"/>
              </w:numPr>
              <w:tabs>
                <w:tab w:val="left" w:pos="519"/>
              </w:tabs>
              <w:spacing w:before="12"/>
              <w:ind w:right="118"/>
              <w:rPr>
                <w:sz w:val="24"/>
              </w:rPr>
            </w:pPr>
            <w:r w:rsidRPr="00841AF4">
              <w:rPr>
                <w:sz w:val="24"/>
              </w:rPr>
              <w:t>Koordinim i përmirësuar ndërmjet anëtarëve të rrjetit të RIA-s dhe Konsultimit Publik në ministritë e linjës.</w:t>
            </w:r>
          </w:p>
          <w:p w14:paraId="7F40C0C9" w14:textId="77777777" w:rsidR="004A3D74" w:rsidRPr="00841AF4" w:rsidRDefault="004A3D74" w:rsidP="004A3D74">
            <w:pPr>
              <w:pStyle w:val="TableParagraph"/>
              <w:numPr>
                <w:ilvl w:val="0"/>
                <w:numId w:val="45"/>
              </w:numPr>
              <w:tabs>
                <w:tab w:val="left" w:pos="519"/>
              </w:tabs>
              <w:spacing w:before="12"/>
              <w:ind w:right="118"/>
              <w:rPr>
                <w:sz w:val="24"/>
              </w:rPr>
            </w:pPr>
            <w:r w:rsidRPr="00841AF4">
              <w:rPr>
                <w:sz w:val="24"/>
              </w:rPr>
              <w:t>Përqindje e rritur e raporteve të RIA-s që integrojnë informacionin nga procesi i konsultimit publik.</w:t>
            </w:r>
          </w:p>
          <w:p w14:paraId="7230DA59" w14:textId="77777777" w:rsidR="004A3D74" w:rsidRPr="00841AF4" w:rsidRDefault="004A3D74" w:rsidP="004A3D74">
            <w:pPr>
              <w:pStyle w:val="TableParagraph"/>
              <w:numPr>
                <w:ilvl w:val="0"/>
                <w:numId w:val="45"/>
              </w:numPr>
              <w:tabs>
                <w:tab w:val="left" w:pos="519"/>
              </w:tabs>
              <w:spacing w:before="12"/>
              <w:ind w:right="118"/>
              <w:rPr>
                <w:sz w:val="24"/>
              </w:rPr>
            </w:pPr>
            <w:r w:rsidRPr="00841AF4">
              <w:rPr>
                <w:sz w:val="24"/>
              </w:rPr>
              <w:t>Raporte të RIA-s të përmirësuara.</w:t>
            </w:r>
          </w:p>
          <w:p w14:paraId="573587EF" w14:textId="77777777" w:rsidR="004A3D74" w:rsidRPr="00841AF4" w:rsidRDefault="004A3D74" w:rsidP="004A3D74">
            <w:pPr>
              <w:pStyle w:val="TableParagraph"/>
              <w:tabs>
                <w:tab w:val="left" w:pos="519"/>
              </w:tabs>
              <w:spacing w:before="12"/>
              <w:ind w:right="118"/>
              <w:rPr>
                <w:sz w:val="24"/>
              </w:rPr>
            </w:pPr>
          </w:p>
          <w:p w14:paraId="3BACC28D" w14:textId="77777777" w:rsidR="004A3D74" w:rsidRPr="00841AF4" w:rsidRDefault="004A3D74" w:rsidP="004A3D74">
            <w:pPr>
              <w:pStyle w:val="TableParagraph"/>
              <w:tabs>
                <w:tab w:val="left" w:pos="519"/>
              </w:tabs>
              <w:spacing w:before="12"/>
              <w:ind w:right="118"/>
              <w:rPr>
                <w:sz w:val="24"/>
              </w:rPr>
            </w:pPr>
          </w:p>
          <w:p w14:paraId="232012CD" w14:textId="77777777" w:rsidR="00DB1718" w:rsidRPr="00841AF4" w:rsidRDefault="00DB1718" w:rsidP="004A3D74">
            <w:pPr>
              <w:pStyle w:val="TableParagraph"/>
              <w:tabs>
                <w:tab w:val="left" w:pos="519"/>
              </w:tabs>
              <w:spacing w:before="12"/>
              <w:ind w:right="118"/>
              <w:rPr>
                <w:sz w:val="24"/>
              </w:rPr>
            </w:pPr>
          </w:p>
          <w:p w14:paraId="36872D8F" w14:textId="7023886E" w:rsidR="004A3D74" w:rsidRPr="00841AF4" w:rsidRDefault="004A3D74" w:rsidP="002F07DB">
            <w:pPr>
              <w:pStyle w:val="TableParagraph"/>
              <w:tabs>
                <w:tab w:val="left" w:pos="519"/>
              </w:tabs>
              <w:ind w:left="518" w:right="121"/>
              <w:rPr>
                <w:iCs/>
                <w:sz w:val="24"/>
              </w:rPr>
            </w:pPr>
          </w:p>
        </w:tc>
      </w:tr>
      <w:tr w:rsidR="009643DA" w:rsidRPr="00841AF4" w14:paraId="4E7E20E7" w14:textId="77777777" w:rsidTr="00A47253">
        <w:trPr>
          <w:trHeight w:val="623"/>
        </w:trPr>
        <w:tc>
          <w:tcPr>
            <w:tcW w:w="5094" w:type="dxa"/>
            <w:tcBorders>
              <w:top w:val="single" w:sz="4" w:space="0" w:color="auto"/>
              <w:left w:val="single" w:sz="4" w:space="0" w:color="000000"/>
              <w:bottom w:val="single" w:sz="4" w:space="0" w:color="000000"/>
              <w:right w:val="single" w:sz="4" w:space="0" w:color="000000"/>
            </w:tcBorders>
          </w:tcPr>
          <w:p w14:paraId="1607E300" w14:textId="77777777" w:rsidR="009643DA" w:rsidRPr="00841AF4" w:rsidRDefault="009643DA" w:rsidP="009643DA">
            <w:pPr>
              <w:pStyle w:val="TableParagraph"/>
              <w:numPr>
                <w:ilvl w:val="0"/>
                <w:numId w:val="47"/>
              </w:numPr>
              <w:tabs>
                <w:tab w:val="left" w:pos="521"/>
              </w:tabs>
              <w:ind w:right="115"/>
              <w:rPr>
                <w:sz w:val="24"/>
              </w:rPr>
            </w:pPr>
            <w:r w:rsidRPr="00841AF4">
              <w:rPr>
                <w:sz w:val="24"/>
              </w:rPr>
              <w:t>Rritja e cilësisë së raporteve të konsultimit publik dhe plotësimi i strukturave përgjegjëse me staf të përgatitur dhe të mirëtrajnuar.</w:t>
            </w:r>
          </w:p>
          <w:p w14:paraId="479C39B0" w14:textId="77777777" w:rsidR="009643DA" w:rsidRPr="00841AF4" w:rsidRDefault="009643DA" w:rsidP="009643DA">
            <w:pPr>
              <w:pStyle w:val="TableParagraph"/>
              <w:tabs>
                <w:tab w:val="left" w:pos="519"/>
              </w:tabs>
              <w:ind w:left="518" w:right="115"/>
              <w:rPr>
                <w:sz w:val="24"/>
              </w:rPr>
            </w:pPr>
            <w:r w:rsidRPr="00841AF4">
              <w:rPr>
                <w:sz w:val="24"/>
              </w:rPr>
              <w:t>Nëse plotësohen kushtet e mësipërme, deri në vitin 2030, procesi i konsultimit publik do të zgjerohet në legjislacionin dytësor me interes të lartë publik.</w:t>
            </w:r>
          </w:p>
          <w:p w14:paraId="4F5DE1BD" w14:textId="77777777" w:rsidR="009643DA" w:rsidRPr="00841AF4" w:rsidRDefault="009643DA" w:rsidP="009643DA">
            <w:pPr>
              <w:pStyle w:val="TableParagraph"/>
              <w:tabs>
                <w:tab w:val="left" w:pos="519"/>
              </w:tabs>
              <w:ind w:right="115"/>
              <w:rPr>
                <w:sz w:val="24"/>
              </w:rPr>
            </w:pPr>
          </w:p>
          <w:p w14:paraId="5FA9F077" w14:textId="77777777" w:rsidR="009643DA" w:rsidRPr="00841AF4" w:rsidRDefault="009643DA" w:rsidP="009643DA">
            <w:pPr>
              <w:pStyle w:val="TableParagraph"/>
              <w:numPr>
                <w:ilvl w:val="0"/>
                <w:numId w:val="47"/>
              </w:numPr>
              <w:tabs>
                <w:tab w:val="left" w:pos="521"/>
              </w:tabs>
              <w:spacing w:after="240"/>
              <w:ind w:right="115"/>
              <w:rPr>
                <w:sz w:val="24"/>
              </w:rPr>
            </w:pPr>
            <w:r w:rsidRPr="00841AF4">
              <w:rPr>
                <w:sz w:val="24"/>
              </w:rPr>
              <w:t>Ndryshimet në ligjin nr. 146/2014, “Për njoftimin dhe konsultimin publik”, si dhe në legjislacionin dytësor mbi konsultimin publik.</w:t>
            </w:r>
          </w:p>
          <w:p w14:paraId="157AF926" w14:textId="77777777" w:rsidR="009643DA" w:rsidRPr="00841AF4" w:rsidRDefault="009643DA" w:rsidP="009643DA">
            <w:pPr>
              <w:pStyle w:val="TableParagraph"/>
              <w:tabs>
                <w:tab w:val="left" w:pos="521"/>
              </w:tabs>
              <w:spacing w:after="240"/>
              <w:ind w:left="518" w:right="115"/>
              <w:jc w:val="right"/>
              <w:rPr>
                <w:i/>
                <w:iCs/>
                <w:sz w:val="24"/>
              </w:rPr>
            </w:pPr>
            <w:r w:rsidRPr="00841AF4">
              <w:rPr>
                <w:i/>
                <w:iCs/>
                <w:sz w:val="24"/>
              </w:rPr>
              <w:t>Afati dhjetor 2029</w:t>
            </w:r>
          </w:p>
          <w:p w14:paraId="69578A48" w14:textId="77777777" w:rsidR="009643DA" w:rsidRPr="00841AF4" w:rsidRDefault="009643DA" w:rsidP="002F07DB">
            <w:pPr>
              <w:pStyle w:val="TableParagraph"/>
              <w:tabs>
                <w:tab w:val="left" w:pos="521"/>
              </w:tabs>
              <w:ind w:left="518" w:right="115"/>
              <w:rPr>
                <w:sz w:val="24"/>
              </w:rPr>
            </w:pPr>
          </w:p>
        </w:tc>
        <w:tc>
          <w:tcPr>
            <w:tcW w:w="4397" w:type="dxa"/>
            <w:tcBorders>
              <w:top w:val="single" w:sz="4" w:space="0" w:color="auto"/>
              <w:left w:val="single" w:sz="4" w:space="0" w:color="000000"/>
              <w:bottom w:val="single" w:sz="4" w:space="0" w:color="000000"/>
              <w:right w:val="single" w:sz="4" w:space="0" w:color="000000"/>
            </w:tcBorders>
          </w:tcPr>
          <w:p w14:paraId="5432717F" w14:textId="5AFD6EE7" w:rsidR="00D475BD" w:rsidRPr="00841AF4" w:rsidRDefault="00D475BD" w:rsidP="00D475BD">
            <w:pPr>
              <w:pStyle w:val="ListParagraph"/>
              <w:widowControl/>
              <w:numPr>
                <w:ilvl w:val="0"/>
                <w:numId w:val="47"/>
              </w:numPr>
              <w:autoSpaceDE/>
              <w:autoSpaceDN/>
              <w:contextualSpacing/>
            </w:pPr>
            <w:r w:rsidRPr="00841AF4">
              <w:t>Zhvillimi i udhëzimeve dhe metodologjisë për kryerjen e RIA-s për aktet nënligjore deri në dhjetor 2029</w:t>
            </w:r>
          </w:p>
          <w:p w14:paraId="54A4300B" w14:textId="3F4ACC8A" w:rsidR="00D475BD" w:rsidRPr="00841AF4" w:rsidRDefault="00D475BD" w:rsidP="00D475BD">
            <w:pPr>
              <w:pStyle w:val="TableParagraph"/>
              <w:numPr>
                <w:ilvl w:val="0"/>
                <w:numId w:val="47"/>
              </w:numPr>
              <w:tabs>
                <w:tab w:val="left" w:pos="521"/>
              </w:tabs>
              <w:spacing w:before="12"/>
              <w:ind w:right="112"/>
              <w:rPr>
                <w:sz w:val="24"/>
              </w:rPr>
            </w:pPr>
            <w:r w:rsidRPr="00841AF4">
              <w:t>Ofrimi i trajnimeve për nëpunësit publikë për procesin e RIA-s për legjislacionin dytësor deri në qershor 2030</w:t>
            </w:r>
          </w:p>
          <w:p w14:paraId="5E60E863" w14:textId="620D505A" w:rsidR="009643DA" w:rsidRPr="00841AF4" w:rsidRDefault="009643DA" w:rsidP="00105C7A">
            <w:pPr>
              <w:pStyle w:val="TableParagraph"/>
              <w:numPr>
                <w:ilvl w:val="0"/>
                <w:numId w:val="47"/>
              </w:numPr>
              <w:tabs>
                <w:tab w:val="left" w:pos="521"/>
              </w:tabs>
              <w:spacing w:before="12"/>
              <w:ind w:right="114"/>
              <w:rPr>
                <w:sz w:val="24"/>
              </w:rPr>
            </w:pPr>
            <w:r w:rsidRPr="00841AF4">
              <w:rPr>
                <w:sz w:val="24"/>
              </w:rPr>
              <w:t>Monitorim dhe vlerësim i efektivitetit të procesit të shtrirjes së konsultimit publik për legjislacionin dytësor, duke filluar nga viti 2030.</w:t>
            </w:r>
          </w:p>
        </w:tc>
        <w:tc>
          <w:tcPr>
            <w:tcW w:w="5389" w:type="dxa"/>
            <w:tcBorders>
              <w:top w:val="single" w:sz="4" w:space="0" w:color="auto"/>
              <w:left w:val="single" w:sz="4" w:space="0" w:color="000000"/>
              <w:bottom w:val="single" w:sz="4" w:space="0" w:color="000000"/>
              <w:right w:val="single" w:sz="4" w:space="0" w:color="000000"/>
            </w:tcBorders>
          </w:tcPr>
          <w:p w14:paraId="326DE08C" w14:textId="77777777" w:rsidR="009643DA" w:rsidRPr="00841AF4" w:rsidRDefault="009643DA" w:rsidP="009643DA">
            <w:pPr>
              <w:pStyle w:val="TableParagraph"/>
              <w:numPr>
                <w:ilvl w:val="0"/>
                <w:numId w:val="45"/>
              </w:numPr>
              <w:tabs>
                <w:tab w:val="left" w:pos="519"/>
              </w:tabs>
              <w:spacing w:before="12"/>
              <w:ind w:right="118"/>
              <w:rPr>
                <w:sz w:val="24"/>
              </w:rPr>
            </w:pPr>
            <w:r w:rsidRPr="00841AF4">
              <w:rPr>
                <w:sz w:val="24"/>
              </w:rPr>
              <w:t>Procesi efektiv i konsultimit publik zhvillohet për legjislacionin dhe politikat me interes të lartë publik.</w:t>
            </w:r>
          </w:p>
          <w:p w14:paraId="3C4C1814" w14:textId="77777777" w:rsidR="009643DA" w:rsidRPr="00841AF4" w:rsidRDefault="009643DA" w:rsidP="009643DA">
            <w:pPr>
              <w:pStyle w:val="TableParagraph"/>
              <w:tabs>
                <w:tab w:val="left" w:pos="519"/>
              </w:tabs>
              <w:spacing w:before="12"/>
              <w:ind w:right="118"/>
              <w:rPr>
                <w:sz w:val="24"/>
              </w:rPr>
            </w:pPr>
          </w:p>
          <w:p w14:paraId="4E447A1A" w14:textId="77777777" w:rsidR="009643DA" w:rsidRPr="00841AF4" w:rsidRDefault="009643DA" w:rsidP="009643DA">
            <w:pPr>
              <w:pStyle w:val="TableParagraph"/>
              <w:numPr>
                <w:ilvl w:val="0"/>
                <w:numId w:val="45"/>
              </w:numPr>
              <w:tabs>
                <w:tab w:val="left" w:pos="519"/>
              </w:tabs>
              <w:spacing w:before="12"/>
              <w:ind w:right="118"/>
              <w:rPr>
                <w:sz w:val="24"/>
              </w:rPr>
            </w:pPr>
            <w:r w:rsidRPr="00841AF4">
              <w:rPr>
                <w:sz w:val="24"/>
              </w:rPr>
              <w:t>Administrata publike në nivel qendror dhe pushteti vendor kryejnë procesin e konsultimit publik bazuar në standardet më të larta.</w:t>
            </w:r>
          </w:p>
          <w:p w14:paraId="340D122F" w14:textId="77777777" w:rsidR="009643DA" w:rsidRPr="00841AF4" w:rsidRDefault="009643DA" w:rsidP="009643DA">
            <w:pPr>
              <w:pStyle w:val="ListParagraph"/>
              <w:rPr>
                <w:sz w:val="24"/>
              </w:rPr>
            </w:pPr>
          </w:p>
          <w:p w14:paraId="46BFFDF3" w14:textId="747F6DA3" w:rsidR="009643DA" w:rsidRPr="00841AF4" w:rsidRDefault="009643DA" w:rsidP="009643DA">
            <w:pPr>
              <w:pStyle w:val="TableParagraph"/>
              <w:numPr>
                <w:ilvl w:val="0"/>
                <w:numId w:val="45"/>
              </w:numPr>
              <w:tabs>
                <w:tab w:val="left" w:pos="519"/>
              </w:tabs>
              <w:ind w:right="121"/>
              <w:rPr>
                <w:sz w:val="24"/>
              </w:rPr>
            </w:pPr>
            <w:r w:rsidRPr="00841AF4">
              <w:rPr>
                <w:sz w:val="24"/>
              </w:rPr>
              <w:t>Raporte monitorimi të orientuara drejt përmbajtjes dhe cilësisë, të përgatitura periodikisht nga njësia përgjegjëse e mbikëqyrjes, që shërbejnë si një mjet për vlerësimin e nevojave për trajnim për nëpunësit civilë të përfshirë në këtë proces.</w:t>
            </w:r>
          </w:p>
        </w:tc>
      </w:tr>
      <w:tr w:rsidR="0050058A" w:rsidRPr="00841AF4" w14:paraId="507B1568" w14:textId="77777777" w:rsidTr="00A47253">
        <w:trPr>
          <w:trHeight w:val="623"/>
        </w:trPr>
        <w:tc>
          <w:tcPr>
            <w:tcW w:w="5094" w:type="dxa"/>
            <w:tcBorders>
              <w:top w:val="single" w:sz="4" w:space="0" w:color="auto"/>
              <w:left w:val="single" w:sz="4" w:space="0" w:color="000000"/>
              <w:bottom w:val="single" w:sz="4" w:space="0" w:color="000000"/>
              <w:right w:val="single" w:sz="4" w:space="0" w:color="000000"/>
            </w:tcBorders>
          </w:tcPr>
          <w:p w14:paraId="3EBD5DA9" w14:textId="4F790F6D" w:rsidR="0050058A" w:rsidRPr="00841AF4" w:rsidRDefault="0050058A" w:rsidP="00A47253">
            <w:pPr>
              <w:pStyle w:val="TableParagraph"/>
              <w:numPr>
                <w:ilvl w:val="0"/>
                <w:numId w:val="47"/>
              </w:numPr>
              <w:tabs>
                <w:tab w:val="left" w:pos="521"/>
              </w:tabs>
              <w:ind w:right="115"/>
              <w:rPr>
                <w:sz w:val="24"/>
              </w:rPr>
            </w:pPr>
            <w:r w:rsidRPr="00841AF4">
              <w:rPr>
                <w:sz w:val="24"/>
              </w:rPr>
              <w:t>Rritja e cilësisë së raporteve të vlerësimit të ndikimit rregullator dhe plotësimi i strukturave përgjegjëse me staf të përgatitur dhe të mir</w:t>
            </w:r>
            <w:r w:rsidR="00E2159F" w:rsidRPr="00841AF4">
              <w:rPr>
                <w:sz w:val="24"/>
              </w:rPr>
              <w:t>ë</w:t>
            </w:r>
            <w:r w:rsidRPr="00841AF4">
              <w:rPr>
                <w:sz w:val="24"/>
              </w:rPr>
              <w:t>trajnuar.</w:t>
            </w:r>
          </w:p>
          <w:p w14:paraId="3F2DB161" w14:textId="5EAD76B8" w:rsidR="0050058A" w:rsidRPr="00841AF4" w:rsidRDefault="0050058A" w:rsidP="00A47253">
            <w:pPr>
              <w:pStyle w:val="TableParagraph"/>
              <w:tabs>
                <w:tab w:val="left" w:pos="521"/>
              </w:tabs>
              <w:ind w:left="518" w:right="115"/>
              <w:rPr>
                <w:sz w:val="24"/>
              </w:rPr>
            </w:pPr>
            <w:r w:rsidRPr="00841AF4">
              <w:rPr>
                <w:sz w:val="24"/>
              </w:rPr>
              <w:t xml:space="preserve">Nëse plotësohen kushtet e mësipërme, deri në </w:t>
            </w:r>
            <w:r w:rsidRPr="00841AF4">
              <w:rPr>
                <w:sz w:val="24"/>
              </w:rPr>
              <w:lastRenderedPageBreak/>
              <w:t>vitin 2030 procesi i RIA-s do të zgjerohet në legjislacionin dytësor me ndikim më të rëndësishëm.</w:t>
            </w:r>
          </w:p>
          <w:p w14:paraId="1C87106B" w14:textId="56FAA955" w:rsidR="0050058A" w:rsidRPr="00841AF4" w:rsidRDefault="0050058A" w:rsidP="0050058A">
            <w:pPr>
              <w:pStyle w:val="TableParagraph"/>
              <w:numPr>
                <w:ilvl w:val="0"/>
                <w:numId w:val="47"/>
              </w:numPr>
              <w:tabs>
                <w:tab w:val="left" w:pos="519"/>
              </w:tabs>
              <w:ind w:right="115"/>
              <w:rPr>
                <w:sz w:val="24"/>
              </w:rPr>
            </w:pPr>
            <w:r w:rsidRPr="00841AF4">
              <w:rPr>
                <w:sz w:val="24"/>
              </w:rPr>
              <w:t>Hartimi i kritereve, bazuar në praktikat më të mira, për përzgjedhjen e legjislacionit dytësor që i nënshtrohet vlerësimit të ndikimit rregullator - dhjetor 2028 dhe ndryshimi i legjislacionit përkatës për të përfshirë kriteret e reja deri në dhjetor 2029.</w:t>
            </w:r>
          </w:p>
        </w:tc>
        <w:tc>
          <w:tcPr>
            <w:tcW w:w="4397" w:type="dxa"/>
            <w:tcBorders>
              <w:top w:val="single" w:sz="4" w:space="0" w:color="auto"/>
              <w:left w:val="single" w:sz="4" w:space="0" w:color="000000"/>
              <w:bottom w:val="single" w:sz="4" w:space="0" w:color="000000"/>
              <w:right w:val="single" w:sz="4" w:space="0" w:color="000000"/>
            </w:tcBorders>
          </w:tcPr>
          <w:p w14:paraId="009C17B5" w14:textId="67CB3109" w:rsidR="008F77DA" w:rsidRPr="00841AF4" w:rsidRDefault="0050058A" w:rsidP="00A47253">
            <w:pPr>
              <w:pStyle w:val="TableParagraph"/>
              <w:numPr>
                <w:ilvl w:val="0"/>
                <w:numId w:val="44"/>
              </w:numPr>
              <w:tabs>
                <w:tab w:val="left" w:pos="521"/>
              </w:tabs>
              <w:spacing w:before="12"/>
              <w:ind w:right="114"/>
              <w:rPr>
                <w:sz w:val="24"/>
              </w:rPr>
            </w:pPr>
            <w:r w:rsidRPr="00841AF4">
              <w:rPr>
                <w:sz w:val="24"/>
              </w:rPr>
              <w:lastRenderedPageBreak/>
              <w:t>Hartimi i udhëzimeve dhe metodologjisë për kryerjen e vlerësimit të ndikimit rregullator për legjislacionin dytë</w:t>
            </w:r>
            <w:r w:rsidR="008F77DA" w:rsidRPr="00841AF4">
              <w:rPr>
                <w:sz w:val="24"/>
              </w:rPr>
              <w:t>sor.</w:t>
            </w:r>
          </w:p>
          <w:p w14:paraId="7925019B" w14:textId="2D28027F" w:rsidR="008F77DA" w:rsidRPr="00841AF4" w:rsidRDefault="008F77DA" w:rsidP="00A47253">
            <w:pPr>
              <w:pStyle w:val="TableParagraph"/>
              <w:tabs>
                <w:tab w:val="left" w:pos="521"/>
              </w:tabs>
              <w:spacing w:after="240"/>
              <w:ind w:left="518" w:right="115"/>
              <w:jc w:val="right"/>
              <w:rPr>
                <w:i/>
                <w:iCs/>
                <w:sz w:val="24"/>
              </w:rPr>
            </w:pPr>
            <w:r w:rsidRPr="00841AF4">
              <w:rPr>
                <w:i/>
                <w:iCs/>
                <w:sz w:val="24"/>
              </w:rPr>
              <w:lastRenderedPageBreak/>
              <w:t>Afati dhjetor 2029</w:t>
            </w:r>
          </w:p>
          <w:p w14:paraId="32D2566B" w14:textId="5848FC97" w:rsidR="0050058A" w:rsidRPr="00841AF4" w:rsidRDefault="0050058A" w:rsidP="00A47253">
            <w:pPr>
              <w:pStyle w:val="TableParagraph"/>
              <w:numPr>
                <w:ilvl w:val="0"/>
                <w:numId w:val="44"/>
              </w:numPr>
              <w:tabs>
                <w:tab w:val="left" w:pos="521"/>
              </w:tabs>
              <w:spacing w:before="12"/>
              <w:ind w:right="114"/>
              <w:rPr>
                <w:sz w:val="24"/>
              </w:rPr>
            </w:pPr>
            <w:r w:rsidRPr="00841AF4">
              <w:rPr>
                <w:sz w:val="24"/>
              </w:rPr>
              <w:t>Ofrimi i trajnimeve për nëpunësit publikë në lidhje me procesin e RIA-s për legjslacionin dytësor.</w:t>
            </w:r>
          </w:p>
          <w:p w14:paraId="2B28EDEF" w14:textId="0897E404" w:rsidR="008F77DA" w:rsidRPr="00841AF4" w:rsidRDefault="008F77DA" w:rsidP="00A47253">
            <w:pPr>
              <w:pStyle w:val="TableParagraph"/>
              <w:tabs>
                <w:tab w:val="left" w:pos="521"/>
              </w:tabs>
              <w:spacing w:before="12" w:after="240"/>
              <w:ind w:left="520" w:right="114"/>
              <w:jc w:val="right"/>
              <w:rPr>
                <w:i/>
                <w:sz w:val="24"/>
              </w:rPr>
            </w:pPr>
            <w:r w:rsidRPr="00841AF4">
              <w:rPr>
                <w:i/>
                <w:sz w:val="24"/>
              </w:rPr>
              <w:t>Afati qershor 2030</w:t>
            </w:r>
          </w:p>
          <w:p w14:paraId="048DA800" w14:textId="49987FEE" w:rsidR="0050058A" w:rsidRPr="00841AF4" w:rsidRDefault="0050058A" w:rsidP="00A47253">
            <w:pPr>
              <w:pStyle w:val="TableParagraph"/>
              <w:numPr>
                <w:ilvl w:val="0"/>
                <w:numId w:val="44"/>
              </w:numPr>
              <w:tabs>
                <w:tab w:val="left" w:pos="521"/>
              </w:tabs>
              <w:spacing w:before="12" w:after="240"/>
              <w:ind w:right="114"/>
              <w:rPr>
                <w:sz w:val="24"/>
              </w:rPr>
            </w:pPr>
            <w:r w:rsidRPr="00841AF4">
              <w:rPr>
                <w:sz w:val="24"/>
              </w:rPr>
              <w:t xml:space="preserve">Monitorim dhe vlerësim i efektivitetit të procesit të </w:t>
            </w:r>
            <w:r w:rsidR="00561E89" w:rsidRPr="00841AF4">
              <w:rPr>
                <w:sz w:val="24"/>
              </w:rPr>
              <w:t>shtrirjes s</w:t>
            </w:r>
            <w:r w:rsidR="00554F88" w:rsidRPr="00841AF4">
              <w:rPr>
                <w:sz w:val="24"/>
              </w:rPr>
              <w:t>ë</w:t>
            </w:r>
            <w:r w:rsidRPr="00841AF4">
              <w:rPr>
                <w:sz w:val="24"/>
              </w:rPr>
              <w:t xml:space="preserve"> RIA-s </w:t>
            </w:r>
            <w:r w:rsidR="00561E89" w:rsidRPr="00841AF4">
              <w:rPr>
                <w:sz w:val="24"/>
              </w:rPr>
              <w:t>p</w:t>
            </w:r>
            <w:r w:rsidR="00554F88" w:rsidRPr="00841AF4">
              <w:rPr>
                <w:sz w:val="24"/>
              </w:rPr>
              <w:t>ë</w:t>
            </w:r>
            <w:r w:rsidR="00561E89" w:rsidRPr="00841AF4">
              <w:rPr>
                <w:sz w:val="24"/>
              </w:rPr>
              <w:t xml:space="preserve">r </w:t>
            </w:r>
            <w:r w:rsidRPr="00841AF4">
              <w:rPr>
                <w:sz w:val="24"/>
              </w:rPr>
              <w:t>legjislacionin dytësor</w:t>
            </w:r>
            <w:r w:rsidR="008F77DA" w:rsidRPr="00841AF4">
              <w:rPr>
                <w:sz w:val="24"/>
              </w:rPr>
              <w:t xml:space="preserve"> – n</w:t>
            </w:r>
            <w:r w:rsidR="00E2159F" w:rsidRPr="00841AF4">
              <w:rPr>
                <w:sz w:val="24"/>
              </w:rPr>
              <w:t>ë</w:t>
            </w:r>
            <w:r w:rsidR="008F77DA" w:rsidRPr="00841AF4">
              <w:rPr>
                <w:sz w:val="24"/>
              </w:rPr>
              <w:t xml:space="preserve"> vazhdim</w:t>
            </w:r>
            <w:r w:rsidRPr="00841AF4">
              <w:rPr>
                <w:sz w:val="24"/>
              </w:rPr>
              <w:t xml:space="preserve"> nga</w:t>
            </w:r>
            <w:r w:rsidR="008F77DA" w:rsidRPr="00841AF4">
              <w:rPr>
                <w:sz w:val="24"/>
              </w:rPr>
              <w:t xml:space="preserve"> viti</w:t>
            </w:r>
            <w:r w:rsidRPr="00841AF4">
              <w:rPr>
                <w:sz w:val="24"/>
              </w:rPr>
              <w:t xml:space="preserve"> 2030.</w:t>
            </w:r>
          </w:p>
        </w:tc>
        <w:tc>
          <w:tcPr>
            <w:tcW w:w="5389" w:type="dxa"/>
            <w:tcBorders>
              <w:top w:val="single" w:sz="4" w:space="0" w:color="auto"/>
              <w:left w:val="single" w:sz="4" w:space="0" w:color="000000"/>
              <w:bottom w:val="single" w:sz="4" w:space="0" w:color="000000"/>
              <w:right w:val="single" w:sz="4" w:space="0" w:color="000000"/>
            </w:tcBorders>
          </w:tcPr>
          <w:p w14:paraId="4414C54D" w14:textId="0FCCCE44" w:rsidR="006808BF" w:rsidRPr="00841AF4" w:rsidRDefault="006808BF" w:rsidP="00A47253">
            <w:pPr>
              <w:pStyle w:val="TableParagraph"/>
              <w:numPr>
                <w:ilvl w:val="0"/>
                <w:numId w:val="45"/>
              </w:numPr>
              <w:tabs>
                <w:tab w:val="left" w:pos="519"/>
              </w:tabs>
              <w:ind w:right="121"/>
              <w:rPr>
                <w:sz w:val="24"/>
              </w:rPr>
            </w:pPr>
            <w:r w:rsidRPr="00841AF4">
              <w:rPr>
                <w:sz w:val="24"/>
              </w:rPr>
              <w:lastRenderedPageBreak/>
              <w:t>Lista e kritereve e finalizuar dhe e miratuar zyrtarisht.</w:t>
            </w:r>
          </w:p>
          <w:p w14:paraId="3F11C246" w14:textId="77777777" w:rsidR="006808BF" w:rsidRPr="00841AF4" w:rsidRDefault="006808BF" w:rsidP="00A47253">
            <w:pPr>
              <w:pStyle w:val="TableParagraph"/>
              <w:tabs>
                <w:tab w:val="left" w:pos="519"/>
              </w:tabs>
              <w:ind w:left="518" w:right="121"/>
              <w:rPr>
                <w:sz w:val="24"/>
              </w:rPr>
            </w:pPr>
          </w:p>
          <w:p w14:paraId="17CA63D2" w14:textId="5BF0E883" w:rsidR="0050058A" w:rsidRPr="00841AF4" w:rsidRDefault="0050058A" w:rsidP="00A47253">
            <w:pPr>
              <w:pStyle w:val="TableParagraph"/>
              <w:numPr>
                <w:ilvl w:val="0"/>
                <w:numId w:val="45"/>
              </w:numPr>
              <w:tabs>
                <w:tab w:val="left" w:pos="519"/>
              </w:tabs>
              <w:ind w:right="121"/>
              <w:rPr>
                <w:sz w:val="24"/>
              </w:rPr>
            </w:pPr>
            <w:r w:rsidRPr="00841AF4">
              <w:rPr>
                <w:sz w:val="24"/>
              </w:rPr>
              <w:t xml:space="preserve">Udhëzime të hartuara dhe integruara në metodologjinë ekzistuese të RIA-s dhe nëpunës </w:t>
            </w:r>
            <w:r w:rsidRPr="00841AF4">
              <w:rPr>
                <w:sz w:val="24"/>
              </w:rPr>
              <w:lastRenderedPageBreak/>
              <w:t>publikë të trajnuar për procesin e RIA-s për legjislacionin dytësor.</w:t>
            </w:r>
          </w:p>
          <w:p w14:paraId="51B2B3C1" w14:textId="77777777" w:rsidR="008F77DA" w:rsidRPr="00841AF4" w:rsidRDefault="008F77DA" w:rsidP="00A47253">
            <w:pPr>
              <w:pStyle w:val="TableParagraph"/>
              <w:tabs>
                <w:tab w:val="left" w:pos="519"/>
              </w:tabs>
              <w:ind w:left="518" w:right="121"/>
              <w:rPr>
                <w:sz w:val="24"/>
              </w:rPr>
            </w:pPr>
          </w:p>
          <w:p w14:paraId="4A6421F1" w14:textId="085F18EE" w:rsidR="0050058A" w:rsidRPr="00841AF4" w:rsidRDefault="0050058A" w:rsidP="00A47253">
            <w:pPr>
              <w:pStyle w:val="TableParagraph"/>
              <w:numPr>
                <w:ilvl w:val="0"/>
                <w:numId w:val="45"/>
              </w:numPr>
              <w:tabs>
                <w:tab w:val="left" w:pos="519"/>
              </w:tabs>
              <w:ind w:right="121"/>
              <w:rPr>
                <w:sz w:val="24"/>
              </w:rPr>
            </w:pPr>
            <w:r w:rsidRPr="00841AF4">
              <w:rPr>
                <w:sz w:val="24"/>
              </w:rPr>
              <w:t>Procesi i RIA-s i zbatuar në legjislacionin dytësor të përzgjedhur sipas kritereve dhe metodologjisë së përcaktuar deri në vitin 2030, nëse plotësohen kushtet.</w:t>
            </w:r>
          </w:p>
          <w:p w14:paraId="434C2153" w14:textId="77777777" w:rsidR="008F77DA" w:rsidRPr="00841AF4" w:rsidRDefault="008F77DA" w:rsidP="00A47253">
            <w:pPr>
              <w:pStyle w:val="TableParagraph"/>
              <w:tabs>
                <w:tab w:val="left" w:pos="519"/>
              </w:tabs>
              <w:ind w:left="518" w:right="121"/>
              <w:rPr>
                <w:sz w:val="24"/>
              </w:rPr>
            </w:pPr>
          </w:p>
          <w:p w14:paraId="4972B448" w14:textId="3CF8EB96" w:rsidR="0050058A" w:rsidRPr="00841AF4" w:rsidRDefault="0050058A" w:rsidP="0050058A">
            <w:pPr>
              <w:pStyle w:val="TableParagraph"/>
              <w:numPr>
                <w:ilvl w:val="0"/>
                <w:numId w:val="45"/>
              </w:numPr>
              <w:tabs>
                <w:tab w:val="left" w:pos="519"/>
              </w:tabs>
              <w:spacing w:before="12"/>
              <w:ind w:right="118"/>
              <w:rPr>
                <w:sz w:val="24"/>
              </w:rPr>
            </w:pPr>
            <w:r w:rsidRPr="00841AF4">
              <w:rPr>
                <w:sz w:val="24"/>
              </w:rPr>
              <w:t xml:space="preserve">Raporte monitorimi të orientuara drejt përmbajtjes dhe cilësisë, të përgatitura periodikisht nga njësia përgjegjëse </w:t>
            </w:r>
            <w:r w:rsidR="006808BF" w:rsidRPr="00841AF4">
              <w:rPr>
                <w:sz w:val="24"/>
              </w:rPr>
              <w:t>e mbik</w:t>
            </w:r>
            <w:r w:rsidR="00E2159F" w:rsidRPr="00841AF4">
              <w:rPr>
                <w:sz w:val="24"/>
              </w:rPr>
              <w:t>ë</w:t>
            </w:r>
            <w:r w:rsidR="006808BF" w:rsidRPr="00841AF4">
              <w:rPr>
                <w:sz w:val="24"/>
              </w:rPr>
              <w:t>qyrjes</w:t>
            </w:r>
            <w:r w:rsidRPr="00841AF4">
              <w:rPr>
                <w:sz w:val="24"/>
              </w:rPr>
              <w:t>, që shërbejnë si një mjet për vlerësimin e nevojave për trajnim për nëpunësit civilë të përfshirë në këtë proces.</w:t>
            </w:r>
          </w:p>
        </w:tc>
      </w:tr>
      <w:tr w:rsidR="0053326D" w:rsidRPr="00841AF4" w14:paraId="1642E787" w14:textId="77777777" w:rsidTr="00A47253">
        <w:trPr>
          <w:trHeight w:val="623"/>
        </w:trPr>
        <w:tc>
          <w:tcPr>
            <w:tcW w:w="5094" w:type="dxa"/>
            <w:tcBorders>
              <w:top w:val="single" w:sz="4" w:space="0" w:color="000000"/>
              <w:left w:val="single" w:sz="4" w:space="0" w:color="000000"/>
              <w:bottom w:val="single" w:sz="4" w:space="0" w:color="000000"/>
              <w:right w:val="single" w:sz="4" w:space="0" w:color="000000"/>
            </w:tcBorders>
          </w:tcPr>
          <w:p w14:paraId="6B00756C" w14:textId="2CEF713A" w:rsidR="0053326D" w:rsidRPr="00841AF4" w:rsidRDefault="0053326D" w:rsidP="0053326D">
            <w:pPr>
              <w:pStyle w:val="TableParagraph"/>
              <w:numPr>
                <w:ilvl w:val="0"/>
                <w:numId w:val="47"/>
              </w:numPr>
              <w:tabs>
                <w:tab w:val="left" w:pos="519"/>
              </w:tabs>
              <w:ind w:right="114"/>
              <w:rPr>
                <w:sz w:val="24"/>
              </w:rPr>
            </w:pPr>
            <w:r w:rsidRPr="00841AF4">
              <w:rPr>
                <w:sz w:val="24"/>
              </w:rPr>
              <w:lastRenderedPageBreak/>
              <w:t>Deri në vitin 2030 do të nisë përdorimi i vlerësimit të ndikimit rregullator</w:t>
            </w:r>
            <w:r w:rsidRPr="00841AF4">
              <w:rPr>
                <w:spacing w:val="1"/>
                <w:sz w:val="24"/>
              </w:rPr>
              <w:t xml:space="preserve"> </w:t>
            </w:r>
            <w:r w:rsidRPr="00841AF4">
              <w:rPr>
                <w:i/>
                <w:sz w:val="24"/>
              </w:rPr>
              <w:t>ex-post</w:t>
            </w:r>
            <w:r w:rsidRPr="00841AF4">
              <w:rPr>
                <w:spacing w:val="1"/>
                <w:sz w:val="24"/>
              </w:rPr>
              <w:t xml:space="preserve"> </w:t>
            </w:r>
            <w:r w:rsidRPr="00841AF4">
              <w:rPr>
                <w:sz w:val="24"/>
              </w:rPr>
              <w:t>për</w:t>
            </w:r>
            <w:r w:rsidRPr="00841AF4">
              <w:rPr>
                <w:spacing w:val="1"/>
                <w:sz w:val="24"/>
              </w:rPr>
              <w:t xml:space="preserve"> </w:t>
            </w:r>
            <w:r w:rsidRPr="00841AF4">
              <w:rPr>
                <w:sz w:val="24"/>
              </w:rPr>
              <w:t>të</w:t>
            </w:r>
            <w:r w:rsidRPr="00841AF4">
              <w:rPr>
                <w:spacing w:val="1"/>
                <w:sz w:val="24"/>
              </w:rPr>
              <w:t xml:space="preserve"> </w:t>
            </w:r>
            <w:r w:rsidRPr="00841AF4">
              <w:rPr>
                <w:sz w:val="24"/>
              </w:rPr>
              <w:t>siguruar</w:t>
            </w:r>
            <w:r w:rsidRPr="00841AF4">
              <w:rPr>
                <w:spacing w:val="1"/>
                <w:sz w:val="24"/>
              </w:rPr>
              <w:t xml:space="preserve"> </w:t>
            </w:r>
            <w:r w:rsidRPr="00841AF4">
              <w:rPr>
                <w:sz w:val="24"/>
              </w:rPr>
              <w:t>që</w:t>
            </w:r>
            <w:r w:rsidRPr="00841AF4">
              <w:rPr>
                <w:spacing w:val="1"/>
                <w:sz w:val="24"/>
              </w:rPr>
              <w:t xml:space="preserve"> </w:t>
            </w:r>
            <w:r w:rsidRPr="00841AF4">
              <w:rPr>
                <w:sz w:val="24"/>
              </w:rPr>
              <w:t>kuadri</w:t>
            </w:r>
            <w:r w:rsidRPr="00841AF4">
              <w:rPr>
                <w:spacing w:val="1"/>
                <w:sz w:val="24"/>
              </w:rPr>
              <w:t xml:space="preserve"> </w:t>
            </w:r>
            <w:r w:rsidRPr="00841AF4">
              <w:rPr>
                <w:sz w:val="24"/>
              </w:rPr>
              <w:t>ligjor</w:t>
            </w:r>
            <w:r w:rsidRPr="00841AF4">
              <w:rPr>
                <w:spacing w:val="1"/>
                <w:sz w:val="24"/>
              </w:rPr>
              <w:t xml:space="preserve"> </w:t>
            </w:r>
            <w:r w:rsidRPr="00841AF4">
              <w:rPr>
                <w:sz w:val="24"/>
              </w:rPr>
              <w:t>të</w:t>
            </w:r>
            <w:r w:rsidRPr="00841AF4">
              <w:rPr>
                <w:spacing w:val="1"/>
                <w:sz w:val="24"/>
              </w:rPr>
              <w:t xml:space="preserve"> </w:t>
            </w:r>
            <w:r w:rsidRPr="00841AF4">
              <w:rPr>
                <w:spacing w:val="-1"/>
                <w:sz w:val="24"/>
              </w:rPr>
              <w:t>monitorohet</w:t>
            </w:r>
            <w:r w:rsidRPr="00841AF4">
              <w:rPr>
                <w:spacing w:val="-13"/>
                <w:sz w:val="24"/>
              </w:rPr>
              <w:t xml:space="preserve"> </w:t>
            </w:r>
            <w:r w:rsidRPr="00841AF4">
              <w:rPr>
                <w:sz w:val="24"/>
              </w:rPr>
              <w:t>dhe</w:t>
            </w:r>
            <w:r w:rsidRPr="00841AF4">
              <w:rPr>
                <w:spacing w:val="-14"/>
                <w:sz w:val="24"/>
              </w:rPr>
              <w:t xml:space="preserve"> </w:t>
            </w:r>
            <w:r w:rsidRPr="00841AF4">
              <w:rPr>
                <w:sz w:val="24"/>
              </w:rPr>
              <w:t>përmirësohet</w:t>
            </w:r>
            <w:r w:rsidRPr="00841AF4">
              <w:rPr>
                <w:spacing w:val="-13"/>
                <w:sz w:val="24"/>
              </w:rPr>
              <w:t xml:space="preserve"> </w:t>
            </w:r>
            <w:r w:rsidRPr="00841AF4">
              <w:rPr>
                <w:sz w:val="24"/>
              </w:rPr>
              <w:t>vazhdimisht</w:t>
            </w:r>
            <w:r w:rsidRPr="00841AF4">
              <w:rPr>
                <w:spacing w:val="-8"/>
                <w:sz w:val="24"/>
              </w:rPr>
              <w:t xml:space="preserve"> </w:t>
            </w:r>
            <w:r w:rsidRPr="00841AF4">
              <w:rPr>
                <w:sz w:val="24"/>
              </w:rPr>
              <w:t>për nj</w:t>
            </w:r>
            <w:r w:rsidR="00E2159F" w:rsidRPr="00841AF4">
              <w:rPr>
                <w:sz w:val="24"/>
              </w:rPr>
              <w:t>ë</w:t>
            </w:r>
            <w:r w:rsidRPr="00841AF4">
              <w:rPr>
                <w:sz w:val="24"/>
              </w:rPr>
              <w:t xml:space="preserve"> </w:t>
            </w:r>
            <w:r w:rsidRPr="00841AF4">
              <w:rPr>
                <w:spacing w:val="-58"/>
                <w:sz w:val="24"/>
              </w:rPr>
              <w:t xml:space="preserve"> </w:t>
            </w:r>
            <w:r w:rsidRPr="00841AF4">
              <w:rPr>
                <w:sz w:val="24"/>
              </w:rPr>
              <w:t>efektivitet sa</w:t>
            </w:r>
            <w:r w:rsidRPr="00841AF4">
              <w:rPr>
                <w:spacing w:val="-1"/>
                <w:sz w:val="24"/>
              </w:rPr>
              <w:t xml:space="preserve"> </w:t>
            </w:r>
            <w:r w:rsidRPr="00841AF4">
              <w:rPr>
                <w:sz w:val="24"/>
              </w:rPr>
              <w:t>më</w:t>
            </w:r>
            <w:r w:rsidRPr="00841AF4">
              <w:rPr>
                <w:spacing w:val="-1"/>
                <w:sz w:val="24"/>
              </w:rPr>
              <w:t xml:space="preserve"> </w:t>
            </w:r>
            <w:r w:rsidRPr="00841AF4">
              <w:rPr>
                <w:sz w:val="24"/>
              </w:rPr>
              <w:t>të lartë.</w:t>
            </w:r>
          </w:p>
          <w:p w14:paraId="1B459000" w14:textId="77777777" w:rsidR="0053326D" w:rsidRPr="00841AF4" w:rsidRDefault="0053326D" w:rsidP="00A47253">
            <w:pPr>
              <w:pStyle w:val="TableParagraph"/>
              <w:tabs>
                <w:tab w:val="left" w:pos="521"/>
              </w:tabs>
              <w:ind w:left="518" w:right="115"/>
              <w:rPr>
                <w:sz w:val="24"/>
              </w:rPr>
            </w:pPr>
          </w:p>
        </w:tc>
        <w:tc>
          <w:tcPr>
            <w:tcW w:w="4397" w:type="dxa"/>
            <w:tcBorders>
              <w:top w:val="single" w:sz="4" w:space="0" w:color="000000"/>
              <w:left w:val="single" w:sz="4" w:space="0" w:color="000000"/>
              <w:bottom w:val="single" w:sz="4" w:space="0" w:color="000000"/>
              <w:right w:val="single" w:sz="4" w:space="0" w:color="000000"/>
            </w:tcBorders>
          </w:tcPr>
          <w:p w14:paraId="0BA5AEF1" w14:textId="27CF03BB" w:rsidR="0053326D" w:rsidRPr="00841AF4" w:rsidRDefault="0053326D" w:rsidP="0053326D">
            <w:pPr>
              <w:pStyle w:val="TableParagraph"/>
              <w:numPr>
                <w:ilvl w:val="0"/>
                <w:numId w:val="43"/>
              </w:numPr>
              <w:tabs>
                <w:tab w:val="left" w:pos="521"/>
                <w:tab w:val="left" w:pos="2721"/>
              </w:tabs>
              <w:spacing w:before="22"/>
              <w:ind w:right="130"/>
              <w:rPr>
                <w:sz w:val="24"/>
              </w:rPr>
            </w:pPr>
            <w:r w:rsidRPr="00841AF4">
              <w:rPr>
                <w:sz w:val="24"/>
              </w:rPr>
              <w:t xml:space="preserve">Hartimi i udhëzimeve dhe metodologjisë për kryerjen e vlerësimit të ndikimit rregullator </w:t>
            </w:r>
            <w:r w:rsidRPr="00841AF4">
              <w:rPr>
                <w:i/>
                <w:sz w:val="24"/>
              </w:rPr>
              <w:t>ex-post</w:t>
            </w:r>
            <w:r w:rsidRPr="00841AF4">
              <w:rPr>
                <w:sz w:val="24"/>
              </w:rPr>
              <w:t xml:space="preserve"> mbi legjislacionin ekzistues.</w:t>
            </w:r>
          </w:p>
          <w:p w14:paraId="426640C8" w14:textId="469FDE17" w:rsidR="0053326D" w:rsidRPr="00841AF4" w:rsidRDefault="0053326D" w:rsidP="00A47253">
            <w:pPr>
              <w:pStyle w:val="TableParagraph"/>
              <w:tabs>
                <w:tab w:val="left" w:pos="521"/>
                <w:tab w:val="left" w:pos="2721"/>
              </w:tabs>
              <w:spacing w:before="22" w:after="240"/>
              <w:ind w:left="520" w:right="130"/>
              <w:jc w:val="right"/>
              <w:rPr>
                <w:i/>
                <w:sz w:val="24"/>
              </w:rPr>
            </w:pPr>
            <w:r w:rsidRPr="00841AF4">
              <w:rPr>
                <w:i/>
                <w:sz w:val="24"/>
              </w:rPr>
              <w:t>Afati tetor 2030</w:t>
            </w:r>
          </w:p>
          <w:p w14:paraId="180D697A" w14:textId="1A8E3877" w:rsidR="0053326D" w:rsidRPr="00841AF4" w:rsidRDefault="0053326D" w:rsidP="0053326D">
            <w:pPr>
              <w:pStyle w:val="TableParagraph"/>
              <w:numPr>
                <w:ilvl w:val="0"/>
                <w:numId w:val="43"/>
              </w:numPr>
              <w:tabs>
                <w:tab w:val="left" w:pos="521"/>
                <w:tab w:val="left" w:pos="2721"/>
              </w:tabs>
              <w:spacing w:before="22"/>
              <w:ind w:right="130"/>
              <w:rPr>
                <w:sz w:val="24"/>
              </w:rPr>
            </w:pPr>
            <w:r w:rsidRPr="00841AF4">
              <w:rPr>
                <w:sz w:val="24"/>
              </w:rPr>
              <w:t xml:space="preserve">Hartimi i një kurrikule trajnimi gjithëpërfshirëse për nëpunësit publikë në lidhje me RIA-n </w:t>
            </w:r>
            <w:r w:rsidRPr="00841AF4">
              <w:rPr>
                <w:i/>
                <w:sz w:val="24"/>
              </w:rPr>
              <w:t>ex-post</w:t>
            </w:r>
            <w:r w:rsidRPr="00841AF4">
              <w:rPr>
                <w:sz w:val="24"/>
              </w:rPr>
              <w:t xml:space="preserve"> dhe zhvillimi i trajnimeve dhe seminareve p</w:t>
            </w:r>
            <w:r w:rsidR="00E2159F" w:rsidRPr="00841AF4">
              <w:rPr>
                <w:sz w:val="24"/>
              </w:rPr>
              <w:t>ë</w:t>
            </w:r>
            <w:r w:rsidRPr="00841AF4">
              <w:rPr>
                <w:sz w:val="24"/>
              </w:rPr>
              <w:t>rkat</w:t>
            </w:r>
            <w:r w:rsidR="00E2159F" w:rsidRPr="00841AF4">
              <w:rPr>
                <w:sz w:val="24"/>
              </w:rPr>
              <w:t>ë</w:t>
            </w:r>
            <w:r w:rsidRPr="00841AF4">
              <w:rPr>
                <w:sz w:val="24"/>
              </w:rPr>
              <w:t>se.</w:t>
            </w:r>
          </w:p>
          <w:p w14:paraId="6E350D05" w14:textId="1859E28D" w:rsidR="0053326D" w:rsidRPr="00841AF4" w:rsidRDefault="0053326D" w:rsidP="00A47253">
            <w:pPr>
              <w:pStyle w:val="TableParagraph"/>
              <w:tabs>
                <w:tab w:val="left" w:pos="521"/>
                <w:tab w:val="left" w:pos="2721"/>
              </w:tabs>
              <w:spacing w:before="22" w:after="240"/>
              <w:ind w:left="520" w:right="130"/>
              <w:jc w:val="right"/>
              <w:rPr>
                <w:i/>
                <w:sz w:val="24"/>
              </w:rPr>
            </w:pPr>
            <w:r w:rsidRPr="00841AF4">
              <w:rPr>
                <w:i/>
                <w:sz w:val="24"/>
              </w:rPr>
              <w:t>Afati nëntor 2030</w:t>
            </w:r>
          </w:p>
          <w:p w14:paraId="56B22318" w14:textId="48623CBB" w:rsidR="0053326D" w:rsidRPr="00841AF4" w:rsidRDefault="0053326D" w:rsidP="00A47253">
            <w:pPr>
              <w:pStyle w:val="TableParagraph"/>
              <w:numPr>
                <w:ilvl w:val="0"/>
                <w:numId w:val="43"/>
              </w:numPr>
              <w:tabs>
                <w:tab w:val="left" w:pos="521"/>
                <w:tab w:val="left" w:pos="2721"/>
              </w:tabs>
              <w:spacing w:before="22"/>
              <w:ind w:right="130"/>
              <w:rPr>
                <w:sz w:val="24"/>
              </w:rPr>
            </w:pPr>
            <w:r w:rsidRPr="00841AF4">
              <w:rPr>
                <w:sz w:val="24"/>
              </w:rPr>
              <w:t xml:space="preserve">Vlerësimi i ndikimit të RIA-s </w:t>
            </w:r>
            <w:r w:rsidRPr="00841AF4">
              <w:rPr>
                <w:i/>
                <w:sz w:val="24"/>
              </w:rPr>
              <w:t>ex-post</w:t>
            </w:r>
            <w:r w:rsidRPr="00841AF4">
              <w:rPr>
                <w:sz w:val="24"/>
              </w:rPr>
              <w:t xml:space="preserve"> </w:t>
            </w:r>
            <w:r w:rsidR="008742D0" w:rsidRPr="00841AF4">
              <w:rPr>
                <w:sz w:val="24"/>
              </w:rPr>
              <w:t>mbi rezultatet e</w:t>
            </w:r>
            <w:r w:rsidRPr="00841AF4">
              <w:rPr>
                <w:sz w:val="24"/>
              </w:rPr>
              <w:t xml:space="preserve"> </w:t>
            </w:r>
            <w:r w:rsidR="008742D0" w:rsidRPr="00841AF4">
              <w:rPr>
                <w:sz w:val="24"/>
              </w:rPr>
              <w:t xml:space="preserve">akteve </w:t>
            </w:r>
            <w:r w:rsidRPr="00841AF4">
              <w:rPr>
                <w:sz w:val="24"/>
              </w:rPr>
              <w:t>rregullatore, duke filluar nga dhjetori i vitit 2030.</w:t>
            </w:r>
          </w:p>
        </w:tc>
        <w:tc>
          <w:tcPr>
            <w:tcW w:w="5389" w:type="dxa"/>
            <w:tcBorders>
              <w:top w:val="single" w:sz="4" w:space="0" w:color="000000"/>
              <w:left w:val="single" w:sz="4" w:space="0" w:color="000000"/>
              <w:bottom w:val="single" w:sz="4" w:space="0" w:color="000000"/>
              <w:right w:val="single" w:sz="4" w:space="0" w:color="000000"/>
            </w:tcBorders>
          </w:tcPr>
          <w:p w14:paraId="43172306" w14:textId="77777777" w:rsidR="0053326D" w:rsidRPr="00841AF4" w:rsidRDefault="0053326D" w:rsidP="0053326D">
            <w:pPr>
              <w:pStyle w:val="TableParagraph"/>
              <w:numPr>
                <w:ilvl w:val="0"/>
                <w:numId w:val="42"/>
              </w:numPr>
              <w:tabs>
                <w:tab w:val="left" w:pos="519"/>
              </w:tabs>
              <w:spacing w:before="22"/>
              <w:ind w:right="118"/>
              <w:rPr>
                <w:sz w:val="24"/>
              </w:rPr>
            </w:pPr>
            <w:r w:rsidRPr="00841AF4">
              <w:rPr>
                <w:sz w:val="24"/>
              </w:rPr>
              <w:t>Udhëzime të hartuara dhe integruara në metodologjinë ekzistuese të RIA-s.</w:t>
            </w:r>
          </w:p>
          <w:p w14:paraId="69A779A4" w14:textId="7FB4C2AB" w:rsidR="0053326D" w:rsidRPr="00841AF4" w:rsidRDefault="0053326D" w:rsidP="0053326D">
            <w:pPr>
              <w:pStyle w:val="TableParagraph"/>
              <w:numPr>
                <w:ilvl w:val="0"/>
                <w:numId w:val="42"/>
              </w:numPr>
              <w:tabs>
                <w:tab w:val="left" w:pos="519"/>
              </w:tabs>
              <w:spacing w:before="22"/>
              <w:ind w:right="118"/>
              <w:rPr>
                <w:sz w:val="24"/>
              </w:rPr>
            </w:pPr>
            <w:r w:rsidRPr="00841AF4">
              <w:rPr>
                <w:sz w:val="24"/>
              </w:rPr>
              <w:t xml:space="preserve">Kurrikulë trajnimi për RIA-n </w:t>
            </w:r>
            <w:r w:rsidRPr="00841AF4">
              <w:rPr>
                <w:i/>
                <w:sz w:val="24"/>
              </w:rPr>
              <w:t>ex-post</w:t>
            </w:r>
            <w:r w:rsidRPr="00841AF4">
              <w:rPr>
                <w:sz w:val="24"/>
              </w:rPr>
              <w:t xml:space="preserve"> të përfunduar dhe </w:t>
            </w:r>
            <w:r w:rsidR="00841AF4">
              <w:rPr>
                <w:sz w:val="24"/>
              </w:rPr>
              <w:t>ë</w:t>
            </w:r>
            <w:r w:rsidRPr="00841AF4">
              <w:rPr>
                <w:sz w:val="24"/>
              </w:rPr>
              <w:t>orkshope, sem</w:t>
            </w:r>
            <w:r w:rsidR="001B0C8F" w:rsidRPr="00841AF4">
              <w:rPr>
                <w:sz w:val="24"/>
              </w:rPr>
              <w:t>inare e tra</w:t>
            </w:r>
            <w:r w:rsidR="00E2159F" w:rsidRPr="00841AF4">
              <w:rPr>
                <w:sz w:val="24"/>
              </w:rPr>
              <w:t>j</w:t>
            </w:r>
            <w:r w:rsidR="001B0C8F" w:rsidRPr="00841AF4">
              <w:rPr>
                <w:sz w:val="24"/>
              </w:rPr>
              <w:t>nime</w:t>
            </w:r>
            <w:r w:rsidRPr="00841AF4">
              <w:rPr>
                <w:sz w:val="24"/>
              </w:rPr>
              <w:t xml:space="preserve"> të zhvilluara për nëpunësit publikë.</w:t>
            </w:r>
          </w:p>
          <w:p w14:paraId="58F267F6" w14:textId="1F20A98A" w:rsidR="0053326D" w:rsidRPr="00841AF4" w:rsidRDefault="0053326D" w:rsidP="0053326D">
            <w:pPr>
              <w:pStyle w:val="TableParagraph"/>
              <w:numPr>
                <w:ilvl w:val="0"/>
                <w:numId w:val="42"/>
              </w:numPr>
              <w:tabs>
                <w:tab w:val="left" w:pos="519"/>
              </w:tabs>
              <w:spacing w:before="22"/>
              <w:ind w:right="118"/>
              <w:rPr>
                <w:sz w:val="24"/>
              </w:rPr>
            </w:pPr>
            <w:r w:rsidRPr="00841AF4">
              <w:rPr>
                <w:sz w:val="24"/>
              </w:rPr>
              <w:t xml:space="preserve">Raporte monitorimi të orientuara drejt përmbajtjes dhe cilësisë, të përgatitura periodikisht nga njësia përgjegjëse </w:t>
            </w:r>
            <w:r w:rsidR="001B0C8F" w:rsidRPr="00841AF4">
              <w:rPr>
                <w:sz w:val="24"/>
              </w:rPr>
              <w:t>e mbik</w:t>
            </w:r>
            <w:r w:rsidR="00E2159F" w:rsidRPr="00841AF4">
              <w:rPr>
                <w:sz w:val="24"/>
              </w:rPr>
              <w:t>ë</w:t>
            </w:r>
            <w:r w:rsidR="001B0C8F" w:rsidRPr="00841AF4">
              <w:rPr>
                <w:sz w:val="24"/>
              </w:rPr>
              <w:t xml:space="preserve">qyrjes, </w:t>
            </w:r>
            <w:r w:rsidRPr="00841AF4">
              <w:rPr>
                <w:sz w:val="24"/>
              </w:rPr>
              <w:t>që shërbejnë si një mjet për vlerësimin e nevojave për trajnim për nëpunësit civilë të përfshirë në këtë proces.</w:t>
            </w:r>
          </w:p>
          <w:p w14:paraId="668B2AF9" w14:textId="77777777" w:rsidR="0053326D" w:rsidRPr="00841AF4" w:rsidRDefault="0053326D" w:rsidP="0053326D">
            <w:pPr>
              <w:pStyle w:val="TableParagraph"/>
              <w:tabs>
                <w:tab w:val="left" w:pos="519"/>
              </w:tabs>
              <w:spacing w:before="22"/>
              <w:ind w:left="518" w:right="118"/>
              <w:rPr>
                <w:sz w:val="24"/>
              </w:rPr>
            </w:pPr>
          </w:p>
          <w:p w14:paraId="0AF93A6C" w14:textId="3E6154FE" w:rsidR="0053326D" w:rsidRPr="00841AF4" w:rsidRDefault="0053326D" w:rsidP="00A47253">
            <w:pPr>
              <w:pStyle w:val="TableParagraph"/>
              <w:tabs>
                <w:tab w:val="left" w:pos="519"/>
              </w:tabs>
              <w:ind w:right="121"/>
              <w:rPr>
                <w:sz w:val="24"/>
              </w:rPr>
            </w:pPr>
          </w:p>
        </w:tc>
      </w:tr>
      <w:tr w:rsidR="001B0C8F" w:rsidRPr="00841AF4" w14:paraId="090BD5C9" w14:textId="77777777" w:rsidTr="00F46BDE">
        <w:trPr>
          <w:trHeight w:val="623"/>
        </w:trPr>
        <w:tc>
          <w:tcPr>
            <w:tcW w:w="5094" w:type="dxa"/>
            <w:tcBorders>
              <w:top w:val="single" w:sz="4" w:space="0" w:color="000000"/>
              <w:left w:val="single" w:sz="4" w:space="0" w:color="000000"/>
              <w:bottom w:val="single" w:sz="4" w:space="0" w:color="000000"/>
              <w:right w:val="single" w:sz="4" w:space="0" w:color="000000"/>
            </w:tcBorders>
          </w:tcPr>
          <w:p w14:paraId="75AFF433" w14:textId="0C6D2D96" w:rsidR="001B0C8F" w:rsidRPr="00841AF4" w:rsidRDefault="001B0C8F" w:rsidP="00A47253">
            <w:pPr>
              <w:pStyle w:val="TableParagraph"/>
              <w:numPr>
                <w:ilvl w:val="0"/>
                <w:numId w:val="47"/>
              </w:numPr>
              <w:tabs>
                <w:tab w:val="left" w:pos="519"/>
              </w:tabs>
              <w:ind w:right="114"/>
              <w:rPr>
                <w:sz w:val="24"/>
              </w:rPr>
            </w:pPr>
            <w:r w:rsidRPr="00841AF4">
              <w:rPr>
                <w:sz w:val="24"/>
              </w:rPr>
              <w:t xml:space="preserve">Hartimi i një Plani të ri Kombëtar gjithëpërfshirës për Integrimin Evropian bazuar në Programin Kombëtar të </w:t>
            </w:r>
            <w:r w:rsidR="003D1F0A" w:rsidRPr="00841AF4">
              <w:rPr>
                <w:sz w:val="24"/>
              </w:rPr>
              <w:t xml:space="preserve">Integrimit </w:t>
            </w:r>
            <w:r w:rsidRPr="00841AF4">
              <w:rPr>
                <w:sz w:val="24"/>
              </w:rPr>
              <w:t xml:space="preserve">Evropian, duke synuar të gjithë </w:t>
            </w:r>
            <w:r w:rsidRPr="00841AF4">
              <w:rPr>
                <w:i/>
                <w:iCs/>
                <w:sz w:val="24"/>
              </w:rPr>
              <w:t>acquis</w:t>
            </w:r>
            <w:r w:rsidRPr="00841AF4">
              <w:rPr>
                <w:sz w:val="24"/>
              </w:rPr>
              <w:t>-në e zbatuesh</w:t>
            </w:r>
            <w:r w:rsidR="00151732" w:rsidRPr="00841AF4">
              <w:rPr>
                <w:sz w:val="24"/>
              </w:rPr>
              <w:t>ë</w:t>
            </w:r>
            <w:r w:rsidRPr="00841AF4">
              <w:rPr>
                <w:sz w:val="24"/>
              </w:rPr>
              <w:t xml:space="preserve">m dhe objektivat e evidentuara gjatë takimeve bilaterale të procesit </w:t>
            </w:r>
            <w:r w:rsidRPr="00841AF4">
              <w:rPr>
                <w:i/>
                <w:iCs/>
                <w:sz w:val="24"/>
              </w:rPr>
              <w:t>screening</w:t>
            </w:r>
            <w:r w:rsidRPr="00841AF4">
              <w:rPr>
                <w:sz w:val="24"/>
              </w:rPr>
              <w:t xml:space="preserve">, </w:t>
            </w:r>
            <w:r w:rsidR="00692473" w:rsidRPr="00841AF4">
              <w:rPr>
                <w:sz w:val="24"/>
              </w:rPr>
              <w:t>brenda</w:t>
            </w:r>
            <w:r w:rsidRPr="00841AF4">
              <w:rPr>
                <w:sz w:val="24"/>
              </w:rPr>
              <w:t xml:space="preserve"> </w:t>
            </w:r>
            <w:r w:rsidR="00692473" w:rsidRPr="00841AF4">
              <w:rPr>
                <w:sz w:val="24"/>
              </w:rPr>
              <w:t>planit</w:t>
            </w:r>
            <w:r w:rsidRPr="00841AF4">
              <w:rPr>
                <w:sz w:val="24"/>
              </w:rPr>
              <w:t xml:space="preserve"> afatgjatë 2030.</w:t>
            </w:r>
          </w:p>
          <w:p w14:paraId="7A3848BA" w14:textId="77777777" w:rsidR="001B0C8F" w:rsidRPr="00841AF4" w:rsidRDefault="001B0C8F" w:rsidP="001B0C8F">
            <w:pPr>
              <w:pStyle w:val="TableParagraph"/>
              <w:tabs>
                <w:tab w:val="left" w:pos="519"/>
              </w:tabs>
              <w:ind w:left="518" w:right="114"/>
              <w:rPr>
                <w:sz w:val="24"/>
              </w:rPr>
            </w:pPr>
          </w:p>
          <w:p w14:paraId="5C4AFFAE" w14:textId="609726A3" w:rsidR="001B0C8F" w:rsidRPr="00841AF4" w:rsidRDefault="001B0C8F" w:rsidP="001B0C8F">
            <w:pPr>
              <w:pStyle w:val="TableParagraph"/>
              <w:numPr>
                <w:ilvl w:val="0"/>
                <w:numId w:val="47"/>
              </w:numPr>
              <w:tabs>
                <w:tab w:val="left" w:pos="519"/>
              </w:tabs>
              <w:ind w:right="114"/>
              <w:rPr>
                <w:sz w:val="24"/>
              </w:rPr>
            </w:pPr>
            <w:r w:rsidRPr="00841AF4">
              <w:rPr>
                <w:sz w:val="24"/>
              </w:rPr>
              <w:t xml:space="preserve">Kuadri rregullator për përgatitjen e versionit </w:t>
            </w:r>
            <w:r w:rsidRPr="00841AF4">
              <w:rPr>
                <w:sz w:val="24"/>
              </w:rPr>
              <w:lastRenderedPageBreak/>
              <w:t xml:space="preserve">kombëtar të </w:t>
            </w:r>
            <w:r w:rsidRPr="00841AF4">
              <w:rPr>
                <w:i/>
                <w:iCs/>
                <w:sz w:val="24"/>
              </w:rPr>
              <w:t>acquis</w:t>
            </w:r>
            <w:r w:rsidRPr="00841AF4">
              <w:rPr>
                <w:sz w:val="24"/>
              </w:rPr>
              <w:t>-së së BE-së funksional</w:t>
            </w:r>
            <w:r w:rsidR="00692473" w:rsidRPr="00841AF4">
              <w:rPr>
                <w:sz w:val="24"/>
              </w:rPr>
              <w:t xml:space="preserve"> brenda vitit </w:t>
            </w:r>
            <w:r w:rsidRPr="00841AF4">
              <w:rPr>
                <w:sz w:val="24"/>
              </w:rPr>
              <w:t>2025.</w:t>
            </w:r>
          </w:p>
          <w:p w14:paraId="2975A0CF" w14:textId="77777777" w:rsidR="00692473" w:rsidRPr="00841AF4" w:rsidRDefault="00692473" w:rsidP="00A47253">
            <w:pPr>
              <w:pStyle w:val="TableParagraph"/>
              <w:tabs>
                <w:tab w:val="left" w:pos="519"/>
              </w:tabs>
              <w:ind w:left="518" w:right="114"/>
              <w:rPr>
                <w:sz w:val="24"/>
              </w:rPr>
            </w:pPr>
          </w:p>
          <w:p w14:paraId="09E02079" w14:textId="3668A6E8" w:rsidR="001B0C8F" w:rsidRPr="00841AF4" w:rsidRDefault="001B0C8F" w:rsidP="001B0C8F">
            <w:pPr>
              <w:pStyle w:val="TableParagraph"/>
              <w:numPr>
                <w:ilvl w:val="0"/>
                <w:numId w:val="47"/>
              </w:numPr>
              <w:tabs>
                <w:tab w:val="left" w:pos="519"/>
              </w:tabs>
              <w:ind w:right="114"/>
              <w:rPr>
                <w:sz w:val="24"/>
              </w:rPr>
            </w:pPr>
            <w:r w:rsidRPr="00841AF4">
              <w:rPr>
                <w:sz w:val="24"/>
              </w:rPr>
              <w:t xml:space="preserve">Rishikimi i kuadrit ligjor për organizimin institucional të strukturave kombëtare përgjegjëse për integrimin në BE, në vitin 2024, me qëllim adresimin e </w:t>
            </w:r>
            <w:r w:rsidR="00CB2D25" w:rsidRPr="00841AF4">
              <w:rPr>
                <w:sz w:val="24"/>
              </w:rPr>
              <w:t>s</w:t>
            </w:r>
            <w:r w:rsidR="00151732" w:rsidRPr="00841AF4">
              <w:rPr>
                <w:sz w:val="24"/>
              </w:rPr>
              <w:t>f</w:t>
            </w:r>
            <w:r w:rsidR="00CB2D25" w:rsidRPr="00841AF4">
              <w:rPr>
                <w:sz w:val="24"/>
              </w:rPr>
              <w:t xml:space="preserve">idave </w:t>
            </w:r>
            <w:r w:rsidRPr="00841AF4">
              <w:rPr>
                <w:sz w:val="24"/>
              </w:rPr>
              <w:t>dhe përmirësimin e bashkëpunimit ndërinstitucional.</w:t>
            </w:r>
          </w:p>
        </w:tc>
        <w:tc>
          <w:tcPr>
            <w:tcW w:w="4397" w:type="dxa"/>
            <w:tcBorders>
              <w:top w:val="single" w:sz="4" w:space="0" w:color="000000"/>
              <w:left w:val="single" w:sz="4" w:space="0" w:color="000000"/>
              <w:bottom w:val="single" w:sz="4" w:space="0" w:color="000000"/>
              <w:right w:val="single" w:sz="4" w:space="0" w:color="000000"/>
            </w:tcBorders>
          </w:tcPr>
          <w:p w14:paraId="56830903" w14:textId="5F202EBD" w:rsidR="001B0C8F" w:rsidRPr="00841AF4" w:rsidRDefault="001B0C8F" w:rsidP="001B0C8F">
            <w:pPr>
              <w:pStyle w:val="TableParagraph"/>
              <w:numPr>
                <w:ilvl w:val="0"/>
                <w:numId w:val="43"/>
              </w:numPr>
              <w:tabs>
                <w:tab w:val="left" w:pos="521"/>
                <w:tab w:val="left" w:pos="2721"/>
              </w:tabs>
              <w:spacing w:before="22"/>
              <w:ind w:right="130"/>
              <w:rPr>
                <w:sz w:val="24"/>
              </w:rPr>
            </w:pPr>
            <w:r w:rsidRPr="00841AF4">
              <w:rPr>
                <w:sz w:val="24"/>
              </w:rPr>
              <w:lastRenderedPageBreak/>
              <w:t xml:space="preserve">Plan i ri Kombëtar për Integrimin Evropian bazuar në qasjen e </w:t>
            </w:r>
            <w:r w:rsidR="00D6636A" w:rsidRPr="00841AF4">
              <w:rPr>
                <w:sz w:val="24"/>
              </w:rPr>
              <w:t xml:space="preserve">PKIE </w:t>
            </w:r>
            <w:r w:rsidRPr="00841AF4">
              <w:rPr>
                <w:sz w:val="24"/>
              </w:rPr>
              <w:t>për periudhën 2024-2030.</w:t>
            </w:r>
          </w:p>
          <w:p w14:paraId="7BFDA675" w14:textId="77777777" w:rsidR="001B0C8F" w:rsidRPr="00841AF4" w:rsidRDefault="001B0C8F" w:rsidP="001B0C8F">
            <w:pPr>
              <w:pStyle w:val="TableParagraph"/>
              <w:tabs>
                <w:tab w:val="left" w:pos="521"/>
                <w:tab w:val="left" w:pos="2721"/>
              </w:tabs>
              <w:spacing w:before="22"/>
              <w:ind w:right="130"/>
              <w:rPr>
                <w:sz w:val="24"/>
              </w:rPr>
            </w:pPr>
          </w:p>
          <w:p w14:paraId="4CE7C5B2" w14:textId="77777777" w:rsidR="001B0C8F" w:rsidRPr="00841AF4" w:rsidRDefault="001B0C8F" w:rsidP="001B0C8F">
            <w:pPr>
              <w:pStyle w:val="TableParagraph"/>
              <w:tabs>
                <w:tab w:val="left" w:pos="521"/>
                <w:tab w:val="left" w:pos="2721"/>
              </w:tabs>
              <w:spacing w:before="22"/>
              <w:ind w:right="130"/>
              <w:rPr>
                <w:sz w:val="24"/>
              </w:rPr>
            </w:pPr>
          </w:p>
          <w:p w14:paraId="72982CC8" w14:textId="77777777" w:rsidR="001B0C8F" w:rsidRPr="00841AF4" w:rsidRDefault="001B0C8F" w:rsidP="001B0C8F">
            <w:pPr>
              <w:pStyle w:val="TableParagraph"/>
              <w:tabs>
                <w:tab w:val="left" w:pos="521"/>
                <w:tab w:val="left" w:pos="2721"/>
              </w:tabs>
              <w:spacing w:before="22"/>
              <w:ind w:right="130"/>
              <w:rPr>
                <w:sz w:val="24"/>
              </w:rPr>
            </w:pPr>
          </w:p>
          <w:p w14:paraId="79843272" w14:textId="35927F67" w:rsidR="001B0C8F" w:rsidRPr="00841AF4" w:rsidRDefault="001B0C8F" w:rsidP="001B0C8F">
            <w:pPr>
              <w:pStyle w:val="TableParagraph"/>
              <w:tabs>
                <w:tab w:val="left" w:pos="521"/>
                <w:tab w:val="left" w:pos="2721"/>
              </w:tabs>
              <w:spacing w:before="22"/>
              <w:ind w:right="130"/>
              <w:rPr>
                <w:sz w:val="24"/>
              </w:rPr>
            </w:pPr>
          </w:p>
          <w:p w14:paraId="5F9026BD" w14:textId="77777777" w:rsidR="001B0C8F" w:rsidRPr="00841AF4" w:rsidRDefault="001B0C8F" w:rsidP="001B0C8F">
            <w:pPr>
              <w:pStyle w:val="TableParagraph"/>
              <w:tabs>
                <w:tab w:val="left" w:pos="521"/>
                <w:tab w:val="left" w:pos="2721"/>
              </w:tabs>
              <w:spacing w:before="22"/>
              <w:ind w:right="130"/>
              <w:rPr>
                <w:sz w:val="24"/>
              </w:rPr>
            </w:pPr>
          </w:p>
          <w:p w14:paraId="382B0D15" w14:textId="77777777" w:rsidR="001B0C8F" w:rsidRPr="00841AF4" w:rsidRDefault="001B0C8F" w:rsidP="001B0C8F">
            <w:pPr>
              <w:pStyle w:val="TableParagraph"/>
              <w:numPr>
                <w:ilvl w:val="0"/>
                <w:numId w:val="43"/>
              </w:numPr>
              <w:tabs>
                <w:tab w:val="left" w:pos="521"/>
              </w:tabs>
              <w:ind w:right="111"/>
              <w:rPr>
                <w:iCs/>
                <w:sz w:val="24"/>
              </w:rPr>
            </w:pPr>
            <w:r w:rsidRPr="00841AF4">
              <w:rPr>
                <w:sz w:val="24"/>
              </w:rPr>
              <w:lastRenderedPageBreak/>
              <w:t>Forcimi i rolit të Sekretariatit të BE-së,</w:t>
            </w:r>
            <w:r w:rsidRPr="00841AF4">
              <w:rPr>
                <w:spacing w:val="-57"/>
                <w:sz w:val="24"/>
              </w:rPr>
              <w:t xml:space="preserve"> </w:t>
            </w:r>
            <w:r w:rsidRPr="00841AF4">
              <w:rPr>
                <w:sz w:val="24"/>
              </w:rPr>
              <w:t>që</w:t>
            </w:r>
            <w:r w:rsidRPr="00841AF4">
              <w:rPr>
                <w:spacing w:val="1"/>
                <w:sz w:val="24"/>
              </w:rPr>
              <w:t xml:space="preserve"> </w:t>
            </w:r>
            <w:r w:rsidRPr="00841AF4">
              <w:rPr>
                <w:sz w:val="24"/>
              </w:rPr>
              <w:t>vepron</w:t>
            </w:r>
            <w:r w:rsidRPr="00841AF4">
              <w:rPr>
                <w:spacing w:val="1"/>
                <w:sz w:val="24"/>
              </w:rPr>
              <w:t xml:space="preserve"> </w:t>
            </w:r>
            <w:r w:rsidRPr="00841AF4">
              <w:rPr>
                <w:sz w:val="24"/>
              </w:rPr>
              <w:t>si</w:t>
            </w:r>
            <w:r w:rsidRPr="00841AF4">
              <w:rPr>
                <w:spacing w:val="1"/>
                <w:sz w:val="24"/>
              </w:rPr>
              <w:t xml:space="preserve"> </w:t>
            </w:r>
            <w:r w:rsidRPr="00841AF4">
              <w:rPr>
                <w:sz w:val="24"/>
              </w:rPr>
              <w:t>Qendra</w:t>
            </w:r>
            <w:r w:rsidRPr="00841AF4">
              <w:rPr>
                <w:spacing w:val="1"/>
                <w:sz w:val="24"/>
              </w:rPr>
              <w:t xml:space="preserve"> </w:t>
            </w:r>
            <w:r w:rsidRPr="00841AF4">
              <w:rPr>
                <w:sz w:val="24"/>
              </w:rPr>
              <w:t>e</w:t>
            </w:r>
            <w:r w:rsidRPr="00841AF4">
              <w:rPr>
                <w:spacing w:val="1"/>
                <w:sz w:val="24"/>
              </w:rPr>
              <w:t xml:space="preserve"> </w:t>
            </w:r>
            <w:r w:rsidRPr="00841AF4">
              <w:rPr>
                <w:sz w:val="24"/>
              </w:rPr>
              <w:t>Qeverisjes,</w:t>
            </w:r>
            <w:r w:rsidRPr="00841AF4">
              <w:rPr>
                <w:spacing w:val="1"/>
                <w:sz w:val="24"/>
              </w:rPr>
              <w:t xml:space="preserve"> </w:t>
            </w:r>
            <w:r w:rsidRPr="00841AF4">
              <w:rPr>
                <w:sz w:val="24"/>
              </w:rPr>
              <w:t>përgjegjëse</w:t>
            </w:r>
            <w:r w:rsidRPr="00841AF4">
              <w:rPr>
                <w:spacing w:val="1"/>
                <w:sz w:val="24"/>
              </w:rPr>
              <w:t xml:space="preserve"> </w:t>
            </w:r>
            <w:r w:rsidRPr="00841AF4">
              <w:rPr>
                <w:sz w:val="24"/>
              </w:rPr>
              <w:t>për</w:t>
            </w:r>
            <w:r w:rsidRPr="00841AF4">
              <w:rPr>
                <w:spacing w:val="1"/>
                <w:sz w:val="24"/>
              </w:rPr>
              <w:t xml:space="preserve"> </w:t>
            </w:r>
            <w:r w:rsidRPr="00841AF4">
              <w:rPr>
                <w:sz w:val="24"/>
              </w:rPr>
              <w:t>monitorimin</w:t>
            </w:r>
            <w:r w:rsidRPr="00841AF4">
              <w:rPr>
                <w:spacing w:val="1"/>
                <w:sz w:val="24"/>
              </w:rPr>
              <w:t xml:space="preserve"> </w:t>
            </w:r>
            <w:r w:rsidRPr="00841AF4">
              <w:rPr>
                <w:sz w:val="24"/>
              </w:rPr>
              <w:t>e</w:t>
            </w:r>
            <w:r w:rsidRPr="00841AF4">
              <w:rPr>
                <w:spacing w:val="1"/>
                <w:sz w:val="24"/>
              </w:rPr>
              <w:t xml:space="preserve"> </w:t>
            </w:r>
            <w:r w:rsidRPr="00841AF4">
              <w:rPr>
                <w:sz w:val="24"/>
              </w:rPr>
              <w:t>integrimit</w:t>
            </w:r>
            <w:r w:rsidRPr="00841AF4">
              <w:rPr>
                <w:spacing w:val="-13"/>
                <w:sz w:val="24"/>
              </w:rPr>
              <w:t xml:space="preserve"> </w:t>
            </w:r>
            <w:r w:rsidRPr="00841AF4">
              <w:rPr>
                <w:sz w:val="24"/>
              </w:rPr>
              <w:t>në</w:t>
            </w:r>
            <w:r w:rsidRPr="00841AF4">
              <w:rPr>
                <w:spacing w:val="-11"/>
                <w:sz w:val="24"/>
              </w:rPr>
              <w:t xml:space="preserve"> </w:t>
            </w:r>
            <w:r w:rsidRPr="00841AF4">
              <w:rPr>
                <w:sz w:val="24"/>
              </w:rPr>
              <w:t>BE/kontrollin</w:t>
            </w:r>
            <w:r w:rsidRPr="00841AF4">
              <w:rPr>
                <w:spacing w:val="-12"/>
                <w:sz w:val="24"/>
              </w:rPr>
              <w:t xml:space="preserve"> </w:t>
            </w:r>
            <w:r w:rsidRPr="00841AF4">
              <w:rPr>
                <w:sz w:val="24"/>
              </w:rPr>
              <w:t>e</w:t>
            </w:r>
            <w:r w:rsidRPr="00841AF4">
              <w:rPr>
                <w:spacing w:val="-13"/>
                <w:sz w:val="24"/>
              </w:rPr>
              <w:t xml:space="preserve"> </w:t>
            </w:r>
            <w:r w:rsidRPr="00841AF4">
              <w:rPr>
                <w:sz w:val="24"/>
              </w:rPr>
              <w:t>cilësisë</w:t>
            </w:r>
            <w:r w:rsidRPr="00841AF4">
              <w:rPr>
                <w:spacing w:val="-11"/>
                <w:sz w:val="24"/>
              </w:rPr>
              <w:t xml:space="preserve"> </w:t>
            </w:r>
            <w:r w:rsidRPr="00841AF4">
              <w:rPr>
                <w:sz w:val="24"/>
              </w:rPr>
              <w:t>së</w:t>
            </w:r>
            <w:r w:rsidRPr="00841AF4">
              <w:rPr>
                <w:spacing w:val="-58"/>
                <w:sz w:val="24"/>
              </w:rPr>
              <w:t xml:space="preserve"> </w:t>
            </w:r>
            <w:r w:rsidRPr="00841AF4">
              <w:rPr>
                <w:sz w:val="24"/>
              </w:rPr>
              <w:t>standardeve</w:t>
            </w:r>
            <w:r w:rsidRPr="00841AF4">
              <w:rPr>
                <w:spacing w:val="-13"/>
                <w:sz w:val="24"/>
              </w:rPr>
              <w:t xml:space="preserve"> </w:t>
            </w:r>
            <w:r w:rsidRPr="00841AF4">
              <w:rPr>
                <w:sz w:val="24"/>
              </w:rPr>
              <w:t>të</w:t>
            </w:r>
            <w:r w:rsidRPr="00841AF4">
              <w:rPr>
                <w:spacing w:val="-13"/>
                <w:sz w:val="24"/>
              </w:rPr>
              <w:t xml:space="preserve"> </w:t>
            </w:r>
            <w:r w:rsidRPr="00841AF4">
              <w:rPr>
                <w:sz w:val="24"/>
              </w:rPr>
              <w:t>kapaciteteve</w:t>
            </w:r>
            <w:r w:rsidRPr="00841AF4">
              <w:rPr>
                <w:spacing w:val="-12"/>
                <w:sz w:val="24"/>
              </w:rPr>
              <w:t xml:space="preserve"> </w:t>
            </w:r>
            <w:r w:rsidRPr="00841AF4">
              <w:rPr>
                <w:sz w:val="24"/>
              </w:rPr>
              <w:t>të</w:t>
            </w:r>
            <w:r w:rsidRPr="00841AF4">
              <w:rPr>
                <w:spacing w:val="-12"/>
                <w:sz w:val="24"/>
              </w:rPr>
              <w:t xml:space="preserve"> </w:t>
            </w:r>
            <w:r w:rsidRPr="00841AF4">
              <w:rPr>
                <w:sz w:val="24"/>
              </w:rPr>
              <w:t>BE-së</w:t>
            </w:r>
            <w:r w:rsidRPr="00841AF4">
              <w:rPr>
                <w:spacing w:val="-13"/>
                <w:sz w:val="24"/>
              </w:rPr>
              <w:t xml:space="preserve"> </w:t>
            </w:r>
            <w:r w:rsidRPr="00841AF4">
              <w:rPr>
                <w:sz w:val="24"/>
              </w:rPr>
              <w:t>në</w:t>
            </w:r>
            <w:r w:rsidRPr="00841AF4">
              <w:rPr>
                <w:spacing w:val="-58"/>
                <w:sz w:val="24"/>
              </w:rPr>
              <w:t xml:space="preserve"> </w:t>
            </w:r>
            <w:r w:rsidRPr="00841AF4">
              <w:rPr>
                <w:sz w:val="24"/>
              </w:rPr>
              <w:t>përputhje</w:t>
            </w:r>
            <w:r w:rsidRPr="00841AF4">
              <w:rPr>
                <w:spacing w:val="-2"/>
                <w:sz w:val="24"/>
              </w:rPr>
              <w:t xml:space="preserve"> </w:t>
            </w:r>
            <w:r w:rsidRPr="00841AF4">
              <w:rPr>
                <w:sz w:val="24"/>
              </w:rPr>
              <w:t>me</w:t>
            </w:r>
            <w:r w:rsidRPr="00841AF4">
              <w:rPr>
                <w:spacing w:val="-1"/>
                <w:sz w:val="24"/>
              </w:rPr>
              <w:t xml:space="preserve"> </w:t>
            </w:r>
            <w:r w:rsidRPr="00841AF4">
              <w:rPr>
                <w:i/>
                <w:sz w:val="24"/>
              </w:rPr>
              <w:t xml:space="preserve">acquis, </w:t>
            </w:r>
            <w:r w:rsidRPr="00841AF4">
              <w:rPr>
                <w:iCs/>
                <w:sz w:val="24"/>
              </w:rPr>
              <w:t>brenda vitit 2024.</w:t>
            </w:r>
          </w:p>
          <w:p w14:paraId="66A1B219" w14:textId="77777777" w:rsidR="001B0C8F" w:rsidRPr="00841AF4" w:rsidRDefault="001B0C8F" w:rsidP="001B0C8F">
            <w:pPr>
              <w:pStyle w:val="TableParagraph"/>
              <w:tabs>
                <w:tab w:val="left" w:pos="521"/>
              </w:tabs>
              <w:ind w:left="520" w:right="111"/>
              <w:rPr>
                <w:iCs/>
                <w:sz w:val="24"/>
              </w:rPr>
            </w:pPr>
          </w:p>
          <w:p w14:paraId="643A5042" w14:textId="70ADE5B8" w:rsidR="001B0C8F" w:rsidRPr="00841AF4" w:rsidRDefault="001B0C8F" w:rsidP="001B0C8F">
            <w:pPr>
              <w:pStyle w:val="TableParagraph"/>
              <w:numPr>
                <w:ilvl w:val="0"/>
                <w:numId w:val="43"/>
              </w:numPr>
              <w:tabs>
                <w:tab w:val="left" w:pos="521"/>
              </w:tabs>
              <w:ind w:right="111"/>
              <w:rPr>
                <w:iCs/>
                <w:sz w:val="24"/>
              </w:rPr>
            </w:pPr>
            <w:r w:rsidRPr="00841AF4">
              <w:rPr>
                <w:iCs/>
                <w:sz w:val="24"/>
              </w:rPr>
              <w:t xml:space="preserve">Plani Menaxherial i Integrimit Evropian për </w:t>
            </w:r>
            <w:r w:rsidR="0025653D" w:rsidRPr="00841AF4">
              <w:rPr>
                <w:iCs/>
                <w:sz w:val="24"/>
              </w:rPr>
              <w:t xml:space="preserve">Forcimin </w:t>
            </w:r>
            <w:r w:rsidR="00265C39" w:rsidRPr="00841AF4">
              <w:rPr>
                <w:iCs/>
                <w:sz w:val="24"/>
              </w:rPr>
              <w:t>e Kapacitetev</w:t>
            </w:r>
            <w:r w:rsidR="00151732" w:rsidRPr="00841AF4">
              <w:rPr>
                <w:iCs/>
                <w:sz w:val="24"/>
              </w:rPr>
              <w:t>e</w:t>
            </w:r>
            <w:r w:rsidR="00265C39" w:rsidRPr="00841AF4">
              <w:rPr>
                <w:iCs/>
                <w:sz w:val="24"/>
              </w:rPr>
              <w:t xml:space="preserve"> </w:t>
            </w:r>
            <w:r w:rsidRPr="00841AF4">
              <w:rPr>
                <w:iCs/>
                <w:sz w:val="24"/>
              </w:rPr>
              <w:t>Administrativ</w:t>
            </w:r>
            <w:r w:rsidR="00265C39" w:rsidRPr="00841AF4">
              <w:rPr>
                <w:iCs/>
                <w:sz w:val="24"/>
              </w:rPr>
              <w:t>e</w:t>
            </w:r>
            <w:r w:rsidRPr="00841AF4">
              <w:rPr>
                <w:iCs/>
                <w:sz w:val="24"/>
              </w:rPr>
              <w:t>, i pilotuar deri në vitin 2024 dhe i hartuar për 33 kapituj deri në vitin 2025, për të adresuar sfidat e identifikuara në</w:t>
            </w:r>
            <w:r w:rsidR="00692473" w:rsidRPr="00841AF4">
              <w:rPr>
                <w:iCs/>
                <w:sz w:val="24"/>
              </w:rPr>
              <w:t xml:space="preserve"> rekomandimet specifike të Komisionit Evropian</w:t>
            </w:r>
            <w:r w:rsidRPr="00841AF4">
              <w:rPr>
                <w:iCs/>
                <w:sz w:val="24"/>
              </w:rPr>
              <w:t xml:space="preserve">, në mënyrë që kapacitetet administrative dhe institucionale të zbatojnë në mënyrë efektive </w:t>
            </w:r>
            <w:r w:rsidRPr="00841AF4">
              <w:rPr>
                <w:i/>
                <w:sz w:val="24"/>
              </w:rPr>
              <w:t>acquis-</w:t>
            </w:r>
            <w:r w:rsidRPr="00841AF4">
              <w:rPr>
                <w:iCs/>
                <w:sz w:val="24"/>
              </w:rPr>
              <w:t>në dhe të kenë aftësinë pë</w:t>
            </w:r>
            <w:r w:rsidR="00692473" w:rsidRPr="00841AF4">
              <w:rPr>
                <w:iCs/>
                <w:sz w:val="24"/>
              </w:rPr>
              <w:t>r të marrë përsipër detyrimet e</w:t>
            </w:r>
            <w:r w:rsidRPr="00841AF4">
              <w:rPr>
                <w:iCs/>
                <w:sz w:val="24"/>
              </w:rPr>
              <w:t xml:space="preserve"> anëtarësimit.</w:t>
            </w:r>
          </w:p>
          <w:p w14:paraId="2C25D263" w14:textId="77777777" w:rsidR="001B0C8F" w:rsidRPr="00841AF4" w:rsidRDefault="001B0C8F" w:rsidP="001B0C8F">
            <w:pPr>
              <w:pStyle w:val="ListParagraph"/>
              <w:rPr>
                <w:iCs/>
                <w:sz w:val="24"/>
              </w:rPr>
            </w:pPr>
          </w:p>
          <w:p w14:paraId="764A88D6" w14:textId="31E7ACC0" w:rsidR="001B0C8F" w:rsidRPr="00841AF4" w:rsidRDefault="001B0C8F" w:rsidP="001B0C8F">
            <w:pPr>
              <w:pStyle w:val="TableParagraph"/>
              <w:numPr>
                <w:ilvl w:val="0"/>
                <w:numId w:val="43"/>
              </w:numPr>
              <w:tabs>
                <w:tab w:val="left" w:pos="521"/>
                <w:tab w:val="left" w:pos="2721"/>
              </w:tabs>
              <w:spacing w:before="22"/>
              <w:ind w:right="130"/>
              <w:rPr>
                <w:sz w:val="24"/>
              </w:rPr>
            </w:pPr>
            <w:r w:rsidRPr="00841AF4">
              <w:rPr>
                <w:iCs/>
                <w:sz w:val="24"/>
              </w:rPr>
              <w:t xml:space="preserve">Planet e ngritjes së kapaciteteve bazuar në </w:t>
            </w:r>
            <w:r w:rsidR="0025653D" w:rsidRPr="00841AF4">
              <w:rPr>
                <w:iCs/>
                <w:sz w:val="24"/>
              </w:rPr>
              <w:t>nevojat p</w:t>
            </w:r>
            <w:r w:rsidR="00554F88" w:rsidRPr="00841AF4">
              <w:rPr>
                <w:iCs/>
                <w:sz w:val="24"/>
              </w:rPr>
              <w:t>ë</w:t>
            </w:r>
            <w:r w:rsidR="0025653D" w:rsidRPr="00841AF4">
              <w:rPr>
                <w:iCs/>
                <w:sz w:val="24"/>
              </w:rPr>
              <w:t>r trajnim t</w:t>
            </w:r>
            <w:r w:rsidR="00554F88" w:rsidRPr="00841AF4">
              <w:rPr>
                <w:iCs/>
                <w:sz w:val="24"/>
              </w:rPr>
              <w:t>ë</w:t>
            </w:r>
            <w:r w:rsidR="00692473" w:rsidRPr="00841AF4">
              <w:rPr>
                <w:iCs/>
                <w:sz w:val="24"/>
              </w:rPr>
              <w:t xml:space="preserve"> kapaciteteve</w:t>
            </w:r>
            <w:r w:rsidRPr="00841AF4">
              <w:rPr>
                <w:iCs/>
                <w:sz w:val="24"/>
              </w:rPr>
              <w:t xml:space="preserve"> për të gjitha strukturat përkatëse, duke përfshirë strukturat sektoriale dhe horizontale, me qëllim adresimin e sfidave në kuadër të harmonizimit dhe zbatimit të </w:t>
            </w:r>
            <w:r w:rsidRPr="00841AF4">
              <w:rPr>
                <w:i/>
                <w:sz w:val="24"/>
              </w:rPr>
              <w:t>acquis</w:t>
            </w:r>
            <w:r w:rsidRPr="00841AF4">
              <w:rPr>
                <w:iCs/>
                <w:sz w:val="24"/>
              </w:rPr>
              <w:t>-së së BE-së</w:t>
            </w:r>
            <w:r w:rsidR="00692473" w:rsidRPr="00841AF4">
              <w:rPr>
                <w:iCs/>
                <w:sz w:val="24"/>
              </w:rPr>
              <w:t xml:space="preserve"> – duke filluar nga viti 2024.</w:t>
            </w:r>
          </w:p>
        </w:tc>
        <w:tc>
          <w:tcPr>
            <w:tcW w:w="5389" w:type="dxa"/>
            <w:tcBorders>
              <w:top w:val="single" w:sz="4" w:space="0" w:color="000000"/>
              <w:left w:val="single" w:sz="4" w:space="0" w:color="000000"/>
              <w:bottom w:val="single" w:sz="4" w:space="0" w:color="000000"/>
              <w:right w:val="single" w:sz="4" w:space="0" w:color="000000"/>
            </w:tcBorders>
          </w:tcPr>
          <w:p w14:paraId="532CAE4D" w14:textId="0F0A591A" w:rsidR="001B0C8F" w:rsidRPr="00841AF4" w:rsidRDefault="001B0C8F" w:rsidP="001B0C8F">
            <w:pPr>
              <w:pStyle w:val="TableParagraph"/>
              <w:numPr>
                <w:ilvl w:val="0"/>
                <w:numId w:val="56"/>
              </w:numPr>
              <w:tabs>
                <w:tab w:val="left" w:pos="519"/>
              </w:tabs>
              <w:spacing w:before="22"/>
              <w:ind w:right="118"/>
              <w:rPr>
                <w:sz w:val="24"/>
              </w:rPr>
            </w:pPr>
            <w:r w:rsidRPr="00841AF4">
              <w:rPr>
                <w:sz w:val="24"/>
              </w:rPr>
              <w:lastRenderedPageBreak/>
              <w:t xml:space="preserve">EU Toolbox </w:t>
            </w:r>
            <w:r w:rsidR="00CC2C51" w:rsidRPr="00841AF4">
              <w:rPr>
                <w:sz w:val="24"/>
              </w:rPr>
              <w:t>zbatohet</w:t>
            </w:r>
            <w:r w:rsidR="00E02173" w:rsidRPr="00841AF4">
              <w:rPr>
                <w:sz w:val="24"/>
              </w:rPr>
              <w:t xml:space="preserve"> n</w:t>
            </w:r>
            <w:r w:rsidR="00554F88" w:rsidRPr="00841AF4">
              <w:rPr>
                <w:sz w:val="24"/>
              </w:rPr>
              <w:t>ë</w:t>
            </w:r>
            <w:r w:rsidR="00E02173" w:rsidRPr="00841AF4">
              <w:rPr>
                <w:sz w:val="24"/>
              </w:rPr>
              <w:t xml:space="preserve"> </w:t>
            </w:r>
            <w:r w:rsidRPr="00841AF4">
              <w:rPr>
                <w:sz w:val="24"/>
              </w:rPr>
              <w:t>praktik</w:t>
            </w:r>
            <w:r w:rsidR="00554F88" w:rsidRPr="00841AF4">
              <w:rPr>
                <w:sz w:val="24"/>
              </w:rPr>
              <w:t>ë</w:t>
            </w:r>
            <w:r w:rsidRPr="00841AF4">
              <w:rPr>
                <w:sz w:val="24"/>
              </w:rPr>
              <w:t xml:space="preserve"> për të gjithë kapitujt e </w:t>
            </w:r>
            <w:r w:rsidRPr="00841AF4">
              <w:rPr>
                <w:i/>
                <w:iCs/>
                <w:sz w:val="24"/>
              </w:rPr>
              <w:t>acquis</w:t>
            </w:r>
            <w:r w:rsidR="00692473" w:rsidRPr="00841AF4">
              <w:rPr>
                <w:iCs/>
                <w:sz w:val="24"/>
              </w:rPr>
              <w:t>-s</w:t>
            </w:r>
            <w:r w:rsidR="00E2159F" w:rsidRPr="00841AF4">
              <w:rPr>
                <w:iCs/>
                <w:sz w:val="24"/>
              </w:rPr>
              <w:t>ë</w:t>
            </w:r>
            <w:r w:rsidRPr="00841AF4">
              <w:rPr>
                <w:sz w:val="24"/>
              </w:rPr>
              <w:t xml:space="preserve"> dhe institucionet (qendrore/rajonale/vendore) </w:t>
            </w:r>
            <w:r w:rsidR="007470CF" w:rsidRPr="00841AF4">
              <w:rPr>
                <w:sz w:val="24"/>
              </w:rPr>
              <w:t>performojn</w:t>
            </w:r>
            <w:r w:rsidR="00554F88" w:rsidRPr="00841AF4">
              <w:rPr>
                <w:sz w:val="24"/>
              </w:rPr>
              <w:t>ë</w:t>
            </w:r>
            <w:r w:rsidR="007470CF" w:rsidRPr="00841AF4">
              <w:rPr>
                <w:sz w:val="24"/>
              </w:rPr>
              <w:t xml:space="preserve"> </w:t>
            </w:r>
            <w:r w:rsidRPr="00841AF4">
              <w:rPr>
                <w:sz w:val="24"/>
              </w:rPr>
              <w:t>në mënyrë më efi</w:t>
            </w:r>
            <w:r w:rsidR="00151732" w:rsidRPr="00841AF4">
              <w:rPr>
                <w:rFonts w:ascii="Calibri" w:hAnsi="Calibri" w:cs="Calibri"/>
                <w:sz w:val="24"/>
              </w:rPr>
              <w:t>ç</w:t>
            </w:r>
            <w:r w:rsidRPr="00841AF4">
              <w:rPr>
                <w:sz w:val="24"/>
              </w:rPr>
              <w:t xml:space="preserve">ente dhe efektive duke rritur kapacitetet </w:t>
            </w:r>
            <w:r w:rsidR="00E02173" w:rsidRPr="00841AF4">
              <w:rPr>
                <w:sz w:val="24"/>
              </w:rPr>
              <w:t>e n</w:t>
            </w:r>
            <w:r w:rsidR="00554F88" w:rsidRPr="00841AF4">
              <w:rPr>
                <w:sz w:val="24"/>
              </w:rPr>
              <w:t>ë</w:t>
            </w:r>
            <w:r w:rsidR="00E02173" w:rsidRPr="00841AF4">
              <w:rPr>
                <w:sz w:val="24"/>
              </w:rPr>
              <w:t>pun</w:t>
            </w:r>
            <w:r w:rsidR="00554F88" w:rsidRPr="00841AF4">
              <w:rPr>
                <w:sz w:val="24"/>
              </w:rPr>
              <w:t>ë</w:t>
            </w:r>
            <w:r w:rsidR="00E02173" w:rsidRPr="00841AF4">
              <w:rPr>
                <w:sz w:val="24"/>
              </w:rPr>
              <w:t>sve</w:t>
            </w:r>
            <w:r w:rsidRPr="00841AF4">
              <w:rPr>
                <w:sz w:val="24"/>
              </w:rPr>
              <w:t xml:space="preserve"> përmes një qasj</w:t>
            </w:r>
            <w:r w:rsidR="003F0918" w:rsidRPr="00841AF4">
              <w:rPr>
                <w:sz w:val="24"/>
              </w:rPr>
              <w:t xml:space="preserve">eje të qeverisjes </w:t>
            </w:r>
            <w:r w:rsidR="00E02173" w:rsidRPr="00841AF4">
              <w:rPr>
                <w:sz w:val="24"/>
              </w:rPr>
              <w:t>n</w:t>
            </w:r>
            <w:r w:rsidR="00554F88" w:rsidRPr="00841AF4">
              <w:rPr>
                <w:sz w:val="24"/>
              </w:rPr>
              <w:t>ë</w:t>
            </w:r>
            <w:r w:rsidR="00E02173" w:rsidRPr="00841AF4">
              <w:rPr>
                <w:sz w:val="24"/>
              </w:rPr>
              <w:t xml:space="preserve"> t</w:t>
            </w:r>
            <w:r w:rsidR="00554F88" w:rsidRPr="00841AF4">
              <w:rPr>
                <w:sz w:val="24"/>
              </w:rPr>
              <w:t>ë</w:t>
            </w:r>
            <w:r w:rsidR="00E02173" w:rsidRPr="00841AF4">
              <w:rPr>
                <w:sz w:val="24"/>
              </w:rPr>
              <w:t xml:space="preserve"> gjitha nivelet </w:t>
            </w:r>
            <w:r w:rsidR="00151732" w:rsidRPr="00841AF4">
              <w:rPr>
                <w:sz w:val="24"/>
              </w:rPr>
              <w:t xml:space="preserve">e </w:t>
            </w:r>
            <w:r w:rsidR="003F0918" w:rsidRPr="00841AF4">
              <w:rPr>
                <w:sz w:val="24"/>
              </w:rPr>
              <w:t>integrimit evropian.</w:t>
            </w:r>
          </w:p>
          <w:p w14:paraId="3F851EB4" w14:textId="3C049D2F" w:rsidR="003F0918" w:rsidRPr="00841AF4" w:rsidRDefault="003F0918" w:rsidP="00A47253">
            <w:pPr>
              <w:pStyle w:val="TableParagraph"/>
              <w:tabs>
                <w:tab w:val="left" w:pos="519"/>
              </w:tabs>
              <w:spacing w:before="22"/>
              <w:ind w:left="520" w:right="118"/>
              <w:jc w:val="right"/>
              <w:rPr>
                <w:i/>
                <w:sz w:val="24"/>
              </w:rPr>
            </w:pPr>
            <w:r w:rsidRPr="00841AF4">
              <w:rPr>
                <w:i/>
                <w:sz w:val="24"/>
              </w:rPr>
              <w:t>Afati viti 2030</w:t>
            </w:r>
          </w:p>
          <w:p w14:paraId="2FF3BED6" w14:textId="77777777" w:rsidR="001B0C8F" w:rsidRPr="00841AF4" w:rsidRDefault="001B0C8F" w:rsidP="001B0C8F">
            <w:pPr>
              <w:pStyle w:val="TableParagraph"/>
              <w:numPr>
                <w:ilvl w:val="0"/>
                <w:numId w:val="56"/>
              </w:numPr>
              <w:tabs>
                <w:tab w:val="left" w:pos="519"/>
              </w:tabs>
              <w:spacing w:before="22"/>
              <w:ind w:right="118"/>
              <w:rPr>
                <w:sz w:val="24"/>
              </w:rPr>
            </w:pPr>
            <w:r w:rsidRPr="00841AF4">
              <w:rPr>
                <w:sz w:val="24"/>
              </w:rPr>
              <w:lastRenderedPageBreak/>
              <w:t xml:space="preserve">Arritja e një niveli të mirë të harmonizimit me </w:t>
            </w:r>
            <w:r w:rsidRPr="00841AF4">
              <w:rPr>
                <w:i/>
                <w:iCs/>
                <w:sz w:val="24"/>
              </w:rPr>
              <w:t>acquis</w:t>
            </w:r>
            <w:r w:rsidRPr="00841AF4">
              <w:rPr>
                <w:sz w:val="24"/>
              </w:rPr>
              <w:t>-në e BE-së deri në vitin 2028.</w:t>
            </w:r>
          </w:p>
          <w:p w14:paraId="34ECECC9" w14:textId="77777777" w:rsidR="001B0C8F" w:rsidRPr="00841AF4" w:rsidRDefault="001B0C8F" w:rsidP="001B0C8F">
            <w:pPr>
              <w:pStyle w:val="TableParagraph"/>
              <w:tabs>
                <w:tab w:val="left" w:pos="519"/>
              </w:tabs>
              <w:spacing w:before="22"/>
              <w:ind w:left="520" w:right="118"/>
              <w:rPr>
                <w:sz w:val="24"/>
              </w:rPr>
            </w:pPr>
          </w:p>
          <w:p w14:paraId="0044BB15" w14:textId="09560116" w:rsidR="001B0C8F" w:rsidRPr="00841AF4" w:rsidRDefault="001B0C8F" w:rsidP="001B0C8F">
            <w:pPr>
              <w:pStyle w:val="TableParagraph"/>
              <w:numPr>
                <w:ilvl w:val="0"/>
                <w:numId w:val="56"/>
              </w:numPr>
              <w:tabs>
                <w:tab w:val="left" w:pos="519"/>
              </w:tabs>
              <w:spacing w:before="22"/>
              <w:ind w:right="118"/>
              <w:rPr>
                <w:sz w:val="24"/>
              </w:rPr>
            </w:pPr>
            <w:r w:rsidRPr="00841AF4">
              <w:rPr>
                <w:sz w:val="24"/>
              </w:rPr>
              <w:t>Strukturat e negociatave kanë kapacitetet e duhura për të zhvilluar negociatat në kuadër të anëtarësimit dhe për të</w:t>
            </w:r>
            <w:r w:rsidR="003F0918" w:rsidRPr="00841AF4">
              <w:rPr>
                <w:sz w:val="24"/>
              </w:rPr>
              <w:t xml:space="preserve"> zbatuar an</w:t>
            </w:r>
            <w:r w:rsidRPr="00841AF4">
              <w:rPr>
                <w:sz w:val="24"/>
              </w:rPr>
              <w:t>g</w:t>
            </w:r>
            <w:r w:rsidR="003F0918" w:rsidRPr="00841AF4">
              <w:rPr>
                <w:sz w:val="24"/>
              </w:rPr>
              <w:t>a</w:t>
            </w:r>
            <w:r w:rsidRPr="00841AF4">
              <w:rPr>
                <w:sz w:val="24"/>
              </w:rPr>
              <w:t>zhimet e marra përsipër.</w:t>
            </w:r>
          </w:p>
          <w:p w14:paraId="67C9C2DC" w14:textId="77777777" w:rsidR="001B0C8F" w:rsidRPr="00841AF4" w:rsidRDefault="001B0C8F" w:rsidP="001B0C8F">
            <w:pPr>
              <w:pStyle w:val="ListParagraph"/>
              <w:rPr>
                <w:sz w:val="24"/>
              </w:rPr>
            </w:pPr>
          </w:p>
          <w:p w14:paraId="42454E89" w14:textId="70963E0D" w:rsidR="001B0C8F" w:rsidRPr="00841AF4" w:rsidRDefault="001B0C8F" w:rsidP="001B0C8F">
            <w:pPr>
              <w:pStyle w:val="TableParagraph"/>
              <w:numPr>
                <w:ilvl w:val="0"/>
                <w:numId w:val="56"/>
              </w:numPr>
              <w:tabs>
                <w:tab w:val="left" w:pos="519"/>
              </w:tabs>
              <w:ind w:right="119"/>
              <w:rPr>
                <w:sz w:val="24"/>
              </w:rPr>
            </w:pPr>
            <w:r w:rsidRPr="00841AF4">
              <w:rPr>
                <w:sz w:val="24"/>
              </w:rPr>
              <w:t>Platforma</w:t>
            </w:r>
            <w:r w:rsidRPr="00841AF4">
              <w:rPr>
                <w:spacing w:val="-12"/>
                <w:sz w:val="24"/>
              </w:rPr>
              <w:t xml:space="preserve"> </w:t>
            </w:r>
            <w:r w:rsidRPr="00841AF4">
              <w:rPr>
                <w:sz w:val="24"/>
              </w:rPr>
              <w:t>e</w:t>
            </w:r>
            <w:r w:rsidRPr="00841AF4">
              <w:rPr>
                <w:spacing w:val="-12"/>
                <w:sz w:val="24"/>
              </w:rPr>
              <w:t xml:space="preserve"> </w:t>
            </w:r>
            <w:r w:rsidRPr="00841AF4">
              <w:rPr>
                <w:sz w:val="24"/>
              </w:rPr>
              <w:t>Partneritetit</w:t>
            </w:r>
            <w:r w:rsidRPr="00841AF4">
              <w:rPr>
                <w:spacing w:val="-11"/>
                <w:sz w:val="24"/>
              </w:rPr>
              <w:t xml:space="preserve"> </w:t>
            </w:r>
            <w:r w:rsidRPr="00841AF4">
              <w:rPr>
                <w:sz w:val="24"/>
              </w:rPr>
              <w:t>për</w:t>
            </w:r>
            <w:r w:rsidRPr="00841AF4">
              <w:rPr>
                <w:spacing w:val="-9"/>
                <w:sz w:val="24"/>
              </w:rPr>
              <w:t xml:space="preserve"> </w:t>
            </w:r>
            <w:r w:rsidRPr="00841AF4">
              <w:rPr>
                <w:sz w:val="24"/>
              </w:rPr>
              <w:t>Integrimin</w:t>
            </w:r>
            <w:r w:rsidRPr="00841AF4">
              <w:rPr>
                <w:spacing w:val="-10"/>
                <w:sz w:val="24"/>
              </w:rPr>
              <w:t xml:space="preserve"> </w:t>
            </w:r>
            <w:r w:rsidRPr="00841AF4">
              <w:rPr>
                <w:sz w:val="24"/>
              </w:rPr>
              <w:t>në</w:t>
            </w:r>
            <w:r w:rsidRPr="00841AF4">
              <w:rPr>
                <w:spacing w:val="-13"/>
                <w:sz w:val="24"/>
              </w:rPr>
              <w:t xml:space="preserve"> </w:t>
            </w:r>
            <w:r w:rsidRPr="00841AF4">
              <w:rPr>
                <w:sz w:val="24"/>
              </w:rPr>
              <w:t>BE</w:t>
            </w:r>
            <w:r w:rsidRPr="00841AF4">
              <w:rPr>
                <w:spacing w:val="-8"/>
                <w:sz w:val="24"/>
              </w:rPr>
              <w:t xml:space="preserve"> </w:t>
            </w:r>
            <w:r w:rsidRPr="00841AF4">
              <w:rPr>
                <w:sz w:val="24"/>
              </w:rPr>
              <w:t>dhe</w:t>
            </w:r>
            <w:r w:rsidRPr="00841AF4">
              <w:rPr>
                <w:spacing w:val="-58"/>
                <w:sz w:val="24"/>
              </w:rPr>
              <w:t xml:space="preserve"> </w:t>
            </w:r>
            <w:r w:rsidRPr="00841AF4">
              <w:rPr>
                <w:sz w:val="24"/>
              </w:rPr>
              <w:t>rrjetet janë në funksion dhe performojnë mirë për</w:t>
            </w:r>
            <w:r w:rsidRPr="00841AF4">
              <w:rPr>
                <w:spacing w:val="-57"/>
                <w:sz w:val="24"/>
              </w:rPr>
              <w:t xml:space="preserve"> </w:t>
            </w:r>
            <w:r w:rsidRPr="00841AF4">
              <w:rPr>
                <w:sz w:val="24"/>
              </w:rPr>
              <w:t>të</w:t>
            </w:r>
            <w:r w:rsidRPr="00841AF4">
              <w:rPr>
                <w:spacing w:val="-2"/>
                <w:sz w:val="24"/>
              </w:rPr>
              <w:t xml:space="preserve"> </w:t>
            </w:r>
            <w:r w:rsidRPr="00841AF4">
              <w:rPr>
                <w:sz w:val="24"/>
              </w:rPr>
              <w:t>gjithë</w:t>
            </w:r>
            <w:r w:rsidRPr="00841AF4">
              <w:rPr>
                <w:spacing w:val="-1"/>
                <w:sz w:val="24"/>
              </w:rPr>
              <w:t xml:space="preserve"> </w:t>
            </w:r>
            <w:r w:rsidRPr="00841AF4">
              <w:rPr>
                <w:sz w:val="24"/>
              </w:rPr>
              <w:t xml:space="preserve">kapitujt e </w:t>
            </w:r>
            <w:r w:rsidRPr="00841AF4">
              <w:rPr>
                <w:i/>
                <w:sz w:val="24"/>
              </w:rPr>
              <w:t>acquis</w:t>
            </w:r>
            <w:r w:rsidR="003F0918" w:rsidRPr="00841AF4">
              <w:rPr>
                <w:sz w:val="24"/>
              </w:rPr>
              <w:t>-s</w:t>
            </w:r>
            <w:r w:rsidR="00E2159F" w:rsidRPr="00841AF4">
              <w:rPr>
                <w:sz w:val="24"/>
              </w:rPr>
              <w:t>ë</w:t>
            </w:r>
            <w:r w:rsidRPr="00841AF4">
              <w:rPr>
                <w:sz w:val="24"/>
              </w:rPr>
              <w:t>, duke filluar nga viti 2024.</w:t>
            </w:r>
          </w:p>
          <w:p w14:paraId="77E2B31C" w14:textId="77777777" w:rsidR="001B0C8F" w:rsidRPr="00841AF4" w:rsidRDefault="001B0C8F" w:rsidP="001B0C8F">
            <w:pPr>
              <w:pStyle w:val="ListParagraph"/>
              <w:rPr>
                <w:sz w:val="24"/>
              </w:rPr>
            </w:pPr>
          </w:p>
          <w:p w14:paraId="4EFE351A" w14:textId="1B08F817" w:rsidR="001B0C8F" w:rsidRPr="00841AF4" w:rsidRDefault="001B0C8F" w:rsidP="001B0C8F">
            <w:pPr>
              <w:pStyle w:val="TableParagraph"/>
              <w:numPr>
                <w:ilvl w:val="0"/>
                <w:numId w:val="56"/>
              </w:numPr>
              <w:tabs>
                <w:tab w:val="left" w:pos="519"/>
              </w:tabs>
              <w:ind w:right="119"/>
              <w:rPr>
                <w:sz w:val="24"/>
              </w:rPr>
            </w:pPr>
            <w:r w:rsidRPr="00841AF4">
              <w:rPr>
                <w:sz w:val="24"/>
              </w:rPr>
              <w:t xml:space="preserve">Raporti Kombëtar i Vlerësimit të Indeksit të Kapaciteteve të Integrimit Evropian i hartuar deri në vitin 2024, bazuar në standardet e BE-së, për t'iu përgjigjur me një qasje të përshtatur </w:t>
            </w:r>
            <w:r w:rsidR="0025653D" w:rsidRPr="00841AF4">
              <w:rPr>
                <w:sz w:val="24"/>
              </w:rPr>
              <w:t xml:space="preserve">specifikisht </w:t>
            </w:r>
            <w:r w:rsidRPr="00841AF4">
              <w:rPr>
                <w:sz w:val="24"/>
              </w:rPr>
              <w:t>për administratën publike, me qëllim përmbushjen e kritereve pë</w:t>
            </w:r>
            <w:r w:rsidR="003F0918" w:rsidRPr="00841AF4">
              <w:rPr>
                <w:sz w:val="24"/>
              </w:rPr>
              <w:t>r anëtarësimin në BE</w:t>
            </w:r>
            <w:r w:rsidRPr="00841AF4">
              <w:rPr>
                <w:sz w:val="24"/>
              </w:rPr>
              <w:t>.</w:t>
            </w:r>
          </w:p>
          <w:p w14:paraId="5D8376FF" w14:textId="57FF39A0" w:rsidR="003F0918" w:rsidRPr="00841AF4" w:rsidRDefault="003F0918" w:rsidP="00A47253">
            <w:pPr>
              <w:pStyle w:val="TableParagraph"/>
              <w:tabs>
                <w:tab w:val="left" w:pos="519"/>
              </w:tabs>
              <w:ind w:left="520" w:right="119"/>
              <w:jc w:val="right"/>
              <w:rPr>
                <w:i/>
                <w:sz w:val="24"/>
              </w:rPr>
            </w:pPr>
            <w:r w:rsidRPr="00841AF4">
              <w:rPr>
                <w:i/>
                <w:sz w:val="24"/>
              </w:rPr>
              <w:t>Afati 2024 - 2029</w:t>
            </w:r>
          </w:p>
          <w:p w14:paraId="09481112" w14:textId="77777777" w:rsidR="001B0C8F" w:rsidRPr="00841AF4" w:rsidRDefault="001B0C8F" w:rsidP="001B0C8F">
            <w:pPr>
              <w:pStyle w:val="ListParagraph"/>
              <w:rPr>
                <w:i/>
                <w:sz w:val="24"/>
              </w:rPr>
            </w:pPr>
          </w:p>
          <w:p w14:paraId="24707381" w14:textId="36A49C65" w:rsidR="001B0C8F" w:rsidRPr="00841AF4" w:rsidRDefault="003F0918" w:rsidP="00A47253">
            <w:pPr>
              <w:pStyle w:val="TableParagraph"/>
              <w:numPr>
                <w:ilvl w:val="0"/>
                <w:numId w:val="56"/>
              </w:numPr>
              <w:tabs>
                <w:tab w:val="left" w:pos="519"/>
              </w:tabs>
              <w:spacing w:before="22"/>
              <w:ind w:right="118"/>
              <w:rPr>
                <w:sz w:val="24"/>
              </w:rPr>
            </w:pPr>
            <w:r w:rsidRPr="00841AF4">
              <w:rPr>
                <w:sz w:val="24"/>
              </w:rPr>
              <w:t>Planifikimi</w:t>
            </w:r>
            <w:r w:rsidR="001B0C8F" w:rsidRPr="00841AF4">
              <w:rPr>
                <w:sz w:val="24"/>
              </w:rPr>
              <w:t xml:space="preserve"> i Kapaciteteve të Integrimit Evropian</w:t>
            </w:r>
            <w:r w:rsidRPr="00841AF4">
              <w:rPr>
                <w:sz w:val="24"/>
              </w:rPr>
              <w:t xml:space="preserve"> dhe programi i monitorimit t</w:t>
            </w:r>
            <w:r w:rsidR="00E2159F" w:rsidRPr="00841AF4">
              <w:rPr>
                <w:sz w:val="24"/>
              </w:rPr>
              <w:t>ë</w:t>
            </w:r>
            <w:r w:rsidRPr="00841AF4">
              <w:rPr>
                <w:sz w:val="24"/>
              </w:rPr>
              <w:t xml:space="preserve"> hartu</w:t>
            </w:r>
            <w:r w:rsidR="00151732" w:rsidRPr="00841AF4">
              <w:rPr>
                <w:sz w:val="24"/>
              </w:rPr>
              <w:t>a</w:t>
            </w:r>
            <w:r w:rsidRPr="00841AF4">
              <w:rPr>
                <w:sz w:val="24"/>
              </w:rPr>
              <w:t>ra.</w:t>
            </w:r>
          </w:p>
        </w:tc>
      </w:tr>
    </w:tbl>
    <w:p w14:paraId="0B94066F" w14:textId="77777777" w:rsidR="00B57F8E" w:rsidRPr="00841AF4" w:rsidRDefault="00B57F8E">
      <w:pPr>
        <w:rPr>
          <w:sz w:val="24"/>
        </w:rPr>
        <w:sectPr w:rsidR="00B57F8E" w:rsidRPr="00841AF4">
          <w:pgSz w:w="16850" w:h="11920" w:orient="landscape"/>
          <w:pgMar w:top="700" w:right="1100" w:bottom="280" w:left="620" w:header="720" w:footer="720" w:gutter="0"/>
          <w:cols w:space="720"/>
        </w:sectPr>
      </w:pPr>
    </w:p>
    <w:p w14:paraId="0A0BAEFC" w14:textId="77777777" w:rsidR="00B57F8E" w:rsidRPr="00841AF4" w:rsidRDefault="00B165D5">
      <w:pPr>
        <w:pStyle w:val="ListParagraph"/>
        <w:numPr>
          <w:ilvl w:val="0"/>
          <w:numId w:val="53"/>
        </w:numPr>
        <w:tabs>
          <w:tab w:val="left" w:pos="4848"/>
          <w:tab w:val="left" w:pos="4849"/>
        </w:tabs>
        <w:ind w:left="4848" w:hanging="719"/>
        <w:jc w:val="left"/>
        <w:rPr>
          <w:b/>
          <w:i/>
          <w:sz w:val="24"/>
        </w:rPr>
      </w:pPr>
      <w:r w:rsidRPr="00841AF4">
        <w:rPr>
          <w:b/>
          <w:i/>
          <w:color w:val="C00000"/>
          <w:sz w:val="24"/>
        </w:rPr>
        <w:lastRenderedPageBreak/>
        <w:t>SHËRBIMI</w:t>
      </w:r>
      <w:r w:rsidRPr="00841AF4">
        <w:rPr>
          <w:b/>
          <w:i/>
          <w:color w:val="C00000"/>
          <w:spacing w:val="-4"/>
          <w:sz w:val="24"/>
        </w:rPr>
        <w:t xml:space="preserve"> </w:t>
      </w:r>
      <w:r w:rsidRPr="00841AF4">
        <w:rPr>
          <w:b/>
          <w:i/>
          <w:color w:val="C00000"/>
          <w:sz w:val="24"/>
        </w:rPr>
        <w:t>CIVIL</w:t>
      </w:r>
      <w:r w:rsidRPr="00841AF4">
        <w:rPr>
          <w:b/>
          <w:i/>
          <w:color w:val="C00000"/>
          <w:spacing w:val="-2"/>
          <w:sz w:val="24"/>
        </w:rPr>
        <w:t xml:space="preserve"> </w:t>
      </w:r>
      <w:r w:rsidRPr="00841AF4">
        <w:rPr>
          <w:b/>
          <w:i/>
          <w:color w:val="C00000"/>
          <w:sz w:val="24"/>
        </w:rPr>
        <w:t>DHE</w:t>
      </w:r>
      <w:r w:rsidRPr="00841AF4">
        <w:rPr>
          <w:b/>
          <w:i/>
          <w:color w:val="C00000"/>
          <w:spacing w:val="-4"/>
          <w:sz w:val="24"/>
        </w:rPr>
        <w:t xml:space="preserve"> </w:t>
      </w:r>
      <w:r w:rsidRPr="00841AF4">
        <w:rPr>
          <w:b/>
          <w:i/>
          <w:color w:val="C00000"/>
          <w:sz w:val="24"/>
        </w:rPr>
        <w:t>MENAXHIMI</w:t>
      </w:r>
      <w:r w:rsidRPr="00841AF4">
        <w:rPr>
          <w:b/>
          <w:i/>
          <w:color w:val="C00000"/>
          <w:spacing w:val="-6"/>
          <w:sz w:val="24"/>
        </w:rPr>
        <w:t xml:space="preserve"> </w:t>
      </w:r>
      <w:r w:rsidRPr="00841AF4">
        <w:rPr>
          <w:b/>
          <w:i/>
          <w:color w:val="C00000"/>
          <w:sz w:val="24"/>
        </w:rPr>
        <w:t>I</w:t>
      </w:r>
      <w:r w:rsidRPr="00841AF4">
        <w:rPr>
          <w:b/>
          <w:i/>
          <w:color w:val="C00000"/>
          <w:spacing w:val="-5"/>
          <w:sz w:val="24"/>
        </w:rPr>
        <w:t xml:space="preserve"> </w:t>
      </w:r>
      <w:r w:rsidRPr="00841AF4">
        <w:rPr>
          <w:b/>
          <w:i/>
          <w:color w:val="C00000"/>
          <w:sz w:val="24"/>
        </w:rPr>
        <w:t>BURIMEVE</w:t>
      </w:r>
      <w:r w:rsidRPr="00841AF4">
        <w:rPr>
          <w:b/>
          <w:i/>
          <w:color w:val="C00000"/>
          <w:spacing w:val="-1"/>
          <w:sz w:val="24"/>
        </w:rPr>
        <w:t xml:space="preserve"> </w:t>
      </w:r>
      <w:r w:rsidRPr="00841AF4">
        <w:rPr>
          <w:b/>
          <w:i/>
          <w:color w:val="C00000"/>
          <w:sz w:val="24"/>
        </w:rPr>
        <w:t>NJERËZORE</w:t>
      </w:r>
    </w:p>
    <w:p w14:paraId="7D44AC32" w14:textId="77777777" w:rsidR="00B57F8E" w:rsidRPr="00841AF4" w:rsidRDefault="00B57F8E">
      <w:pPr>
        <w:spacing w:before="2"/>
        <w:rPr>
          <w:b/>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9"/>
        <w:gridCol w:w="4400"/>
        <w:gridCol w:w="5387"/>
      </w:tblGrid>
      <w:tr w:rsidR="00B57F8E" w:rsidRPr="00841AF4" w14:paraId="6020236D" w14:textId="77777777">
        <w:trPr>
          <w:trHeight w:val="551"/>
        </w:trPr>
        <w:tc>
          <w:tcPr>
            <w:tcW w:w="5099" w:type="dxa"/>
            <w:shd w:val="clear" w:color="auto" w:fill="F0F0F0"/>
          </w:tcPr>
          <w:p w14:paraId="4E8EF246" w14:textId="77777777" w:rsidR="00B57F8E" w:rsidRPr="00841AF4" w:rsidRDefault="00B165D5">
            <w:pPr>
              <w:pStyle w:val="TableParagraph"/>
              <w:tabs>
                <w:tab w:val="left" w:pos="1281"/>
                <w:tab w:val="left" w:pos="2918"/>
                <w:tab w:val="left" w:pos="3223"/>
                <w:tab w:val="left" w:pos="4925"/>
              </w:tabs>
              <w:spacing w:line="276" w:lineRule="exact"/>
              <w:ind w:left="112" w:right="94"/>
              <w:jc w:val="left"/>
              <w:rPr>
                <w:sz w:val="24"/>
              </w:rPr>
            </w:pPr>
            <w:r w:rsidRPr="00841AF4">
              <w:rPr>
                <w:color w:val="404040"/>
                <w:sz w:val="24"/>
              </w:rPr>
              <w:t>KUADRI</w:t>
            </w:r>
            <w:r w:rsidRPr="00841AF4">
              <w:rPr>
                <w:color w:val="404040"/>
                <w:sz w:val="24"/>
              </w:rPr>
              <w:tab/>
              <w:t>STRATEGJIK</w:t>
            </w:r>
            <w:r w:rsidRPr="00841AF4">
              <w:rPr>
                <w:color w:val="404040"/>
                <w:sz w:val="24"/>
              </w:rPr>
              <w:tab/>
              <w:t>/</w:t>
            </w:r>
            <w:r w:rsidRPr="00841AF4">
              <w:rPr>
                <w:color w:val="404040"/>
                <w:sz w:val="24"/>
              </w:rPr>
              <w:tab/>
              <w:t>LEGJISLATIV</w:t>
            </w:r>
            <w:r w:rsidRPr="00841AF4">
              <w:rPr>
                <w:color w:val="404040"/>
                <w:sz w:val="24"/>
              </w:rPr>
              <w:tab/>
            </w:r>
            <w:r w:rsidRPr="00841AF4">
              <w:rPr>
                <w:color w:val="404040"/>
                <w:spacing w:val="-4"/>
                <w:sz w:val="24"/>
              </w:rPr>
              <w:t>/</w:t>
            </w:r>
            <w:r w:rsidRPr="00841AF4">
              <w:rPr>
                <w:color w:val="404040"/>
                <w:spacing w:val="-57"/>
                <w:sz w:val="24"/>
              </w:rPr>
              <w:t xml:space="preserve"> </w:t>
            </w:r>
            <w:r w:rsidRPr="00841AF4">
              <w:rPr>
                <w:color w:val="404040"/>
                <w:sz w:val="24"/>
              </w:rPr>
              <w:t>INSTITUCIONAL</w:t>
            </w:r>
          </w:p>
        </w:tc>
        <w:tc>
          <w:tcPr>
            <w:tcW w:w="4400" w:type="dxa"/>
            <w:shd w:val="clear" w:color="auto" w:fill="F0F0F0"/>
          </w:tcPr>
          <w:p w14:paraId="5CF147DC" w14:textId="422250DD" w:rsidR="00B57F8E" w:rsidRPr="00841AF4" w:rsidRDefault="00B165D5">
            <w:pPr>
              <w:pStyle w:val="TableParagraph"/>
              <w:tabs>
                <w:tab w:val="left" w:pos="1424"/>
                <w:tab w:val="left" w:pos="1844"/>
                <w:tab w:val="left" w:pos="3798"/>
              </w:tabs>
              <w:spacing w:line="276" w:lineRule="exact"/>
              <w:ind w:left="114" w:right="104"/>
              <w:jc w:val="left"/>
              <w:rPr>
                <w:sz w:val="24"/>
              </w:rPr>
            </w:pPr>
            <w:r w:rsidRPr="00841AF4">
              <w:rPr>
                <w:color w:val="404040"/>
                <w:sz w:val="24"/>
              </w:rPr>
              <w:t>ZBATIMI</w:t>
            </w:r>
            <w:r w:rsidRPr="00841AF4">
              <w:rPr>
                <w:color w:val="404040"/>
                <w:sz w:val="24"/>
              </w:rPr>
              <w:tab/>
              <w:t>I</w:t>
            </w:r>
            <w:r w:rsidRPr="00841AF4">
              <w:rPr>
                <w:color w:val="404040"/>
                <w:sz w:val="24"/>
              </w:rPr>
              <w:tab/>
              <w:t>REFORMAVE</w:t>
            </w:r>
            <w:r w:rsidRPr="00841AF4">
              <w:rPr>
                <w:color w:val="404040"/>
                <w:sz w:val="24"/>
              </w:rPr>
              <w:tab/>
            </w:r>
            <w:r w:rsidRPr="00841AF4">
              <w:rPr>
                <w:color w:val="404040"/>
                <w:spacing w:val="-4"/>
                <w:sz w:val="24"/>
              </w:rPr>
              <w:t>DHE</w:t>
            </w:r>
            <w:r w:rsidRPr="00841AF4">
              <w:rPr>
                <w:color w:val="404040"/>
                <w:spacing w:val="-57"/>
                <w:sz w:val="24"/>
              </w:rPr>
              <w:t xml:space="preserve"> </w:t>
            </w:r>
            <w:r w:rsidRPr="00841AF4">
              <w:rPr>
                <w:color w:val="404040"/>
                <w:sz w:val="24"/>
              </w:rPr>
              <w:t>KAPACITETET</w:t>
            </w:r>
            <w:r w:rsidRPr="00841AF4">
              <w:rPr>
                <w:color w:val="404040"/>
                <w:spacing w:val="-10"/>
                <w:sz w:val="24"/>
              </w:rPr>
              <w:t xml:space="preserve"> </w:t>
            </w:r>
            <w:r w:rsidRPr="00841AF4">
              <w:rPr>
                <w:color w:val="404040"/>
                <w:sz w:val="24"/>
              </w:rPr>
              <w:t>INSTITUCIONALE</w:t>
            </w:r>
          </w:p>
        </w:tc>
        <w:tc>
          <w:tcPr>
            <w:tcW w:w="5387" w:type="dxa"/>
            <w:shd w:val="clear" w:color="auto" w:fill="F0F0F0"/>
          </w:tcPr>
          <w:p w14:paraId="2F5EBA5C" w14:textId="77777777" w:rsidR="00B57F8E" w:rsidRPr="00841AF4" w:rsidRDefault="00B165D5">
            <w:pPr>
              <w:pStyle w:val="TableParagraph"/>
              <w:tabs>
                <w:tab w:val="left" w:pos="2077"/>
                <w:tab w:val="left" w:pos="2958"/>
                <w:tab w:val="left" w:pos="5131"/>
              </w:tabs>
              <w:spacing w:line="276" w:lineRule="exact"/>
              <w:ind w:left="106" w:right="97"/>
              <w:jc w:val="left"/>
              <w:rPr>
                <w:sz w:val="24"/>
              </w:rPr>
            </w:pPr>
            <w:r w:rsidRPr="00841AF4">
              <w:rPr>
                <w:color w:val="404040"/>
                <w:sz w:val="24"/>
              </w:rPr>
              <w:t>FUNKSIONIMI</w:t>
            </w:r>
            <w:r w:rsidRPr="00841AF4">
              <w:rPr>
                <w:color w:val="404040"/>
                <w:sz w:val="24"/>
              </w:rPr>
              <w:tab/>
              <w:t>DHE</w:t>
            </w:r>
            <w:r w:rsidRPr="00841AF4">
              <w:rPr>
                <w:color w:val="404040"/>
                <w:sz w:val="24"/>
              </w:rPr>
              <w:tab/>
              <w:t>PERFORMANCA</w:t>
            </w:r>
            <w:r w:rsidRPr="00841AF4">
              <w:rPr>
                <w:color w:val="404040"/>
                <w:sz w:val="24"/>
              </w:rPr>
              <w:tab/>
            </w:r>
            <w:r w:rsidRPr="00841AF4">
              <w:rPr>
                <w:color w:val="404040"/>
                <w:spacing w:val="-5"/>
                <w:sz w:val="24"/>
              </w:rPr>
              <w:t>E</w:t>
            </w:r>
            <w:r w:rsidRPr="00841AF4">
              <w:rPr>
                <w:color w:val="404040"/>
                <w:spacing w:val="-57"/>
                <w:sz w:val="24"/>
              </w:rPr>
              <w:t xml:space="preserve"> </w:t>
            </w:r>
            <w:r w:rsidRPr="00841AF4">
              <w:rPr>
                <w:color w:val="404040"/>
                <w:sz w:val="24"/>
              </w:rPr>
              <w:t>ADMINISTRATËS PUBLIKE</w:t>
            </w:r>
          </w:p>
        </w:tc>
      </w:tr>
      <w:tr w:rsidR="00CC2FBD" w:rsidRPr="00841AF4" w14:paraId="69C2444C" w14:textId="77777777">
        <w:trPr>
          <w:trHeight w:val="1106"/>
        </w:trPr>
        <w:tc>
          <w:tcPr>
            <w:tcW w:w="5099" w:type="dxa"/>
          </w:tcPr>
          <w:p w14:paraId="4BFBFBCA" w14:textId="42CBD9B7" w:rsidR="00CC2FBD" w:rsidRPr="00841AF4" w:rsidRDefault="00CC2FBD" w:rsidP="00CC2FBD">
            <w:pPr>
              <w:pStyle w:val="TableParagraph"/>
              <w:numPr>
                <w:ilvl w:val="0"/>
                <w:numId w:val="41"/>
              </w:numPr>
              <w:tabs>
                <w:tab w:val="left" w:pos="473"/>
              </w:tabs>
              <w:ind w:right="91"/>
              <w:rPr>
                <w:sz w:val="24"/>
              </w:rPr>
            </w:pPr>
            <w:r w:rsidRPr="00841AF4">
              <w:rPr>
                <w:sz w:val="24"/>
              </w:rPr>
              <w:t>Politika e pagave e miratuar duke ndryshuar</w:t>
            </w:r>
            <w:r w:rsidRPr="00841AF4">
              <w:rPr>
                <w:spacing w:val="1"/>
                <w:sz w:val="24"/>
              </w:rPr>
              <w:t xml:space="preserve"> </w:t>
            </w:r>
            <w:r w:rsidRPr="00841AF4">
              <w:rPr>
                <w:sz w:val="24"/>
              </w:rPr>
              <w:t>strukturën</w:t>
            </w:r>
            <w:r w:rsidRPr="00841AF4">
              <w:rPr>
                <w:spacing w:val="1"/>
                <w:sz w:val="24"/>
              </w:rPr>
              <w:t xml:space="preserve"> </w:t>
            </w:r>
            <w:r w:rsidRPr="00841AF4">
              <w:rPr>
                <w:sz w:val="24"/>
              </w:rPr>
              <w:t>e</w:t>
            </w:r>
            <w:r w:rsidRPr="00841AF4">
              <w:rPr>
                <w:spacing w:val="1"/>
                <w:sz w:val="24"/>
              </w:rPr>
              <w:t xml:space="preserve"> </w:t>
            </w:r>
            <w:r w:rsidRPr="00841AF4">
              <w:rPr>
                <w:sz w:val="24"/>
              </w:rPr>
              <w:t>pagave</w:t>
            </w:r>
            <w:r w:rsidRPr="00841AF4">
              <w:rPr>
                <w:spacing w:val="1"/>
                <w:sz w:val="24"/>
              </w:rPr>
              <w:t xml:space="preserve"> </w:t>
            </w:r>
            <w:r w:rsidRPr="00841AF4">
              <w:rPr>
                <w:sz w:val="24"/>
              </w:rPr>
              <w:t>në</w:t>
            </w:r>
            <w:r w:rsidRPr="00841AF4">
              <w:rPr>
                <w:spacing w:val="1"/>
                <w:sz w:val="24"/>
              </w:rPr>
              <w:t xml:space="preserve"> </w:t>
            </w:r>
            <w:r w:rsidRPr="00841AF4">
              <w:rPr>
                <w:sz w:val="24"/>
              </w:rPr>
              <w:t>ligjin nr.</w:t>
            </w:r>
            <w:r w:rsidRPr="00841AF4">
              <w:rPr>
                <w:spacing w:val="1"/>
                <w:sz w:val="24"/>
              </w:rPr>
              <w:t xml:space="preserve"> </w:t>
            </w:r>
            <w:r w:rsidRPr="00841AF4">
              <w:rPr>
                <w:sz w:val="24"/>
              </w:rPr>
              <w:t>152/2013, “Për</w:t>
            </w:r>
            <w:r w:rsidRPr="00841AF4">
              <w:rPr>
                <w:spacing w:val="1"/>
                <w:sz w:val="24"/>
              </w:rPr>
              <w:t xml:space="preserve"> </w:t>
            </w:r>
            <w:r w:rsidRPr="00841AF4">
              <w:rPr>
                <w:sz w:val="24"/>
              </w:rPr>
              <w:t>nëpunësin</w:t>
            </w:r>
            <w:r w:rsidRPr="00841AF4">
              <w:rPr>
                <w:spacing w:val="-3"/>
                <w:sz w:val="24"/>
              </w:rPr>
              <w:t xml:space="preserve"> </w:t>
            </w:r>
            <w:r w:rsidRPr="00841AF4">
              <w:rPr>
                <w:sz w:val="24"/>
              </w:rPr>
              <w:t>civil”.</w:t>
            </w:r>
          </w:p>
          <w:p w14:paraId="7E66BC09" w14:textId="77777777" w:rsidR="00CC2FBD" w:rsidRPr="00841AF4" w:rsidRDefault="00CC2FBD" w:rsidP="00CC2FBD">
            <w:pPr>
              <w:pStyle w:val="TableParagraph"/>
              <w:spacing w:line="264" w:lineRule="exact"/>
              <w:ind w:left="3621"/>
              <w:rPr>
                <w:i/>
                <w:sz w:val="24"/>
              </w:rPr>
            </w:pPr>
            <w:r w:rsidRPr="00841AF4">
              <w:rPr>
                <w:i/>
                <w:sz w:val="24"/>
              </w:rPr>
              <w:t>Afati</w:t>
            </w:r>
            <w:r w:rsidRPr="00841AF4">
              <w:rPr>
                <w:i/>
                <w:spacing w:val="-1"/>
                <w:sz w:val="24"/>
              </w:rPr>
              <w:t xml:space="preserve"> </w:t>
            </w:r>
            <w:r w:rsidRPr="00841AF4">
              <w:rPr>
                <w:i/>
                <w:sz w:val="24"/>
              </w:rPr>
              <w:t>viti 2024</w:t>
            </w:r>
          </w:p>
          <w:p w14:paraId="60E39FB7" w14:textId="77777777" w:rsidR="00CC2FBD" w:rsidRPr="00841AF4" w:rsidRDefault="00CC2FBD" w:rsidP="00CC2FBD">
            <w:pPr>
              <w:pStyle w:val="TableParagraph"/>
              <w:spacing w:line="264" w:lineRule="exact"/>
              <w:rPr>
                <w:i/>
                <w:sz w:val="24"/>
              </w:rPr>
            </w:pPr>
          </w:p>
          <w:p w14:paraId="75B0A439" w14:textId="380DD6B5" w:rsidR="00CC2FBD" w:rsidRPr="00841AF4" w:rsidRDefault="00CC2FBD" w:rsidP="00A47253">
            <w:pPr>
              <w:pStyle w:val="TableParagraph"/>
              <w:numPr>
                <w:ilvl w:val="0"/>
                <w:numId w:val="41"/>
              </w:numPr>
              <w:tabs>
                <w:tab w:val="left" w:pos="473"/>
              </w:tabs>
              <w:spacing w:after="240"/>
              <w:ind w:right="91"/>
              <w:rPr>
                <w:sz w:val="24"/>
              </w:rPr>
            </w:pPr>
            <w:r w:rsidRPr="00841AF4">
              <w:rPr>
                <w:sz w:val="24"/>
              </w:rPr>
              <w:t>Miratimi i metodologjisë së klasifikimit të pozicioneve të punës pas ndryshimeve ligjore.</w:t>
            </w:r>
          </w:p>
          <w:p w14:paraId="14991EB0" w14:textId="77777777" w:rsidR="00CC2FBD" w:rsidRPr="00841AF4" w:rsidRDefault="00CC2FBD" w:rsidP="00CC2FBD">
            <w:pPr>
              <w:pStyle w:val="TableParagraph"/>
              <w:spacing w:line="264" w:lineRule="exact"/>
              <w:ind w:left="3621"/>
              <w:rPr>
                <w:i/>
                <w:sz w:val="24"/>
              </w:rPr>
            </w:pPr>
            <w:r w:rsidRPr="00841AF4">
              <w:rPr>
                <w:i/>
                <w:sz w:val="24"/>
              </w:rPr>
              <w:t>Afati viti 2025</w:t>
            </w:r>
          </w:p>
          <w:p w14:paraId="1CF76381" w14:textId="77777777" w:rsidR="00CC2FBD" w:rsidRPr="00841AF4" w:rsidRDefault="00CC2FBD" w:rsidP="00A47253">
            <w:pPr>
              <w:pStyle w:val="TableParagraph"/>
              <w:spacing w:line="264" w:lineRule="exact"/>
              <w:ind w:left="720"/>
              <w:rPr>
                <w:i/>
                <w:sz w:val="24"/>
              </w:rPr>
            </w:pPr>
          </w:p>
        </w:tc>
        <w:tc>
          <w:tcPr>
            <w:tcW w:w="4400" w:type="dxa"/>
          </w:tcPr>
          <w:p w14:paraId="5BB04FD4" w14:textId="39850534" w:rsidR="00CC2FBD" w:rsidRPr="00841AF4" w:rsidRDefault="00CC2FBD" w:rsidP="00CC2FBD">
            <w:pPr>
              <w:pStyle w:val="TableParagraph"/>
              <w:numPr>
                <w:ilvl w:val="0"/>
                <w:numId w:val="40"/>
              </w:numPr>
              <w:tabs>
                <w:tab w:val="left" w:pos="475"/>
              </w:tabs>
              <w:ind w:right="94"/>
              <w:rPr>
                <w:sz w:val="24"/>
              </w:rPr>
            </w:pPr>
            <w:r w:rsidRPr="00841AF4">
              <w:rPr>
                <w:sz w:val="24"/>
              </w:rPr>
              <w:t>Ndërhyrjet në paga të zbatuara për të</w:t>
            </w:r>
            <w:r w:rsidRPr="00841AF4">
              <w:rPr>
                <w:spacing w:val="1"/>
                <w:sz w:val="24"/>
              </w:rPr>
              <w:t xml:space="preserve"> </w:t>
            </w:r>
            <w:r w:rsidRPr="00841AF4">
              <w:rPr>
                <w:sz w:val="24"/>
              </w:rPr>
              <w:t>garantuar</w:t>
            </w:r>
            <w:r w:rsidR="00E15E9B" w:rsidRPr="00841AF4">
              <w:rPr>
                <w:sz w:val="24"/>
              </w:rPr>
              <w:t xml:space="preserve"> </w:t>
            </w:r>
            <w:r w:rsidRPr="00841AF4">
              <w:rPr>
                <w:sz w:val="24"/>
              </w:rPr>
              <w:t>atraktivitetin/konkurueshm</w:t>
            </w:r>
            <w:r w:rsidR="00DD1FEC" w:rsidRPr="00841AF4">
              <w:rPr>
                <w:sz w:val="24"/>
              </w:rPr>
              <w:t>ë</w:t>
            </w:r>
            <w:r w:rsidRPr="00841AF4">
              <w:rPr>
                <w:sz w:val="24"/>
              </w:rPr>
              <w:t>rin</w:t>
            </w:r>
            <w:r w:rsidR="00DD1FEC" w:rsidRPr="00841AF4">
              <w:rPr>
                <w:sz w:val="24"/>
              </w:rPr>
              <w:t>ë</w:t>
            </w:r>
            <w:r w:rsidRPr="00841AF4">
              <w:rPr>
                <w:sz w:val="24"/>
              </w:rPr>
              <w:t xml:space="preserve"> e administratës</w:t>
            </w:r>
            <w:r w:rsidRPr="00841AF4">
              <w:rPr>
                <w:spacing w:val="1"/>
                <w:sz w:val="24"/>
              </w:rPr>
              <w:t xml:space="preserve"> </w:t>
            </w:r>
            <w:r w:rsidRPr="00841AF4">
              <w:rPr>
                <w:sz w:val="24"/>
              </w:rPr>
              <w:t>publike – dy faza:</w:t>
            </w:r>
          </w:p>
          <w:p w14:paraId="45EE160B" w14:textId="147B4C30" w:rsidR="00CC2FBD" w:rsidRPr="00841AF4" w:rsidRDefault="00CC2FBD" w:rsidP="00A47253">
            <w:pPr>
              <w:pStyle w:val="TableParagraph"/>
              <w:numPr>
                <w:ilvl w:val="0"/>
                <w:numId w:val="69"/>
              </w:numPr>
              <w:tabs>
                <w:tab w:val="left" w:pos="475"/>
              </w:tabs>
              <w:ind w:left="101" w:right="94" w:firstLine="0"/>
              <w:rPr>
                <w:sz w:val="24"/>
                <w:szCs w:val="24"/>
              </w:rPr>
            </w:pPr>
            <w:r w:rsidRPr="00841AF4">
              <w:rPr>
                <w:sz w:val="24"/>
                <w:szCs w:val="24"/>
              </w:rPr>
              <w:t>Rritja e pagave për nëpunësit civilë në institucionet e administratës shtetërore dhe në institucionet e pavarura; n</w:t>
            </w:r>
            <w:r w:rsidR="00DD1FEC" w:rsidRPr="00841AF4">
              <w:rPr>
                <w:sz w:val="24"/>
                <w:szCs w:val="24"/>
              </w:rPr>
              <w:t>ë</w:t>
            </w:r>
            <w:r w:rsidRPr="00841AF4">
              <w:rPr>
                <w:sz w:val="24"/>
                <w:szCs w:val="24"/>
              </w:rPr>
              <w:t xml:space="preserve"> sektorin e  shëndetësis</w:t>
            </w:r>
            <w:r w:rsidR="00DD1FEC" w:rsidRPr="00841AF4">
              <w:rPr>
                <w:sz w:val="24"/>
                <w:szCs w:val="24"/>
              </w:rPr>
              <w:t>ë</w:t>
            </w:r>
            <w:r w:rsidRPr="00841AF4">
              <w:rPr>
                <w:sz w:val="24"/>
                <w:szCs w:val="24"/>
              </w:rPr>
              <w:t>;  ndërhyrje të pjesshme në strukturën e pagave – rritje e shtesës p</w:t>
            </w:r>
            <w:r w:rsidR="00DD1FEC" w:rsidRPr="00841AF4">
              <w:rPr>
                <w:sz w:val="24"/>
                <w:szCs w:val="24"/>
              </w:rPr>
              <w:t>ë</w:t>
            </w:r>
            <w:r w:rsidRPr="00841AF4">
              <w:rPr>
                <w:sz w:val="24"/>
                <w:szCs w:val="24"/>
              </w:rPr>
              <w:t xml:space="preserve">r vjetërsi në punë për të shpërblyer përvojën në </w:t>
            </w:r>
            <w:r w:rsidRPr="00841AF4">
              <w:rPr>
                <w:spacing w:val="-57"/>
                <w:sz w:val="24"/>
                <w:szCs w:val="24"/>
              </w:rPr>
              <w:t xml:space="preserve"> </w:t>
            </w:r>
            <w:r w:rsidRPr="00841AF4">
              <w:rPr>
                <w:sz w:val="24"/>
                <w:szCs w:val="24"/>
              </w:rPr>
              <w:t>administratën</w:t>
            </w:r>
            <w:r w:rsidRPr="00841AF4">
              <w:rPr>
                <w:spacing w:val="-1"/>
                <w:sz w:val="24"/>
                <w:szCs w:val="24"/>
              </w:rPr>
              <w:t xml:space="preserve"> </w:t>
            </w:r>
            <w:r w:rsidRPr="00841AF4">
              <w:rPr>
                <w:sz w:val="24"/>
                <w:szCs w:val="24"/>
              </w:rPr>
              <w:t>publike.</w:t>
            </w:r>
          </w:p>
          <w:p w14:paraId="59D0773D" w14:textId="48A24BE7" w:rsidR="00CC2FBD" w:rsidRPr="00841AF4" w:rsidRDefault="00CC2FBD" w:rsidP="00CC2FBD">
            <w:pPr>
              <w:pStyle w:val="TableParagraph"/>
              <w:ind w:left="114" w:right="103"/>
              <w:jc w:val="right"/>
              <w:rPr>
                <w:i/>
                <w:sz w:val="24"/>
              </w:rPr>
            </w:pPr>
            <w:r w:rsidRPr="00841AF4">
              <w:rPr>
                <w:i/>
                <w:sz w:val="24"/>
              </w:rPr>
              <w:t>Afati dhjetor 2023</w:t>
            </w:r>
          </w:p>
          <w:p w14:paraId="32DA426B" w14:textId="77777777" w:rsidR="00CC2FBD" w:rsidRPr="00841AF4" w:rsidRDefault="00CC2FBD" w:rsidP="00CC2FBD">
            <w:pPr>
              <w:pStyle w:val="TableParagraph"/>
              <w:ind w:left="114" w:right="103"/>
              <w:jc w:val="right"/>
              <w:rPr>
                <w:i/>
                <w:sz w:val="24"/>
              </w:rPr>
            </w:pPr>
          </w:p>
          <w:p w14:paraId="2D7B57CC" w14:textId="38AD3A55" w:rsidR="00CC2FBD" w:rsidRPr="00841AF4" w:rsidRDefault="00CC2FBD" w:rsidP="00A47253">
            <w:pPr>
              <w:pStyle w:val="NoSpacing"/>
              <w:spacing w:after="240"/>
              <w:ind w:left="101" w:right="154"/>
              <w:jc w:val="both"/>
              <w:rPr>
                <w:sz w:val="24"/>
                <w:szCs w:val="24"/>
              </w:rPr>
            </w:pPr>
            <w:r w:rsidRPr="00841AF4">
              <w:rPr>
                <w:sz w:val="24"/>
                <w:szCs w:val="24"/>
              </w:rPr>
              <w:t>ii. Rregullimet përfundimtare të komponentëve të pagës për nëpunësit civilë; rritja e pagave për njësitë e vet</w:t>
            </w:r>
            <w:r w:rsidR="00DD1FEC" w:rsidRPr="00841AF4">
              <w:rPr>
                <w:sz w:val="24"/>
                <w:szCs w:val="24"/>
              </w:rPr>
              <w:t>ë</w:t>
            </w:r>
            <w:r w:rsidRPr="00841AF4">
              <w:rPr>
                <w:sz w:val="24"/>
                <w:szCs w:val="24"/>
              </w:rPr>
              <w:t>qeverisjes vendore, forcat e armatosura, policinë, sektorin e arsimit.</w:t>
            </w:r>
          </w:p>
          <w:p w14:paraId="6FE3F184" w14:textId="13EEBA54" w:rsidR="00CC2FBD" w:rsidRPr="00841AF4" w:rsidRDefault="00CC2FBD" w:rsidP="00CC2FBD">
            <w:pPr>
              <w:pStyle w:val="TableParagraph"/>
              <w:ind w:left="114" w:right="103"/>
              <w:jc w:val="right"/>
              <w:rPr>
                <w:i/>
                <w:sz w:val="24"/>
              </w:rPr>
            </w:pPr>
            <w:r w:rsidRPr="00841AF4">
              <w:rPr>
                <w:i/>
                <w:sz w:val="24"/>
              </w:rPr>
              <w:t>Afati dhjetor 2025</w:t>
            </w:r>
          </w:p>
          <w:p w14:paraId="16B54EF0" w14:textId="77777777" w:rsidR="00CC2FBD" w:rsidRPr="00841AF4" w:rsidRDefault="00CC2FBD" w:rsidP="00CC2FBD">
            <w:pPr>
              <w:pStyle w:val="TableParagraph"/>
              <w:ind w:left="114" w:right="103"/>
              <w:jc w:val="right"/>
              <w:rPr>
                <w:i/>
                <w:sz w:val="24"/>
              </w:rPr>
            </w:pPr>
          </w:p>
          <w:p w14:paraId="44A21BF0" w14:textId="77777777" w:rsidR="00CC2FBD" w:rsidRPr="00841AF4" w:rsidRDefault="00CC2FBD" w:rsidP="00A47253">
            <w:pPr>
              <w:pStyle w:val="TableParagraph"/>
              <w:numPr>
                <w:ilvl w:val="0"/>
                <w:numId w:val="40"/>
              </w:numPr>
              <w:tabs>
                <w:tab w:val="left" w:pos="475"/>
              </w:tabs>
              <w:spacing w:after="240"/>
              <w:ind w:right="94"/>
              <w:rPr>
                <w:sz w:val="24"/>
              </w:rPr>
            </w:pPr>
            <w:r w:rsidRPr="00841AF4">
              <w:rPr>
                <w:sz w:val="24"/>
              </w:rPr>
              <w:t xml:space="preserve">Zbatimi i metodologjisë së klasifikimit të pozicioneve të punës për të gjitha pozicionet e shërbimit civil. </w:t>
            </w:r>
          </w:p>
          <w:p w14:paraId="1A169C5C" w14:textId="77777777" w:rsidR="00CC2FBD" w:rsidRPr="00841AF4" w:rsidRDefault="00CC2FBD" w:rsidP="00CC2FBD">
            <w:pPr>
              <w:pStyle w:val="TableParagraph"/>
              <w:tabs>
                <w:tab w:val="left" w:pos="475"/>
              </w:tabs>
              <w:ind w:left="474" w:right="94"/>
              <w:jc w:val="right"/>
              <w:rPr>
                <w:i/>
                <w:sz w:val="24"/>
              </w:rPr>
            </w:pPr>
            <w:r w:rsidRPr="00841AF4">
              <w:rPr>
                <w:i/>
                <w:sz w:val="24"/>
              </w:rPr>
              <w:t>Afati viti 2025</w:t>
            </w:r>
          </w:p>
          <w:p w14:paraId="7079248D" w14:textId="77777777" w:rsidR="00CC2FBD" w:rsidRPr="00841AF4" w:rsidRDefault="00CC2FBD" w:rsidP="00CC2FBD">
            <w:pPr>
              <w:pStyle w:val="TableParagraph"/>
              <w:tabs>
                <w:tab w:val="left" w:pos="475"/>
              </w:tabs>
              <w:ind w:right="94"/>
              <w:rPr>
                <w:sz w:val="24"/>
              </w:rPr>
            </w:pPr>
          </w:p>
          <w:p w14:paraId="727C18BA" w14:textId="640C012F" w:rsidR="00CC2FBD" w:rsidRPr="00841AF4" w:rsidRDefault="00CC2FBD" w:rsidP="00CC2FBD">
            <w:pPr>
              <w:pStyle w:val="TableParagraph"/>
              <w:numPr>
                <w:ilvl w:val="0"/>
                <w:numId w:val="40"/>
              </w:numPr>
              <w:tabs>
                <w:tab w:val="left" w:pos="475"/>
              </w:tabs>
              <w:ind w:right="94"/>
              <w:rPr>
                <w:sz w:val="24"/>
              </w:rPr>
            </w:pPr>
            <w:r w:rsidRPr="00841AF4">
              <w:rPr>
                <w:sz w:val="24"/>
              </w:rPr>
              <w:t>Procedurat e menaxhimit të burimeve njerëzore bazohen gjithashtu në sistemet e gjenerimit të të dhënave të sakta dhe në përdorimin e plotë të teknologjisë për thjeshtimin e proceseve</w:t>
            </w:r>
            <w:r w:rsidR="00447521" w:rsidRPr="00841AF4">
              <w:rPr>
                <w:sz w:val="24"/>
              </w:rPr>
              <w:t xml:space="preserve"> t</w:t>
            </w:r>
            <w:r w:rsidR="00554F88" w:rsidRPr="00841AF4">
              <w:rPr>
                <w:sz w:val="24"/>
              </w:rPr>
              <w:t>ë</w:t>
            </w:r>
            <w:r w:rsidR="00447521" w:rsidRPr="00841AF4">
              <w:rPr>
                <w:sz w:val="24"/>
              </w:rPr>
              <w:t xml:space="preserve"> pun</w:t>
            </w:r>
            <w:r w:rsidR="00554F88" w:rsidRPr="00841AF4">
              <w:rPr>
                <w:sz w:val="24"/>
              </w:rPr>
              <w:t>ë</w:t>
            </w:r>
            <w:r w:rsidR="00447521" w:rsidRPr="00841AF4">
              <w:rPr>
                <w:sz w:val="24"/>
              </w:rPr>
              <w:t>s n</w:t>
            </w:r>
            <w:r w:rsidR="00554F88" w:rsidRPr="00841AF4">
              <w:rPr>
                <w:sz w:val="24"/>
              </w:rPr>
              <w:t>ë</w:t>
            </w:r>
            <w:r w:rsidR="00447521" w:rsidRPr="00841AF4">
              <w:rPr>
                <w:sz w:val="24"/>
              </w:rPr>
              <w:t xml:space="preserve"> fush</w:t>
            </w:r>
            <w:r w:rsidR="00554F88" w:rsidRPr="00841AF4">
              <w:rPr>
                <w:sz w:val="24"/>
              </w:rPr>
              <w:t>ë</w:t>
            </w:r>
            <w:r w:rsidR="00447521" w:rsidRPr="00841AF4">
              <w:rPr>
                <w:sz w:val="24"/>
              </w:rPr>
              <w:t>n e MBNJ</w:t>
            </w:r>
            <w:r w:rsidRPr="00841AF4">
              <w:rPr>
                <w:sz w:val="24"/>
              </w:rPr>
              <w:t>.</w:t>
            </w:r>
          </w:p>
          <w:p w14:paraId="59B10DA6" w14:textId="131297E6" w:rsidR="00CC2FBD" w:rsidRPr="00841AF4" w:rsidRDefault="00CC2FBD" w:rsidP="00A47253">
            <w:pPr>
              <w:pStyle w:val="TableParagraph"/>
              <w:tabs>
                <w:tab w:val="left" w:pos="475"/>
              </w:tabs>
              <w:ind w:left="474" w:right="94"/>
              <w:jc w:val="right"/>
              <w:rPr>
                <w:sz w:val="24"/>
              </w:rPr>
            </w:pPr>
            <w:r w:rsidRPr="00841AF4">
              <w:rPr>
                <w:i/>
                <w:sz w:val="24"/>
              </w:rPr>
              <w:t>Afati viti 2028</w:t>
            </w:r>
          </w:p>
        </w:tc>
        <w:tc>
          <w:tcPr>
            <w:tcW w:w="5387" w:type="dxa"/>
          </w:tcPr>
          <w:p w14:paraId="7D825F26" w14:textId="77777777" w:rsidR="00CC2FBD" w:rsidRPr="00841AF4" w:rsidRDefault="00CC2FBD" w:rsidP="006C4187">
            <w:pPr>
              <w:pStyle w:val="TableParagraph"/>
              <w:numPr>
                <w:ilvl w:val="0"/>
                <w:numId w:val="39"/>
              </w:numPr>
              <w:tabs>
                <w:tab w:val="left" w:pos="467"/>
              </w:tabs>
              <w:spacing w:after="240"/>
              <w:ind w:left="466" w:right="94"/>
              <w:rPr>
                <w:sz w:val="24"/>
              </w:rPr>
            </w:pPr>
            <w:r w:rsidRPr="00841AF4">
              <w:rPr>
                <w:sz w:val="24"/>
              </w:rPr>
              <w:t>Administrata publike mbetet atraktive në tregun e</w:t>
            </w:r>
            <w:r w:rsidRPr="00841AF4">
              <w:rPr>
                <w:spacing w:val="-57"/>
                <w:sz w:val="24"/>
              </w:rPr>
              <w:t xml:space="preserve"> </w:t>
            </w:r>
            <w:r w:rsidRPr="00841AF4">
              <w:rPr>
                <w:sz w:val="24"/>
              </w:rPr>
              <w:t>punës.</w:t>
            </w:r>
            <w:r w:rsidRPr="00841AF4">
              <w:rPr>
                <w:spacing w:val="1"/>
                <w:sz w:val="24"/>
              </w:rPr>
              <w:t xml:space="preserve"> Rritje e numrit të aplikimeve për pozicionet vakante. </w:t>
            </w:r>
          </w:p>
          <w:p w14:paraId="0D8930E4" w14:textId="66844F6E" w:rsidR="00CC2FBD" w:rsidRPr="00841AF4" w:rsidRDefault="00CC2FBD" w:rsidP="006C4187">
            <w:pPr>
              <w:pStyle w:val="TableParagraph"/>
              <w:numPr>
                <w:ilvl w:val="0"/>
                <w:numId w:val="39"/>
              </w:numPr>
              <w:tabs>
                <w:tab w:val="left" w:pos="467"/>
              </w:tabs>
              <w:spacing w:after="240"/>
              <w:ind w:left="466" w:right="94"/>
              <w:rPr>
                <w:sz w:val="24"/>
              </w:rPr>
            </w:pPr>
            <w:r w:rsidRPr="00841AF4">
              <w:rPr>
                <w:sz w:val="24"/>
              </w:rPr>
              <w:t>Raporti</w:t>
            </w:r>
            <w:r w:rsidRPr="00841AF4">
              <w:rPr>
                <w:spacing w:val="1"/>
                <w:sz w:val="24"/>
              </w:rPr>
              <w:t xml:space="preserve"> </w:t>
            </w:r>
            <w:r w:rsidRPr="00841AF4">
              <w:rPr>
                <w:sz w:val="24"/>
              </w:rPr>
              <w:t>i</w:t>
            </w:r>
            <w:r w:rsidRPr="00841AF4">
              <w:rPr>
                <w:spacing w:val="1"/>
                <w:sz w:val="24"/>
              </w:rPr>
              <w:t xml:space="preserve"> </w:t>
            </w:r>
            <w:r w:rsidRPr="00841AF4">
              <w:rPr>
                <w:sz w:val="24"/>
              </w:rPr>
              <w:t>pagave</w:t>
            </w:r>
            <w:r w:rsidRPr="00841AF4">
              <w:rPr>
                <w:spacing w:val="1"/>
                <w:sz w:val="24"/>
              </w:rPr>
              <w:t xml:space="preserve"> </w:t>
            </w:r>
            <w:r w:rsidRPr="00841AF4">
              <w:rPr>
                <w:sz w:val="24"/>
              </w:rPr>
              <w:t>është</w:t>
            </w:r>
            <w:r w:rsidRPr="00841AF4">
              <w:rPr>
                <w:spacing w:val="1"/>
                <w:sz w:val="24"/>
              </w:rPr>
              <w:t xml:space="preserve"> </w:t>
            </w:r>
            <w:r w:rsidRPr="00841AF4">
              <w:rPr>
                <w:sz w:val="24"/>
              </w:rPr>
              <w:t>rregulluar</w:t>
            </w:r>
            <w:r w:rsidRPr="00841AF4">
              <w:rPr>
                <w:spacing w:val="1"/>
                <w:sz w:val="24"/>
              </w:rPr>
              <w:t xml:space="preserve"> </w:t>
            </w:r>
            <w:r w:rsidRPr="00841AF4">
              <w:rPr>
                <w:sz w:val="24"/>
              </w:rPr>
              <w:t>për</w:t>
            </w:r>
            <w:r w:rsidRPr="00841AF4">
              <w:rPr>
                <w:spacing w:val="1"/>
                <w:sz w:val="24"/>
              </w:rPr>
              <w:t xml:space="preserve"> </w:t>
            </w:r>
            <w:r w:rsidRPr="00841AF4">
              <w:rPr>
                <w:sz w:val="24"/>
              </w:rPr>
              <w:t>pozicionet</w:t>
            </w:r>
            <w:r w:rsidRPr="00841AF4">
              <w:rPr>
                <w:spacing w:val="31"/>
                <w:sz w:val="24"/>
              </w:rPr>
              <w:t xml:space="preserve"> </w:t>
            </w:r>
            <w:r w:rsidRPr="00841AF4">
              <w:rPr>
                <w:sz w:val="24"/>
              </w:rPr>
              <w:t>drejtuese për t</w:t>
            </w:r>
            <w:r w:rsidR="00DD1FEC" w:rsidRPr="00841AF4">
              <w:rPr>
                <w:sz w:val="24"/>
              </w:rPr>
              <w:t>ë</w:t>
            </w:r>
            <w:r w:rsidRPr="00841AF4">
              <w:rPr>
                <w:sz w:val="24"/>
              </w:rPr>
              <w:t xml:space="preserve"> përballu</w:t>
            </w:r>
            <w:r w:rsidR="00C325D0" w:rsidRPr="00841AF4">
              <w:rPr>
                <w:sz w:val="24"/>
              </w:rPr>
              <w:t>a</w:t>
            </w:r>
            <w:r w:rsidRPr="00841AF4">
              <w:rPr>
                <w:sz w:val="24"/>
              </w:rPr>
              <w:t>r</w:t>
            </w:r>
            <w:r w:rsidR="006C4187" w:rsidRPr="00841AF4">
              <w:rPr>
                <w:sz w:val="24"/>
              </w:rPr>
              <w:t xml:space="preserve"> </w:t>
            </w:r>
            <w:r w:rsidRPr="00841AF4">
              <w:rPr>
                <w:sz w:val="24"/>
              </w:rPr>
              <w:t>ndryshimet në pozicionet e niveleve të larta drejtuese.</w:t>
            </w:r>
            <w:r w:rsidRPr="00841AF4">
              <w:rPr>
                <w:spacing w:val="29"/>
                <w:sz w:val="24"/>
              </w:rPr>
              <w:t xml:space="preserve"> </w:t>
            </w:r>
          </w:p>
          <w:p w14:paraId="63254682" w14:textId="0EC475B6" w:rsidR="00CC2FBD" w:rsidRPr="00841AF4" w:rsidRDefault="00CC2FBD" w:rsidP="00A47253">
            <w:pPr>
              <w:pStyle w:val="TableParagraph"/>
              <w:numPr>
                <w:ilvl w:val="0"/>
                <w:numId w:val="39"/>
              </w:numPr>
              <w:spacing w:after="240"/>
              <w:ind w:right="103"/>
              <w:rPr>
                <w:sz w:val="24"/>
              </w:rPr>
            </w:pPr>
            <w:r w:rsidRPr="00841AF4">
              <w:rPr>
                <w:sz w:val="24"/>
              </w:rPr>
              <w:t>Shtesa</w:t>
            </w:r>
            <w:r w:rsidRPr="00841AF4">
              <w:rPr>
                <w:spacing w:val="26"/>
                <w:sz w:val="24"/>
              </w:rPr>
              <w:t xml:space="preserve"> </w:t>
            </w:r>
            <w:r w:rsidR="006C4187" w:rsidRPr="00841AF4">
              <w:rPr>
                <w:sz w:val="24"/>
              </w:rPr>
              <w:t>p</w:t>
            </w:r>
            <w:r w:rsidR="00DD1FEC" w:rsidRPr="00841AF4">
              <w:rPr>
                <w:sz w:val="24"/>
              </w:rPr>
              <w:t>ë</w:t>
            </w:r>
            <w:r w:rsidR="006C4187" w:rsidRPr="00841AF4">
              <w:rPr>
                <w:sz w:val="24"/>
              </w:rPr>
              <w:t>r</w:t>
            </w:r>
            <w:r w:rsidRPr="00841AF4">
              <w:rPr>
                <w:spacing w:val="27"/>
                <w:sz w:val="24"/>
              </w:rPr>
              <w:t xml:space="preserve"> </w:t>
            </w:r>
            <w:r w:rsidRPr="00841AF4">
              <w:rPr>
                <w:sz w:val="24"/>
              </w:rPr>
              <w:t>vjetërsi</w:t>
            </w:r>
            <w:r w:rsidR="006C4187" w:rsidRPr="00841AF4">
              <w:rPr>
                <w:sz w:val="24"/>
              </w:rPr>
              <w:t xml:space="preserve"> n</w:t>
            </w:r>
            <w:r w:rsidR="00DD1FEC" w:rsidRPr="00841AF4">
              <w:rPr>
                <w:sz w:val="24"/>
              </w:rPr>
              <w:t>ë</w:t>
            </w:r>
            <w:r w:rsidR="006C4187" w:rsidRPr="00841AF4">
              <w:rPr>
                <w:sz w:val="24"/>
              </w:rPr>
              <w:t xml:space="preserve"> pun</w:t>
            </w:r>
            <w:r w:rsidR="00DD1FEC" w:rsidRPr="00841AF4">
              <w:rPr>
                <w:sz w:val="24"/>
              </w:rPr>
              <w:t>ë</w:t>
            </w:r>
            <w:r w:rsidRPr="00841AF4">
              <w:rPr>
                <w:spacing w:val="27"/>
                <w:sz w:val="24"/>
              </w:rPr>
              <w:t xml:space="preserve"> </w:t>
            </w:r>
            <w:r w:rsidRPr="00841AF4">
              <w:rPr>
                <w:sz w:val="24"/>
              </w:rPr>
              <w:t>është rritur</w:t>
            </w:r>
            <w:r w:rsidRPr="00841AF4">
              <w:rPr>
                <w:spacing w:val="-2"/>
                <w:sz w:val="24"/>
              </w:rPr>
              <w:t xml:space="preserve"> </w:t>
            </w:r>
            <w:r w:rsidRPr="00841AF4">
              <w:rPr>
                <w:sz w:val="24"/>
              </w:rPr>
              <w:t>për</w:t>
            </w:r>
            <w:r w:rsidRPr="00841AF4">
              <w:rPr>
                <w:spacing w:val="1"/>
                <w:sz w:val="24"/>
              </w:rPr>
              <w:t xml:space="preserve"> </w:t>
            </w:r>
            <w:r w:rsidRPr="00841AF4">
              <w:rPr>
                <w:sz w:val="24"/>
              </w:rPr>
              <w:t>të</w:t>
            </w:r>
            <w:r w:rsidRPr="00841AF4">
              <w:rPr>
                <w:spacing w:val="2"/>
                <w:sz w:val="24"/>
              </w:rPr>
              <w:t xml:space="preserve"> </w:t>
            </w:r>
            <w:r w:rsidRPr="00841AF4">
              <w:rPr>
                <w:sz w:val="24"/>
              </w:rPr>
              <w:t>shpërblyer</w:t>
            </w:r>
            <w:r w:rsidRPr="00841AF4">
              <w:rPr>
                <w:spacing w:val="1"/>
                <w:sz w:val="24"/>
              </w:rPr>
              <w:t xml:space="preserve"> </w:t>
            </w:r>
            <w:r w:rsidRPr="00841AF4">
              <w:rPr>
                <w:sz w:val="24"/>
              </w:rPr>
              <w:t>përvojën</w:t>
            </w:r>
            <w:r w:rsidRPr="00841AF4">
              <w:rPr>
                <w:spacing w:val="2"/>
                <w:sz w:val="24"/>
              </w:rPr>
              <w:t xml:space="preserve"> </w:t>
            </w:r>
            <w:r w:rsidRPr="00841AF4">
              <w:rPr>
                <w:sz w:val="24"/>
              </w:rPr>
              <w:t>për</w:t>
            </w:r>
            <w:r w:rsidRPr="00841AF4">
              <w:rPr>
                <w:spacing w:val="1"/>
                <w:sz w:val="24"/>
              </w:rPr>
              <w:t xml:space="preserve"> </w:t>
            </w:r>
            <w:r w:rsidRPr="00841AF4">
              <w:rPr>
                <w:sz w:val="24"/>
              </w:rPr>
              <w:t>pozicionet</w:t>
            </w:r>
            <w:r w:rsidRPr="00841AF4">
              <w:rPr>
                <w:spacing w:val="5"/>
                <w:sz w:val="24"/>
              </w:rPr>
              <w:t xml:space="preserve"> </w:t>
            </w:r>
            <w:r w:rsidRPr="00841AF4">
              <w:rPr>
                <w:sz w:val="24"/>
              </w:rPr>
              <w:t>në</w:t>
            </w:r>
            <w:r w:rsidR="006C4187" w:rsidRPr="00841AF4">
              <w:rPr>
                <w:sz w:val="24"/>
              </w:rPr>
              <w:t xml:space="preserve"> </w:t>
            </w:r>
            <w:r w:rsidRPr="00841AF4">
              <w:rPr>
                <w:sz w:val="24"/>
              </w:rPr>
              <w:t>administratën</w:t>
            </w:r>
            <w:r w:rsidRPr="00841AF4">
              <w:rPr>
                <w:spacing w:val="-1"/>
                <w:sz w:val="24"/>
              </w:rPr>
              <w:t xml:space="preserve"> </w:t>
            </w:r>
            <w:r w:rsidRPr="00841AF4">
              <w:rPr>
                <w:sz w:val="24"/>
              </w:rPr>
              <w:t>publike.</w:t>
            </w:r>
          </w:p>
          <w:p w14:paraId="280EE576" w14:textId="39572D79" w:rsidR="00CC2FBD" w:rsidRPr="00841AF4" w:rsidRDefault="00CC2FBD" w:rsidP="006C4187">
            <w:pPr>
              <w:pStyle w:val="TableParagraph"/>
              <w:numPr>
                <w:ilvl w:val="0"/>
                <w:numId w:val="39"/>
              </w:numPr>
              <w:tabs>
                <w:tab w:val="left" w:pos="467"/>
              </w:tabs>
              <w:spacing w:after="240"/>
              <w:ind w:left="466" w:right="94"/>
              <w:rPr>
                <w:sz w:val="24"/>
              </w:rPr>
            </w:pPr>
            <w:r w:rsidRPr="00841AF4">
              <w:rPr>
                <w:sz w:val="24"/>
              </w:rPr>
              <w:t>Paga</w:t>
            </w:r>
            <w:r w:rsidRPr="00841AF4">
              <w:rPr>
                <w:spacing w:val="9"/>
                <w:sz w:val="24"/>
              </w:rPr>
              <w:t xml:space="preserve"> </w:t>
            </w:r>
            <w:r w:rsidRPr="00841AF4">
              <w:rPr>
                <w:sz w:val="24"/>
              </w:rPr>
              <w:t>mesatare</w:t>
            </w:r>
            <w:r w:rsidRPr="00841AF4">
              <w:rPr>
                <w:spacing w:val="13"/>
                <w:sz w:val="24"/>
              </w:rPr>
              <w:t xml:space="preserve"> </w:t>
            </w:r>
            <w:r w:rsidRPr="00841AF4">
              <w:rPr>
                <w:sz w:val="24"/>
              </w:rPr>
              <w:t>mujore</w:t>
            </w:r>
            <w:r w:rsidRPr="00841AF4">
              <w:rPr>
                <w:spacing w:val="9"/>
                <w:sz w:val="24"/>
              </w:rPr>
              <w:t xml:space="preserve"> </w:t>
            </w:r>
            <w:r w:rsidRPr="00841AF4">
              <w:rPr>
                <w:sz w:val="24"/>
              </w:rPr>
              <w:t>në</w:t>
            </w:r>
            <w:r w:rsidRPr="00841AF4">
              <w:rPr>
                <w:spacing w:val="14"/>
                <w:sz w:val="24"/>
              </w:rPr>
              <w:t xml:space="preserve"> </w:t>
            </w:r>
            <w:r w:rsidRPr="00841AF4">
              <w:rPr>
                <w:sz w:val="24"/>
              </w:rPr>
              <w:t>administratën</w:t>
            </w:r>
            <w:r w:rsidRPr="00841AF4">
              <w:rPr>
                <w:spacing w:val="11"/>
                <w:sz w:val="24"/>
              </w:rPr>
              <w:t xml:space="preserve"> </w:t>
            </w:r>
            <w:r w:rsidRPr="00841AF4">
              <w:rPr>
                <w:sz w:val="24"/>
              </w:rPr>
              <w:t>publike</w:t>
            </w:r>
            <w:r w:rsidRPr="00841AF4">
              <w:rPr>
                <w:spacing w:val="13"/>
                <w:sz w:val="24"/>
              </w:rPr>
              <w:t xml:space="preserve"> </w:t>
            </w:r>
            <w:r w:rsidRPr="00841AF4">
              <w:rPr>
                <w:sz w:val="24"/>
              </w:rPr>
              <w:t>e</w:t>
            </w:r>
            <w:r w:rsidRPr="00841AF4">
              <w:rPr>
                <w:spacing w:val="-57"/>
                <w:sz w:val="24"/>
              </w:rPr>
              <w:t xml:space="preserve"> </w:t>
            </w:r>
            <w:r w:rsidRPr="00841AF4">
              <w:rPr>
                <w:sz w:val="24"/>
              </w:rPr>
              <w:t>rritur</w:t>
            </w:r>
            <w:r w:rsidRPr="00841AF4">
              <w:rPr>
                <w:spacing w:val="-1"/>
                <w:sz w:val="24"/>
              </w:rPr>
              <w:t xml:space="preserve"> </w:t>
            </w:r>
            <w:r w:rsidRPr="00841AF4">
              <w:rPr>
                <w:sz w:val="24"/>
              </w:rPr>
              <w:t>në</w:t>
            </w:r>
            <w:r w:rsidRPr="00841AF4">
              <w:rPr>
                <w:spacing w:val="-4"/>
                <w:sz w:val="24"/>
              </w:rPr>
              <w:t xml:space="preserve"> </w:t>
            </w:r>
            <w:r w:rsidRPr="00841AF4">
              <w:rPr>
                <w:sz w:val="24"/>
              </w:rPr>
              <w:t xml:space="preserve">900 </w:t>
            </w:r>
            <w:r w:rsidR="006C4187" w:rsidRPr="00841AF4">
              <w:rPr>
                <w:sz w:val="24"/>
              </w:rPr>
              <w:t>e</w:t>
            </w:r>
            <w:r w:rsidRPr="00841AF4">
              <w:rPr>
                <w:sz w:val="24"/>
              </w:rPr>
              <w:t xml:space="preserve">uro deri në vitin 2024, nga 530 </w:t>
            </w:r>
            <w:r w:rsidR="00F32959" w:rsidRPr="00841AF4">
              <w:rPr>
                <w:sz w:val="24"/>
              </w:rPr>
              <w:t>e</w:t>
            </w:r>
            <w:r w:rsidRPr="00841AF4">
              <w:rPr>
                <w:sz w:val="24"/>
              </w:rPr>
              <w:t>uro aktualisht.</w:t>
            </w:r>
          </w:p>
          <w:p w14:paraId="5E85997C" w14:textId="77777777" w:rsidR="00CC2FBD" w:rsidRPr="00841AF4" w:rsidRDefault="00CC2FBD" w:rsidP="006C4187">
            <w:pPr>
              <w:pStyle w:val="TableParagraph"/>
              <w:numPr>
                <w:ilvl w:val="0"/>
                <w:numId w:val="39"/>
              </w:numPr>
              <w:tabs>
                <w:tab w:val="left" w:pos="467"/>
              </w:tabs>
              <w:spacing w:after="240"/>
              <w:ind w:right="94"/>
              <w:rPr>
                <w:sz w:val="24"/>
              </w:rPr>
            </w:pPr>
            <w:r w:rsidRPr="00841AF4">
              <w:rPr>
                <w:sz w:val="24"/>
              </w:rPr>
              <w:t>Rritje e pagave për nëpunësit civilë në vitin 2023: i. pozicionet e kategorisë ekzekutive nga 19-41%; ii. pozicionet në nivelin e ulët drejtues 28-34%; iii. pozicionet në nivelin e mesëm dhe të lartë drejtues 25-35%.</w:t>
            </w:r>
          </w:p>
          <w:p w14:paraId="465E1E09" w14:textId="77777777" w:rsidR="00CC2FBD" w:rsidRPr="00841AF4" w:rsidRDefault="00CC2FBD" w:rsidP="006C4187">
            <w:pPr>
              <w:pStyle w:val="TableParagraph"/>
              <w:numPr>
                <w:ilvl w:val="0"/>
                <w:numId w:val="39"/>
              </w:numPr>
              <w:tabs>
                <w:tab w:val="left" w:pos="467"/>
              </w:tabs>
              <w:spacing w:after="240"/>
              <w:ind w:right="94"/>
              <w:rPr>
                <w:sz w:val="24"/>
              </w:rPr>
            </w:pPr>
            <w:r w:rsidRPr="00841AF4">
              <w:rPr>
                <w:sz w:val="24"/>
              </w:rPr>
              <w:t xml:space="preserve">Rritje e pagave për nëpunësit civilë në vitin 2025 për pozicionet e kategorisë ekzekutive me 11-16% krahasuar </w:t>
            </w:r>
            <w:r w:rsidRPr="00841AF4">
              <w:rPr>
                <w:iCs/>
                <w:sz w:val="24"/>
              </w:rPr>
              <w:t>me vitin 2023.</w:t>
            </w:r>
          </w:p>
          <w:p w14:paraId="78658593" w14:textId="4CBE2292" w:rsidR="00CC2FBD" w:rsidRPr="00841AF4" w:rsidRDefault="00CC2FBD" w:rsidP="00A47253">
            <w:pPr>
              <w:pStyle w:val="TableParagraph"/>
              <w:numPr>
                <w:ilvl w:val="0"/>
                <w:numId w:val="39"/>
              </w:numPr>
              <w:tabs>
                <w:tab w:val="left" w:pos="467"/>
              </w:tabs>
              <w:spacing w:after="240"/>
              <w:ind w:right="94"/>
              <w:rPr>
                <w:sz w:val="24"/>
              </w:rPr>
            </w:pPr>
            <w:r w:rsidRPr="00841AF4">
              <w:rPr>
                <w:sz w:val="24"/>
              </w:rPr>
              <w:t>Sisteme</w:t>
            </w:r>
            <w:r w:rsidR="005F6E79" w:rsidRPr="00841AF4">
              <w:rPr>
                <w:sz w:val="24"/>
              </w:rPr>
              <w:t>t</w:t>
            </w:r>
            <w:r w:rsidRPr="00841AF4">
              <w:rPr>
                <w:sz w:val="24"/>
              </w:rPr>
              <w:t xml:space="preserve"> digjitale që mbështesin menaxhimin dhe shkëmbimin e informacionit në fushën e menaxhimit të burimeve njerëzore janë plotësisht funksionale dhe lejojnë automatizimin e listëpagesave dhe zbatimin e praktikave të mira dhe </w:t>
            </w:r>
            <w:r w:rsidR="00447521" w:rsidRPr="00841AF4">
              <w:rPr>
                <w:sz w:val="24"/>
              </w:rPr>
              <w:t xml:space="preserve">forcimin e </w:t>
            </w:r>
            <w:r w:rsidRPr="00841AF4">
              <w:rPr>
                <w:sz w:val="24"/>
              </w:rPr>
              <w:t>komunikimit ndërmjet institucioneve të administratës publike</w:t>
            </w:r>
            <w:r w:rsidR="005E631E" w:rsidRPr="00841AF4">
              <w:rPr>
                <w:i/>
                <w:iCs/>
                <w:sz w:val="24"/>
              </w:rPr>
              <w:t>, b</w:t>
            </w:r>
            <w:r w:rsidRPr="00841AF4">
              <w:rPr>
                <w:i/>
                <w:iCs/>
                <w:sz w:val="24"/>
              </w:rPr>
              <w:t>renda</w:t>
            </w:r>
            <w:r w:rsidRPr="00841AF4">
              <w:rPr>
                <w:i/>
                <w:sz w:val="24"/>
              </w:rPr>
              <w:t xml:space="preserve"> vitit 2028</w:t>
            </w:r>
            <w:r w:rsidR="005E631E" w:rsidRPr="00841AF4">
              <w:rPr>
                <w:i/>
                <w:sz w:val="24"/>
              </w:rPr>
              <w:t>.</w:t>
            </w:r>
          </w:p>
        </w:tc>
      </w:tr>
    </w:tbl>
    <w:p w14:paraId="5CC30707" w14:textId="77777777" w:rsidR="00B57F8E" w:rsidRPr="00841AF4" w:rsidRDefault="00B57F8E">
      <w:pPr>
        <w:jc w:val="both"/>
        <w:rPr>
          <w:sz w:val="24"/>
        </w:rPr>
        <w:sectPr w:rsidR="00B57F8E" w:rsidRPr="00841AF4">
          <w:pgSz w:w="16850" w:h="11920" w:orient="landscape"/>
          <w:pgMar w:top="700" w:right="11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9"/>
        <w:gridCol w:w="4400"/>
        <w:gridCol w:w="5387"/>
      </w:tblGrid>
      <w:tr w:rsidR="00B57F8E" w:rsidRPr="00841AF4" w14:paraId="6F72FCDA" w14:textId="77777777">
        <w:trPr>
          <w:trHeight w:val="552"/>
        </w:trPr>
        <w:tc>
          <w:tcPr>
            <w:tcW w:w="5099" w:type="dxa"/>
            <w:shd w:val="clear" w:color="auto" w:fill="F0F0F0"/>
          </w:tcPr>
          <w:p w14:paraId="40F17534" w14:textId="77777777" w:rsidR="00B57F8E" w:rsidRPr="00841AF4" w:rsidRDefault="00B165D5">
            <w:pPr>
              <w:pStyle w:val="TableParagraph"/>
              <w:tabs>
                <w:tab w:val="left" w:pos="1281"/>
                <w:tab w:val="left" w:pos="2918"/>
                <w:tab w:val="left" w:pos="3223"/>
                <w:tab w:val="left" w:pos="4925"/>
              </w:tabs>
              <w:spacing w:line="230" w:lineRule="auto"/>
              <w:ind w:left="112" w:right="94"/>
              <w:jc w:val="left"/>
              <w:rPr>
                <w:sz w:val="24"/>
              </w:rPr>
            </w:pPr>
            <w:r w:rsidRPr="00841AF4">
              <w:rPr>
                <w:color w:val="404040"/>
                <w:sz w:val="24"/>
              </w:rPr>
              <w:lastRenderedPageBreak/>
              <w:t>KUADRI</w:t>
            </w:r>
            <w:r w:rsidRPr="00841AF4">
              <w:rPr>
                <w:color w:val="404040"/>
                <w:sz w:val="24"/>
              </w:rPr>
              <w:tab/>
              <w:t>STRATEGJIK</w:t>
            </w:r>
            <w:r w:rsidRPr="00841AF4">
              <w:rPr>
                <w:color w:val="404040"/>
                <w:sz w:val="24"/>
              </w:rPr>
              <w:tab/>
              <w:t>/</w:t>
            </w:r>
            <w:r w:rsidRPr="00841AF4">
              <w:rPr>
                <w:color w:val="404040"/>
                <w:sz w:val="24"/>
              </w:rPr>
              <w:tab/>
              <w:t>LEGJISLATIV</w:t>
            </w:r>
            <w:r w:rsidRPr="00841AF4">
              <w:rPr>
                <w:color w:val="404040"/>
                <w:sz w:val="24"/>
              </w:rPr>
              <w:tab/>
            </w:r>
            <w:r w:rsidRPr="00841AF4">
              <w:rPr>
                <w:color w:val="404040"/>
                <w:spacing w:val="-4"/>
                <w:sz w:val="24"/>
              </w:rPr>
              <w:t>/</w:t>
            </w:r>
            <w:r w:rsidRPr="00841AF4">
              <w:rPr>
                <w:color w:val="404040"/>
                <w:spacing w:val="-57"/>
                <w:sz w:val="24"/>
              </w:rPr>
              <w:t xml:space="preserve"> </w:t>
            </w:r>
            <w:r w:rsidRPr="00841AF4">
              <w:rPr>
                <w:color w:val="404040"/>
                <w:sz w:val="24"/>
              </w:rPr>
              <w:t>INSTITUCIONAL</w:t>
            </w:r>
          </w:p>
        </w:tc>
        <w:tc>
          <w:tcPr>
            <w:tcW w:w="4400" w:type="dxa"/>
            <w:shd w:val="clear" w:color="auto" w:fill="F0F0F0"/>
          </w:tcPr>
          <w:p w14:paraId="0A2A27AE" w14:textId="3F256A57" w:rsidR="00B57F8E" w:rsidRPr="00841AF4" w:rsidRDefault="00B165D5">
            <w:pPr>
              <w:pStyle w:val="TableParagraph"/>
              <w:tabs>
                <w:tab w:val="left" w:pos="1424"/>
                <w:tab w:val="left" w:pos="1844"/>
                <w:tab w:val="left" w:pos="3798"/>
              </w:tabs>
              <w:spacing w:line="230" w:lineRule="auto"/>
              <w:ind w:left="114" w:right="97"/>
              <w:jc w:val="left"/>
              <w:rPr>
                <w:sz w:val="24"/>
              </w:rPr>
            </w:pPr>
            <w:r w:rsidRPr="00841AF4">
              <w:rPr>
                <w:color w:val="404040"/>
                <w:sz w:val="24"/>
              </w:rPr>
              <w:t>ZBATIMI</w:t>
            </w:r>
            <w:r w:rsidRPr="00841AF4">
              <w:rPr>
                <w:color w:val="404040"/>
                <w:sz w:val="24"/>
              </w:rPr>
              <w:tab/>
              <w:t>I</w:t>
            </w:r>
            <w:r w:rsidRPr="00841AF4">
              <w:rPr>
                <w:color w:val="404040"/>
                <w:sz w:val="24"/>
              </w:rPr>
              <w:tab/>
              <w:t>REFORMAVE</w:t>
            </w:r>
            <w:r w:rsidRPr="00841AF4">
              <w:rPr>
                <w:color w:val="404040"/>
                <w:sz w:val="24"/>
              </w:rPr>
              <w:tab/>
            </w:r>
            <w:r w:rsidRPr="00841AF4">
              <w:rPr>
                <w:color w:val="404040"/>
                <w:spacing w:val="-2"/>
                <w:sz w:val="24"/>
              </w:rPr>
              <w:t>DHE</w:t>
            </w:r>
            <w:r w:rsidRPr="00841AF4">
              <w:rPr>
                <w:color w:val="404040"/>
                <w:spacing w:val="-57"/>
                <w:sz w:val="24"/>
              </w:rPr>
              <w:t xml:space="preserve"> </w:t>
            </w:r>
            <w:r w:rsidRPr="00841AF4">
              <w:rPr>
                <w:color w:val="404040"/>
                <w:sz w:val="24"/>
              </w:rPr>
              <w:t>KAPACITETET</w:t>
            </w:r>
            <w:r w:rsidRPr="00841AF4">
              <w:rPr>
                <w:color w:val="404040"/>
                <w:spacing w:val="-13"/>
                <w:sz w:val="24"/>
              </w:rPr>
              <w:t xml:space="preserve"> </w:t>
            </w:r>
            <w:r w:rsidRPr="00841AF4">
              <w:rPr>
                <w:color w:val="404040"/>
                <w:sz w:val="24"/>
              </w:rPr>
              <w:t>INSTITUCIONALE</w:t>
            </w:r>
          </w:p>
        </w:tc>
        <w:tc>
          <w:tcPr>
            <w:tcW w:w="5387" w:type="dxa"/>
            <w:shd w:val="clear" w:color="auto" w:fill="F0F0F0"/>
          </w:tcPr>
          <w:p w14:paraId="0E41053F" w14:textId="77777777" w:rsidR="00B57F8E" w:rsidRPr="00841AF4" w:rsidRDefault="00B165D5">
            <w:pPr>
              <w:pStyle w:val="TableParagraph"/>
              <w:tabs>
                <w:tab w:val="left" w:pos="2077"/>
                <w:tab w:val="left" w:pos="2958"/>
                <w:tab w:val="left" w:pos="5131"/>
              </w:tabs>
              <w:spacing w:line="230" w:lineRule="auto"/>
              <w:ind w:left="106" w:right="97"/>
              <w:jc w:val="left"/>
              <w:rPr>
                <w:sz w:val="24"/>
              </w:rPr>
            </w:pPr>
            <w:r w:rsidRPr="00841AF4">
              <w:rPr>
                <w:color w:val="404040"/>
                <w:sz w:val="24"/>
              </w:rPr>
              <w:t>FUNKSIONIMI</w:t>
            </w:r>
            <w:r w:rsidRPr="00841AF4">
              <w:rPr>
                <w:color w:val="404040"/>
                <w:sz w:val="24"/>
              </w:rPr>
              <w:tab/>
              <w:t>DHE</w:t>
            </w:r>
            <w:r w:rsidRPr="00841AF4">
              <w:rPr>
                <w:color w:val="404040"/>
                <w:sz w:val="24"/>
              </w:rPr>
              <w:tab/>
              <w:t>PERFORMANCA</w:t>
            </w:r>
            <w:r w:rsidRPr="00841AF4">
              <w:rPr>
                <w:color w:val="404040"/>
                <w:sz w:val="24"/>
              </w:rPr>
              <w:tab/>
            </w:r>
            <w:r w:rsidRPr="00841AF4">
              <w:rPr>
                <w:color w:val="404040"/>
                <w:spacing w:val="-5"/>
                <w:sz w:val="24"/>
              </w:rPr>
              <w:t>E</w:t>
            </w:r>
            <w:r w:rsidRPr="00841AF4">
              <w:rPr>
                <w:color w:val="404040"/>
                <w:spacing w:val="-57"/>
                <w:sz w:val="24"/>
              </w:rPr>
              <w:t xml:space="preserve"> </w:t>
            </w:r>
            <w:r w:rsidRPr="00841AF4">
              <w:rPr>
                <w:color w:val="404040"/>
                <w:sz w:val="24"/>
              </w:rPr>
              <w:t>ADMINISTRATËS</w:t>
            </w:r>
            <w:r w:rsidRPr="00841AF4">
              <w:rPr>
                <w:color w:val="404040"/>
                <w:spacing w:val="-11"/>
                <w:sz w:val="24"/>
              </w:rPr>
              <w:t xml:space="preserve"> </w:t>
            </w:r>
            <w:r w:rsidRPr="00841AF4">
              <w:rPr>
                <w:color w:val="404040"/>
                <w:sz w:val="24"/>
              </w:rPr>
              <w:t>PUBLIKE</w:t>
            </w:r>
          </w:p>
        </w:tc>
      </w:tr>
      <w:tr w:rsidR="00B57F8E" w:rsidRPr="00841AF4" w14:paraId="18C6B59B" w14:textId="77777777">
        <w:trPr>
          <w:trHeight w:val="3072"/>
        </w:trPr>
        <w:tc>
          <w:tcPr>
            <w:tcW w:w="5099" w:type="dxa"/>
          </w:tcPr>
          <w:p w14:paraId="0F25D002" w14:textId="34A31920" w:rsidR="00B57F8E" w:rsidRPr="00841AF4" w:rsidRDefault="00B165D5">
            <w:pPr>
              <w:pStyle w:val="TableParagraph"/>
              <w:numPr>
                <w:ilvl w:val="0"/>
                <w:numId w:val="37"/>
              </w:numPr>
              <w:tabs>
                <w:tab w:val="left" w:pos="473"/>
              </w:tabs>
              <w:ind w:right="93"/>
              <w:rPr>
                <w:sz w:val="24"/>
              </w:rPr>
            </w:pPr>
            <w:r w:rsidRPr="00841AF4">
              <w:rPr>
                <w:sz w:val="24"/>
              </w:rPr>
              <w:t>Procedura</w:t>
            </w:r>
            <w:r w:rsidR="00E22709" w:rsidRPr="00841AF4">
              <w:rPr>
                <w:sz w:val="24"/>
              </w:rPr>
              <w:t>t</w:t>
            </w:r>
            <w:r w:rsidRPr="00841AF4">
              <w:rPr>
                <w:sz w:val="24"/>
              </w:rPr>
              <w:t xml:space="preserve"> e rekrutimit për trupën e nivelit të</w:t>
            </w:r>
            <w:r w:rsidRPr="00841AF4">
              <w:rPr>
                <w:spacing w:val="1"/>
                <w:sz w:val="24"/>
              </w:rPr>
              <w:t xml:space="preserve"> </w:t>
            </w:r>
            <w:r w:rsidRPr="00841AF4">
              <w:rPr>
                <w:sz w:val="24"/>
              </w:rPr>
              <w:t>lartë drejtues mirëpërcaktohen me ndryshimin</w:t>
            </w:r>
            <w:r w:rsidRPr="00841AF4">
              <w:rPr>
                <w:spacing w:val="1"/>
                <w:sz w:val="24"/>
              </w:rPr>
              <w:t xml:space="preserve"> </w:t>
            </w:r>
            <w:r w:rsidRPr="00841AF4">
              <w:rPr>
                <w:sz w:val="24"/>
              </w:rPr>
              <w:t>e</w:t>
            </w:r>
            <w:r w:rsidRPr="00841AF4">
              <w:rPr>
                <w:spacing w:val="1"/>
                <w:sz w:val="24"/>
              </w:rPr>
              <w:t xml:space="preserve"> </w:t>
            </w:r>
            <w:r w:rsidRPr="00841AF4">
              <w:rPr>
                <w:sz w:val="24"/>
              </w:rPr>
              <w:t>ligjit</w:t>
            </w:r>
            <w:r w:rsidR="00E22709" w:rsidRPr="00841AF4">
              <w:rPr>
                <w:sz w:val="24"/>
              </w:rPr>
              <w:t xml:space="preserve"> nr.</w:t>
            </w:r>
            <w:r w:rsidRPr="00841AF4">
              <w:rPr>
                <w:spacing w:val="1"/>
                <w:sz w:val="24"/>
              </w:rPr>
              <w:t xml:space="preserve"> </w:t>
            </w:r>
            <w:r w:rsidRPr="00841AF4">
              <w:rPr>
                <w:sz w:val="24"/>
              </w:rPr>
              <w:t>152/2013</w:t>
            </w:r>
            <w:r w:rsidR="00E22709" w:rsidRPr="00841AF4">
              <w:rPr>
                <w:sz w:val="24"/>
              </w:rPr>
              <w:t>,</w:t>
            </w:r>
            <w:r w:rsidRPr="00841AF4">
              <w:rPr>
                <w:spacing w:val="1"/>
                <w:sz w:val="24"/>
              </w:rPr>
              <w:t xml:space="preserve"> </w:t>
            </w:r>
            <w:r w:rsidR="00E22709" w:rsidRPr="00841AF4">
              <w:rPr>
                <w:spacing w:val="1"/>
                <w:sz w:val="24"/>
              </w:rPr>
              <w:t>“</w:t>
            </w:r>
            <w:r w:rsidR="00E22709" w:rsidRPr="00841AF4">
              <w:rPr>
                <w:sz w:val="24"/>
              </w:rPr>
              <w:t>P</w:t>
            </w:r>
            <w:r w:rsidRPr="00841AF4">
              <w:rPr>
                <w:sz w:val="24"/>
              </w:rPr>
              <w:t>ër</w:t>
            </w:r>
            <w:r w:rsidRPr="00841AF4">
              <w:rPr>
                <w:spacing w:val="1"/>
                <w:sz w:val="24"/>
              </w:rPr>
              <w:t xml:space="preserve"> </w:t>
            </w:r>
            <w:r w:rsidRPr="00841AF4">
              <w:rPr>
                <w:sz w:val="24"/>
              </w:rPr>
              <w:t>nëpunësin</w:t>
            </w:r>
            <w:r w:rsidRPr="00841AF4">
              <w:rPr>
                <w:spacing w:val="1"/>
                <w:sz w:val="24"/>
              </w:rPr>
              <w:t xml:space="preserve"> </w:t>
            </w:r>
            <w:r w:rsidRPr="00841AF4">
              <w:rPr>
                <w:sz w:val="24"/>
              </w:rPr>
              <w:t>civil</w:t>
            </w:r>
            <w:r w:rsidR="00E22709" w:rsidRPr="00841AF4">
              <w:rPr>
                <w:sz w:val="24"/>
              </w:rPr>
              <w:t>”</w:t>
            </w:r>
            <w:r w:rsidRPr="00841AF4">
              <w:rPr>
                <w:sz w:val="24"/>
              </w:rPr>
              <w:t>,</w:t>
            </w:r>
            <w:r w:rsidRPr="00841AF4">
              <w:rPr>
                <w:spacing w:val="1"/>
                <w:sz w:val="24"/>
              </w:rPr>
              <w:t xml:space="preserve"> </w:t>
            </w:r>
            <w:r w:rsidRPr="00841AF4">
              <w:rPr>
                <w:sz w:val="24"/>
              </w:rPr>
              <w:t>duke</w:t>
            </w:r>
            <w:r w:rsidRPr="00841AF4">
              <w:rPr>
                <w:spacing w:val="1"/>
                <w:sz w:val="24"/>
              </w:rPr>
              <w:t xml:space="preserve"> </w:t>
            </w:r>
            <w:r w:rsidRPr="00841AF4">
              <w:rPr>
                <w:sz w:val="24"/>
              </w:rPr>
              <w:t>respektuar</w:t>
            </w:r>
            <w:r w:rsidRPr="00841AF4">
              <w:rPr>
                <w:spacing w:val="1"/>
                <w:sz w:val="24"/>
              </w:rPr>
              <w:t xml:space="preserve"> </w:t>
            </w:r>
            <w:r w:rsidRPr="00841AF4">
              <w:rPr>
                <w:sz w:val="24"/>
              </w:rPr>
              <w:t>parimin</w:t>
            </w:r>
            <w:r w:rsidRPr="00841AF4">
              <w:rPr>
                <w:spacing w:val="1"/>
                <w:sz w:val="24"/>
              </w:rPr>
              <w:t xml:space="preserve"> </w:t>
            </w:r>
            <w:r w:rsidRPr="00841AF4">
              <w:rPr>
                <w:sz w:val="24"/>
              </w:rPr>
              <w:t>e</w:t>
            </w:r>
            <w:r w:rsidRPr="00841AF4">
              <w:rPr>
                <w:spacing w:val="1"/>
                <w:sz w:val="24"/>
              </w:rPr>
              <w:t xml:space="preserve"> </w:t>
            </w:r>
            <w:r w:rsidRPr="00841AF4">
              <w:rPr>
                <w:sz w:val="24"/>
              </w:rPr>
              <w:t>rekrutimit</w:t>
            </w:r>
            <w:r w:rsidRPr="00841AF4">
              <w:rPr>
                <w:spacing w:val="1"/>
                <w:sz w:val="24"/>
              </w:rPr>
              <w:t xml:space="preserve"> </w:t>
            </w:r>
            <w:r w:rsidRPr="00841AF4">
              <w:rPr>
                <w:sz w:val="24"/>
              </w:rPr>
              <w:t>bazuar</w:t>
            </w:r>
            <w:r w:rsidRPr="00841AF4">
              <w:rPr>
                <w:spacing w:val="1"/>
                <w:sz w:val="24"/>
              </w:rPr>
              <w:t xml:space="preserve"> </w:t>
            </w:r>
            <w:r w:rsidRPr="00841AF4">
              <w:rPr>
                <w:sz w:val="24"/>
              </w:rPr>
              <w:t>në</w:t>
            </w:r>
            <w:r w:rsidRPr="00841AF4">
              <w:rPr>
                <w:spacing w:val="1"/>
                <w:sz w:val="24"/>
              </w:rPr>
              <w:t xml:space="preserve"> </w:t>
            </w:r>
            <w:r w:rsidRPr="00841AF4">
              <w:rPr>
                <w:sz w:val="24"/>
              </w:rPr>
              <w:t>merita.</w:t>
            </w:r>
          </w:p>
          <w:p w14:paraId="4A705592" w14:textId="6E896153" w:rsidR="00176977" w:rsidRPr="00841AF4" w:rsidRDefault="00176977" w:rsidP="00176977">
            <w:pPr>
              <w:pStyle w:val="TableParagraph"/>
              <w:tabs>
                <w:tab w:val="left" w:pos="473"/>
              </w:tabs>
              <w:ind w:left="472" w:right="93"/>
              <w:jc w:val="right"/>
              <w:rPr>
                <w:i/>
                <w:sz w:val="24"/>
              </w:rPr>
            </w:pPr>
            <w:r w:rsidRPr="00841AF4">
              <w:rPr>
                <w:i/>
                <w:sz w:val="24"/>
              </w:rPr>
              <w:t>Afati</w:t>
            </w:r>
            <w:r w:rsidRPr="00841AF4">
              <w:rPr>
                <w:i/>
                <w:spacing w:val="-1"/>
                <w:sz w:val="24"/>
              </w:rPr>
              <w:t xml:space="preserve"> </w:t>
            </w:r>
            <w:r w:rsidRPr="00841AF4">
              <w:rPr>
                <w:i/>
                <w:sz w:val="24"/>
              </w:rPr>
              <w:t>viti 2024</w:t>
            </w:r>
          </w:p>
          <w:p w14:paraId="349E3567" w14:textId="77777777" w:rsidR="00176977" w:rsidRPr="00841AF4" w:rsidRDefault="00176977" w:rsidP="000B2101">
            <w:pPr>
              <w:pStyle w:val="TableParagraph"/>
              <w:tabs>
                <w:tab w:val="left" w:pos="473"/>
              </w:tabs>
              <w:ind w:left="472" w:right="93"/>
              <w:jc w:val="right"/>
              <w:rPr>
                <w:sz w:val="24"/>
              </w:rPr>
            </w:pPr>
          </w:p>
          <w:p w14:paraId="287C7BC9" w14:textId="18079D7E" w:rsidR="006A2EB3" w:rsidRPr="00841AF4" w:rsidRDefault="006A2EB3">
            <w:pPr>
              <w:pStyle w:val="TableParagraph"/>
              <w:numPr>
                <w:ilvl w:val="0"/>
                <w:numId w:val="37"/>
              </w:numPr>
              <w:tabs>
                <w:tab w:val="left" w:pos="473"/>
              </w:tabs>
              <w:ind w:right="93"/>
              <w:rPr>
                <w:sz w:val="24"/>
              </w:rPr>
            </w:pPr>
            <w:r w:rsidRPr="00841AF4">
              <w:rPr>
                <w:sz w:val="24"/>
              </w:rPr>
              <w:t>Rregullime në aktet nënligjore për procedurat e rekrutimit për kategoritë e tjera të nëpunësve civilë.</w:t>
            </w:r>
          </w:p>
          <w:p w14:paraId="38A9948D" w14:textId="77777777" w:rsidR="00B57F8E" w:rsidRPr="00841AF4" w:rsidRDefault="00B165D5">
            <w:pPr>
              <w:pStyle w:val="TableParagraph"/>
              <w:ind w:left="3621"/>
              <w:rPr>
                <w:i/>
                <w:sz w:val="24"/>
              </w:rPr>
            </w:pPr>
            <w:r w:rsidRPr="00841AF4">
              <w:rPr>
                <w:i/>
                <w:sz w:val="24"/>
              </w:rPr>
              <w:t>Afati</w:t>
            </w:r>
            <w:r w:rsidRPr="00841AF4">
              <w:rPr>
                <w:i/>
                <w:spacing w:val="-1"/>
                <w:sz w:val="24"/>
              </w:rPr>
              <w:t xml:space="preserve"> </w:t>
            </w:r>
            <w:r w:rsidRPr="00841AF4">
              <w:rPr>
                <w:i/>
                <w:sz w:val="24"/>
              </w:rPr>
              <w:t>viti 2024</w:t>
            </w:r>
          </w:p>
        </w:tc>
        <w:tc>
          <w:tcPr>
            <w:tcW w:w="4400" w:type="dxa"/>
          </w:tcPr>
          <w:p w14:paraId="5CB4A50F" w14:textId="19E2B83D" w:rsidR="00B57F8E" w:rsidRPr="00841AF4" w:rsidRDefault="00B165D5" w:rsidP="00A47253">
            <w:pPr>
              <w:pStyle w:val="TableParagraph"/>
              <w:numPr>
                <w:ilvl w:val="0"/>
                <w:numId w:val="36"/>
              </w:numPr>
              <w:tabs>
                <w:tab w:val="left" w:pos="475"/>
              </w:tabs>
              <w:spacing w:after="240"/>
              <w:ind w:right="93"/>
              <w:rPr>
                <w:sz w:val="24"/>
              </w:rPr>
            </w:pPr>
            <w:r w:rsidRPr="00841AF4">
              <w:rPr>
                <w:sz w:val="24"/>
              </w:rPr>
              <w:t>Zbatimi</w:t>
            </w:r>
            <w:r w:rsidRPr="00841AF4">
              <w:rPr>
                <w:spacing w:val="1"/>
                <w:sz w:val="24"/>
              </w:rPr>
              <w:t xml:space="preserve"> </w:t>
            </w:r>
            <w:r w:rsidRPr="00841AF4">
              <w:rPr>
                <w:sz w:val="24"/>
              </w:rPr>
              <w:t>i</w:t>
            </w:r>
            <w:r w:rsidRPr="00841AF4">
              <w:rPr>
                <w:spacing w:val="1"/>
                <w:sz w:val="24"/>
              </w:rPr>
              <w:t xml:space="preserve"> </w:t>
            </w:r>
            <w:r w:rsidRPr="00841AF4">
              <w:rPr>
                <w:sz w:val="24"/>
              </w:rPr>
              <w:t>programit</w:t>
            </w:r>
            <w:r w:rsidRPr="00841AF4">
              <w:rPr>
                <w:spacing w:val="1"/>
                <w:sz w:val="24"/>
              </w:rPr>
              <w:t xml:space="preserve"> </w:t>
            </w:r>
            <w:r w:rsidRPr="00841AF4">
              <w:rPr>
                <w:sz w:val="24"/>
              </w:rPr>
              <w:t>të</w:t>
            </w:r>
            <w:r w:rsidRPr="00841AF4">
              <w:rPr>
                <w:spacing w:val="1"/>
                <w:sz w:val="24"/>
              </w:rPr>
              <w:t xml:space="preserve"> </w:t>
            </w:r>
            <w:r w:rsidRPr="00841AF4">
              <w:rPr>
                <w:sz w:val="24"/>
              </w:rPr>
              <w:t>dedikuar</w:t>
            </w:r>
            <w:r w:rsidRPr="00841AF4">
              <w:rPr>
                <w:spacing w:val="1"/>
                <w:sz w:val="24"/>
              </w:rPr>
              <w:t xml:space="preserve"> </w:t>
            </w:r>
            <w:r w:rsidRPr="00841AF4">
              <w:rPr>
                <w:sz w:val="24"/>
              </w:rPr>
              <w:t>të</w:t>
            </w:r>
            <w:r w:rsidRPr="00841AF4">
              <w:rPr>
                <w:spacing w:val="1"/>
                <w:sz w:val="24"/>
              </w:rPr>
              <w:t xml:space="preserve"> </w:t>
            </w:r>
            <w:r w:rsidRPr="00841AF4">
              <w:rPr>
                <w:sz w:val="24"/>
              </w:rPr>
              <w:t>trajnimit</w:t>
            </w:r>
            <w:r w:rsidRPr="00841AF4">
              <w:rPr>
                <w:spacing w:val="1"/>
                <w:sz w:val="24"/>
              </w:rPr>
              <w:t xml:space="preserve"> </w:t>
            </w:r>
            <w:r w:rsidRPr="00841AF4">
              <w:rPr>
                <w:sz w:val="24"/>
              </w:rPr>
              <w:t>për</w:t>
            </w:r>
            <w:r w:rsidRPr="00841AF4">
              <w:rPr>
                <w:spacing w:val="1"/>
                <w:sz w:val="24"/>
              </w:rPr>
              <w:t xml:space="preserve"> </w:t>
            </w:r>
            <w:r w:rsidRPr="00841AF4">
              <w:rPr>
                <w:sz w:val="24"/>
              </w:rPr>
              <w:t>trupën</w:t>
            </w:r>
            <w:r w:rsidRPr="00841AF4">
              <w:rPr>
                <w:spacing w:val="1"/>
                <w:sz w:val="24"/>
              </w:rPr>
              <w:t xml:space="preserve"> </w:t>
            </w:r>
            <w:r w:rsidRPr="00841AF4">
              <w:rPr>
                <w:sz w:val="24"/>
              </w:rPr>
              <w:t>e</w:t>
            </w:r>
            <w:r w:rsidRPr="00841AF4">
              <w:rPr>
                <w:spacing w:val="1"/>
                <w:sz w:val="24"/>
              </w:rPr>
              <w:t xml:space="preserve"> </w:t>
            </w:r>
            <w:r w:rsidRPr="00841AF4">
              <w:rPr>
                <w:sz w:val="24"/>
              </w:rPr>
              <w:t>nivelit</w:t>
            </w:r>
            <w:r w:rsidRPr="00841AF4">
              <w:rPr>
                <w:spacing w:val="1"/>
                <w:sz w:val="24"/>
              </w:rPr>
              <w:t xml:space="preserve"> </w:t>
            </w:r>
            <w:r w:rsidRPr="00841AF4">
              <w:rPr>
                <w:sz w:val="24"/>
              </w:rPr>
              <w:t>të</w:t>
            </w:r>
            <w:r w:rsidRPr="00841AF4">
              <w:rPr>
                <w:spacing w:val="1"/>
                <w:sz w:val="24"/>
              </w:rPr>
              <w:t xml:space="preserve"> </w:t>
            </w:r>
            <w:r w:rsidRPr="00841AF4">
              <w:rPr>
                <w:sz w:val="24"/>
              </w:rPr>
              <w:t>lartë</w:t>
            </w:r>
            <w:r w:rsidRPr="00841AF4">
              <w:rPr>
                <w:spacing w:val="-57"/>
                <w:sz w:val="24"/>
              </w:rPr>
              <w:t xml:space="preserve"> </w:t>
            </w:r>
            <w:r w:rsidRPr="00841AF4">
              <w:rPr>
                <w:sz w:val="24"/>
              </w:rPr>
              <w:t>drejtues</w:t>
            </w:r>
            <w:r w:rsidRPr="00841AF4">
              <w:rPr>
                <w:spacing w:val="1"/>
                <w:sz w:val="24"/>
              </w:rPr>
              <w:t xml:space="preserve"> </w:t>
            </w:r>
            <w:r w:rsidRPr="00841AF4">
              <w:rPr>
                <w:sz w:val="24"/>
              </w:rPr>
              <w:t>nga</w:t>
            </w:r>
            <w:r w:rsidRPr="00841AF4">
              <w:rPr>
                <w:spacing w:val="1"/>
                <w:sz w:val="24"/>
              </w:rPr>
              <w:t xml:space="preserve"> </w:t>
            </w:r>
            <w:r w:rsidRPr="00841AF4">
              <w:rPr>
                <w:sz w:val="24"/>
              </w:rPr>
              <w:t>Shkolla</w:t>
            </w:r>
            <w:r w:rsidRPr="00841AF4">
              <w:rPr>
                <w:spacing w:val="1"/>
                <w:sz w:val="24"/>
              </w:rPr>
              <w:t xml:space="preserve"> </w:t>
            </w:r>
            <w:r w:rsidRPr="00841AF4">
              <w:rPr>
                <w:sz w:val="24"/>
              </w:rPr>
              <w:t>Shqiptare</w:t>
            </w:r>
            <w:r w:rsidRPr="00841AF4">
              <w:rPr>
                <w:spacing w:val="1"/>
                <w:sz w:val="24"/>
              </w:rPr>
              <w:t xml:space="preserve"> </w:t>
            </w:r>
            <w:r w:rsidRPr="00841AF4">
              <w:rPr>
                <w:sz w:val="24"/>
              </w:rPr>
              <w:t>e</w:t>
            </w:r>
            <w:r w:rsidRPr="00841AF4">
              <w:rPr>
                <w:spacing w:val="1"/>
                <w:sz w:val="24"/>
              </w:rPr>
              <w:t xml:space="preserve"> </w:t>
            </w:r>
            <w:r w:rsidRPr="00841AF4">
              <w:rPr>
                <w:sz w:val="24"/>
              </w:rPr>
              <w:t>Administratës</w:t>
            </w:r>
            <w:r w:rsidRPr="00841AF4">
              <w:rPr>
                <w:spacing w:val="1"/>
                <w:sz w:val="24"/>
              </w:rPr>
              <w:t xml:space="preserve"> </w:t>
            </w:r>
            <w:r w:rsidRPr="00841AF4">
              <w:rPr>
                <w:sz w:val="24"/>
              </w:rPr>
              <w:t>Publike</w:t>
            </w:r>
            <w:r w:rsidRPr="00841AF4">
              <w:rPr>
                <w:spacing w:val="1"/>
                <w:sz w:val="24"/>
              </w:rPr>
              <w:t xml:space="preserve"> </w:t>
            </w:r>
            <w:r w:rsidRPr="00841AF4">
              <w:rPr>
                <w:sz w:val="24"/>
              </w:rPr>
              <w:t>(ASPA),</w:t>
            </w:r>
            <w:r w:rsidRPr="00841AF4">
              <w:rPr>
                <w:spacing w:val="1"/>
                <w:sz w:val="24"/>
              </w:rPr>
              <w:t xml:space="preserve"> </w:t>
            </w:r>
            <w:r w:rsidRPr="00841AF4">
              <w:rPr>
                <w:sz w:val="24"/>
              </w:rPr>
              <w:t>fokusuar</w:t>
            </w:r>
            <w:r w:rsidRPr="00841AF4">
              <w:rPr>
                <w:spacing w:val="-2"/>
                <w:sz w:val="24"/>
              </w:rPr>
              <w:t xml:space="preserve"> </w:t>
            </w:r>
            <w:r w:rsidRPr="00841AF4">
              <w:rPr>
                <w:sz w:val="24"/>
              </w:rPr>
              <w:t>në</w:t>
            </w:r>
            <w:r w:rsidRPr="00841AF4">
              <w:rPr>
                <w:spacing w:val="-1"/>
                <w:sz w:val="24"/>
              </w:rPr>
              <w:t xml:space="preserve"> </w:t>
            </w:r>
            <w:r w:rsidRPr="00841AF4">
              <w:rPr>
                <w:sz w:val="24"/>
              </w:rPr>
              <w:t>aftësitë</w:t>
            </w:r>
            <w:r w:rsidRPr="00841AF4">
              <w:rPr>
                <w:spacing w:val="-3"/>
                <w:sz w:val="24"/>
              </w:rPr>
              <w:t xml:space="preserve"> </w:t>
            </w:r>
            <w:r w:rsidRPr="00841AF4">
              <w:rPr>
                <w:sz w:val="24"/>
              </w:rPr>
              <w:t>drejtuese.</w:t>
            </w:r>
          </w:p>
          <w:p w14:paraId="192D275D" w14:textId="77777777" w:rsidR="00B57F8E" w:rsidRPr="00841AF4" w:rsidRDefault="00B165D5">
            <w:pPr>
              <w:pStyle w:val="TableParagraph"/>
              <w:spacing w:line="275" w:lineRule="exact"/>
              <w:ind w:left="2923"/>
              <w:rPr>
                <w:i/>
                <w:sz w:val="24"/>
              </w:rPr>
            </w:pPr>
            <w:r w:rsidRPr="00841AF4">
              <w:rPr>
                <w:i/>
                <w:sz w:val="24"/>
              </w:rPr>
              <w:t>Afati viti</w:t>
            </w:r>
            <w:r w:rsidRPr="00841AF4">
              <w:rPr>
                <w:i/>
                <w:spacing w:val="1"/>
                <w:sz w:val="24"/>
              </w:rPr>
              <w:t xml:space="preserve"> </w:t>
            </w:r>
            <w:r w:rsidRPr="00841AF4">
              <w:rPr>
                <w:i/>
                <w:sz w:val="24"/>
              </w:rPr>
              <w:t>2024</w:t>
            </w:r>
          </w:p>
          <w:p w14:paraId="7832CA1F" w14:textId="77777777" w:rsidR="00142F3A" w:rsidRPr="00841AF4" w:rsidRDefault="00142F3A" w:rsidP="00A47253">
            <w:pPr>
              <w:pStyle w:val="TableParagraph"/>
              <w:spacing w:line="275" w:lineRule="exact"/>
              <w:rPr>
                <w:i/>
                <w:sz w:val="24"/>
              </w:rPr>
            </w:pPr>
          </w:p>
          <w:p w14:paraId="744BD860" w14:textId="77777777" w:rsidR="00B57F8E" w:rsidRPr="00841AF4" w:rsidRDefault="00B165D5">
            <w:pPr>
              <w:pStyle w:val="TableParagraph"/>
              <w:numPr>
                <w:ilvl w:val="0"/>
                <w:numId w:val="36"/>
              </w:numPr>
              <w:tabs>
                <w:tab w:val="left" w:pos="475"/>
              </w:tabs>
              <w:ind w:right="90"/>
              <w:rPr>
                <w:sz w:val="24"/>
              </w:rPr>
            </w:pPr>
            <w:r w:rsidRPr="00841AF4">
              <w:rPr>
                <w:sz w:val="24"/>
              </w:rPr>
              <w:t>Zbatimi</w:t>
            </w:r>
            <w:r w:rsidRPr="00841AF4">
              <w:rPr>
                <w:spacing w:val="1"/>
                <w:sz w:val="24"/>
              </w:rPr>
              <w:t xml:space="preserve"> </w:t>
            </w:r>
            <w:r w:rsidRPr="00841AF4">
              <w:rPr>
                <w:sz w:val="24"/>
              </w:rPr>
              <w:t>i</w:t>
            </w:r>
            <w:r w:rsidRPr="00841AF4">
              <w:rPr>
                <w:spacing w:val="1"/>
                <w:sz w:val="24"/>
              </w:rPr>
              <w:t xml:space="preserve"> </w:t>
            </w:r>
            <w:r w:rsidRPr="00841AF4">
              <w:rPr>
                <w:sz w:val="24"/>
              </w:rPr>
              <w:t>procedurave</w:t>
            </w:r>
            <w:r w:rsidRPr="00841AF4">
              <w:rPr>
                <w:spacing w:val="1"/>
                <w:sz w:val="24"/>
              </w:rPr>
              <w:t xml:space="preserve"> </w:t>
            </w:r>
            <w:r w:rsidRPr="00841AF4">
              <w:rPr>
                <w:sz w:val="24"/>
              </w:rPr>
              <w:t>të</w:t>
            </w:r>
            <w:r w:rsidRPr="00841AF4">
              <w:rPr>
                <w:spacing w:val="1"/>
                <w:sz w:val="24"/>
              </w:rPr>
              <w:t xml:space="preserve"> </w:t>
            </w:r>
            <w:r w:rsidRPr="00841AF4">
              <w:rPr>
                <w:sz w:val="24"/>
              </w:rPr>
              <w:t>rekrutimit</w:t>
            </w:r>
            <w:r w:rsidRPr="00841AF4">
              <w:rPr>
                <w:spacing w:val="1"/>
                <w:sz w:val="24"/>
              </w:rPr>
              <w:t xml:space="preserve"> </w:t>
            </w:r>
            <w:r w:rsidRPr="00841AF4">
              <w:rPr>
                <w:sz w:val="24"/>
              </w:rPr>
              <w:t>bazuar</w:t>
            </w:r>
            <w:r w:rsidRPr="00841AF4">
              <w:rPr>
                <w:spacing w:val="1"/>
                <w:sz w:val="24"/>
              </w:rPr>
              <w:t xml:space="preserve"> </w:t>
            </w:r>
            <w:r w:rsidRPr="00841AF4">
              <w:rPr>
                <w:sz w:val="24"/>
              </w:rPr>
              <w:t>në</w:t>
            </w:r>
            <w:r w:rsidRPr="00841AF4">
              <w:rPr>
                <w:spacing w:val="1"/>
                <w:sz w:val="24"/>
              </w:rPr>
              <w:t xml:space="preserve"> </w:t>
            </w:r>
            <w:r w:rsidRPr="00841AF4">
              <w:rPr>
                <w:sz w:val="24"/>
              </w:rPr>
              <w:t>merita,</w:t>
            </w:r>
            <w:r w:rsidRPr="00841AF4">
              <w:rPr>
                <w:spacing w:val="1"/>
                <w:sz w:val="24"/>
              </w:rPr>
              <w:t xml:space="preserve"> </w:t>
            </w:r>
            <w:r w:rsidRPr="00841AF4">
              <w:rPr>
                <w:sz w:val="24"/>
              </w:rPr>
              <w:t>duke</w:t>
            </w:r>
            <w:r w:rsidRPr="00841AF4">
              <w:rPr>
                <w:spacing w:val="1"/>
                <w:sz w:val="24"/>
              </w:rPr>
              <w:t xml:space="preserve"> </w:t>
            </w:r>
            <w:r w:rsidRPr="00841AF4">
              <w:rPr>
                <w:sz w:val="24"/>
              </w:rPr>
              <w:t>përmirësuar</w:t>
            </w:r>
            <w:r w:rsidRPr="00841AF4">
              <w:rPr>
                <w:spacing w:val="1"/>
                <w:sz w:val="24"/>
              </w:rPr>
              <w:t xml:space="preserve"> </w:t>
            </w:r>
            <w:r w:rsidRPr="00841AF4">
              <w:rPr>
                <w:sz w:val="24"/>
              </w:rPr>
              <w:t>cilësinë</w:t>
            </w:r>
            <w:r w:rsidRPr="00841AF4">
              <w:rPr>
                <w:spacing w:val="1"/>
                <w:sz w:val="24"/>
              </w:rPr>
              <w:t xml:space="preserve"> </w:t>
            </w:r>
            <w:r w:rsidRPr="00841AF4">
              <w:rPr>
                <w:sz w:val="24"/>
              </w:rPr>
              <w:t>e</w:t>
            </w:r>
            <w:r w:rsidRPr="00841AF4">
              <w:rPr>
                <w:spacing w:val="1"/>
                <w:sz w:val="24"/>
              </w:rPr>
              <w:t xml:space="preserve"> </w:t>
            </w:r>
            <w:r w:rsidRPr="00841AF4">
              <w:rPr>
                <w:sz w:val="24"/>
              </w:rPr>
              <w:t>testimit/vlerësimit</w:t>
            </w:r>
            <w:r w:rsidRPr="00841AF4">
              <w:rPr>
                <w:spacing w:val="1"/>
                <w:sz w:val="24"/>
              </w:rPr>
              <w:t xml:space="preserve"> </w:t>
            </w:r>
            <w:r w:rsidRPr="00841AF4">
              <w:rPr>
                <w:sz w:val="24"/>
              </w:rPr>
              <w:t>të</w:t>
            </w:r>
            <w:r w:rsidRPr="00841AF4">
              <w:rPr>
                <w:spacing w:val="1"/>
                <w:sz w:val="24"/>
              </w:rPr>
              <w:t xml:space="preserve"> </w:t>
            </w:r>
            <w:r w:rsidRPr="00841AF4">
              <w:rPr>
                <w:sz w:val="24"/>
              </w:rPr>
              <w:t>kandidatëve.</w:t>
            </w:r>
          </w:p>
        </w:tc>
        <w:tc>
          <w:tcPr>
            <w:tcW w:w="5387" w:type="dxa"/>
          </w:tcPr>
          <w:p w14:paraId="1CB8C08E" w14:textId="196D6C44" w:rsidR="00B57F8E" w:rsidRPr="00841AF4" w:rsidRDefault="00B165D5">
            <w:pPr>
              <w:pStyle w:val="TableParagraph"/>
              <w:numPr>
                <w:ilvl w:val="0"/>
                <w:numId w:val="35"/>
              </w:numPr>
              <w:tabs>
                <w:tab w:val="left" w:pos="467"/>
              </w:tabs>
              <w:ind w:left="466" w:right="94"/>
              <w:rPr>
                <w:sz w:val="24"/>
              </w:rPr>
            </w:pPr>
            <w:r w:rsidRPr="00841AF4">
              <w:rPr>
                <w:sz w:val="24"/>
              </w:rPr>
              <w:t>Trupa e niveli</w:t>
            </w:r>
            <w:r w:rsidR="00142F3A" w:rsidRPr="00841AF4">
              <w:rPr>
                <w:sz w:val="24"/>
              </w:rPr>
              <w:t>t</w:t>
            </w:r>
            <w:r w:rsidRPr="00841AF4">
              <w:rPr>
                <w:sz w:val="24"/>
              </w:rPr>
              <w:t xml:space="preserve"> të lartë drejtues rekrutohet dhe</w:t>
            </w:r>
            <w:r w:rsidRPr="00841AF4">
              <w:rPr>
                <w:spacing w:val="1"/>
                <w:sz w:val="24"/>
              </w:rPr>
              <w:t xml:space="preserve"> </w:t>
            </w:r>
            <w:r w:rsidRPr="00841AF4">
              <w:rPr>
                <w:spacing w:val="-1"/>
                <w:sz w:val="24"/>
              </w:rPr>
              <w:t>aftësohet</w:t>
            </w:r>
            <w:r w:rsidRPr="00841AF4">
              <w:rPr>
                <w:spacing w:val="-14"/>
                <w:sz w:val="24"/>
              </w:rPr>
              <w:t xml:space="preserve"> </w:t>
            </w:r>
            <w:r w:rsidRPr="00841AF4">
              <w:rPr>
                <w:sz w:val="24"/>
              </w:rPr>
              <w:t>duke</w:t>
            </w:r>
            <w:r w:rsidRPr="00841AF4">
              <w:rPr>
                <w:spacing w:val="-11"/>
                <w:sz w:val="24"/>
              </w:rPr>
              <w:t xml:space="preserve"> </w:t>
            </w:r>
            <w:r w:rsidRPr="00841AF4">
              <w:rPr>
                <w:sz w:val="24"/>
              </w:rPr>
              <w:t>respektuar</w:t>
            </w:r>
            <w:r w:rsidRPr="00841AF4">
              <w:rPr>
                <w:spacing w:val="-10"/>
                <w:sz w:val="24"/>
              </w:rPr>
              <w:t xml:space="preserve"> </w:t>
            </w:r>
            <w:r w:rsidRPr="00841AF4">
              <w:rPr>
                <w:sz w:val="24"/>
              </w:rPr>
              <w:t>parimet</w:t>
            </w:r>
            <w:r w:rsidRPr="00841AF4">
              <w:rPr>
                <w:spacing w:val="-10"/>
                <w:sz w:val="24"/>
              </w:rPr>
              <w:t xml:space="preserve"> </w:t>
            </w:r>
            <w:r w:rsidRPr="00841AF4">
              <w:rPr>
                <w:sz w:val="24"/>
              </w:rPr>
              <w:t>e</w:t>
            </w:r>
            <w:r w:rsidRPr="00841AF4">
              <w:rPr>
                <w:spacing w:val="-15"/>
                <w:sz w:val="24"/>
              </w:rPr>
              <w:t xml:space="preserve"> </w:t>
            </w:r>
            <w:r w:rsidRPr="00841AF4">
              <w:rPr>
                <w:sz w:val="24"/>
              </w:rPr>
              <w:t>përcaktuara</w:t>
            </w:r>
            <w:r w:rsidRPr="00841AF4">
              <w:rPr>
                <w:spacing w:val="-11"/>
                <w:sz w:val="24"/>
              </w:rPr>
              <w:t xml:space="preserve"> </w:t>
            </w:r>
            <w:r w:rsidRPr="00841AF4">
              <w:rPr>
                <w:sz w:val="24"/>
              </w:rPr>
              <w:t>në</w:t>
            </w:r>
            <w:r w:rsidRPr="00841AF4">
              <w:rPr>
                <w:spacing w:val="-58"/>
                <w:sz w:val="24"/>
              </w:rPr>
              <w:t xml:space="preserve"> </w:t>
            </w:r>
            <w:r w:rsidRPr="00841AF4">
              <w:rPr>
                <w:sz w:val="24"/>
              </w:rPr>
              <w:t>ligjin</w:t>
            </w:r>
            <w:r w:rsidRPr="00841AF4">
              <w:rPr>
                <w:spacing w:val="-1"/>
                <w:sz w:val="24"/>
              </w:rPr>
              <w:t xml:space="preserve"> </w:t>
            </w:r>
            <w:r w:rsidRPr="00841AF4">
              <w:rPr>
                <w:sz w:val="24"/>
              </w:rPr>
              <w:t>për</w:t>
            </w:r>
            <w:r w:rsidRPr="00841AF4">
              <w:rPr>
                <w:spacing w:val="-1"/>
                <w:sz w:val="24"/>
              </w:rPr>
              <w:t xml:space="preserve"> </w:t>
            </w:r>
            <w:r w:rsidRPr="00841AF4">
              <w:rPr>
                <w:sz w:val="24"/>
              </w:rPr>
              <w:t>nëpunësin civil.</w:t>
            </w:r>
          </w:p>
          <w:p w14:paraId="76BFCDCA" w14:textId="77777777" w:rsidR="00B57F8E" w:rsidRPr="00841AF4" w:rsidRDefault="00B165D5">
            <w:pPr>
              <w:pStyle w:val="TableParagraph"/>
              <w:ind w:left="3906"/>
              <w:rPr>
                <w:i/>
                <w:sz w:val="24"/>
              </w:rPr>
            </w:pPr>
            <w:r w:rsidRPr="00841AF4">
              <w:rPr>
                <w:i/>
                <w:sz w:val="24"/>
              </w:rPr>
              <w:t>Afati</w:t>
            </w:r>
            <w:r w:rsidRPr="00841AF4">
              <w:rPr>
                <w:i/>
                <w:spacing w:val="-1"/>
                <w:sz w:val="24"/>
              </w:rPr>
              <w:t xml:space="preserve"> </w:t>
            </w:r>
            <w:r w:rsidRPr="00841AF4">
              <w:rPr>
                <w:i/>
                <w:sz w:val="24"/>
              </w:rPr>
              <w:t>viti 2025</w:t>
            </w:r>
          </w:p>
          <w:p w14:paraId="3746C627" w14:textId="3EA49343" w:rsidR="00B57F8E" w:rsidRPr="00841AF4" w:rsidRDefault="00B57F8E">
            <w:pPr>
              <w:pStyle w:val="TableParagraph"/>
              <w:spacing w:before="11"/>
              <w:jc w:val="left"/>
              <w:rPr>
                <w:b/>
                <w:i/>
              </w:rPr>
            </w:pPr>
          </w:p>
          <w:p w14:paraId="4AB23DC4" w14:textId="0B54AE63" w:rsidR="00E15E9B" w:rsidRPr="00841AF4" w:rsidRDefault="00E15E9B">
            <w:pPr>
              <w:pStyle w:val="TableParagraph"/>
              <w:spacing w:before="11"/>
              <w:jc w:val="left"/>
              <w:rPr>
                <w:b/>
                <w:i/>
              </w:rPr>
            </w:pPr>
          </w:p>
          <w:p w14:paraId="4AB2C8F5" w14:textId="22DC1F7D" w:rsidR="00E15E9B" w:rsidRPr="00841AF4" w:rsidRDefault="00E15E9B">
            <w:pPr>
              <w:pStyle w:val="TableParagraph"/>
              <w:spacing w:before="11"/>
              <w:jc w:val="left"/>
              <w:rPr>
                <w:b/>
                <w:i/>
              </w:rPr>
            </w:pPr>
          </w:p>
          <w:p w14:paraId="71B0D0C1" w14:textId="77777777" w:rsidR="00E15E9B" w:rsidRPr="00841AF4" w:rsidRDefault="00E15E9B">
            <w:pPr>
              <w:pStyle w:val="TableParagraph"/>
              <w:spacing w:before="11"/>
              <w:jc w:val="left"/>
              <w:rPr>
                <w:b/>
                <w:i/>
              </w:rPr>
            </w:pPr>
          </w:p>
          <w:p w14:paraId="312CA51A" w14:textId="7227A8CF" w:rsidR="00B57F8E" w:rsidRPr="00841AF4" w:rsidRDefault="00B165D5">
            <w:pPr>
              <w:pStyle w:val="TableParagraph"/>
              <w:numPr>
                <w:ilvl w:val="0"/>
                <w:numId w:val="35"/>
              </w:numPr>
              <w:tabs>
                <w:tab w:val="left" w:pos="467"/>
              </w:tabs>
              <w:ind w:left="466" w:right="92"/>
              <w:rPr>
                <w:sz w:val="24"/>
              </w:rPr>
            </w:pPr>
            <w:r w:rsidRPr="00841AF4">
              <w:rPr>
                <w:spacing w:val="-1"/>
                <w:sz w:val="24"/>
              </w:rPr>
              <w:t>Rekrutimi</w:t>
            </w:r>
            <w:r w:rsidRPr="00841AF4">
              <w:rPr>
                <w:spacing w:val="-7"/>
                <w:sz w:val="24"/>
              </w:rPr>
              <w:t xml:space="preserve"> </w:t>
            </w:r>
            <w:r w:rsidRPr="00841AF4">
              <w:rPr>
                <w:spacing w:val="-1"/>
                <w:sz w:val="24"/>
              </w:rPr>
              <w:t>në</w:t>
            </w:r>
            <w:r w:rsidRPr="00841AF4">
              <w:rPr>
                <w:spacing w:val="-10"/>
                <w:sz w:val="24"/>
              </w:rPr>
              <w:t xml:space="preserve"> </w:t>
            </w:r>
            <w:r w:rsidRPr="00841AF4">
              <w:rPr>
                <w:spacing w:val="-1"/>
                <w:sz w:val="24"/>
              </w:rPr>
              <w:t>institucionet</w:t>
            </w:r>
            <w:r w:rsidRPr="00841AF4">
              <w:rPr>
                <w:spacing w:val="-6"/>
                <w:sz w:val="24"/>
              </w:rPr>
              <w:t xml:space="preserve"> </w:t>
            </w:r>
            <w:r w:rsidRPr="00841AF4">
              <w:rPr>
                <w:sz w:val="24"/>
              </w:rPr>
              <w:t>e</w:t>
            </w:r>
            <w:r w:rsidRPr="00841AF4">
              <w:rPr>
                <w:spacing w:val="-14"/>
                <w:sz w:val="24"/>
              </w:rPr>
              <w:t xml:space="preserve"> </w:t>
            </w:r>
            <w:r w:rsidR="000D4E7D" w:rsidRPr="00841AF4">
              <w:rPr>
                <w:sz w:val="24"/>
              </w:rPr>
              <w:t>a</w:t>
            </w:r>
            <w:r w:rsidRPr="00841AF4">
              <w:rPr>
                <w:sz w:val="24"/>
              </w:rPr>
              <w:t>dministratës</w:t>
            </w:r>
            <w:r w:rsidRPr="00841AF4">
              <w:rPr>
                <w:spacing w:val="-5"/>
                <w:sz w:val="24"/>
              </w:rPr>
              <w:t xml:space="preserve"> </w:t>
            </w:r>
            <w:r w:rsidR="000D4E7D" w:rsidRPr="00841AF4">
              <w:rPr>
                <w:sz w:val="24"/>
              </w:rPr>
              <w:t>p</w:t>
            </w:r>
            <w:r w:rsidRPr="00841AF4">
              <w:rPr>
                <w:sz w:val="24"/>
              </w:rPr>
              <w:t>ublike</w:t>
            </w:r>
            <w:r w:rsidRPr="00841AF4">
              <w:rPr>
                <w:spacing w:val="-58"/>
                <w:sz w:val="24"/>
              </w:rPr>
              <w:t xml:space="preserve"> </w:t>
            </w:r>
            <w:r w:rsidRPr="00841AF4">
              <w:rPr>
                <w:sz w:val="24"/>
              </w:rPr>
              <w:t>bazohet në konkurs të hapur, në parimin e meritës</w:t>
            </w:r>
            <w:r w:rsidRPr="00841AF4">
              <w:rPr>
                <w:spacing w:val="-57"/>
                <w:sz w:val="24"/>
              </w:rPr>
              <w:t xml:space="preserve"> </w:t>
            </w:r>
            <w:r w:rsidRPr="00841AF4">
              <w:rPr>
                <w:sz w:val="24"/>
              </w:rPr>
              <w:t>dhe</w:t>
            </w:r>
            <w:r w:rsidRPr="00841AF4">
              <w:rPr>
                <w:spacing w:val="1"/>
                <w:sz w:val="24"/>
              </w:rPr>
              <w:t xml:space="preserve"> </w:t>
            </w:r>
            <w:r w:rsidRPr="00841AF4">
              <w:rPr>
                <w:sz w:val="24"/>
              </w:rPr>
              <w:t>siguron</w:t>
            </w:r>
            <w:r w:rsidRPr="00841AF4">
              <w:rPr>
                <w:spacing w:val="1"/>
                <w:sz w:val="24"/>
              </w:rPr>
              <w:t xml:space="preserve"> </w:t>
            </w:r>
            <w:r w:rsidRPr="00841AF4">
              <w:rPr>
                <w:sz w:val="24"/>
              </w:rPr>
              <w:t>përzgjedhjen</w:t>
            </w:r>
            <w:r w:rsidRPr="00841AF4">
              <w:rPr>
                <w:spacing w:val="1"/>
                <w:sz w:val="24"/>
              </w:rPr>
              <w:t xml:space="preserve"> </w:t>
            </w:r>
            <w:r w:rsidRPr="00841AF4">
              <w:rPr>
                <w:sz w:val="24"/>
              </w:rPr>
              <w:t>e</w:t>
            </w:r>
            <w:r w:rsidRPr="00841AF4">
              <w:rPr>
                <w:spacing w:val="1"/>
                <w:sz w:val="24"/>
              </w:rPr>
              <w:t xml:space="preserve"> </w:t>
            </w:r>
            <w:r w:rsidRPr="00841AF4">
              <w:rPr>
                <w:sz w:val="24"/>
              </w:rPr>
              <w:t>kandidatëve</w:t>
            </w:r>
            <w:r w:rsidRPr="00841AF4">
              <w:rPr>
                <w:spacing w:val="1"/>
                <w:sz w:val="24"/>
              </w:rPr>
              <w:t xml:space="preserve"> </w:t>
            </w:r>
            <w:r w:rsidRPr="00841AF4">
              <w:rPr>
                <w:sz w:val="24"/>
              </w:rPr>
              <w:t>më</w:t>
            </w:r>
            <w:r w:rsidRPr="00841AF4">
              <w:rPr>
                <w:spacing w:val="1"/>
                <w:sz w:val="24"/>
              </w:rPr>
              <w:t xml:space="preserve"> </w:t>
            </w:r>
            <w:r w:rsidRPr="00841AF4">
              <w:rPr>
                <w:sz w:val="24"/>
              </w:rPr>
              <w:t>të</w:t>
            </w:r>
            <w:r w:rsidRPr="00841AF4">
              <w:rPr>
                <w:spacing w:val="1"/>
                <w:sz w:val="24"/>
              </w:rPr>
              <w:t xml:space="preserve"> </w:t>
            </w:r>
            <w:r w:rsidRPr="00841AF4">
              <w:rPr>
                <w:sz w:val="24"/>
              </w:rPr>
              <w:t>mirë.</w:t>
            </w:r>
          </w:p>
        </w:tc>
      </w:tr>
      <w:tr w:rsidR="00E24D72" w:rsidRPr="00841AF4" w14:paraId="5A20DDAC" w14:textId="77777777">
        <w:trPr>
          <w:trHeight w:val="4452"/>
        </w:trPr>
        <w:tc>
          <w:tcPr>
            <w:tcW w:w="5099" w:type="dxa"/>
          </w:tcPr>
          <w:p w14:paraId="6B2004D3" w14:textId="77777777" w:rsidR="00E24D72" w:rsidRPr="00841AF4" w:rsidRDefault="00E24D72" w:rsidP="00E24D72">
            <w:pPr>
              <w:pStyle w:val="TableParagraph"/>
              <w:numPr>
                <w:ilvl w:val="0"/>
                <w:numId w:val="34"/>
              </w:numPr>
              <w:tabs>
                <w:tab w:val="left" w:pos="473"/>
              </w:tabs>
              <w:ind w:right="98"/>
              <w:rPr>
                <w:i/>
                <w:sz w:val="24"/>
              </w:rPr>
            </w:pPr>
            <w:r w:rsidRPr="00841AF4">
              <w:rPr>
                <w:sz w:val="24"/>
              </w:rPr>
              <w:t>Udhëzimet dhe rregulloret për çështjet e etikës</w:t>
            </w:r>
            <w:r w:rsidRPr="00841AF4">
              <w:rPr>
                <w:spacing w:val="-57"/>
                <w:sz w:val="24"/>
              </w:rPr>
              <w:t xml:space="preserve"> </w:t>
            </w:r>
            <w:r w:rsidRPr="00841AF4">
              <w:rPr>
                <w:sz w:val="24"/>
              </w:rPr>
              <w:t xml:space="preserve">dhe integritetit të rishikuara dhe miratuara </w:t>
            </w:r>
            <w:r w:rsidRPr="00841AF4">
              <w:rPr>
                <w:i/>
                <w:sz w:val="24"/>
              </w:rPr>
              <w:t>deri</w:t>
            </w:r>
            <w:r w:rsidRPr="00841AF4">
              <w:rPr>
                <w:i/>
                <w:spacing w:val="-57"/>
                <w:sz w:val="24"/>
              </w:rPr>
              <w:t xml:space="preserve"> </w:t>
            </w:r>
            <w:r w:rsidRPr="00841AF4">
              <w:rPr>
                <w:i/>
                <w:sz w:val="24"/>
              </w:rPr>
              <w:t>në</w:t>
            </w:r>
            <w:r w:rsidRPr="00841AF4">
              <w:rPr>
                <w:i/>
                <w:spacing w:val="-1"/>
                <w:sz w:val="24"/>
              </w:rPr>
              <w:t xml:space="preserve"> </w:t>
            </w:r>
            <w:r w:rsidRPr="00841AF4">
              <w:rPr>
                <w:i/>
                <w:sz w:val="24"/>
              </w:rPr>
              <w:t>fund</w:t>
            </w:r>
            <w:r w:rsidRPr="00841AF4">
              <w:rPr>
                <w:i/>
                <w:spacing w:val="-1"/>
                <w:sz w:val="24"/>
              </w:rPr>
              <w:t xml:space="preserve"> </w:t>
            </w:r>
            <w:r w:rsidRPr="00841AF4">
              <w:rPr>
                <w:i/>
                <w:sz w:val="24"/>
              </w:rPr>
              <w:t>të</w:t>
            </w:r>
            <w:r w:rsidRPr="00841AF4">
              <w:rPr>
                <w:i/>
                <w:spacing w:val="-1"/>
                <w:sz w:val="24"/>
              </w:rPr>
              <w:t xml:space="preserve"> </w:t>
            </w:r>
            <w:r w:rsidRPr="00841AF4">
              <w:rPr>
                <w:i/>
                <w:sz w:val="24"/>
              </w:rPr>
              <w:t>vitit 2024.</w:t>
            </w:r>
          </w:p>
          <w:p w14:paraId="46660571" w14:textId="77777777" w:rsidR="00E24D72" w:rsidRPr="00841AF4" w:rsidRDefault="00E24D72" w:rsidP="00E24D72">
            <w:pPr>
              <w:pStyle w:val="TableParagraph"/>
              <w:spacing w:before="10"/>
              <w:jc w:val="left"/>
              <w:rPr>
                <w:b/>
                <w:i/>
              </w:rPr>
            </w:pPr>
          </w:p>
          <w:p w14:paraId="52EBA461" w14:textId="77777777" w:rsidR="00E24D72" w:rsidRPr="00841AF4" w:rsidRDefault="00E24D72" w:rsidP="00E24D72">
            <w:pPr>
              <w:pStyle w:val="TableParagraph"/>
              <w:numPr>
                <w:ilvl w:val="0"/>
                <w:numId w:val="34"/>
              </w:numPr>
              <w:tabs>
                <w:tab w:val="left" w:pos="473"/>
              </w:tabs>
              <w:ind w:right="95"/>
              <w:rPr>
                <w:sz w:val="24"/>
              </w:rPr>
            </w:pPr>
            <w:r w:rsidRPr="00841AF4">
              <w:rPr>
                <w:sz w:val="24"/>
              </w:rPr>
              <w:t>Kuadri i etikës dhe integritetit i përditësuar</w:t>
            </w:r>
            <w:r w:rsidRPr="00841AF4">
              <w:rPr>
                <w:spacing w:val="1"/>
                <w:sz w:val="24"/>
              </w:rPr>
              <w:t xml:space="preserve"> </w:t>
            </w:r>
            <w:r w:rsidRPr="00841AF4">
              <w:rPr>
                <w:sz w:val="24"/>
              </w:rPr>
              <w:t>vazhdimisht.</w:t>
            </w:r>
          </w:p>
          <w:p w14:paraId="350DFF65" w14:textId="77777777" w:rsidR="00E24D72" w:rsidRPr="00841AF4" w:rsidRDefault="00E24D72" w:rsidP="00E24D72">
            <w:pPr>
              <w:pStyle w:val="TableParagraph"/>
              <w:jc w:val="left"/>
              <w:rPr>
                <w:b/>
                <w:i/>
                <w:sz w:val="24"/>
              </w:rPr>
            </w:pPr>
          </w:p>
          <w:p w14:paraId="750B9D94" w14:textId="77777777" w:rsidR="00E24D72" w:rsidRPr="00841AF4" w:rsidRDefault="00E24D72" w:rsidP="00E24D72">
            <w:pPr>
              <w:pStyle w:val="TableParagraph"/>
              <w:numPr>
                <w:ilvl w:val="0"/>
                <w:numId w:val="34"/>
              </w:numPr>
              <w:tabs>
                <w:tab w:val="left" w:pos="473"/>
              </w:tabs>
              <w:ind w:right="89"/>
              <w:rPr>
                <w:sz w:val="24"/>
              </w:rPr>
            </w:pPr>
            <w:r w:rsidRPr="00841AF4">
              <w:rPr>
                <w:sz w:val="24"/>
              </w:rPr>
              <w:t>Manuali</w:t>
            </w:r>
            <w:r w:rsidRPr="00841AF4">
              <w:rPr>
                <w:spacing w:val="1"/>
                <w:sz w:val="24"/>
              </w:rPr>
              <w:t xml:space="preserve"> </w:t>
            </w:r>
            <w:r w:rsidRPr="00841AF4">
              <w:rPr>
                <w:sz w:val="24"/>
              </w:rPr>
              <w:t>praktik</w:t>
            </w:r>
            <w:r w:rsidRPr="00841AF4">
              <w:rPr>
                <w:spacing w:val="1"/>
                <w:sz w:val="24"/>
              </w:rPr>
              <w:t xml:space="preserve"> </w:t>
            </w:r>
            <w:r w:rsidRPr="00841AF4">
              <w:rPr>
                <w:sz w:val="24"/>
              </w:rPr>
              <w:t>për njësitë e menaxhimit të burimeve njerëzore për</w:t>
            </w:r>
            <w:r w:rsidRPr="00841AF4">
              <w:rPr>
                <w:spacing w:val="1"/>
                <w:sz w:val="24"/>
              </w:rPr>
              <w:t xml:space="preserve"> </w:t>
            </w:r>
            <w:r w:rsidRPr="00841AF4">
              <w:rPr>
                <w:sz w:val="24"/>
              </w:rPr>
              <w:t>të</w:t>
            </w:r>
            <w:r w:rsidRPr="00841AF4">
              <w:rPr>
                <w:spacing w:val="1"/>
                <w:sz w:val="24"/>
              </w:rPr>
              <w:t xml:space="preserve"> </w:t>
            </w:r>
            <w:r w:rsidRPr="00841AF4">
              <w:rPr>
                <w:sz w:val="24"/>
              </w:rPr>
              <w:t>promovuar</w:t>
            </w:r>
            <w:r w:rsidRPr="00841AF4">
              <w:rPr>
                <w:spacing w:val="1"/>
                <w:sz w:val="24"/>
              </w:rPr>
              <w:t xml:space="preserve"> </w:t>
            </w:r>
            <w:r w:rsidRPr="00841AF4">
              <w:rPr>
                <w:sz w:val="24"/>
              </w:rPr>
              <w:t>zbatimin</w:t>
            </w:r>
            <w:r w:rsidRPr="00841AF4">
              <w:rPr>
                <w:spacing w:val="1"/>
                <w:sz w:val="24"/>
              </w:rPr>
              <w:t xml:space="preserve"> </w:t>
            </w:r>
            <w:r w:rsidRPr="00841AF4">
              <w:rPr>
                <w:sz w:val="24"/>
              </w:rPr>
              <w:t>uniform</w:t>
            </w:r>
            <w:r w:rsidRPr="00841AF4">
              <w:rPr>
                <w:spacing w:val="1"/>
                <w:sz w:val="24"/>
              </w:rPr>
              <w:t xml:space="preserve"> </w:t>
            </w:r>
            <w:r w:rsidRPr="00841AF4">
              <w:rPr>
                <w:sz w:val="24"/>
              </w:rPr>
              <w:t>dhe</w:t>
            </w:r>
            <w:r w:rsidRPr="00841AF4">
              <w:rPr>
                <w:spacing w:val="1"/>
                <w:sz w:val="24"/>
              </w:rPr>
              <w:t xml:space="preserve"> </w:t>
            </w:r>
            <w:r w:rsidRPr="00841AF4">
              <w:rPr>
                <w:sz w:val="24"/>
              </w:rPr>
              <w:t>efikas</w:t>
            </w:r>
            <w:r w:rsidRPr="00841AF4">
              <w:rPr>
                <w:spacing w:val="1"/>
                <w:sz w:val="24"/>
              </w:rPr>
              <w:t xml:space="preserve"> </w:t>
            </w:r>
            <w:r w:rsidRPr="00841AF4">
              <w:rPr>
                <w:sz w:val="24"/>
              </w:rPr>
              <w:t>të</w:t>
            </w:r>
            <w:r w:rsidRPr="00841AF4">
              <w:rPr>
                <w:spacing w:val="1"/>
                <w:sz w:val="24"/>
              </w:rPr>
              <w:t xml:space="preserve"> </w:t>
            </w:r>
            <w:r w:rsidRPr="00841AF4">
              <w:rPr>
                <w:sz w:val="24"/>
              </w:rPr>
              <w:t>legjislacionit</w:t>
            </w:r>
            <w:r w:rsidRPr="00841AF4">
              <w:rPr>
                <w:spacing w:val="1"/>
                <w:sz w:val="24"/>
              </w:rPr>
              <w:t xml:space="preserve"> </w:t>
            </w:r>
            <w:r w:rsidRPr="00841AF4">
              <w:rPr>
                <w:sz w:val="24"/>
              </w:rPr>
              <w:t>për</w:t>
            </w:r>
            <w:r w:rsidRPr="00841AF4">
              <w:rPr>
                <w:spacing w:val="1"/>
                <w:sz w:val="24"/>
              </w:rPr>
              <w:t xml:space="preserve"> </w:t>
            </w:r>
            <w:r w:rsidRPr="00841AF4">
              <w:rPr>
                <w:sz w:val="24"/>
              </w:rPr>
              <w:t>integritetin,</w:t>
            </w:r>
            <w:r w:rsidRPr="00841AF4">
              <w:rPr>
                <w:spacing w:val="1"/>
                <w:sz w:val="24"/>
              </w:rPr>
              <w:t xml:space="preserve"> </w:t>
            </w:r>
            <w:r w:rsidRPr="00841AF4">
              <w:rPr>
                <w:sz w:val="24"/>
              </w:rPr>
              <w:t>i</w:t>
            </w:r>
            <w:r w:rsidRPr="00841AF4">
              <w:rPr>
                <w:spacing w:val="1"/>
                <w:sz w:val="24"/>
              </w:rPr>
              <w:t xml:space="preserve"> </w:t>
            </w:r>
            <w:r w:rsidRPr="00841AF4">
              <w:rPr>
                <w:sz w:val="24"/>
              </w:rPr>
              <w:t>përgatitur</w:t>
            </w:r>
            <w:r w:rsidRPr="00841AF4">
              <w:rPr>
                <w:spacing w:val="1"/>
                <w:sz w:val="24"/>
              </w:rPr>
              <w:t xml:space="preserve"> </w:t>
            </w:r>
            <w:r w:rsidRPr="00841AF4">
              <w:rPr>
                <w:sz w:val="24"/>
              </w:rPr>
              <w:t>në</w:t>
            </w:r>
            <w:r w:rsidRPr="00841AF4">
              <w:rPr>
                <w:spacing w:val="1"/>
                <w:sz w:val="24"/>
              </w:rPr>
              <w:t xml:space="preserve"> </w:t>
            </w:r>
            <w:r w:rsidRPr="00841AF4">
              <w:rPr>
                <w:sz w:val="24"/>
              </w:rPr>
              <w:t>bashkëpunim</w:t>
            </w:r>
            <w:r w:rsidRPr="00841AF4">
              <w:rPr>
                <w:spacing w:val="1"/>
                <w:sz w:val="24"/>
              </w:rPr>
              <w:t xml:space="preserve"> </w:t>
            </w:r>
            <w:r w:rsidRPr="00841AF4">
              <w:rPr>
                <w:sz w:val="24"/>
              </w:rPr>
              <w:t>me</w:t>
            </w:r>
            <w:r w:rsidRPr="00841AF4">
              <w:rPr>
                <w:spacing w:val="-57"/>
                <w:sz w:val="24"/>
              </w:rPr>
              <w:t xml:space="preserve"> </w:t>
            </w:r>
            <w:r w:rsidRPr="00841AF4">
              <w:rPr>
                <w:sz w:val="24"/>
              </w:rPr>
              <w:t>ILDKPKI-në.</w:t>
            </w:r>
          </w:p>
          <w:p w14:paraId="6E9652A3" w14:textId="125A0212" w:rsidR="00E24D72" w:rsidRPr="00841AF4" w:rsidRDefault="00E24D72" w:rsidP="00A47253">
            <w:pPr>
              <w:pStyle w:val="TableParagraph"/>
              <w:ind w:right="79"/>
              <w:jc w:val="right"/>
              <w:rPr>
                <w:i/>
                <w:sz w:val="24"/>
              </w:rPr>
            </w:pPr>
            <w:r w:rsidRPr="00841AF4">
              <w:rPr>
                <w:i/>
                <w:sz w:val="24"/>
              </w:rPr>
              <w:t>Afati</w:t>
            </w:r>
            <w:r w:rsidRPr="00841AF4">
              <w:rPr>
                <w:i/>
                <w:spacing w:val="-1"/>
                <w:sz w:val="24"/>
              </w:rPr>
              <w:t xml:space="preserve"> d</w:t>
            </w:r>
            <w:r w:rsidRPr="00841AF4">
              <w:rPr>
                <w:i/>
                <w:sz w:val="24"/>
              </w:rPr>
              <w:t>hjetor 2024</w:t>
            </w:r>
          </w:p>
        </w:tc>
        <w:tc>
          <w:tcPr>
            <w:tcW w:w="4400" w:type="dxa"/>
          </w:tcPr>
          <w:p w14:paraId="602147FB" w14:textId="77777777" w:rsidR="00E24D72" w:rsidRPr="00841AF4" w:rsidRDefault="00E24D72" w:rsidP="00A47253">
            <w:pPr>
              <w:pStyle w:val="TableParagraph"/>
              <w:numPr>
                <w:ilvl w:val="0"/>
                <w:numId w:val="33"/>
              </w:numPr>
              <w:tabs>
                <w:tab w:val="left" w:pos="475"/>
              </w:tabs>
              <w:spacing w:after="240"/>
              <w:ind w:right="91"/>
              <w:rPr>
                <w:sz w:val="24"/>
              </w:rPr>
            </w:pPr>
            <w:r w:rsidRPr="00841AF4">
              <w:rPr>
                <w:sz w:val="24"/>
              </w:rPr>
              <w:t>Zhvillimi</w:t>
            </w:r>
            <w:r w:rsidRPr="00841AF4">
              <w:rPr>
                <w:spacing w:val="1"/>
                <w:sz w:val="24"/>
              </w:rPr>
              <w:t xml:space="preserve"> </w:t>
            </w:r>
            <w:r w:rsidRPr="00841AF4">
              <w:rPr>
                <w:sz w:val="24"/>
              </w:rPr>
              <w:t>i</w:t>
            </w:r>
            <w:r w:rsidRPr="00841AF4">
              <w:rPr>
                <w:spacing w:val="1"/>
                <w:sz w:val="24"/>
              </w:rPr>
              <w:t xml:space="preserve"> </w:t>
            </w:r>
            <w:r w:rsidRPr="00841AF4">
              <w:rPr>
                <w:sz w:val="24"/>
              </w:rPr>
              <w:t>një</w:t>
            </w:r>
            <w:r w:rsidRPr="00841AF4">
              <w:rPr>
                <w:spacing w:val="1"/>
                <w:sz w:val="24"/>
              </w:rPr>
              <w:t xml:space="preserve"> </w:t>
            </w:r>
            <w:r w:rsidRPr="00841AF4">
              <w:rPr>
                <w:sz w:val="24"/>
              </w:rPr>
              <w:t>programi</w:t>
            </w:r>
            <w:r w:rsidRPr="00841AF4">
              <w:rPr>
                <w:spacing w:val="1"/>
                <w:sz w:val="24"/>
              </w:rPr>
              <w:t xml:space="preserve"> </w:t>
            </w:r>
            <w:r w:rsidRPr="00841AF4">
              <w:rPr>
                <w:sz w:val="24"/>
              </w:rPr>
              <w:t>trajnimi</w:t>
            </w:r>
            <w:r w:rsidRPr="00841AF4">
              <w:rPr>
                <w:spacing w:val="1"/>
                <w:sz w:val="24"/>
              </w:rPr>
              <w:t xml:space="preserve"> </w:t>
            </w:r>
            <w:r w:rsidRPr="00841AF4">
              <w:rPr>
                <w:sz w:val="24"/>
              </w:rPr>
              <w:t>gjithëpërfshirës</w:t>
            </w:r>
            <w:r w:rsidRPr="00841AF4">
              <w:rPr>
                <w:spacing w:val="1"/>
                <w:sz w:val="24"/>
              </w:rPr>
              <w:t xml:space="preserve"> </w:t>
            </w:r>
            <w:r w:rsidRPr="00841AF4">
              <w:rPr>
                <w:sz w:val="24"/>
              </w:rPr>
              <w:t>që</w:t>
            </w:r>
            <w:r w:rsidRPr="00841AF4">
              <w:rPr>
                <w:spacing w:val="1"/>
                <w:sz w:val="24"/>
              </w:rPr>
              <w:t xml:space="preserve"> </w:t>
            </w:r>
            <w:r w:rsidRPr="00841AF4">
              <w:rPr>
                <w:sz w:val="24"/>
              </w:rPr>
              <w:t>trajton</w:t>
            </w:r>
            <w:r w:rsidRPr="00841AF4">
              <w:rPr>
                <w:spacing w:val="1"/>
                <w:sz w:val="24"/>
              </w:rPr>
              <w:t xml:space="preserve"> </w:t>
            </w:r>
            <w:r w:rsidRPr="00841AF4">
              <w:rPr>
                <w:sz w:val="24"/>
              </w:rPr>
              <w:t>çështjet</w:t>
            </w:r>
            <w:r w:rsidRPr="00841AF4">
              <w:rPr>
                <w:spacing w:val="-57"/>
                <w:sz w:val="24"/>
              </w:rPr>
              <w:t xml:space="preserve"> </w:t>
            </w:r>
            <w:r w:rsidRPr="00841AF4">
              <w:rPr>
                <w:sz w:val="24"/>
              </w:rPr>
              <w:t>kryesore</w:t>
            </w:r>
            <w:r w:rsidRPr="00841AF4">
              <w:rPr>
                <w:spacing w:val="1"/>
                <w:sz w:val="24"/>
              </w:rPr>
              <w:t xml:space="preserve"> </w:t>
            </w:r>
            <w:r w:rsidRPr="00841AF4">
              <w:rPr>
                <w:sz w:val="24"/>
              </w:rPr>
              <w:t>të</w:t>
            </w:r>
            <w:r w:rsidRPr="00841AF4">
              <w:rPr>
                <w:spacing w:val="1"/>
                <w:sz w:val="24"/>
              </w:rPr>
              <w:t xml:space="preserve"> </w:t>
            </w:r>
            <w:r w:rsidRPr="00841AF4">
              <w:rPr>
                <w:sz w:val="24"/>
              </w:rPr>
              <w:t>etikës</w:t>
            </w:r>
            <w:r w:rsidRPr="00841AF4">
              <w:rPr>
                <w:spacing w:val="1"/>
                <w:sz w:val="24"/>
              </w:rPr>
              <w:t xml:space="preserve"> </w:t>
            </w:r>
            <w:r w:rsidRPr="00841AF4">
              <w:rPr>
                <w:sz w:val="24"/>
              </w:rPr>
              <w:t>dhe</w:t>
            </w:r>
            <w:r w:rsidRPr="00841AF4">
              <w:rPr>
                <w:spacing w:val="1"/>
                <w:sz w:val="24"/>
              </w:rPr>
              <w:t xml:space="preserve"> </w:t>
            </w:r>
            <w:r w:rsidRPr="00841AF4">
              <w:rPr>
                <w:sz w:val="24"/>
              </w:rPr>
              <w:t>integritetit</w:t>
            </w:r>
            <w:r w:rsidRPr="00841AF4">
              <w:rPr>
                <w:spacing w:val="1"/>
                <w:sz w:val="24"/>
              </w:rPr>
              <w:t xml:space="preserve"> </w:t>
            </w:r>
            <w:r w:rsidRPr="00841AF4">
              <w:rPr>
                <w:sz w:val="24"/>
              </w:rPr>
              <w:t>në</w:t>
            </w:r>
            <w:r w:rsidRPr="00841AF4">
              <w:rPr>
                <w:spacing w:val="1"/>
                <w:sz w:val="24"/>
              </w:rPr>
              <w:t xml:space="preserve"> </w:t>
            </w:r>
            <w:r w:rsidRPr="00841AF4">
              <w:rPr>
                <w:sz w:val="24"/>
              </w:rPr>
              <w:t>administratën</w:t>
            </w:r>
            <w:r w:rsidRPr="00841AF4">
              <w:rPr>
                <w:spacing w:val="1"/>
                <w:sz w:val="24"/>
              </w:rPr>
              <w:t xml:space="preserve"> </w:t>
            </w:r>
            <w:r w:rsidRPr="00841AF4">
              <w:rPr>
                <w:sz w:val="24"/>
              </w:rPr>
              <w:t>publike;</w:t>
            </w:r>
            <w:r w:rsidRPr="00841AF4">
              <w:rPr>
                <w:spacing w:val="1"/>
                <w:sz w:val="24"/>
              </w:rPr>
              <w:t xml:space="preserve"> </w:t>
            </w:r>
            <w:r w:rsidRPr="00841AF4">
              <w:rPr>
                <w:sz w:val="24"/>
              </w:rPr>
              <w:t>kapacitetet</w:t>
            </w:r>
            <w:r w:rsidRPr="00841AF4">
              <w:rPr>
                <w:spacing w:val="1"/>
                <w:sz w:val="24"/>
              </w:rPr>
              <w:t xml:space="preserve"> </w:t>
            </w:r>
            <w:r w:rsidRPr="00841AF4">
              <w:rPr>
                <w:sz w:val="24"/>
              </w:rPr>
              <w:t>e</w:t>
            </w:r>
            <w:r w:rsidRPr="00841AF4">
              <w:rPr>
                <w:spacing w:val="1"/>
                <w:sz w:val="24"/>
              </w:rPr>
              <w:t xml:space="preserve"> </w:t>
            </w:r>
            <w:r w:rsidRPr="00841AF4">
              <w:rPr>
                <w:sz w:val="24"/>
              </w:rPr>
              <w:t>DAP-it</w:t>
            </w:r>
            <w:r w:rsidRPr="00841AF4">
              <w:rPr>
                <w:spacing w:val="1"/>
                <w:sz w:val="24"/>
              </w:rPr>
              <w:t xml:space="preserve"> </w:t>
            </w:r>
            <w:r w:rsidRPr="00841AF4">
              <w:rPr>
                <w:sz w:val="24"/>
              </w:rPr>
              <w:t>të</w:t>
            </w:r>
            <w:r w:rsidRPr="00841AF4">
              <w:rPr>
                <w:spacing w:val="1"/>
                <w:sz w:val="24"/>
              </w:rPr>
              <w:t xml:space="preserve"> </w:t>
            </w:r>
            <w:r w:rsidRPr="00841AF4">
              <w:rPr>
                <w:sz w:val="24"/>
              </w:rPr>
              <w:t>forcuara</w:t>
            </w:r>
            <w:r w:rsidRPr="00841AF4">
              <w:rPr>
                <w:spacing w:val="1"/>
                <w:sz w:val="24"/>
              </w:rPr>
              <w:t xml:space="preserve"> </w:t>
            </w:r>
            <w:r w:rsidRPr="00841AF4">
              <w:rPr>
                <w:sz w:val="24"/>
              </w:rPr>
              <w:t>për</w:t>
            </w:r>
            <w:r w:rsidRPr="00841AF4">
              <w:rPr>
                <w:spacing w:val="1"/>
                <w:sz w:val="24"/>
              </w:rPr>
              <w:t xml:space="preserve"> </w:t>
            </w:r>
            <w:r w:rsidRPr="00841AF4">
              <w:rPr>
                <w:sz w:val="24"/>
              </w:rPr>
              <w:t>të</w:t>
            </w:r>
            <w:r w:rsidRPr="00841AF4">
              <w:rPr>
                <w:spacing w:val="1"/>
                <w:sz w:val="24"/>
              </w:rPr>
              <w:t xml:space="preserve"> </w:t>
            </w:r>
            <w:r w:rsidRPr="00841AF4">
              <w:rPr>
                <w:sz w:val="24"/>
              </w:rPr>
              <w:t>vepruar</w:t>
            </w:r>
            <w:r w:rsidRPr="00841AF4">
              <w:rPr>
                <w:spacing w:val="1"/>
                <w:sz w:val="24"/>
              </w:rPr>
              <w:t xml:space="preserve"> </w:t>
            </w:r>
            <w:r w:rsidRPr="00841AF4">
              <w:rPr>
                <w:sz w:val="24"/>
              </w:rPr>
              <w:t>si</w:t>
            </w:r>
            <w:r w:rsidRPr="00841AF4">
              <w:rPr>
                <w:spacing w:val="1"/>
                <w:sz w:val="24"/>
              </w:rPr>
              <w:t xml:space="preserve"> </w:t>
            </w:r>
            <w:r w:rsidRPr="00841AF4">
              <w:rPr>
                <w:sz w:val="24"/>
              </w:rPr>
              <w:t>organ</w:t>
            </w:r>
            <w:r w:rsidRPr="00841AF4">
              <w:rPr>
                <w:spacing w:val="-1"/>
                <w:sz w:val="24"/>
              </w:rPr>
              <w:t xml:space="preserve"> </w:t>
            </w:r>
            <w:r w:rsidRPr="00841AF4">
              <w:rPr>
                <w:sz w:val="24"/>
              </w:rPr>
              <w:t>qendror</w:t>
            </w:r>
            <w:r w:rsidRPr="00841AF4">
              <w:rPr>
                <w:spacing w:val="-4"/>
                <w:sz w:val="24"/>
              </w:rPr>
              <w:t xml:space="preserve"> </w:t>
            </w:r>
            <w:r w:rsidRPr="00841AF4">
              <w:rPr>
                <w:sz w:val="24"/>
              </w:rPr>
              <w:t>ndërgjegjësues.</w:t>
            </w:r>
          </w:p>
          <w:p w14:paraId="77D35E6B" w14:textId="11459E45" w:rsidR="00E24D72" w:rsidRPr="00841AF4" w:rsidRDefault="00E24D72" w:rsidP="00A47253">
            <w:pPr>
              <w:pStyle w:val="TableParagraph"/>
              <w:ind w:right="154"/>
              <w:jc w:val="right"/>
              <w:rPr>
                <w:i/>
                <w:sz w:val="24"/>
              </w:rPr>
            </w:pPr>
            <w:r w:rsidRPr="00841AF4">
              <w:rPr>
                <w:i/>
                <w:sz w:val="24"/>
              </w:rPr>
              <w:t>Afati</w:t>
            </w:r>
            <w:r w:rsidRPr="00841AF4">
              <w:rPr>
                <w:i/>
                <w:spacing w:val="-1"/>
                <w:sz w:val="24"/>
              </w:rPr>
              <w:t xml:space="preserve"> </w:t>
            </w:r>
            <w:r w:rsidRPr="00841AF4">
              <w:rPr>
                <w:i/>
                <w:sz w:val="24"/>
              </w:rPr>
              <w:t>viti 2024</w:t>
            </w:r>
          </w:p>
          <w:p w14:paraId="02DA20D7" w14:textId="77777777" w:rsidR="00E24D72" w:rsidRPr="00841AF4" w:rsidRDefault="00E24D72" w:rsidP="00E24D72">
            <w:pPr>
              <w:pStyle w:val="TableParagraph"/>
              <w:spacing w:before="9"/>
              <w:jc w:val="left"/>
              <w:rPr>
                <w:b/>
                <w:i/>
              </w:rPr>
            </w:pPr>
          </w:p>
          <w:p w14:paraId="052A963A" w14:textId="77777777" w:rsidR="00E24D72" w:rsidRPr="00841AF4" w:rsidRDefault="00E24D72" w:rsidP="00E24D72">
            <w:pPr>
              <w:pStyle w:val="TableParagraph"/>
              <w:numPr>
                <w:ilvl w:val="0"/>
                <w:numId w:val="33"/>
              </w:numPr>
              <w:tabs>
                <w:tab w:val="left" w:pos="475"/>
              </w:tabs>
              <w:ind w:right="90"/>
              <w:rPr>
                <w:sz w:val="24"/>
              </w:rPr>
            </w:pPr>
            <w:r w:rsidRPr="00841AF4">
              <w:rPr>
                <w:sz w:val="24"/>
              </w:rPr>
              <w:t>Vendosja</w:t>
            </w:r>
            <w:r w:rsidRPr="00841AF4">
              <w:rPr>
                <w:spacing w:val="-8"/>
                <w:sz w:val="24"/>
              </w:rPr>
              <w:t xml:space="preserve"> </w:t>
            </w:r>
            <w:r w:rsidRPr="00841AF4">
              <w:rPr>
                <w:sz w:val="24"/>
              </w:rPr>
              <w:t>e</w:t>
            </w:r>
            <w:r w:rsidRPr="00841AF4">
              <w:rPr>
                <w:spacing w:val="-6"/>
                <w:sz w:val="24"/>
              </w:rPr>
              <w:t xml:space="preserve"> </w:t>
            </w:r>
            <w:r w:rsidRPr="00841AF4">
              <w:rPr>
                <w:sz w:val="24"/>
              </w:rPr>
              <w:t>këshilltarëve</w:t>
            </w:r>
            <w:r w:rsidRPr="00841AF4">
              <w:rPr>
                <w:spacing w:val="-4"/>
                <w:sz w:val="24"/>
              </w:rPr>
              <w:t xml:space="preserve"> </w:t>
            </w:r>
            <w:r w:rsidRPr="00841AF4">
              <w:rPr>
                <w:sz w:val="24"/>
              </w:rPr>
              <w:t>për</w:t>
            </w:r>
            <w:r w:rsidRPr="00841AF4">
              <w:rPr>
                <w:spacing w:val="-5"/>
                <w:sz w:val="24"/>
              </w:rPr>
              <w:t xml:space="preserve"> </w:t>
            </w:r>
            <w:r w:rsidRPr="00841AF4">
              <w:rPr>
                <w:sz w:val="24"/>
              </w:rPr>
              <w:t>integritetin</w:t>
            </w:r>
            <w:r w:rsidRPr="00841AF4">
              <w:rPr>
                <w:spacing w:val="-58"/>
                <w:sz w:val="24"/>
              </w:rPr>
              <w:t xml:space="preserve"> </w:t>
            </w:r>
            <w:r w:rsidRPr="00841AF4">
              <w:rPr>
                <w:sz w:val="24"/>
              </w:rPr>
              <w:t>dhe etikën në të gjitha organet publike</w:t>
            </w:r>
            <w:r w:rsidRPr="00841AF4">
              <w:rPr>
                <w:spacing w:val="1"/>
                <w:sz w:val="24"/>
              </w:rPr>
              <w:t xml:space="preserve"> </w:t>
            </w:r>
            <w:r w:rsidRPr="00841AF4">
              <w:rPr>
                <w:sz w:val="24"/>
              </w:rPr>
              <w:t>dhe</w:t>
            </w:r>
            <w:r w:rsidRPr="00841AF4">
              <w:rPr>
                <w:spacing w:val="1"/>
                <w:sz w:val="24"/>
              </w:rPr>
              <w:t xml:space="preserve"> </w:t>
            </w:r>
            <w:r w:rsidRPr="00841AF4">
              <w:rPr>
                <w:sz w:val="24"/>
              </w:rPr>
              <w:t>marrja</w:t>
            </w:r>
            <w:r w:rsidRPr="00841AF4">
              <w:rPr>
                <w:spacing w:val="1"/>
                <w:sz w:val="24"/>
              </w:rPr>
              <w:t xml:space="preserve"> </w:t>
            </w:r>
            <w:r w:rsidRPr="00841AF4">
              <w:rPr>
                <w:sz w:val="24"/>
              </w:rPr>
              <w:t>e</w:t>
            </w:r>
            <w:r w:rsidRPr="00841AF4">
              <w:rPr>
                <w:spacing w:val="1"/>
                <w:sz w:val="24"/>
              </w:rPr>
              <w:t xml:space="preserve"> </w:t>
            </w:r>
            <w:r w:rsidRPr="00841AF4">
              <w:rPr>
                <w:sz w:val="24"/>
              </w:rPr>
              <w:t>masave</w:t>
            </w:r>
            <w:r w:rsidRPr="00841AF4">
              <w:rPr>
                <w:spacing w:val="1"/>
                <w:sz w:val="24"/>
              </w:rPr>
              <w:t xml:space="preserve"> </w:t>
            </w:r>
            <w:r w:rsidRPr="00841AF4">
              <w:rPr>
                <w:sz w:val="24"/>
              </w:rPr>
              <w:t>që</w:t>
            </w:r>
            <w:r w:rsidRPr="00841AF4">
              <w:rPr>
                <w:spacing w:val="1"/>
                <w:sz w:val="24"/>
              </w:rPr>
              <w:t xml:space="preserve"> </w:t>
            </w:r>
            <w:r w:rsidRPr="00841AF4">
              <w:rPr>
                <w:sz w:val="24"/>
              </w:rPr>
              <w:t>ata</w:t>
            </w:r>
            <w:r w:rsidRPr="00841AF4">
              <w:rPr>
                <w:spacing w:val="1"/>
                <w:sz w:val="24"/>
              </w:rPr>
              <w:t xml:space="preserve"> </w:t>
            </w:r>
            <w:r w:rsidRPr="00841AF4">
              <w:rPr>
                <w:sz w:val="24"/>
              </w:rPr>
              <w:t>të</w:t>
            </w:r>
            <w:r w:rsidRPr="00841AF4">
              <w:rPr>
                <w:spacing w:val="1"/>
                <w:sz w:val="24"/>
              </w:rPr>
              <w:t xml:space="preserve"> </w:t>
            </w:r>
            <w:r w:rsidRPr="00841AF4">
              <w:rPr>
                <w:sz w:val="24"/>
              </w:rPr>
              <w:t>kenë</w:t>
            </w:r>
            <w:r w:rsidRPr="00841AF4">
              <w:rPr>
                <w:spacing w:val="-57"/>
                <w:sz w:val="24"/>
              </w:rPr>
              <w:t xml:space="preserve"> </w:t>
            </w:r>
            <w:r w:rsidRPr="00841AF4">
              <w:rPr>
                <w:sz w:val="24"/>
              </w:rPr>
              <w:t>aftësitë,</w:t>
            </w:r>
            <w:r w:rsidRPr="00841AF4">
              <w:rPr>
                <w:spacing w:val="1"/>
                <w:sz w:val="24"/>
              </w:rPr>
              <w:t xml:space="preserve"> </w:t>
            </w:r>
            <w:r w:rsidRPr="00841AF4">
              <w:rPr>
                <w:sz w:val="24"/>
              </w:rPr>
              <w:t>burimet</w:t>
            </w:r>
            <w:r w:rsidRPr="00841AF4">
              <w:rPr>
                <w:spacing w:val="1"/>
                <w:sz w:val="24"/>
              </w:rPr>
              <w:t xml:space="preserve"> </w:t>
            </w:r>
            <w:r w:rsidRPr="00841AF4">
              <w:rPr>
                <w:sz w:val="24"/>
              </w:rPr>
              <w:t>dhe</w:t>
            </w:r>
            <w:r w:rsidRPr="00841AF4">
              <w:rPr>
                <w:spacing w:val="1"/>
                <w:sz w:val="24"/>
              </w:rPr>
              <w:t xml:space="preserve"> </w:t>
            </w:r>
            <w:r w:rsidRPr="00841AF4">
              <w:rPr>
                <w:sz w:val="24"/>
              </w:rPr>
              <w:t>mbështetjen</w:t>
            </w:r>
            <w:r w:rsidRPr="00841AF4">
              <w:rPr>
                <w:spacing w:val="1"/>
                <w:sz w:val="24"/>
              </w:rPr>
              <w:t xml:space="preserve"> </w:t>
            </w:r>
            <w:r w:rsidRPr="00841AF4">
              <w:rPr>
                <w:sz w:val="24"/>
              </w:rPr>
              <w:t>e</w:t>
            </w:r>
            <w:r w:rsidRPr="00841AF4">
              <w:rPr>
                <w:spacing w:val="1"/>
                <w:sz w:val="24"/>
              </w:rPr>
              <w:t xml:space="preserve"> </w:t>
            </w:r>
            <w:r w:rsidRPr="00841AF4">
              <w:rPr>
                <w:sz w:val="24"/>
              </w:rPr>
              <w:t>nevojshme për të kryer rolet e tyre në</w:t>
            </w:r>
            <w:r w:rsidRPr="00841AF4">
              <w:rPr>
                <w:spacing w:val="1"/>
                <w:sz w:val="24"/>
              </w:rPr>
              <w:t xml:space="preserve"> </w:t>
            </w:r>
            <w:r w:rsidRPr="00841AF4">
              <w:rPr>
                <w:sz w:val="24"/>
              </w:rPr>
              <w:t>mënyrë</w:t>
            </w:r>
            <w:r w:rsidRPr="00841AF4">
              <w:rPr>
                <w:spacing w:val="-4"/>
                <w:sz w:val="24"/>
              </w:rPr>
              <w:t xml:space="preserve"> </w:t>
            </w:r>
            <w:r w:rsidRPr="00841AF4">
              <w:rPr>
                <w:sz w:val="24"/>
              </w:rPr>
              <w:t>efektive.</w:t>
            </w:r>
          </w:p>
          <w:p w14:paraId="72F945FD" w14:textId="64D3D2DB" w:rsidR="00E24D72" w:rsidRPr="00841AF4" w:rsidRDefault="00E24D72" w:rsidP="00A47253">
            <w:pPr>
              <w:pStyle w:val="TableParagraph"/>
              <w:spacing w:line="276" w:lineRule="exact"/>
              <w:ind w:right="64"/>
              <w:jc w:val="right"/>
              <w:rPr>
                <w:i/>
                <w:sz w:val="24"/>
              </w:rPr>
            </w:pPr>
            <w:r w:rsidRPr="00841AF4">
              <w:rPr>
                <w:i/>
                <w:sz w:val="24"/>
              </w:rPr>
              <w:t>Afati</w:t>
            </w:r>
            <w:r w:rsidRPr="00841AF4">
              <w:rPr>
                <w:i/>
                <w:spacing w:val="-1"/>
                <w:sz w:val="24"/>
              </w:rPr>
              <w:t xml:space="preserve"> </w:t>
            </w:r>
            <w:r w:rsidRPr="00841AF4">
              <w:rPr>
                <w:i/>
                <w:sz w:val="24"/>
              </w:rPr>
              <w:t>viti 2025</w:t>
            </w:r>
          </w:p>
        </w:tc>
        <w:tc>
          <w:tcPr>
            <w:tcW w:w="5387" w:type="dxa"/>
          </w:tcPr>
          <w:p w14:paraId="52AD94A2" w14:textId="77777777" w:rsidR="00E24D72" w:rsidRPr="00841AF4" w:rsidRDefault="00E24D72" w:rsidP="00E24D72">
            <w:pPr>
              <w:pStyle w:val="TableParagraph"/>
              <w:numPr>
                <w:ilvl w:val="0"/>
                <w:numId w:val="32"/>
              </w:numPr>
              <w:tabs>
                <w:tab w:val="left" w:pos="467"/>
              </w:tabs>
              <w:ind w:left="466" w:right="94"/>
              <w:rPr>
                <w:sz w:val="24"/>
              </w:rPr>
            </w:pPr>
            <w:r w:rsidRPr="00841AF4">
              <w:rPr>
                <w:sz w:val="24"/>
              </w:rPr>
              <w:t>Nëpunësit publikë janë të aftësuar për çështjet e</w:t>
            </w:r>
            <w:r w:rsidRPr="00841AF4">
              <w:rPr>
                <w:spacing w:val="1"/>
                <w:sz w:val="24"/>
              </w:rPr>
              <w:t xml:space="preserve"> </w:t>
            </w:r>
            <w:r w:rsidRPr="00841AF4">
              <w:rPr>
                <w:spacing w:val="-1"/>
                <w:sz w:val="24"/>
              </w:rPr>
              <w:t>etikës</w:t>
            </w:r>
            <w:r w:rsidRPr="00841AF4">
              <w:rPr>
                <w:spacing w:val="-12"/>
                <w:sz w:val="24"/>
              </w:rPr>
              <w:t xml:space="preserve"> </w:t>
            </w:r>
            <w:r w:rsidRPr="00841AF4">
              <w:rPr>
                <w:spacing w:val="-1"/>
                <w:sz w:val="24"/>
              </w:rPr>
              <w:t>dhe</w:t>
            </w:r>
            <w:r w:rsidRPr="00841AF4">
              <w:rPr>
                <w:spacing w:val="-12"/>
                <w:sz w:val="24"/>
              </w:rPr>
              <w:t xml:space="preserve"> </w:t>
            </w:r>
            <w:r w:rsidRPr="00841AF4">
              <w:rPr>
                <w:spacing w:val="-1"/>
                <w:sz w:val="24"/>
              </w:rPr>
              <w:t>integritetit.</w:t>
            </w:r>
            <w:r w:rsidRPr="00841AF4">
              <w:rPr>
                <w:spacing w:val="-8"/>
                <w:sz w:val="24"/>
              </w:rPr>
              <w:t xml:space="preserve"> </w:t>
            </w:r>
            <w:r w:rsidRPr="00841AF4">
              <w:rPr>
                <w:spacing w:val="-1"/>
                <w:sz w:val="24"/>
              </w:rPr>
              <w:t>Këshilltarët</w:t>
            </w:r>
            <w:r w:rsidRPr="00841AF4">
              <w:rPr>
                <w:spacing w:val="-8"/>
                <w:sz w:val="24"/>
              </w:rPr>
              <w:t xml:space="preserve"> </w:t>
            </w:r>
            <w:r w:rsidRPr="00841AF4">
              <w:rPr>
                <w:sz w:val="24"/>
              </w:rPr>
              <w:t>e</w:t>
            </w:r>
            <w:r w:rsidRPr="00841AF4">
              <w:rPr>
                <w:spacing w:val="-13"/>
                <w:sz w:val="24"/>
              </w:rPr>
              <w:t xml:space="preserve"> </w:t>
            </w:r>
            <w:r w:rsidRPr="00841AF4">
              <w:rPr>
                <w:sz w:val="24"/>
              </w:rPr>
              <w:t>integritetit</w:t>
            </w:r>
            <w:r w:rsidRPr="00841AF4">
              <w:rPr>
                <w:spacing w:val="-7"/>
                <w:sz w:val="24"/>
              </w:rPr>
              <w:t xml:space="preserve"> </w:t>
            </w:r>
            <w:r w:rsidRPr="00841AF4">
              <w:rPr>
                <w:sz w:val="24"/>
              </w:rPr>
              <w:t>dhe</w:t>
            </w:r>
            <w:r w:rsidRPr="00841AF4">
              <w:rPr>
                <w:spacing w:val="-57"/>
                <w:sz w:val="24"/>
              </w:rPr>
              <w:t xml:space="preserve"> </w:t>
            </w:r>
            <w:r w:rsidRPr="00841AF4">
              <w:rPr>
                <w:sz w:val="24"/>
              </w:rPr>
              <w:t>etikës</w:t>
            </w:r>
            <w:r w:rsidRPr="00841AF4">
              <w:rPr>
                <w:spacing w:val="1"/>
                <w:sz w:val="24"/>
              </w:rPr>
              <w:t xml:space="preserve"> </w:t>
            </w:r>
            <w:r w:rsidRPr="00841AF4">
              <w:rPr>
                <w:sz w:val="24"/>
              </w:rPr>
              <w:t>janë</w:t>
            </w:r>
            <w:r w:rsidRPr="00841AF4">
              <w:rPr>
                <w:spacing w:val="1"/>
                <w:sz w:val="24"/>
              </w:rPr>
              <w:t xml:space="preserve"> </w:t>
            </w:r>
            <w:r w:rsidRPr="00841AF4">
              <w:rPr>
                <w:sz w:val="24"/>
              </w:rPr>
              <w:t>plotësisht</w:t>
            </w:r>
            <w:r w:rsidRPr="00841AF4">
              <w:rPr>
                <w:spacing w:val="1"/>
                <w:sz w:val="24"/>
              </w:rPr>
              <w:t xml:space="preserve"> </w:t>
            </w:r>
            <w:r w:rsidRPr="00841AF4">
              <w:rPr>
                <w:sz w:val="24"/>
              </w:rPr>
              <w:t>funksionalë</w:t>
            </w:r>
            <w:r w:rsidRPr="00841AF4">
              <w:rPr>
                <w:spacing w:val="1"/>
                <w:sz w:val="24"/>
              </w:rPr>
              <w:t xml:space="preserve"> </w:t>
            </w:r>
            <w:r w:rsidRPr="00841AF4">
              <w:rPr>
                <w:sz w:val="24"/>
              </w:rPr>
              <w:t>në</w:t>
            </w:r>
            <w:r w:rsidRPr="00841AF4">
              <w:rPr>
                <w:spacing w:val="1"/>
                <w:sz w:val="24"/>
              </w:rPr>
              <w:t xml:space="preserve"> </w:t>
            </w:r>
            <w:r w:rsidRPr="00841AF4">
              <w:rPr>
                <w:sz w:val="24"/>
              </w:rPr>
              <w:t>të</w:t>
            </w:r>
            <w:r w:rsidRPr="00841AF4">
              <w:rPr>
                <w:spacing w:val="1"/>
                <w:sz w:val="24"/>
              </w:rPr>
              <w:t xml:space="preserve"> </w:t>
            </w:r>
            <w:r w:rsidRPr="00841AF4">
              <w:rPr>
                <w:sz w:val="24"/>
              </w:rPr>
              <w:t>gjitha</w:t>
            </w:r>
            <w:r w:rsidRPr="00841AF4">
              <w:rPr>
                <w:spacing w:val="1"/>
                <w:sz w:val="24"/>
              </w:rPr>
              <w:t xml:space="preserve"> </w:t>
            </w:r>
            <w:r w:rsidRPr="00841AF4">
              <w:rPr>
                <w:sz w:val="24"/>
              </w:rPr>
              <w:t>institucionet publike.</w:t>
            </w:r>
          </w:p>
          <w:p w14:paraId="682BFA31" w14:textId="7FAAF67A" w:rsidR="00E24D72" w:rsidRPr="00841AF4" w:rsidRDefault="00E24D72" w:rsidP="00A47253">
            <w:pPr>
              <w:pStyle w:val="TableParagraph"/>
              <w:ind w:right="62"/>
              <w:jc w:val="right"/>
              <w:rPr>
                <w:i/>
                <w:sz w:val="24"/>
              </w:rPr>
            </w:pPr>
            <w:r w:rsidRPr="00841AF4">
              <w:rPr>
                <w:i/>
                <w:sz w:val="24"/>
              </w:rPr>
              <w:t>Afati</w:t>
            </w:r>
            <w:r w:rsidRPr="00841AF4">
              <w:rPr>
                <w:i/>
                <w:spacing w:val="-1"/>
                <w:sz w:val="24"/>
              </w:rPr>
              <w:t xml:space="preserve"> </w:t>
            </w:r>
            <w:r w:rsidRPr="00841AF4">
              <w:rPr>
                <w:i/>
                <w:sz w:val="24"/>
              </w:rPr>
              <w:t>viti 2025</w:t>
            </w:r>
          </w:p>
          <w:p w14:paraId="7A2A26DA" w14:textId="77777777" w:rsidR="00E24D72" w:rsidRPr="00841AF4" w:rsidRDefault="00E24D72" w:rsidP="00E24D72">
            <w:pPr>
              <w:pStyle w:val="TableParagraph"/>
              <w:spacing w:before="9"/>
              <w:jc w:val="left"/>
              <w:rPr>
                <w:b/>
                <w:i/>
              </w:rPr>
            </w:pPr>
          </w:p>
          <w:p w14:paraId="3E217F78" w14:textId="77777777" w:rsidR="00E24D72" w:rsidRPr="00841AF4" w:rsidRDefault="00E24D72" w:rsidP="00E24D72">
            <w:pPr>
              <w:pStyle w:val="TableParagraph"/>
              <w:numPr>
                <w:ilvl w:val="0"/>
                <w:numId w:val="32"/>
              </w:numPr>
              <w:tabs>
                <w:tab w:val="left" w:pos="467"/>
              </w:tabs>
              <w:ind w:left="466" w:right="92"/>
              <w:rPr>
                <w:sz w:val="24"/>
              </w:rPr>
            </w:pPr>
            <w:r w:rsidRPr="00841AF4">
              <w:rPr>
                <w:sz w:val="24"/>
              </w:rPr>
              <w:t>Roli</w:t>
            </w:r>
            <w:r w:rsidRPr="00841AF4">
              <w:rPr>
                <w:spacing w:val="1"/>
                <w:sz w:val="24"/>
              </w:rPr>
              <w:t xml:space="preserve"> </w:t>
            </w:r>
            <w:r w:rsidRPr="00841AF4">
              <w:rPr>
                <w:sz w:val="24"/>
              </w:rPr>
              <w:t>i</w:t>
            </w:r>
            <w:r w:rsidRPr="00841AF4">
              <w:rPr>
                <w:spacing w:val="1"/>
                <w:sz w:val="24"/>
              </w:rPr>
              <w:t xml:space="preserve"> </w:t>
            </w:r>
            <w:r w:rsidRPr="00841AF4">
              <w:rPr>
                <w:sz w:val="24"/>
              </w:rPr>
              <w:t>DAP-it,</w:t>
            </w:r>
            <w:r w:rsidRPr="00841AF4">
              <w:rPr>
                <w:spacing w:val="1"/>
                <w:sz w:val="24"/>
              </w:rPr>
              <w:t xml:space="preserve"> </w:t>
            </w:r>
            <w:r w:rsidRPr="00841AF4">
              <w:rPr>
                <w:sz w:val="24"/>
              </w:rPr>
              <w:t>si</w:t>
            </w:r>
            <w:r w:rsidRPr="00841AF4">
              <w:rPr>
                <w:spacing w:val="1"/>
                <w:sz w:val="24"/>
              </w:rPr>
              <w:t xml:space="preserve"> </w:t>
            </w:r>
            <w:r w:rsidRPr="00841AF4">
              <w:rPr>
                <w:sz w:val="24"/>
              </w:rPr>
              <w:t>organ</w:t>
            </w:r>
            <w:r w:rsidRPr="00841AF4">
              <w:rPr>
                <w:spacing w:val="1"/>
                <w:sz w:val="24"/>
              </w:rPr>
              <w:t xml:space="preserve"> </w:t>
            </w:r>
            <w:r w:rsidRPr="00841AF4">
              <w:rPr>
                <w:sz w:val="24"/>
              </w:rPr>
              <w:t>qendror</w:t>
            </w:r>
            <w:r w:rsidRPr="00841AF4">
              <w:rPr>
                <w:spacing w:val="1"/>
                <w:sz w:val="24"/>
              </w:rPr>
              <w:t xml:space="preserve"> </w:t>
            </w:r>
            <w:r w:rsidRPr="00841AF4">
              <w:rPr>
                <w:sz w:val="24"/>
              </w:rPr>
              <w:t>për</w:t>
            </w:r>
            <w:r w:rsidRPr="00841AF4">
              <w:rPr>
                <w:spacing w:val="-57"/>
                <w:sz w:val="24"/>
              </w:rPr>
              <w:t xml:space="preserve"> </w:t>
            </w:r>
            <w:r w:rsidRPr="00841AF4">
              <w:rPr>
                <w:sz w:val="24"/>
              </w:rPr>
              <w:t>ndërgjegjësimin,</w:t>
            </w:r>
            <w:r w:rsidRPr="00841AF4">
              <w:rPr>
                <w:spacing w:val="1"/>
                <w:sz w:val="24"/>
              </w:rPr>
              <w:t xml:space="preserve"> </w:t>
            </w:r>
            <w:r w:rsidRPr="00841AF4">
              <w:rPr>
                <w:sz w:val="24"/>
              </w:rPr>
              <w:t>i</w:t>
            </w:r>
            <w:r w:rsidRPr="00841AF4">
              <w:rPr>
                <w:spacing w:val="1"/>
                <w:sz w:val="24"/>
              </w:rPr>
              <w:t xml:space="preserve"> </w:t>
            </w:r>
            <w:r w:rsidRPr="00841AF4">
              <w:rPr>
                <w:sz w:val="24"/>
              </w:rPr>
              <w:t>njohur</w:t>
            </w:r>
            <w:r w:rsidRPr="00841AF4">
              <w:rPr>
                <w:spacing w:val="1"/>
                <w:sz w:val="24"/>
              </w:rPr>
              <w:t xml:space="preserve"> </w:t>
            </w:r>
            <w:r w:rsidRPr="00841AF4">
              <w:rPr>
                <w:sz w:val="24"/>
              </w:rPr>
              <w:t>plotësisht</w:t>
            </w:r>
            <w:r w:rsidRPr="00841AF4">
              <w:rPr>
                <w:spacing w:val="1"/>
                <w:sz w:val="24"/>
              </w:rPr>
              <w:t xml:space="preserve"> </w:t>
            </w:r>
            <w:r w:rsidRPr="00841AF4">
              <w:rPr>
                <w:sz w:val="24"/>
              </w:rPr>
              <w:t>nga</w:t>
            </w:r>
            <w:r w:rsidRPr="00841AF4">
              <w:rPr>
                <w:spacing w:val="-57"/>
                <w:sz w:val="24"/>
              </w:rPr>
              <w:t xml:space="preserve"> </w:t>
            </w:r>
            <w:r w:rsidRPr="00841AF4">
              <w:rPr>
                <w:sz w:val="24"/>
              </w:rPr>
              <w:t>institucionet.</w:t>
            </w:r>
          </w:p>
          <w:p w14:paraId="13EF3069" w14:textId="768E9DFF" w:rsidR="00E24D72" w:rsidRPr="00841AF4" w:rsidRDefault="00E24D72" w:rsidP="00A47253">
            <w:pPr>
              <w:pStyle w:val="TableParagraph"/>
              <w:spacing w:before="1"/>
              <w:ind w:right="62"/>
              <w:jc w:val="right"/>
              <w:rPr>
                <w:i/>
                <w:sz w:val="24"/>
              </w:rPr>
            </w:pPr>
            <w:r w:rsidRPr="00841AF4">
              <w:rPr>
                <w:i/>
                <w:sz w:val="24"/>
              </w:rPr>
              <w:t>Afati</w:t>
            </w:r>
            <w:r w:rsidRPr="00841AF4">
              <w:rPr>
                <w:i/>
                <w:spacing w:val="-1"/>
                <w:sz w:val="24"/>
              </w:rPr>
              <w:t xml:space="preserve"> </w:t>
            </w:r>
            <w:r w:rsidRPr="00841AF4">
              <w:rPr>
                <w:i/>
                <w:sz w:val="24"/>
              </w:rPr>
              <w:t>viti 2025</w:t>
            </w:r>
          </w:p>
        </w:tc>
      </w:tr>
    </w:tbl>
    <w:p w14:paraId="39E4EBCC" w14:textId="77777777" w:rsidR="00B57F8E" w:rsidRPr="00841AF4" w:rsidRDefault="00B57F8E">
      <w:pPr>
        <w:rPr>
          <w:sz w:val="24"/>
        </w:rPr>
        <w:sectPr w:rsidR="00B57F8E" w:rsidRPr="00841AF4">
          <w:pgSz w:w="16850" w:h="11920" w:orient="landscape"/>
          <w:pgMar w:top="700" w:right="11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9"/>
        <w:gridCol w:w="4400"/>
        <w:gridCol w:w="5387"/>
      </w:tblGrid>
      <w:tr w:rsidR="00B57F8E" w:rsidRPr="00841AF4" w14:paraId="74B2F3A2" w14:textId="77777777">
        <w:trPr>
          <w:trHeight w:val="552"/>
        </w:trPr>
        <w:tc>
          <w:tcPr>
            <w:tcW w:w="5099" w:type="dxa"/>
            <w:shd w:val="clear" w:color="auto" w:fill="F0F0F0"/>
          </w:tcPr>
          <w:p w14:paraId="1E36C28F" w14:textId="77777777" w:rsidR="00B57F8E" w:rsidRPr="00841AF4" w:rsidRDefault="00B165D5">
            <w:pPr>
              <w:pStyle w:val="TableParagraph"/>
              <w:tabs>
                <w:tab w:val="left" w:pos="1281"/>
                <w:tab w:val="left" w:pos="2918"/>
                <w:tab w:val="left" w:pos="3223"/>
                <w:tab w:val="left" w:pos="4925"/>
              </w:tabs>
              <w:spacing w:line="230" w:lineRule="auto"/>
              <w:ind w:left="112" w:right="94"/>
              <w:jc w:val="left"/>
              <w:rPr>
                <w:sz w:val="24"/>
              </w:rPr>
            </w:pPr>
            <w:r w:rsidRPr="00841AF4">
              <w:rPr>
                <w:color w:val="404040"/>
                <w:sz w:val="24"/>
              </w:rPr>
              <w:lastRenderedPageBreak/>
              <w:t>KUADRI</w:t>
            </w:r>
            <w:r w:rsidRPr="00841AF4">
              <w:rPr>
                <w:color w:val="404040"/>
                <w:sz w:val="24"/>
              </w:rPr>
              <w:tab/>
              <w:t>STRATEGJIK</w:t>
            </w:r>
            <w:r w:rsidRPr="00841AF4">
              <w:rPr>
                <w:color w:val="404040"/>
                <w:sz w:val="24"/>
              </w:rPr>
              <w:tab/>
              <w:t>/</w:t>
            </w:r>
            <w:r w:rsidRPr="00841AF4">
              <w:rPr>
                <w:color w:val="404040"/>
                <w:sz w:val="24"/>
              </w:rPr>
              <w:tab/>
              <w:t>LEGJISLATIV</w:t>
            </w:r>
            <w:r w:rsidRPr="00841AF4">
              <w:rPr>
                <w:color w:val="404040"/>
                <w:sz w:val="24"/>
              </w:rPr>
              <w:tab/>
            </w:r>
            <w:r w:rsidRPr="00841AF4">
              <w:rPr>
                <w:color w:val="404040"/>
                <w:spacing w:val="-4"/>
                <w:sz w:val="24"/>
              </w:rPr>
              <w:t>/</w:t>
            </w:r>
            <w:r w:rsidRPr="00841AF4">
              <w:rPr>
                <w:color w:val="404040"/>
                <w:spacing w:val="-57"/>
                <w:sz w:val="24"/>
              </w:rPr>
              <w:t xml:space="preserve"> </w:t>
            </w:r>
            <w:r w:rsidRPr="00841AF4">
              <w:rPr>
                <w:color w:val="404040"/>
                <w:sz w:val="24"/>
              </w:rPr>
              <w:t>INSTITUCIONAL</w:t>
            </w:r>
          </w:p>
        </w:tc>
        <w:tc>
          <w:tcPr>
            <w:tcW w:w="4400" w:type="dxa"/>
            <w:shd w:val="clear" w:color="auto" w:fill="F0F0F0"/>
          </w:tcPr>
          <w:p w14:paraId="35D2AC6F" w14:textId="15DF2C52" w:rsidR="00B57F8E" w:rsidRPr="00841AF4" w:rsidRDefault="00B165D5">
            <w:pPr>
              <w:pStyle w:val="TableParagraph"/>
              <w:tabs>
                <w:tab w:val="left" w:pos="1424"/>
                <w:tab w:val="left" w:pos="1844"/>
                <w:tab w:val="left" w:pos="3798"/>
              </w:tabs>
              <w:spacing w:line="230" w:lineRule="auto"/>
              <w:ind w:left="114" w:right="97"/>
              <w:jc w:val="left"/>
              <w:rPr>
                <w:sz w:val="24"/>
              </w:rPr>
            </w:pPr>
            <w:r w:rsidRPr="00841AF4">
              <w:rPr>
                <w:color w:val="404040"/>
                <w:sz w:val="24"/>
              </w:rPr>
              <w:t>ZBATIMI</w:t>
            </w:r>
            <w:r w:rsidRPr="00841AF4">
              <w:rPr>
                <w:color w:val="404040"/>
                <w:sz w:val="24"/>
              </w:rPr>
              <w:tab/>
              <w:t>I</w:t>
            </w:r>
            <w:r w:rsidRPr="00841AF4">
              <w:rPr>
                <w:color w:val="404040"/>
                <w:sz w:val="24"/>
              </w:rPr>
              <w:tab/>
              <w:t>REFORMAVE</w:t>
            </w:r>
            <w:r w:rsidRPr="00841AF4">
              <w:rPr>
                <w:color w:val="404040"/>
                <w:sz w:val="24"/>
              </w:rPr>
              <w:tab/>
            </w:r>
            <w:r w:rsidRPr="00841AF4">
              <w:rPr>
                <w:color w:val="404040"/>
                <w:spacing w:val="-2"/>
                <w:sz w:val="24"/>
              </w:rPr>
              <w:t>DHE</w:t>
            </w:r>
            <w:r w:rsidRPr="00841AF4">
              <w:rPr>
                <w:color w:val="404040"/>
                <w:spacing w:val="-57"/>
                <w:sz w:val="24"/>
              </w:rPr>
              <w:t xml:space="preserve"> </w:t>
            </w:r>
            <w:r w:rsidRPr="00841AF4">
              <w:rPr>
                <w:color w:val="404040"/>
                <w:sz w:val="24"/>
              </w:rPr>
              <w:t>KAPACITETET</w:t>
            </w:r>
            <w:r w:rsidRPr="00841AF4">
              <w:rPr>
                <w:color w:val="404040"/>
                <w:spacing w:val="-13"/>
                <w:sz w:val="24"/>
              </w:rPr>
              <w:t xml:space="preserve"> </w:t>
            </w:r>
            <w:r w:rsidRPr="00841AF4">
              <w:rPr>
                <w:color w:val="404040"/>
                <w:sz w:val="24"/>
              </w:rPr>
              <w:t>INSTITUCIONALE</w:t>
            </w:r>
          </w:p>
        </w:tc>
        <w:tc>
          <w:tcPr>
            <w:tcW w:w="5387" w:type="dxa"/>
            <w:shd w:val="clear" w:color="auto" w:fill="F0F0F0"/>
          </w:tcPr>
          <w:p w14:paraId="6E2DF8E9" w14:textId="77777777" w:rsidR="00B57F8E" w:rsidRPr="00841AF4" w:rsidRDefault="00B165D5">
            <w:pPr>
              <w:pStyle w:val="TableParagraph"/>
              <w:tabs>
                <w:tab w:val="left" w:pos="2077"/>
                <w:tab w:val="left" w:pos="2958"/>
                <w:tab w:val="left" w:pos="5131"/>
              </w:tabs>
              <w:spacing w:line="230" w:lineRule="auto"/>
              <w:ind w:left="106" w:right="97"/>
              <w:jc w:val="left"/>
              <w:rPr>
                <w:sz w:val="24"/>
              </w:rPr>
            </w:pPr>
            <w:r w:rsidRPr="00841AF4">
              <w:rPr>
                <w:color w:val="404040"/>
                <w:sz w:val="24"/>
              </w:rPr>
              <w:t>FUNKSIONIMI</w:t>
            </w:r>
            <w:r w:rsidRPr="00841AF4">
              <w:rPr>
                <w:color w:val="404040"/>
                <w:sz w:val="24"/>
              </w:rPr>
              <w:tab/>
              <w:t>DHE</w:t>
            </w:r>
            <w:r w:rsidRPr="00841AF4">
              <w:rPr>
                <w:color w:val="404040"/>
                <w:sz w:val="24"/>
              </w:rPr>
              <w:tab/>
              <w:t>PERFORMANCA</w:t>
            </w:r>
            <w:r w:rsidRPr="00841AF4">
              <w:rPr>
                <w:color w:val="404040"/>
                <w:sz w:val="24"/>
              </w:rPr>
              <w:tab/>
            </w:r>
            <w:r w:rsidRPr="00841AF4">
              <w:rPr>
                <w:color w:val="404040"/>
                <w:spacing w:val="-5"/>
                <w:sz w:val="24"/>
              </w:rPr>
              <w:t>E</w:t>
            </w:r>
            <w:r w:rsidRPr="00841AF4">
              <w:rPr>
                <w:color w:val="404040"/>
                <w:spacing w:val="-57"/>
                <w:sz w:val="24"/>
              </w:rPr>
              <w:t xml:space="preserve"> </w:t>
            </w:r>
            <w:r w:rsidRPr="00841AF4">
              <w:rPr>
                <w:color w:val="404040"/>
                <w:sz w:val="24"/>
              </w:rPr>
              <w:t>ADMINISTRATËS</w:t>
            </w:r>
            <w:r w:rsidRPr="00841AF4">
              <w:rPr>
                <w:color w:val="404040"/>
                <w:spacing w:val="-11"/>
                <w:sz w:val="24"/>
              </w:rPr>
              <w:t xml:space="preserve"> </w:t>
            </w:r>
            <w:r w:rsidRPr="00841AF4">
              <w:rPr>
                <w:color w:val="404040"/>
                <w:sz w:val="24"/>
              </w:rPr>
              <w:t>PUBLIKE</w:t>
            </w:r>
          </w:p>
        </w:tc>
      </w:tr>
      <w:tr w:rsidR="004B0089" w:rsidRPr="00841AF4" w14:paraId="286F6F2A" w14:textId="77777777">
        <w:trPr>
          <w:trHeight w:val="4469"/>
        </w:trPr>
        <w:tc>
          <w:tcPr>
            <w:tcW w:w="5099" w:type="dxa"/>
          </w:tcPr>
          <w:p w14:paraId="10398AC3" w14:textId="77777777" w:rsidR="004B0089" w:rsidRPr="00841AF4" w:rsidRDefault="004B0089" w:rsidP="004B0089">
            <w:pPr>
              <w:pStyle w:val="TableParagraph"/>
              <w:jc w:val="left"/>
              <w:rPr>
                <w:sz w:val="24"/>
              </w:rPr>
            </w:pPr>
          </w:p>
        </w:tc>
        <w:tc>
          <w:tcPr>
            <w:tcW w:w="4400" w:type="dxa"/>
          </w:tcPr>
          <w:p w14:paraId="02EC4463" w14:textId="58504708" w:rsidR="004B0089" w:rsidRPr="00841AF4" w:rsidRDefault="004B0089" w:rsidP="004B0089">
            <w:pPr>
              <w:pStyle w:val="TableParagraph"/>
              <w:numPr>
                <w:ilvl w:val="0"/>
                <w:numId w:val="31"/>
              </w:numPr>
              <w:tabs>
                <w:tab w:val="left" w:pos="475"/>
              </w:tabs>
              <w:ind w:right="93"/>
              <w:rPr>
                <w:sz w:val="24"/>
              </w:rPr>
            </w:pPr>
            <w:r w:rsidRPr="00841AF4">
              <w:rPr>
                <w:sz w:val="24"/>
              </w:rPr>
              <w:t>Vlerësimi në mënyrë të vazhdueshme i</w:t>
            </w:r>
            <w:r w:rsidRPr="00841AF4">
              <w:rPr>
                <w:spacing w:val="1"/>
                <w:sz w:val="24"/>
              </w:rPr>
              <w:t xml:space="preserve"> </w:t>
            </w:r>
            <w:r w:rsidRPr="00841AF4">
              <w:rPr>
                <w:sz w:val="24"/>
              </w:rPr>
              <w:t>“hendekut”</w:t>
            </w:r>
            <w:r w:rsidRPr="00841AF4">
              <w:rPr>
                <w:spacing w:val="1"/>
                <w:sz w:val="24"/>
              </w:rPr>
              <w:t xml:space="preserve"> </w:t>
            </w:r>
            <w:r w:rsidRPr="00841AF4">
              <w:rPr>
                <w:sz w:val="24"/>
              </w:rPr>
              <w:t>të</w:t>
            </w:r>
            <w:r w:rsidRPr="00841AF4">
              <w:rPr>
                <w:spacing w:val="1"/>
                <w:sz w:val="24"/>
              </w:rPr>
              <w:t xml:space="preserve"> </w:t>
            </w:r>
            <w:r w:rsidRPr="00841AF4">
              <w:rPr>
                <w:sz w:val="24"/>
              </w:rPr>
              <w:t>aftësive</w:t>
            </w:r>
            <w:r w:rsidRPr="00841AF4">
              <w:rPr>
                <w:spacing w:val="1"/>
                <w:sz w:val="24"/>
              </w:rPr>
              <w:t xml:space="preserve"> </w:t>
            </w:r>
            <w:r w:rsidRPr="00841AF4">
              <w:rPr>
                <w:sz w:val="24"/>
              </w:rPr>
              <w:t>të</w:t>
            </w:r>
            <w:r w:rsidRPr="00841AF4">
              <w:rPr>
                <w:spacing w:val="1"/>
                <w:sz w:val="24"/>
              </w:rPr>
              <w:t xml:space="preserve"> </w:t>
            </w:r>
            <w:r w:rsidRPr="00841AF4">
              <w:rPr>
                <w:sz w:val="24"/>
              </w:rPr>
              <w:t>nëpunësve</w:t>
            </w:r>
            <w:r w:rsidRPr="00841AF4">
              <w:rPr>
                <w:spacing w:val="1"/>
                <w:sz w:val="24"/>
              </w:rPr>
              <w:t xml:space="preserve"> </w:t>
            </w:r>
            <w:r w:rsidRPr="00841AF4">
              <w:rPr>
                <w:sz w:val="24"/>
              </w:rPr>
              <w:t xml:space="preserve">publikë dhe </w:t>
            </w:r>
            <w:r w:rsidR="00E15E9B" w:rsidRPr="00841AF4">
              <w:rPr>
                <w:sz w:val="24"/>
              </w:rPr>
              <w:t>planifikimi</w:t>
            </w:r>
            <w:r w:rsidRPr="00841AF4">
              <w:rPr>
                <w:sz w:val="24"/>
              </w:rPr>
              <w:t xml:space="preserve"> i ndërhyrjeve të veçanta për të</w:t>
            </w:r>
            <w:r w:rsidRPr="00841AF4">
              <w:rPr>
                <w:spacing w:val="1"/>
                <w:sz w:val="24"/>
              </w:rPr>
              <w:t xml:space="preserve"> </w:t>
            </w:r>
            <w:r w:rsidRPr="00841AF4">
              <w:rPr>
                <w:sz w:val="24"/>
              </w:rPr>
              <w:t>tërhequr</w:t>
            </w:r>
            <w:r w:rsidRPr="00841AF4">
              <w:rPr>
                <w:spacing w:val="-5"/>
                <w:sz w:val="24"/>
              </w:rPr>
              <w:t xml:space="preserve"> </w:t>
            </w:r>
            <w:r w:rsidRPr="00841AF4">
              <w:rPr>
                <w:sz w:val="24"/>
              </w:rPr>
              <w:t>nëpunës</w:t>
            </w:r>
            <w:r w:rsidRPr="00841AF4">
              <w:rPr>
                <w:spacing w:val="-6"/>
                <w:sz w:val="24"/>
              </w:rPr>
              <w:t xml:space="preserve"> </w:t>
            </w:r>
            <w:r w:rsidRPr="00841AF4">
              <w:rPr>
                <w:sz w:val="24"/>
              </w:rPr>
              <w:t>civilë</w:t>
            </w:r>
            <w:r w:rsidRPr="00841AF4">
              <w:rPr>
                <w:spacing w:val="-3"/>
                <w:sz w:val="24"/>
              </w:rPr>
              <w:t xml:space="preserve"> </w:t>
            </w:r>
            <w:r w:rsidRPr="00841AF4">
              <w:rPr>
                <w:sz w:val="24"/>
              </w:rPr>
              <w:t>të</w:t>
            </w:r>
            <w:r w:rsidRPr="00841AF4">
              <w:rPr>
                <w:spacing w:val="-7"/>
                <w:sz w:val="24"/>
              </w:rPr>
              <w:t xml:space="preserve"> </w:t>
            </w:r>
            <w:r w:rsidRPr="00841AF4">
              <w:rPr>
                <w:sz w:val="24"/>
              </w:rPr>
              <w:t xml:space="preserve">kualifikuar ose potencialë, veçanërisht në lidhje me përgatitjet për procesin e anëtarësimit në BE dhe </w:t>
            </w:r>
            <w:r w:rsidR="00B97B10" w:rsidRPr="00841AF4">
              <w:rPr>
                <w:sz w:val="24"/>
              </w:rPr>
              <w:t>zot</w:t>
            </w:r>
            <w:r w:rsidR="00DD1FEC" w:rsidRPr="00841AF4">
              <w:rPr>
                <w:sz w:val="24"/>
              </w:rPr>
              <w:t>ë</w:t>
            </w:r>
            <w:r w:rsidR="00B97B10" w:rsidRPr="00841AF4">
              <w:rPr>
                <w:sz w:val="24"/>
              </w:rPr>
              <w:t>rimin</w:t>
            </w:r>
            <w:r w:rsidRPr="00841AF4">
              <w:rPr>
                <w:sz w:val="24"/>
              </w:rPr>
              <w:t xml:space="preserve"> e gjuhëve të huaja.</w:t>
            </w:r>
          </w:p>
          <w:p w14:paraId="3D082C0F" w14:textId="77777777" w:rsidR="004B0089" w:rsidRPr="00841AF4" w:rsidRDefault="004B0089" w:rsidP="004B0089">
            <w:pPr>
              <w:pStyle w:val="TableParagraph"/>
              <w:spacing w:before="8"/>
              <w:jc w:val="left"/>
              <w:rPr>
                <w:b/>
                <w:i/>
              </w:rPr>
            </w:pPr>
          </w:p>
          <w:p w14:paraId="7D8F07BA" w14:textId="5F82BB03" w:rsidR="004B0089" w:rsidRPr="00841AF4" w:rsidRDefault="004B0089" w:rsidP="004B0089">
            <w:pPr>
              <w:pStyle w:val="TableParagraph"/>
              <w:numPr>
                <w:ilvl w:val="0"/>
                <w:numId w:val="31"/>
              </w:numPr>
              <w:tabs>
                <w:tab w:val="left" w:pos="475"/>
              </w:tabs>
              <w:ind w:right="90"/>
              <w:rPr>
                <w:sz w:val="24"/>
              </w:rPr>
            </w:pPr>
            <w:r w:rsidRPr="00841AF4">
              <w:rPr>
                <w:sz w:val="24"/>
              </w:rPr>
              <w:t>Programe trajnimi efikase për mbështetjen dhe rritjen e kapaciteteve të nëpunësve publikë, bazuar në vlerësimin e nevojave për trajnim</w:t>
            </w:r>
            <w:r w:rsidR="009B56EC" w:rsidRPr="00841AF4">
              <w:rPr>
                <w:sz w:val="24"/>
              </w:rPr>
              <w:t xml:space="preserve"> (VNT)</w:t>
            </w:r>
            <w:r w:rsidRPr="00841AF4">
              <w:rPr>
                <w:sz w:val="24"/>
              </w:rPr>
              <w:t>, të ofruara nga ASPA.</w:t>
            </w:r>
          </w:p>
          <w:p w14:paraId="732857F6" w14:textId="77777777" w:rsidR="004B0089" w:rsidRPr="00841AF4" w:rsidRDefault="004B0089" w:rsidP="004B0089">
            <w:pPr>
              <w:pStyle w:val="TableParagraph"/>
              <w:spacing w:before="11"/>
              <w:jc w:val="left"/>
              <w:rPr>
                <w:b/>
                <w:i/>
                <w:sz w:val="23"/>
              </w:rPr>
            </w:pPr>
          </w:p>
          <w:p w14:paraId="6DC3800F" w14:textId="77777777" w:rsidR="004B0089" w:rsidRPr="00841AF4" w:rsidRDefault="004B0089" w:rsidP="004B0089">
            <w:pPr>
              <w:pStyle w:val="TableParagraph"/>
              <w:numPr>
                <w:ilvl w:val="0"/>
                <w:numId w:val="31"/>
              </w:numPr>
              <w:tabs>
                <w:tab w:val="left" w:pos="475"/>
              </w:tabs>
              <w:ind w:right="90"/>
              <w:rPr>
                <w:sz w:val="24"/>
              </w:rPr>
            </w:pPr>
            <w:r w:rsidRPr="00841AF4">
              <w:rPr>
                <w:sz w:val="24"/>
              </w:rPr>
              <w:t>Ngritja e sistemit të cilësisë në fushën e</w:t>
            </w:r>
            <w:r w:rsidRPr="00841AF4">
              <w:rPr>
                <w:spacing w:val="-57"/>
                <w:sz w:val="24"/>
              </w:rPr>
              <w:t xml:space="preserve"> </w:t>
            </w:r>
            <w:r w:rsidRPr="00841AF4">
              <w:rPr>
                <w:sz w:val="24"/>
              </w:rPr>
              <w:t>zhvillimit profesional në administratën</w:t>
            </w:r>
            <w:r w:rsidRPr="00841AF4">
              <w:rPr>
                <w:spacing w:val="1"/>
                <w:sz w:val="24"/>
              </w:rPr>
              <w:t xml:space="preserve"> </w:t>
            </w:r>
            <w:r w:rsidRPr="00841AF4">
              <w:rPr>
                <w:sz w:val="24"/>
              </w:rPr>
              <w:t>publike,</w:t>
            </w:r>
            <w:r w:rsidRPr="00841AF4">
              <w:rPr>
                <w:spacing w:val="1"/>
                <w:sz w:val="24"/>
              </w:rPr>
              <w:t xml:space="preserve"> </w:t>
            </w:r>
            <w:r w:rsidRPr="00841AF4">
              <w:rPr>
                <w:sz w:val="24"/>
              </w:rPr>
              <w:t>përmes</w:t>
            </w:r>
            <w:r w:rsidRPr="00841AF4">
              <w:rPr>
                <w:spacing w:val="1"/>
                <w:sz w:val="24"/>
              </w:rPr>
              <w:t xml:space="preserve"> </w:t>
            </w:r>
            <w:r w:rsidRPr="00841AF4">
              <w:rPr>
                <w:sz w:val="24"/>
              </w:rPr>
              <w:t>aplikimit</w:t>
            </w:r>
            <w:r w:rsidRPr="00841AF4">
              <w:rPr>
                <w:spacing w:val="1"/>
                <w:sz w:val="24"/>
              </w:rPr>
              <w:t xml:space="preserve"> </w:t>
            </w:r>
            <w:r w:rsidRPr="00841AF4">
              <w:rPr>
                <w:sz w:val="24"/>
              </w:rPr>
              <w:t>të</w:t>
            </w:r>
            <w:r w:rsidRPr="00841AF4">
              <w:rPr>
                <w:spacing w:val="1"/>
                <w:sz w:val="24"/>
              </w:rPr>
              <w:t xml:space="preserve"> </w:t>
            </w:r>
            <w:r w:rsidRPr="00841AF4">
              <w:rPr>
                <w:sz w:val="24"/>
              </w:rPr>
              <w:t>plotë</w:t>
            </w:r>
            <w:r w:rsidRPr="00841AF4">
              <w:rPr>
                <w:spacing w:val="1"/>
                <w:sz w:val="24"/>
              </w:rPr>
              <w:t xml:space="preserve"> </w:t>
            </w:r>
            <w:r w:rsidRPr="00841AF4">
              <w:rPr>
                <w:sz w:val="24"/>
              </w:rPr>
              <w:t>të</w:t>
            </w:r>
            <w:r w:rsidRPr="00841AF4">
              <w:rPr>
                <w:spacing w:val="1"/>
                <w:sz w:val="24"/>
              </w:rPr>
              <w:t xml:space="preserve"> </w:t>
            </w:r>
            <w:r w:rsidRPr="00841AF4">
              <w:rPr>
                <w:sz w:val="24"/>
              </w:rPr>
              <w:t>mjeteve</w:t>
            </w:r>
            <w:r w:rsidRPr="00841AF4">
              <w:rPr>
                <w:spacing w:val="-5"/>
                <w:sz w:val="24"/>
              </w:rPr>
              <w:t xml:space="preserve"> </w:t>
            </w:r>
            <w:r w:rsidRPr="00841AF4">
              <w:rPr>
                <w:sz w:val="24"/>
              </w:rPr>
              <w:t>të</w:t>
            </w:r>
            <w:r w:rsidRPr="00841AF4">
              <w:rPr>
                <w:spacing w:val="-9"/>
                <w:sz w:val="24"/>
              </w:rPr>
              <w:t xml:space="preserve"> </w:t>
            </w:r>
            <w:r w:rsidRPr="00841AF4">
              <w:rPr>
                <w:sz w:val="24"/>
              </w:rPr>
              <w:t>TIK-ut.</w:t>
            </w:r>
          </w:p>
          <w:p w14:paraId="1AF883CD" w14:textId="19B1775D" w:rsidR="004B0089" w:rsidRPr="00841AF4" w:rsidRDefault="004B0089" w:rsidP="004B0089">
            <w:pPr>
              <w:pStyle w:val="TableParagraph"/>
              <w:spacing w:line="271" w:lineRule="exact"/>
              <w:ind w:left="2923"/>
              <w:rPr>
                <w:i/>
                <w:sz w:val="24"/>
              </w:rPr>
            </w:pPr>
            <w:r w:rsidRPr="00841AF4">
              <w:rPr>
                <w:i/>
                <w:sz w:val="24"/>
              </w:rPr>
              <w:t>Afati viti</w:t>
            </w:r>
            <w:r w:rsidRPr="00841AF4">
              <w:rPr>
                <w:i/>
                <w:spacing w:val="1"/>
                <w:sz w:val="24"/>
              </w:rPr>
              <w:t xml:space="preserve"> </w:t>
            </w:r>
            <w:r w:rsidRPr="00841AF4">
              <w:rPr>
                <w:i/>
                <w:sz w:val="24"/>
              </w:rPr>
              <w:t>2025</w:t>
            </w:r>
          </w:p>
        </w:tc>
        <w:tc>
          <w:tcPr>
            <w:tcW w:w="5387" w:type="dxa"/>
          </w:tcPr>
          <w:p w14:paraId="09AD0809" w14:textId="77777777" w:rsidR="004B0089" w:rsidRPr="00841AF4" w:rsidRDefault="004B0089" w:rsidP="004B0089">
            <w:pPr>
              <w:pStyle w:val="TableParagraph"/>
              <w:numPr>
                <w:ilvl w:val="0"/>
                <w:numId w:val="30"/>
              </w:numPr>
              <w:tabs>
                <w:tab w:val="left" w:pos="467"/>
              </w:tabs>
              <w:ind w:right="94"/>
              <w:rPr>
                <w:sz w:val="24"/>
              </w:rPr>
            </w:pPr>
            <w:r w:rsidRPr="00841AF4">
              <w:rPr>
                <w:sz w:val="24"/>
              </w:rPr>
              <w:t>VNT e kryer për të vlerësuar “hendekun” e aftësive digjitale.</w:t>
            </w:r>
          </w:p>
          <w:p w14:paraId="4E19F3C5" w14:textId="483CF497" w:rsidR="004B0089" w:rsidRPr="00841AF4" w:rsidRDefault="00E15E9B" w:rsidP="004B0089">
            <w:pPr>
              <w:pStyle w:val="TableParagraph"/>
              <w:tabs>
                <w:tab w:val="left" w:pos="467"/>
              </w:tabs>
              <w:ind w:left="467" w:right="94"/>
              <w:jc w:val="right"/>
              <w:rPr>
                <w:i/>
                <w:sz w:val="24"/>
              </w:rPr>
            </w:pPr>
            <w:r w:rsidRPr="00841AF4">
              <w:rPr>
                <w:i/>
                <w:sz w:val="24"/>
              </w:rPr>
              <w:t>Afati viti</w:t>
            </w:r>
            <w:r w:rsidR="004B0089" w:rsidRPr="00841AF4">
              <w:rPr>
                <w:i/>
                <w:sz w:val="24"/>
              </w:rPr>
              <w:t xml:space="preserve"> 2024</w:t>
            </w:r>
          </w:p>
          <w:p w14:paraId="54A9B6BD" w14:textId="77777777" w:rsidR="004B0089" w:rsidRPr="00841AF4" w:rsidRDefault="004B0089" w:rsidP="004B0089">
            <w:pPr>
              <w:pStyle w:val="TableParagraph"/>
              <w:tabs>
                <w:tab w:val="left" w:pos="467"/>
              </w:tabs>
              <w:ind w:left="467" w:right="94"/>
              <w:jc w:val="right"/>
              <w:rPr>
                <w:i/>
                <w:sz w:val="24"/>
              </w:rPr>
            </w:pPr>
          </w:p>
          <w:p w14:paraId="0DD45943" w14:textId="77777777" w:rsidR="004B0089" w:rsidRPr="00841AF4" w:rsidRDefault="004B0089" w:rsidP="004B0089">
            <w:pPr>
              <w:pStyle w:val="TableParagraph"/>
              <w:numPr>
                <w:ilvl w:val="0"/>
                <w:numId w:val="30"/>
              </w:numPr>
              <w:tabs>
                <w:tab w:val="left" w:pos="467"/>
              </w:tabs>
              <w:ind w:left="466" w:right="94"/>
              <w:rPr>
                <w:sz w:val="24"/>
              </w:rPr>
            </w:pPr>
            <w:r w:rsidRPr="00841AF4">
              <w:rPr>
                <w:sz w:val="24"/>
              </w:rPr>
              <w:t>Kurrikulat</w:t>
            </w:r>
            <w:r w:rsidRPr="00841AF4">
              <w:rPr>
                <w:spacing w:val="1"/>
                <w:sz w:val="24"/>
              </w:rPr>
              <w:t xml:space="preserve"> </w:t>
            </w:r>
            <w:r w:rsidRPr="00841AF4">
              <w:rPr>
                <w:sz w:val="24"/>
              </w:rPr>
              <w:t>e</w:t>
            </w:r>
            <w:r w:rsidRPr="00841AF4">
              <w:rPr>
                <w:spacing w:val="1"/>
                <w:sz w:val="24"/>
              </w:rPr>
              <w:t xml:space="preserve"> </w:t>
            </w:r>
            <w:r w:rsidRPr="00841AF4">
              <w:rPr>
                <w:sz w:val="24"/>
              </w:rPr>
              <w:t>trajnimit</w:t>
            </w:r>
            <w:r w:rsidRPr="00841AF4">
              <w:rPr>
                <w:spacing w:val="1"/>
                <w:sz w:val="24"/>
              </w:rPr>
              <w:t xml:space="preserve"> </w:t>
            </w:r>
            <w:r w:rsidRPr="00841AF4">
              <w:rPr>
                <w:sz w:val="24"/>
              </w:rPr>
              <w:t>të</w:t>
            </w:r>
            <w:r w:rsidRPr="00841AF4">
              <w:rPr>
                <w:spacing w:val="1"/>
                <w:sz w:val="24"/>
              </w:rPr>
              <w:t xml:space="preserve"> </w:t>
            </w:r>
            <w:r w:rsidRPr="00841AF4">
              <w:rPr>
                <w:sz w:val="24"/>
              </w:rPr>
              <w:t>përmirësuara,</w:t>
            </w:r>
            <w:r w:rsidRPr="00841AF4">
              <w:rPr>
                <w:spacing w:val="1"/>
                <w:sz w:val="24"/>
              </w:rPr>
              <w:t xml:space="preserve"> </w:t>
            </w:r>
            <w:r w:rsidRPr="00841AF4">
              <w:rPr>
                <w:sz w:val="24"/>
              </w:rPr>
              <w:t>duke</w:t>
            </w:r>
            <w:r w:rsidRPr="00841AF4">
              <w:rPr>
                <w:spacing w:val="-57"/>
                <w:sz w:val="24"/>
              </w:rPr>
              <w:t xml:space="preserve"> </w:t>
            </w:r>
            <w:r w:rsidRPr="00841AF4">
              <w:rPr>
                <w:sz w:val="24"/>
              </w:rPr>
              <w:t>përfshirë edhe trajnime për aftësitë digjitale për</w:t>
            </w:r>
            <w:r w:rsidRPr="00841AF4">
              <w:rPr>
                <w:spacing w:val="1"/>
                <w:sz w:val="24"/>
              </w:rPr>
              <w:t xml:space="preserve"> </w:t>
            </w:r>
            <w:r w:rsidRPr="00841AF4">
              <w:rPr>
                <w:sz w:val="24"/>
              </w:rPr>
              <w:t>nëpunësit</w:t>
            </w:r>
            <w:r w:rsidRPr="00841AF4">
              <w:rPr>
                <w:spacing w:val="-3"/>
                <w:sz w:val="24"/>
              </w:rPr>
              <w:t xml:space="preserve"> </w:t>
            </w:r>
            <w:r w:rsidRPr="00841AF4">
              <w:rPr>
                <w:sz w:val="24"/>
              </w:rPr>
              <w:t>e</w:t>
            </w:r>
            <w:r w:rsidRPr="00841AF4">
              <w:rPr>
                <w:spacing w:val="-7"/>
                <w:sz w:val="24"/>
              </w:rPr>
              <w:t xml:space="preserve"> </w:t>
            </w:r>
            <w:r w:rsidRPr="00841AF4">
              <w:rPr>
                <w:sz w:val="24"/>
              </w:rPr>
              <w:t>administratës</w:t>
            </w:r>
            <w:r w:rsidRPr="00841AF4">
              <w:rPr>
                <w:spacing w:val="-5"/>
                <w:sz w:val="24"/>
              </w:rPr>
              <w:t xml:space="preserve"> </w:t>
            </w:r>
            <w:r w:rsidRPr="00841AF4">
              <w:rPr>
                <w:sz w:val="24"/>
              </w:rPr>
              <w:t>publike</w:t>
            </w:r>
            <w:r w:rsidRPr="00841AF4">
              <w:rPr>
                <w:spacing w:val="-7"/>
                <w:sz w:val="24"/>
              </w:rPr>
              <w:t xml:space="preserve"> </w:t>
            </w:r>
            <w:r w:rsidRPr="00841AF4">
              <w:rPr>
                <w:sz w:val="24"/>
              </w:rPr>
              <w:t>në</w:t>
            </w:r>
            <w:r w:rsidRPr="00841AF4">
              <w:rPr>
                <w:spacing w:val="-6"/>
                <w:sz w:val="24"/>
              </w:rPr>
              <w:t xml:space="preserve"> </w:t>
            </w:r>
            <w:r w:rsidRPr="00841AF4">
              <w:rPr>
                <w:sz w:val="24"/>
              </w:rPr>
              <w:t>nivel</w:t>
            </w:r>
            <w:r w:rsidRPr="00841AF4">
              <w:rPr>
                <w:spacing w:val="-6"/>
                <w:sz w:val="24"/>
              </w:rPr>
              <w:t xml:space="preserve"> </w:t>
            </w:r>
            <w:r w:rsidRPr="00841AF4">
              <w:rPr>
                <w:sz w:val="24"/>
              </w:rPr>
              <w:t>qendror</w:t>
            </w:r>
            <w:r w:rsidRPr="00841AF4">
              <w:rPr>
                <w:spacing w:val="-57"/>
                <w:sz w:val="24"/>
              </w:rPr>
              <w:t xml:space="preserve"> </w:t>
            </w:r>
            <w:r w:rsidRPr="00841AF4">
              <w:rPr>
                <w:sz w:val="24"/>
              </w:rPr>
              <w:t>dhe</w:t>
            </w:r>
            <w:r w:rsidRPr="00841AF4">
              <w:rPr>
                <w:spacing w:val="-5"/>
                <w:sz w:val="24"/>
              </w:rPr>
              <w:t xml:space="preserve"> </w:t>
            </w:r>
            <w:r w:rsidRPr="00841AF4">
              <w:rPr>
                <w:sz w:val="24"/>
              </w:rPr>
              <w:t>vendor.</w:t>
            </w:r>
          </w:p>
          <w:p w14:paraId="267128B2" w14:textId="77777777" w:rsidR="004B0089" w:rsidRPr="00841AF4" w:rsidRDefault="004B0089" w:rsidP="004B0089">
            <w:pPr>
              <w:pStyle w:val="TableParagraph"/>
              <w:ind w:left="3906"/>
              <w:rPr>
                <w:i/>
                <w:sz w:val="24"/>
              </w:rPr>
            </w:pPr>
            <w:r w:rsidRPr="00841AF4">
              <w:rPr>
                <w:i/>
                <w:sz w:val="24"/>
              </w:rPr>
              <w:t>Afati viti</w:t>
            </w:r>
            <w:r w:rsidRPr="00841AF4">
              <w:rPr>
                <w:i/>
                <w:spacing w:val="1"/>
                <w:sz w:val="24"/>
              </w:rPr>
              <w:t xml:space="preserve"> </w:t>
            </w:r>
            <w:r w:rsidRPr="00841AF4">
              <w:rPr>
                <w:i/>
                <w:sz w:val="24"/>
              </w:rPr>
              <w:t>2025</w:t>
            </w:r>
          </w:p>
          <w:p w14:paraId="5E3307D5" w14:textId="77777777" w:rsidR="004B0089" w:rsidRPr="00841AF4" w:rsidRDefault="004B0089" w:rsidP="004B0089">
            <w:pPr>
              <w:pStyle w:val="TableParagraph"/>
              <w:spacing w:before="8"/>
              <w:jc w:val="left"/>
              <w:rPr>
                <w:b/>
                <w:i/>
              </w:rPr>
            </w:pPr>
          </w:p>
          <w:p w14:paraId="66C0680B" w14:textId="77777777" w:rsidR="004B0089" w:rsidRPr="00841AF4" w:rsidRDefault="004B0089" w:rsidP="00A47253">
            <w:pPr>
              <w:pStyle w:val="TableParagraph"/>
              <w:numPr>
                <w:ilvl w:val="0"/>
                <w:numId w:val="30"/>
              </w:numPr>
              <w:tabs>
                <w:tab w:val="left" w:pos="467"/>
              </w:tabs>
              <w:spacing w:after="240"/>
              <w:ind w:left="466" w:right="98"/>
              <w:rPr>
                <w:sz w:val="24"/>
              </w:rPr>
            </w:pPr>
            <w:r w:rsidRPr="00841AF4">
              <w:rPr>
                <w:sz w:val="24"/>
              </w:rPr>
              <w:t>Programe</w:t>
            </w:r>
            <w:r w:rsidRPr="00841AF4">
              <w:rPr>
                <w:spacing w:val="1"/>
                <w:sz w:val="24"/>
              </w:rPr>
              <w:t xml:space="preserve"> </w:t>
            </w:r>
            <w:r w:rsidRPr="00841AF4">
              <w:rPr>
                <w:sz w:val="24"/>
              </w:rPr>
              <w:t>të</w:t>
            </w:r>
            <w:r w:rsidRPr="00841AF4">
              <w:rPr>
                <w:spacing w:val="1"/>
                <w:sz w:val="24"/>
              </w:rPr>
              <w:t xml:space="preserve"> </w:t>
            </w:r>
            <w:r w:rsidRPr="00841AF4">
              <w:rPr>
                <w:sz w:val="24"/>
              </w:rPr>
              <w:t>posaçme të krijuara</w:t>
            </w:r>
            <w:r w:rsidRPr="00841AF4">
              <w:rPr>
                <w:spacing w:val="1"/>
                <w:sz w:val="24"/>
              </w:rPr>
              <w:t xml:space="preserve"> </w:t>
            </w:r>
            <w:r w:rsidRPr="00841AF4">
              <w:rPr>
                <w:sz w:val="24"/>
              </w:rPr>
              <w:t>për</w:t>
            </w:r>
            <w:r w:rsidRPr="00841AF4">
              <w:rPr>
                <w:spacing w:val="1"/>
                <w:sz w:val="24"/>
              </w:rPr>
              <w:t xml:space="preserve"> </w:t>
            </w:r>
            <w:r w:rsidRPr="00841AF4">
              <w:rPr>
                <w:sz w:val="24"/>
              </w:rPr>
              <w:t>të</w:t>
            </w:r>
            <w:r w:rsidRPr="00841AF4">
              <w:rPr>
                <w:spacing w:val="1"/>
                <w:sz w:val="24"/>
              </w:rPr>
              <w:t xml:space="preserve"> </w:t>
            </w:r>
            <w:r w:rsidRPr="00841AF4">
              <w:rPr>
                <w:sz w:val="24"/>
              </w:rPr>
              <w:t>tërhequr</w:t>
            </w:r>
            <w:r w:rsidRPr="00841AF4">
              <w:rPr>
                <w:spacing w:val="1"/>
                <w:sz w:val="24"/>
              </w:rPr>
              <w:t xml:space="preserve"> </w:t>
            </w:r>
            <w:r w:rsidRPr="00841AF4">
              <w:rPr>
                <w:sz w:val="24"/>
              </w:rPr>
              <w:t>nëpunës</w:t>
            </w:r>
            <w:r w:rsidRPr="00841AF4">
              <w:rPr>
                <w:spacing w:val="1"/>
                <w:sz w:val="24"/>
              </w:rPr>
              <w:t xml:space="preserve"> </w:t>
            </w:r>
            <w:r w:rsidRPr="00841AF4">
              <w:rPr>
                <w:sz w:val="24"/>
              </w:rPr>
              <w:t>civilë</w:t>
            </w:r>
            <w:r w:rsidRPr="00841AF4">
              <w:rPr>
                <w:spacing w:val="-2"/>
                <w:sz w:val="24"/>
              </w:rPr>
              <w:t xml:space="preserve"> </w:t>
            </w:r>
            <w:r w:rsidRPr="00841AF4">
              <w:rPr>
                <w:sz w:val="24"/>
              </w:rPr>
              <w:t>të</w:t>
            </w:r>
            <w:r w:rsidRPr="00841AF4">
              <w:rPr>
                <w:spacing w:val="-1"/>
                <w:sz w:val="24"/>
              </w:rPr>
              <w:t xml:space="preserve"> </w:t>
            </w:r>
            <w:r w:rsidRPr="00841AF4">
              <w:rPr>
                <w:sz w:val="24"/>
              </w:rPr>
              <w:t>kualifikuar dhe potencialë të hartuara dhe zbatuara.</w:t>
            </w:r>
          </w:p>
          <w:p w14:paraId="57B72767" w14:textId="553AF660" w:rsidR="004B0089" w:rsidRPr="00841AF4" w:rsidRDefault="004B0089" w:rsidP="00A47253">
            <w:pPr>
              <w:pStyle w:val="TableParagraph"/>
              <w:ind w:left="678" w:right="62"/>
              <w:jc w:val="right"/>
              <w:rPr>
                <w:i/>
                <w:sz w:val="24"/>
              </w:rPr>
            </w:pPr>
            <w:r w:rsidRPr="00841AF4">
              <w:rPr>
                <w:i/>
                <w:sz w:val="24"/>
              </w:rPr>
              <w:t>Afati</w:t>
            </w:r>
            <w:r w:rsidRPr="00841AF4">
              <w:rPr>
                <w:i/>
                <w:spacing w:val="-1"/>
                <w:sz w:val="24"/>
              </w:rPr>
              <w:t xml:space="preserve"> </w:t>
            </w:r>
            <w:r w:rsidRPr="00841AF4">
              <w:rPr>
                <w:i/>
                <w:sz w:val="24"/>
              </w:rPr>
              <w:t>në</w:t>
            </w:r>
            <w:r w:rsidRPr="00841AF4">
              <w:rPr>
                <w:i/>
                <w:spacing w:val="-3"/>
                <w:sz w:val="24"/>
              </w:rPr>
              <w:t xml:space="preserve"> </w:t>
            </w:r>
            <w:r w:rsidRPr="00841AF4">
              <w:rPr>
                <w:i/>
                <w:sz w:val="24"/>
              </w:rPr>
              <w:t>dy</w:t>
            </w:r>
            <w:r w:rsidRPr="00841AF4">
              <w:rPr>
                <w:i/>
                <w:spacing w:val="-4"/>
                <w:sz w:val="24"/>
              </w:rPr>
              <w:t xml:space="preserve"> </w:t>
            </w:r>
            <w:r w:rsidRPr="00841AF4">
              <w:rPr>
                <w:i/>
                <w:sz w:val="24"/>
              </w:rPr>
              <w:t xml:space="preserve">faza </w:t>
            </w:r>
            <w:r w:rsidR="009B6507" w:rsidRPr="00841AF4">
              <w:rPr>
                <w:i/>
                <w:sz w:val="24"/>
              </w:rPr>
              <w:t>d</w:t>
            </w:r>
            <w:r w:rsidRPr="00841AF4">
              <w:rPr>
                <w:i/>
                <w:sz w:val="24"/>
              </w:rPr>
              <w:t>hjetor</w:t>
            </w:r>
            <w:r w:rsidRPr="00841AF4">
              <w:rPr>
                <w:i/>
                <w:spacing w:val="-3"/>
                <w:sz w:val="24"/>
              </w:rPr>
              <w:t xml:space="preserve"> </w:t>
            </w:r>
            <w:r w:rsidRPr="00841AF4">
              <w:rPr>
                <w:i/>
                <w:sz w:val="24"/>
              </w:rPr>
              <w:t>2025 dhe</w:t>
            </w:r>
            <w:r w:rsidRPr="00841AF4">
              <w:rPr>
                <w:i/>
                <w:spacing w:val="-1"/>
                <w:sz w:val="24"/>
              </w:rPr>
              <w:t xml:space="preserve"> </w:t>
            </w:r>
            <w:r w:rsidR="009B6507" w:rsidRPr="00841AF4">
              <w:rPr>
                <w:i/>
                <w:sz w:val="24"/>
              </w:rPr>
              <w:t>d</w:t>
            </w:r>
            <w:r w:rsidRPr="00841AF4">
              <w:rPr>
                <w:i/>
                <w:sz w:val="24"/>
              </w:rPr>
              <w:t>hjetor 2027</w:t>
            </w:r>
          </w:p>
        </w:tc>
      </w:tr>
    </w:tbl>
    <w:p w14:paraId="56086271" w14:textId="77777777" w:rsidR="00B57F8E" w:rsidRPr="00841AF4" w:rsidRDefault="00B57F8E">
      <w:pPr>
        <w:spacing w:before="1"/>
        <w:rPr>
          <w:b/>
          <w:i/>
          <w:sz w:val="18"/>
        </w:rPr>
      </w:pPr>
    </w:p>
    <w:p w14:paraId="6014F6BF" w14:textId="77777777" w:rsidR="009555D5" w:rsidRPr="00841AF4" w:rsidRDefault="009555D5" w:rsidP="009555D5">
      <w:pPr>
        <w:tabs>
          <w:tab w:val="left" w:pos="5272"/>
          <w:tab w:val="left" w:pos="5273"/>
        </w:tabs>
        <w:jc w:val="right"/>
        <w:rPr>
          <w:b/>
          <w:i/>
          <w:sz w:val="24"/>
        </w:rPr>
      </w:pPr>
    </w:p>
    <w:p w14:paraId="199BDEDA" w14:textId="77777777" w:rsidR="009555D5" w:rsidRPr="00841AF4" w:rsidRDefault="009555D5" w:rsidP="009555D5">
      <w:pPr>
        <w:tabs>
          <w:tab w:val="left" w:pos="5272"/>
          <w:tab w:val="left" w:pos="5273"/>
        </w:tabs>
        <w:jc w:val="right"/>
        <w:rPr>
          <w:b/>
          <w:i/>
          <w:sz w:val="24"/>
        </w:rPr>
      </w:pPr>
    </w:p>
    <w:p w14:paraId="733A3DF9" w14:textId="77777777" w:rsidR="009555D5" w:rsidRPr="00841AF4" w:rsidRDefault="009555D5" w:rsidP="009555D5">
      <w:pPr>
        <w:tabs>
          <w:tab w:val="left" w:pos="5272"/>
          <w:tab w:val="left" w:pos="5273"/>
        </w:tabs>
        <w:jc w:val="right"/>
        <w:rPr>
          <w:b/>
          <w:i/>
          <w:sz w:val="24"/>
        </w:rPr>
      </w:pPr>
    </w:p>
    <w:p w14:paraId="2F18E32B" w14:textId="77777777" w:rsidR="009555D5" w:rsidRPr="00841AF4" w:rsidRDefault="009555D5" w:rsidP="009555D5">
      <w:pPr>
        <w:tabs>
          <w:tab w:val="left" w:pos="5272"/>
          <w:tab w:val="left" w:pos="5273"/>
        </w:tabs>
        <w:jc w:val="right"/>
        <w:rPr>
          <w:b/>
          <w:i/>
          <w:sz w:val="24"/>
        </w:rPr>
      </w:pPr>
    </w:p>
    <w:p w14:paraId="15BA4BF1" w14:textId="77777777" w:rsidR="009555D5" w:rsidRPr="00841AF4" w:rsidRDefault="009555D5" w:rsidP="009555D5">
      <w:pPr>
        <w:tabs>
          <w:tab w:val="left" w:pos="5272"/>
          <w:tab w:val="left" w:pos="5273"/>
        </w:tabs>
        <w:jc w:val="right"/>
        <w:rPr>
          <w:b/>
          <w:i/>
          <w:sz w:val="24"/>
        </w:rPr>
      </w:pPr>
    </w:p>
    <w:p w14:paraId="069DD126" w14:textId="77777777" w:rsidR="009555D5" w:rsidRPr="00841AF4" w:rsidRDefault="009555D5" w:rsidP="009555D5">
      <w:pPr>
        <w:tabs>
          <w:tab w:val="left" w:pos="5272"/>
          <w:tab w:val="left" w:pos="5273"/>
        </w:tabs>
        <w:jc w:val="right"/>
        <w:rPr>
          <w:b/>
          <w:i/>
          <w:sz w:val="24"/>
        </w:rPr>
      </w:pPr>
    </w:p>
    <w:p w14:paraId="5EDAA43B" w14:textId="77777777" w:rsidR="009555D5" w:rsidRPr="00841AF4" w:rsidRDefault="009555D5" w:rsidP="009555D5">
      <w:pPr>
        <w:tabs>
          <w:tab w:val="left" w:pos="5272"/>
          <w:tab w:val="left" w:pos="5273"/>
        </w:tabs>
        <w:jc w:val="right"/>
        <w:rPr>
          <w:b/>
          <w:i/>
          <w:sz w:val="24"/>
        </w:rPr>
      </w:pPr>
    </w:p>
    <w:p w14:paraId="56FB95E8" w14:textId="77777777" w:rsidR="009555D5" w:rsidRPr="00841AF4" w:rsidRDefault="009555D5" w:rsidP="009555D5">
      <w:pPr>
        <w:tabs>
          <w:tab w:val="left" w:pos="5272"/>
          <w:tab w:val="left" w:pos="5273"/>
        </w:tabs>
        <w:jc w:val="right"/>
        <w:rPr>
          <w:b/>
          <w:i/>
          <w:sz w:val="24"/>
        </w:rPr>
      </w:pPr>
    </w:p>
    <w:p w14:paraId="45A1CFEB" w14:textId="77777777" w:rsidR="009555D5" w:rsidRPr="00841AF4" w:rsidRDefault="009555D5" w:rsidP="009555D5">
      <w:pPr>
        <w:tabs>
          <w:tab w:val="left" w:pos="5272"/>
          <w:tab w:val="left" w:pos="5273"/>
        </w:tabs>
        <w:jc w:val="right"/>
        <w:rPr>
          <w:b/>
          <w:i/>
          <w:sz w:val="24"/>
        </w:rPr>
      </w:pPr>
    </w:p>
    <w:p w14:paraId="3DD38413" w14:textId="77777777" w:rsidR="009555D5" w:rsidRPr="00841AF4" w:rsidRDefault="009555D5" w:rsidP="009555D5">
      <w:pPr>
        <w:tabs>
          <w:tab w:val="left" w:pos="5272"/>
          <w:tab w:val="left" w:pos="5273"/>
        </w:tabs>
        <w:jc w:val="right"/>
        <w:rPr>
          <w:b/>
          <w:i/>
          <w:sz w:val="24"/>
        </w:rPr>
      </w:pPr>
    </w:p>
    <w:p w14:paraId="3E18A52A" w14:textId="77777777" w:rsidR="009555D5" w:rsidRPr="00841AF4" w:rsidRDefault="009555D5" w:rsidP="009555D5">
      <w:pPr>
        <w:tabs>
          <w:tab w:val="left" w:pos="5272"/>
          <w:tab w:val="left" w:pos="5273"/>
        </w:tabs>
        <w:jc w:val="right"/>
        <w:rPr>
          <w:b/>
          <w:i/>
          <w:sz w:val="24"/>
        </w:rPr>
      </w:pPr>
    </w:p>
    <w:p w14:paraId="05D46F1F" w14:textId="77777777" w:rsidR="009555D5" w:rsidRPr="00841AF4" w:rsidRDefault="009555D5" w:rsidP="009555D5">
      <w:pPr>
        <w:tabs>
          <w:tab w:val="left" w:pos="5272"/>
          <w:tab w:val="left" w:pos="5273"/>
        </w:tabs>
        <w:jc w:val="right"/>
        <w:rPr>
          <w:b/>
          <w:i/>
          <w:sz w:val="24"/>
        </w:rPr>
      </w:pPr>
    </w:p>
    <w:p w14:paraId="3F23C5A1" w14:textId="77777777" w:rsidR="009555D5" w:rsidRPr="00841AF4" w:rsidRDefault="009555D5" w:rsidP="009555D5">
      <w:pPr>
        <w:tabs>
          <w:tab w:val="left" w:pos="5272"/>
          <w:tab w:val="left" w:pos="5273"/>
        </w:tabs>
        <w:jc w:val="right"/>
        <w:rPr>
          <w:b/>
          <w:i/>
          <w:sz w:val="24"/>
        </w:rPr>
      </w:pPr>
    </w:p>
    <w:p w14:paraId="60A7412A" w14:textId="77777777" w:rsidR="009555D5" w:rsidRPr="00841AF4" w:rsidRDefault="009555D5" w:rsidP="009555D5">
      <w:pPr>
        <w:tabs>
          <w:tab w:val="left" w:pos="5272"/>
          <w:tab w:val="left" w:pos="5273"/>
        </w:tabs>
        <w:jc w:val="right"/>
        <w:rPr>
          <w:b/>
          <w:i/>
          <w:sz w:val="24"/>
        </w:rPr>
      </w:pPr>
    </w:p>
    <w:p w14:paraId="5EBE13CA" w14:textId="77777777" w:rsidR="009555D5" w:rsidRPr="00841AF4" w:rsidRDefault="009555D5" w:rsidP="009555D5">
      <w:pPr>
        <w:tabs>
          <w:tab w:val="left" w:pos="5272"/>
          <w:tab w:val="left" w:pos="5273"/>
        </w:tabs>
        <w:jc w:val="right"/>
        <w:rPr>
          <w:b/>
          <w:i/>
          <w:sz w:val="24"/>
        </w:rPr>
      </w:pPr>
    </w:p>
    <w:p w14:paraId="7457DD2D" w14:textId="77777777" w:rsidR="009555D5" w:rsidRPr="00841AF4" w:rsidRDefault="009555D5" w:rsidP="00A47253">
      <w:pPr>
        <w:tabs>
          <w:tab w:val="left" w:pos="5272"/>
          <w:tab w:val="left" w:pos="5273"/>
        </w:tabs>
        <w:rPr>
          <w:b/>
          <w:i/>
          <w:sz w:val="24"/>
        </w:rPr>
      </w:pPr>
    </w:p>
    <w:p w14:paraId="1AB56E22" w14:textId="097DC3D0" w:rsidR="00B57F8E" w:rsidRPr="00841AF4" w:rsidRDefault="00B165D5">
      <w:pPr>
        <w:pStyle w:val="ListParagraph"/>
        <w:numPr>
          <w:ilvl w:val="0"/>
          <w:numId w:val="53"/>
        </w:numPr>
        <w:tabs>
          <w:tab w:val="left" w:pos="5272"/>
          <w:tab w:val="left" w:pos="5273"/>
        </w:tabs>
        <w:ind w:left="5273" w:hanging="721"/>
        <w:jc w:val="left"/>
        <w:rPr>
          <w:b/>
          <w:i/>
          <w:sz w:val="24"/>
        </w:rPr>
      </w:pPr>
      <w:r w:rsidRPr="00841AF4">
        <w:rPr>
          <w:b/>
          <w:i/>
          <w:color w:val="C00000"/>
          <w:sz w:val="24"/>
        </w:rPr>
        <w:lastRenderedPageBreak/>
        <w:t>ORGANIZIMI,</w:t>
      </w:r>
      <w:r w:rsidRPr="00841AF4">
        <w:rPr>
          <w:b/>
          <w:i/>
          <w:color w:val="C00000"/>
          <w:spacing w:val="-4"/>
          <w:sz w:val="24"/>
        </w:rPr>
        <w:t xml:space="preserve"> </w:t>
      </w:r>
      <w:r w:rsidRPr="00841AF4">
        <w:rPr>
          <w:b/>
          <w:i/>
          <w:color w:val="C00000"/>
          <w:sz w:val="24"/>
        </w:rPr>
        <w:t>LLOGARIDHËNIA DHE</w:t>
      </w:r>
      <w:r w:rsidRPr="00841AF4">
        <w:rPr>
          <w:b/>
          <w:i/>
          <w:color w:val="C00000"/>
          <w:spacing w:val="-2"/>
          <w:sz w:val="24"/>
        </w:rPr>
        <w:t xml:space="preserve"> </w:t>
      </w:r>
      <w:r w:rsidRPr="00841AF4">
        <w:rPr>
          <w:b/>
          <w:i/>
          <w:color w:val="C00000"/>
          <w:sz w:val="24"/>
        </w:rPr>
        <w:t>TRANSPARENCA</w:t>
      </w:r>
    </w:p>
    <w:p w14:paraId="3D4EC31A" w14:textId="77777777" w:rsidR="00B57F8E" w:rsidRPr="00841AF4" w:rsidRDefault="00B57F8E">
      <w:pPr>
        <w:spacing w:before="2"/>
        <w:rPr>
          <w:b/>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9"/>
        <w:gridCol w:w="4400"/>
        <w:gridCol w:w="5387"/>
      </w:tblGrid>
      <w:tr w:rsidR="00B57F8E" w:rsidRPr="00841AF4" w14:paraId="52CB260C" w14:textId="77777777">
        <w:trPr>
          <w:trHeight w:val="551"/>
        </w:trPr>
        <w:tc>
          <w:tcPr>
            <w:tcW w:w="5099" w:type="dxa"/>
            <w:shd w:val="clear" w:color="auto" w:fill="F0F0F0"/>
          </w:tcPr>
          <w:p w14:paraId="119F917E" w14:textId="77777777" w:rsidR="00B57F8E" w:rsidRPr="00841AF4" w:rsidRDefault="00B165D5">
            <w:pPr>
              <w:pStyle w:val="TableParagraph"/>
              <w:tabs>
                <w:tab w:val="left" w:pos="1281"/>
                <w:tab w:val="left" w:pos="2918"/>
                <w:tab w:val="left" w:pos="3223"/>
                <w:tab w:val="left" w:pos="4925"/>
              </w:tabs>
              <w:spacing w:line="276" w:lineRule="exact"/>
              <w:ind w:left="112" w:right="94"/>
              <w:jc w:val="left"/>
              <w:rPr>
                <w:sz w:val="24"/>
              </w:rPr>
            </w:pPr>
            <w:r w:rsidRPr="00841AF4">
              <w:rPr>
                <w:color w:val="404040"/>
                <w:sz w:val="24"/>
              </w:rPr>
              <w:t>KUADRI</w:t>
            </w:r>
            <w:r w:rsidRPr="00841AF4">
              <w:rPr>
                <w:color w:val="404040"/>
                <w:sz w:val="24"/>
              </w:rPr>
              <w:tab/>
              <w:t>STRATEGJIK</w:t>
            </w:r>
            <w:r w:rsidRPr="00841AF4">
              <w:rPr>
                <w:color w:val="404040"/>
                <w:sz w:val="24"/>
              </w:rPr>
              <w:tab/>
              <w:t>/</w:t>
            </w:r>
            <w:r w:rsidRPr="00841AF4">
              <w:rPr>
                <w:color w:val="404040"/>
                <w:sz w:val="24"/>
              </w:rPr>
              <w:tab/>
              <w:t>LEGJISLATIV</w:t>
            </w:r>
            <w:r w:rsidRPr="00841AF4">
              <w:rPr>
                <w:color w:val="404040"/>
                <w:sz w:val="24"/>
              </w:rPr>
              <w:tab/>
            </w:r>
            <w:r w:rsidRPr="00841AF4">
              <w:rPr>
                <w:color w:val="404040"/>
                <w:spacing w:val="-4"/>
                <w:sz w:val="24"/>
              </w:rPr>
              <w:t>/</w:t>
            </w:r>
            <w:r w:rsidRPr="00841AF4">
              <w:rPr>
                <w:color w:val="404040"/>
                <w:spacing w:val="-57"/>
                <w:sz w:val="24"/>
              </w:rPr>
              <w:t xml:space="preserve"> </w:t>
            </w:r>
            <w:r w:rsidRPr="00841AF4">
              <w:rPr>
                <w:color w:val="404040"/>
                <w:sz w:val="24"/>
              </w:rPr>
              <w:t>INSTITUCIONAL</w:t>
            </w:r>
          </w:p>
        </w:tc>
        <w:tc>
          <w:tcPr>
            <w:tcW w:w="4400" w:type="dxa"/>
            <w:shd w:val="clear" w:color="auto" w:fill="F0F0F0"/>
          </w:tcPr>
          <w:p w14:paraId="319D4878" w14:textId="2DB4016F" w:rsidR="00B57F8E" w:rsidRPr="00841AF4" w:rsidRDefault="00B165D5">
            <w:pPr>
              <w:pStyle w:val="TableParagraph"/>
              <w:tabs>
                <w:tab w:val="left" w:pos="1424"/>
                <w:tab w:val="left" w:pos="1844"/>
                <w:tab w:val="left" w:pos="3798"/>
              </w:tabs>
              <w:spacing w:line="276" w:lineRule="exact"/>
              <w:ind w:left="114" w:right="104"/>
              <w:jc w:val="left"/>
              <w:rPr>
                <w:sz w:val="24"/>
              </w:rPr>
            </w:pPr>
            <w:r w:rsidRPr="00841AF4">
              <w:rPr>
                <w:color w:val="404040"/>
                <w:sz w:val="24"/>
              </w:rPr>
              <w:t>ZBATIMI</w:t>
            </w:r>
            <w:r w:rsidRPr="00841AF4">
              <w:rPr>
                <w:color w:val="404040"/>
                <w:sz w:val="24"/>
              </w:rPr>
              <w:tab/>
              <w:t>I</w:t>
            </w:r>
            <w:r w:rsidRPr="00841AF4">
              <w:rPr>
                <w:color w:val="404040"/>
                <w:sz w:val="24"/>
              </w:rPr>
              <w:tab/>
              <w:t>REFORMAVE</w:t>
            </w:r>
            <w:r w:rsidRPr="00841AF4">
              <w:rPr>
                <w:color w:val="404040"/>
                <w:sz w:val="24"/>
              </w:rPr>
              <w:tab/>
            </w:r>
            <w:r w:rsidRPr="00841AF4">
              <w:rPr>
                <w:color w:val="404040"/>
                <w:spacing w:val="-4"/>
                <w:sz w:val="24"/>
              </w:rPr>
              <w:t>DHE</w:t>
            </w:r>
            <w:r w:rsidRPr="00841AF4">
              <w:rPr>
                <w:color w:val="404040"/>
                <w:spacing w:val="-57"/>
                <w:sz w:val="24"/>
              </w:rPr>
              <w:t xml:space="preserve"> </w:t>
            </w:r>
            <w:r w:rsidRPr="00841AF4">
              <w:rPr>
                <w:color w:val="404040"/>
                <w:sz w:val="24"/>
              </w:rPr>
              <w:t>KAPACITETET</w:t>
            </w:r>
            <w:r w:rsidRPr="00841AF4">
              <w:rPr>
                <w:color w:val="404040"/>
                <w:spacing w:val="-10"/>
                <w:sz w:val="24"/>
              </w:rPr>
              <w:t xml:space="preserve"> </w:t>
            </w:r>
            <w:r w:rsidRPr="00841AF4">
              <w:rPr>
                <w:color w:val="404040"/>
                <w:sz w:val="24"/>
              </w:rPr>
              <w:t>INSTITUCIONALE</w:t>
            </w:r>
          </w:p>
        </w:tc>
        <w:tc>
          <w:tcPr>
            <w:tcW w:w="5387" w:type="dxa"/>
            <w:shd w:val="clear" w:color="auto" w:fill="F0F0F0"/>
          </w:tcPr>
          <w:p w14:paraId="79F1F82F" w14:textId="77777777" w:rsidR="00B57F8E" w:rsidRPr="00841AF4" w:rsidRDefault="00B165D5">
            <w:pPr>
              <w:pStyle w:val="TableParagraph"/>
              <w:tabs>
                <w:tab w:val="left" w:pos="2077"/>
                <w:tab w:val="left" w:pos="2958"/>
                <w:tab w:val="left" w:pos="5131"/>
              </w:tabs>
              <w:spacing w:line="276" w:lineRule="exact"/>
              <w:ind w:left="106" w:right="97"/>
              <w:jc w:val="left"/>
              <w:rPr>
                <w:sz w:val="24"/>
              </w:rPr>
            </w:pPr>
            <w:r w:rsidRPr="00841AF4">
              <w:rPr>
                <w:color w:val="404040"/>
                <w:sz w:val="24"/>
              </w:rPr>
              <w:t>FUNKSIONIMI</w:t>
            </w:r>
            <w:r w:rsidRPr="00841AF4">
              <w:rPr>
                <w:color w:val="404040"/>
                <w:sz w:val="24"/>
              </w:rPr>
              <w:tab/>
              <w:t>DHE</w:t>
            </w:r>
            <w:r w:rsidRPr="00841AF4">
              <w:rPr>
                <w:color w:val="404040"/>
                <w:sz w:val="24"/>
              </w:rPr>
              <w:tab/>
              <w:t>PERFORMANCA</w:t>
            </w:r>
            <w:r w:rsidRPr="00841AF4">
              <w:rPr>
                <w:color w:val="404040"/>
                <w:sz w:val="24"/>
              </w:rPr>
              <w:tab/>
            </w:r>
            <w:r w:rsidRPr="00841AF4">
              <w:rPr>
                <w:color w:val="404040"/>
                <w:spacing w:val="-5"/>
                <w:sz w:val="24"/>
              </w:rPr>
              <w:t>E</w:t>
            </w:r>
            <w:r w:rsidRPr="00841AF4">
              <w:rPr>
                <w:color w:val="404040"/>
                <w:spacing w:val="-57"/>
                <w:sz w:val="24"/>
              </w:rPr>
              <w:t xml:space="preserve"> </w:t>
            </w:r>
            <w:r w:rsidRPr="00841AF4">
              <w:rPr>
                <w:color w:val="404040"/>
                <w:sz w:val="24"/>
              </w:rPr>
              <w:t>ADMINISTRATËS PUBLIKE</w:t>
            </w:r>
          </w:p>
        </w:tc>
      </w:tr>
      <w:tr w:rsidR="00B57F8E" w:rsidRPr="00841AF4" w14:paraId="59A6991F" w14:textId="77777777">
        <w:trPr>
          <w:trHeight w:val="2517"/>
        </w:trPr>
        <w:tc>
          <w:tcPr>
            <w:tcW w:w="5099" w:type="dxa"/>
          </w:tcPr>
          <w:p w14:paraId="567F87AE" w14:textId="6DA7C947" w:rsidR="00B57F8E" w:rsidRPr="00841AF4" w:rsidRDefault="00B165D5">
            <w:pPr>
              <w:pStyle w:val="TableParagraph"/>
              <w:numPr>
                <w:ilvl w:val="0"/>
                <w:numId w:val="29"/>
              </w:numPr>
              <w:tabs>
                <w:tab w:val="left" w:pos="473"/>
              </w:tabs>
              <w:ind w:right="85"/>
              <w:rPr>
                <w:sz w:val="24"/>
              </w:rPr>
            </w:pPr>
            <w:r w:rsidRPr="00841AF4">
              <w:rPr>
                <w:sz w:val="24"/>
              </w:rPr>
              <w:t>Amendimi i ligjit nr.90/2012 “Për organizimin</w:t>
            </w:r>
            <w:r w:rsidRPr="00841AF4">
              <w:rPr>
                <w:spacing w:val="-57"/>
                <w:sz w:val="24"/>
              </w:rPr>
              <w:t xml:space="preserve"> </w:t>
            </w:r>
            <w:r w:rsidRPr="00841AF4">
              <w:rPr>
                <w:sz w:val="24"/>
              </w:rPr>
              <w:t>dhe</w:t>
            </w:r>
            <w:r w:rsidRPr="00841AF4">
              <w:rPr>
                <w:spacing w:val="1"/>
                <w:sz w:val="24"/>
              </w:rPr>
              <w:t xml:space="preserve"> </w:t>
            </w:r>
            <w:r w:rsidRPr="00841AF4">
              <w:rPr>
                <w:sz w:val="24"/>
              </w:rPr>
              <w:t>funksionimin</w:t>
            </w:r>
            <w:r w:rsidRPr="00841AF4">
              <w:rPr>
                <w:spacing w:val="1"/>
                <w:sz w:val="24"/>
              </w:rPr>
              <w:t xml:space="preserve"> </w:t>
            </w:r>
            <w:r w:rsidRPr="00841AF4">
              <w:rPr>
                <w:sz w:val="24"/>
              </w:rPr>
              <w:t>e</w:t>
            </w:r>
            <w:r w:rsidRPr="00841AF4">
              <w:rPr>
                <w:spacing w:val="1"/>
                <w:sz w:val="24"/>
              </w:rPr>
              <w:t xml:space="preserve"> </w:t>
            </w:r>
            <w:r w:rsidRPr="00841AF4">
              <w:rPr>
                <w:sz w:val="24"/>
              </w:rPr>
              <w:t>institucioneve</w:t>
            </w:r>
            <w:r w:rsidRPr="00841AF4">
              <w:rPr>
                <w:spacing w:val="1"/>
                <w:sz w:val="24"/>
              </w:rPr>
              <w:t xml:space="preserve"> </w:t>
            </w:r>
            <w:r w:rsidRPr="00841AF4">
              <w:rPr>
                <w:sz w:val="24"/>
              </w:rPr>
              <w:t>të</w:t>
            </w:r>
            <w:r w:rsidRPr="00841AF4">
              <w:rPr>
                <w:spacing w:val="1"/>
                <w:sz w:val="24"/>
              </w:rPr>
              <w:t xml:space="preserve"> </w:t>
            </w:r>
            <w:r w:rsidRPr="00841AF4">
              <w:rPr>
                <w:sz w:val="24"/>
              </w:rPr>
              <w:t xml:space="preserve">administratës </w:t>
            </w:r>
            <w:r w:rsidR="00A74AE4" w:rsidRPr="00841AF4">
              <w:rPr>
                <w:sz w:val="24"/>
              </w:rPr>
              <w:t>shtet</w:t>
            </w:r>
            <w:r w:rsidR="00554F88" w:rsidRPr="00841AF4">
              <w:rPr>
                <w:sz w:val="24"/>
              </w:rPr>
              <w:t>ë</w:t>
            </w:r>
            <w:r w:rsidR="00A74AE4" w:rsidRPr="00841AF4">
              <w:rPr>
                <w:sz w:val="24"/>
              </w:rPr>
              <w:t>rore</w:t>
            </w:r>
            <w:r w:rsidRPr="00841AF4">
              <w:rPr>
                <w:sz w:val="24"/>
              </w:rPr>
              <w:t>” deri në dhjetor 2024, si</w:t>
            </w:r>
            <w:r w:rsidRPr="00841AF4">
              <w:rPr>
                <w:spacing w:val="1"/>
                <w:sz w:val="24"/>
              </w:rPr>
              <w:t xml:space="preserve"> </w:t>
            </w:r>
            <w:r w:rsidRPr="00841AF4">
              <w:rPr>
                <w:sz w:val="24"/>
              </w:rPr>
              <w:t>dhe legjislacionit dytësor deri në qershor 2025,</w:t>
            </w:r>
            <w:r w:rsidRPr="00841AF4">
              <w:rPr>
                <w:spacing w:val="-57"/>
                <w:sz w:val="24"/>
              </w:rPr>
              <w:t xml:space="preserve"> </w:t>
            </w:r>
            <w:r w:rsidRPr="00841AF4">
              <w:rPr>
                <w:sz w:val="24"/>
              </w:rPr>
              <w:t>me</w:t>
            </w:r>
            <w:r w:rsidRPr="00841AF4">
              <w:rPr>
                <w:spacing w:val="1"/>
                <w:sz w:val="24"/>
              </w:rPr>
              <w:t xml:space="preserve"> </w:t>
            </w:r>
            <w:r w:rsidRPr="00841AF4">
              <w:rPr>
                <w:sz w:val="24"/>
              </w:rPr>
              <w:t>qëllim:</w:t>
            </w:r>
            <w:r w:rsidRPr="00841AF4">
              <w:rPr>
                <w:spacing w:val="1"/>
                <w:sz w:val="24"/>
              </w:rPr>
              <w:t xml:space="preserve"> </w:t>
            </w:r>
            <w:r w:rsidRPr="00841AF4">
              <w:rPr>
                <w:sz w:val="24"/>
              </w:rPr>
              <w:t>(i)</w:t>
            </w:r>
            <w:r w:rsidRPr="00841AF4">
              <w:rPr>
                <w:spacing w:val="1"/>
                <w:sz w:val="24"/>
              </w:rPr>
              <w:t xml:space="preserve"> </w:t>
            </w:r>
            <w:r w:rsidRPr="00841AF4">
              <w:rPr>
                <w:sz w:val="24"/>
              </w:rPr>
              <w:t>krijimin</w:t>
            </w:r>
            <w:r w:rsidRPr="00841AF4">
              <w:rPr>
                <w:spacing w:val="1"/>
                <w:sz w:val="24"/>
              </w:rPr>
              <w:t xml:space="preserve"> </w:t>
            </w:r>
            <w:r w:rsidRPr="00841AF4">
              <w:rPr>
                <w:sz w:val="24"/>
              </w:rPr>
              <w:t>e</w:t>
            </w:r>
            <w:r w:rsidRPr="00841AF4">
              <w:rPr>
                <w:spacing w:val="1"/>
                <w:sz w:val="24"/>
              </w:rPr>
              <w:t xml:space="preserve"> </w:t>
            </w:r>
            <w:r w:rsidRPr="00841AF4">
              <w:rPr>
                <w:sz w:val="24"/>
              </w:rPr>
              <w:t>kuadrit</w:t>
            </w:r>
            <w:r w:rsidRPr="00841AF4">
              <w:rPr>
                <w:spacing w:val="1"/>
                <w:sz w:val="24"/>
              </w:rPr>
              <w:t xml:space="preserve"> </w:t>
            </w:r>
            <w:r w:rsidRPr="00841AF4">
              <w:rPr>
                <w:sz w:val="24"/>
              </w:rPr>
              <w:t>efektiv</w:t>
            </w:r>
            <w:r w:rsidRPr="00841AF4">
              <w:rPr>
                <w:spacing w:val="1"/>
                <w:sz w:val="24"/>
              </w:rPr>
              <w:t xml:space="preserve"> </w:t>
            </w:r>
            <w:r w:rsidRPr="00841AF4">
              <w:rPr>
                <w:sz w:val="24"/>
              </w:rPr>
              <w:t>të</w:t>
            </w:r>
            <w:r w:rsidRPr="00841AF4">
              <w:rPr>
                <w:spacing w:val="1"/>
                <w:sz w:val="24"/>
              </w:rPr>
              <w:t xml:space="preserve"> </w:t>
            </w:r>
            <w:r w:rsidRPr="00841AF4">
              <w:rPr>
                <w:sz w:val="24"/>
              </w:rPr>
              <w:t>llogaridhënies</w:t>
            </w:r>
            <w:r w:rsidRPr="00841AF4">
              <w:rPr>
                <w:spacing w:val="11"/>
                <w:sz w:val="24"/>
              </w:rPr>
              <w:t xml:space="preserve"> </w:t>
            </w:r>
            <w:r w:rsidRPr="00841AF4">
              <w:rPr>
                <w:sz w:val="24"/>
              </w:rPr>
              <w:t>për</w:t>
            </w:r>
            <w:r w:rsidRPr="00841AF4">
              <w:rPr>
                <w:spacing w:val="11"/>
                <w:sz w:val="24"/>
              </w:rPr>
              <w:t xml:space="preserve"> </w:t>
            </w:r>
            <w:r w:rsidRPr="00841AF4">
              <w:rPr>
                <w:sz w:val="24"/>
              </w:rPr>
              <w:t>institucionet</w:t>
            </w:r>
            <w:r w:rsidRPr="00841AF4">
              <w:rPr>
                <w:spacing w:val="10"/>
                <w:sz w:val="24"/>
              </w:rPr>
              <w:t xml:space="preserve"> </w:t>
            </w:r>
            <w:r w:rsidRPr="00841AF4">
              <w:rPr>
                <w:sz w:val="24"/>
              </w:rPr>
              <w:t>e</w:t>
            </w:r>
            <w:r w:rsidRPr="00841AF4">
              <w:rPr>
                <w:spacing w:val="10"/>
                <w:sz w:val="24"/>
              </w:rPr>
              <w:t xml:space="preserve"> </w:t>
            </w:r>
            <w:r w:rsidRPr="00841AF4">
              <w:rPr>
                <w:sz w:val="24"/>
              </w:rPr>
              <w:t>varësisë</w:t>
            </w:r>
            <w:r w:rsidRPr="00841AF4">
              <w:rPr>
                <w:spacing w:val="12"/>
                <w:sz w:val="24"/>
              </w:rPr>
              <w:t xml:space="preserve"> </w:t>
            </w:r>
            <w:r w:rsidRPr="00841AF4">
              <w:rPr>
                <w:sz w:val="24"/>
              </w:rPr>
              <w:t>dhe;</w:t>
            </w:r>
          </w:p>
          <w:p w14:paraId="7584F892" w14:textId="77777777" w:rsidR="00B57F8E" w:rsidRPr="00841AF4" w:rsidRDefault="00B165D5">
            <w:pPr>
              <w:pStyle w:val="TableParagraph"/>
              <w:ind w:left="472" w:right="81"/>
              <w:rPr>
                <w:sz w:val="24"/>
              </w:rPr>
            </w:pPr>
            <w:r w:rsidRPr="00841AF4">
              <w:rPr>
                <w:sz w:val="24"/>
              </w:rPr>
              <w:t>(ii)</w:t>
            </w:r>
            <w:r w:rsidRPr="00841AF4">
              <w:rPr>
                <w:spacing w:val="1"/>
                <w:sz w:val="24"/>
              </w:rPr>
              <w:t xml:space="preserve"> </w:t>
            </w:r>
            <w:r w:rsidRPr="00841AF4">
              <w:rPr>
                <w:sz w:val="24"/>
              </w:rPr>
              <w:t>mirëpërcaktimin</w:t>
            </w:r>
            <w:r w:rsidRPr="00841AF4">
              <w:rPr>
                <w:spacing w:val="1"/>
                <w:sz w:val="24"/>
              </w:rPr>
              <w:t xml:space="preserve"> </w:t>
            </w:r>
            <w:r w:rsidRPr="00841AF4">
              <w:rPr>
                <w:sz w:val="24"/>
              </w:rPr>
              <w:t>e</w:t>
            </w:r>
            <w:r w:rsidRPr="00841AF4">
              <w:rPr>
                <w:spacing w:val="1"/>
                <w:sz w:val="24"/>
              </w:rPr>
              <w:t xml:space="preserve"> </w:t>
            </w:r>
            <w:r w:rsidRPr="00841AF4">
              <w:rPr>
                <w:sz w:val="24"/>
              </w:rPr>
              <w:t>tipologjisë</w:t>
            </w:r>
            <w:r w:rsidRPr="00841AF4">
              <w:rPr>
                <w:spacing w:val="1"/>
                <w:sz w:val="24"/>
              </w:rPr>
              <w:t xml:space="preserve"> </w:t>
            </w:r>
            <w:r w:rsidRPr="00841AF4">
              <w:rPr>
                <w:sz w:val="24"/>
              </w:rPr>
              <w:t>së</w:t>
            </w:r>
            <w:r w:rsidRPr="00841AF4">
              <w:rPr>
                <w:spacing w:val="1"/>
                <w:sz w:val="24"/>
              </w:rPr>
              <w:t xml:space="preserve"> </w:t>
            </w:r>
            <w:r w:rsidRPr="00841AF4">
              <w:rPr>
                <w:sz w:val="24"/>
              </w:rPr>
              <w:t>institucioneve</w:t>
            </w:r>
            <w:r w:rsidRPr="00841AF4">
              <w:rPr>
                <w:spacing w:val="-4"/>
                <w:sz w:val="24"/>
              </w:rPr>
              <w:t xml:space="preserve"> </w:t>
            </w:r>
            <w:r w:rsidRPr="00841AF4">
              <w:rPr>
                <w:sz w:val="24"/>
              </w:rPr>
              <w:t>të</w:t>
            </w:r>
            <w:r w:rsidRPr="00841AF4">
              <w:rPr>
                <w:spacing w:val="-1"/>
                <w:sz w:val="24"/>
              </w:rPr>
              <w:t xml:space="preserve"> </w:t>
            </w:r>
            <w:r w:rsidRPr="00841AF4">
              <w:rPr>
                <w:sz w:val="24"/>
              </w:rPr>
              <w:t>varësisë.</w:t>
            </w:r>
          </w:p>
        </w:tc>
        <w:tc>
          <w:tcPr>
            <w:tcW w:w="4400" w:type="dxa"/>
          </w:tcPr>
          <w:p w14:paraId="4DB61FCA" w14:textId="14BEFAD0" w:rsidR="0012434A" w:rsidRPr="00841AF4" w:rsidRDefault="00B165D5" w:rsidP="0012434A">
            <w:pPr>
              <w:pStyle w:val="TableParagraph"/>
              <w:numPr>
                <w:ilvl w:val="0"/>
                <w:numId w:val="28"/>
              </w:numPr>
              <w:tabs>
                <w:tab w:val="left" w:pos="475"/>
              </w:tabs>
              <w:ind w:right="88"/>
              <w:rPr>
                <w:sz w:val="24"/>
              </w:rPr>
            </w:pPr>
            <w:r w:rsidRPr="00841AF4">
              <w:rPr>
                <w:sz w:val="24"/>
              </w:rPr>
              <w:t>Një grup i caktuar institucionesh do të</w:t>
            </w:r>
            <w:r w:rsidRPr="00841AF4">
              <w:rPr>
                <w:spacing w:val="1"/>
                <w:sz w:val="24"/>
              </w:rPr>
              <w:t xml:space="preserve"> </w:t>
            </w:r>
            <w:r w:rsidR="00AE643E" w:rsidRPr="00841AF4">
              <w:rPr>
                <w:sz w:val="24"/>
              </w:rPr>
              <w:t>mb</w:t>
            </w:r>
            <w:r w:rsidR="00554F88" w:rsidRPr="00841AF4">
              <w:rPr>
                <w:sz w:val="24"/>
              </w:rPr>
              <w:t>ë</w:t>
            </w:r>
            <w:r w:rsidR="00AE643E" w:rsidRPr="00841AF4">
              <w:rPr>
                <w:sz w:val="24"/>
              </w:rPr>
              <w:t>shteten</w:t>
            </w:r>
            <w:r w:rsidR="00AE643E" w:rsidRPr="00841AF4">
              <w:rPr>
                <w:spacing w:val="1"/>
                <w:sz w:val="24"/>
              </w:rPr>
              <w:t xml:space="preserve"> </w:t>
            </w:r>
            <w:r w:rsidRPr="00841AF4">
              <w:rPr>
                <w:sz w:val="24"/>
              </w:rPr>
              <w:t>për</w:t>
            </w:r>
            <w:r w:rsidRPr="00841AF4">
              <w:rPr>
                <w:spacing w:val="1"/>
                <w:sz w:val="24"/>
              </w:rPr>
              <w:t xml:space="preserve"> </w:t>
            </w:r>
            <w:r w:rsidRPr="00841AF4">
              <w:rPr>
                <w:sz w:val="24"/>
              </w:rPr>
              <w:t>të</w:t>
            </w:r>
            <w:r w:rsidRPr="00841AF4">
              <w:rPr>
                <w:spacing w:val="1"/>
                <w:sz w:val="24"/>
              </w:rPr>
              <w:t xml:space="preserve"> </w:t>
            </w:r>
            <w:r w:rsidRPr="00841AF4">
              <w:rPr>
                <w:sz w:val="24"/>
              </w:rPr>
              <w:t>caktuar</w:t>
            </w:r>
            <w:r w:rsidRPr="00841AF4">
              <w:rPr>
                <w:spacing w:val="1"/>
                <w:sz w:val="24"/>
              </w:rPr>
              <w:t xml:space="preserve"> </w:t>
            </w:r>
            <w:r w:rsidRPr="00841AF4">
              <w:rPr>
                <w:sz w:val="24"/>
              </w:rPr>
              <w:t>objektiva</w:t>
            </w:r>
            <w:r w:rsidRPr="00841AF4">
              <w:rPr>
                <w:spacing w:val="1"/>
                <w:sz w:val="24"/>
              </w:rPr>
              <w:t xml:space="preserve"> </w:t>
            </w:r>
            <w:r w:rsidRPr="00841AF4">
              <w:rPr>
                <w:sz w:val="24"/>
              </w:rPr>
              <w:t>të</w:t>
            </w:r>
            <w:r w:rsidRPr="00841AF4">
              <w:rPr>
                <w:spacing w:val="1"/>
                <w:sz w:val="24"/>
              </w:rPr>
              <w:t xml:space="preserve"> </w:t>
            </w:r>
            <w:r w:rsidRPr="00841AF4">
              <w:rPr>
                <w:sz w:val="24"/>
              </w:rPr>
              <w:t>m</w:t>
            </w:r>
            <w:r w:rsidR="007A2294" w:rsidRPr="00841AF4">
              <w:rPr>
                <w:sz w:val="24"/>
              </w:rPr>
              <w:t>b</w:t>
            </w:r>
            <w:r w:rsidRPr="00841AF4">
              <w:rPr>
                <w:sz w:val="24"/>
              </w:rPr>
              <w:t>ështetura</w:t>
            </w:r>
            <w:r w:rsidRPr="00841AF4">
              <w:rPr>
                <w:spacing w:val="1"/>
                <w:sz w:val="24"/>
              </w:rPr>
              <w:t xml:space="preserve"> </w:t>
            </w:r>
            <w:r w:rsidRPr="00841AF4">
              <w:rPr>
                <w:sz w:val="24"/>
              </w:rPr>
              <w:t>në</w:t>
            </w:r>
            <w:r w:rsidRPr="00841AF4">
              <w:rPr>
                <w:spacing w:val="1"/>
                <w:sz w:val="24"/>
              </w:rPr>
              <w:t xml:space="preserve"> </w:t>
            </w:r>
            <w:r w:rsidRPr="00841AF4">
              <w:rPr>
                <w:sz w:val="24"/>
              </w:rPr>
              <w:t>rezultate</w:t>
            </w:r>
            <w:r w:rsidRPr="00841AF4">
              <w:rPr>
                <w:spacing w:val="1"/>
                <w:sz w:val="24"/>
              </w:rPr>
              <w:t xml:space="preserve"> </w:t>
            </w:r>
            <w:r w:rsidRPr="00841AF4">
              <w:rPr>
                <w:sz w:val="24"/>
              </w:rPr>
              <w:t>dhe</w:t>
            </w:r>
            <w:r w:rsidRPr="00841AF4">
              <w:rPr>
                <w:spacing w:val="1"/>
                <w:sz w:val="24"/>
              </w:rPr>
              <w:t xml:space="preserve"> </w:t>
            </w:r>
            <w:r w:rsidR="00AE643E" w:rsidRPr="00841AF4">
              <w:rPr>
                <w:spacing w:val="1"/>
                <w:sz w:val="24"/>
              </w:rPr>
              <w:t>Indikator</w:t>
            </w:r>
            <w:r w:rsidR="00554F88" w:rsidRPr="00841AF4">
              <w:rPr>
                <w:spacing w:val="1"/>
                <w:sz w:val="24"/>
              </w:rPr>
              <w:t>ë</w:t>
            </w:r>
            <w:r w:rsidR="00AE643E" w:rsidRPr="00841AF4">
              <w:rPr>
                <w:spacing w:val="1"/>
                <w:sz w:val="24"/>
              </w:rPr>
              <w:t>t Kryesor</w:t>
            </w:r>
            <w:r w:rsidR="00554F88" w:rsidRPr="00841AF4">
              <w:rPr>
                <w:spacing w:val="1"/>
                <w:sz w:val="24"/>
              </w:rPr>
              <w:t>ë</w:t>
            </w:r>
            <w:r w:rsidR="00AE643E" w:rsidRPr="00841AF4">
              <w:rPr>
                <w:spacing w:val="1"/>
                <w:sz w:val="24"/>
              </w:rPr>
              <w:t xml:space="preserve"> t</w:t>
            </w:r>
            <w:r w:rsidR="00554F88" w:rsidRPr="00841AF4">
              <w:rPr>
                <w:spacing w:val="1"/>
                <w:sz w:val="24"/>
              </w:rPr>
              <w:t>ë</w:t>
            </w:r>
            <w:r w:rsidR="00AE643E" w:rsidRPr="00841AF4">
              <w:rPr>
                <w:spacing w:val="1"/>
                <w:sz w:val="24"/>
              </w:rPr>
              <w:t xml:space="preserve"> Performanc</w:t>
            </w:r>
            <w:r w:rsidR="00554F88" w:rsidRPr="00841AF4">
              <w:rPr>
                <w:spacing w:val="1"/>
                <w:sz w:val="24"/>
              </w:rPr>
              <w:t>ë</w:t>
            </w:r>
            <w:r w:rsidR="00AE643E" w:rsidRPr="00841AF4">
              <w:rPr>
                <w:spacing w:val="1"/>
                <w:sz w:val="24"/>
              </w:rPr>
              <w:t>s</w:t>
            </w:r>
            <w:r w:rsidRPr="00841AF4">
              <w:rPr>
                <w:sz w:val="24"/>
              </w:rPr>
              <w:t>,</w:t>
            </w:r>
            <w:r w:rsidRPr="00841AF4">
              <w:rPr>
                <w:spacing w:val="-57"/>
                <w:sz w:val="24"/>
              </w:rPr>
              <w:t xml:space="preserve"> </w:t>
            </w:r>
            <w:r w:rsidR="008A277A" w:rsidRPr="00841AF4">
              <w:rPr>
                <w:spacing w:val="-57"/>
                <w:sz w:val="24"/>
              </w:rPr>
              <w:t xml:space="preserve">                </w:t>
            </w:r>
            <w:r w:rsidRPr="00841AF4">
              <w:rPr>
                <w:sz w:val="24"/>
              </w:rPr>
              <w:t>nëpërmjet</w:t>
            </w:r>
            <w:r w:rsidRPr="00841AF4">
              <w:rPr>
                <w:spacing w:val="1"/>
                <w:sz w:val="24"/>
              </w:rPr>
              <w:t xml:space="preserve"> </w:t>
            </w:r>
            <w:r w:rsidRPr="00841AF4">
              <w:rPr>
                <w:sz w:val="24"/>
              </w:rPr>
              <w:t>të</w:t>
            </w:r>
            <w:r w:rsidRPr="00841AF4">
              <w:rPr>
                <w:spacing w:val="1"/>
                <w:sz w:val="24"/>
              </w:rPr>
              <w:t xml:space="preserve"> </w:t>
            </w:r>
            <w:r w:rsidRPr="00841AF4">
              <w:rPr>
                <w:sz w:val="24"/>
              </w:rPr>
              <w:t>cilëve</w:t>
            </w:r>
            <w:r w:rsidRPr="00841AF4">
              <w:rPr>
                <w:spacing w:val="1"/>
                <w:sz w:val="24"/>
              </w:rPr>
              <w:t xml:space="preserve"> </w:t>
            </w:r>
            <w:r w:rsidRPr="00841AF4">
              <w:rPr>
                <w:sz w:val="24"/>
              </w:rPr>
              <w:t>raportojnë</w:t>
            </w:r>
            <w:r w:rsidRPr="00841AF4">
              <w:rPr>
                <w:spacing w:val="1"/>
                <w:sz w:val="24"/>
              </w:rPr>
              <w:t xml:space="preserve"> </w:t>
            </w:r>
            <w:r w:rsidR="00F04498" w:rsidRPr="00841AF4">
              <w:rPr>
                <w:sz w:val="24"/>
              </w:rPr>
              <w:t xml:space="preserve">periodikisht </w:t>
            </w:r>
            <w:r w:rsidRPr="00841AF4">
              <w:rPr>
                <w:sz w:val="24"/>
              </w:rPr>
              <w:t>tek</w:t>
            </w:r>
            <w:r w:rsidRPr="00841AF4">
              <w:rPr>
                <w:spacing w:val="1"/>
                <w:sz w:val="24"/>
              </w:rPr>
              <w:t xml:space="preserve"> </w:t>
            </w:r>
            <w:r w:rsidRPr="00841AF4">
              <w:rPr>
                <w:sz w:val="24"/>
              </w:rPr>
              <w:t>institucioni mbik</w:t>
            </w:r>
            <w:r w:rsidR="00DD1FEC" w:rsidRPr="00841AF4">
              <w:rPr>
                <w:sz w:val="24"/>
              </w:rPr>
              <w:t>ë</w:t>
            </w:r>
            <w:r w:rsidRPr="00841AF4">
              <w:rPr>
                <w:sz w:val="24"/>
              </w:rPr>
              <w:t>qyrës për</w:t>
            </w:r>
            <w:r w:rsidRPr="00841AF4">
              <w:rPr>
                <w:spacing w:val="1"/>
                <w:sz w:val="24"/>
              </w:rPr>
              <w:t xml:space="preserve"> </w:t>
            </w:r>
            <w:r w:rsidRPr="00841AF4">
              <w:rPr>
                <w:sz w:val="24"/>
              </w:rPr>
              <w:t>rezultatet</w:t>
            </w:r>
            <w:r w:rsidRPr="00841AF4">
              <w:rPr>
                <w:spacing w:val="-1"/>
                <w:sz w:val="24"/>
              </w:rPr>
              <w:t xml:space="preserve"> </w:t>
            </w:r>
            <w:r w:rsidRPr="00841AF4">
              <w:rPr>
                <w:sz w:val="24"/>
              </w:rPr>
              <w:t>e</w:t>
            </w:r>
            <w:r w:rsidRPr="00841AF4">
              <w:rPr>
                <w:spacing w:val="-1"/>
                <w:sz w:val="24"/>
              </w:rPr>
              <w:t xml:space="preserve"> </w:t>
            </w:r>
            <w:r w:rsidRPr="00841AF4">
              <w:rPr>
                <w:sz w:val="24"/>
              </w:rPr>
              <w:t>arritura</w:t>
            </w:r>
            <w:r w:rsidR="0012434A" w:rsidRPr="00841AF4">
              <w:rPr>
                <w:sz w:val="24"/>
              </w:rPr>
              <w:t xml:space="preserve"> – në dy faza:</w:t>
            </w:r>
          </w:p>
          <w:p w14:paraId="79FBB939" w14:textId="1E35D482" w:rsidR="0012434A" w:rsidRPr="00841AF4" w:rsidRDefault="0012434A" w:rsidP="00A47253">
            <w:pPr>
              <w:pStyle w:val="TableParagraph"/>
              <w:tabs>
                <w:tab w:val="left" w:pos="475"/>
              </w:tabs>
              <w:ind w:left="191" w:right="88"/>
              <w:rPr>
                <w:sz w:val="24"/>
              </w:rPr>
            </w:pPr>
            <w:r w:rsidRPr="00841AF4">
              <w:rPr>
                <w:sz w:val="24"/>
              </w:rPr>
              <w:t xml:space="preserve">i. një grup i përbërë nga 5 ministri dhe institucionet e tyre të varësisë </w:t>
            </w:r>
            <w:r w:rsidR="00AE643E" w:rsidRPr="00841AF4">
              <w:rPr>
                <w:sz w:val="24"/>
              </w:rPr>
              <w:t>mb</w:t>
            </w:r>
            <w:r w:rsidR="007D67F5" w:rsidRPr="00841AF4">
              <w:rPr>
                <w:sz w:val="24"/>
              </w:rPr>
              <w:t>ë</w:t>
            </w:r>
            <w:r w:rsidR="00AE643E" w:rsidRPr="00841AF4">
              <w:rPr>
                <w:sz w:val="24"/>
              </w:rPr>
              <w:t xml:space="preserve">shteten </w:t>
            </w:r>
            <w:r w:rsidRPr="00841AF4">
              <w:rPr>
                <w:sz w:val="24"/>
              </w:rPr>
              <w:t>për procesin</w:t>
            </w:r>
            <w:r w:rsidR="00FE1635" w:rsidRPr="00841AF4">
              <w:rPr>
                <w:sz w:val="24"/>
              </w:rPr>
              <w:t>;</w:t>
            </w:r>
            <w:r w:rsidRPr="00841AF4">
              <w:rPr>
                <w:sz w:val="24"/>
              </w:rPr>
              <w:t xml:space="preserve"> </w:t>
            </w:r>
            <w:r w:rsidR="008A277A" w:rsidRPr="00841AF4">
              <w:rPr>
                <w:sz w:val="24"/>
              </w:rPr>
              <w:t xml:space="preserve">si dhe </w:t>
            </w:r>
            <w:r w:rsidR="007A2294" w:rsidRPr="00841AF4">
              <w:rPr>
                <w:sz w:val="24"/>
              </w:rPr>
              <w:t xml:space="preserve">monitorohen </w:t>
            </w:r>
            <w:r w:rsidRPr="00841AF4">
              <w:rPr>
                <w:sz w:val="24"/>
              </w:rPr>
              <w:t>dhe vlerës</w:t>
            </w:r>
            <w:r w:rsidR="007A2294" w:rsidRPr="00841AF4">
              <w:rPr>
                <w:sz w:val="24"/>
              </w:rPr>
              <w:t xml:space="preserve">ohen </w:t>
            </w:r>
            <w:r w:rsidR="00AE643E" w:rsidRPr="00841AF4">
              <w:rPr>
                <w:sz w:val="24"/>
              </w:rPr>
              <w:t xml:space="preserve">rezultatet </w:t>
            </w:r>
            <w:r w:rsidRPr="00841AF4">
              <w:rPr>
                <w:sz w:val="24"/>
              </w:rPr>
              <w:t>(</w:t>
            </w:r>
            <w:r w:rsidRPr="00841AF4">
              <w:rPr>
                <w:i/>
                <w:sz w:val="24"/>
              </w:rPr>
              <w:t>dhjetor 2024)</w:t>
            </w:r>
          </w:p>
          <w:p w14:paraId="0940FB7E" w14:textId="145593A7" w:rsidR="00B57F8E" w:rsidRPr="00841AF4" w:rsidRDefault="0012434A" w:rsidP="00A47253">
            <w:pPr>
              <w:pStyle w:val="TableParagraph"/>
              <w:ind w:left="191" w:right="64"/>
              <w:rPr>
                <w:sz w:val="24"/>
              </w:rPr>
            </w:pPr>
            <w:r w:rsidRPr="00841AF4">
              <w:rPr>
                <w:sz w:val="24"/>
              </w:rPr>
              <w:t xml:space="preserve">ii. praktika </w:t>
            </w:r>
            <w:r w:rsidR="008A277A" w:rsidRPr="00841AF4">
              <w:rPr>
                <w:sz w:val="24"/>
              </w:rPr>
              <w:t xml:space="preserve">e </w:t>
            </w:r>
            <w:r w:rsidR="00F04498" w:rsidRPr="00841AF4">
              <w:rPr>
                <w:sz w:val="24"/>
              </w:rPr>
              <w:t>shtrir</w:t>
            </w:r>
            <w:r w:rsidR="00554F88" w:rsidRPr="00841AF4">
              <w:rPr>
                <w:sz w:val="24"/>
              </w:rPr>
              <w:t>ë</w:t>
            </w:r>
            <w:r w:rsidR="008A277A" w:rsidRPr="00841AF4">
              <w:rPr>
                <w:sz w:val="24"/>
              </w:rPr>
              <w:t xml:space="preserve"> </w:t>
            </w:r>
            <w:r w:rsidRPr="00841AF4">
              <w:rPr>
                <w:sz w:val="24"/>
              </w:rPr>
              <w:t>në të gjitha ministritë dhe institucionet e varësisë. Raporti i vlerësimit i hartuar</w:t>
            </w:r>
            <w:r w:rsidR="00DE021B" w:rsidRPr="00841AF4">
              <w:rPr>
                <w:sz w:val="24"/>
              </w:rPr>
              <w:t xml:space="preserve"> </w:t>
            </w:r>
            <w:r w:rsidR="00F04498" w:rsidRPr="00841AF4">
              <w:rPr>
                <w:sz w:val="24"/>
              </w:rPr>
              <w:t>n</w:t>
            </w:r>
            <w:r w:rsidR="00554F88" w:rsidRPr="00841AF4">
              <w:rPr>
                <w:sz w:val="24"/>
              </w:rPr>
              <w:t>ë</w:t>
            </w:r>
            <w:r w:rsidR="00F04498" w:rsidRPr="00841AF4">
              <w:rPr>
                <w:sz w:val="24"/>
              </w:rPr>
              <w:t xml:space="preserve"> </w:t>
            </w:r>
            <w:r w:rsidR="00DE021B" w:rsidRPr="00841AF4">
              <w:rPr>
                <w:i/>
                <w:iCs/>
                <w:sz w:val="24"/>
              </w:rPr>
              <w:t>d</w:t>
            </w:r>
            <w:r w:rsidRPr="00841AF4">
              <w:rPr>
                <w:i/>
                <w:iCs/>
                <w:sz w:val="24"/>
              </w:rPr>
              <w:t>hje</w:t>
            </w:r>
            <w:r w:rsidRPr="00841AF4">
              <w:rPr>
                <w:i/>
                <w:sz w:val="24"/>
              </w:rPr>
              <w:t>tor 2025</w:t>
            </w:r>
            <w:r w:rsidR="00F04498" w:rsidRPr="00841AF4">
              <w:rPr>
                <w:i/>
                <w:sz w:val="24"/>
              </w:rPr>
              <w:t>.</w:t>
            </w:r>
          </w:p>
          <w:p w14:paraId="1CFCCD65" w14:textId="10C02D08" w:rsidR="00B57F8E" w:rsidRPr="00841AF4" w:rsidRDefault="00B57F8E">
            <w:pPr>
              <w:pStyle w:val="TableParagraph"/>
              <w:ind w:left="2478"/>
              <w:rPr>
                <w:i/>
                <w:sz w:val="24"/>
              </w:rPr>
            </w:pPr>
          </w:p>
        </w:tc>
        <w:tc>
          <w:tcPr>
            <w:tcW w:w="5387" w:type="dxa"/>
          </w:tcPr>
          <w:p w14:paraId="29604D25" w14:textId="77777777" w:rsidR="00B57F8E" w:rsidRPr="00841AF4" w:rsidRDefault="00B165D5">
            <w:pPr>
              <w:pStyle w:val="TableParagraph"/>
              <w:numPr>
                <w:ilvl w:val="0"/>
                <w:numId w:val="27"/>
              </w:numPr>
              <w:tabs>
                <w:tab w:val="left" w:pos="467"/>
              </w:tabs>
              <w:ind w:left="466" w:right="94"/>
              <w:rPr>
                <w:sz w:val="24"/>
              </w:rPr>
            </w:pPr>
            <w:r w:rsidRPr="00841AF4">
              <w:rPr>
                <w:sz w:val="24"/>
              </w:rPr>
              <w:t>Korniza</w:t>
            </w:r>
            <w:r w:rsidRPr="00841AF4">
              <w:rPr>
                <w:spacing w:val="1"/>
                <w:sz w:val="24"/>
              </w:rPr>
              <w:t xml:space="preserve"> </w:t>
            </w:r>
            <w:r w:rsidRPr="00841AF4">
              <w:rPr>
                <w:sz w:val="24"/>
              </w:rPr>
              <w:t>e</w:t>
            </w:r>
            <w:r w:rsidRPr="00841AF4">
              <w:rPr>
                <w:spacing w:val="1"/>
                <w:sz w:val="24"/>
              </w:rPr>
              <w:t xml:space="preserve"> </w:t>
            </w:r>
            <w:r w:rsidRPr="00841AF4">
              <w:rPr>
                <w:sz w:val="24"/>
              </w:rPr>
              <w:t>llogaridhënies</w:t>
            </w:r>
            <w:r w:rsidRPr="00841AF4">
              <w:rPr>
                <w:spacing w:val="1"/>
                <w:sz w:val="24"/>
              </w:rPr>
              <w:t xml:space="preserve"> </w:t>
            </w:r>
            <w:r w:rsidRPr="00841AF4">
              <w:rPr>
                <w:sz w:val="24"/>
              </w:rPr>
              <w:t>për</w:t>
            </w:r>
            <w:r w:rsidRPr="00841AF4">
              <w:rPr>
                <w:spacing w:val="1"/>
                <w:sz w:val="24"/>
              </w:rPr>
              <w:t xml:space="preserve"> </w:t>
            </w:r>
            <w:r w:rsidRPr="00841AF4">
              <w:rPr>
                <w:sz w:val="24"/>
              </w:rPr>
              <w:t>institucionet</w:t>
            </w:r>
            <w:r w:rsidRPr="00841AF4">
              <w:rPr>
                <w:spacing w:val="1"/>
                <w:sz w:val="24"/>
              </w:rPr>
              <w:t xml:space="preserve"> </w:t>
            </w:r>
            <w:r w:rsidRPr="00841AF4">
              <w:rPr>
                <w:sz w:val="24"/>
              </w:rPr>
              <w:t>e</w:t>
            </w:r>
            <w:r w:rsidRPr="00841AF4">
              <w:rPr>
                <w:spacing w:val="1"/>
                <w:sz w:val="24"/>
              </w:rPr>
              <w:t xml:space="preserve"> </w:t>
            </w:r>
            <w:r w:rsidRPr="00841AF4">
              <w:rPr>
                <w:sz w:val="24"/>
              </w:rPr>
              <w:t>varësisë</w:t>
            </w:r>
            <w:r w:rsidRPr="00841AF4">
              <w:rPr>
                <w:spacing w:val="1"/>
                <w:sz w:val="24"/>
              </w:rPr>
              <w:t xml:space="preserve"> </w:t>
            </w:r>
            <w:r w:rsidRPr="00841AF4">
              <w:rPr>
                <w:sz w:val="24"/>
              </w:rPr>
              <w:t>është</w:t>
            </w:r>
            <w:r w:rsidRPr="00841AF4">
              <w:rPr>
                <w:spacing w:val="1"/>
                <w:sz w:val="24"/>
              </w:rPr>
              <w:t xml:space="preserve"> </w:t>
            </w:r>
            <w:r w:rsidRPr="00841AF4">
              <w:rPr>
                <w:sz w:val="24"/>
              </w:rPr>
              <w:t>e</w:t>
            </w:r>
            <w:r w:rsidRPr="00841AF4">
              <w:rPr>
                <w:spacing w:val="1"/>
                <w:sz w:val="24"/>
              </w:rPr>
              <w:t xml:space="preserve"> </w:t>
            </w:r>
            <w:r w:rsidRPr="00841AF4">
              <w:rPr>
                <w:sz w:val="24"/>
              </w:rPr>
              <w:t>përmirësuar</w:t>
            </w:r>
            <w:r w:rsidRPr="00841AF4">
              <w:rPr>
                <w:spacing w:val="1"/>
                <w:sz w:val="24"/>
              </w:rPr>
              <w:t xml:space="preserve"> </w:t>
            </w:r>
            <w:r w:rsidRPr="00841AF4">
              <w:rPr>
                <w:sz w:val="24"/>
              </w:rPr>
              <w:t>dhe</w:t>
            </w:r>
            <w:r w:rsidRPr="00841AF4">
              <w:rPr>
                <w:spacing w:val="1"/>
                <w:sz w:val="24"/>
              </w:rPr>
              <w:t xml:space="preserve"> </w:t>
            </w:r>
            <w:r w:rsidRPr="00841AF4">
              <w:rPr>
                <w:sz w:val="24"/>
              </w:rPr>
              <w:t>ministritë</w:t>
            </w:r>
            <w:r w:rsidRPr="00841AF4">
              <w:rPr>
                <w:spacing w:val="1"/>
                <w:sz w:val="24"/>
              </w:rPr>
              <w:t xml:space="preserve"> </w:t>
            </w:r>
            <w:r w:rsidRPr="00841AF4">
              <w:rPr>
                <w:sz w:val="24"/>
              </w:rPr>
              <w:t>ushtrojnë</w:t>
            </w:r>
            <w:r w:rsidRPr="00841AF4">
              <w:rPr>
                <w:spacing w:val="-5"/>
                <w:sz w:val="24"/>
              </w:rPr>
              <w:t xml:space="preserve"> </w:t>
            </w:r>
            <w:r w:rsidRPr="00841AF4">
              <w:rPr>
                <w:sz w:val="24"/>
              </w:rPr>
              <w:t>mbikëqyrje efikase</w:t>
            </w:r>
            <w:r w:rsidRPr="00841AF4">
              <w:rPr>
                <w:spacing w:val="-2"/>
                <w:sz w:val="24"/>
              </w:rPr>
              <w:t xml:space="preserve"> </w:t>
            </w:r>
            <w:r w:rsidRPr="00841AF4">
              <w:rPr>
                <w:sz w:val="24"/>
              </w:rPr>
              <w:t>ndaj tyre.</w:t>
            </w:r>
          </w:p>
          <w:p w14:paraId="6E7C59C8" w14:textId="77777777" w:rsidR="00B57F8E" w:rsidRPr="00841AF4" w:rsidRDefault="00B165D5">
            <w:pPr>
              <w:pStyle w:val="TableParagraph"/>
              <w:ind w:left="3906"/>
              <w:rPr>
                <w:i/>
                <w:sz w:val="24"/>
              </w:rPr>
            </w:pPr>
            <w:r w:rsidRPr="00841AF4">
              <w:rPr>
                <w:i/>
                <w:sz w:val="24"/>
              </w:rPr>
              <w:t>Afati viti</w:t>
            </w:r>
            <w:r w:rsidRPr="00841AF4">
              <w:rPr>
                <w:i/>
                <w:spacing w:val="1"/>
                <w:sz w:val="24"/>
              </w:rPr>
              <w:t xml:space="preserve"> </w:t>
            </w:r>
            <w:r w:rsidRPr="00841AF4">
              <w:rPr>
                <w:i/>
                <w:sz w:val="24"/>
              </w:rPr>
              <w:t>2025</w:t>
            </w:r>
          </w:p>
          <w:p w14:paraId="338D4997" w14:textId="77777777" w:rsidR="00B57F8E" w:rsidRPr="00841AF4" w:rsidRDefault="00B57F8E">
            <w:pPr>
              <w:pStyle w:val="TableParagraph"/>
              <w:spacing w:before="1"/>
              <w:jc w:val="left"/>
              <w:rPr>
                <w:b/>
                <w:i/>
                <w:sz w:val="23"/>
              </w:rPr>
            </w:pPr>
          </w:p>
          <w:p w14:paraId="4E4CEA1D" w14:textId="77777777" w:rsidR="00B57F8E" w:rsidRPr="00841AF4" w:rsidRDefault="00B165D5">
            <w:pPr>
              <w:pStyle w:val="TableParagraph"/>
              <w:numPr>
                <w:ilvl w:val="0"/>
                <w:numId w:val="27"/>
              </w:numPr>
              <w:tabs>
                <w:tab w:val="left" w:pos="467"/>
              </w:tabs>
              <w:spacing w:before="1"/>
              <w:ind w:left="466" w:right="91"/>
              <w:rPr>
                <w:sz w:val="24"/>
              </w:rPr>
            </w:pPr>
            <w:r w:rsidRPr="00841AF4">
              <w:rPr>
                <w:sz w:val="24"/>
              </w:rPr>
              <w:t>Krijimi</w:t>
            </w:r>
            <w:r w:rsidRPr="00841AF4">
              <w:rPr>
                <w:spacing w:val="-11"/>
                <w:sz w:val="24"/>
              </w:rPr>
              <w:t xml:space="preserve"> </w:t>
            </w:r>
            <w:r w:rsidRPr="00841AF4">
              <w:rPr>
                <w:sz w:val="24"/>
              </w:rPr>
              <w:t>i</w:t>
            </w:r>
            <w:r w:rsidRPr="00841AF4">
              <w:rPr>
                <w:spacing w:val="-11"/>
                <w:sz w:val="24"/>
              </w:rPr>
              <w:t xml:space="preserve"> </w:t>
            </w:r>
            <w:r w:rsidRPr="00841AF4">
              <w:rPr>
                <w:sz w:val="24"/>
              </w:rPr>
              <w:t>institucioneve</w:t>
            </w:r>
            <w:r w:rsidRPr="00841AF4">
              <w:rPr>
                <w:spacing w:val="-11"/>
                <w:sz w:val="24"/>
              </w:rPr>
              <w:t xml:space="preserve"> </w:t>
            </w:r>
            <w:r w:rsidRPr="00841AF4">
              <w:rPr>
                <w:sz w:val="24"/>
              </w:rPr>
              <w:t>të</w:t>
            </w:r>
            <w:r w:rsidRPr="00841AF4">
              <w:rPr>
                <w:spacing w:val="-12"/>
                <w:sz w:val="24"/>
              </w:rPr>
              <w:t xml:space="preserve"> </w:t>
            </w:r>
            <w:r w:rsidRPr="00841AF4">
              <w:rPr>
                <w:sz w:val="24"/>
              </w:rPr>
              <w:t>reja</w:t>
            </w:r>
            <w:r w:rsidRPr="00841AF4">
              <w:rPr>
                <w:spacing w:val="-11"/>
                <w:sz w:val="24"/>
              </w:rPr>
              <w:t xml:space="preserve"> </w:t>
            </w:r>
            <w:r w:rsidRPr="00841AF4">
              <w:rPr>
                <w:sz w:val="24"/>
              </w:rPr>
              <w:t>bëhet</w:t>
            </w:r>
            <w:r w:rsidRPr="00841AF4">
              <w:rPr>
                <w:spacing w:val="-10"/>
                <w:sz w:val="24"/>
              </w:rPr>
              <w:t xml:space="preserve"> </w:t>
            </w:r>
            <w:r w:rsidRPr="00841AF4">
              <w:rPr>
                <w:sz w:val="24"/>
              </w:rPr>
              <w:t>mbështetur</w:t>
            </w:r>
            <w:r w:rsidRPr="00841AF4">
              <w:rPr>
                <w:spacing w:val="-11"/>
                <w:sz w:val="24"/>
              </w:rPr>
              <w:t xml:space="preserve"> </w:t>
            </w:r>
            <w:r w:rsidRPr="00841AF4">
              <w:rPr>
                <w:sz w:val="24"/>
              </w:rPr>
              <w:t>në</w:t>
            </w:r>
            <w:r w:rsidRPr="00841AF4">
              <w:rPr>
                <w:spacing w:val="-58"/>
                <w:sz w:val="24"/>
              </w:rPr>
              <w:t xml:space="preserve"> </w:t>
            </w:r>
            <w:r w:rsidRPr="00841AF4">
              <w:rPr>
                <w:sz w:val="24"/>
              </w:rPr>
              <w:t>kritere</w:t>
            </w:r>
            <w:r w:rsidRPr="00841AF4">
              <w:rPr>
                <w:spacing w:val="1"/>
                <w:sz w:val="24"/>
              </w:rPr>
              <w:t xml:space="preserve"> </w:t>
            </w:r>
            <w:r w:rsidRPr="00841AF4">
              <w:rPr>
                <w:sz w:val="24"/>
              </w:rPr>
              <w:t>të</w:t>
            </w:r>
            <w:r w:rsidRPr="00841AF4">
              <w:rPr>
                <w:spacing w:val="1"/>
                <w:sz w:val="24"/>
              </w:rPr>
              <w:t xml:space="preserve"> </w:t>
            </w:r>
            <w:r w:rsidRPr="00841AF4">
              <w:rPr>
                <w:sz w:val="24"/>
              </w:rPr>
              <w:t>qarta</w:t>
            </w:r>
            <w:r w:rsidRPr="00841AF4">
              <w:rPr>
                <w:spacing w:val="1"/>
                <w:sz w:val="24"/>
              </w:rPr>
              <w:t xml:space="preserve"> </w:t>
            </w:r>
            <w:r w:rsidRPr="00841AF4">
              <w:rPr>
                <w:sz w:val="24"/>
              </w:rPr>
              <w:t>lidhur</w:t>
            </w:r>
            <w:r w:rsidRPr="00841AF4">
              <w:rPr>
                <w:spacing w:val="1"/>
                <w:sz w:val="24"/>
              </w:rPr>
              <w:t xml:space="preserve"> </w:t>
            </w:r>
            <w:r w:rsidRPr="00841AF4">
              <w:rPr>
                <w:sz w:val="24"/>
              </w:rPr>
              <w:t>me</w:t>
            </w:r>
            <w:r w:rsidRPr="00841AF4">
              <w:rPr>
                <w:spacing w:val="1"/>
                <w:sz w:val="24"/>
              </w:rPr>
              <w:t xml:space="preserve"> </w:t>
            </w:r>
            <w:r w:rsidRPr="00841AF4">
              <w:rPr>
                <w:sz w:val="24"/>
              </w:rPr>
              <w:t>tipologjinë</w:t>
            </w:r>
            <w:r w:rsidRPr="00841AF4">
              <w:rPr>
                <w:spacing w:val="1"/>
                <w:sz w:val="24"/>
              </w:rPr>
              <w:t xml:space="preserve"> </w:t>
            </w:r>
            <w:r w:rsidRPr="00841AF4">
              <w:rPr>
                <w:sz w:val="24"/>
              </w:rPr>
              <w:t>dhe</w:t>
            </w:r>
            <w:r w:rsidRPr="00841AF4">
              <w:rPr>
                <w:spacing w:val="1"/>
                <w:sz w:val="24"/>
              </w:rPr>
              <w:t xml:space="preserve"> </w:t>
            </w:r>
            <w:r w:rsidRPr="00841AF4">
              <w:rPr>
                <w:sz w:val="24"/>
              </w:rPr>
              <w:t>legjislacionin e</w:t>
            </w:r>
            <w:r w:rsidRPr="00841AF4">
              <w:rPr>
                <w:spacing w:val="-1"/>
                <w:sz w:val="24"/>
              </w:rPr>
              <w:t xml:space="preserve"> </w:t>
            </w:r>
            <w:r w:rsidRPr="00841AF4">
              <w:rPr>
                <w:sz w:val="24"/>
              </w:rPr>
              <w:t>aplikueshëm.</w:t>
            </w:r>
          </w:p>
          <w:p w14:paraId="77BE4694" w14:textId="77777777" w:rsidR="00B57F8E" w:rsidRPr="00841AF4" w:rsidRDefault="00B165D5">
            <w:pPr>
              <w:pStyle w:val="TableParagraph"/>
              <w:spacing w:line="263" w:lineRule="exact"/>
              <w:ind w:left="3906"/>
              <w:rPr>
                <w:i/>
                <w:sz w:val="24"/>
              </w:rPr>
            </w:pPr>
            <w:r w:rsidRPr="00841AF4">
              <w:rPr>
                <w:i/>
                <w:sz w:val="24"/>
              </w:rPr>
              <w:t>Afati viti</w:t>
            </w:r>
            <w:r w:rsidRPr="00841AF4">
              <w:rPr>
                <w:i/>
                <w:spacing w:val="1"/>
                <w:sz w:val="24"/>
              </w:rPr>
              <w:t xml:space="preserve"> </w:t>
            </w:r>
            <w:r w:rsidRPr="00841AF4">
              <w:rPr>
                <w:i/>
                <w:sz w:val="24"/>
              </w:rPr>
              <w:t>2025</w:t>
            </w:r>
          </w:p>
        </w:tc>
      </w:tr>
      <w:tr w:rsidR="00B57F8E" w:rsidRPr="00841AF4" w14:paraId="76FB8080" w14:textId="77777777" w:rsidTr="00A05C14">
        <w:trPr>
          <w:trHeight w:val="1123"/>
        </w:trPr>
        <w:tc>
          <w:tcPr>
            <w:tcW w:w="5099" w:type="dxa"/>
            <w:tcBorders>
              <w:bottom w:val="single" w:sz="2" w:space="0" w:color="000000"/>
            </w:tcBorders>
          </w:tcPr>
          <w:p w14:paraId="674D0FC1" w14:textId="77777777" w:rsidR="00B57F8E" w:rsidRPr="00841AF4" w:rsidRDefault="00B165D5">
            <w:pPr>
              <w:pStyle w:val="TableParagraph"/>
              <w:numPr>
                <w:ilvl w:val="0"/>
                <w:numId w:val="26"/>
              </w:numPr>
              <w:tabs>
                <w:tab w:val="left" w:pos="473"/>
              </w:tabs>
              <w:ind w:right="90"/>
              <w:rPr>
                <w:sz w:val="24"/>
              </w:rPr>
            </w:pPr>
            <w:r w:rsidRPr="00841AF4">
              <w:rPr>
                <w:sz w:val="24"/>
              </w:rPr>
              <w:t>I</w:t>
            </w:r>
            <w:r w:rsidRPr="00841AF4">
              <w:rPr>
                <w:spacing w:val="1"/>
                <w:sz w:val="24"/>
              </w:rPr>
              <w:t xml:space="preserve"> </w:t>
            </w:r>
            <w:r w:rsidRPr="00841AF4">
              <w:rPr>
                <w:sz w:val="24"/>
              </w:rPr>
              <w:t>gjithë</w:t>
            </w:r>
            <w:r w:rsidRPr="00841AF4">
              <w:rPr>
                <w:spacing w:val="1"/>
                <w:sz w:val="24"/>
              </w:rPr>
              <w:t xml:space="preserve"> </w:t>
            </w:r>
            <w:r w:rsidRPr="00841AF4">
              <w:rPr>
                <w:sz w:val="24"/>
              </w:rPr>
              <w:t>legjislacioni</w:t>
            </w:r>
            <w:r w:rsidRPr="00841AF4">
              <w:rPr>
                <w:spacing w:val="1"/>
                <w:sz w:val="24"/>
              </w:rPr>
              <w:t xml:space="preserve"> </w:t>
            </w:r>
            <w:r w:rsidRPr="00841AF4">
              <w:rPr>
                <w:sz w:val="24"/>
              </w:rPr>
              <w:t>sektorial</w:t>
            </w:r>
            <w:r w:rsidRPr="00841AF4">
              <w:rPr>
                <w:spacing w:val="1"/>
                <w:sz w:val="24"/>
              </w:rPr>
              <w:t xml:space="preserve"> </w:t>
            </w:r>
            <w:r w:rsidRPr="00841AF4">
              <w:rPr>
                <w:sz w:val="24"/>
              </w:rPr>
              <w:t>është</w:t>
            </w:r>
            <w:r w:rsidRPr="00841AF4">
              <w:rPr>
                <w:spacing w:val="1"/>
                <w:sz w:val="24"/>
              </w:rPr>
              <w:t xml:space="preserve"> </w:t>
            </w:r>
            <w:r w:rsidRPr="00841AF4">
              <w:rPr>
                <w:sz w:val="24"/>
              </w:rPr>
              <w:t>në</w:t>
            </w:r>
            <w:r w:rsidRPr="00841AF4">
              <w:rPr>
                <w:spacing w:val="1"/>
                <w:sz w:val="24"/>
              </w:rPr>
              <w:t xml:space="preserve"> </w:t>
            </w:r>
            <w:r w:rsidRPr="00841AF4">
              <w:rPr>
                <w:sz w:val="24"/>
              </w:rPr>
              <w:t>përputhje</w:t>
            </w:r>
            <w:r w:rsidRPr="00841AF4">
              <w:rPr>
                <w:spacing w:val="1"/>
                <w:sz w:val="24"/>
              </w:rPr>
              <w:t xml:space="preserve"> </w:t>
            </w:r>
            <w:r w:rsidRPr="00841AF4">
              <w:rPr>
                <w:sz w:val="24"/>
              </w:rPr>
              <w:t>dhe</w:t>
            </w:r>
            <w:r w:rsidRPr="00841AF4">
              <w:rPr>
                <w:spacing w:val="1"/>
                <w:sz w:val="24"/>
              </w:rPr>
              <w:t xml:space="preserve"> </w:t>
            </w:r>
            <w:r w:rsidRPr="00841AF4">
              <w:rPr>
                <w:sz w:val="24"/>
              </w:rPr>
              <w:t>i</w:t>
            </w:r>
            <w:r w:rsidRPr="00841AF4">
              <w:rPr>
                <w:spacing w:val="1"/>
                <w:sz w:val="24"/>
              </w:rPr>
              <w:t xml:space="preserve"> </w:t>
            </w:r>
            <w:r w:rsidRPr="00841AF4">
              <w:rPr>
                <w:sz w:val="24"/>
              </w:rPr>
              <w:t>harmonizuar</w:t>
            </w:r>
            <w:r w:rsidRPr="00841AF4">
              <w:rPr>
                <w:spacing w:val="1"/>
                <w:sz w:val="24"/>
              </w:rPr>
              <w:t xml:space="preserve"> </w:t>
            </w:r>
            <w:r w:rsidRPr="00841AF4">
              <w:rPr>
                <w:sz w:val="24"/>
              </w:rPr>
              <w:t>me</w:t>
            </w:r>
            <w:r w:rsidRPr="00841AF4">
              <w:rPr>
                <w:spacing w:val="1"/>
                <w:sz w:val="24"/>
              </w:rPr>
              <w:t xml:space="preserve"> </w:t>
            </w:r>
            <w:r w:rsidRPr="00841AF4">
              <w:rPr>
                <w:sz w:val="24"/>
              </w:rPr>
              <w:t>Kodin</w:t>
            </w:r>
            <w:r w:rsidRPr="00841AF4">
              <w:rPr>
                <w:spacing w:val="1"/>
                <w:sz w:val="24"/>
              </w:rPr>
              <w:t xml:space="preserve"> </w:t>
            </w:r>
            <w:r w:rsidRPr="00841AF4">
              <w:rPr>
                <w:sz w:val="24"/>
              </w:rPr>
              <w:t>e</w:t>
            </w:r>
            <w:r w:rsidRPr="00841AF4">
              <w:rPr>
                <w:spacing w:val="1"/>
                <w:sz w:val="24"/>
              </w:rPr>
              <w:t xml:space="preserve"> </w:t>
            </w:r>
            <w:r w:rsidRPr="00841AF4">
              <w:rPr>
                <w:spacing w:val="-1"/>
                <w:sz w:val="24"/>
              </w:rPr>
              <w:t>Procedurave</w:t>
            </w:r>
            <w:r w:rsidRPr="00841AF4">
              <w:rPr>
                <w:spacing w:val="-15"/>
                <w:sz w:val="24"/>
              </w:rPr>
              <w:t xml:space="preserve"> </w:t>
            </w:r>
            <w:r w:rsidRPr="00841AF4">
              <w:rPr>
                <w:sz w:val="24"/>
              </w:rPr>
              <w:t>Administrative</w:t>
            </w:r>
            <w:r w:rsidRPr="00841AF4">
              <w:rPr>
                <w:spacing w:val="-3"/>
                <w:sz w:val="24"/>
              </w:rPr>
              <w:t xml:space="preserve"> </w:t>
            </w:r>
            <w:r w:rsidRPr="00841AF4">
              <w:rPr>
                <w:sz w:val="24"/>
              </w:rPr>
              <w:t>(KPA).</w:t>
            </w:r>
          </w:p>
          <w:p w14:paraId="1262429F" w14:textId="378C3B1D" w:rsidR="00B57F8E" w:rsidRPr="00841AF4" w:rsidRDefault="00B165D5">
            <w:pPr>
              <w:pStyle w:val="TableParagraph"/>
              <w:ind w:left="3180"/>
              <w:rPr>
                <w:i/>
                <w:sz w:val="24"/>
              </w:rPr>
            </w:pPr>
            <w:r w:rsidRPr="00841AF4">
              <w:rPr>
                <w:i/>
                <w:sz w:val="24"/>
              </w:rPr>
              <w:t>Afati</w:t>
            </w:r>
            <w:r w:rsidRPr="00841AF4">
              <w:rPr>
                <w:i/>
                <w:spacing w:val="-1"/>
                <w:sz w:val="24"/>
              </w:rPr>
              <w:t xml:space="preserve"> </w:t>
            </w:r>
            <w:r w:rsidR="00AA6403" w:rsidRPr="00841AF4">
              <w:rPr>
                <w:i/>
                <w:sz w:val="24"/>
              </w:rPr>
              <w:t>d</w:t>
            </w:r>
            <w:r w:rsidRPr="00841AF4">
              <w:rPr>
                <w:i/>
                <w:sz w:val="24"/>
              </w:rPr>
              <w:t>hjetor 2025</w:t>
            </w:r>
          </w:p>
        </w:tc>
        <w:tc>
          <w:tcPr>
            <w:tcW w:w="4400" w:type="dxa"/>
            <w:tcBorders>
              <w:bottom w:val="single" w:sz="2" w:space="0" w:color="000000"/>
            </w:tcBorders>
          </w:tcPr>
          <w:p w14:paraId="5EA289A1" w14:textId="77777777" w:rsidR="00B57F8E" w:rsidRPr="00841AF4" w:rsidRDefault="00B165D5">
            <w:pPr>
              <w:pStyle w:val="TableParagraph"/>
              <w:numPr>
                <w:ilvl w:val="0"/>
                <w:numId w:val="25"/>
              </w:numPr>
              <w:tabs>
                <w:tab w:val="left" w:pos="475"/>
              </w:tabs>
              <w:ind w:right="88"/>
              <w:rPr>
                <w:sz w:val="24"/>
              </w:rPr>
            </w:pPr>
            <w:r w:rsidRPr="00841AF4">
              <w:rPr>
                <w:sz w:val="24"/>
              </w:rPr>
              <w:t>Lista</w:t>
            </w:r>
            <w:r w:rsidRPr="00841AF4">
              <w:rPr>
                <w:spacing w:val="-12"/>
                <w:sz w:val="24"/>
              </w:rPr>
              <w:t xml:space="preserve"> </w:t>
            </w:r>
            <w:r w:rsidRPr="00841AF4">
              <w:rPr>
                <w:sz w:val="24"/>
              </w:rPr>
              <w:t>e</w:t>
            </w:r>
            <w:r w:rsidRPr="00841AF4">
              <w:rPr>
                <w:spacing w:val="-10"/>
                <w:sz w:val="24"/>
              </w:rPr>
              <w:t xml:space="preserve"> </w:t>
            </w:r>
            <w:r w:rsidRPr="00841AF4">
              <w:rPr>
                <w:sz w:val="24"/>
              </w:rPr>
              <w:t>akteve</w:t>
            </w:r>
            <w:r w:rsidRPr="00841AF4">
              <w:rPr>
                <w:spacing w:val="-11"/>
                <w:sz w:val="24"/>
              </w:rPr>
              <w:t xml:space="preserve"> </w:t>
            </w:r>
            <w:r w:rsidRPr="00841AF4">
              <w:rPr>
                <w:sz w:val="24"/>
              </w:rPr>
              <w:t>që</w:t>
            </w:r>
            <w:r w:rsidRPr="00841AF4">
              <w:rPr>
                <w:spacing w:val="-12"/>
                <w:sz w:val="24"/>
              </w:rPr>
              <w:t xml:space="preserve"> </w:t>
            </w:r>
            <w:r w:rsidRPr="00841AF4">
              <w:rPr>
                <w:sz w:val="24"/>
              </w:rPr>
              <w:t>duhet</w:t>
            </w:r>
            <w:r w:rsidRPr="00841AF4">
              <w:rPr>
                <w:spacing w:val="-10"/>
                <w:sz w:val="24"/>
              </w:rPr>
              <w:t xml:space="preserve"> </w:t>
            </w:r>
            <w:r w:rsidRPr="00841AF4">
              <w:rPr>
                <w:sz w:val="24"/>
              </w:rPr>
              <w:t>të</w:t>
            </w:r>
            <w:r w:rsidRPr="00841AF4">
              <w:rPr>
                <w:spacing w:val="-6"/>
                <w:sz w:val="24"/>
              </w:rPr>
              <w:t xml:space="preserve"> </w:t>
            </w:r>
            <w:r w:rsidRPr="00841AF4">
              <w:rPr>
                <w:sz w:val="24"/>
              </w:rPr>
              <w:t>harmonizohen</w:t>
            </w:r>
            <w:r w:rsidRPr="00841AF4">
              <w:rPr>
                <w:spacing w:val="-58"/>
                <w:sz w:val="24"/>
              </w:rPr>
              <w:t xml:space="preserve"> </w:t>
            </w:r>
            <w:r w:rsidRPr="00841AF4">
              <w:rPr>
                <w:sz w:val="24"/>
              </w:rPr>
              <w:t>me</w:t>
            </w:r>
            <w:r w:rsidRPr="00841AF4">
              <w:rPr>
                <w:spacing w:val="-7"/>
                <w:sz w:val="24"/>
              </w:rPr>
              <w:t xml:space="preserve"> </w:t>
            </w:r>
            <w:r w:rsidRPr="00841AF4">
              <w:rPr>
                <w:sz w:val="24"/>
              </w:rPr>
              <w:t>KPA-në</w:t>
            </w:r>
            <w:r w:rsidRPr="00841AF4">
              <w:rPr>
                <w:spacing w:val="-3"/>
                <w:sz w:val="24"/>
              </w:rPr>
              <w:t xml:space="preserve"> </w:t>
            </w:r>
            <w:r w:rsidRPr="00841AF4">
              <w:rPr>
                <w:sz w:val="24"/>
              </w:rPr>
              <w:t>e</w:t>
            </w:r>
            <w:r w:rsidRPr="00841AF4">
              <w:rPr>
                <w:spacing w:val="-3"/>
                <w:sz w:val="24"/>
              </w:rPr>
              <w:t xml:space="preserve"> </w:t>
            </w:r>
            <w:r w:rsidRPr="00841AF4">
              <w:rPr>
                <w:sz w:val="24"/>
              </w:rPr>
              <w:t>përcaktuar</w:t>
            </w:r>
            <w:r w:rsidRPr="00841AF4">
              <w:rPr>
                <w:spacing w:val="-1"/>
                <w:sz w:val="24"/>
              </w:rPr>
              <w:t xml:space="preserve"> </w:t>
            </w:r>
            <w:r w:rsidRPr="00841AF4">
              <w:rPr>
                <w:sz w:val="24"/>
              </w:rPr>
              <w:t>deri</w:t>
            </w:r>
            <w:r w:rsidRPr="00841AF4">
              <w:rPr>
                <w:spacing w:val="-3"/>
                <w:sz w:val="24"/>
              </w:rPr>
              <w:t xml:space="preserve"> </w:t>
            </w:r>
            <w:r w:rsidRPr="00841AF4">
              <w:rPr>
                <w:sz w:val="24"/>
              </w:rPr>
              <w:t>në</w:t>
            </w:r>
            <w:r w:rsidRPr="00841AF4">
              <w:rPr>
                <w:spacing w:val="-3"/>
                <w:sz w:val="24"/>
              </w:rPr>
              <w:t xml:space="preserve"> </w:t>
            </w:r>
            <w:r w:rsidRPr="00841AF4">
              <w:rPr>
                <w:sz w:val="24"/>
              </w:rPr>
              <w:t>fund</w:t>
            </w:r>
            <w:r w:rsidRPr="00841AF4">
              <w:rPr>
                <w:spacing w:val="-3"/>
                <w:sz w:val="24"/>
              </w:rPr>
              <w:t xml:space="preserve"> </w:t>
            </w:r>
            <w:r w:rsidRPr="00841AF4">
              <w:rPr>
                <w:sz w:val="24"/>
              </w:rPr>
              <w:t>të</w:t>
            </w:r>
            <w:r w:rsidRPr="00841AF4">
              <w:rPr>
                <w:spacing w:val="-58"/>
                <w:sz w:val="24"/>
              </w:rPr>
              <w:t xml:space="preserve"> </w:t>
            </w:r>
            <w:r w:rsidRPr="00841AF4">
              <w:rPr>
                <w:sz w:val="24"/>
              </w:rPr>
              <w:t>vitit 2023.</w:t>
            </w:r>
          </w:p>
        </w:tc>
        <w:tc>
          <w:tcPr>
            <w:tcW w:w="5387" w:type="dxa"/>
            <w:tcBorders>
              <w:bottom w:val="single" w:sz="2" w:space="0" w:color="000000"/>
            </w:tcBorders>
          </w:tcPr>
          <w:p w14:paraId="37B02830" w14:textId="21BAF4A5" w:rsidR="00EE7206" w:rsidRPr="00841AF4" w:rsidRDefault="00B25CEE" w:rsidP="00A47253">
            <w:pPr>
              <w:pStyle w:val="TableParagraph"/>
              <w:numPr>
                <w:ilvl w:val="0"/>
                <w:numId w:val="24"/>
              </w:numPr>
              <w:tabs>
                <w:tab w:val="left" w:pos="489"/>
              </w:tabs>
              <w:ind w:right="96"/>
              <w:rPr>
                <w:i/>
                <w:sz w:val="24"/>
              </w:rPr>
            </w:pPr>
            <w:r w:rsidRPr="00841AF4">
              <w:rPr>
                <w:sz w:val="24"/>
              </w:rPr>
              <w:t>65 akte ligjore të harmonizuara me KPA deri në dhjetor 2025 për të përfunduar procesin e harmonizimit</w:t>
            </w:r>
            <w:r w:rsidR="00FD6F4B" w:rsidRPr="00841AF4">
              <w:rPr>
                <w:sz w:val="24"/>
              </w:rPr>
              <w:t xml:space="preserve"> dhe publiku përfiton nga</w:t>
            </w:r>
            <w:r w:rsidR="00FD6F4B" w:rsidRPr="00841AF4">
              <w:rPr>
                <w:spacing w:val="1"/>
                <w:sz w:val="24"/>
              </w:rPr>
              <w:t xml:space="preserve"> </w:t>
            </w:r>
            <w:r w:rsidR="00FD6F4B" w:rsidRPr="00841AF4">
              <w:rPr>
                <w:sz w:val="24"/>
              </w:rPr>
              <w:t>legjislacioni</w:t>
            </w:r>
            <w:r w:rsidR="00FD6F4B" w:rsidRPr="00841AF4">
              <w:rPr>
                <w:spacing w:val="1"/>
                <w:sz w:val="24"/>
              </w:rPr>
              <w:t xml:space="preserve"> </w:t>
            </w:r>
            <w:r w:rsidR="00FD6F4B" w:rsidRPr="00841AF4">
              <w:rPr>
                <w:sz w:val="24"/>
              </w:rPr>
              <w:t>më modern në</w:t>
            </w:r>
            <w:r w:rsidR="00FD6F4B" w:rsidRPr="00841AF4">
              <w:rPr>
                <w:spacing w:val="-4"/>
                <w:sz w:val="24"/>
              </w:rPr>
              <w:t xml:space="preserve"> </w:t>
            </w:r>
            <w:r w:rsidR="00FD6F4B" w:rsidRPr="00841AF4">
              <w:rPr>
                <w:sz w:val="24"/>
              </w:rPr>
              <w:t>këtë</w:t>
            </w:r>
            <w:r w:rsidR="00FD6F4B" w:rsidRPr="00841AF4">
              <w:rPr>
                <w:spacing w:val="-1"/>
                <w:sz w:val="24"/>
              </w:rPr>
              <w:t xml:space="preserve"> </w:t>
            </w:r>
            <w:r w:rsidR="00FD6F4B" w:rsidRPr="00841AF4">
              <w:rPr>
                <w:sz w:val="24"/>
              </w:rPr>
              <w:t>fushë</w:t>
            </w:r>
            <w:r w:rsidRPr="00841AF4">
              <w:rPr>
                <w:sz w:val="24"/>
              </w:rPr>
              <w:t>.</w:t>
            </w:r>
          </w:p>
          <w:p w14:paraId="65DB9ADF" w14:textId="77777777" w:rsidR="00FD6F4B" w:rsidRPr="00841AF4" w:rsidRDefault="00FD6F4B" w:rsidP="00FD6F4B">
            <w:pPr>
              <w:pStyle w:val="TableParagraph"/>
              <w:spacing w:line="263" w:lineRule="exact"/>
              <w:ind w:left="3906"/>
              <w:rPr>
                <w:i/>
                <w:sz w:val="24"/>
              </w:rPr>
            </w:pPr>
            <w:r w:rsidRPr="00841AF4">
              <w:rPr>
                <w:i/>
                <w:sz w:val="24"/>
              </w:rPr>
              <w:t>Afati viti 2025</w:t>
            </w:r>
          </w:p>
          <w:p w14:paraId="79276285" w14:textId="7B0C00F0" w:rsidR="00FD6F4B" w:rsidRPr="00841AF4" w:rsidRDefault="00FD6F4B" w:rsidP="000B2101">
            <w:pPr>
              <w:pStyle w:val="TableParagraph"/>
              <w:tabs>
                <w:tab w:val="left" w:pos="489"/>
              </w:tabs>
              <w:ind w:left="488" w:right="96"/>
              <w:rPr>
                <w:i/>
                <w:sz w:val="24"/>
              </w:rPr>
            </w:pPr>
          </w:p>
        </w:tc>
      </w:tr>
      <w:tr w:rsidR="00B25CEE" w:rsidRPr="00841AF4" w14:paraId="5EB13992" w14:textId="77777777">
        <w:trPr>
          <w:trHeight w:val="1123"/>
        </w:trPr>
        <w:tc>
          <w:tcPr>
            <w:tcW w:w="5099" w:type="dxa"/>
          </w:tcPr>
          <w:p w14:paraId="4D42EE60" w14:textId="77777777" w:rsidR="00B25CEE" w:rsidRPr="00841AF4" w:rsidRDefault="00B25CEE" w:rsidP="00A47253">
            <w:pPr>
              <w:pStyle w:val="TableParagraph"/>
              <w:tabs>
                <w:tab w:val="left" w:pos="473"/>
              </w:tabs>
              <w:ind w:left="472" w:right="90"/>
              <w:rPr>
                <w:sz w:val="24"/>
              </w:rPr>
            </w:pPr>
          </w:p>
        </w:tc>
        <w:tc>
          <w:tcPr>
            <w:tcW w:w="4400" w:type="dxa"/>
          </w:tcPr>
          <w:p w14:paraId="6ECDA6B3" w14:textId="437FECA2" w:rsidR="00B978FC" w:rsidRPr="00841AF4" w:rsidRDefault="00E5104A" w:rsidP="00A47253">
            <w:pPr>
              <w:pStyle w:val="TableParagraph"/>
              <w:numPr>
                <w:ilvl w:val="0"/>
                <w:numId w:val="23"/>
              </w:numPr>
              <w:tabs>
                <w:tab w:val="left" w:pos="475"/>
              </w:tabs>
              <w:spacing w:after="240"/>
              <w:ind w:right="88"/>
              <w:rPr>
                <w:sz w:val="24"/>
              </w:rPr>
            </w:pPr>
            <w:r w:rsidRPr="00841AF4">
              <w:rPr>
                <w:sz w:val="24"/>
              </w:rPr>
              <w:t>Rritja</w:t>
            </w:r>
            <w:r w:rsidRPr="00841AF4">
              <w:rPr>
                <w:spacing w:val="1"/>
                <w:sz w:val="24"/>
              </w:rPr>
              <w:t xml:space="preserve"> </w:t>
            </w:r>
            <w:r w:rsidRPr="00841AF4">
              <w:rPr>
                <w:sz w:val="24"/>
              </w:rPr>
              <w:t>e</w:t>
            </w:r>
            <w:r w:rsidRPr="00841AF4">
              <w:rPr>
                <w:spacing w:val="1"/>
                <w:sz w:val="24"/>
              </w:rPr>
              <w:t xml:space="preserve"> </w:t>
            </w:r>
            <w:r w:rsidRPr="00841AF4">
              <w:rPr>
                <w:sz w:val="24"/>
              </w:rPr>
              <w:t>llogaridhënies</w:t>
            </w:r>
            <w:r w:rsidRPr="00841AF4">
              <w:rPr>
                <w:spacing w:val="1"/>
                <w:sz w:val="24"/>
              </w:rPr>
              <w:t xml:space="preserve"> </w:t>
            </w:r>
            <w:r w:rsidRPr="00841AF4">
              <w:rPr>
                <w:sz w:val="24"/>
              </w:rPr>
              <w:t>së</w:t>
            </w:r>
            <w:r w:rsidRPr="00841AF4">
              <w:rPr>
                <w:spacing w:val="1"/>
                <w:sz w:val="24"/>
              </w:rPr>
              <w:t xml:space="preserve"> </w:t>
            </w:r>
            <w:r w:rsidRPr="00841AF4">
              <w:rPr>
                <w:sz w:val="24"/>
              </w:rPr>
              <w:t>institucioneve</w:t>
            </w:r>
            <w:r w:rsidRPr="00841AF4">
              <w:rPr>
                <w:spacing w:val="1"/>
                <w:sz w:val="24"/>
              </w:rPr>
              <w:t xml:space="preserve"> </w:t>
            </w:r>
            <w:r w:rsidRPr="00841AF4">
              <w:rPr>
                <w:sz w:val="24"/>
              </w:rPr>
              <w:t>qendrore</w:t>
            </w:r>
            <w:r w:rsidRPr="00841AF4">
              <w:rPr>
                <w:spacing w:val="1"/>
                <w:sz w:val="24"/>
              </w:rPr>
              <w:t xml:space="preserve"> </w:t>
            </w:r>
            <w:r w:rsidRPr="00841AF4">
              <w:rPr>
                <w:sz w:val="24"/>
              </w:rPr>
              <w:t>dhe</w:t>
            </w:r>
            <w:r w:rsidRPr="00841AF4">
              <w:rPr>
                <w:spacing w:val="1"/>
                <w:sz w:val="24"/>
              </w:rPr>
              <w:t xml:space="preserve"> </w:t>
            </w:r>
            <w:r w:rsidRPr="00841AF4">
              <w:rPr>
                <w:sz w:val="24"/>
              </w:rPr>
              <w:t>atyre</w:t>
            </w:r>
            <w:r w:rsidRPr="00841AF4">
              <w:rPr>
                <w:spacing w:val="1"/>
                <w:sz w:val="24"/>
              </w:rPr>
              <w:t xml:space="preserve"> </w:t>
            </w:r>
            <w:r w:rsidRPr="00841AF4">
              <w:rPr>
                <w:sz w:val="24"/>
              </w:rPr>
              <w:t>vendore</w:t>
            </w:r>
            <w:r w:rsidRPr="00841AF4">
              <w:rPr>
                <w:spacing w:val="1"/>
                <w:sz w:val="24"/>
              </w:rPr>
              <w:t xml:space="preserve"> </w:t>
            </w:r>
            <w:r w:rsidRPr="00841AF4">
              <w:rPr>
                <w:sz w:val="24"/>
              </w:rPr>
              <w:t>në</w:t>
            </w:r>
            <w:r w:rsidRPr="00841AF4">
              <w:rPr>
                <w:spacing w:val="1"/>
                <w:sz w:val="24"/>
              </w:rPr>
              <w:t xml:space="preserve"> </w:t>
            </w:r>
            <w:r w:rsidRPr="00841AF4">
              <w:rPr>
                <w:sz w:val="24"/>
              </w:rPr>
              <w:t>bashkëqeverisjen</w:t>
            </w:r>
            <w:r w:rsidRPr="00841AF4">
              <w:rPr>
                <w:spacing w:val="-1"/>
                <w:sz w:val="24"/>
              </w:rPr>
              <w:t xml:space="preserve"> </w:t>
            </w:r>
            <w:r w:rsidRPr="00841AF4">
              <w:rPr>
                <w:sz w:val="24"/>
              </w:rPr>
              <w:t>me</w:t>
            </w:r>
            <w:r w:rsidRPr="00841AF4">
              <w:rPr>
                <w:spacing w:val="-1"/>
                <w:sz w:val="24"/>
              </w:rPr>
              <w:t xml:space="preserve"> </w:t>
            </w:r>
            <w:r w:rsidRPr="00841AF4">
              <w:rPr>
                <w:sz w:val="24"/>
              </w:rPr>
              <w:t>qytetarët, n</w:t>
            </w:r>
            <w:r w:rsidR="00DD1FEC" w:rsidRPr="00841AF4">
              <w:rPr>
                <w:sz w:val="24"/>
              </w:rPr>
              <w:t>ë</w:t>
            </w:r>
            <w:r w:rsidRPr="00841AF4">
              <w:rPr>
                <w:sz w:val="24"/>
              </w:rPr>
              <w:t>p</w:t>
            </w:r>
            <w:r w:rsidR="00DD1FEC" w:rsidRPr="00841AF4">
              <w:rPr>
                <w:sz w:val="24"/>
              </w:rPr>
              <w:t>ë</w:t>
            </w:r>
            <w:r w:rsidRPr="00841AF4">
              <w:rPr>
                <w:sz w:val="24"/>
              </w:rPr>
              <w:t>rmjet mekanizmave t</w:t>
            </w:r>
            <w:r w:rsidR="00DD1FEC" w:rsidRPr="00841AF4">
              <w:rPr>
                <w:sz w:val="24"/>
              </w:rPr>
              <w:t>ë</w:t>
            </w:r>
            <w:r w:rsidRPr="00841AF4">
              <w:rPr>
                <w:sz w:val="24"/>
              </w:rPr>
              <w:t xml:space="preserve"> shum</w:t>
            </w:r>
            <w:r w:rsidR="00DD1FEC" w:rsidRPr="00841AF4">
              <w:rPr>
                <w:sz w:val="24"/>
              </w:rPr>
              <w:t>ë</w:t>
            </w:r>
            <w:r w:rsidRPr="00841AF4">
              <w:rPr>
                <w:sz w:val="24"/>
              </w:rPr>
              <w:t>fisht</w:t>
            </w:r>
            <w:r w:rsidR="00DD1FEC" w:rsidRPr="00841AF4">
              <w:rPr>
                <w:sz w:val="24"/>
              </w:rPr>
              <w:t>ë</w:t>
            </w:r>
            <w:r w:rsidRPr="00841AF4">
              <w:rPr>
                <w:sz w:val="24"/>
              </w:rPr>
              <w:t>, veçan</w:t>
            </w:r>
            <w:r w:rsidR="00DD1FEC" w:rsidRPr="00841AF4">
              <w:rPr>
                <w:sz w:val="24"/>
              </w:rPr>
              <w:t>ë</w:t>
            </w:r>
            <w:r w:rsidRPr="00841AF4">
              <w:rPr>
                <w:sz w:val="24"/>
              </w:rPr>
              <w:t xml:space="preserve">risht </w:t>
            </w:r>
            <w:r w:rsidR="00B978FC" w:rsidRPr="00841AF4">
              <w:rPr>
                <w:sz w:val="24"/>
              </w:rPr>
              <w:t>nga</w:t>
            </w:r>
            <w:r w:rsidRPr="00841AF4">
              <w:rPr>
                <w:sz w:val="24"/>
              </w:rPr>
              <w:t xml:space="preserve"> </w:t>
            </w:r>
            <w:r w:rsidR="00B978FC" w:rsidRPr="00841AF4">
              <w:rPr>
                <w:sz w:val="24"/>
              </w:rPr>
              <w:t>z</w:t>
            </w:r>
            <w:r w:rsidR="00B25CEE" w:rsidRPr="00841AF4">
              <w:rPr>
                <w:sz w:val="24"/>
              </w:rPr>
              <w:t>batimi i plotë i ligjit</w:t>
            </w:r>
            <w:r w:rsidR="00B978FC" w:rsidRPr="00841AF4">
              <w:rPr>
                <w:sz w:val="24"/>
              </w:rPr>
              <w:t xml:space="preserve"> nr.</w:t>
            </w:r>
            <w:r w:rsidR="00B25CEE" w:rsidRPr="00841AF4">
              <w:rPr>
                <w:sz w:val="24"/>
              </w:rPr>
              <w:t xml:space="preserve"> 107/2021 “Për</w:t>
            </w:r>
            <w:r w:rsidR="00B25CEE" w:rsidRPr="00841AF4">
              <w:rPr>
                <w:spacing w:val="1"/>
                <w:sz w:val="24"/>
              </w:rPr>
              <w:t xml:space="preserve"> </w:t>
            </w:r>
            <w:r w:rsidR="00B25CEE" w:rsidRPr="00841AF4">
              <w:rPr>
                <w:sz w:val="24"/>
              </w:rPr>
              <w:t>bashkëqeverisjen”</w:t>
            </w:r>
            <w:r w:rsidR="00B978FC" w:rsidRPr="00841AF4">
              <w:rPr>
                <w:spacing w:val="1"/>
                <w:sz w:val="24"/>
              </w:rPr>
              <w:t>.</w:t>
            </w:r>
          </w:p>
          <w:p w14:paraId="1BBFAE98" w14:textId="6DC9B911" w:rsidR="00B25CEE" w:rsidRPr="00841AF4" w:rsidRDefault="00B25CEE" w:rsidP="00A47253">
            <w:pPr>
              <w:pStyle w:val="TableParagraph"/>
              <w:tabs>
                <w:tab w:val="left" w:pos="475"/>
              </w:tabs>
              <w:ind w:left="474" w:right="88"/>
              <w:jc w:val="right"/>
              <w:rPr>
                <w:sz w:val="24"/>
              </w:rPr>
            </w:pPr>
            <w:r w:rsidRPr="00841AF4">
              <w:rPr>
                <w:i/>
                <w:sz w:val="24"/>
              </w:rPr>
              <w:t>Afati</w:t>
            </w:r>
            <w:r w:rsidRPr="00841AF4">
              <w:rPr>
                <w:i/>
                <w:spacing w:val="-1"/>
                <w:sz w:val="24"/>
              </w:rPr>
              <w:t xml:space="preserve"> </w:t>
            </w:r>
            <w:r w:rsidR="00B978FC" w:rsidRPr="00841AF4">
              <w:rPr>
                <w:i/>
                <w:sz w:val="24"/>
              </w:rPr>
              <w:t>d</w:t>
            </w:r>
            <w:r w:rsidRPr="00841AF4">
              <w:rPr>
                <w:i/>
                <w:sz w:val="24"/>
              </w:rPr>
              <w:t>hjetor</w:t>
            </w:r>
            <w:r w:rsidRPr="00841AF4">
              <w:rPr>
                <w:i/>
                <w:spacing w:val="-1"/>
                <w:sz w:val="24"/>
              </w:rPr>
              <w:t xml:space="preserve"> </w:t>
            </w:r>
            <w:r w:rsidRPr="00841AF4">
              <w:rPr>
                <w:i/>
                <w:sz w:val="24"/>
              </w:rPr>
              <w:t>2025</w:t>
            </w:r>
          </w:p>
        </w:tc>
        <w:tc>
          <w:tcPr>
            <w:tcW w:w="5387" w:type="dxa"/>
          </w:tcPr>
          <w:p w14:paraId="61D33EDF" w14:textId="62B89E82" w:rsidR="00B25CEE" w:rsidRPr="00841AF4" w:rsidRDefault="00B25CEE" w:rsidP="00B25CEE">
            <w:pPr>
              <w:pStyle w:val="TableParagraph"/>
              <w:numPr>
                <w:ilvl w:val="0"/>
                <w:numId w:val="24"/>
              </w:numPr>
              <w:tabs>
                <w:tab w:val="left" w:pos="489"/>
              </w:tabs>
              <w:ind w:right="96"/>
              <w:rPr>
                <w:sz w:val="24"/>
              </w:rPr>
            </w:pPr>
            <w:r w:rsidRPr="00841AF4">
              <w:rPr>
                <w:sz w:val="24"/>
              </w:rPr>
              <w:t>Numri i ankesave të zgjidhura është rritur deri në dhjetor 2025</w:t>
            </w:r>
            <w:r w:rsidR="004D526C" w:rsidRPr="00841AF4">
              <w:rPr>
                <w:sz w:val="24"/>
              </w:rPr>
              <w:t>;</w:t>
            </w:r>
            <w:r w:rsidRPr="00841AF4">
              <w:rPr>
                <w:sz w:val="24"/>
              </w:rPr>
              <w:t xml:space="preserve"> së bashku me masat korrigjuese të </w:t>
            </w:r>
            <w:r w:rsidR="00C63425" w:rsidRPr="00841AF4">
              <w:rPr>
                <w:sz w:val="24"/>
              </w:rPr>
              <w:t xml:space="preserve">marra </w:t>
            </w:r>
            <w:r w:rsidRPr="00841AF4">
              <w:rPr>
                <w:sz w:val="24"/>
              </w:rPr>
              <w:t xml:space="preserve">reflektojnë rritjen e performancës së </w:t>
            </w:r>
            <w:r w:rsidR="00C63425" w:rsidRPr="00841AF4">
              <w:rPr>
                <w:sz w:val="24"/>
              </w:rPr>
              <w:t>n</w:t>
            </w:r>
            <w:r w:rsidR="00554F88" w:rsidRPr="00841AF4">
              <w:rPr>
                <w:sz w:val="24"/>
              </w:rPr>
              <w:t>ë</w:t>
            </w:r>
            <w:r w:rsidR="00C63425" w:rsidRPr="00841AF4">
              <w:rPr>
                <w:sz w:val="24"/>
              </w:rPr>
              <w:t>pun</w:t>
            </w:r>
            <w:r w:rsidR="00554F88" w:rsidRPr="00841AF4">
              <w:rPr>
                <w:sz w:val="24"/>
              </w:rPr>
              <w:t>ë</w:t>
            </w:r>
            <w:r w:rsidR="00C63425" w:rsidRPr="00841AF4">
              <w:rPr>
                <w:sz w:val="24"/>
              </w:rPr>
              <w:t xml:space="preserve">sve </w:t>
            </w:r>
            <w:r w:rsidRPr="00841AF4">
              <w:rPr>
                <w:sz w:val="24"/>
              </w:rPr>
              <w:t>dhe institucioneve.</w:t>
            </w:r>
          </w:p>
          <w:p w14:paraId="001FEAED" w14:textId="37039CA9" w:rsidR="00B25CEE" w:rsidRPr="00841AF4" w:rsidRDefault="00B25CEE" w:rsidP="00B25CEE">
            <w:pPr>
              <w:pStyle w:val="TableParagraph"/>
              <w:tabs>
                <w:tab w:val="left" w:pos="489"/>
              </w:tabs>
              <w:ind w:left="488" w:right="96"/>
              <w:jc w:val="right"/>
              <w:rPr>
                <w:i/>
                <w:sz w:val="24"/>
              </w:rPr>
            </w:pPr>
            <w:r w:rsidRPr="00841AF4">
              <w:rPr>
                <w:i/>
                <w:sz w:val="24"/>
              </w:rPr>
              <w:t xml:space="preserve">Afati </w:t>
            </w:r>
            <w:r w:rsidR="00897A35" w:rsidRPr="00841AF4">
              <w:rPr>
                <w:i/>
                <w:sz w:val="24"/>
              </w:rPr>
              <w:t>d</w:t>
            </w:r>
            <w:r w:rsidRPr="00841AF4">
              <w:rPr>
                <w:i/>
                <w:sz w:val="24"/>
              </w:rPr>
              <w:t>hjetor 2025</w:t>
            </w:r>
          </w:p>
          <w:p w14:paraId="63842784" w14:textId="0E2D508D" w:rsidR="00B25CEE" w:rsidRPr="00841AF4" w:rsidRDefault="00C63425" w:rsidP="00B25CEE">
            <w:pPr>
              <w:pStyle w:val="TableParagraph"/>
              <w:numPr>
                <w:ilvl w:val="0"/>
                <w:numId w:val="24"/>
              </w:numPr>
              <w:tabs>
                <w:tab w:val="left" w:pos="489"/>
              </w:tabs>
              <w:ind w:right="96"/>
              <w:rPr>
                <w:sz w:val="24"/>
              </w:rPr>
            </w:pPr>
            <w:r w:rsidRPr="00841AF4">
              <w:rPr>
                <w:sz w:val="24"/>
              </w:rPr>
              <w:t>T</w:t>
            </w:r>
            <w:r w:rsidR="00B25CEE" w:rsidRPr="00841AF4">
              <w:rPr>
                <w:sz w:val="24"/>
              </w:rPr>
              <w:t xml:space="preserve">ë njëjtat standarde </w:t>
            </w:r>
            <w:r w:rsidRPr="00841AF4">
              <w:rPr>
                <w:sz w:val="24"/>
              </w:rPr>
              <w:t>p</w:t>
            </w:r>
            <w:r w:rsidR="00554F88" w:rsidRPr="00841AF4">
              <w:rPr>
                <w:sz w:val="24"/>
              </w:rPr>
              <w:t>ë</w:t>
            </w:r>
            <w:r w:rsidRPr="00841AF4">
              <w:rPr>
                <w:sz w:val="24"/>
              </w:rPr>
              <w:t>r ofrimin e s</w:t>
            </w:r>
            <w:r w:rsidR="00B25CEE" w:rsidRPr="00841AF4">
              <w:rPr>
                <w:sz w:val="24"/>
              </w:rPr>
              <w:t>hërbim</w:t>
            </w:r>
            <w:r w:rsidR="00447521" w:rsidRPr="00841AF4">
              <w:rPr>
                <w:sz w:val="24"/>
              </w:rPr>
              <w:t>eve</w:t>
            </w:r>
            <w:r w:rsidR="00B25CEE" w:rsidRPr="00841AF4">
              <w:rPr>
                <w:sz w:val="24"/>
              </w:rPr>
              <w:t xml:space="preserve"> </w:t>
            </w:r>
            <w:r w:rsidR="00447521" w:rsidRPr="00841AF4">
              <w:rPr>
                <w:sz w:val="24"/>
              </w:rPr>
              <w:t xml:space="preserve">ndaj </w:t>
            </w:r>
            <w:r w:rsidR="00B25CEE" w:rsidRPr="00841AF4">
              <w:rPr>
                <w:sz w:val="24"/>
              </w:rPr>
              <w:t xml:space="preserve">qytetarëve </w:t>
            </w:r>
            <w:r w:rsidRPr="00841AF4">
              <w:rPr>
                <w:sz w:val="24"/>
              </w:rPr>
              <w:t>q</w:t>
            </w:r>
            <w:r w:rsidR="00554F88" w:rsidRPr="00841AF4">
              <w:rPr>
                <w:sz w:val="24"/>
              </w:rPr>
              <w:t>ë</w:t>
            </w:r>
            <w:r w:rsidRPr="00841AF4">
              <w:rPr>
                <w:sz w:val="24"/>
              </w:rPr>
              <w:t xml:space="preserve"> zbatohen nga </w:t>
            </w:r>
            <w:r w:rsidR="00B25CEE" w:rsidRPr="00841AF4">
              <w:rPr>
                <w:sz w:val="24"/>
              </w:rPr>
              <w:t>institucionet e qeverisjes qendrore</w:t>
            </w:r>
            <w:r w:rsidRPr="00841AF4">
              <w:rPr>
                <w:sz w:val="24"/>
              </w:rPr>
              <w:t xml:space="preserve"> p</w:t>
            </w:r>
            <w:r w:rsidR="00554F88" w:rsidRPr="00841AF4">
              <w:rPr>
                <w:sz w:val="24"/>
              </w:rPr>
              <w:t>ë</w:t>
            </w:r>
            <w:r w:rsidRPr="00841AF4">
              <w:rPr>
                <w:sz w:val="24"/>
              </w:rPr>
              <w:t>rdoren dhe n</w:t>
            </w:r>
            <w:r w:rsidR="00554F88" w:rsidRPr="00841AF4">
              <w:rPr>
                <w:sz w:val="24"/>
              </w:rPr>
              <w:t>ë</w:t>
            </w:r>
            <w:r w:rsidRPr="00841AF4">
              <w:rPr>
                <w:sz w:val="24"/>
              </w:rPr>
              <w:t xml:space="preserve"> nj</w:t>
            </w:r>
            <w:r w:rsidR="003F34E7" w:rsidRPr="00841AF4">
              <w:rPr>
                <w:sz w:val="24"/>
              </w:rPr>
              <w:t>ë</w:t>
            </w:r>
            <w:r w:rsidRPr="00841AF4">
              <w:rPr>
                <w:sz w:val="24"/>
              </w:rPr>
              <w:t>sit</w:t>
            </w:r>
            <w:r w:rsidR="00554F88" w:rsidRPr="00841AF4">
              <w:rPr>
                <w:sz w:val="24"/>
              </w:rPr>
              <w:t>ë</w:t>
            </w:r>
            <w:r w:rsidRPr="00841AF4">
              <w:rPr>
                <w:sz w:val="24"/>
              </w:rPr>
              <w:t xml:space="preserve"> e Vet</w:t>
            </w:r>
            <w:r w:rsidR="00554F88" w:rsidRPr="00841AF4">
              <w:rPr>
                <w:sz w:val="24"/>
              </w:rPr>
              <w:t>ë</w:t>
            </w:r>
            <w:r w:rsidR="003F34E7" w:rsidRPr="00841AF4">
              <w:rPr>
                <w:sz w:val="24"/>
              </w:rPr>
              <w:t>q</w:t>
            </w:r>
            <w:r w:rsidRPr="00841AF4">
              <w:rPr>
                <w:sz w:val="24"/>
              </w:rPr>
              <w:t xml:space="preserve">everisjes </w:t>
            </w:r>
            <w:r w:rsidR="00447521" w:rsidRPr="00841AF4">
              <w:rPr>
                <w:sz w:val="24"/>
              </w:rPr>
              <w:t>V</w:t>
            </w:r>
            <w:r w:rsidRPr="00841AF4">
              <w:rPr>
                <w:sz w:val="24"/>
              </w:rPr>
              <w:t>endore dhe do t</w:t>
            </w:r>
            <w:r w:rsidR="00554F88" w:rsidRPr="00841AF4">
              <w:rPr>
                <w:sz w:val="24"/>
              </w:rPr>
              <w:t>ë</w:t>
            </w:r>
            <w:r w:rsidRPr="00841AF4">
              <w:rPr>
                <w:sz w:val="24"/>
              </w:rPr>
              <w:t xml:space="preserve"> n</w:t>
            </w:r>
            <w:r w:rsidR="00554F88" w:rsidRPr="00841AF4">
              <w:rPr>
                <w:sz w:val="24"/>
              </w:rPr>
              <w:t>ë</w:t>
            </w:r>
            <w:r w:rsidRPr="00841AF4">
              <w:rPr>
                <w:sz w:val="24"/>
              </w:rPr>
              <w:t xml:space="preserve">nshkruhen </w:t>
            </w:r>
            <w:r w:rsidR="004A3CA5" w:rsidRPr="00841AF4">
              <w:rPr>
                <w:sz w:val="24"/>
              </w:rPr>
              <w:t xml:space="preserve"> </w:t>
            </w:r>
            <w:r w:rsidR="005E37BF" w:rsidRPr="00841AF4">
              <w:rPr>
                <w:sz w:val="24"/>
              </w:rPr>
              <w:t>marr</w:t>
            </w:r>
            <w:r w:rsidR="00554F88" w:rsidRPr="00841AF4">
              <w:rPr>
                <w:sz w:val="24"/>
              </w:rPr>
              <w:t>ë</w:t>
            </w:r>
            <w:r w:rsidR="005E37BF" w:rsidRPr="00841AF4">
              <w:rPr>
                <w:sz w:val="24"/>
              </w:rPr>
              <w:t>veshje bashk</w:t>
            </w:r>
            <w:r w:rsidR="00554F88" w:rsidRPr="00841AF4">
              <w:rPr>
                <w:sz w:val="24"/>
              </w:rPr>
              <w:t>ë</w:t>
            </w:r>
            <w:r w:rsidR="005E37BF" w:rsidRPr="00841AF4">
              <w:rPr>
                <w:sz w:val="24"/>
              </w:rPr>
              <w:t>punimi p</w:t>
            </w:r>
            <w:r w:rsidR="00554F88" w:rsidRPr="00841AF4">
              <w:rPr>
                <w:sz w:val="24"/>
              </w:rPr>
              <w:t>ë</w:t>
            </w:r>
            <w:r w:rsidR="005E37BF" w:rsidRPr="00841AF4">
              <w:rPr>
                <w:sz w:val="24"/>
              </w:rPr>
              <w:t xml:space="preserve">r </w:t>
            </w:r>
            <w:r w:rsidR="00B25CEE" w:rsidRPr="00841AF4">
              <w:rPr>
                <w:sz w:val="24"/>
              </w:rPr>
              <w:t>zbatimin e ligjit 107/2021.</w:t>
            </w:r>
          </w:p>
          <w:p w14:paraId="5FECCD3E" w14:textId="28B929E9" w:rsidR="00B25CEE" w:rsidRPr="00841AF4" w:rsidRDefault="00B25CEE" w:rsidP="00B25CEE">
            <w:pPr>
              <w:pStyle w:val="TableParagraph"/>
              <w:tabs>
                <w:tab w:val="left" w:pos="489"/>
              </w:tabs>
              <w:ind w:left="488" w:right="96"/>
              <w:jc w:val="right"/>
              <w:rPr>
                <w:i/>
                <w:sz w:val="24"/>
              </w:rPr>
            </w:pPr>
            <w:r w:rsidRPr="00841AF4">
              <w:rPr>
                <w:i/>
                <w:sz w:val="24"/>
              </w:rPr>
              <w:t xml:space="preserve">Afati </w:t>
            </w:r>
            <w:r w:rsidR="00196C0C" w:rsidRPr="00841AF4">
              <w:rPr>
                <w:i/>
                <w:sz w:val="24"/>
              </w:rPr>
              <w:t>d</w:t>
            </w:r>
            <w:r w:rsidRPr="00841AF4">
              <w:rPr>
                <w:i/>
                <w:sz w:val="24"/>
              </w:rPr>
              <w:t>hjetor 2025</w:t>
            </w:r>
          </w:p>
          <w:p w14:paraId="2399CF44" w14:textId="77777777" w:rsidR="00B25CEE" w:rsidRPr="00841AF4" w:rsidRDefault="00B25CEE" w:rsidP="00A47253">
            <w:pPr>
              <w:pStyle w:val="TableParagraph"/>
              <w:tabs>
                <w:tab w:val="left" w:pos="489"/>
              </w:tabs>
              <w:ind w:left="488" w:right="96"/>
              <w:rPr>
                <w:sz w:val="24"/>
              </w:rPr>
            </w:pPr>
          </w:p>
        </w:tc>
      </w:tr>
      <w:tr w:rsidR="001D161F" w:rsidRPr="00841AF4" w14:paraId="333872FD" w14:textId="77777777" w:rsidTr="0051300E">
        <w:trPr>
          <w:trHeight w:val="551"/>
        </w:trPr>
        <w:tc>
          <w:tcPr>
            <w:tcW w:w="5099" w:type="dxa"/>
            <w:shd w:val="clear" w:color="auto" w:fill="F0F0F0"/>
          </w:tcPr>
          <w:p w14:paraId="20A1B645" w14:textId="77777777" w:rsidR="001D161F" w:rsidRPr="00841AF4" w:rsidRDefault="001D161F" w:rsidP="0051300E">
            <w:pPr>
              <w:pStyle w:val="TableParagraph"/>
              <w:tabs>
                <w:tab w:val="left" w:pos="1281"/>
                <w:tab w:val="left" w:pos="2918"/>
                <w:tab w:val="left" w:pos="3223"/>
                <w:tab w:val="left" w:pos="4925"/>
              </w:tabs>
              <w:spacing w:line="276" w:lineRule="exact"/>
              <w:ind w:left="112" w:right="94"/>
              <w:jc w:val="left"/>
              <w:rPr>
                <w:sz w:val="24"/>
              </w:rPr>
            </w:pPr>
            <w:r w:rsidRPr="00841AF4">
              <w:rPr>
                <w:color w:val="404040"/>
                <w:sz w:val="24"/>
              </w:rPr>
              <w:lastRenderedPageBreak/>
              <w:t>KUADRI</w:t>
            </w:r>
            <w:r w:rsidRPr="00841AF4">
              <w:rPr>
                <w:color w:val="404040"/>
                <w:sz w:val="24"/>
              </w:rPr>
              <w:tab/>
              <w:t>STRATEGJIK</w:t>
            </w:r>
            <w:r w:rsidRPr="00841AF4">
              <w:rPr>
                <w:color w:val="404040"/>
                <w:sz w:val="24"/>
              </w:rPr>
              <w:tab/>
              <w:t>/</w:t>
            </w:r>
            <w:r w:rsidRPr="00841AF4">
              <w:rPr>
                <w:color w:val="404040"/>
                <w:sz w:val="24"/>
              </w:rPr>
              <w:tab/>
              <w:t>LEGJISLATIV</w:t>
            </w:r>
            <w:r w:rsidRPr="00841AF4">
              <w:rPr>
                <w:color w:val="404040"/>
                <w:sz w:val="24"/>
              </w:rPr>
              <w:tab/>
            </w:r>
            <w:r w:rsidRPr="00841AF4">
              <w:rPr>
                <w:color w:val="404040"/>
                <w:spacing w:val="-4"/>
                <w:sz w:val="24"/>
              </w:rPr>
              <w:t>/</w:t>
            </w:r>
            <w:r w:rsidRPr="00841AF4">
              <w:rPr>
                <w:color w:val="404040"/>
                <w:spacing w:val="-57"/>
                <w:sz w:val="24"/>
              </w:rPr>
              <w:t xml:space="preserve"> </w:t>
            </w:r>
            <w:r w:rsidRPr="00841AF4">
              <w:rPr>
                <w:color w:val="404040"/>
                <w:sz w:val="24"/>
              </w:rPr>
              <w:t>INSTITUCIONAL</w:t>
            </w:r>
          </w:p>
        </w:tc>
        <w:tc>
          <w:tcPr>
            <w:tcW w:w="4400" w:type="dxa"/>
            <w:shd w:val="clear" w:color="auto" w:fill="F0F0F0"/>
          </w:tcPr>
          <w:p w14:paraId="76DA3A5F" w14:textId="7B77D9AF" w:rsidR="001D161F" w:rsidRPr="00841AF4" w:rsidRDefault="001D161F" w:rsidP="0051300E">
            <w:pPr>
              <w:pStyle w:val="TableParagraph"/>
              <w:tabs>
                <w:tab w:val="left" w:pos="1424"/>
                <w:tab w:val="left" w:pos="1844"/>
                <w:tab w:val="left" w:pos="3798"/>
              </w:tabs>
              <w:spacing w:line="276" w:lineRule="exact"/>
              <w:ind w:left="114" w:right="104"/>
              <w:jc w:val="left"/>
              <w:rPr>
                <w:sz w:val="24"/>
              </w:rPr>
            </w:pPr>
            <w:r w:rsidRPr="00841AF4">
              <w:rPr>
                <w:color w:val="404040"/>
                <w:sz w:val="24"/>
              </w:rPr>
              <w:t>ZBATIMI</w:t>
            </w:r>
            <w:r w:rsidRPr="00841AF4">
              <w:rPr>
                <w:color w:val="404040"/>
                <w:sz w:val="24"/>
              </w:rPr>
              <w:tab/>
              <w:t>I</w:t>
            </w:r>
            <w:r w:rsidRPr="00841AF4">
              <w:rPr>
                <w:color w:val="404040"/>
                <w:sz w:val="24"/>
              </w:rPr>
              <w:tab/>
              <w:t>REFORMAVE</w:t>
            </w:r>
            <w:r w:rsidRPr="00841AF4">
              <w:rPr>
                <w:color w:val="404040"/>
                <w:sz w:val="24"/>
              </w:rPr>
              <w:tab/>
            </w:r>
            <w:r w:rsidRPr="00841AF4">
              <w:rPr>
                <w:color w:val="404040"/>
                <w:spacing w:val="-4"/>
                <w:sz w:val="24"/>
              </w:rPr>
              <w:t>DHE</w:t>
            </w:r>
            <w:r w:rsidRPr="00841AF4">
              <w:rPr>
                <w:color w:val="404040"/>
                <w:spacing w:val="-57"/>
                <w:sz w:val="24"/>
              </w:rPr>
              <w:t xml:space="preserve"> </w:t>
            </w:r>
            <w:r w:rsidRPr="00841AF4">
              <w:rPr>
                <w:color w:val="404040"/>
                <w:sz w:val="24"/>
              </w:rPr>
              <w:t>KAPACITETET</w:t>
            </w:r>
            <w:r w:rsidRPr="00841AF4">
              <w:rPr>
                <w:color w:val="404040"/>
                <w:spacing w:val="-10"/>
                <w:sz w:val="24"/>
              </w:rPr>
              <w:t xml:space="preserve"> </w:t>
            </w:r>
            <w:r w:rsidRPr="00841AF4">
              <w:rPr>
                <w:color w:val="404040"/>
                <w:sz w:val="24"/>
              </w:rPr>
              <w:t>INSTITUCIONALE</w:t>
            </w:r>
          </w:p>
        </w:tc>
        <w:tc>
          <w:tcPr>
            <w:tcW w:w="5387" w:type="dxa"/>
            <w:shd w:val="clear" w:color="auto" w:fill="F0F0F0"/>
          </w:tcPr>
          <w:p w14:paraId="2CFE4F64" w14:textId="77777777" w:rsidR="001D161F" w:rsidRPr="00841AF4" w:rsidRDefault="001D161F" w:rsidP="0051300E">
            <w:pPr>
              <w:pStyle w:val="TableParagraph"/>
              <w:tabs>
                <w:tab w:val="left" w:pos="2077"/>
                <w:tab w:val="left" w:pos="2958"/>
                <w:tab w:val="left" w:pos="5131"/>
              </w:tabs>
              <w:spacing w:line="276" w:lineRule="exact"/>
              <w:ind w:left="106" w:right="97"/>
              <w:jc w:val="left"/>
              <w:rPr>
                <w:sz w:val="24"/>
              </w:rPr>
            </w:pPr>
            <w:r w:rsidRPr="00841AF4">
              <w:rPr>
                <w:color w:val="404040"/>
                <w:sz w:val="24"/>
              </w:rPr>
              <w:t>FUNKSIONIMI</w:t>
            </w:r>
            <w:r w:rsidRPr="00841AF4">
              <w:rPr>
                <w:color w:val="404040"/>
                <w:sz w:val="24"/>
              </w:rPr>
              <w:tab/>
              <w:t>DHE</w:t>
            </w:r>
            <w:r w:rsidRPr="00841AF4">
              <w:rPr>
                <w:color w:val="404040"/>
                <w:sz w:val="24"/>
              </w:rPr>
              <w:tab/>
              <w:t>PERFORMANCA</w:t>
            </w:r>
            <w:r w:rsidRPr="00841AF4">
              <w:rPr>
                <w:color w:val="404040"/>
                <w:sz w:val="24"/>
              </w:rPr>
              <w:tab/>
            </w:r>
            <w:r w:rsidRPr="00841AF4">
              <w:rPr>
                <w:color w:val="404040"/>
                <w:spacing w:val="-5"/>
                <w:sz w:val="24"/>
              </w:rPr>
              <w:t>E</w:t>
            </w:r>
            <w:r w:rsidRPr="00841AF4">
              <w:rPr>
                <w:color w:val="404040"/>
                <w:spacing w:val="-57"/>
                <w:sz w:val="24"/>
              </w:rPr>
              <w:t xml:space="preserve"> </w:t>
            </w:r>
            <w:r w:rsidRPr="00841AF4">
              <w:rPr>
                <w:color w:val="404040"/>
                <w:sz w:val="24"/>
              </w:rPr>
              <w:t>ADMINISTRATËS PUBLIKE</w:t>
            </w:r>
          </w:p>
        </w:tc>
      </w:tr>
      <w:tr w:rsidR="006C518F" w:rsidRPr="00841AF4" w14:paraId="78C4D62E" w14:textId="77777777" w:rsidTr="006C518F">
        <w:trPr>
          <w:trHeight w:val="551"/>
        </w:trPr>
        <w:tc>
          <w:tcPr>
            <w:tcW w:w="5099" w:type="dxa"/>
            <w:tcBorders>
              <w:top w:val="single" w:sz="4" w:space="0" w:color="000000"/>
              <w:left w:val="single" w:sz="4" w:space="0" w:color="000000"/>
              <w:bottom w:val="single" w:sz="4" w:space="0" w:color="000000"/>
              <w:right w:val="single" w:sz="4" w:space="0" w:color="000000"/>
            </w:tcBorders>
            <w:shd w:val="clear" w:color="auto" w:fill="auto"/>
          </w:tcPr>
          <w:p w14:paraId="138B0717" w14:textId="77777777" w:rsidR="001D161F" w:rsidRPr="00841AF4" w:rsidRDefault="001D161F" w:rsidP="008F5C51">
            <w:pPr>
              <w:pStyle w:val="TableParagraph"/>
              <w:numPr>
                <w:ilvl w:val="0"/>
                <w:numId w:val="22"/>
              </w:numPr>
              <w:tabs>
                <w:tab w:val="left" w:pos="473"/>
              </w:tabs>
              <w:spacing w:after="240"/>
              <w:ind w:right="97"/>
              <w:rPr>
                <w:color w:val="404040"/>
                <w:sz w:val="24"/>
              </w:rPr>
            </w:pPr>
            <w:r w:rsidRPr="00841AF4">
              <w:rPr>
                <w:color w:val="404040"/>
                <w:sz w:val="24"/>
              </w:rPr>
              <w:t>Miratimi i ndryshimeve në ligjin për të drejtën e informimit dhe për të dhënat e hapura dhe ripërdorimin e informacionit të sektorit publik.</w:t>
            </w:r>
          </w:p>
          <w:p w14:paraId="579BBE9E" w14:textId="77777777" w:rsidR="001D161F" w:rsidRPr="00841AF4" w:rsidRDefault="001D161F" w:rsidP="00A47253">
            <w:pPr>
              <w:pStyle w:val="TableParagraph"/>
              <w:tabs>
                <w:tab w:val="left" w:pos="1281"/>
                <w:tab w:val="left" w:pos="2918"/>
                <w:tab w:val="left" w:pos="3223"/>
                <w:tab w:val="left" w:pos="4925"/>
              </w:tabs>
              <w:spacing w:line="276" w:lineRule="exact"/>
              <w:ind w:left="112" w:right="94"/>
              <w:jc w:val="right"/>
              <w:rPr>
                <w:i/>
                <w:color w:val="404040"/>
                <w:sz w:val="24"/>
              </w:rPr>
            </w:pPr>
            <w:r w:rsidRPr="00841AF4">
              <w:rPr>
                <w:i/>
                <w:color w:val="404040"/>
                <w:sz w:val="24"/>
              </w:rPr>
              <w:t>Afati dhjetor 2023</w:t>
            </w:r>
          </w:p>
        </w:tc>
        <w:tc>
          <w:tcPr>
            <w:tcW w:w="4400" w:type="dxa"/>
            <w:tcBorders>
              <w:top w:val="single" w:sz="4" w:space="0" w:color="000000"/>
              <w:left w:val="single" w:sz="4" w:space="0" w:color="000000"/>
              <w:bottom w:val="single" w:sz="4" w:space="0" w:color="000000"/>
              <w:right w:val="single" w:sz="4" w:space="0" w:color="000000"/>
            </w:tcBorders>
            <w:shd w:val="clear" w:color="auto" w:fill="auto"/>
          </w:tcPr>
          <w:p w14:paraId="0CEC9542" w14:textId="2D7A49F4" w:rsidR="001D161F" w:rsidRPr="00841AF4" w:rsidRDefault="001D161F" w:rsidP="00A47253">
            <w:pPr>
              <w:pStyle w:val="TableParagraph"/>
              <w:numPr>
                <w:ilvl w:val="0"/>
                <w:numId w:val="21"/>
              </w:numPr>
              <w:tabs>
                <w:tab w:val="left" w:pos="475"/>
              </w:tabs>
              <w:spacing w:after="240"/>
              <w:ind w:right="90"/>
              <w:rPr>
                <w:color w:val="404040"/>
                <w:sz w:val="24"/>
              </w:rPr>
            </w:pPr>
            <w:r w:rsidRPr="00841AF4">
              <w:rPr>
                <w:color w:val="404040"/>
                <w:sz w:val="24"/>
              </w:rPr>
              <w:t>Procedurat e brendshme për aksesin në informacion dhe të dhënat e hapura dhe ripërdorimin e informacionit të sektorit publik miratohen nga institucionet kryesore deri në dhjetor 2024.</w:t>
            </w:r>
          </w:p>
          <w:p w14:paraId="4773EF7B" w14:textId="5BD1B332" w:rsidR="006C518F" w:rsidRPr="00841AF4" w:rsidRDefault="006C518F" w:rsidP="00A47253">
            <w:pPr>
              <w:pStyle w:val="TableParagraph"/>
              <w:tabs>
                <w:tab w:val="left" w:pos="475"/>
              </w:tabs>
              <w:ind w:left="474" w:right="90"/>
              <w:jc w:val="right"/>
              <w:rPr>
                <w:i/>
                <w:color w:val="404040"/>
                <w:sz w:val="24"/>
              </w:rPr>
            </w:pPr>
            <w:r w:rsidRPr="00841AF4">
              <w:rPr>
                <w:i/>
                <w:color w:val="404040"/>
                <w:sz w:val="24"/>
              </w:rPr>
              <w:t>Afati dhjetor 2024</w:t>
            </w:r>
          </w:p>
          <w:p w14:paraId="6B26C0FE" w14:textId="77777777" w:rsidR="001D161F" w:rsidRPr="00841AF4" w:rsidRDefault="001D161F" w:rsidP="001D161F">
            <w:pPr>
              <w:pStyle w:val="TableParagraph"/>
              <w:tabs>
                <w:tab w:val="left" w:pos="1424"/>
                <w:tab w:val="left" w:pos="1844"/>
                <w:tab w:val="left" w:pos="3798"/>
              </w:tabs>
              <w:spacing w:line="276" w:lineRule="exact"/>
              <w:ind w:left="114" w:right="104"/>
              <w:jc w:val="left"/>
              <w:rPr>
                <w:color w:val="404040"/>
                <w:sz w:val="24"/>
              </w:rPr>
            </w:pPr>
          </w:p>
          <w:p w14:paraId="48C6BD12" w14:textId="77777777" w:rsidR="001D161F" w:rsidRPr="00841AF4" w:rsidRDefault="001D161F" w:rsidP="008F5C51">
            <w:pPr>
              <w:pStyle w:val="TableParagraph"/>
              <w:numPr>
                <w:ilvl w:val="0"/>
                <w:numId w:val="21"/>
              </w:numPr>
              <w:tabs>
                <w:tab w:val="left" w:pos="475"/>
              </w:tabs>
              <w:ind w:right="90"/>
              <w:rPr>
                <w:color w:val="404040"/>
                <w:sz w:val="24"/>
              </w:rPr>
            </w:pPr>
            <w:r w:rsidRPr="00841AF4">
              <w:rPr>
                <w:color w:val="404040"/>
                <w:sz w:val="24"/>
              </w:rPr>
              <w:t>Forcimi i kapaciteteve të stafit të Zyrës së Komisionerit dhe të institucioneve të administratës publike për transparencën dhe menaxhimin e hapur të të dhënave, përmes trajnimeve të certifikuara të ofruara nga ASPA.</w:t>
            </w:r>
          </w:p>
          <w:p w14:paraId="0B502B7E" w14:textId="77777777" w:rsidR="001D161F" w:rsidRPr="00841AF4" w:rsidRDefault="001D161F" w:rsidP="00A47253">
            <w:pPr>
              <w:pStyle w:val="TableParagraph"/>
              <w:tabs>
                <w:tab w:val="left" w:pos="1424"/>
                <w:tab w:val="left" w:pos="1844"/>
                <w:tab w:val="left" w:pos="3798"/>
              </w:tabs>
              <w:spacing w:line="276" w:lineRule="exact"/>
              <w:ind w:left="114" w:right="104"/>
              <w:jc w:val="right"/>
              <w:rPr>
                <w:i/>
                <w:color w:val="404040"/>
                <w:sz w:val="24"/>
              </w:rPr>
            </w:pPr>
            <w:r w:rsidRPr="00841AF4">
              <w:rPr>
                <w:i/>
                <w:color w:val="404040"/>
                <w:sz w:val="24"/>
              </w:rPr>
              <w:t>Afati dhjetor 2025</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DA12CFC" w14:textId="77777777" w:rsidR="001D161F" w:rsidRPr="00841AF4" w:rsidRDefault="001D161F" w:rsidP="008F5C51">
            <w:pPr>
              <w:pStyle w:val="TableParagraph"/>
              <w:numPr>
                <w:ilvl w:val="0"/>
                <w:numId w:val="24"/>
              </w:numPr>
              <w:tabs>
                <w:tab w:val="left" w:pos="489"/>
              </w:tabs>
              <w:ind w:right="96"/>
              <w:rPr>
                <w:color w:val="404040"/>
                <w:sz w:val="24"/>
              </w:rPr>
            </w:pPr>
            <w:r w:rsidRPr="00841AF4">
              <w:rPr>
                <w:color w:val="404040"/>
                <w:sz w:val="24"/>
              </w:rPr>
              <w:t>Institucionet e administratës publike janë transparente dhe ofrojnë të gjithë informacionin e kërkuar nga publiku bazuar në ligjin për të drejtën e informimit dhe zbatojnë legjislacionin për të dhënat e hapura dhe ripërdorimin e informacionit të sektorit publik.</w:t>
            </w:r>
          </w:p>
          <w:p w14:paraId="4B477977" w14:textId="77777777" w:rsidR="001D161F" w:rsidRPr="00841AF4" w:rsidRDefault="001D161F" w:rsidP="00A47253">
            <w:pPr>
              <w:pStyle w:val="TableParagraph"/>
              <w:tabs>
                <w:tab w:val="left" w:pos="2077"/>
                <w:tab w:val="left" w:pos="2958"/>
                <w:tab w:val="left" w:pos="5131"/>
              </w:tabs>
              <w:spacing w:line="276" w:lineRule="exact"/>
              <w:ind w:left="106" w:right="97"/>
              <w:jc w:val="right"/>
              <w:rPr>
                <w:i/>
                <w:color w:val="404040"/>
                <w:sz w:val="24"/>
              </w:rPr>
            </w:pPr>
            <w:r w:rsidRPr="00841AF4">
              <w:rPr>
                <w:i/>
                <w:color w:val="404040"/>
                <w:sz w:val="24"/>
              </w:rPr>
              <w:t>Afati viti 2025</w:t>
            </w:r>
          </w:p>
          <w:p w14:paraId="100BB3BC" w14:textId="77777777" w:rsidR="001D161F" w:rsidRPr="00841AF4" w:rsidRDefault="001D161F" w:rsidP="001D161F">
            <w:pPr>
              <w:pStyle w:val="TableParagraph"/>
              <w:tabs>
                <w:tab w:val="left" w:pos="2077"/>
                <w:tab w:val="left" w:pos="2958"/>
                <w:tab w:val="left" w:pos="5131"/>
              </w:tabs>
              <w:spacing w:line="276" w:lineRule="exact"/>
              <w:ind w:left="106" w:right="97"/>
              <w:jc w:val="left"/>
              <w:rPr>
                <w:color w:val="404040"/>
                <w:sz w:val="24"/>
              </w:rPr>
            </w:pPr>
          </w:p>
          <w:p w14:paraId="2BFADD2F" w14:textId="77777777" w:rsidR="001D161F" w:rsidRPr="00841AF4" w:rsidRDefault="001D161F" w:rsidP="008F5C51">
            <w:pPr>
              <w:pStyle w:val="TableParagraph"/>
              <w:numPr>
                <w:ilvl w:val="0"/>
                <w:numId w:val="24"/>
              </w:numPr>
              <w:tabs>
                <w:tab w:val="left" w:pos="489"/>
              </w:tabs>
              <w:ind w:right="96"/>
              <w:rPr>
                <w:color w:val="404040"/>
                <w:sz w:val="24"/>
              </w:rPr>
            </w:pPr>
            <w:r w:rsidRPr="00841AF4">
              <w:rPr>
                <w:color w:val="404040"/>
                <w:sz w:val="24"/>
              </w:rPr>
              <w:t>Të gjithë koordinatorët për të drejtën e informimit kanë ndjekur trajnimin e certifikuar, të zhvilluar nga ASPA dhe Komisioneri për të Drejtën e Informimit dhe Mbrojtjen e të Dhënave Personale, "Për të drejtën e informimit, ripërdorimin e informacionit publik dhe të dhënat e hapura”.</w:t>
            </w:r>
          </w:p>
          <w:p w14:paraId="52041C28" w14:textId="77777777" w:rsidR="001D161F" w:rsidRPr="00841AF4" w:rsidRDefault="001D161F" w:rsidP="001D161F">
            <w:pPr>
              <w:pStyle w:val="TableParagraph"/>
              <w:tabs>
                <w:tab w:val="left" w:pos="2077"/>
                <w:tab w:val="left" w:pos="2958"/>
                <w:tab w:val="left" w:pos="5131"/>
              </w:tabs>
              <w:spacing w:line="276" w:lineRule="exact"/>
              <w:ind w:left="106" w:right="97"/>
              <w:jc w:val="left"/>
              <w:rPr>
                <w:color w:val="404040"/>
                <w:sz w:val="24"/>
              </w:rPr>
            </w:pPr>
          </w:p>
          <w:p w14:paraId="02B8FA55" w14:textId="77777777" w:rsidR="001D161F" w:rsidRPr="00841AF4" w:rsidRDefault="001D161F" w:rsidP="008F5C51">
            <w:pPr>
              <w:pStyle w:val="TableParagraph"/>
              <w:numPr>
                <w:ilvl w:val="0"/>
                <w:numId w:val="24"/>
              </w:numPr>
              <w:tabs>
                <w:tab w:val="left" w:pos="489"/>
              </w:tabs>
              <w:ind w:right="96"/>
              <w:rPr>
                <w:color w:val="404040"/>
                <w:sz w:val="24"/>
              </w:rPr>
            </w:pPr>
            <w:r w:rsidRPr="00841AF4">
              <w:rPr>
                <w:color w:val="404040"/>
                <w:sz w:val="24"/>
              </w:rPr>
              <w:t>Trupa e Nivelit të Lartë Drejtues ka ndjekur trajnimin e certifikuar, të zhvilluar nga ASPA dhe Komisioneri për të Drejtën e Informimit dhe Mbrojtjen e të Dhënave Personale, “Për të drejtën e informimit, ripërdorimin e informacionit publik dhe të dhënat e hapura”.</w:t>
            </w:r>
          </w:p>
          <w:p w14:paraId="0D685384" w14:textId="77777777" w:rsidR="001D161F" w:rsidRPr="00841AF4" w:rsidRDefault="001D161F" w:rsidP="001D161F">
            <w:pPr>
              <w:pStyle w:val="TableParagraph"/>
              <w:tabs>
                <w:tab w:val="left" w:pos="2077"/>
                <w:tab w:val="left" w:pos="2958"/>
                <w:tab w:val="left" w:pos="5131"/>
              </w:tabs>
              <w:spacing w:line="276" w:lineRule="exact"/>
              <w:ind w:left="106" w:right="97"/>
              <w:jc w:val="left"/>
              <w:rPr>
                <w:color w:val="404040"/>
                <w:sz w:val="24"/>
              </w:rPr>
            </w:pPr>
          </w:p>
          <w:p w14:paraId="7658B11D" w14:textId="77777777" w:rsidR="001D161F" w:rsidRPr="00841AF4" w:rsidRDefault="001D161F" w:rsidP="008F5C51">
            <w:pPr>
              <w:pStyle w:val="TableParagraph"/>
              <w:numPr>
                <w:ilvl w:val="0"/>
                <w:numId w:val="24"/>
              </w:numPr>
              <w:tabs>
                <w:tab w:val="left" w:pos="489"/>
              </w:tabs>
              <w:ind w:right="96"/>
              <w:rPr>
                <w:color w:val="404040"/>
                <w:sz w:val="24"/>
              </w:rPr>
            </w:pPr>
            <w:r w:rsidRPr="00841AF4">
              <w:rPr>
                <w:color w:val="404040"/>
                <w:sz w:val="24"/>
              </w:rPr>
              <w:t>Rritja e numrit të përgjigjeve të dhëna nga autoritetet publike ndaj kërkesave për akses në informacionin publik.</w:t>
            </w:r>
          </w:p>
          <w:p w14:paraId="438FA54A" w14:textId="77777777" w:rsidR="001D161F" w:rsidRPr="00841AF4" w:rsidRDefault="001D161F" w:rsidP="001D161F">
            <w:pPr>
              <w:pStyle w:val="TableParagraph"/>
              <w:tabs>
                <w:tab w:val="left" w:pos="2077"/>
                <w:tab w:val="left" w:pos="2958"/>
                <w:tab w:val="left" w:pos="5131"/>
              </w:tabs>
              <w:spacing w:line="276" w:lineRule="exact"/>
              <w:ind w:left="106" w:right="97"/>
              <w:jc w:val="left"/>
              <w:rPr>
                <w:color w:val="404040"/>
                <w:sz w:val="24"/>
              </w:rPr>
            </w:pPr>
          </w:p>
        </w:tc>
      </w:tr>
    </w:tbl>
    <w:p w14:paraId="297D95D4" w14:textId="77777777" w:rsidR="00B57F8E" w:rsidRPr="00841AF4" w:rsidRDefault="00B57F8E">
      <w:pPr>
        <w:spacing w:line="264" w:lineRule="exact"/>
        <w:rPr>
          <w:sz w:val="24"/>
        </w:rPr>
        <w:sectPr w:rsidR="00B57F8E" w:rsidRPr="00841AF4">
          <w:pgSz w:w="16850" w:h="11920" w:orient="landscape"/>
          <w:pgMar w:top="700" w:right="1100" w:bottom="280" w:left="620" w:header="720" w:footer="720" w:gutter="0"/>
          <w:cols w:space="720"/>
        </w:sectPr>
      </w:pPr>
    </w:p>
    <w:p w14:paraId="0E9914EE" w14:textId="77777777" w:rsidR="00B57F8E" w:rsidRPr="00841AF4" w:rsidRDefault="00B165D5">
      <w:pPr>
        <w:pStyle w:val="ListParagraph"/>
        <w:numPr>
          <w:ilvl w:val="0"/>
          <w:numId w:val="53"/>
        </w:numPr>
        <w:tabs>
          <w:tab w:val="left" w:pos="6993"/>
          <w:tab w:val="left" w:pos="6994"/>
        </w:tabs>
        <w:ind w:left="6993" w:hanging="723"/>
        <w:jc w:val="left"/>
        <w:rPr>
          <w:b/>
          <w:i/>
          <w:sz w:val="24"/>
        </w:rPr>
      </w:pPr>
      <w:r w:rsidRPr="00841AF4">
        <w:rPr>
          <w:b/>
          <w:i/>
          <w:color w:val="C00000"/>
          <w:sz w:val="24"/>
        </w:rPr>
        <w:lastRenderedPageBreak/>
        <w:t>OFRIMI</w:t>
      </w:r>
      <w:r w:rsidRPr="00841AF4">
        <w:rPr>
          <w:b/>
          <w:i/>
          <w:color w:val="C00000"/>
          <w:spacing w:val="-5"/>
          <w:sz w:val="24"/>
        </w:rPr>
        <w:t xml:space="preserve"> </w:t>
      </w:r>
      <w:r w:rsidRPr="00841AF4">
        <w:rPr>
          <w:b/>
          <w:i/>
          <w:color w:val="C00000"/>
          <w:sz w:val="24"/>
        </w:rPr>
        <w:t>I</w:t>
      </w:r>
      <w:r w:rsidRPr="00841AF4">
        <w:rPr>
          <w:b/>
          <w:i/>
          <w:color w:val="C00000"/>
          <w:spacing w:val="-6"/>
          <w:sz w:val="24"/>
        </w:rPr>
        <w:t xml:space="preserve"> </w:t>
      </w:r>
      <w:r w:rsidRPr="00841AF4">
        <w:rPr>
          <w:b/>
          <w:i/>
          <w:color w:val="C00000"/>
          <w:sz w:val="24"/>
        </w:rPr>
        <w:t>SHËRBIMEVE</w:t>
      </w:r>
    </w:p>
    <w:p w14:paraId="21C4AFCD" w14:textId="77777777" w:rsidR="00B57F8E" w:rsidRPr="00841AF4" w:rsidRDefault="00B57F8E">
      <w:pPr>
        <w:spacing w:before="2"/>
        <w:rPr>
          <w:b/>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9"/>
        <w:gridCol w:w="4400"/>
        <w:gridCol w:w="5387"/>
      </w:tblGrid>
      <w:tr w:rsidR="00B57F8E" w:rsidRPr="00841AF4" w14:paraId="4F3FB6E6" w14:textId="77777777">
        <w:trPr>
          <w:trHeight w:val="552"/>
        </w:trPr>
        <w:tc>
          <w:tcPr>
            <w:tcW w:w="5099" w:type="dxa"/>
            <w:shd w:val="clear" w:color="auto" w:fill="F0F0F0"/>
          </w:tcPr>
          <w:p w14:paraId="11990DF0" w14:textId="77777777" w:rsidR="00B57F8E" w:rsidRPr="00841AF4" w:rsidRDefault="00B165D5">
            <w:pPr>
              <w:pStyle w:val="TableParagraph"/>
              <w:tabs>
                <w:tab w:val="left" w:pos="1281"/>
                <w:tab w:val="left" w:pos="2918"/>
                <w:tab w:val="left" w:pos="3223"/>
                <w:tab w:val="left" w:pos="4925"/>
              </w:tabs>
              <w:spacing w:line="276" w:lineRule="exact"/>
              <w:ind w:left="112" w:right="94"/>
              <w:jc w:val="left"/>
              <w:rPr>
                <w:sz w:val="24"/>
              </w:rPr>
            </w:pPr>
            <w:r w:rsidRPr="00841AF4">
              <w:rPr>
                <w:color w:val="404040"/>
                <w:sz w:val="24"/>
              </w:rPr>
              <w:t>KUADRI</w:t>
            </w:r>
            <w:r w:rsidRPr="00841AF4">
              <w:rPr>
                <w:color w:val="404040"/>
                <w:sz w:val="24"/>
              </w:rPr>
              <w:tab/>
              <w:t>STRATEGJIK</w:t>
            </w:r>
            <w:r w:rsidRPr="00841AF4">
              <w:rPr>
                <w:color w:val="404040"/>
                <w:sz w:val="24"/>
              </w:rPr>
              <w:tab/>
              <w:t>/</w:t>
            </w:r>
            <w:r w:rsidRPr="00841AF4">
              <w:rPr>
                <w:color w:val="404040"/>
                <w:sz w:val="24"/>
              </w:rPr>
              <w:tab/>
              <w:t>LEGJISLATIV</w:t>
            </w:r>
            <w:r w:rsidRPr="00841AF4">
              <w:rPr>
                <w:color w:val="404040"/>
                <w:sz w:val="24"/>
              </w:rPr>
              <w:tab/>
            </w:r>
            <w:r w:rsidRPr="00841AF4">
              <w:rPr>
                <w:color w:val="404040"/>
                <w:spacing w:val="-4"/>
                <w:sz w:val="24"/>
              </w:rPr>
              <w:t>/</w:t>
            </w:r>
            <w:r w:rsidRPr="00841AF4">
              <w:rPr>
                <w:color w:val="404040"/>
                <w:spacing w:val="-57"/>
                <w:sz w:val="24"/>
              </w:rPr>
              <w:t xml:space="preserve"> </w:t>
            </w:r>
            <w:r w:rsidRPr="00841AF4">
              <w:rPr>
                <w:color w:val="404040"/>
                <w:sz w:val="24"/>
              </w:rPr>
              <w:t>INSTITUCIONAL</w:t>
            </w:r>
          </w:p>
        </w:tc>
        <w:tc>
          <w:tcPr>
            <w:tcW w:w="4400" w:type="dxa"/>
            <w:shd w:val="clear" w:color="auto" w:fill="F0F0F0"/>
          </w:tcPr>
          <w:p w14:paraId="37B86816" w14:textId="3FE6FA14" w:rsidR="00B57F8E" w:rsidRPr="00841AF4" w:rsidRDefault="00B165D5">
            <w:pPr>
              <w:pStyle w:val="TableParagraph"/>
              <w:tabs>
                <w:tab w:val="left" w:pos="1424"/>
                <w:tab w:val="left" w:pos="1844"/>
                <w:tab w:val="left" w:pos="3798"/>
              </w:tabs>
              <w:spacing w:line="276" w:lineRule="exact"/>
              <w:ind w:left="114" w:right="104"/>
              <w:jc w:val="left"/>
              <w:rPr>
                <w:sz w:val="24"/>
              </w:rPr>
            </w:pPr>
            <w:r w:rsidRPr="00841AF4">
              <w:rPr>
                <w:color w:val="404040"/>
                <w:sz w:val="24"/>
              </w:rPr>
              <w:t>ZBATIMI</w:t>
            </w:r>
            <w:r w:rsidRPr="00841AF4">
              <w:rPr>
                <w:color w:val="404040"/>
                <w:sz w:val="24"/>
              </w:rPr>
              <w:tab/>
              <w:t>I</w:t>
            </w:r>
            <w:r w:rsidRPr="00841AF4">
              <w:rPr>
                <w:color w:val="404040"/>
                <w:sz w:val="24"/>
              </w:rPr>
              <w:tab/>
              <w:t>REFORMAVE</w:t>
            </w:r>
            <w:r w:rsidRPr="00841AF4">
              <w:rPr>
                <w:color w:val="404040"/>
                <w:sz w:val="24"/>
              </w:rPr>
              <w:tab/>
            </w:r>
            <w:r w:rsidRPr="00841AF4">
              <w:rPr>
                <w:color w:val="404040"/>
                <w:spacing w:val="-4"/>
                <w:sz w:val="24"/>
              </w:rPr>
              <w:t>DHE</w:t>
            </w:r>
            <w:r w:rsidRPr="00841AF4">
              <w:rPr>
                <w:color w:val="404040"/>
                <w:spacing w:val="-57"/>
                <w:sz w:val="24"/>
              </w:rPr>
              <w:t xml:space="preserve"> </w:t>
            </w:r>
            <w:r w:rsidRPr="00841AF4">
              <w:rPr>
                <w:color w:val="404040"/>
                <w:sz w:val="24"/>
              </w:rPr>
              <w:t>KAPACITETET</w:t>
            </w:r>
            <w:r w:rsidRPr="00841AF4">
              <w:rPr>
                <w:color w:val="404040"/>
                <w:spacing w:val="-10"/>
                <w:sz w:val="24"/>
              </w:rPr>
              <w:t xml:space="preserve"> </w:t>
            </w:r>
            <w:r w:rsidRPr="00841AF4">
              <w:rPr>
                <w:color w:val="404040"/>
                <w:sz w:val="24"/>
              </w:rPr>
              <w:t>INSTITUCIONALE</w:t>
            </w:r>
          </w:p>
        </w:tc>
        <w:tc>
          <w:tcPr>
            <w:tcW w:w="5387" w:type="dxa"/>
            <w:shd w:val="clear" w:color="auto" w:fill="F0F0F0"/>
          </w:tcPr>
          <w:p w14:paraId="387DDACD" w14:textId="77777777" w:rsidR="00B57F8E" w:rsidRPr="00841AF4" w:rsidRDefault="00B165D5">
            <w:pPr>
              <w:pStyle w:val="TableParagraph"/>
              <w:tabs>
                <w:tab w:val="left" w:pos="2077"/>
                <w:tab w:val="left" w:pos="2958"/>
                <w:tab w:val="left" w:pos="5133"/>
              </w:tabs>
              <w:spacing w:line="276" w:lineRule="exact"/>
              <w:ind w:left="106" w:right="94"/>
              <w:jc w:val="left"/>
              <w:rPr>
                <w:sz w:val="24"/>
              </w:rPr>
            </w:pPr>
            <w:r w:rsidRPr="00841AF4">
              <w:rPr>
                <w:color w:val="404040"/>
                <w:sz w:val="24"/>
              </w:rPr>
              <w:t>FUNKSIONIMI</w:t>
            </w:r>
            <w:r w:rsidRPr="00841AF4">
              <w:rPr>
                <w:color w:val="404040"/>
                <w:sz w:val="24"/>
              </w:rPr>
              <w:tab/>
              <w:t>DHE</w:t>
            </w:r>
            <w:r w:rsidRPr="00841AF4">
              <w:rPr>
                <w:color w:val="404040"/>
                <w:sz w:val="24"/>
              </w:rPr>
              <w:tab/>
              <w:t>PERFORMANCA</w:t>
            </w:r>
            <w:r w:rsidRPr="00841AF4">
              <w:rPr>
                <w:color w:val="404040"/>
                <w:sz w:val="24"/>
              </w:rPr>
              <w:tab/>
            </w:r>
            <w:r w:rsidRPr="00841AF4">
              <w:rPr>
                <w:color w:val="404040"/>
                <w:spacing w:val="-4"/>
                <w:sz w:val="24"/>
              </w:rPr>
              <w:t>E</w:t>
            </w:r>
            <w:r w:rsidRPr="00841AF4">
              <w:rPr>
                <w:color w:val="404040"/>
                <w:spacing w:val="-57"/>
                <w:sz w:val="24"/>
              </w:rPr>
              <w:t xml:space="preserve"> </w:t>
            </w:r>
            <w:r w:rsidRPr="00841AF4">
              <w:rPr>
                <w:color w:val="404040"/>
                <w:sz w:val="24"/>
              </w:rPr>
              <w:t>ADMINISTRATËS PUBLIKE</w:t>
            </w:r>
          </w:p>
        </w:tc>
      </w:tr>
      <w:tr w:rsidR="00B57F8E" w:rsidRPr="00841AF4" w14:paraId="013CFE43" w14:textId="77777777">
        <w:trPr>
          <w:trHeight w:val="2517"/>
        </w:trPr>
        <w:tc>
          <w:tcPr>
            <w:tcW w:w="5099" w:type="dxa"/>
          </w:tcPr>
          <w:p w14:paraId="5A5879E2" w14:textId="77777777" w:rsidR="00B57F8E" w:rsidRPr="00841AF4" w:rsidRDefault="00B165D5" w:rsidP="00A47253">
            <w:pPr>
              <w:pStyle w:val="TableParagraph"/>
              <w:numPr>
                <w:ilvl w:val="0"/>
                <w:numId w:val="19"/>
              </w:numPr>
              <w:tabs>
                <w:tab w:val="left" w:pos="473"/>
              </w:tabs>
              <w:spacing w:after="240"/>
              <w:ind w:right="90"/>
              <w:rPr>
                <w:sz w:val="24"/>
              </w:rPr>
            </w:pPr>
            <w:r w:rsidRPr="00841AF4">
              <w:rPr>
                <w:sz w:val="24"/>
              </w:rPr>
              <w:t>Rishikimi</w:t>
            </w:r>
            <w:r w:rsidRPr="00841AF4">
              <w:rPr>
                <w:spacing w:val="1"/>
                <w:sz w:val="24"/>
              </w:rPr>
              <w:t xml:space="preserve"> </w:t>
            </w:r>
            <w:r w:rsidRPr="00841AF4">
              <w:rPr>
                <w:sz w:val="24"/>
              </w:rPr>
              <w:t>i</w:t>
            </w:r>
            <w:r w:rsidRPr="00841AF4">
              <w:rPr>
                <w:spacing w:val="1"/>
                <w:sz w:val="24"/>
              </w:rPr>
              <w:t xml:space="preserve"> </w:t>
            </w:r>
            <w:r w:rsidRPr="00841AF4">
              <w:rPr>
                <w:sz w:val="24"/>
              </w:rPr>
              <w:t>Kornizës</w:t>
            </w:r>
            <w:r w:rsidRPr="00841AF4">
              <w:rPr>
                <w:spacing w:val="1"/>
                <w:sz w:val="24"/>
              </w:rPr>
              <w:t xml:space="preserve"> </w:t>
            </w:r>
            <w:r w:rsidRPr="00841AF4">
              <w:rPr>
                <w:sz w:val="24"/>
              </w:rPr>
              <w:t>Kombëtare</w:t>
            </w:r>
            <w:r w:rsidRPr="00841AF4">
              <w:rPr>
                <w:spacing w:val="1"/>
                <w:sz w:val="24"/>
              </w:rPr>
              <w:t xml:space="preserve"> </w:t>
            </w:r>
            <w:r w:rsidRPr="00841AF4">
              <w:rPr>
                <w:sz w:val="24"/>
              </w:rPr>
              <w:t>të</w:t>
            </w:r>
            <w:r w:rsidRPr="00841AF4">
              <w:rPr>
                <w:spacing w:val="1"/>
                <w:sz w:val="24"/>
              </w:rPr>
              <w:t xml:space="preserve"> </w:t>
            </w:r>
            <w:r w:rsidRPr="00841AF4">
              <w:rPr>
                <w:sz w:val="24"/>
              </w:rPr>
              <w:t>Ndërveprueshmërisë,</w:t>
            </w:r>
            <w:r w:rsidRPr="00841AF4">
              <w:rPr>
                <w:spacing w:val="-15"/>
                <w:sz w:val="24"/>
              </w:rPr>
              <w:t xml:space="preserve"> </w:t>
            </w:r>
            <w:r w:rsidRPr="00841AF4">
              <w:rPr>
                <w:sz w:val="24"/>
              </w:rPr>
              <w:t>i</w:t>
            </w:r>
            <w:r w:rsidRPr="00841AF4">
              <w:rPr>
                <w:spacing w:val="-15"/>
                <w:sz w:val="24"/>
              </w:rPr>
              <w:t xml:space="preserve"> </w:t>
            </w:r>
            <w:r w:rsidRPr="00841AF4">
              <w:rPr>
                <w:sz w:val="24"/>
              </w:rPr>
              <w:t>përafruar</w:t>
            </w:r>
            <w:r w:rsidRPr="00841AF4">
              <w:rPr>
                <w:spacing w:val="-13"/>
                <w:sz w:val="24"/>
              </w:rPr>
              <w:t xml:space="preserve"> </w:t>
            </w:r>
            <w:r w:rsidRPr="00841AF4">
              <w:rPr>
                <w:sz w:val="24"/>
              </w:rPr>
              <w:t>me</w:t>
            </w:r>
            <w:r w:rsidRPr="00841AF4">
              <w:rPr>
                <w:spacing w:val="-14"/>
                <w:sz w:val="24"/>
              </w:rPr>
              <w:t xml:space="preserve"> </w:t>
            </w:r>
            <w:r w:rsidRPr="00841AF4">
              <w:rPr>
                <w:sz w:val="24"/>
              </w:rPr>
              <w:t>Kornizën</w:t>
            </w:r>
            <w:r w:rsidRPr="00841AF4">
              <w:rPr>
                <w:spacing w:val="-14"/>
                <w:sz w:val="24"/>
              </w:rPr>
              <w:t xml:space="preserve"> </w:t>
            </w:r>
            <w:r w:rsidRPr="00841AF4">
              <w:rPr>
                <w:sz w:val="24"/>
              </w:rPr>
              <w:t>e</w:t>
            </w:r>
            <w:r w:rsidRPr="00841AF4">
              <w:rPr>
                <w:spacing w:val="-58"/>
                <w:sz w:val="24"/>
              </w:rPr>
              <w:t xml:space="preserve"> </w:t>
            </w:r>
            <w:r w:rsidRPr="00841AF4">
              <w:rPr>
                <w:sz w:val="24"/>
              </w:rPr>
              <w:t>re</w:t>
            </w:r>
            <w:r w:rsidRPr="00841AF4">
              <w:rPr>
                <w:spacing w:val="-5"/>
                <w:sz w:val="24"/>
              </w:rPr>
              <w:t xml:space="preserve"> </w:t>
            </w:r>
            <w:r w:rsidRPr="00841AF4">
              <w:rPr>
                <w:sz w:val="24"/>
              </w:rPr>
              <w:t>Evropiane</w:t>
            </w:r>
            <w:r w:rsidRPr="00841AF4">
              <w:rPr>
                <w:spacing w:val="-1"/>
                <w:sz w:val="24"/>
              </w:rPr>
              <w:t xml:space="preserve"> </w:t>
            </w:r>
            <w:r w:rsidRPr="00841AF4">
              <w:rPr>
                <w:sz w:val="24"/>
              </w:rPr>
              <w:t>të Ndërveprueshmërisë.</w:t>
            </w:r>
          </w:p>
          <w:p w14:paraId="0F48B543" w14:textId="2095B511" w:rsidR="00B57F8E" w:rsidRPr="00841AF4" w:rsidRDefault="00B165D5">
            <w:pPr>
              <w:pStyle w:val="TableParagraph"/>
              <w:ind w:left="3180"/>
              <w:rPr>
                <w:i/>
                <w:sz w:val="24"/>
              </w:rPr>
            </w:pPr>
            <w:r w:rsidRPr="00841AF4">
              <w:rPr>
                <w:i/>
                <w:sz w:val="24"/>
              </w:rPr>
              <w:t>Afati</w:t>
            </w:r>
            <w:r w:rsidRPr="00841AF4">
              <w:rPr>
                <w:i/>
                <w:spacing w:val="-3"/>
                <w:sz w:val="24"/>
              </w:rPr>
              <w:t xml:space="preserve"> </w:t>
            </w:r>
            <w:r w:rsidR="000865CF" w:rsidRPr="00841AF4">
              <w:rPr>
                <w:i/>
                <w:sz w:val="24"/>
              </w:rPr>
              <w:t>d</w:t>
            </w:r>
            <w:r w:rsidRPr="00841AF4">
              <w:rPr>
                <w:i/>
                <w:sz w:val="24"/>
              </w:rPr>
              <w:t>hjetor</w:t>
            </w:r>
            <w:r w:rsidRPr="00841AF4">
              <w:rPr>
                <w:i/>
                <w:spacing w:val="1"/>
                <w:sz w:val="24"/>
              </w:rPr>
              <w:t xml:space="preserve"> </w:t>
            </w:r>
            <w:r w:rsidRPr="00841AF4">
              <w:rPr>
                <w:i/>
                <w:sz w:val="24"/>
              </w:rPr>
              <w:t>2023</w:t>
            </w:r>
          </w:p>
          <w:p w14:paraId="735E7CDD" w14:textId="77777777" w:rsidR="00B57F8E" w:rsidRPr="00841AF4" w:rsidRDefault="00B57F8E">
            <w:pPr>
              <w:pStyle w:val="TableParagraph"/>
              <w:spacing w:before="3"/>
              <w:jc w:val="left"/>
              <w:rPr>
                <w:b/>
                <w:i/>
                <w:sz w:val="23"/>
              </w:rPr>
            </w:pPr>
          </w:p>
          <w:p w14:paraId="6B93C8A8" w14:textId="1B14A5B6" w:rsidR="000224F5" w:rsidRPr="00841AF4" w:rsidRDefault="00B165D5" w:rsidP="000224F5">
            <w:pPr>
              <w:pStyle w:val="TableParagraph"/>
              <w:numPr>
                <w:ilvl w:val="0"/>
                <w:numId w:val="19"/>
              </w:numPr>
              <w:tabs>
                <w:tab w:val="left" w:pos="473"/>
              </w:tabs>
              <w:ind w:right="88"/>
              <w:rPr>
                <w:sz w:val="24"/>
              </w:rPr>
            </w:pPr>
            <w:r w:rsidRPr="00841AF4">
              <w:rPr>
                <w:sz w:val="24"/>
              </w:rPr>
              <w:t>Rindërtimi</w:t>
            </w:r>
            <w:r w:rsidRPr="00841AF4">
              <w:rPr>
                <w:spacing w:val="1"/>
                <w:sz w:val="24"/>
              </w:rPr>
              <w:t xml:space="preserve"> </w:t>
            </w:r>
            <w:r w:rsidRPr="00841AF4">
              <w:rPr>
                <w:sz w:val="24"/>
              </w:rPr>
              <w:t>i</w:t>
            </w:r>
            <w:r w:rsidRPr="00841AF4">
              <w:rPr>
                <w:spacing w:val="1"/>
                <w:sz w:val="24"/>
              </w:rPr>
              <w:t xml:space="preserve"> </w:t>
            </w:r>
            <w:r w:rsidRPr="00841AF4">
              <w:rPr>
                <w:sz w:val="24"/>
              </w:rPr>
              <w:t>portalit</w:t>
            </w:r>
            <w:r w:rsidRPr="00841AF4">
              <w:rPr>
                <w:spacing w:val="1"/>
                <w:sz w:val="24"/>
              </w:rPr>
              <w:t xml:space="preserve"> </w:t>
            </w:r>
            <w:r w:rsidRPr="00841AF4">
              <w:rPr>
                <w:sz w:val="24"/>
              </w:rPr>
              <w:t>e-Albania,</w:t>
            </w:r>
            <w:r w:rsidRPr="00841AF4">
              <w:rPr>
                <w:spacing w:val="1"/>
                <w:sz w:val="24"/>
              </w:rPr>
              <w:t xml:space="preserve"> </w:t>
            </w:r>
            <w:r w:rsidRPr="00841AF4">
              <w:rPr>
                <w:sz w:val="24"/>
              </w:rPr>
              <w:t>bazuar</w:t>
            </w:r>
            <w:r w:rsidRPr="00841AF4">
              <w:rPr>
                <w:spacing w:val="1"/>
                <w:sz w:val="24"/>
              </w:rPr>
              <w:t xml:space="preserve"> </w:t>
            </w:r>
            <w:r w:rsidRPr="00841AF4">
              <w:rPr>
                <w:sz w:val="24"/>
              </w:rPr>
              <w:t>në</w:t>
            </w:r>
            <w:r w:rsidRPr="00841AF4">
              <w:rPr>
                <w:spacing w:val="1"/>
                <w:sz w:val="24"/>
              </w:rPr>
              <w:t xml:space="preserve"> </w:t>
            </w:r>
            <w:r w:rsidRPr="00841AF4">
              <w:rPr>
                <w:sz w:val="24"/>
              </w:rPr>
              <w:t>Aksesueshmërinë dhe Përvoj</w:t>
            </w:r>
            <w:r w:rsidR="00DD1FEC" w:rsidRPr="00841AF4">
              <w:rPr>
                <w:sz w:val="24"/>
              </w:rPr>
              <w:t>ë</w:t>
            </w:r>
            <w:r w:rsidRPr="00841AF4">
              <w:rPr>
                <w:sz w:val="24"/>
              </w:rPr>
              <w:t>n e Përdoruesit</w:t>
            </w:r>
            <w:r w:rsidRPr="00841AF4">
              <w:rPr>
                <w:spacing w:val="1"/>
                <w:sz w:val="24"/>
              </w:rPr>
              <w:t xml:space="preserve"> </w:t>
            </w:r>
            <w:r w:rsidRPr="00841AF4">
              <w:rPr>
                <w:sz w:val="24"/>
              </w:rPr>
              <w:t>(UX), që do të përfshijë funksionalitetet e reja</w:t>
            </w:r>
            <w:r w:rsidR="000865CF" w:rsidRPr="00841AF4">
              <w:rPr>
                <w:sz w:val="24"/>
              </w:rPr>
              <w:t>:</w:t>
            </w:r>
            <w:r w:rsidR="000865CF" w:rsidRPr="00841AF4">
              <w:rPr>
                <w:spacing w:val="1"/>
                <w:sz w:val="24"/>
              </w:rPr>
              <w:t xml:space="preserve"> (i) </w:t>
            </w:r>
            <w:r w:rsidRPr="00841AF4">
              <w:rPr>
                <w:sz w:val="24"/>
              </w:rPr>
              <w:t>të</w:t>
            </w:r>
            <w:r w:rsidRPr="00841AF4">
              <w:rPr>
                <w:spacing w:val="57"/>
                <w:sz w:val="24"/>
              </w:rPr>
              <w:t xml:space="preserve"> </w:t>
            </w:r>
            <w:r w:rsidRPr="00841AF4">
              <w:rPr>
                <w:sz w:val="24"/>
              </w:rPr>
              <w:t>inteligjencës  së</w:t>
            </w:r>
            <w:r w:rsidRPr="00841AF4">
              <w:rPr>
                <w:spacing w:val="58"/>
                <w:sz w:val="24"/>
              </w:rPr>
              <w:t xml:space="preserve"> </w:t>
            </w:r>
            <w:r w:rsidRPr="00841AF4">
              <w:rPr>
                <w:sz w:val="24"/>
              </w:rPr>
              <w:t xml:space="preserve">biznesit; </w:t>
            </w:r>
            <w:r w:rsidR="000224F5" w:rsidRPr="00841AF4">
              <w:rPr>
                <w:sz w:val="24"/>
              </w:rPr>
              <w:t>(ii)</w:t>
            </w:r>
            <w:r w:rsidRPr="00841AF4">
              <w:rPr>
                <w:sz w:val="24"/>
              </w:rPr>
              <w:t xml:space="preserve"> marrjes</w:t>
            </w:r>
            <w:r w:rsidRPr="00841AF4">
              <w:rPr>
                <w:spacing w:val="59"/>
                <w:sz w:val="24"/>
              </w:rPr>
              <w:t xml:space="preserve"> </w:t>
            </w:r>
            <w:r w:rsidRPr="00841AF4">
              <w:rPr>
                <w:sz w:val="24"/>
              </w:rPr>
              <w:t>së</w:t>
            </w:r>
            <w:r w:rsidR="000224F5" w:rsidRPr="00841AF4">
              <w:rPr>
                <w:sz w:val="24"/>
              </w:rPr>
              <w:t xml:space="preserve"> reagimeve të qytetarëve; dhe (iii) modeleve të ngjarjeve jetësore (life events model).</w:t>
            </w:r>
          </w:p>
          <w:p w14:paraId="4715B4D4" w14:textId="75789FE0" w:rsidR="00B57F8E" w:rsidRPr="00841AF4" w:rsidRDefault="000224F5" w:rsidP="00A47253">
            <w:pPr>
              <w:pStyle w:val="TableParagraph"/>
              <w:tabs>
                <w:tab w:val="left" w:pos="473"/>
              </w:tabs>
              <w:ind w:left="472" w:right="88"/>
              <w:jc w:val="right"/>
              <w:rPr>
                <w:sz w:val="24"/>
              </w:rPr>
            </w:pPr>
            <w:r w:rsidRPr="00841AF4">
              <w:rPr>
                <w:i/>
                <w:sz w:val="24"/>
              </w:rPr>
              <w:t xml:space="preserve">Afati </w:t>
            </w:r>
            <w:r w:rsidR="00AF57E8" w:rsidRPr="00841AF4">
              <w:rPr>
                <w:i/>
                <w:sz w:val="24"/>
              </w:rPr>
              <w:t>d</w:t>
            </w:r>
            <w:r w:rsidRPr="00841AF4">
              <w:rPr>
                <w:i/>
                <w:sz w:val="24"/>
              </w:rPr>
              <w:t>hjetor 2027</w:t>
            </w:r>
          </w:p>
          <w:p w14:paraId="0AE92CF7" w14:textId="0E65D74A" w:rsidR="000224F5" w:rsidRPr="00841AF4" w:rsidRDefault="000224F5" w:rsidP="00A47253">
            <w:pPr>
              <w:pStyle w:val="TableParagraph"/>
              <w:tabs>
                <w:tab w:val="left" w:pos="473"/>
              </w:tabs>
              <w:ind w:left="472" w:right="88"/>
              <w:rPr>
                <w:sz w:val="24"/>
              </w:rPr>
            </w:pPr>
          </w:p>
        </w:tc>
        <w:tc>
          <w:tcPr>
            <w:tcW w:w="4400" w:type="dxa"/>
          </w:tcPr>
          <w:p w14:paraId="3D77C5C7" w14:textId="77777777" w:rsidR="00AF57E8" w:rsidRPr="00841AF4" w:rsidRDefault="00AF57E8" w:rsidP="00A47253">
            <w:pPr>
              <w:pStyle w:val="TableParagraph"/>
              <w:tabs>
                <w:tab w:val="left" w:pos="359"/>
                <w:tab w:val="left" w:pos="360"/>
              </w:tabs>
              <w:spacing w:line="288" w:lineRule="exact"/>
              <w:ind w:left="1041" w:right="90"/>
              <w:jc w:val="center"/>
              <w:rPr>
                <w:sz w:val="24"/>
              </w:rPr>
            </w:pPr>
          </w:p>
          <w:p w14:paraId="22220B45" w14:textId="77777777" w:rsidR="00AF57E8" w:rsidRPr="00841AF4" w:rsidRDefault="00AF57E8" w:rsidP="00A47253">
            <w:pPr>
              <w:pStyle w:val="TableParagraph"/>
              <w:tabs>
                <w:tab w:val="left" w:pos="359"/>
                <w:tab w:val="left" w:pos="360"/>
              </w:tabs>
              <w:spacing w:line="288" w:lineRule="exact"/>
              <w:ind w:left="1041" w:right="90"/>
              <w:rPr>
                <w:sz w:val="24"/>
              </w:rPr>
            </w:pPr>
          </w:p>
          <w:p w14:paraId="4744CEED" w14:textId="2D1C2695" w:rsidR="00AF57E8" w:rsidRPr="00841AF4" w:rsidRDefault="00B165D5" w:rsidP="00AF57E8">
            <w:pPr>
              <w:pStyle w:val="TableParagraph"/>
              <w:numPr>
                <w:ilvl w:val="0"/>
                <w:numId w:val="17"/>
              </w:numPr>
              <w:tabs>
                <w:tab w:val="left" w:pos="475"/>
              </w:tabs>
              <w:ind w:right="88"/>
              <w:rPr>
                <w:i/>
                <w:sz w:val="24"/>
              </w:rPr>
            </w:pPr>
            <w:r w:rsidRPr="00841AF4">
              <w:rPr>
                <w:sz w:val="24"/>
              </w:rPr>
              <w:t>Forcimi i GovTech: Qeverisja e të</w:t>
            </w:r>
            <w:r w:rsidR="00AF57E8" w:rsidRPr="00841AF4">
              <w:rPr>
                <w:sz w:val="24"/>
              </w:rPr>
              <w:t xml:space="preserve"> </w:t>
            </w:r>
            <w:r w:rsidRPr="00841AF4">
              <w:rPr>
                <w:sz w:val="24"/>
              </w:rPr>
              <w:t>dhënave</w:t>
            </w:r>
            <w:r w:rsidR="00AF57E8" w:rsidRPr="00841AF4">
              <w:rPr>
                <w:spacing w:val="-4"/>
                <w:sz w:val="24"/>
              </w:rPr>
              <w:t>.</w:t>
            </w:r>
          </w:p>
          <w:p w14:paraId="669BD869" w14:textId="2C00F06E" w:rsidR="00B57F8E" w:rsidRPr="00841AF4" w:rsidRDefault="00B165D5" w:rsidP="00A47253">
            <w:pPr>
              <w:pStyle w:val="TableParagraph"/>
              <w:tabs>
                <w:tab w:val="left" w:pos="475"/>
              </w:tabs>
              <w:ind w:left="474" w:right="88"/>
              <w:jc w:val="right"/>
              <w:rPr>
                <w:i/>
                <w:sz w:val="24"/>
              </w:rPr>
            </w:pPr>
            <w:r w:rsidRPr="00841AF4">
              <w:rPr>
                <w:i/>
                <w:sz w:val="24"/>
              </w:rPr>
              <w:t>Afati</w:t>
            </w:r>
            <w:r w:rsidRPr="00841AF4">
              <w:rPr>
                <w:i/>
                <w:spacing w:val="-1"/>
                <w:sz w:val="24"/>
              </w:rPr>
              <w:t xml:space="preserve"> </w:t>
            </w:r>
            <w:r w:rsidRPr="00841AF4">
              <w:rPr>
                <w:i/>
                <w:sz w:val="24"/>
              </w:rPr>
              <w:t>viti</w:t>
            </w:r>
            <w:r w:rsidRPr="00841AF4">
              <w:rPr>
                <w:i/>
                <w:spacing w:val="-1"/>
                <w:sz w:val="24"/>
              </w:rPr>
              <w:t xml:space="preserve"> </w:t>
            </w:r>
            <w:r w:rsidRPr="00841AF4">
              <w:rPr>
                <w:i/>
                <w:sz w:val="24"/>
              </w:rPr>
              <w:t>2027</w:t>
            </w:r>
          </w:p>
          <w:p w14:paraId="03CA0EBD" w14:textId="77777777" w:rsidR="00B57F8E" w:rsidRPr="00841AF4" w:rsidRDefault="00B57F8E">
            <w:pPr>
              <w:pStyle w:val="TableParagraph"/>
              <w:spacing w:before="4"/>
              <w:jc w:val="left"/>
              <w:rPr>
                <w:b/>
                <w:i/>
              </w:rPr>
            </w:pPr>
          </w:p>
          <w:p w14:paraId="6741FD04" w14:textId="2C78EAE3" w:rsidR="00D15837" w:rsidRPr="00841AF4" w:rsidRDefault="00B165D5" w:rsidP="00D15837">
            <w:pPr>
              <w:pStyle w:val="TableParagraph"/>
              <w:numPr>
                <w:ilvl w:val="0"/>
                <w:numId w:val="17"/>
              </w:numPr>
              <w:tabs>
                <w:tab w:val="left" w:pos="475"/>
              </w:tabs>
              <w:ind w:right="88"/>
              <w:rPr>
                <w:i/>
                <w:sz w:val="24"/>
              </w:rPr>
            </w:pPr>
            <w:r w:rsidRPr="00841AF4">
              <w:rPr>
                <w:sz w:val="24"/>
              </w:rPr>
              <w:t>Përmirësimi</w:t>
            </w:r>
            <w:r w:rsidRPr="00841AF4">
              <w:rPr>
                <w:spacing w:val="1"/>
                <w:sz w:val="24"/>
              </w:rPr>
              <w:t xml:space="preserve"> </w:t>
            </w:r>
            <w:r w:rsidRPr="00841AF4">
              <w:rPr>
                <w:sz w:val="24"/>
              </w:rPr>
              <w:t>i</w:t>
            </w:r>
            <w:r w:rsidRPr="00841AF4">
              <w:rPr>
                <w:spacing w:val="1"/>
                <w:sz w:val="24"/>
              </w:rPr>
              <w:t xml:space="preserve"> </w:t>
            </w:r>
            <w:r w:rsidRPr="00841AF4">
              <w:rPr>
                <w:sz w:val="24"/>
              </w:rPr>
              <w:t>vazhdueshëm</w:t>
            </w:r>
            <w:r w:rsidRPr="00841AF4">
              <w:rPr>
                <w:spacing w:val="1"/>
                <w:sz w:val="24"/>
              </w:rPr>
              <w:t xml:space="preserve"> </w:t>
            </w:r>
            <w:r w:rsidRPr="00841AF4">
              <w:rPr>
                <w:sz w:val="24"/>
              </w:rPr>
              <w:t>i</w:t>
            </w:r>
            <w:r w:rsidRPr="00841AF4">
              <w:rPr>
                <w:spacing w:val="1"/>
                <w:sz w:val="24"/>
              </w:rPr>
              <w:t xml:space="preserve"> </w:t>
            </w:r>
            <w:r w:rsidRPr="00841AF4">
              <w:rPr>
                <w:sz w:val="24"/>
              </w:rPr>
              <w:t>shërbimeve të ofruara për publikun në</w:t>
            </w:r>
            <w:r w:rsidRPr="00841AF4">
              <w:rPr>
                <w:spacing w:val="1"/>
                <w:sz w:val="24"/>
              </w:rPr>
              <w:t xml:space="preserve"> </w:t>
            </w:r>
            <w:r w:rsidRPr="00841AF4">
              <w:rPr>
                <w:sz w:val="24"/>
              </w:rPr>
              <w:t>format</w:t>
            </w:r>
            <w:r w:rsidRPr="00841AF4">
              <w:rPr>
                <w:spacing w:val="1"/>
                <w:sz w:val="24"/>
              </w:rPr>
              <w:t xml:space="preserve"> </w:t>
            </w:r>
            <w:r w:rsidRPr="00841AF4">
              <w:rPr>
                <w:sz w:val="24"/>
              </w:rPr>
              <w:t>elektronik,</w:t>
            </w:r>
            <w:r w:rsidRPr="00841AF4">
              <w:rPr>
                <w:spacing w:val="1"/>
                <w:sz w:val="24"/>
              </w:rPr>
              <w:t xml:space="preserve"> </w:t>
            </w:r>
            <w:r w:rsidRPr="00841AF4">
              <w:rPr>
                <w:sz w:val="24"/>
              </w:rPr>
              <w:t>duke</w:t>
            </w:r>
            <w:r w:rsidRPr="00841AF4">
              <w:rPr>
                <w:spacing w:val="1"/>
                <w:sz w:val="24"/>
              </w:rPr>
              <w:t xml:space="preserve"> </w:t>
            </w:r>
            <w:r w:rsidRPr="00841AF4">
              <w:rPr>
                <w:sz w:val="24"/>
              </w:rPr>
              <w:t>rishikuar</w:t>
            </w:r>
            <w:r w:rsidRPr="00841AF4">
              <w:rPr>
                <w:spacing w:val="1"/>
                <w:sz w:val="24"/>
              </w:rPr>
              <w:t xml:space="preserve"> </w:t>
            </w:r>
            <w:r w:rsidRPr="00841AF4">
              <w:rPr>
                <w:sz w:val="24"/>
              </w:rPr>
              <w:t>dhe</w:t>
            </w:r>
            <w:r w:rsidRPr="00841AF4">
              <w:rPr>
                <w:spacing w:val="-57"/>
                <w:sz w:val="24"/>
              </w:rPr>
              <w:t xml:space="preserve"> </w:t>
            </w:r>
            <w:r w:rsidRPr="00841AF4">
              <w:rPr>
                <w:sz w:val="24"/>
              </w:rPr>
              <w:t>thjeshtuar</w:t>
            </w:r>
            <w:r w:rsidRPr="00841AF4">
              <w:rPr>
                <w:spacing w:val="1"/>
                <w:sz w:val="24"/>
              </w:rPr>
              <w:t xml:space="preserve"> </w:t>
            </w:r>
            <w:r w:rsidRPr="00841AF4">
              <w:rPr>
                <w:sz w:val="24"/>
              </w:rPr>
              <w:t>proceset</w:t>
            </w:r>
            <w:r w:rsidRPr="00841AF4">
              <w:rPr>
                <w:spacing w:val="1"/>
                <w:sz w:val="24"/>
              </w:rPr>
              <w:t xml:space="preserve"> </w:t>
            </w:r>
            <w:r w:rsidRPr="00841AF4">
              <w:rPr>
                <w:sz w:val="24"/>
              </w:rPr>
              <w:t>e</w:t>
            </w:r>
            <w:r w:rsidRPr="00841AF4">
              <w:rPr>
                <w:spacing w:val="1"/>
                <w:sz w:val="24"/>
              </w:rPr>
              <w:t xml:space="preserve"> </w:t>
            </w:r>
            <w:r w:rsidRPr="00841AF4">
              <w:rPr>
                <w:sz w:val="24"/>
              </w:rPr>
              <w:t>biznesit</w:t>
            </w:r>
            <w:r w:rsidRPr="00841AF4">
              <w:rPr>
                <w:spacing w:val="1"/>
                <w:sz w:val="24"/>
              </w:rPr>
              <w:t xml:space="preserve"> </w:t>
            </w:r>
            <w:r w:rsidRPr="00841AF4">
              <w:rPr>
                <w:sz w:val="24"/>
              </w:rPr>
              <w:t>dhe</w:t>
            </w:r>
            <w:r w:rsidRPr="00841AF4">
              <w:rPr>
                <w:spacing w:val="1"/>
                <w:sz w:val="24"/>
              </w:rPr>
              <w:t xml:space="preserve"> </w:t>
            </w:r>
            <w:r w:rsidRPr="00841AF4">
              <w:rPr>
                <w:sz w:val="24"/>
              </w:rPr>
              <w:t>përdorimin e gjerë të vulës elektronike</w:t>
            </w:r>
            <w:r w:rsidRPr="00841AF4">
              <w:rPr>
                <w:spacing w:val="1"/>
                <w:sz w:val="24"/>
              </w:rPr>
              <w:t xml:space="preserve"> </w:t>
            </w:r>
            <w:r w:rsidRPr="00841AF4">
              <w:rPr>
                <w:sz w:val="24"/>
              </w:rPr>
              <w:t>nga</w:t>
            </w:r>
            <w:r w:rsidRPr="00841AF4">
              <w:rPr>
                <w:spacing w:val="-2"/>
                <w:sz w:val="24"/>
              </w:rPr>
              <w:t xml:space="preserve"> </w:t>
            </w:r>
            <w:r w:rsidRPr="00841AF4">
              <w:rPr>
                <w:sz w:val="24"/>
              </w:rPr>
              <w:t>institucionet publike</w:t>
            </w:r>
            <w:r w:rsidR="006C518F" w:rsidRPr="00841AF4">
              <w:rPr>
                <w:sz w:val="24"/>
              </w:rPr>
              <w:t>.</w:t>
            </w:r>
            <w:r w:rsidR="00D15837" w:rsidRPr="00841AF4">
              <w:rPr>
                <w:sz w:val="24"/>
              </w:rPr>
              <w:t xml:space="preserve"> </w:t>
            </w:r>
          </w:p>
          <w:p w14:paraId="2FD2D830" w14:textId="77777777" w:rsidR="00D15837" w:rsidRPr="00841AF4" w:rsidRDefault="00D15837" w:rsidP="00A47253">
            <w:pPr>
              <w:pStyle w:val="TableParagraph"/>
              <w:tabs>
                <w:tab w:val="left" w:pos="475"/>
              </w:tabs>
              <w:ind w:left="474" w:right="88"/>
              <w:rPr>
                <w:i/>
                <w:sz w:val="24"/>
              </w:rPr>
            </w:pPr>
          </w:p>
          <w:p w14:paraId="45CEED36" w14:textId="70C43DE8" w:rsidR="00D15837" w:rsidRPr="00841AF4" w:rsidRDefault="00D15837" w:rsidP="00A47253">
            <w:pPr>
              <w:pStyle w:val="TableParagraph"/>
              <w:tabs>
                <w:tab w:val="left" w:pos="475"/>
              </w:tabs>
              <w:ind w:left="474" w:right="88"/>
              <w:jc w:val="right"/>
              <w:rPr>
                <w:i/>
                <w:sz w:val="24"/>
              </w:rPr>
            </w:pPr>
            <w:r w:rsidRPr="00841AF4">
              <w:rPr>
                <w:i/>
                <w:sz w:val="24"/>
              </w:rPr>
              <w:t>Afati në dy faza: dhjetor 2024 dhe dhjetor 2026</w:t>
            </w:r>
          </w:p>
          <w:p w14:paraId="2E6F1A58" w14:textId="77777777" w:rsidR="00D15837" w:rsidRPr="00841AF4" w:rsidRDefault="00D15837" w:rsidP="00A47253">
            <w:pPr>
              <w:pStyle w:val="TableParagraph"/>
              <w:tabs>
                <w:tab w:val="left" w:pos="475"/>
              </w:tabs>
              <w:ind w:left="474" w:right="88"/>
              <w:rPr>
                <w:b/>
                <w:i/>
                <w:sz w:val="24"/>
              </w:rPr>
            </w:pPr>
          </w:p>
          <w:p w14:paraId="3976BCC2" w14:textId="320386B8" w:rsidR="00B161CE" w:rsidRPr="00841AF4" w:rsidRDefault="00D15837" w:rsidP="00B161CE">
            <w:pPr>
              <w:pStyle w:val="TableParagraph"/>
              <w:numPr>
                <w:ilvl w:val="0"/>
                <w:numId w:val="17"/>
              </w:numPr>
              <w:ind w:right="88"/>
              <w:rPr>
                <w:sz w:val="24"/>
              </w:rPr>
            </w:pPr>
            <w:r w:rsidRPr="00841AF4">
              <w:rPr>
                <w:sz w:val="24"/>
              </w:rPr>
              <w:t xml:space="preserve">Përmirësimi i </w:t>
            </w:r>
            <w:r w:rsidRPr="00841AF4">
              <w:rPr>
                <w:i/>
                <w:sz w:val="24"/>
              </w:rPr>
              <w:t xml:space="preserve">e-Services Backbone </w:t>
            </w:r>
            <w:r w:rsidRPr="00841AF4">
              <w:rPr>
                <w:sz w:val="24"/>
              </w:rPr>
              <w:t>për të përmirësuar Portalin e Qeverisë (GG), që do të mundësojë shkëmbim më të mirë të të dhënave ndërmjet institucioneve të sektorit publik, në mënyrë që të ofrohen shërbime më të shpejta, më të dedikuara dhe, sipas rastit, më të personalizuara.</w:t>
            </w:r>
          </w:p>
          <w:p w14:paraId="79A40CEC" w14:textId="2E56D48F" w:rsidR="00B57F8E" w:rsidRPr="00841AF4" w:rsidRDefault="00D15837" w:rsidP="00A47253">
            <w:pPr>
              <w:pStyle w:val="TableParagraph"/>
              <w:tabs>
                <w:tab w:val="left" w:pos="475"/>
              </w:tabs>
              <w:ind w:left="474" w:right="88"/>
              <w:jc w:val="right"/>
              <w:rPr>
                <w:sz w:val="24"/>
              </w:rPr>
            </w:pPr>
            <w:r w:rsidRPr="00841AF4">
              <w:rPr>
                <w:i/>
                <w:sz w:val="24"/>
              </w:rPr>
              <w:t>Afati viti 2026</w:t>
            </w:r>
          </w:p>
        </w:tc>
        <w:tc>
          <w:tcPr>
            <w:tcW w:w="5387" w:type="dxa"/>
          </w:tcPr>
          <w:p w14:paraId="2590B6A4" w14:textId="77777777" w:rsidR="00B57F8E" w:rsidRPr="00841AF4" w:rsidRDefault="00B165D5" w:rsidP="0049602F">
            <w:pPr>
              <w:pStyle w:val="TableParagraph"/>
              <w:numPr>
                <w:ilvl w:val="0"/>
                <w:numId w:val="16"/>
              </w:numPr>
              <w:tabs>
                <w:tab w:val="left" w:pos="467"/>
              </w:tabs>
              <w:ind w:right="94"/>
              <w:rPr>
                <w:sz w:val="24"/>
              </w:rPr>
            </w:pPr>
            <w:r w:rsidRPr="00841AF4">
              <w:rPr>
                <w:sz w:val="24"/>
              </w:rPr>
              <w:t>Korniza</w:t>
            </w:r>
            <w:r w:rsidRPr="00841AF4">
              <w:rPr>
                <w:spacing w:val="1"/>
                <w:sz w:val="24"/>
              </w:rPr>
              <w:t xml:space="preserve"> </w:t>
            </w:r>
            <w:r w:rsidRPr="00841AF4">
              <w:rPr>
                <w:sz w:val="24"/>
              </w:rPr>
              <w:t>Kombëtare</w:t>
            </w:r>
            <w:r w:rsidRPr="00841AF4">
              <w:rPr>
                <w:spacing w:val="1"/>
                <w:sz w:val="24"/>
              </w:rPr>
              <w:t xml:space="preserve"> </w:t>
            </w:r>
            <w:r w:rsidRPr="00841AF4">
              <w:rPr>
                <w:sz w:val="24"/>
              </w:rPr>
              <w:t>e</w:t>
            </w:r>
            <w:r w:rsidRPr="00841AF4">
              <w:rPr>
                <w:spacing w:val="1"/>
                <w:sz w:val="24"/>
              </w:rPr>
              <w:t xml:space="preserve"> </w:t>
            </w:r>
            <w:r w:rsidRPr="00841AF4">
              <w:rPr>
                <w:sz w:val="24"/>
              </w:rPr>
              <w:t>Ndërveprueshmërisë,</w:t>
            </w:r>
            <w:r w:rsidRPr="00841AF4">
              <w:rPr>
                <w:spacing w:val="1"/>
                <w:sz w:val="24"/>
              </w:rPr>
              <w:t xml:space="preserve"> </w:t>
            </w:r>
            <w:r w:rsidRPr="00841AF4">
              <w:rPr>
                <w:sz w:val="24"/>
              </w:rPr>
              <w:t>e</w:t>
            </w:r>
            <w:r w:rsidRPr="00841AF4">
              <w:rPr>
                <w:spacing w:val="1"/>
                <w:sz w:val="24"/>
              </w:rPr>
              <w:t xml:space="preserve"> </w:t>
            </w:r>
            <w:r w:rsidRPr="00841AF4">
              <w:rPr>
                <w:sz w:val="24"/>
              </w:rPr>
              <w:t>miratuar në 2014 në Shqipëri do të rishikohet për</w:t>
            </w:r>
            <w:r w:rsidRPr="00841AF4">
              <w:rPr>
                <w:spacing w:val="1"/>
                <w:sz w:val="24"/>
              </w:rPr>
              <w:t xml:space="preserve"> </w:t>
            </w:r>
            <w:r w:rsidRPr="00841AF4">
              <w:rPr>
                <w:sz w:val="24"/>
              </w:rPr>
              <w:t>të</w:t>
            </w:r>
            <w:r w:rsidRPr="00841AF4">
              <w:rPr>
                <w:spacing w:val="1"/>
                <w:sz w:val="24"/>
              </w:rPr>
              <w:t xml:space="preserve"> </w:t>
            </w:r>
            <w:r w:rsidRPr="00841AF4">
              <w:rPr>
                <w:sz w:val="24"/>
              </w:rPr>
              <w:t>qenë</w:t>
            </w:r>
            <w:r w:rsidRPr="00841AF4">
              <w:rPr>
                <w:spacing w:val="1"/>
                <w:sz w:val="24"/>
              </w:rPr>
              <w:t xml:space="preserve"> </w:t>
            </w:r>
            <w:r w:rsidRPr="00841AF4">
              <w:rPr>
                <w:sz w:val="24"/>
              </w:rPr>
              <w:t>në</w:t>
            </w:r>
            <w:r w:rsidRPr="00841AF4">
              <w:rPr>
                <w:spacing w:val="1"/>
                <w:sz w:val="24"/>
              </w:rPr>
              <w:t xml:space="preserve"> </w:t>
            </w:r>
            <w:r w:rsidRPr="00841AF4">
              <w:rPr>
                <w:sz w:val="24"/>
              </w:rPr>
              <w:t>përputhje</w:t>
            </w:r>
            <w:r w:rsidRPr="00841AF4">
              <w:rPr>
                <w:spacing w:val="1"/>
                <w:sz w:val="24"/>
              </w:rPr>
              <w:t xml:space="preserve"> </w:t>
            </w:r>
            <w:r w:rsidRPr="00841AF4">
              <w:rPr>
                <w:sz w:val="24"/>
              </w:rPr>
              <w:t>me</w:t>
            </w:r>
            <w:r w:rsidRPr="00841AF4">
              <w:rPr>
                <w:spacing w:val="1"/>
                <w:sz w:val="24"/>
              </w:rPr>
              <w:t xml:space="preserve"> </w:t>
            </w:r>
            <w:r w:rsidRPr="00841AF4">
              <w:rPr>
                <w:sz w:val="24"/>
              </w:rPr>
              <w:t>Aktin</w:t>
            </w:r>
            <w:r w:rsidRPr="00841AF4">
              <w:rPr>
                <w:spacing w:val="1"/>
                <w:sz w:val="24"/>
              </w:rPr>
              <w:t xml:space="preserve"> </w:t>
            </w:r>
            <w:r w:rsidRPr="00841AF4">
              <w:rPr>
                <w:sz w:val="24"/>
              </w:rPr>
              <w:t>e</w:t>
            </w:r>
            <w:r w:rsidRPr="00841AF4">
              <w:rPr>
                <w:spacing w:val="1"/>
                <w:sz w:val="24"/>
              </w:rPr>
              <w:t xml:space="preserve"> </w:t>
            </w:r>
            <w:r w:rsidRPr="00841AF4">
              <w:rPr>
                <w:sz w:val="24"/>
              </w:rPr>
              <w:t>ri</w:t>
            </w:r>
            <w:r w:rsidRPr="00841AF4">
              <w:rPr>
                <w:spacing w:val="1"/>
                <w:sz w:val="24"/>
              </w:rPr>
              <w:t xml:space="preserve"> </w:t>
            </w:r>
            <w:r w:rsidRPr="00841AF4">
              <w:rPr>
                <w:sz w:val="24"/>
              </w:rPr>
              <w:t>EIF</w:t>
            </w:r>
            <w:r w:rsidRPr="00841AF4">
              <w:rPr>
                <w:spacing w:val="1"/>
                <w:sz w:val="24"/>
              </w:rPr>
              <w:t xml:space="preserve"> </w:t>
            </w:r>
            <w:r w:rsidRPr="00841AF4">
              <w:rPr>
                <w:sz w:val="24"/>
              </w:rPr>
              <w:t>dhe</w:t>
            </w:r>
            <w:r w:rsidRPr="00841AF4">
              <w:rPr>
                <w:spacing w:val="1"/>
                <w:sz w:val="24"/>
              </w:rPr>
              <w:t xml:space="preserve"> </w:t>
            </w:r>
            <w:r w:rsidRPr="00841AF4">
              <w:rPr>
                <w:sz w:val="24"/>
              </w:rPr>
              <w:t>Evropën</w:t>
            </w:r>
            <w:r w:rsidRPr="00841AF4">
              <w:rPr>
                <w:spacing w:val="-1"/>
                <w:sz w:val="24"/>
              </w:rPr>
              <w:t xml:space="preserve"> </w:t>
            </w:r>
            <w:r w:rsidRPr="00841AF4">
              <w:rPr>
                <w:sz w:val="24"/>
              </w:rPr>
              <w:t>Ndërvepruese (pas miratimit).</w:t>
            </w:r>
          </w:p>
          <w:p w14:paraId="65933E1A" w14:textId="77777777" w:rsidR="00826EC9" w:rsidRPr="00841AF4" w:rsidRDefault="00826EC9" w:rsidP="00DA69CC">
            <w:pPr>
              <w:pStyle w:val="TableParagraph"/>
              <w:tabs>
                <w:tab w:val="left" w:pos="467"/>
              </w:tabs>
              <w:ind w:left="467" w:right="94"/>
              <w:rPr>
                <w:sz w:val="24"/>
              </w:rPr>
            </w:pPr>
          </w:p>
          <w:p w14:paraId="3BBB83A0" w14:textId="77777777" w:rsidR="00B57F8E" w:rsidRPr="00841AF4" w:rsidRDefault="00B57F8E">
            <w:pPr>
              <w:pStyle w:val="TableParagraph"/>
              <w:spacing w:before="7"/>
              <w:jc w:val="left"/>
              <w:rPr>
                <w:b/>
                <w:i/>
                <w:sz w:val="21"/>
              </w:rPr>
            </w:pPr>
          </w:p>
          <w:p w14:paraId="053D3B52" w14:textId="77777777" w:rsidR="00B57F8E" w:rsidRPr="00841AF4" w:rsidRDefault="00B165D5" w:rsidP="0049602F">
            <w:pPr>
              <w:pStyle w:val="TableParagraph"/>
              <w:numPr>
                <w:ilvl w:val="0"/>
                <w:numId w:val="16"/>
              </w:numPr>
              <w:tabs>
                <w:tab w:val="left" w:pos="467"/>
              </w:tabs>
              <w:spacing w:before="1"/>
              <w:ind w:right="95"/>
              <w:rPr>
                <w:sz w:val="24"/>
              </w:rPr>
            </w:pPr>
            <w:r w:rsidRPr="00841AF4">
              <w:rPr>
                <w:sz w:val="24"/>
              </w:rPr>
              <w:t>Shërbimet</w:t>
            </w:r>
            <w:r w:rsidRPr="00841AF4">
              <w:rPr>
                <w:spacing w:val="-8"/>
                <w:sz w:val="24"/>
              </w:rPr>
              <w:t xml:space="preserve"> </w:t>
            </w:r>
            <w:r w:rsidRPr="00841AF4">
              <w:rPr>
                <w:sz w:val="24"/>
              </w:rPr>
              <w:t>i</w:t>
            </w:r>
            <w:r w:rsidRPr="00841AF4">
              <w:rPr>
                <w:spacing w:val="-8"/>
                <w:sz w:val="24"/>
              </w:rPr>
              <w:t xml:space="preserve"> </w:t>
            </w:r>
            <w:r w:rsidRPr="00841AF4">
              <w:rPr>
                <w:sz w:val="24"/>
              </w:rPr>
              <w:t>ofrohen</w:t>
            </w:r>
            <w:r w:rsidRPr="00841AF4">
              <w:rPr>
                <w:spacing w:val="-10"/>
                <w:sz w:val="24"/>
              </w:rPr>
              <w:t xml:space="preserve"> </w:t>
            </w:r>
            <w:r w:rsidRPr="00841AF4">
              <w:rPr>
                <w:sz w:val="24"/>
              </w:rPr>
              <w:t>publikut</w:t>
            </w:r>
            <w:r w:rsidRPr="00841AF4">
              <w:rPr>
                <w:spacing w:val="-8"/>
                <w:sz w:val="24"/>
              </w:rPr>
              <w:t xml:space="preserve"> </w:t>
            </w:r>
            <w:r w:rsidRPr="00841AF4">
              <w:rPr>
                <w:sz w:val="24"/>
              </w:rPr>
              <w:t>në</w:t>
            </w:r>
            <w:r w:rsidRPr="00841AF4">
              <w:rPr>
                <w:spacing w:val="-11"/>
                <w:sz w:val="24"/>
              </w:rPr>
              <w:t xml:space="preserve"> </w:t>
            </w:r>
            <w:r w:rsidRPr="00841AF4">
              <w:rPr>
                <w:sz w:val="24"/>
              </w:rPr>
              <w:t>format</w:t>
            </w:r>
            <w:r w:rsidRPr="00841AF4">
              <w:rPr>
                <w:spacing w:val="-9"/>
                <w:sz w:val="24"/>
              </w:rPr>
              <w:t xml:space="preserve"> </w:t>
            </w:r>
            <w:r w:rsidRPr="00841AF4">
              <w:rPr>
                <w:sz w:val="24"/>
              </w:rPr>
              <w:t>elektronik,</w:t>
            </w:r>
            <w:r w:rsidRPr="00841AF4">
              <w:rPr>
                <w:spacing w:val="-58"/>
                <w:sz w:val="24"/>
              </w:rPr>
              <w:t xml:space="preserve"> </w:t>
            </w:r>
            <w:r w:rsidRPr="00841AF4">
              <w:rPr>
                <w:sz w:val="24"/>
              </w:rPr>
              <w:t>me kërkesa minimale për dokumenta, pa vonesa,</w:t>
            </w:r>
            <w:r w:rsidRPr="00841AF4">
              <w:rPr>
                <w:spacing w:val="1"/>
                <w:sz w:val="24"/>
              </w:rPr>
              <w:t xml:space="preserve"> </w:t>
            </w:r>
            <w:r w:rsidRPr="00841AF4">
              <w:rPr>
                <w:sz w:val="24"/>
              </w:rPr>
              <w:t>me</w:t>
            </w:r>
            <w:r w:rsidRPr="00841AF4">
              <w:rPr>
                <w:spacing w:val="-12"/>
                <w:sz w:val="24"/>
              </w:rPr>
              <w:t xml:space="preserve"> </w:t>
            </w:r>
            <w:r w:rsidRPr="00841AF4">
              <w:rPr>
                <w:sz w:val="24"/>
              </w:rPr>
              <w:t>kosto</w:t>
            </w:r>
            <w:r w:rsidRPr="00841AF4">
              <w:rPr>
                <w:spacing w:val="-10"/>
                <w:sz w:val="24"/>
              </w:rPr>
              <w:t xml:space="preserve"> </w:t>
            </w:r>
            <w:r w:rsidRPr="00841AF4">
              <w:rPr>
                <w:sz w:val="24"/>
              </w:rPr>
              <w:t>sa</w:t>
            </w:r>
            <w:r w:rsidRPr="00841AF4">
              <w:rPr>
                <w:spacing w:val="-11"/>
                <w:sz w:val="24"/>
              </w:rPr>
              <w:t xml:space="preserve"> </w:t>
            </w:r>
            <w:r w:rsidRPr="00841AF4">
              <w:rPr>
                <w:sz w:val="24"/>
              </w:rPr>
              <w:t>më</w:t>
            </w:r>
            <w:r w:rsidRPr="00841AF4">
              <w:rPr>
                <w:spacing w:val="-11"/>
                <w:sz w:val="24"/>
              </w:rPr>
              <w:t xml:space="preserve"> </w:t>
            </w:r>
            <w:r w:rsidRPr="00841AF4">
              <w:rPr>
                <w:sz w:val="24"/>
              </w:rPr>
              <w:t>të</w:t>
            </w:r>
            <w:r w:rsidRPr="00841AF4">
              <w:rPr>
                <w:spacing w:val="-11"/>
                <w:sz w:val="24"/>
              </w:rPr>
              <w:t xml:space="preserve"> </w:t>
            </w:r>
            <w:r w:rsidRPr="00841AF4">
              <w:rPr>
                <w:sz w:val="24"/>
              </w:rPr>
              <w:t>ulët</w:t>
            </w:r>
            <w:r w:rsidRPr="00841AF4">
              <w:rPr>
                <w:spacing w:val="-11"/>
                <w:sz w:val="24"/>
              </w:rPr>
              <w:t xml:space="preserve"> </w:t>
            </w:r>
            <w:r w:rsidRPr="00841AF4">
              <w:rPr>
                <w:sz w:val="24"/>
              </w:rPr>
              <w:t>dhe</w:t>
            </w:r>
            <w:r w:rsidRPr="00841AF4">
              <w:rPr>
                <w:spacing w:val="-11"/>
                <w:sz w:val="24"/>
              </w:rPr>
              <w:t xml:space="preserve"> </w:t>
            </w:r>
            <w:r w:rsidRPr="00841AF4">
              <w:rPr>
                <w:sz w:val="24"/>
              </w:rPr>
              <w:t>gjithë</w:t>
            </w:r>
            <w:r w:rsidRPr="00841AF4">
              <w:rPr>
                <w:spacing w:val="-11"/>
                <w:sz w:val="24"/>
              </w:rPr>
              <w:t xml:space="preserve"> </w:t>
            </w:r>
            <w:r w:rsidRPr="00841AF4">
              <w:rPr>
                <w:sz w:val="24"/>
              </w:rPr>
              <w:t>publikut,</w:t>
            </w:r>
            <w:r w:rsidRPr="00841AF4">
              <w:rPr>
                <w:spacing w:val="-9"/>
                <w:sz w:val="24"/>
              </w:rPr>
              <w:t xml:space="preserve"> </w:t>
            </w:r>
            <w:r w:rsidRPr="00841AF4">
              <w:rPr>
                <w:sz w:val="24"/>
              </w:rPr>
              <w:t>pa</w:t>
            </w:r>
            <w:r w:rsidRPr="00841AF4">
              <w:rPr>
                <w:spacing w:val="-11"/>
                <w:sz w:val="24"/>
              </w:rPr>
              <w:t xml:space="preserve"> </w:t>
            </w:r>
            <w:r w:rsidRPr="00841AF4">
              <w:rPr>
                <w:sz w:val="24"/>
              </w:rPr>
              <w:t>asnjë</w:t>
            </w:r>
            <w:r w:rsidRPr="00841AF4">
              <w:rPr>
                <w:spacing w:val="-58"/>
                <w:sz w:val="24"/>
              </w:rPr>
              <w:t xml:space="preserve"> </w:t>
            </w:r>
            <w:r w:rsidRPr="00841AF4">
              <w:rPr>
                <w:sz w:val="24"/>
              </w:rPr>
              <w:t>pengesë.</w:t>
            </w:r>
          </w:p>
          <w:p w14:paraId="1F3A8A0B" w14:textId="295B6D82" w:rsidR="0049602F" w:rsidRPr="00841AF4" w:rsidRDefault="0049602F" w:rsidP="00A47253">
            <w:pPr>
              <w:pStyle w:val="TableParagraph"/>
              <w:tabs>
                <w:tab w:val="left" w:pos="475"/>
              </w:tabs>
              <w:ind w:left="474" w:right="88"/>
              <w:jc w:val="right"/>
              <w:rPr>
                <w:i/>
                <w:sz w:val="24"/>
              </w:rPr>
            </w:pPr>
            <w:r w:rsidRPr="00841AF4">
              <w:rPr>
                <w:i/>
                <w:sz w:val="24"/>
              </w:rPr>
              <w:t>Afati viti 2026</w:t>
            </w:r>
          </w:p>
          <w:p w14:paraId="23CE78ED" w14:textId="77777777" w:rsidR="0049602F" w:rsidRPr="00841AF4" w:rsidRDefault="0049602F" w:rsidP="0049602F">
            <w:pPr>
              <w:pStyle w:val="TableParagraph"/>
              <w:spacing w:before="6"/>
              <w:jc w:val="left"/>
              <w:rPr>
                <w:b/>
                <w:i/>
                <w:sz w:val="23"/>
              </w:rPr>
            </w:pPr>
          </w:p>
          <w:p w14:paraId="4301E707" w14:textId="44788FDA" w:rsidR="0049602F" w:rsidRPr="00841AF4" w:rsidRDefault="0049602F" w:rsidP="0049602F">
            <w:pPr>
              <w:pStyle w:val="TableParagraph"/>
              <w:numPr>
                <w:ilvl w:val="0"/>
                <w:numId w:val="16"/>
              </w:numPr>
              <w:tabs>
                <w:tab w:val="left" w:pos="467"/>
              </w:tabs>
              <w:ind w:right="100"/>
              <w:rPr>
                <w:sz w:val="24"/>
              </w:rPr>
            </w:pPr>
            <w:r w:rsidRPr="00841AF4">
              <w:rPr>
                <w:sz w:val="24"/>
              </w:rPr>
              <w:t xml:space="preserve">Koha mesatare </w:t>
            </w:r>
            <w:r w:rsidR="005277D5" w:rsidRPr="00841AF4">
              <w:rPr>
                <w:sz w:val="24"/>
              </w:rPr>
              <w:t>q</w:t>
            </w:r>
            <w:r w:rsidR="00554F88" w:rsidRPr="00841AF4">
              <w:rPr>
                <w:sz w:val="24"/>
              </w:rPr>
              <w:t>ë</w:t>
            </w:r>
            <w:r w:rsidR="005277D5" w:rsidRPr="00841AF4">
              <w:rPr>
                <w:sz w:val="24"/>
              </w:rPr>
              <w:t xml:space="preserve"> merr ofrimi i disa sh</w:t>
            </w:r>
            <w:r w:rsidR="00554F88" w:rsidRPr="00841AF4">
              <w:rPr>
                <w:sz w:val="24"/>
              </w:rPr>
              <w:t>ë</w:t>
            </w:r>
            <w:r w:rsidR="005277D5" w:rsidRPr="00841AF4">
              <w:rPr>
                <w:sz w:val="24"/>
              </w:rPr>
              <w:t xml:space="preserve">rbimeve online  </w:t>
            </w:r>
            <w:r w:rsidRPr="00841AF4">
              <w:rPr>
                <w:sz w:val="24"/>
              </w:rPr>
              <w:t xml:space="preserve">të lidhura me </w:t>
            </w:r>
            <w:r w:rsidR="005277D5" w:rsidRPr="00841AF4">
              <w:rPr>
                <w:sz w:val="24"/>
              </w:rPr>
              <w:t>gjasht</w:t>
            </w:r>
            <w:r w:rsidR="00554F88" w:rsidRPr="00841AF4">
              <w:rPr>
                <w:sz w:val="24"/>
              </w:rPr>
              <w:t>ë</w:t>
            </w:r>
            <w:r w:rsidR="005277D5" w:rsidRPr="00841AF4">
              <w:rPr>
                <w:sz w:val="24"/>
              </w:rPr>
              <w:t xml:space="preserve"> </w:t>
            </w:r>
            <w:r w:rsidRPr="00841AF4">
              <w:rPr>
                <w:sz w:val="24"/>
              </w:rPr>
              <w:t xml:space="preserve">ngjarje jetësore </w:t>
            </w:r>
            <w:r w:rsidR="005277D5" w:rsidRPr="00841AF4">
              <w:rPr>
                <w:sz w:val="24"/>
              </w:rPr>
              <w:t xml:space="preserve">prioritare </w:t>
            </w:r>
            <w:r w:rsidRPr="00841AF4">
              <w:rPr>
                <w:sz w:val="24"/>
              </w:rPr>
              <w:t>(Life</w:t>
            </w:r>
            <w:r w:rsidRPr="00841AF4">
              <w:rPr>
                <w:spacing w:val="1"/>
                <w:sz w:val="24"/>
              </w:rPr>
              <w:t xml:space="preserve"> </w:t>
            </w:r>
            <w:r w:rsidRPr="00841AF4">
              <w:rPr>
                <w:sz w:val="24"/>
              </w:rPr>
              <w:t>events)</w:t>
            </w:r>
            <w:r w:rsidRPr="00841AF4">
              <w:rPr>
                <w:spacing w:val="-1"/>
                <w:sz w:val="24"/>
              </w:rPr>
              <w:t xml:space="preserve"> </w:t>
            </w:r>
            <w:r w:rsidRPr="00841AF4">
              <w:rPr>
                <w:sz w:val="24"/>
              </w:rPr>
              <w:t>do të ulet.</w:t>
            </w:r>
          </w:p>
          <w:p w14:paraId="23B566FF" w14:textId="50E0AD2B" w:rsidR="005277D5" w:rsidRPr="00841AF4" w:rsidRDefault="0049602F" w:rsidP="00DA69CC">
            <w:pPr>
              <w:pStyle w:val="TableParagraph"/>
              <w:tabs>
                <w:tab w:val="left" w:pos="467"/>
              </w:tabs>
              <w:ind w:left="474" w:right="88"/>
              <w:jc w:val="right"/>
              <w:rPr>
                <w:sz w:val="24"/>
              </w:rPr>
            </w:pPr>
            <w:r w:rsidRPr="00841AF4">
              <w:rPr>
                <w:i/>
                <w:sz w:val="24"/>
              </w:rPr>
              <w:t xml:space="preserve">Afati </w:t>
            </w:r>
            <w:r w:rsidR="00D26242" w:rsidRPr="00841AF4">
              <w:rPr>
                <w:i/>
                <w:sz w:val="24"/>
              </w:rPr>
              <w:t>d</w:t>
            </w:r>
            <w:r w:rsidRPr="00841AF4">
              <w:rPr>
                <w:i/>
                <w:sz w:val="24"/>
              </w:rPr>
              <w:t>hjetor 2026</w:t>
            </w:r>
          </w:p>
        </w:tc>
      </w:tr>
    </w:tbl>
    <w:p w14:paraId="1BF2F79B" w14:textId="77777777" w:rsidR="00B57F8E" w:rsidRPr="00841AF4" w:rsidRDefault="00B57F8E">
      <w:pPr>
        <w:jc w:val="both"/>
        <w:rPr>
          <w:sz w:val="24"/>
        </w:rPr>
        <w:sectPr w:rsidR="00B57F8E" w:rsidRPr="00841AF4">
          <w:pgSz w:w="16850" w:h="11920" w:orient="landscape"/>
          <w:pgMar w:top="700" w:right="11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9"/>
        <w:gridCol w:w="4400"/>
        <w:gridCol w:w="5387"/>
      </w:tblGrid>
      <w:tr w:rsidR="00B57F8E" w:rsidRPr="00841AF4" w14:paraId="19B17077" w14:textId="77777777">
        <w:trPr>
          <w:trHeight w:val="552"/>
        </w:trPr>
        <w:tc>
          <w:tcPr>
            <w:tcW w:w="5099" w:type="dxa"/>
            <w:shd w:val="clear" w:color="auto" w:fill="F0F0F0"/>
          </w:tcPr>
          <w:p w14:paraId="5311AFAE" w14:textId="77777777" w:rsidR="00B57F8E" w:rsidRPr="00841AF4" w:rsidRDefault="00B165D5">
            <w:pPr>
              <w:pStyle w:val="TableParagraph"/>
              <w:tabs>
                <w:tab w:val="left" w:pos="1281"/>
                <w:tab w:val="left" w:pos="2918"/>
                <w:tab w:val="left" w:pos="3223"/>
                <w:tab w:val="left" w:pos="4925"/>
              </w:tabs>
              <w:spacing w:line="230" w:lineRule="auto"/>
              <w:ind w:left="112" w:right="94"/>
              <w:jc w:val="left"/>
              <w:rPr>
                <w:sz w:val="24"/>
              </w:rPr>
            </w:pPr>
            <w:r w:rsidRPr="00841AF4">
              <w:rPr>
                <w:color w:val="404040"/>
                <w:sz w:val="24"/>
              </w:rPr>
              <w:lastRenderedPageBreak/>
              <w:t>KUADRI</w:t>
            </w:r>
            <w:r w:rsidRPr="00841AF4">
              <w:rPr>
                <w:color w:val="404040"/>
                <w:sz w:val="24"/>
              </w:rPr>
              <w:tab/>
              <w:t>STRATEGJIK</w:t>
            </w:r>
            <w:r w:rsidRPr="00841AF4">
              <w:rPr>
                <w:color w:val="404040"/>
                <w:sz w:val="24"/>
              </w:rPr>
              <w:tab/>
              <w:t>/</w:t>
            </w:r>
            <w:r w:rsidRPr="00841AF4">
              <w:rPr>
                <w:color w:val="404040"/>
                <w:sz w:val="24"/>
              </w:rPr>
              <w:tab/>
              <w:t>LEGJISLATIV</w:t>
            </w:r>
            <w:r w:rsidRPr="00841AF4">
              <w:rPr>
                <w:color w:val="404040"/>
                <w:sz w:val="24"/>
              </w:rPr>
              <w:tab/>
            </w:r>
            <w:r w:rsidRPr="00841AF4">
              <w:rPr>
                <w:color w:val="404040"/>
                <w:spacing w:val="-4"/>
                <w:sz w:val="24"/>
              </w:rPr>
              <w:t>/</w:t>
            </w:r>
            <w:r w:rsidRPr="00841AF4">
              <w:rPr>
                <w:color w:val="404040"/>
                <w:spacing w:val="-57"/>
                <w:sz w:val="24"/>
              </w:rPr>
              <w:t xml:space="preserve"> </w:t>
            </w:r>
            <w:r w:rsidRPr="00841AF4">
              <w:rPr>
                <w:color w:val="404040"/>
                <w:sz w:val="24"/>
              </w:rPr>
              <w:t>INSTITUCIONAL</w:t>
            </w:r>
          </w:p>
        </w:tc>
        <w:tc>
          <w:tcPr>
            <w:tcW w:w="4400" w:type="dxa"/>
            <w:shd w:val="clear" w:color="auto" w:fill="F0F0F0"/>
          </w:tcPr>
          <w:p w14:paraId="688D784B" w14:textId="77777777" w:rsidR="00B57F8E" w:rsidRPr="00841AF4" w:rsidRDefault="00B165D5">
            <w:pPr>
              <w:pStyle w:val="TableParagraph"/>
              <w:tabs>
                <w:tab w:val="left" w:pos="1424"/>
                <w:tab w:val="left" w:pos="1844"/>
                <w:tab w:val="left" w:pos="3798"/>
              </w:tabs>
              <w:spacing w:line="230" w:lineRule="auto"/>
              <w:ind w:left="114" w:right="97"/>
              <w:jc w:val="left"/>
              <w:rPr>
                <w:sz w:val="24"/>
              </w:rPr>
            </w:pPr>
            <w:r w:rsidRPr="00841AF4">
              <w:rPr>
                <w:color w:val="404040"/>
                <w:sz w:val="24"/>
              </w:rPr>
              <w:t>ZBATIMI</w:t>
            </w:r>
            <w:r w:rsidRPr="00841AF4">
              <w:rPr>
                <w:color w:val="404040"/>
                <w:sz w:val="24"/>
              </w:rPr>
              <w:tab/>
              <w:t>I</w:t>
            </w:r>
            <w:r w:rsidRPr="00841AF4">
              <w:rPr>
                <w:color w:val="404040"/>
                <w:sz w:val="24"/>
              </w:rPr>
              <w:tab/>
              <w:t>RREFORMAVE</w:t>
            </w:r>
            <w:r w:rsidRPr="00841AF4">
              <w:rPr>
                <w:color w:val="404040"/>
                <w:sz w:val="24"/>
              </w:rPr>
              <w:tab/>
            </w:r>
            <w:r w:rsidRPr="00841AF4">
              <w:rPr>
                <w:color w:val="404040"/>
                <w:spacing w:val="-2"/>
                <w:sz w:val="24"/>
              </w:rPr>
              <w:t>DHE</w:t>
            </w:r>
            <w:r w:rsidRPr="00841AF4">
              <w:rPr>
                <w:color w:val="404040"/>
                <w:spacing w:val="-57"/>
                <w:sz w:val="24"/>
              </w:rPr>
              <w:t xml:space="preserve"> </w:t>
            </w:r>
            <w:r w:rsidRPr="00841AF4">
              <w:rPr>
                <w:color w:val="404040"/>
                <w:sz w:val="24"/>
              </w:rPr>
              <w:t>KAPACITETET</w:t>
            </w:r>
            <w:r w:rsidRPr="00841AF4">
              <w:rPr>
                <w:color w:val="404040"/>
                <w:spacing w:val="-13"/>
                <w:sz w:val="24"/>
              </w:rPr>
              <w:t xml:space="preserve"> </w:t>
            </w:r>
            <w:r w:rsidRPr="00841AF4">
              <w:rPr>
                <w:color w:val="404040"/>
                <w:sz w:val="24"/>
              </w:rPr>
              <w:t>INSTITUCIONALE</w:t>
            </w:r>
          </w:p>
        </w:tc>
        <w:tc>
          <w:tcPr>
            <w:tcW w:w="5387" w:type="dxa"/>
            <w:shd w:val="clear" w:color="auto" w:fill="F0F0F0"/>
          </w:tcPr>
          <w:p w14:paraId="164CC1BF" w14:textId="77777777" w:rsidR="00B57F8E" w:rsidRPr="00841AF4" w:rsidRDefault="00B165D5">
            <w:pPr>
              <w:pStyle w:val="TableParagraph"/>
              <w:tabs>
                <w:tab w:val="left" w:pos="2077"/>
                <w:tab w:val="left" w:pos="2958"/>
                <w:tab w:val="left" w:pos="5133"/>
              </w:tabs>
              <w:spacing w:line="230" w:lineRule="auto"/>
              <w:ind w:left="106" w:right="94"/>
              <w:jc w:val="left"/>
              <w:rPr>
                <w:sz w:val="24"/>
              </w:rPr>
            </w:pPr>
            <w:r w:rsidRPr="00841AF4">
              <w:rPr>
                <w:color w:val="404040"/>
                <w:sz w:val="24"/>
              </w:rPr>
              <w:t>FUNKSIONIMI</w:t>
            </w:r>
            <w:r w:rsidRPr="00841AF4">
              <w:rPr>
                <w:color w:val="404040"/>
                <w:sz w:val="24"/>
              </w:rPr>
              <w:tab/>
              <w:t>DHE</w:t>
            </w:r>
            <w:r w:rsidRPr="00841AF4">
              <w:rPr>
                <w:color w:val="404040"/>
                <w:sz w:val="24"/>
              </w:rPr>
              <w:tab/>
              <w:t>PERFORMANCA</w:t>
            </w:r>
            <w:r w:rsidRPr="00841AF4">
              <w:rPr>
                <w:color w:val="404040"/>
                <w:sz w:val="24"/>
              </w:rPr>
              <w:tab/>
            </w:r>
            <w:r w:rsidRPr="00841AF4">
              <w:rPr>
                <w:color w:val="404040"/>
                <w:spacing w:val="-4"/>
                <w:sz w:val="24"/>
              </w:rPr>
              <w:t>E</w:t>
            </w:r>
            <w:r w:rsidRPr="00841AF4">
              <w:rPr>
                <w:color w:val="404040"/>
                <w:spacing w:val="-57"/>
                <w:sz w:val="24"/>
              </w:rPr>
              <w:t xml:space="preserve"> </w:t>
            </w:r>
            <w:r w:rsidRPr="00841AF4">
              <w:rPr>
                <w:color w:val="404040"/>
                <w:sz w:val="24"/>
              </w:rPr>
              <w:t>ADMINISTRATËS</w:t>
            </w:r>
            <w:r w:rsidRPr="00841AF4">
              <w:rPr>
                <w:color w:val="404040"/>
                <w:spacing w:val="-11"/>
                <w:sz w:val="24"/>
              </w:rPr>
              <w:t xml:space="preserve"> </w:t>
            </w:r>
            <w:r w:rsidRPr="00841AF4">
              <w:rPr>
                <w:color w:val="404040"/>
                <w:sz w:val="24"/>
              </w:rPr>
              <w:t>PUBLIKE</w:t>
            </w:r>
          </w:p>
        </w:tc>
      </w:tr>
      <w:tr w:rsidR="00B57F8E" w:rsidRPr="00841AF4" w14:paraId="53D3575B" w14:textId="77777777">
        <w:trPr>
          <w:trHeight w:val="3074"/>
        </w:trPr>
        <w:tc>
          <w:tcPr>
            <w:tcW w:w="5099" w:type="dxa"/>
          </w:tcPr>
          <w:p w14:paraId="46A1BC89" w14:textId="77777777" w:rsidR="00B57F8E" w:rsidRPr="00841AF4" w:rsidRDefault="00B57F8E">
            <w:pPr>
              <w:pStyle w:val="TableParagraph"/>
              <w:jc w:val="left"/>
              <w:rPr>
                <w:sz w:val="24"/>
              </w:rPr>
            </w:pPr>
          </w:p>
        </w:tc>
        <w:tc>
          <w:tcPr>
            <w:tcW w:w="4400" w:type="dxa"/>
          </w:tcPr>
          <w:p w14:paraId="45CABAA5" w14:textId="30C13D58" w:rsidR="00B57F8E" w:rsidRPr="00841AF4" w:rsidRDefault="00B165D5">
            <w:pPr>
              <w:pStyle w:val="TableParagraph"/>
              <w:numPr>
                <w:ilvl w:val="0"/>
                <w:numId w:val="13"/>
              </w:numPr>
              <w:tabs>
                <w:tab w:val="left" w:pos="485"/>
              </w:tabs>
              <w:ind w:right="90"/>
              <w:rPr>
                <w:sz w:val="24"/>
              </w:rPr>
            </w:pPr>
            <w:r w:rsidRPr="00841AF4">
              <w:rPr>
                <w:sz w:val="24"/>
              </w:rPr>
              <w:t>Standardet e përditësuara të shërbimit</w:t>
            </w:r>
            <w:r w:rsidRPr="00841AF4">
              <w:rPr>
                <w:spacing w:val="1"/>
                <w:sz w:val="24"/>
              </w:rPr>
              <w:t xml:space="preserve"> </w:t>
            </w:r>
            <w:r w:rsidRPr="00841AF4">
              <w:rPr>
                <w:sz w:val="24"/>
              </w:rPr>
              <w:t>di</w:t>
            </w:r>
            <w:r w:rsidR="00415C6E" w:rsidRPr="00841AF4">
              <w:rPr>
                <w:sz w:val="24"/>
              </w:rPr>
              <w:t>gj</w:t>
            </w:r>
            <w:r w:rsidRPr="00841AF4">
              <w:rPr>
                <w:sz w:val="24"/>
              </w:rPr>
              <w:t>ital për të përcaktuar dimensionet</w:t>
            </w:r>
            <w:r w:rsidRPr="00841AF4">
              <w:rPr>
                <w:spacing w:val="1"/>
                <w:sz w:val="24"/>
              </w:rPr>
              <w:t xml:space="preserve"> </w:t>
            </w:r>
            <w:r w:rsidRPr="00841AF4">
              <w:rPr>
                <w:sz w:val="24"/>
              </w:rPr>
              <w:t>për</w:t>
            </w:r>
            <w:r w:rsidRPr="00841AF4">
              <w:rPr>
                <w:spacing w:val="-10"/>
                <w:sz w:val="24"/>
              </w:rPr>
              <w:t xml:space="preserve"> </w:t>
            </w:r>
            <w:r w:rsidRPr="00841AF4">
              <w:rPr>
                <w:sz w:val="24"/>
              </w:rPr>
              <w:t>shërbimet</w:t>
            </w:r>
            <w:r w:rsidRPr="00841AF4">
              <w:rPr>
                <w:spacing w:val="-5"/>
                <w:sz w:val="24"/>
              </w:rPr>
              <w:t xml:space="preserve"> </w:t>
            </w:r>
            <w:r w:rsidRPr="00841AF4">
              <w:rPr>
                <w:sz w:val="24"/>
              </w:rPr>
              <w:t>di</w:t>
            </w:r>
            <w:r w:rsidR="00415C6E" w:rsidRPr="00841AF4">
              <w:rPr>
                <w:sz w:val="24"/>
              </w:rPr>
              <w:t>gj</w:t>
            </w:r>
            <w:r w:rsidRPr="00841AF4">
              <w:rPr>
                <w:sz w:val="24"/>
              </w:rPr>
              <w:t>itale</w:t>
            </w:r>
            <w:r w:rsidRPr="00841AF4">
              <w:rPr>
                <w:spacing w:val="-9"/>
                <w:sz w:val="24"/>
              </w:rPr>
              <w:t xml:space="preserve"> </w:t>
            </w:r>
            <w:r w:rsidRPr="00841AF4">
              <w:rPr>
                <w:sz w:val="24"/>
              </w:rPr>
              <w:t>me</w:t>
            </w:r>
            <w:r w:rsidRPr="00841AF4">
              <w:rPr>
                <w:spacing w:val="-10"/>
                <w:sz w:val="24"/>
              </w:rPr>
              <w:t xml:space="preserve"> </w:t>
            </w:r>
            <w:r w:rsidRPr="00841AF4">
              <w:rPr>
                <w:sz w:val="24"/>
              </w:rPr>
              <w:t>cilësi</w:t>
            </w:r>
            <w:r w:rsidRPr="00841AF4">
              <w:rPr>
                <w:spacing w:val="-6"/>
                <w:sz w:val="24"/>
              </w:rPr>
              <w:t xml:space="preserve"> </w:t>
            </w:r>
            <w:r w:rsidRPr="00841AF4">
              <w:rPr>
                <w:sz w:val="24"/>
              </w:rPr>
              <w:t>të</w:t>
            </w:r>
            <w:r w:rsidRPr="00841AF4">
              <w:rPr>
                <w:spacing w:val="-10"/>
                <w:sz w:val="24"/>
              </w:rPr>
              <w:t xml:space="preserve"> </w:t>
            </w:r>
            <w:r w:rsidRPr="00841AF4">
              <w:rPr>
                <w:sz w:val="24"/>
              </w:rPr>
              <w:t>lartë</w:t>
            </w:r>
            <w:r w:rsidRPr="00841AF4">
              <w:rPr>
                <w:spacing w:val="-58"/>
                <w:sz w:val="24"/>
              </w:rPr>
              <w:t xml:space="preserve"> </w:t>
            </w:r>
            <w:r w:rsidRPr="00841AF4">
              <w:rPr>
                <w:sz w:val="24"/>
              </w:rPr>
              <w:t>të</w:t>
            </w:r>
            <w:r w:rsidRPr="00841AF4">
              <w:rPr>
                <w:spacing w:val="1"/>
                <w:sz w:val="24"/>
              </w:rPr>
              <w:t xml:space="preserve"> </w:t>
            </w:r>
            <w:r w:rsidRPr="00841AF4">
              <w:rPr>
                <w:sz w:val="24"/>
              </w:rPr>
              <w:t>miratuara,</w:t>
            </w:r>
            <w:r w:rsidRPr="00841AF4">
              <w:rPr>
                <w:spacing w:val="1"/>
                <w:sz w:val="24"/>
              </w:rPr>
              <w:t xml:space="preserve"> </w:t>
            </w:r>
            <w:r w:rsidRPr="00841AF4">
              <w:rPr>
                <w:sz w:val="24"/>
              </w:rPr>
              <w:t>si</w:t>
            </w:r>
            <w:r w:rsidRPr="00841AF4">
              <w:rPr>
                <w:spacing w:val="1"/>
                <w:sz w:val="24"/>
              </w:rPr>
              <w:t xml:space="preserve"> </w:t>
            </w:r>
            <w:r w:rsidRPr="00841AF4">
              <w:rPr>
                <w:sz w:val="24"/>
              </w:rPr>
              <w:t>dhe</w:t>
            </w:r>
            <w:r w:rsidRPr="00841AF4">
              <w:rPr>
                <w:spacing w:val="1"/>
                <w:sz w:val="24"/>
              </w:rPr>
              <w:t xml:space="preserve"> </w:t>
            </w:r>
            <w:r w:rsidRPr="00841AF4">
              <w:rPr>
                <w:sz w:val="24"/>
              </w:rPr>
              <w:t>moni</w:t>
            </w:r>
            <w:r w:rsidR="00415C6E" w:rsidRPr="00841AF4">
              <w:rPr>
                <w:sz w:val="24"/>
              </w:rPr>
              <w:t>t</w:t>
            </w:r>
            <w:r w:rsidRPr="00841AF4">
              <w:rPr>
                <w:sz w:val="24"/>
              </w:rPr>
              <w:t>orimi</w:t>
            </w:r>
            <w:r w:rsidRPr="00841AF4">
              <w:rPr>
                <w:spacing w:val="1"/>
                <w:sz w:val="24"/>
              </w:rPr>
              <w:t xml:space="preserve"> </w:t>
            </w:r>
            <w:r w:rsidRPr="00841AF4">
              <w:rPr>
                <w:sz w:val="24"/>
              </w:rPr>
              <w:t>i</w:t>
            </w:r>
            <w:r w:rsidRPr="00841AF4">
              <w:rPr>
                <w:spacing w:val="1"/>
                <w:sz w:val="24"/>
              </w:rPr>
              <w:t xml:space="preserve"> </w:t>
            </w:r>
            <w:r w:rsidRPr="00841AF4">
              <w:rPr>
                <w:sz w:val="24"/>
              </w:rPr>
              <w:t>vazhdueshëm</w:t>
            </w:r>
            <w:r w:rsidRPr="00841AF4">
              <w:rPr>
                <w:spacing w:val="-1"/>
                <w:sz w:val="24"/>
              </w:rPr>
              <w:t xml:space="preserve"> </w:t>
            </w:r>
            <w:r w:rsidR="00415C6E" w:rsidRPr="00841AF4">
              <w:rPr>
                <w:sz w:val="24"/>
              </w:rPr>
              <w:t>i</w:t>
            </w:r>
            <w:r w:rsidRPr="00841AF4">
              <w:rPr>
                <w:spacing w:val="-2"/>
                <w:sz w:val="24"/>
              </w:rPr>
              <w:t xml:space="preserve"> </w:t>
            </w:r>
            <w:r w:rsidRPr="00841AF4">
              <w:rPr>
                <w:sz w:val="24"/>
              </w:rPr>
              <w:t>zbatimit</w:t>
            </w:r>
            <w:r w:rsidRPr="00841AF4">
              <w:rPr>
                <w:spacing w:val="1"/>
                <w:sz w:val="24"/>
              </w:rPr>
              <w:t xml:space="preserve"> </w:t>
            </w:r>
            <w:r w:rsidRPr="00841AF4">
              <w:rPr>
                <w:sz w:val="24"/>
              </w:rPr>
              <w:t>të</w:t>
            </w:r>
            <w:r w:rsidRPr="00841AF4">
              <w:rPr>
                <w:spacing w:val="-2"/>
                <w:sz w:val="24"/>
              </w:rPr>
              <w:t xml:space="preserve"> </w:t>
            </w:r>
            <w:r w:rsidRPr="00841AF4">
              <w:rPr>
                <w:sz w:val="24"/>
              </w:rPr>
              <w:t>tyre.</w:t>
            </w:r>
          </w:p>
          <w:p w14:paraId="0D6734D8" w14:textId="005B1A03" w:rsidR="00B57F8E" w:rsidRPr="00841AF4" w:rsidRDefault="00B165D5">
            <w:pPr>
              <w:pStyle w:val="TableParagraph"/>
              <w:spacing w:line="276" w:lineRule="exact"/>
              <w:ind w:left="2478"/>
              <w:rPr>
                <w:i/>
                <w:sz w:val="24"/>
              </w:rPr>
            </w:pPr>
            <w:r w:rsidRPr="00841AF4">
              <w:rPr>
                <w:i/>
                <w:sz w:val="24"/>
              </w:rPr>
              <w:t>Afati</w:t>
            </w:r>
            <w:r w:rsidRPr="00841AF4">
              <w:rPr>
                <w:i/>
                <w:spacing w:val="-3"/>
                <w:sz w:val="24"/>
              </w:rPr>
              <w:t xml:space="preserve"> </w:t>
            </w:r>
            <w:r w:rsidR="00415C6E" w:rsidRPr="00841AF4">
              <w:rPr>
                <w:i/>
                <w:sz w:val="24"/>
              </w:rPr>
              <w:t>d</w:t>
            </w:r>
            <w:r w:rsidRPr="00841AF4">
              <w:rPr>
                <w:i/>
                <w:sz w:val="24"/>
              </w:rPr>
              <w:t>hjetor 2027</w:t>
            </w:r>
          </w:p>
          <w:p w14:paraId="4B630155" w14:textId="77777777" w:rsidR="00B57F8E" w:rsidRPr="00841AF4" w:rsidRDefault="00B57F8E">
            <w:pPr>
              <w:pStyle w:val="TableParagraph"/>
              <w:jc w:val="left"/>
              <w:rPr>
                <w:b/>
                <w:i/>
                <w:sz w:val="23"/>
              </w:rPr>
            </w:pPr>
          </w:p>
          <w:p w14:paraId="303702EE" w14:textId="77777777" w:rsidR="00B57F8E" w:rsidRPr="00841AF4" w:rsidRDefault="00B165D5">
            <w:pPr>
              <w:pStyle w:val="TableParagraph"/>
              <w:numPr>
                <w:ilvl w:val="0"/>
                <w:numId w:val="13"/>
              </w:numPr>
              <w:tabs>
                <w:tab w:val="left" w:pos="485"/>
              </w:tabs>
              <w:ind w:right="93"/>
              <w:rPr>
                <w:sz w:val="24"/>
              </w:rPr>
            </w:pPr>
            <w:r w:rsidRPr="00841AF4">
              <w:rPr>
                <w:spacing w:val="-1"/>
                <w:sz w:val="24"/>
              </w:rPr>
              <w:t>Monitorimi</w:t>
            </w:r>
            <w:r w:rsidRPr="00841AF4">
              <w:rPr>
                <w:spacing w:val="-13"/>
                <w:sz w:val="24"/>
              </w:rPr>
              <w:t xml:space="preserve"> </w:t>
            </w:r>
            <w:r w:rsidRPr="00841AF4">
              <w:rPr>
                <w:sz w:val="24"/>
              </w:rPr>
              <w:t>në</w:t>
            </w:r>
            <w:r w:rsidRPr="00841AF4">
              <w:rPr>
                <w:spacing w:val="-14"/>
                <w:sz w:val="24"/>
              </w:rPr>
              <w:t xml:space="preserve"> </w:t>
            </w:r>
            <w:r w:rsidRPr="00841AF4">
              <w:rPr>
                <w:sz w:val="24"/>
              </w:rPr>
              <w:t>kohë</w:t>
            </w:r>
            <w:r w:rsidRPr="00841AF4">
              <w:rPr>
                <w:spacing w:val="-15"/>
                <w:sz w:val="24"/>
              </w:rPr>
              <w:t xml:space="preserve"> </w:t>
            </w:r>
            <w:r w:rsidRPr="00841AF4">
              <w:rPr>
                <w:sz w:val="24"/>
              </w:rPr>
              <w:t>reale</w:t>
            </w:r>
            <w:r w:rsidRPr="00841AF4">
              <w:rPr>
                <w:spacing w:val="-9"/>
                <w:sz w:val="24"/>
              </w:rPr>
              <w:t xml:space="preserve"> </w:t>
            </w:r>
            <w:r w:rsidRPr="00841AF4">
              <w:rPr>
                <w:sz w:val="24"/>
              </w:rPr>
              <w:t>i</w:t>
            </w:r>
            <w:r w:rsidRPr="00841AF4">
              <w:rPr>
                <w:spacing w:val="-12"/>
                <w:sz w:val="24"/>
              </w:rPr>
              <w:t xml:space="preserve"> </w:t>
            </w:r>
            <w:r w:rsidRPr="00841AF4">
              <w:rPr>
                <w:sz w:val="24"/>
              </w:rPr>
              <w:t>efikasitetit</w:t>
            </w:r>
            <w:r w:rsidRPr="00841AF4">
              <w:rPr>
                <w:spacing w:val="-12"/>
                <w:sz w:val="24"/>
              </w:rPr>
              <w:t xml:space="preserve"> </w:t>
            </w:r>
            <w:r w:rsidRPr="00841AF4">
              <w:rPr>
                <w:sz w:val="24"/>
              </w:rPr>
              <w:t>të</w:t>
            </w:r>
            <w:r w:rsidRPr="00841AF4">
              <w:rPr>
                <w:spacing w:val="-58"/>
                <w:sz w:val="24"/>
              </w:rPr>
              <w:t xml:space="preserve"> </w:t>
            </w:r>
            <w:r w:rsidRPr="00841AF4">
              <w:rPr>
                <w:sz w:val="24"/>
              </w:rPr>
              <w:t>shërbimeve publike online dhe offline</w:t>
            </w:r>
            <w:r w:rsidRPr="00841AF4">
              <w:rPr>
                <w:spacing w:val="1"/>
                <w:sz w:val="24"/>
              </w:rPr>
              <w:t xml:space="preserve"> </w:t>
            </w:r>
            <w:r w:rsidRPr="00841AF4">
              <w:rPr>
                <w:sz w:val="24"/>
              </w:rPr>
              <w:t>është</w:t>
            </w:r>
            <w:r w:rsidRPr="00841AF4">
              <w:rPr>
                <w:spacing w:val="-4"/>
                <w:sz w:val="24"/>
              </w:rPr>
              <w:t xml:space="preserve"> </w:t>
            </w:r>
            <w:r w:rsidRPr="00841AF4">
              <w:rPr>
                <w:sz w:val="24"/>
              </w:rPr>
              <w:t>rritur.</w:t>
            </w:r>
          </w:p>
          <w:p w14:paraId="49783143" w14:textId="42018BAE" w:rsidR="00B57F8E" w:rsidRPr="00841AF4" w:rsidRDefault="00B165D5">
            <w:pPr>
              <w:pStyle w:val="TableParagraph"/>
              <w:spacing w:line="268" w:lineRule="exact"/>
              <w:ind w:left="2478"/>
              <w:rPr>
                <w:i/>
                <w:sz w:val="24"/>
              </w:rPr>
            </w:pPr>
            <w:r w:rsidRPr="00841AF4">
              <w:rPr>
                <w:i/>
                <w:sz w:val="24"/>
              </w:rPr>
              <w:t>Afati</w:t>
            </w:r>
            <w:r w:rsidRPr="00841AF4">
              <w:rPr>
                <w:i/>
                <w:spacing w:val="-1"/>
                <w:sz w:val="24"/>
              </w:rPr>
              <w:t xml:space="preserve"> </w:t>
            </w:r>
            <w:r w:rsidR="003A3968" w:rsidRPr="00841AF4">
              <w:rPr>
                <w:i/>
                <w:sz w:val="24"/>
              </w:rPr>
              <w:t>d</w:t>
            </w:r>
            <w:r w:rsidRPr="00841AF4">
              <w:rPr>
                <w:i/>
                <w:sz w:val="24"/>
              </w:rPr>
              <w:t>hjetor 2024</w:t>
            </w:r>
          </w:p>
        </w:tc>
        <w:tc>
          <w:tcPr>
            <w:tcW w:w="5387" w:type="dxa"/>
          </w:tcPr>
          <w:p w14:paraId="2306B826" w14:textId="68984CE9" w:rsidR="00B57F8E" w:rsidRPr="00841AF4" w:rsidRDefault="00B165D5">
            <w:pPr>
              <w:pStyle w:val="TableParagraph"/>
              <w:numPr>
                <w:ilvl w:val="0"/>
                <w:numId w:val="12"/>
              </w:numPr>
              <w:tabs>
                <w:tab w:val="left" w:pos="489"/>
              </w:tabs>
              <w:ind w:right="91"/>
              <w:rPr>
                <w:sz w:val="24"/>
              </w:rPr>
            </w:pPr>
            <w:r w:rsidRPr="00841AF4">
              <w:rPr>
                <w:sz w:val="24"/>
              </w:rPr>
              <w:t>Aspekti</w:t>
            </w:r>
            <w:r w:rsidRPr="00841AF4">
              <w:rPr>
                <w:spacing w:val="1"/>
                <w:sz w:val="24"/>
              </w:rPr>
              <w:t xml:space="preserve"> </w:t>
            </w:r>
            <w:r w:rsidRPr="00841AF4">
              <w:rPr>
                <w:sz w:val="24"/>
              </w:rPr>
              <w:t>i</w:t>
            </w:r>
            <w:r w:rsidRPr="00841AF4">
              <w:rPr>
                <w:spacing w:val="1"/>
                <w:sz w:val="24"/>
              </w:rPr>
              <w:t xml:space="preserve"> </w:t>
            </w:r>
            <w:r w:rsidRPr="00841AF4">
              <w:rPr>
                <w:sz w:val="24"/>
              </w:rPr>
              <w:t>matjes</w:t>
            </w:r>
            <w:r w:rsidRPr="00841AF4">
              <w:rPr>
                <w:spacing w:val="1"/>
                <w:sz w:val="24"/>
              </w:rPr>
              <w:t xml:space="preserve"> </w:t>
            </w:r>
            <w:r w:rsidRPr="00841AF4">
              <w:rPr>
                <w:sz w:val="24"/>
              </w:rPr>
              <w:t>së</w:t>
            </w:r>
            <w:r w:rsidRPr="00841AF4">
              <w:rPr>
                <w:spacing w:val="1"/>
                <w:sz w:val="24"/>
              </w:rPr>
              <w:t xml:space="preserve"> </w:t>
            </w:r>
            <w:r w:rsidRPr="00841AF4">
              <w:rPr>
                <w:sz w:val="24"/>
              </w:rPr>
              <w:t>cilësisë</w:t>
            </w:r>
            <w:r w:rsidRPr="00841AF4">
              <w:rPr>
                <w:spacing w:val="1"/>
                <w:sz w:val="24"/>
              </w:rPr>
              <w:t xml:space="preserve"> </w:t>
            </w:r>
            <w:r w:rsidRPr="00841AF4">
              <w:rPr>
                <w:sz w:val="24"/>
              </w:rPr>
              <w:t>në</w:t>
            </w:r>
            <w:r w:rsidRPr="00841AF4">
              <w:rPr>
                <w:spacing w:val="1"/>
                <w:sz w:val="24"/>
              </w:rPr>
              <w:t xml:space="preserve"> </w:t>
            </w:r>
            <w:r w:rsidRPr="00841AF4">
              <w:rPr>
                <w:sz w:val="24"/>
              </w:rPr>
              <w:t>përputhje</w:t>
            </w:r>
            <w:r w:rsidRPr="00841AF4">
              <w:rPr>
                <w:spacing w:val="1"/>
                <w:sz w:val="24"/>
              </w:rPr>
              <w:t xml:space="preserve"> </w:t>
            </w:r>
            <w:r w:rsidRPr="00841AF4">
              <w:rPr>
                <w:sz w:val="24"/>
              </w:rPr>
              <w:t>me</w:t>
            </w:r>
            <w:r w:rsidRPr="00841AF4">
              <w:rPr>
                <w:spacing w:val="1"/>
                <w:sz w:val="24"/>
              </w:rPr>
              <w:t xml:space="preserve"> </w:t>
            </w:r>
            <w:r w:rsidRPr="00841AF4">
              <w:rPr>
                <w:sz w:val="24"/>
              </w:rPr>
              <w:t>“Standardet e përditësuara të Shërbimit Di</w:t>
            </w:r>
            <w:r w:rsidR="003A3968" w:rsidRPr="00841AF4">
              <w:rPr>
                <w:sz w:val="24"/>
              </w:rPr>
              <w:t>gj</w:t>
            </w:r>
            <w:r w:rsidRPr="00841AF4">
              <w:rPr>
                <w:sz w:val="24"/>
              </w:rPr>
              <w:t>ital”,</w:t>
            </w:r>
            <w:r w:rsidRPr="00841AF4">
              <w:rPr>
                <w:spacing w:val="-57"/>
                <w:sz w:val="24"/>
              </w:rPr>
              <w:t xml:space="preserve"> </w:t>
            </w:r>
            <w:r w:rsidRPr="00841AF4">
              <w:rPr>
                <w:sz w:val="24"/>
              </w:rPr>
              <w:t>që</w:t>
            </w:r>
            <w:r w:rsidRPr="00841AF4">
              <w:rPr>
                <w:spacing w:val="1"/>
                <w:sz w:val="24"/>
              </w:rPr>
              <w:t xml:space="preserve"> </w:t>
            </w:r>
            <w:r w:rsidRPr="00841AF4">
              <w:rPr>
                <w:sz w:val="24"/>
              </w:rPr>
              <w:t>siguron</w:t>
            </w:r>
            <w:r w:rsidRPr="00841AF4">
              <w:rPr>
                <w:spacing w:val="1"/>
                <w:sz w:val="24"/>
              </w:rPr>
              <w:t xml:space="preserve"> </w:t>
            </w:r>
            <w:r w:rsidRPr="00841AF4">
              <w:rPr>
                <w:sz w:val="24"/>
              </w:rPr>
              <w:t>ofrimin</w:t>
            </w:r>
            <w:r w:rsidRPr="00841AF4">
              <w:rPr>
                <w:spacing w:val="1"/>
                <w:sz w:val="24"/>
              </w:rPr>
              <w:t xml:space="preserve"> </w:t>
            </w:r>
            <w:r w:rsidRPr="00841AF4">
              <w:rPr>
                <w:sz w:val="24"/>
              </w:rPr>
              <w:t>e</w:t>
            </w:r>
            <w:r w:rsidRPr="00841AF4">
              <w:rPr>
                <w:spacing w:val="1"/>
                <w:sz w:val="24"/>
              </w:rPr>
              <w:t xml:space="preserve"> </w:t>
            </w:r>
            <w:r w:rsidRPr="00841AF4">
              <w:rPr>
                <w:sz w:val="24"/>
              </w:rPr>
              <w:t>shërbimeve</w:t>
            </w:r>
            <w:r w:rsidRPr="00841AF4">
              <w:rPr>
                <w:spacing w:val="1"/>
                <w:sz w:val="24"/>
              </w:rPr>
              <w:t xml:space="preserve"> </w:t>
            </w:r>
            <w:r w:rsidRPr="00841AF4">
              <w:rPr>
                <w:sz w:val="24"/>
              </w:rPr>
              <w:t>di</w:t>
            </w:r>
            <w:r w:rsidR="003A3968" w:rsidRPr="00841AF4">
              <w:rPr>
                <w:sz w:val="24"/>
              </w:rPr>
              <w:t>gj</w:t>
            </w:r>
            <w:r w:rsidRPr="00841AF4">
              <w:rPr>
                <w:sz w:val="24"/>
              </w:rPr>
              <w:t>itale</w:t>
            </w:r>
            <w:r w:rsidRPr="00841AF4">
              <w:rPr>
                <w:spacing w:val="1"/>
                <w:sz w:val="24"/>
              </w:rPr>
              <w:t xml:space="preserve"> </w:t>
            </w:r>
            <w:r w:rsidRPr="00841AF4">
              <w:rPr>
                <w:sz w:val="24"/>
              </w:rPr>
              <w:t>me</w:t>
            </w:r>
            <w:r w:rsidRPr="00841AF4">
              <w:rPr>
                <w:spacing w:val="1"/>
                <w:sz w:val="24"/>
              </w:rPr>
              <w:t xml:space="preserve"> </w:t>
            </w:r>
            <w:r w:rsidRPr="00841AF4">
              <w:rPr>
                <w:sz w:val="24"/>
              </w:rPr>
              <w:t>cilësi</w:t>
            </w:r>
            <w:r w:rsidRPr="00841AF4">
              <w:rPr>
                <w:spacing w:val="-3"/>
                <w:sz w:val="24"/>
              </w:rPr>
              <w:t xml:space="preserve"> </w:t>
            </w:r>
            <w:r w:rsidRPr="00841AF4">
              <w:rPr>
                <w:sz w:val="24"/>
              </w:rPr>
              <w:t>të</w:t>
            </w:r>
            <w:r w:rsidRPr="00841AF4">
              <w:rPr>
                <w:spacing w:val="-1"/>
                <w:sz w:val="24"/>
              </w:rPr>
              <w:t xml:space="preserve"> </w:t>
            </w:r>
            <w:r w:rsidRPr="00841AF4">
              <w:rPr>
                <w:sz w:val="24"/>
              </w:rPr>
              <w:t>lartë.</w:t>
            </w:r>
          </w:p>
        </w:tc>
      </w:tr>
      <w:tr w:rsidR="007C59E0" w:rsidRPr="00841AF4" w14:paraId="480734C0" w14:textId="77777777">
        <w:trPr>
          <w:trHeight w:val="3036"/>
        </w:trPr>
        <w:tc>
          <w:tcPr>
            <w:tcW w:w="5099" w:type="dxa"/>
          </w:tcPr>
          <w:p w14:paraId="020D0926" w14:textId="4FF08B43" w:rsidR="007C59E0" w:rsidRPr="00841AF4" w:rsidRDefault="007C59E0" w:rsidP="007C59E0">
            <w:pPr>
              <w:pStyle w:val="TableParagraph"/>
              <w:numPr>
                <w:ilvl w:val="0"/>
                <w:numId w:val="11"/>
              </w:numPr>
              <w:tabs>
                <w:tab w:val="left" w:pos="473"/>
              </w:tabs>
              <w:ind w:right="88"/>
              <w:rPr>
                <w:sz w:val="24"/>
              </w:rPr>
            </w:pPr>
            <w:r w:rsidRPr="00841AF4">
              <w:rPr>
                <w:sz w:val="24"/>
              </w:rPr>
              <w:t>Transpozimi i Direktivës (BE) 2016/2102 të Parlamentit Evropian dhe Këshillit të datës 26 Tetor 2016, mbi aksesin në faqet e internetit dhe aplikacione</w:t>
            </w:r>
            <w:r w:rsidR="00FF58E4" w:rsidRPr="00841AF4">
              <w:rPr>
                <w:sz w:val="24"/>
              </w:rPr>
              <w:t>t</w:t>
            </w:r>
            <w:r w:rsidRPr="00841AF4">
              <w:rPr>
                <w:sz w:val="24"/>
              </w:rPr>
              <w:t xml:space="preserve"> celulare të institucioneve të sektorit  publik.</w:t>
            </w:r>
          </w:p>
          <w:p w14:paraId="4924B72B" w14:textId="0D685384" w:rsidR="007C59E0" w:rsidRPr="00841AF4" w:rsidRDefault="007C59E0" w:rsidP="007C59E0">
            <w:pPr>
              <w:pStyle w:val="TableParagraph"/>
              <w:ind w:left="3180" w:right="88"/>
              <w:rPr>
                <w:i/>
                <w:sz w:val="24"/>
              </w:rPr>
            </w:pPr>
            <w:r w:rsidRPr="00841AF4">
              <w:rPr>
                <w:i/>
                <w:sz w:val="24"/>
              </w:rPr>
              <w:t>Afati dhjetor 2024</w:t>
            </w:r>
          </w:p>
          <w:p w14:paraId="2093C797" w14:textId="77777777" w:rsidR="007C59E0" w:rsidRPr="00841AF4" w:rsidRDefault="007C59E0" w:rsidP="007C59E0">
            <w:pPr>
              <w:pStyle w:val="TableParagraph"/>
              <w:spacing w:before="7"/>
              <w:ind w:right="88"/>
              <w:jc w:val="left"/>
              <w:rPr>
                <w:sz w:val="24"/>
              </w:rPr>
            </w:pPr>
          </w:p>
          <w:p w14:paraId="605CA39A" w14:textId="305EE480" w:rsidR="007C59E0" w:rsidRPr="00841AF4" w:rsidRDefault="007C59E0" w:rsidP="007C59E0">
            <w:pPr>
              <w:pStyle w:val="TableParagraph"/>
              <w:numPr>
                <w:ilvl w:val="0"/>
                <w:numId w:val="11"/>
              </w:numPr>
              <w:tabs>
                <w:tab w:val="left" w:pos="473"/>
              </w:tabs>
              <w:ind w:right="88"/>
              <w:rPr>
                <w:sz w:val="24"/>
              </w:rPr>
            </w:pPr>
            <w:r w:rsidRPr="00841AF4">
              <w:rPr>
                <w:sz w:val="24"/>
              </w:rPr>
              <w:t xml:space="preserve">Përmirësimi i aksesit në shërbimet digjitale nga grupet e përzgjedhura të synuara - (i) popullsia në përgjithësi; (ii) </w:t>
            </w:r>
            <w:r w:rsidR="00D505A1" w:rsidRPr="00841AF4">
              <w:rPr>
                <w:sz w:val="24"/>
              </w:rPr>
              <w:t>grupet n</w:t>
            </w:r>
            <w:r w:rsidR="007D67F5" w:rsidRPr="00841AF4">
              <w:rPr>
                <w:sz w:val="24"/>
              </w:rPr>
              <w:t>ë</w:t>
            </w:r>
            <w:r w:rsidR="00D505A1" w:rsidRPr="00841AF4">
              <w:rPr>
                <w:sz w:val="24"/>
              </w:rPr>
              <w:t xml:space="preserve"> nevoj</w:t>
            </w:r>
            <w:r w:rsidR="007D67F5" w:rsidRPr="00841AF4">
              <w:rPr>
                <w:sz w:val="24"/>
              </w:rPr>
              <w:t>ë</w:t>
            </w:r>
            <w:r w:rsidRPr="00841AF4">
              <w:rPr>
                <w:sz w:val="24"/>
              </w:rPr>
              <w:t xml:space="preserve"> (që përfshin një pjesë të madhe të popullsisë rome); (iii) të moshuarit (mbi moshën 65 vjeç); (</w:t>
            </w:r>
            <w:r w:rsidR="00D505A1" w:rsidRPr="00841AF4">
              <w:rPr>
                <w:sz w:val="24"/>
              </w:rPr>
              <w:t>i</w:t>
            </w:r>
            <w:r w:rsidRPr="00841AF4">
              <w:rPr>
                <w:sz w:val="24"/>
              </w:rPr>
              <w:t>v) personat me aftësi të kufizuara; (v) përdoruesit e huaj; (vi) personat pa aftësi digjitale</w:t>
            </w:r>
            <w:r w:rsidR="00D505A1" w:rsidRPr="00841AF4">
              <w:rPr>
                <w:sz w:val="24"/>
              </w:rPr>
              <w:t xml:space="preserve"> ose pa akses n</w:t>
            </w:r>
            <w:r w:rsidR="007D67F5" w:rsidRPr="00841AF4">
              <w:rPr>
                <w:sz w:val="24"/>
              </w:rPr>
              <w:t>ë</w:t>
            </w:r>
            <w:r w:rsidR="00D505A1" w:rsidRPr="00841AF4">
              <w:rPr>
                <w:sz w:val="24"/>
              </w:rPr>
              <w:t xml:space="preserve"> pajisje digitale</w:t>
            </w:r>
            <w:r w:rsidRPr="00841AF4">
              <w:rPr>
                <w:sz w:val="24"/>
              </w:rPr>
              <w:t>.</w:t>
            </w:r>
          </w:p>
          <w:p w14:paraId="1D18F2C3" w14:textId="31609E34" w:rsidR="007C59E0" w:rsidRPr="00841AF4" w:rsidRDefault="007C59E0" w:rsidP="00A47253">
            <w:pPr>
              <w:pStyle w:val="TableParagraph"/>
              <w:tabs>
                <w:tab w:val="left" w:pos="473"/>
              </w:tabs>
              <w:ind w:left="472" w:right="88"/>
              <w:jc w:val="right"/>
              <w:rPr>
                <w:sz w:val="24"/>
              </w:rPr>
            </w:pPr>
            <w:r w:rsidRPr="00841AF4">
              <w:rPr>
                <w:i/>
                <w:sz w:val="24"/>
              </w:rPr>
              <w:t xml:space="preserve">Afati </w:t>
            </w:r>
            <w:r w:rsidR="00EB631F" w:rsidRPr="00841AF4">
              <w:rPr>
                <w:i/>
                <w:sz w:val="24"/>
              </w:rPr>
              <w:t>d</w:t>
            </w:r>
            <w:r w:rsidRPr="00841AF4">
              <w:rPr>
                <w:i/>
                <w:sz w:val="24"/>
              </w:rPr>
              <w:t>hjetor 2027</w:t>
            </w:r>
          </w:p>
        </w:tc>
        <w:tc>
          <w:tcPr>
            <w:tcW w:w="4400" w:type="dxa"/>
          </w:tcPr>
          <w:p w14:paraId="7747FB60" w14:textId="217FE6FA" w:rsidR="007C59E0" w:rsidRPr="00841AF4" w:rsidRDefault="007C59E0" w:rsidP="007C59E0">
            <w:pPr>
              <w:pStyle w:val="TableParagraph"/>
              <w:numPr>
                <w:ilvl w:val="0"/>
                <w:numId w:val="10"/>
              </w:numPr>
              <w:tabs>
                <w:tab w:val="left" w:pos="485"/>
              </w:tabs>
              <w:ind w:right="93"/>
              <w:rPr>
                <w:sz w:val="24"/>
              </w:rPr>
            </w:pPr>
            <w:r w:rsidRPr="00841AF4">
              <w:rPr>
                <w:sz w:val="24"/>
              </w:rPr>
              <w:t>Përmirësimi i portalit e-Albania për të</w:t>
            </w:r>
            <w:r w:rsidRPr="00841AF4">
              <w:rPr>
                <w:spacing w:val="1"/>
                <w:sz w:val="24"/>
              </w:rPr>
              <w:t xml:space="preserve"> </w:t>
            </w:r>
            <w:r w:rsidRPr="00841AF4">
              <w:rPr>
                <w:sz w:val="24"/>
              </w:rPr>
              <w:t>qenë në përputhje me Udhëzimet për</w:t>
            </w:r>
            <w:r w:rsidRPr="00841AF4">
              <w:rPr>
                <w:spacing w:val="1"/>
                <w:sz w:val="24"/>
              </w:rPr>
              <w:t xml:space="preserve"> </w:t>
            </w:r>
            <w:r w:rsidRPr="00841AF4">
              <w:rPr>
                <w:sz w:val="24"/>
              </w:rPr>
              <w:t>Aksesueshmërinë</w:t>
            </w:r>
            <w:r w:rsidRPr="00841AF4">
              <w:rPr>
                <w:spacing w:val="1"/>
                <w:sz w:val="24"/>
              </w:rPr>
              <w:t xml:space="preserve"> </w:t>
            </w:r>
            <w:r w:rsidRPr="00841AF4">
              <w:rPr>
                <w:sz w:val="24"/>
              </w:rPr>
              <w:t>e</w:t>
            </w:r>
            <w:r w:rsidRPr="00841AF4">
              <w:rPr>
                <w:spacing w:val="1"/>
                <w:sz w:val="24"/>
              </w:rPr>
              <w:t xml:space="preserve"> </w:t>
            </w:r>
            <w:r w:rsidRPr="00841AF4">
              <w:rPr>
                <w:sz w:val="24"/>
              </w:rPr>
              <w:t>Përmbajtjes</w:t>
            </w:r>
            <w:r w:rsidRPr="00841AF4">
              <w:rPr>
                <w:spacing w:val="1"/>
                <w:sz w:val="24"/>
              </w:rPr>
              <w:t xml:space="preserve"> </w:t>
            </w:r>
            <w:r w:rsidRPr="00841AF4">
              <w:rPr>
                <w:sz w:val="24"/>
              </w:rPr>
              <w:t>së</w:t>
            </w:r>
            <w:r w:rsidRPr="00841AF4">
              <w:rPr>
                <w:spacing w:val="1"/>
                <w:sz w:val="24"/>
              </w:rPr>
              <w:t xml:space="preserve"> </w:t>
            </w:r>
            <w:r w:rsidRPr="00841AF4">
              <w:rPr>
                <w:sz w:val="24"/>
              </w:rPr>
              <w:t>Uebit (</w:t>
            </w:r>
            <w:r w:rsidR="00DD1FEC" w:rsidRPr="00841AF4">
              <w:rPr>
                <w:sz w:val="24"/>
              </w:rPr>
              <w:t>Ë</w:t>
            </w:r>
            <w:r w:rsidRPr="00841AF4">
              <w:rPr>
                <w:sz w:val="24"/>
              </w:rPr>
              <w:t>CAG</w:t>
            </w:r>
            <w:r w:rsidRPr="00841AF4">
              <w:rPr>
                <w:spacing w:val="-1"/>
                <w:sz w:val="24"/>
              </w:rPr>
              <w:t xml:space="preserve"> </w:t>
            </w:r>
            <w:r w:rsidRPr="00841AF4">
              <w:rPr>
                <w:sz w:val="24"/>
              </w:rPr>
              <w:t>2.1).</w:t>
            </w:r>
          </w:p>
          <w:p w14:paraId="1F839BD2" w14:textId="52A40C57" w:rsidR="007C59E0" w:rsidRPr="00841AF4" w:rsidRDefault="007C59E0" w:rsidP="007C59E0">
            <w:pPr>
              <w:pStyle w:val="TableParagraph"/>
              <w:spacing w:line="275" w:lineRule="exact"/>
              <w:ind w:left="2478"/>
              <w:jc w:val="left"/>
              <w:rPr>
                <w:i/>
                <w:sz w:val="24"/>
              </w:rPr>
            </w:pPr>
            <w:r w:rsidRPr="00841AF4">
              <w:rPr>
                <w:i/>
                <w:sz w:val="24"/>
              </w:rPr>
              <w:t>Afati</w:t>
            </w:r>
            <w:r w:rsidRPr="00841AF4">
              <w:rPr>
                <w:i/>
                <w:spacing w:val="-3"/>
                <w:sz w:val="24"/>
              </w:rPr>
              <w:t xml:space="preserve"> </w:t>
            </w:r>
            <w:r w:rsidR="00EB631F" w:rsidRPr="00841AF4">
              <w:rPr>
                <w:i/>
                <w:sz w:val="24"/>
              </w:rPr>
              <w:t>d</w:t>
            </w:r>
            <w:r w:rsidRPr="00841AF4">
              <w:rPr>
                <w:i/>
                <w:sz w:val="24"/>
              </w:rPr>
              <w:t>hjetor 2027</w:t>
            </w:r>
          </w:p>
          <w:p w14:paraId="16FD8A34" w14:textId="77777777" w:rsidR="007C59E0" w:rsidRPr="00841AF4" w:rsidRDefault="007C59E0" w:rsidP="007C59E0">
            <w:pPr>
              <w:pStyle w:val="TableParagraph"/>
              <w:spacing w:line="275" w:lineRule="exact"/>
              <w:ind w:left="2478"/>
              <w:jc w:val="left"/>
              <w:rPr>
                <w:i/>
                <w:sz w:val="24"/>
              </w:rPr>
            </w:pPr>
          </w:p>
          <w:p w14:paraId="17ABA83D" w14:textId="77777777" w:rsidR="007C59E0" w:rsidRPr="00841AF4" w:rsidRDefault="007C59E0" w:rsidP="007C59E0">
            <w:pPr>
              <w:pStyle w:val="TableParagraph"/>
              <w:numPr>
                <w:ilvl w:val="0"/>
                <w:numId w:val="71"/>
              </w:numPr>
              <w:spacing w:line="275" w:lineRule="exact"/>
              <w:rPr>
                <w:sz w:val="24"/>
              </w:rPr>
            </w:pPr>
            <w:r w:rsidRPr="00841AF4">
              <w:rPr>
                <w:sz w:val="24"/>
              </w:rPr>
              <w:t>Ndërhyrjet për të rritur aksesueshmërinë:</w:t>
            </w:r>
          </w:p>
          <w:p w14:paraId="2F61DA3E" w14:textId="60338200" w:rsidR="007C59E0" w:rsidRPr="00841AF4" w:rsidRDefault="007C59E0" w:rsidP="00A47253">
            <w:pPr>
              <w:pStyle w:val="TableParagraph"/>
              <w:numPr>
                <w:ilvl w:val="0"/>
                <w:numId w:val="72"/>
              </w:numPr>
              <w:spacing w:line="275" w:lineRule="exact"/>
              <w:ind w:right="154"/>
              <w:rPr>
                <w:sz w:val="24"/>
              </w:rPr>
            </w:pPr>
            <w:r w:rsidRPr="00841AF4">
              <w:rPr>
                <w:sz w:val="24"/>
              </w:rPr>
              <w:t xml:space="preserve">Qendra e re e kontaktit </w:t>
            </w:r>
            <w:r w:rsidRPr="00841AF4">
              <w:rPr>
                <w:i/>
                <w:sz w:val="24"/>
              </w:rPr>
              <w:t>Omnichannel</w:t>
            </w:r>
            <w:r w:rsidRPr="00841AF4">
              <w:rPr>
                <w:sz w:val="24"/>
              </w:rPr>
              <w:t xml:space="preserve"> plotësisht funksionale, e bazuar në përvojën globale më të fundit, duke përshtatur një qasje të përqendruar tek përdoruesi në ofrimin e asistencës për përdoruesit e shërbimit</w:t>
            </w:r>
            <w:r w:rsidR="00F9559F" w:rsidRPr="00841AF4">
              <w:rPr>
                <w:sz w:val="24"/>
              </w:rPr>
              <w:t>,</w:t>
            </w:r>
            <w:r w:rsidRPr="00841AF4">
              <w:rPr>
                <w:sz w:val="24"/>
              </w:rPr>
              <w:t xml:space="preserve"> duke ofruar kanale të ndryshme komunikimi, si portalin e-Albania, një asistent virtual, thirrje zanore dhe asistencë </w:t>
            </w:r>
            <w:r w:rsidR="00826EC9" w:rsidRPr="00841AF4">
              <w:rPr>
                <w:sz w:val="24"/>
              </w:rPr>
              <w:t>direkte</w:t>
            </w:r>
            <w:r w:rsidR="00D71C80" w:rsidRPr="00841AF4">
              <w:rPr>
                <w:sz w:val="24"/>
              </w:rPr>
              <w:t xml:space="preserve"> </w:t>
            </w:r>
            <w:r w:rsidRPr="00841AF4">
              <w:rPr>
                <w:sz w:val="24"/>
              </w:rPr>
              <w:t xml:space="preserve">(nëpërmjet InfoPoints në Qendrat Shumëfunksionale të Inovacionit Rinor). </w:t>
            </w:r>
          </w:p>
          <w:p w14:paraId="57FE4B32" w14:textId="04CE8762" w:rsidR="007C59E0" w:rsidRPr="00841AF4" w:rsidRDefault="007C59E0" w:rsidP="00A47253">
            <w:pPr>
              <w:pStyle w:val="TableParagraph"/>
              <w:spacing w:line="275" w:lineRule="exact"/>
              <w:ind w:right="154"/>
              <w:jc w:val="right"/>
              <w:rPr>
                <w:i/>
                <w:sz w:val="24"/>
              </w:rPr>
            </w:pPr>
            <w:r w:rsidRPr="00841AF4">
              <w:rPr>
                <w:i/>
                <w:sz w:val="24"/>
              </w:rPr>
              <w:t xml:space="preserve">Afati </w:t>
            </w:r>
            <w:r w:rsidR="00D71C80" w:rsidRPr="00841AF4">
              <w:rPr>
                <w:i/>
                <w:sz w:val="24"/>
              </w:rPr>
              <w:t>d</w:t>
            </w:r>
            <w:r w:rsidRPr="00841AF4">
              <w:rPr>
                <w:i/>
                <w:sz w:val="24"/>
              </w:rPr>
              <w:t>hjetor 2025</w:t>
            </w:r>
          </w:p>
          <w:p w14:paraId="5197B2BA" w14:textId="77777777" w:rsidR="007C59E0" w:rsidRPr="00841AF4" w:rsidRDefault="007C59E0" w:rsidP="007C59E0">
            <w:pPr>
              <w:pStyle w:val="TableParagraph"/>
              <w:spacing w:line="275" w:lineRule="exact"/>
              <w:rPr>
                <w:i/>
                <w:sz w:val="24"/>
              </w:rPr>
            </w:pPr>
          </w:p>
          <w:p w14:paraId="43B0632F" w14:textId="3EB54F58" w:rsidR="007C59E0" w:rsidRPr="00841AF4" w:rsidRDefault="007C59E0" w:rsidP="00A47253">
            <w:pPr>
              <w:pStyle w:val="TableParagraph"/>
              <w:numPr>
                <w:ilvl w:val="0"/>
                <w:numId w:val="72"/>
              </w:numPr>
              <w:spacing w:line="275" w:lineRule="exact"/>
              <w:ind w:right="154"/>
              <w:rPr>
                <w:sz w:val="24"/>
              </w:rPr>
            </w:pPr>
            <w:r w:rsidRPr="00841AF4">
              <w:rPr>
                <w:sz w:val="24"/>
              </w:rPr>
              <w:t xml:space="preserve">Qendrat shumëfunksionale të Inovacionit Rinor të ngritura dhe plotësisht funksionale deri në </w:t>
            </w:r>
            <w:r w:rsidR="006C518F" w:rsidRPr="00841AF4">
              <w:rPr>
                <w:sz w:val="24"/>
              </w:rPr>
              <w:t>d</w:t>
            </w:r>
            <w:r w:rsidRPr="00841AF4">
              <w:rPr>
                <w:sz w:val="24"/>
              </w:rPr>
              <w:t xml:space="preserve">hjetor 2025; qendrat do të </w:t>
            </w:r>
            <w:r w:rsidR="00826EC9" w:rsidRPr="00841AF4">
              <w:rPr>
                <w:sz w:val="24"/>
              </w:rPr>
              <w:t>ke</w:t>
            </w:r>
            <w:r w:rsidR="00554F88" w:rsidRPr="00841AF4">
              <w:rPr>
                <w:sz w:val="24"/>
              </w:rPr>
              <w:t>në</w:t>
            </w:r>
            <w:r w:rsidR="00826EC9" w:rsidRPr="00841AF4">
              <w:rPr>
                <w:sz w:val="24"/>
              </w:rPr>
              <w:t xml:space="preserve"> </w:t>
            </w:r>
            <w:r w:rsidRPr="00841AF4">
              <w:rPr>
                <w:sz w:val="24"/>
              </w:rPr>
              <w:t xml:space="preserve">kanalin për </w:t>
            </w:r>
            <w:r w:rsidRPr="00841AF4">
              <w:rPr>
                <w:sz w:val="24"/>
              </w:rPr>
              <w:lastRenderedPageBreak/>
              <w:t xml:space="preserve">asistencën </w:t>
            </w:r>
            <w:r w:rsidR="00826EC9" w:rsidRPr="00841AF4">
              <w:rPr>
                <w:sz w:val="24"/>
              </w:rPr>
              <w:t>direkte, si pjes</w:t>
            </w:r>
            <w:r w:rsidR="00554F88" w:rsidRPr="00841AF4">
              <w:rPr>
                <w:sz w:val="24"/>
              </w:rPr>
              <w:t>ë</w:t>
            </w:r>
            <w:r w:rsidR="00826EC9" w:rsidRPr="00841AF4">
              <w:rPr>
                <w:sz w:val="24"/>
              </w:rPr>
              <w:t xml:space="preserve"> e</w:t>
            </w:r>
            <w:r w:rsidRPr="00841AF4">
              <w:rPr>
                <w:sz w:val="24"/>
              </w:rPr>
              <w:t xml:space="preserve"> qendrës së kontaktit </w:t>
            </w:r>
            <w:r w:rsidRPr="00841AF4">
              <w:rPr>
                <w:i/>
                <w:sz w:val="24"/>
              </w:rPr>
              <w:t>Omnichannel</w:t>
            </w:r>
            <w:r w:rsidRPr="00841AF4">
              <w:rPr>
                <w:sz w:val="24"/>
              </w:rPr>
              <w:t xml:space="preserve">, duke shërbyer si një </w:t>
            </w:r>
            <w:r w:rsidRPr="00841AF4">
              <w:rPr>
                <w:i/>
                <w:iCs/>
                <w:sz w:val="24"/>
              </w:rPr>
              <w:t>"InfoPoint"</w:t>
            </w:r>
            <w:r w:rsidRPr="00841AF4">
              <w:rPr>
                <w:sz w:val="24"/>
              </w:rPr>
              <w:t xml:space="preserve"> për të ofruar informacion, udhëzime dhe asistencë për përdoruesit e </w:t>
            </w:r>
            <w:r w:rsidR="00826EC9" w:rsidRPr="00841AF4">
              <w:rPr>
                <w:sz w:val="24"/>
              </w:rPr>
              <w:t>shërbimeve t</w:t>
            </w:r>
            <w:r w:rsidR="00554F88" w:rsidRPr="00841AF4">
              <w:rPr>
                <w:sz w:val="24"/>
              </w:rPr>
              <w:t>ë</w:t>
            </w:r>
            <w:r w:rsidR="00826EC9" w:rsidRPr="00841AF4">
              <w:rPr>
                <w:sz w:val="24"/>
              </w:rPr>
              <w:t xml:space="preserve"> cil</w:t>
            </w:r>
            <w:r w:rsidR="00554F88" w:rsidRPr="00841AF4">
              <w:rPr>
                <w:sz w:val="24"/>
              </w:rPr>
              <w:t>ë</w:t>
            </w:r>
            <w:r w:rsidR="00826EC9" w:rsidRPr="00841AF4">
              <w:rPr>
                <w:sz w:val="24"/>
              </w:rPr>
              <w:t xml:space="preserve">t </w:t>
            </w:r>
            <w:r w:rsidRPr="00841AF4">
              <w:rPr>
                <w:sz w:val="24"/>
              </w:rPr>
              <w:t xml:space="preserve">hasin probleme që lidhen me </w:t>
            </w:r>
            <w:r w:rsidR="00826EC9" w:rsidRPr="00841AF4">
              <w:rPr>
                <w:sz w:val="24"/>
              </w:rPr>
              <w:t>p</w:t>
            </w:r>
            <w:r w:rsidR="00554F88" w:rsidRPr="00841AF4">
              <w:rPr>
                <w:sz w:val="24"/>
              </w:rPr>
              <w:t>ë</w:t>
            </w:r>
            <w:r w:rsidR="00826EC9" w:rsidRPr="00841AF4">
              <w:rPr>
                <w:sz w:val="24"/>
              </w:rPr>
              <w:t>rdor</w:t>
            </w:r>
            <w:r w:rsidR="003F34E7" w:rsidRPr="00841AF4">
              <w:rPr>
                <w:sz w:val="24"/>
              </w:rPr>
              <w:t>i</w:t>
            </w:r>
            <w:r w:rsidR="00826EC9" w:rsidRPr="00841AF4">
              <w:rPr>
                <w:sz w:val="24"/>
              </w:rPr>
              <w:t xml:space="preserve">min </w:t>
            </w:r>
            <w:r w:rsidRPr="00841AF4">
              <w:rPr>
                <w:sz w:val="24"/>
              </w:rPr>
              <w:t xml:space="preserve">e shërbimeve elektronike (si mundësia e fundit, kur përdoruesi ka </w:t>
            </w:r>
            <w:r w:rsidR="00826EC9" w:rsidRPr="00841AF4">
              <w:rPr>
                <w:sz w:val="24"/>
              </w:rPr>
              <w:t>p</w:t>
            </w:r>
            <w:r w:rsidR="00554F88" w:rsidRPr="00841AF4">
              <w:rPr>
                <w:sz w:val="24"/>
              </w:rPr>
              <w:t>ë</w:t>
            </w:r>
            <w:r w:rsidR="00826EC9" w:rsidRPr="00841AF4">
              <w:rPr>
                <w:sz w:val="24"/>
              </w:rPr>
              <w:t xml:space="preserve">rdorur </w:t>
            </w:r>
            <w:r w:rsidR="00826EC9" w:rsidRPr="00841AF4">
              <w:rPr>
                <w:rFonts w:ascii="Calibri" w:hAnsi="Calibri" w:cs="Calibri"/>
                <w:sz w:val="24"/>
              </w:rPr>
              <w:t>ç</w:t>
            </w:r>
            <w:r w:rsidR="00826EC9" w:rsidRPr="00841AF4">
              <w:rPr>
                <w:sz w:val="24"/>
              </w:rPr>
              <w:t>do mund</w:t>
            </w:r>
            <w:r w:rsidR="00554F88" w:rsidRPr="00841AF4">
              <w:rPr>
                <w:sz w:val="24"/>
              </w:rPr>
              <w:t>ë</w:t>
            </w:r>
            <w:r w:rsidR="00826EC9" w:rsidRPr="00841AF4">
              <w:rPr>
                <w:sz w:val="24"/>
              </w:rPr>
              <w:t>si tjet</w:t>
            </w:r>
            <w:r w:rsidR="00554F88" w:rsidRPr="00841AF4">
              <w:rPr>
                <w:sz w:val="24"/>
              </w:rPr>
              <w:t>ë</w:t>
            </w:r>
            <w:r w:rsidR="00826EC9" w:rsidRPr="00841AF4">
              <w:rPr>
                <w:sz w:val="24"/>
              </w:rPr>
              <w:t>r</w:t>
            </w:r>
            <w:r w:rsidR="00554F88" w:rsidRPr="00841AF4">
              <w:rPr>
                <w:sz w:val="24"/>
              </w:rPr>
              <w:t xml:space="preserve"> </w:t>
            </w:r>
            <w:r w:rsidRPr="00841AF4">
              <w:rPr>
                <w:sz w:val="24"/>
              </w:rPr>
              <w:t xml:space="preserve">të qendrës së kontaktit), si dhe </w:t>
            </w:r>
            <w:r w:rsidR="00826EC9" w:rsidRPr="00841AF4">
              <w:rPr>
                <w:sz w:val="24"/>
              </w:rPr>
              <w:t>do t</w:t>
            </w:r>
            <w:r w:rsidR="00554F88" w:rsidRPr="00841AF4">
              <w:rPr>
                <w:sz w:val="24"/>
              </w:rPr>
              <w:t>ë</w:t>
            </w:r>
            <w:r w:rsidR="00826EC9" w:rsidRPr="00841AF4">
              <w:rPr>
                <w:sz w:val="24"/>
              </w:rPr>
              <w:t xml:space="preserve"> jet</w:t>
            </w:r>
            <w:r w:rsidR="00554F88" w:rsidRPr="00841AF4">
              <w:rPr>
                <w:sz w:val="24"/>
              </w:rPr>
              <w:t>ë</w:t>
            </w:r>
            <w:r w:rsidR="00826EC9" w:rsidRPr="00841AF4">
              <w:rPr>
                <w:sz w:val="24"/>
              </w:rPr>
              <w:t xml:space="preserve"> n</w:t>
            </w:r>
            <w:r w:rsidR="00554F88" w:rsidRPr="00841AF4">
              <w:rPr>
                <w:sz w:val="24"/>
              </w:rPr>
              <w:t>ë</w:t>
            </w:r>
            <w:r w:rsidR="00826EC9" w:rsidRPr="00841AF4">
              <w:rPr>
                <w:sz w:val="24"/>
              </w:rPr>
              <w:t xml:space="preserve"> dispozicion t</w:t>
            </w:r>
            <w:r w:rsidR="00554F88" w:rsidRPr="00841AF4">
              <w:rPr>
                <w:sz w:val="24"/>
              </w:rPr>
              <w:t>ë</w:t>
            </w:r>
            <w:r w:rsidR="00826EC9" w:rsidRPr="00841AF4">
              <w:rPr>
                <w:sz w:val="24"/>
              </w:rPr>
              <w:t xml:space="preserve"> p</w:t>
            </w:r>
            <w:r w:rsidR="00554F88" w:rsidRPr="00841AF4">
              <w:rPr>
                <w:sz w:val="24"/>
              </w:rPr>
              <w:t>ë</w:t>
            </w:r>
            <w:r w:rsidR="00826EC9" w:rsidRPr="00841AF4">
              <w:rPr>
                <w:sz w:val="24"/>
              </w:rPr>
              <w:t xml:space="preserve">rdoruesve </w:t>
            </w:r>
            <w:r w:rsidRPr="00841AF4">
              <w:rPr>
                <w:sz w:val="24"/>
              </w:rPr>
              <w:t>një pajisje vetë-shërbimi për të aplikuar për shërbime digjitale (kur përdoruesi nuk ka akses në një pajisje të tillë). Qendrat do të shërbejnë si një mjet për t'u ofruar të rinjve dhe grupeve të tjera</w:t>
            </w:r>
            <w:r w:rsidR="00A57CA5" w:rsidRPr="00841AF4">
              <w:rPr>
                <w:sz w:val="24"/>
              </w:rPr>
              <w:t xml:space="preserve"> në rajone të ndryshme, </w:t>
            </w:r>
            <w:r w:rsidRPr="00841AF4">
              <w:rPr>
                <w:sz w:val="24"/>
              </w:rPr>
              <w:t>trajnime për të përmirësuar aftësitë e tyre digjitale,</w:t>
            </w:r>
            <w:r w:rsidR="00A57CA5" w:rsidRPr="00841AF4">
              <w:rPr>
                <w:sz w:val="24"/>
              </w:rPr>
              <w:t xml:space="preserve"> gj</w:t>
            </w:r>
            <w:r w:rsidR="00DD1FEC" w:rsidRPr="00841AF4">
              <w:rPr>
                <w:sz w:val="24"/>
              </w:rPr>
              <w:t>ë</w:t>
            </w:r>
            <w:r w:rsidRPr="00841AF4">
              <w:rPr>
                <w:sz w:val="24"/>
              </w:rPr>
              <w:t xml:space="preserve"> që kontribuon në rezultatet e përgjithshme për përfshirjen digjitale dhe ngritjen e aftësive digjitale.</w:t>
            </w:r>
          </w:p>
          <w:p w14:paraId="60D9E534" w14:textId="77777777" w:rsidR="007C59E0" w:rsidRPr="00841AF4" w:rsidRDefault="007C59E0" w:rsidP="007C59E0">
            <w:pPr>
              <w:pStyle w:val="TableParagraph"/>
              <w:spacing w:line="275" w:lineRule="exact"/>
              <w:ind w:left="720"/>
              <w:rPr>
                <w:sz w:val="24"/>
              </w:rPr>
            </w:pPr>
          </w:p>
          <w:p w14:paraId="223AE1A5" w14:textId="567D0F15" w:rsidR="007C59E0" w:rsidRPr="00841AF4" w:rsidRDefault="007C59E0" w:rsidP="00EB631F">
            <w:pPr>
              <w:pStyle w:val="TableParagraph"/>
              <w:numPr>
                <w:ilvl w:val="0"/>
                <w:numId w:val="72"/>
              </w:numPr>
              <w:spacing w:line="275" w:lineRule="exact"/>
              <w:ind w:right="154"/>
              <w:rPr>
                <w:sz w:val="24"/>
              </w:rPr>
            </w:pPr>
            <w:r w:rsidRPr="00841AF4">
              <w:rPr>
                <w:sz w:val="24"/>
              </w:rPr>
              <w:t xml:space="preserve">Asistenti Virtual </w:t>
            </w:r>
            <w:r w:rsidR="00327AC6" w:rsidRPr="00841AF4">
              <w:rPr>
                <w:sz w:val="24"/>
              </w:rPr>
              <w:t xml:space="preserve">Shqiptar </w:t>
            </w:r>
            <w:r w:rsidRPr="00841AF4">
              <w:rPr>
                <w:sz w:val="24"/>
              </w:rPr>
              <w:t xml:space="preserve">(AVA) </w:t>
            </w:r>
            <w:r w:rsidR="00327AC6" w:rsidRPr="00841AF4">
              <w:rPr>
                <w:sz w:val="24"/>
              </w:rPr>
              <w:t>do t</w:t>
            </w:r>
            <w:r w:rsidR="00554F88" w:rsidRPr="00841AF4">
              <w:rPr>
                <w:sz w:val="24"/>
              </w:rPr>
              <w:t>ë</w:t>
            </w:r>
            <w:r w:rsidR="00327AC6" w:rsidRPr="00841AF4">
              <w:rPr>
                <w:sz w:val="24"/>
              </w:rPr>
              <w:t xml:space="preserve"> jet</w:t>
            </w:r>
            <w:r w:rsidR="00554F88" w:rsidRPr="00841AF4">
              <w:rPr>
                <w:sz w:val="24"/>
              </w:rPr>
              <w:t>ë</w:t>
            </w:r>
            <w:r w:rsidR="00327AC6" w:rsidRPr="00841AF4">
              <w:rPr>
                <w:sz w:val="24"/>
              </w:rPr>
              <w:t xml:space="preserve"> </w:t>
            </w:r>
            <w:r w:rsidRPr="00841AF4">
              <w:rPr>
                <w:sz w:val="24"/>
              </w:rPr>
              <w:t xml:space="preserve">plotësisht funksional, i automatizuar në tekst dhe zë, që do t'u përgjigjet pyetjeve të përdoruesve, duke shërbyer si asistencë </w:t>
            </w:r>
            <w:r w:rsidRPr="00841AF4">
              <w:rPr>
                <w:i/>
                <w:sz w:val="24"/>
              </w:rPr>
              <w:t>helpdesk</w:t>
            </w:r>
            <w:r w:rsidRPr="00841AF4">
              <w:rPr>
                <w:sz w:val="24"/>
              </w:rPr>
              <w:t xml:space="preserve"> e Qendrës së Kontaktit të </w:t>
            </w:r>
            <w:r w:rsidRPr="00841AF4">
              <w:rPr>
                <w:i/>
                <w:sz w:val="24"/>
              </w:rPr>
              <w:t>Omni Channel</w:t>
            </w:r>
            <w:r w:rsidRPr="00841AF4">
              <w:rPr>
                <w:sz w:val="24"/>
              </w:rPr>
              <w:t xml:space="preserve">. Gjithashtu, </w:t>
            </w:r>
            <w:r w:rsidR="00D91734" w:rsidRPr="00841AF4">
              <w:rPr>
                <w:sz w:val="24"/>
              </w:rPr>
              <w:t xml:space="preserve">ndihma </w:t>
            </w:r>
            <w:r w:rsidRPr="00841AF4">
              <w:rPr>
                <w:sz w:val="24"/>
              </w:rPr>
              <w:t>do</w:t>
            </w:r>
            <w:r w:rsidR="00D91734" w:rsidRPr="00841AF4">
              <w:rPr>
                <w:sz w:val="24"/>
              </w:rPr>
              <w:t xml:space="preserve"> t</w:t>
            </w:r>
            <w:r w:rsidR="00554F88" w:rsidRPr="00841AF4">
              <w:rPr>
                <w:sz w:val="24"/>
              </w:rPr>
              <w:t>ë</w:t>
            </w:r>
            <w:r w:rsidR="00D91734" w:rsidRPr="00841AF4">
              <w:rPr>
                <w:sz w:val="24"/>
              </w:rPr>
              <w:t xml:space="preserve"> jet</w:t>
            </w:r>
            <w:r w:rsidR="00554F88" w:rsidRPr="00841AF4">
              <w:rPr>
                <w:sz w:val="24"/>
              </w:rPr>
              <w:t>ë</w:t>
            </w:r>
            <w:r w:rsidR="00D91734" w:rsidRPr="00841AF4">
              <w:rPr>
                <w:sz w:val="24"/>
              </w:rPr>
              <w:t xml:space="preserve"> e p</w:t>
            </w:r>
            <w:r w:rsidR="00554F88" w:rsidRPr="00841AF4">
              <w:rPr>
                <w:sz w:val="24"/>
              </w:rPr>
              <w:t>ë</w:t>
            </w:r>
            <w:r w:rsidR="00D91734" w:rsidRPr="00841AF4">
              <w:rPr>
                <w:sz w:val="24"/>
              </w:rPr>
              <w:t>rshtatur dhe p</w:t>
            </w:r>
            <w:r w:rsidR="00554F88" w:rsidRPr="00841AF4">
              <w:rPr>
                <w:sz w:val="24"/>
              </w:rPr>
              <w:t>ë</w:t>
            </w:r>
            <w:r w:rsidR="00D91734" w:rsidRPr="00841AF4">
              <w:rPr>
                <w:sz w:val="24"/>
              </w:rPr>
              <w:t>r grupet vu</w:t>
            </w:r>
            <w:r w:rsidR="003F34E7" w:rsidRPr="00841AF4">
              <w:rPr>
                <w:sz w:val="24"/>
              </w:rPr>
              <w:t>ln</w:t>
            </w:r>
            <w:r w:rsidR="00D91734" w:rsidRPr="00841AF4">
              <w:rPr>
                <w:sz w:val="24"/>
              </w:rPr>
              <w:t>erab</w:t>
            </w:r>
            <w:r w:rsidR="00554F88" w:rsidRPr="00841AF4">
              <w:rPr>
                <w:sz w:val="24"/>
              </w:rPr>
              <w:t>ël</w:t>
            </w:r>
            <w:r w:rsidRPr="00841AF4">
              <w:rPr>
                <w:sz w:val="24"/>
              </w:rPr>
              <w:t>.</w:t>
            </w:r>
          </w:p>
          <w:p w14:paraId="60B47BC5" w14:textId="77777777" w:rsidR="00C15C28" w:rsidRPr="00841AF4" w:rsidRDefault="00C15C28" w:rsidP="00A47253">
            <w:pPr>
              <w:pStyle w:val="TableParagraph"/>
              <w:spacing w:line="275" w:lineRule="exact"/>
              <w:ind w:left="720" w:right="154"/>
              <w:rPr>
                <w:sz w:val="24"/>
              </w:rPr>
            </w:pPr>
          </w:p>
          <w:p w14:paraId="07280A3C" w14:textId="16B87385" w:rsidR="007C59E0" w:rsidRPr="00841AF4" w:rsidRDefault="007C59E0" w:rsidP="007C59E0">
            <w:pPr>
              <w:pStyle w:val="TableParagraph"/>
              <w:spacing w:line="275" w:lineRule="exact"/>
              <w:ind w:left="2478"/>
              <w:jc w:val="left"/>
              <w:rPr>
                <w:i/>
                <w:sz w:val="24"/>
              </w:rPr>
            </w:pPr>
            <w:r w:rsidRPr="00841AF4">
              <w:rPr>
                <w:i/>
                <w:sz w:val="24"/>
              </w:rPr>
              <w:t xml:space="preserve">Afati </w:t>
            </w:r>
            <w:r w:rsidR="00C15C28" w:rsidRPr="00841AF4">
              <w:rPr>
                <w:i/>
                <w:sz w:val="24"/>
              </w:rPr>
              <w:t>d</w:t>
            </w:r>
            <w:r w:rsidRPr="00841AF4">
              <w:rPr>
                <w:i/>
                <w:sz w:val="24"/>
              </w:rPr>
              <w:t>hjetor 2027</w:t>
            </w:r>
          </w:p>
        </w:tc>
        <w:tc>
          <w:tcPr>
            <w:tcW w:w="5387" w:type="dxa"/>
          </w:tcPr>
          <w:p w14:paraId="41123050" w14:textId="77777777" w:rsidR="007C59E0" w:rsidRPr="00841AF4" w:rsidRDefault="007C59E0" w:rsidP="00A47253">
            <w:pPr>
              <w:pStyle w:val="TableParagraph"/>
              <w:numPr>
                <w:ilvl w:val="0"/>
                <w:numId w:val="12"/>
              </w:numPr>
              <w:tabs>
                <w:tab w:val="left" w:pos="489"/>
              </w:tabs>
              <w:ind w:right="91"/>
              <w:rPr>
                <w:sz w:val="24"/>
              </w:rPr>
            </w:pPr>
            <w:r w:rsidRPr="00841AF4">
              <w:rPr>
                <w:sz w:val="24"/>
              </w:rPr>
              <w:lastRenderedPageBreak/>
              <w:t>Përmirësimi i shërbimit ndaj klientit dhe aksesueshmërisë, modernizimi i arkitekturës së shërbimit ndaj klientit për ta bërë më të lehtë aksesin në shërbimet dhe asistencën digjitale, duke përfshirë grupet e synuara vulnerabël.</w:t>
            </w:r>
          </w:p>
          <w:p w14:paraId="3858F6F7" w14:textId="0DFEB2B5" w:rsidR="007C59E0" w:rsidRPr="00841AF4" w:rsidRDefault="007C59E0" w:rsidP="00A47253">
            <w:pPr>
              <w:pStyle w:val="TableParagraph"/>
              <w:tabs>
                <w:tab w:val="left" w:pos="1144"/>
              </w:tabs>
              <w:ind w:left="826" w:right="96"/>
              <w:rPr>
                <w:sz w:val="24"/>
              </w:rPr>
            </w:pPr>
          </w:p>
        </w:tc>
      </w:tr>
    </w:tbl>
    <w:p w14:paraId="31549373" w14:textId="77777777" w:rsidR="002853A8" w:rsidRPr="00841AF4" w:rsidRDefault="002853A8" w:rsidP="002853A8">
      <w:pPr>
        <w:pStyle w:val="ListParagraph"/>
        <w:tabs>
          <w:tab w:val="left" w:pos="6993"/>
          <w:tab w:val="left" w:pos="6994"/>
        </w:tabs>
        <w:ind w:left="5621" w:firstLine="0"/>
        <w:rPr>
          <w:b/>
          <w:i/>
          <w:sz w:val="24"/>
        </w:rPr>
      </w:pPr>
    </w:p>
    <w:p w14:paraId="33632219" w14:textId="77777777" w:rsidR="002853A8" w:rsidRPr="00841AF4" w:rsidRDefault="002853A8" w:rsidP="002853A8">
      <w:pPr>
        <w:pStyle w:val="ListParagraph"/>
        <w:tabs>
          <w:tab w:val="left" w:pos="6993"/>
          <w:tab w:val="left" w:pos="6994"/>
        </w:tabs>
        <w:ind w:left="5621" w:firstLine="0"/>
        <w:rPr>
          <w:b/>
          <w:i/>
          <w:sz w:val="24"/>
        </w:rPr>
      </w:pPr>
    </w:p>
    <w:p w14:paraId="4C9D6614" w14:textId="77777777" w:rsidR="002853A8" w:rsidRPr="00841AF4" w:rsidRDefault="002853A8" w:rsidP="002853A8">
      <w:pPr>
        <w:pStyle w:val="ListParagraph"/>
        <w:tabs>
          <w:tab w:val="left" w:pos="6993"/>
          <w:tab w:val="left" w:pos="6994"/>
        </w:tabs>
        <w:ind w:left="5621" w:firstLine="0"/>
        <w:rPr>
          <w:b/>
          <w:i/>
          <w:sz w:val="24"/>
        </w:rPr>
      </w:pPr>
    </w:p>
    <w:p w14:paraId="42E2A657" w14:textId="77777777" w:rsidR="002853A8" w:rsidRPr="00841AF4" w:rsidRDefault="002853A8" w:rsidP="002853A8">
      <w:pPr>
        <w:pStyle w:val="ListParagraph"/>
        <w:tabs>
          <w:tab w:val="left" w:pos="6993"/>
          <w:tab w:val="left" w:pos="6994"/>
        </w:tabs>
        <w:ind w:left="5621" w:firstLine="0"/>
        <w:rPr>
          <w:b/>
          <w:i/>
          <w:sz w:val="24"/>
        </w:rPr>
      </w:pPr>
    </w:p>
    <w:p w14:paraId="61B283BC" w14:textId="1928308C" w:rsidR="002853A8" w:rsidRPr="00841AF4" w:rsidRDefault="002853A8" w:rsidP="002853A8">
      <w:pPr>
        <w:pStyle w:val="ListParagraph"/>
        <w:numPr>
          <w:ilvl w:val="0"/>
          <w:numId w:val="53"/>
        </w:numPr>
        <w:tabs>
          <w:tab w:val="left" w:pos="6993"/>
          <w:tab w:val="left" w:pos="6994"/>
        </w:tabs>
        <w:ind w:left="6993" w:hanging="723"/>
        <w:jc w:val="left"/>
        <w:rPr>
          <w:b/>
          <w:i/>
          <w:color w:val="C00000"/>
          <w:sz w:val="24"/>
        </w:rPr>
      </w:pPr>
      <w:r w:rsidRPr="00841AF4">
        <w:rPr>
          <w:b/>
          <w:i/>
          <w:color w:val="C00000"/>
          <w:sz w:val="24"/>
        </w:rPr>
        <w:t>MENAXHIMI I FINANCAVE PUBLIKE</w:t>
      </w:r>
    </w:p>
    <w:p w14:paraId="3F9DD879" w14:textId="77777777" w:rsidR="00B57F8E" w:rsidRPr="00841AF4" w:rsidRDefault="00B57F8E">
      <w:pPr>
        <w:jc w:val="both"/>
        <w:rPr>
          <w:sz w:val="24"/>
        </w:rPr>
      </w:pPr>
    </w:p>
    <w:tbl>
      <w:tblPr>
        <w:tblStyle w:val="TableGrid2"/>
        <w:tblW w:w="4967" w:type="pct"/>
        <w:tblLook w:val="04A0" w:firstRow="1" w:lastRow="0" w:firstColumn="1" w:lastColumn="0" w:noHBand="0" w:noVBand="1"/>
      </w:tblPr>
      <w:tblGrid>
        <w:gridCol w:w="5236"/>
        <w:gridCol w:w="4398"/>
        <w:gridCol w:w="5386"/>
      </w:tblGrid>
      <w:tr w:rsidR="002F07DB" w:rsidRPr="00841AF4" w14:paraId="0BC4AADB" w14:textId="77777777" w:rsidTr="002F07DB">
        <w:trPr>
          <w:tblHeader/>
        </w:trPr>
        <w:tc>
          <w:tcPr>
            <w:tcW w:w="1743" w:type="pct"/>
            <w:shd w:val="clear" w:color="auto" w:fill="F2F2F2" w:themeFill="background1" w:themeFillShade="F2"/>
          </w:tcPr>
          <w:p w14:paraId="5776AF0E" w14:textId="77777777" w:rsidR="002F07DB" w:rsidRPr="00841AF4" w:rsidRDefault="002F07DB" w:rsidP="00291969">
            <w:pPr>
              <w:rPr>
                <w:rFonts w:eastAsia="Calibri"/>
              </w:rPr>
            </w:pPr>
            <w:r w:rsidRPr="00841AF4">
              <w:rPr>
                <w:color w:val="404040"/>
              </w:rPr>
              <w:t>KUADRI STRATEGJIK / LEGJISLATIV / INSTITUCIONAL</w:t>
            </w:r>
          </w:p>
        </w:tc>
        <w:tc>
          <w:tcPr>
            <w:tcW w:w="1464" w:type="pct"/>
            <w:shd w:val="clear" w:color="auto" w:fill="F2F2F2" w:themeFill="background1" w:themeFillShade="F2"/>
          </w:tcPr>
          <w:p w14:paraId="7F268F70" w14:textId="6BBB745F" w:rsidR="002F07DB" w:rsidRPr="00841AF4" w:rsidRDefault="002F07DB" w:rsidP="00291969">
            <w:pPr>
              <w:rPr>
                <w:rFonts w:eastAsia="Calibri"/>
              </w:rPr>
            </w:pPr>
            <w:r w:rsidRPr="00841AF4">
              <w:rPr>
                <w:color w:val="404040"/>
              </w:rPr>
              <w:t>ZBATIMI I REFORMAVE DHE KAPACITETET</w:t>
            </w:r>
            <w:r w:rsidRPr="00841AF4">
              <w:rPr>
                <w:color w:val="404040"/>
                <w:spacing w:val="-14"/>
              </w:rPr>
              <w:t xml:space="preserve"> IN</w:t>
            </w:r>
            <w:r w:rsidRPr="00841AF4">
              <w:rPr>
                <w:color w:val="404040"/>
              </w:rPr>
              <w:t>STITUCIONALE</w:t>
            </w:r>
          </w:p>
        </w:tc>
        <w:tc>
          <w:tcPr>
            <w:tcW w:w="1793" w:type="pct"/>
            <w:shd w:val="clear" w:color="auto" w:fill="F2F2F2" w:themeFill="background1" w:themeFillShade="F2"/>
          </w:tcPr>
          <w:p w14:paraId="0559B659" w14:textId="77777777" w:rsidR="002F07DB" w:rsidRPr="00841AF4" w:rsidRDefault="002F07DB" w:rsidP="00291969">
            <w:pPr>
              <w:pStyle w:val="TableParagraph"/>
              <w:tabs>
                <w:tab w:val="left" w:pos="2128"/>
                <w:tab w:val="left" w:pos="3054"/>
                <w:tab w:val="left" w:pos="5272"/>
              </w:tabs>
              <w:spacing w:line="273" w:lineRule="exact"/>
              <w:ind w:left="109"/>
              <w:jc w:val="left"/>
            </w:pPr>
            <w:r w:rsidRPr="00841AF4">
              <w:rPr>
                <w:color w:val="404040"/>
              </w:rPr>
              <w:t>FUNKSIONIMI DHE PERFORMANCA E</w:t>
            </w:r>
          </w:p>
          <w:p w14:paraId="5DB53525" w14:textId="77777777" w:rsidR="002F07DB" w:rsidRPr="00841AF4" w:rsidRDefault="002F07DB" w:rsidP="00291969">
            <w:pPr>
              <w:rPr>
                <w:rFonts w:eastAsia="Calibri"/>
              </w:rPr>
            </w:pPr>
            <w:r w:rsidRPr="00841AF4">
              <w:rPr>
                <w:color w:val="404040"/>
              </w:rPr>
              <w:t>ADMINISTRATËS</w:t>
            </w:r>
            <w:r w:rsidRPr="00841AF4">
              <w:rPr>
                <w:color w:val="404040"/>
                <w:spacing w:val="-4"/>
              </w:rPr>
              <w:t xml:space="preserve"> </w:t>
            </w:r>
            <w:r w:rsidRPr="00841AF4">
              <w:rPr>
                <w:color w:val="404040"/>
              </w:rPr>
              <w:t>PUBLIKE</w:t>
            </w:r>
          </w:p>
        </w:tc>
      </w:tr>
      <w:tr w:rsidR="002F07DB" w:rsidRPr="00841AF4" w14:paraId="7886614B" w14:textId="77777777" w:rsidTr="002F07DB">
        <w:tc>
          <w:tcPr>
            <w:tcW w:w="1743" w:type="pct"/>
          </w:tcPr>
          <w:p w14:paraId="007D7EBD" w14:textId="77777777" w:rsidR="002F07DB" w:rsidRPr="00841AF4" w:rsidRDefault="002F07DB" w:rsidP="00317E0E">
            <w:pPr>
              <w:pStyle w:val="ListParagraph"/>
              <w:numPr>
                <w:ilvl w:val="0"/>
                <w:numId w:val="77"/>
              </w:numPr>
              <w:spacing w:before="0"/>
              <w:ind w:left="360"/>
              <w:contextualSpacing/>
              <w:jc w:val="both"/>
              <w:rPr>
                <w:rFonts w:eastAsia="Calibri"/>
              </w:rPr>
            </w:pPr>
            <w:r w:rsidRPr="00841AF4">
              <w:rPr>
                <w:rFonts w:eastAsia="Calibri"/>
              </w:rPr>
              <w:t>Rritja e konsistencës në parashikueshmërinë e tavaneve buxhetore afatmesme përmes përcaktimit si tregues të devijimeve të tavaneve të PBA-së nga tavani buxhetor i miratuar nga Parlamenti në Strategjinë e Re të MFP/PFM – aktivitet në vazhdim.</w:t>
            </w:r>
          </w:p>
          <w:p w14:paraId="6973D75F" w14:textId="77777777" w:rsidR="002F07DB" w:rsidRPr="00841AF4" w:rsidRDefault="002F07DB" w:rsidP="00291969">
            <w:pPr>
              <w:pStyle w:val="ListParagraph"/>
              <w:ind w:left="360"/>
              <w:jc w:val="both"/>
              <w:rPr>
                <w:rFonts w:eastAsia="Calibri"/>
              </w:rPr>
            </w:pPr>
          </w:p>
          <w:p w14:paraId="1C1A58FE" w14:textId="77777777" w:rsidR="002F07DB" w:rsidRPr="00841AF4" w:rsidRDefault="002F07DB" w:rsidP="00317E0E">
            <w:pPr>
              <w:pStyle w:val="ListParagraph"/>
              <w:numPr>
                <w:ilvl w:val="0"/>
                <w:numId w:val="77"/>
              </w:numPr>
              <w:spacing w:before="0"/>
              <w:ind w:left="360"/>
              <w:contextualSpacing/>
              <w:jc w:val="both"/>
              <w:rPr>
                <w:rFonts w:eastAsia="Calibri"/>
              </w:rPr>
            </w:pPr>
            <w:r w:rsidRPr="00841AF4">
              <w:rPr>
                <w:rFonts w:eastAsia="Calibri"/>
              </w:rPr>
              <w:t>Legjislacioni dytësor/udhëzim i përgatitur për të detajuar procedurat për përgatitjen e një aneksi specifik që përbëhet nga përllogaritjet e devijimeve dhe arsyet përkatëse deri në fund të vitit 2025.</w:t>
            </w:r>
          </w:p>
          <w:p w14:paraId="39D4C26B" w14:textId="77777777" w:rsidR="002F07DB" w:rsidRPr="00841AF4" w:rsidRDefault="002F07DB" w:rsidP="00291969">
            <w:pPr>
              <w:pStyle w:val="ListParagraph"/>
              <w:ind w:left="360"/>
              <w:jc w:val="both"/>
              <w:rPr>
                <w:rFonts w:eastAsia="Calibri"/>
              </w:rPr>
            </w:pPr>
          </w:p>
          <w:p w14:paraId="32335AEA" w14:textId="77777777" w:rsidR="002F07DB" w:rsidRPr="00841AF4" w:rsidRDefault="002F07DB" w:rsidP="00317E0E">
            <w:pPr>
              <w:pStyle w:val="ListParagraph"/>
              <w:numPr>
                <w:ilvl w:val="0"/>
                <w:numId w:val="77"/>
              </w:numPr>
              <w:spacing w:before="0"/>
              <w:ind w:left="360"/>
              <w:contextualSpacing/>
              <w:jc w:val="both"/>
              <w:rPr>
                <w:rFonts w:eastAsia="Calibri"/>
              </w:rPr>
            </w:pPr>
            <w:r w:rsidRPr="00841AF4">
              <w:rPr>
                <w:rFonts w:eastAsia="Calibri"/>
              </w:rPr>
              <w:t>Ligji i ri “Për taksën mbi pasurinë e paluajtshme” dhe aktet nënligjore përkatëse të përgatitura dhe të miratuara me qëllim përmirësimin e të ardhurave nga kjo taksë – deri në fund të vitit 2024.</w:t>
            </w:r>
          </w:p>
          <w:p w14:paraId="773386E4" w14:textId="77777777" w:rsidR="002F07DB" w:rsidRPr="00841AF4" w:rsidRDefault="002F07DB" w:rsidP="00291969">
            <w:pPr>
              <w:pStyle w:val="ListParagraph"/>
              <w:ind w:left="360"/>
              <w:jc w:val="both"/>
              <w:rPr>
                <w:rFonts w:eastAsia="Calibri"/>
              </w:rPr>
            </w:pPr>
          </w:p>
          <w:p w14:paraId="0ECAC866" w14:textId="77777777" w:rsidR="002F07DB" w:rsidRPr="00841AF4" w:rsidRDefault="002F07DB" w:rsidP="00317E0E">
            <w:pPr>
              <w:pStyle w:val="ListParagraph"/>
              <w:numPr>
                <w:ilvl w:val="0"/>
                <w:numId w:val="77"/>
              </w:numPr>
              <w:spacing w:before="120" w:after="120"/>
              <w:ind w:left="360"/>
              <w:contextualSpacing/>
              <w:jc w:val="both"/>
              <w:rPr>
                <w:rFonts w:eastAsia="Calibri"/>
              </w:rPr>
            </w:pPr>
            <w:r w:rsidRPr="00841AF4">
              <w:rPr>
                <w:rFonts w:eastAsia="Calibri"/>
              </w:rPr>
              <w:t>Përafrimi i legjislacionit tatimor shqiptar me direktivat e BE-së në kuadër të anëtarësimit të Shqipërisë në BE - në vazhdim.</w:t>
            </w:r>
          </w:p>
          <w:p w14:paraId="1476B65E" w14:textId="77777777" w:rsidR="002F07DB" w:rsidRPr="00841AF4" w:rsidRDefault="002F07DB" w:rsidP="00291969">
            <w:pPr>
              <w:spacing w:before="120" w:after="120"/>
              <w:jc w:val="both"/>
              <w:rPr>
                <w:rFonts w:eastAsia="Calibri"/>
              </w:rPr>
            </w:pPr>
          </w:p>
        </w:tc>
        <w:tc>
          <w:tcPr>
            <w:tcW w:w="1464" w:type="pct"/>
          </w:tcPr>
          <w:p w14:paraId="293EE84D" w14:textId="77777777" w:rsidR="002F07DB" w:rsidRPr="00841AF4" w:rsidRDefault="002F07DB" w:rsidP="00317E0E">
            <w:pPr>
              <w:pStyle w:val="ListParagraph"/>
              <w:numPr>
                <w:ilvl w:val="0"/>
                <w:numId w:val="77"/>
              </w:numPr>
              <w:spacing w:before="0"/>
              <w:ind w:left="360"/>
              <w:contextualSpacing/>
              <w:jc w:val="both"/>
              <w:rPr>
                <w:rFonts w:eastAsia="Calibri"/>
              </w:rPr>
            </w:pPr>
            <w:r w:rsidRPr="00841AF4">
              <w:rPr>
                <w:rFonts w:eastAsia="Calibri"/>
              </w:rPr>
              <w:t>Rritja e ndërgjegjësimit dhe llogaridhënies së MFE-së dhe Këshillit të Ministrave në procesin e përgatitjes së tavaneve buxhetore në të gjitha fazat – në vazhdim.</w:t>
            </w:r>
          </w:p>
          <w:p w14:paraId="6D6295A1" w14:textId="77777777" w:rsidR="002F07DB" w:rsidRPr="00841AF4" w:rsidRDefault="002F07DB" w:rsidP="00291969">
            <w:pPr>
              <w:pStyle w:val="ListParagraph"/>
              <w:ind w:left="360"/>
              <w:jc w:val="both"/>
              <w:rPr>
                <w:rFonts w:eastAsia="Calibri"/>
              </w:rPr>
            </w:pPr>
          </w:p>
          <w:p w14:paraId="7A134283" w14:textId="77777777" w:rsidR="002F07DB" w:rsidRPr="00841AF4" w:rsidRDefault="002F07DB" w:rsidP="00317E0E">
            <w:pPr>
              <w:pStyle w:val="ListParagraph"/>
              <w:numPr>
                <w:ilvl w:val="0"/>
                <w:numId w:val="77"/>
              </w:numPr>
              <w:spacing w:before="0"/>
              <w:ind w:left="360"/>
              <w:contextualSpacing/>
              <w:jc w:val="both"/>
              <w:rPr>
                <w:rFonts w:eastAsia="Calibri"/>
              </w:rPr>
            </w:pPr>
            <w:r w:rsidRPr="00841AF4">
              <w:rPr>
                <w:rFonts w:eastAsia="Calibri"/>
              </w:rPr>
              <w:t>Zbatimi i legjislacionit dytësor/ udhëzimit për të detajuar procedurat për përgatitjen e një aneksi specifik që përfshin përllogaritjet e devijimeve dhe arsyetimet përkatëse - viti 2026 e në vazhdim.</w:t>
            </w:r>
          </w:p>
          <w:p w14:paraId="4FEB93B3" w14:textId="77777777" w:rsidR="002F07DB" w:rsidRPr="00841AF4" w:rsidRDefault="002F07DB" w:rsidP="00291969">
            <w:pPr>
              <w:pStyle w:val="ListParagraph"/>
              <w:ind w:left="360"/>
              <w:jc w:val="both"/>
              <w:rPr>
                <w:rFonts w:eastAsia="Calibri"/>
              </w:rPr>
            </w:pPr>
          </w:p>
          <w:p w14:paraId="1B8E1A76" w14:textId="77777777" w:rsidR="002F07DB" w:rsidRPr="00841AF4" w:rsidRDefault="002F07DB" w:rsidP="00317E0E">
            <w:pPr>
              <w:pStyle w:val="ListParagraph"/>
              <w:numPr>
                <w:ilvl w:val="0"/>
                <w:numId w:val="77"/>
              </w:numPr>
              <w:spacing w:before="0"/>
              <w:ind w:left="360"/>
              <w:contextualSpacing/>
              <w:jc w:val="both"/>
              <w:rPr>
                <w:rFonts w:eastAsia="Calibri"/>
              </w:rPr>
            </w:pPr>
            <w:r w:rsidRPr="00841AF4">
              <w:rPr>
                <w:rFonts w:eastAsia="Calibri"/>
              </w:rPr>
              <w:t>Përgatitja e paketës fiskale për përmirësimin dhe thjeshtimin e procedurave zbatuese të legjislacionit tatimor – në vazhdim.</w:t>
            </w:r>
          </w:p>
          <w:p w14:paraId="3599F1F1" w14:textId="77777777" w:rsidR="002F07DB" w:rsidRPr="00841AF4" w:rsidRDefault="002F07DB" w:rsidP="00291969">
            <w:pPr>
              <w:jc w:val="both"/>
              <w:rPr>
                <w:rFonts w:eastAsia="Calibri"/>
              </w:rPr>
            </w:pPr>
          </w:p>
        </w:tc>
        <w:tc>
          <w:tcPr>
            <w:tcW w:w="1793" w:type="pct"/>
          </w:tcPr>
          <w:p w14:paraId="6DE3728E" w14:textId="77777777" w:rsidR="002F07DB" w:rsidRPr="00841AF4" w:rsidRDefault="002F07DB" w:rsidP="00317E0E">
            <w:pPr>
              <w:pStyle w:val="ListParagraph"/>
              <w:numPr>
                <w:ilvl w:val="0"/>
                <w:numId w:val="77"/>
              </w:numPr>
              <w:spacing w:before="0"/>
              <w:ind w:left="360"/>
              <w:contextualSpacing/>
              <w:jc w:val="both"/>
              <w:rPr>
                <w:rFonts w:eastAsia="Calibri"/>
              </w:rPr>
            </w:pPr>
            <w:r w:rsidRPr="00841AF4">
              <w:rPr>
                <w:rFonts w:eastAsia="Calibri"/>
              </w:rPr>
              <w:t>Ministritë e linjës dhe institucionet qendrore planifikojnë politikat e tyre sektoriale bazuar në një tavan më të qëndrueshëm dhe më të besueshëm të vendosur nga MFE-ja dhe Këshilli i Ministrave – viti 2026 e në vazhdim.</w:t>
            </w:r>
          </w:p>
          <w:p w14:paraId="49AEA0C7" w14:textId="77777777" w:rsidR="002F07DB" w:rsidRPr="00841AF4" w:rsidRDefault="002F07DB" w:rsidP="00291969">
            <w:pPr>
              <w:pStyle w:val="ListParagraph"/>
              <w:ind w:left="360"/>
              <w:jc w:val="both"/>
              <w:rPr>
                <w:rFonts w:eastAsia="Calibri"/>
              </w:rPr>
            </w:pPr>
          </w:p>
          <w:p w14:paraId="4B5AE169" w14:textId="77777777" w:rsidR="002F07DB" w:rsidRPr="00841AF4" w:rsidRDefault="002F07DB" w:rsidP="00317E0E">
            <w:pPr>
              <w:pStyle w:val="ListParagraph"/>
              <w:numPr>
                <w:ilvl w:val="0"/>
                <w:numId w:val="77"/>
              </w:numPr>
              <w:spacing w:before="0"/>
              <w:ind w:left="360"/>
              <w:contextualSpacing/>
              <w:jc w:val="both"/>
              <w:rPr>
                <w:rFonts w:eastAsia="Calibri"/>
              </w:rPr>
            </w:pPr>
            <w:r w:rsidRPr="00841AF4">
              <w:rPr>
                <w:rFonts w:eastAsia="Calibri"/>
              </w:rPr>
              <w:t>Objektivi përfundimtar i Strategjisë Afatmesme të të Ardhurave (SAA) 2022-2026 është rritja e të ardhurave me +2.5% të PBB-së – deri në fund të vitit 2026.</w:t>
            </w:r>
          </w:p>
        </w:tc>
      </w:tr>
      <w:tr w:rsidR="002F07DB" w:rsidRPr="00841AF4" w14:paraId="40203F43" w14:textId="77777777" w:rsidTr="002F07DB">
        <w:trPr>
          <w:trHeight w:val="1997"/>
        </w:trPr>
        <w:tc>
          <w:tcPr>
            <w:tcW w:w="1743" w:type="pct"/>
          </w:tcPr>
          <w:p w14:paraId="3F1CC1ED" w14:textId="77777777" w:rsidR="002F07DB" w:rsidRPr="00841AF4" w:rsidRDefault="002F07DB" w:rsidP="00317E0E">
            <w:pPr>
              <w:pStyle w:val="ListParagraph"/>
              <w:numPr>
                <w:ilvl w:val="0"/>
                <w:numId w:val="77"/>
              </w:numPr>
              <w:spacing w:before="0"/>
              <w:ind w:left="360"/>
              <w:contextualSpacing/>
              <w:jc w:val="both"/>
              <w:rPr>
                <w:rFonts w:eastAsia="Calibri"/>
                <w:iCs/>
              </w:rPr>
            </w:pPr>
            <w:r w:rsidRPr="00841AF4">
              <w:rPr>
                <w:rFonts w:eastAsia="Calibri"/>
                <w:iCs/>
              </w:rPr>
              <w:t xml:space="preserve">Monitorimi efektiv i risqeve fiskale, veçanërisht atyre që lidhen me detyrimet kontingjente, është prioritet për menaxhimin e financave publike - në vazhdim </w:t>
            </w:r>
          </w:p>
          <w:p w14:paraId="4D48711F" w14:textId="77777777" w:rsidR="002F07DB" w:rsidRPr="00841AF4" w:rsidRDefault="002F07DB" w:rsidP="00291969">
            <w:pPr>
              <w:pStyle w:val="ListParagraph"/>
              <w:ind w:left="360"/>
              <w:jc w:val="both"/>
              <w:rPr>
                <w:rFonts w:eastAsia="Calibri"/>
                <w:iCs/>
              </w:rPr>
            </w:pPr>
          </w:p>
          <w:p w14:paraId="309BDA82" w14:textId="77777777" w:rsidR="002F07DB" w:rsidRPr="00841AF4" w:rsidRDefault="002F07DB" w:rsidP="00317E0E">
            <w:pPr>
              <w:pStyle w:val="ListParagraph"/>
              <w:numPr>
                <w:ilvl w:val="0"/>
                <w:numId w:val="77"/>
              </w:numPr>
              <w:spacing w:before="0"/>
              <w:ind w:left="360"/>
              <w:contextualSpacing/>
              <w:jc w:val="both"/>
              <w:rPr>
                <w:rFonts w:eastAsia="Calibri"/>
              </w:rPr>
            </w:pPr>
            <w:r w:rsidRPr="00841AF4">
              <w:rPr>
                <w:rFonts w:eastAsia="Calibri"/>
                <w:iCs/>
              </w:rPr>
              <w:t>Konsolidimi fiskal vazhdon të jetë objektivi kryesor i politikës fiskale për të garantuar stabilitetin makroekonomik të vendit gjatë gjithë kohës dhe veçanërisht gjatë sfidave dhe vështirësive ekonomike, si një premisë thelbësore për të siguruar një rritje ekonomike relativisht të lartë, të qëndrueshme dhe gjithëpërfshirëse - gjatë periudhës afatmesme 2023-2030.</w:t>
            </w:r>
          </w:p>
          <w:p w14:paraId="0D976AB7" w14:textId="77777777" w:rsidR="002F07DB" w:rsidRPr="00841AF4" w:rsidRDefault="002F07DB" w:rsidP="000B2101">
            <w:pPr>
              <w:pStyle w:val="ListParagraph"/>
              <w:rPr>
                <w:rFonts w:eastAsia="Calibri"/>
              </w:rPr>
            </w:pPr>
          </w:p>
          <w:p w14:paraId="3DA211F3" w14:textId="77777777" w:rsidR="002F07DB" w:rsidRPr="00841AF4" w:rsidRDefault="002F07DB" w:rsidP="00317E0E">
            <w:pPr>
              <w:pStyle w:val="ListParagraph"/>
              <w:numPr>
                <w:ilvl w:val="0"/>
                <w:numId w:val="77"/>
              </w:numPr>
              <w:spacing w:before="0"/>
              <w:ind w:left="360"/>
              <w:contextualSpacing/>
              <w:jc w:val="both"/>
              <w:rPr>
                <w:rFonts w:eastAsia="Calibri"/>
              </w:rPr>
            </w:pPr>
          </w:p>
          <w:p w14:paraId="3CC7632C" w14:textId="77777777" w:rsidR="002F07DB" w:rsidRPr="00841AF4" w:rsidRDefault="002F07DB" w:rsidP="000B2101">
            <w:pPr>
              <w:pStyle w:val="ListParagraph"/>
              <w:rPr>
                <w:rFonts w:eastAsia="Calibri"/>
                <w:iCs/>
              </w:rPr>
            </w:pPr>
          </w:p>
          <w:p w14:paraId="53AEC70A" w14:textId="67B1652E" w:rsidR="002F07DB" w:rsidRPr="00841AF4" w:rsidRDefault="002F07DB" w:rsidP="000B2101">
            <w:pPr>
              <w:pStyle w:val="ListParagraph"/>
              <w:numPr>
                <w:ilvl w:val="0"/>
                <w:numId w:val="77"/>
              </w:numPr>
              <w:ind w:left="280" w:hanging="280"/>
              <w:contextualSpacing/>
              <w:jc w:val="both"/>
              <w:rPr>
                <w:rFonts w:eastAsia="Calibri"/>
                <w:iCs/>
              </w:rPr>
            </w:pPr>
            <w:r w:rsidRPr="00841AF4">
              <w:rPr>
                <w:rFonts w:eastAsia="Calibri"/>
                <w:iCs/>
              </w:rPr>
              <w:t>Politika fiskale do të synojë një trajektore rënëse graduale të borxhit publik çdo vit, ndërkohë që balanca primare do të kthehet në një nivel pozitiv nga viti 2023 dhe do të vazhdojë të jetë i tillë në të ardhmen.</w:t>
            </w:r>
          </w:p>
          <w:p w14:paraId="7316A7B1" w14:textId="77777777" w:rsidR="002F07DB" w:rsidRPr="00841AF4" w:rsidRDefault="002F07DB" w:rsidP="00291969"/>
        </w:tc>
        <w:tc>
          <w:tcPr>
            <w:tcW w:w="1464" w:type="pct"/>
          </w:tcPr>
          <w:p w14:paraId="5535EB0A" w14:textId="01A2A7DE" w:rsidR="002F07DB" w:rsidRPr="00841AF4" w:rsidRDefault="002F07DB" w:rsidP="00F3072B">
            <w:pPr>
              <w:pStyle w:val="ListParagraph"/>
              <w:numPr>
                <w:ilvl w:val="0"/>
                <w:numId w:val="77"/>
              </w:numPr>
              <w:ind w:left="171" w:hanging="142"/>
              <w:jc w:val="both"/>
              <w:rPr>
                <w:rFonts w:eastAsia="Calibri"/>
              </w:rPr>
            </w:pPr>
            <w:r w:rsidRPr="00841AF4">
              <w:rPr>
                <w:iCs/>
              </w:rPr>
              <w:lastRenderedPageBreak/>
              <w:t>Krijimi i një bazë rregullative të përhershme dhe të dedikuar për përgatitjen e Deklaratës së Risqeve Fiskal si një dokument më vete.</w:t>
            </w:r>
          </w:p>
          <w:p w14:paraId="465C4454" w14:textId="77777777" w:rsidR="002F07DB" w:rsidRPr="00841AF4" w:rsidRDefault="002F07DB" w:rsidP="000B2101">
            <w:pPr>
              <w:pStyle w:val="ListParagraph"/>
              <w:numPr>
                <w:ilvl w:val="0"/>
                <w:numId w:val="77"/>
              </w:numPr>
              <w:ind w:left="171" w:hanging="142"/>
              <w:jc w:val="both"/>
              <w:rPr>
                <w:iCs/>
              </w:rPr>
            </w:pPr>
            <w:r w:rsidRPr="00841AF4">
              <w:rPr>
                <w:iCs/>
              </w:rPr>
              <w:t>Në planifikimin buxhetor afatmesëm, raporti i borxhit publik ndaj PBB-së do të planifikohet më i ulët se niveli i vlerësuar i një viti më parë, derisa niveli i borxhit të arrijë dhe të qëndrojë nën pragun prej 45% të PBB-së – aktivitet në vazhdim parashikuar në Ligjin Organik të Buxhetit (LOB).</w:t>
            </w:r>
          </w:p>
          <w:p w14:paraId="1AFE1007" w14:textId="77777777" w:rsidR="002F07DB" w:rsidRPr="00841AF4" w:rsidRDefault="002F07DB" w:rsidP="00317E0E">
            <w:pPr>
              <w:ind w:left="174" w:hanging="218"/>
              <w:jc w:val="both"/>
              <w:rPr>
                <w:rFonts w:eastAsia="Calibri"/>
              </w:rPr>
            </w:pPr>
          </w:p>
          <w:p w14:paraId="6C572A89" w14:textId="77777777" w:rsidR="002F07DB" w:rsidRPr="00841AF4" w:rsidRDefault="002F07DB" w:rsidP="000B2101">
            <w:pPr>
              <w:pStyle w:val="ListParagraph"/>
              <w:numPr>
                <w:ilvl w:val="0"/>
                <w:numId w:val="77"/>
              </w:numPr>
              <w:spacing w:before="0"/>
              <w:ind w:left="171" w:hanging="171"/>
              <w:contextualSpacing/>
              <w:jc w:val="both"/>
              <w:rPr>
                <w:iCs/>
              </w:rPr>
            </w:pPr>
            <w:r w:rsidRPr="00841AF4">
              <w:rPr>
                <w:iCs/>
              </w:rPr>
              <w:t xml:space="preserve">Në çdo ligj buxhetor vjetor duke filluar nga viti 2024 e në vazhdim, balanca primare </w:t>
            </w:r>
            <w:r w:rsidRPr="00841AF4">
              <w:rPr>
                <w:iCs/>
              </w:rPr>
              <w:lastRenderedPageBreak/>
              <w:t>aktuale nuk mund të jetë negative, duhet të jetë të paktën e balancuar ose pozitive (teprica primare) – viti 2024 e në vazhdim nga LOB.</w:t>
            </w:r>
          </w:p>
          <w:p w14:paraId="3085B712" w14:textId="77777777" w:rsidR="002F07DB" w:rsidRPr="00841AF4" w:rsidRDefault="002F07DB" w:rsidP="00317E0E">
            <w:pPr>
              <w:ind w:left="174" w:hanging="218"/>
              <w:jc w:val="both"/>
              <w:rPr>
                <w:rFonts w:eastAsia="Calibri"/>
              </w:rPr>
            </w:pPr>
          </w:p>
          <w:p w14:paraId="61366E2B" w14:textId="00AC3B00" w:rsidR="002F07DB" w:rsidRPr="00841AF4" w:rsidRDefault="002F07DB" w:rsidP="000B2101">
            <w:pPr>
              <w:pStyle w:val="ListParagraph"/>
              <w:widowControl w:val="0"/>
              <w:numPr>
                <w:ilvl w:val="0"/>
                <w:numId w:val="77"/>
              </w:numPr>
              <w:autoSpaceDE w:val="0"/>
              <w:autoSpaceDN w:val="0"/>
              <w:ind w:left="171" w:hanging="142"/>
              <w:jc w:val="both"/>
              <w:rPr>
                <w:rFonts w:eastAsia="Calibri"/>
              </w:rPr>
            </w:pPr>
            <w:r w:rsidRPr="00841AF4">
              <w:rPr>
                <w:iCs/>
              </w:rPr>
              <w:t>Koordinim i ngushtë i MFE-së me investitorët dhe aktorët e tregut në drejtim të rritjes së transparencës, parashikueshmërisë dhe efektivitetit të procesit të huamarrjes në përputhje me objektivat e strategjisë afatmesme të menaxhimit të borxhit – në vazhdim.</w:t>
            </w:r>
          </w:p>
        </w:tc>
        <w:tc>
          <w:tcPr>
            <w:tcW w:w="1793" w:type="pct"/>
          </w:tcPr>
          <w:p w14:paraId="002D4177" w14:textId="77777777" w:rsidR="002F07DB" w:rsidRPr="00841AF4" w:rsidRDefault="002F07DB" w:rsidP="00317E0E">
            <w:pPr>
              <w:pStyle w:val="ListParagraph"/>
              <w:numPr>
                <w:ilvl w:val="0"/>
                <w:numId w:val="77"/>
              </w:numPr>
              <w:spacing w:before="0"/>
              <w:ind w:left="360"/>
              <w:contextualSpacing/>
              <w:jc w:val="both"/>
              <w:rPr>
                <w:rFonts w:eastAsia="Calibri"/>
                <w:iCs/>
              </w:rPr>
            </w:pPr>
            <w:r w:rsidRPr="00841AF4">
              <w:rPr>
                <w:rFonts w:eastAsia="Calibri"/>
                <w:iCs/>
              </w:rPr>
              <w:lastRenderedPageBreak/>
              <w:t>Publikimi i Deklaratës së Risqeve Fiskale si një dokument më vete, çdo vit brenda muajit maj të vitit fiskal të ardhshëm – duke filluar nga viti 2024.</w:t>
            </w:r>
          </w:p>
          <w:p w14:paraId="63351D8A" w14:textId="77777777" w:rsidR="002F07DB" w:rsidRPr="00841AF4" w:rsidRDefault="002F07DB" w:rsidP="00291969">
            <w:pPr>
              <w:pStyle w:val="ListParagraph"/>
              <w:ind w:left="360"/>
              <w:jc w:val="both"/>
              <w:rPr>
                <w:rFonts w:eastAsia="Calibri"/>
                <w:iCs/>
              </w:rPr>
            </w:pPr>
          </w:p>
          <w:p w14:paraId="78F873D9" w14:textId="77777777" w:rsidR="002F07DB" w:rsidRPr="00841AF4" w:rsidRDefault="002F07DB" w:rsidP="00317E0E">
            <w:pPr>
              <w:pStyle w:val="ListParagraph"/>
              <w:numPr>
                <w:ilvl w:val="0"/>
                <w:numId w:val="77"/>
              </w:numPr>
              <w:spacing w:before="0"/>
              <w:ind w:left="360"/>
              <w:contextualSpacing/>
              <w:jc w:val="both"/>
              <w:rPr>
                <w:rFonts w:eastAsia="Calibri"/>
                <w:iCs/>
              </w:rPr>
            </w:pPr>
            <w:r w:rsidRPr="00841AF4">
              <w:rPr>
                <w:rFonts w:eastAsia="Calibri"/>
                <w:iCs/>
              </w:rPr>
              <w:t>Zbatimi dhe monitorimi i Parimeve dhe Rregullave Fiskale pasqyrohen në raportin vjetor “Raporti i konsoliduar i zbatimit të buxhetit” nga MFE, në mënyrë të detajuar, dhe publikohet në faqen zyrtare të MFE-së - çdo vit.</w:t>
            </w:r>
          </w:p>
          <w:p w14:paraId="6E813CBF" w14:textId="77777777" w:rsidR="002F07DB" w:rsidRPr="00841AF4" w:rsidRDefault="002F07DB" w:rsidP="00291969">
            <w:pPr>
              <w:pStyle w:val="ListParagraph"/>
              <w:jc w:val="both"/>
              <w:rPr>
                <w:rFonts w:eastAsia="Calibri"/>
                <w:iCs/>
              </w:rPr>
            </w:pPr>
          </w:p>
          <w:p w14:paraId="6F046165" w14:textId="77777777" w:rsidR="002F07DB" w:rsidRPr="00841AF4" w:rsidRDefault="002F07DB" w:rsidP="00317E0E">
            <w:pPr>
              <w:pStyle w:val="ListParagraph"/>
              <w:numPr>
                <w:ilvl w:val="0"/>
                <w:numId w:val="77"/>
              </w:numPr>
              <w:spacing w:before="0"/>
              <w:ind w:left="360"/>
              <w:contextualSpacing/>
              <w:jc w:val="both"/>
              <w:rPr>
                <w:rFonts w:eastAsia="Calibri"/>
                <w:iCs/>
              </w:rPr>
            </w:pPr>
            <w:r w:rsidRPr="00841AF4">
              <w:rPr>
                <w:rFonts w:eastAsia="Calibri"/>
                <w:iCs/>
              </w:rPr>
              <w:t>Praktikë e vendosur për përgatitjen dhe publikimin e planit vjetor të huamarrjes para fillimit të vitit të ri kalendarik - periodikisht çdo vit.</w:t>
            </w:r>
          </w:p>
          <w:p w14:paraId="16196332" w14:textId="77777777" w:rsidR="002F07DB" w:rsidRPr="00841AF4" w:rsidRDefault="002F07DB" w:rsidP="00291969">
            <w:pPr>
              <w:pStyle w:val="ListParagraph"/>
              <w:ind w:left="360"/>
              <w:jc w:val="both"/>
              <w:rPr>
                <w:rFonts w:eastAsia="Calibri"/>
                <w:iCs/>
              </w:rPr>
            </w:pPr>
          </w:p>
          <w:p w14:paraId="66FF203F" w14:textId="77777777" w:rsidR="002F07DB" w:rsidRPr="00841AF4" w:rsidRDefault="002F07DB" w:rsidP="00317E0E">
            <w:pPr>
              <w:pStyle w:val="ListParagraph"/>
              <w:numPr>
                <w:ilvl w:val="0"/>
                <w:numId w:val="77"/>
              </w:numPr>
              <w:spacing w:before="0"/>
              <w:ind w:left="360"/>
              <w:contextualSpacing/>
              <w:jc w:val="both"/>
              <w:rPr>
                <w:rFonts w:eastAsia="Calibri"/>
                <w:iCs/>
              </w:rPr>
            </w:pPr>
            <w:r w:rsidRPr="00841AF4">
              <w:rPr>
                <w:rFonts w:eastAsia="Calibri"/>
                <w:iCs/>
              </w:rPr>
              <w:t>Krijimi i mekanizmit për monitorimin, analizimin, përcaktimin e sfidave dhe përmirësimin e zbatimit më efektiv të strategjisë afatmesme të menaxhimit të borxhit – në vazhdim.</w:t>
            </w:r>
          </w:p>
          <w:p w14:paraId="6484FBBC" w14:textId="77777777" w:rsidR="002F07DB" w:rsidRPr="00841AF4" w:rsidRDefault="002F07DB" w:rsidP="00291969">
            <w:pPr>
              <w:pStyle w:val="ListParagraph"/>
              <w:ind w:left="360"/>
              <w:jc w:val="both"/>
              <w:rPr>
                <w:rFonts w:eastAsia="Calibri"/>
                <w:iCs/>
              </w:rPr>
            </w:pPr>
          </w:p>
          <w:p w14:paraId="5CBA35E2" w14:textId="77777777" w:rsidR="002F07DB" w:rsidRPr="00841AF4" w:rsidRDefault="002F07DB" w:rsidP="00317E0E">
            <w:pPr>
              <w:pStyle w:val="ListParagraph"/>
              <w:numPr>
                <w:ilvl w:val="0"/>
                <w:numId w:val="77"/>
              </w:numPr>
              <w:spacing w:before="0"/>
              <w:ind w:left="360"/>
              <w:contextualSpacing/>
              <w:jc w:val="both"/>
              <w:rPr>
                <w:rFonts w:eastAsia="Calibri"/>
                <w:iCs/>
              </w:rPr>
            </w:pPr>
            <w:r w:rsidRPr="00841AF4">
              <w:rPr>
                <w:rFonts w:eastAsia="Calibri"/>
                <w:iCs/>
              </w:rPr>
              <w:t>Forcimi i kapaciteteve për vlerësimin e riskut që rrjedh nga garancitë shtetërore të huasë – në vazhdim.</w:t>
            </w:r>
          </w:p>
          <w:p w14:paraId="6EB21017" w14:textId="77777777" w:rsidR="002F07DB" w:rsidRPr="00841AF4" w:rsidRDefault="002F07DB" w:rsidP="000B2101">
            <w:pPr>
              <w:pStyle w:val="ListParagraph"/>
              <w:spacing w:before="0"/>
              <w:ind w:left="175" w:firstLine="0"/>
              <w:contextualSpacing/>
            </w:pPr>
          </w:p>
        </w:tc>
      </w:tr>
      <w:tr w:rsidR="002F07DB" w:rsidRPr="00017C48" w14:paraId="787FA3C2" w14:textId="77777777" w:rsidTr="002F07DB">
        <w:trPr>
          <w:trHeight w:val="1997"/>
        </w:trPr>
        <w:tc>
          <w:tcPr>
            <w:tcW w:w="1743" w:type="pct"/>
          </w:tcPr>
          <w:p w14:paraId="7FE60ED4" w14:textId="77777777" w:rsidR="002F07DB" w:rsidRPr="00841AF4" w:rsidRDefault="002F07DB" w:rsidP="00317E0E">
            <w:pPr>
              <w:pStyle w:val="ListParagraph"/>
              <w:numPr>
                <w:ilvl w:val="0"/>
                <w:numId w:val="77"/>
              </w:numPr>
              <w:spacing w:before="0"/>
              <w:ind w:left="360"/>
              <w:contextualSpacing/>
              <w:jc w:val="both"/>
              <w:rPr>
                <w:rFonts w:eastAsia="Calibri"/>
                <w:iCs/>
              </w:rPr>
            </w:pPr>
            <w:r w:rsidRPr="00841AF4">
              <w:rPr>
                <w:rFonts w:eastAsia="Calibri"/>
                <w:iCs/>
              </w:rPr>
              <w:lastRenderedPageBreak/>
              <w:t>Ligji i ri për të zëvendësuar ligjin nr. 125/2013 “Për Koncesionet dhe Partneritetin Publik Privat PPP” do të përgatitet dhe miratohet në fund të vitit 2025.</w:t>
            </w:r>
          </w:p>
          <w:p w14:paraId="37D3E15D" w14:textId="77777777" w:rsidR="002F07DB" w:rsidRPr="00841AF4" w:rsidRDefault="002F07DB" w:rsidP="00291969">
            <w:pPr>
              <w:pStyle w:val="ListParagraph"/>
              <w:ind w:left="360"/>
              <w:jc w:val="both"/>
              <w:rPr>
                <w:rFonts w:eastAsia="Calibri"/>
                <w:iCs/>
              </w:rPr>
            </w:pPr>
          </w:p>
          <w:p w14:paraId="56797A7C" w14:textId="77777777" w:rsidR="002F07DB" w:rsidRPr="00841AF4" w:rsidRDefault="002F07DB" w:rsidP="00317E0E">
            <w:pPr>
              <w:pStyle w:val="ListParagraph"/>
              <w:numPr>
                <w:ilvl w:val="0"/>
                <w:numId w:val="77"/>
              </w:numPr>
              <w:spacing w:before="0"/>
              <w:ind w:left="360"/>
              <w:contextualSpacing/>
              <w:jc w:val="both"/>
              <w:rPr>
                <w:rFonts w:eastAsia="Calibri"/>
                <w:iCs/>
              </w:rPr>
            </w:pPr>
            <w:r w:rsidRPr="00841AF4">
              <w:rPr>
                <w:rFonts w:eastAsia="Calibri"/>
                <w:iCs/>
              </w:rPr>
              <w:t>Hartimi dhe miratimi i metodologjisë për inventarizimin, vlerësimin dhe zhvlerësimin e aseteve në sektorin publik – deri në mesin e vitit 2025.</w:t>
            </w:r>
          </w:p>
          <w:p w14:paraId="0D5CCEC0" w14:textId="77777777" w:rsidR="002F07DB" w:rsidRPr="00841AF4" w:rsidRDefault="002F07DB" w:rsidP="00291969">
            <w:pPr>
              <w:pStyle w:val="ListParagraph"/>
              <w:ind w:left="360"/>
              <w:jc w:val="both"/>
              <w:rPr>
                <w:rFonts w:eastAsia="Calibri"/>
                <w:iCs/>
              </w:rPr>
            </w:pPr>
          </w:p>
          <w:p w14:paraId="3C745E36" w14:textId="77777777" w:rsidR="002F07DB" w:rsidRPr="00841AF4" w:rsidRDefault="002F07DB" w:rsidP="00317E0E">
            <w:pPr>
              <w:pStyle w:val="ListParagraph"/>
              <w:numPr>
                <w:ilvl w:val="0"/>
                <w:numId w:val="77"/>
              </w:numPr>
              <w:spacing w:before="0"/>
              <w:ind w:left="360"/>
              <w:contextualSpacing/>
              <w:jc w:val="both"/>
              <w:rPr>
                <w:rFonts w:eastAsia="Calibri"/>
                <w:iCs/>
              </w:rPr>
            </w:pPr>
            <w:r w:rsidRPr="00841AF4">
              <w:rPr>
                <w:rFonts w:eastAsia="Calibri"/>
                <w:iCs/>
              </w:rPr>
              <w:t>Zhvillimi i metodologjisë për vlerësimin e projekteve të reja koncesionare/PPP – deri në fund të vitit 2026</w:t>
            </w:r>
          </w:p>
        </w:tc>
        <w:tc>
          <w:tcPr>
            <w:tcW w:w="1464" w:type="pct"/>
          </w:tcPr>
          <w:p w14:paraId="574F1BE0" w14:textId="77777777" w:rsidR="002F07DB" w:rsidRPr="00841AF4" w:rsidRDefault="002F07DB" w:rsidP="00317E0E">
            <w:pPr>
              <w:pStyle w:val="ListParagraph"/>
              <w:numPr>
                <w:ilvl w:val="0"/>
                <w:numId w:val="77"/>
              </w:numPr>
              <w:spacing w:before="0"/>
              <w:ind w:left="174" w:hanging="218"/>
              <w:contextualSpacing/>
              <w:jc w:val="both"/>
              <w:rPr>
                <w:rFonts w:eastAsia="Calibri"/>
                <w:iCs/>
              </w:rPr>
            </w:pPr>
            <w:r w:rsidRPr="00841AF4">
              <w:rPr>
                <w:rFonts w:eastAsia="Calibri"/>
                <w:iCs/>
              </w:rPr>
              <w:t>Plotësimi i bazës së plotë të të dhënave të kontratave të monitoruara dhe ndjekja e procesit të monitorimit të kontratave koncesionare/PPP – në vazhdim</w:t>
            </w:r>
          </w:p>
        </w:tc>
        <w:tc>
          <w:tcPr>
            <w:tcW w:w="1793" w:type="pct"/>
          </w:tcPr>
          <w:p w14:paraId="10ED4D8C" w14:textId="77777777" w:rsidR="002F07DB" w:rsidRPr="00841AF4" w:rsidRDefault="002F07DB" w:rsidP="00317E0E">
            <w:pPr>
              <w:pStyle w:val="ListParagraph"/>
              <w:numPr>
                <w:ilvl w:val="0"/>
                <w:numId w:val="77"/>
              </w:numPr>
              <w:spacing w:before="0"/>
              <w:ind w:left="360"/>
              <w:contextualSpacing/>
              <w:jc w:val="both"/>
              <w:rPr>
                <w:rFonts w:eastAsia="Calibri"/>
                <w:iCs/>
              </w:rPr>
            </w:pPr>
            <w:r w:rsidRPr="00841AF4">
              <w:rPr>
                <w:rFonts w:eastAsia="Calibri"/>
                <w:iCs/>
              </w:rPr>
              <w:t>Forcimi/zhvillimi i kapaciteteve të institucioneve qeveritare pë monitorimin e kontratave koncesionare/PPP – në vazhdim.</w:t>
            </w:r>
          </w:p>
          <w:p w14:paraId="7AC4C048" w14:textId="77777777" w:rsidR="002F07DB" w:rsidRPr="00841AF4" w:rsidRDefault="002F07DB" w:rsidP="00291969">
            <w:pPr>
              <w:pStyle w:val="ListParagraph"/>
              <w:ind w:left="360"/>
              <w:jc w:val="both"/>
              <w:rPr>
                <w:rFonts w:eastAsia="Calibri"/>
                <w:iCs/>
              </w:rPr>
            </w:pPr>
          </w:p>
          <w:p w14:paraId="691194D9" w14:textId="77777777" w:rsidR="002F07DB" w:rsidRPr="00841AF4" w:rsidRDefault="002F07DB" w:rsidP="00317E0E">
            <w:pPr>
              <w:pStyle w:val="ListParagraph"/>
              <w:numPr>
                <w:ilvl w:val="0"/>
                <w:numId w:val="77"/>
              </w:numPr>
              <w:spacing w:before="0"/>
              <w:ind w:left="360"/>
              <w:contextualSpacing/>
              <w:jc w:val="both"/>
              <w:rPr>
                <w:rFonts w:eastAsia="Calibri"/>
                <w:iCs/>
              </w:rPr>
            </w:pPr>
            <w:r w:rsidRPr="00841AF4">
              <w:rPr>
                <w:rFonts w:eastAsia="Calibri"/>
                <w:iCs/>
              </w:rPr>
              <w:t xml:space="preserve">Krijimi i mekanizmave efikasë në lidhje me monitorimin e kontratave koncesionare/PPP, në mënyrë që risqet e palëve kontraktuese, me fokus të shtuar tek autoritetet kontraktore, të jenë sa më të ulëta për të siguruar përfitimin dhe dobinë më të madhe të këtyre kontratave – deri në fund të vitit 2026.  </w:t>
            </w:r>
          </w:p>
          <w:p w14:paraId="62882B10" w14:textId="77777777" w:rsidR="002F07DB" w:rsidRPr="00841AF4" w:rsidRDefault="002F07DB" w:rsidP="00291969">
            <w:pPr>
              <w:pStyle w:val="ListParagraph"/>
              <w:ind w:left="360"/>
              <w:jc w:val="both"/>
              <w:rPr>
                <w:rFonts w:eastAsia="Calibri"/>
                <w:iCs/>
              </w:rPr>
            </w:pPr>
          </w:p>
          <w:p w14:paraId="1CE8E3AD" w14:textId="77777777" w:rsidR="002F07DB" w:rsidRPr="00841AF4" w:rsidRDefault="002F07DB" w:rsidP="00317E0E">
            <w:pPr>
              <w:pStyle w:val="ListParagraph"/>
              <w:numPr>
                <w:ilvl w:val="0"/>
                <w:numId w:val="77"/>
              </w:numPr>
              <w:spacing w:before="0"/>
              <w:ind w:left="360"/>
              <w:contextualSpacing/>
              <w:jc w:val="both"/>
              <w:rPr>
                <w:rFonts w:eastAsia="Calibri"/>
                <w:iCs/>
              </w:rPr>
            </w:pPr>
            <w:r w:rsidRPr="00841AF4">
              <w:rPr>
                <w:rFonts w:eastAsia="Calibri"/>
                <w:iCs/>
              </w:rPr>
              <w:t>Konsolidimi dhe përmirësimi i metodologjisë së vlerësimit të projekteve të reja koncesionare/PPP – deri në fund të vitit 2026.</w:t>
            </w:r>
          </w:p>
          <w:p w14:paraId="2D7315AD" w14:textId="77777777" w:rsidR="002F07DB" w:rsidRPr="00841AF4" w:rsidRDefault="002F07DB" w:rsidP="00291969">
            <w:pPr>
              <w:pStyle w:val="ListParagraph"/>
              <w:ind w:left="360"/>
              <w:jc w:val="both"/>
              <w:rPr>
                <w:rFonts w:eastAsia="Calibri"/>
                <w:iCs/>
              </w:rPr>
            </w:pPr>
          </w:p>
          <w:p w14:paraId="094A0A73" w14:textId="1EE71E1B" w:rsidR="002F07DB" w:rsidRPr="00841AF4" w:rsidRDefault="002F07DB" w:rsidP="000B2101">
            <w:pPr>
              <w:pStyle w:val="ListParagraph"/>
              <w:numPr>
                <w:ilvl w:val="0"/>
                <w:numId w:val="77"/>
              </w:numPr>
              <w:spacing w:before="0"/>
              <w:ind w:left="360"/>
              <w:contextualSpacing/>
              <w:jc w:val="both"/>
              <w:rPr>
                <w:rFonts w:eastAsia="Calibri"/>
                <w:iCs/>
              </w:rPr>
            </w:pPr>
            <w:r w:rsidRPr="00841AF4">
              <w:rPr>
                <w:rFonts w:eastAsia="Calibri"/>
                <w:iCs/>
              </w:rPr>
              <w:t xml:space="preserve">Forcimi i rolit të autoriteteve kontraktore në përcaktimin e procedurave që zgjidhen për kontratat publike, për të vlerësuar se cilat procedura maksimizojnë “vlerën më të mirë për paranë” dhe “vlerën për njerëzit” - deri në fund të vitit 2026. </w:t>
            </w:r>
          </w:p>
        </w:tc>
      </w:tr>
    </w:tbl>
    <w:p w14:paraId="53BA3C57" w14:textId="77777777" w:rsidR="00317E0E" w:rsidRPr="00017C48" w:rsidRDefault="00317E0E" w:rsidP="00317E0E">
      <w:pPr>
        <w:spacing w:before="120" w:after="120"/>
        <w:jc w:val="both"/>
      </w:pPr>
    </w:p>
    <w:p w14:paraId="2DE70C38" w14:textId="77777777" w:rsidR="008872D4" w:rsidRDefault="008872D4" w:rsidP="00E2159F"/>
    <w:sectPr w:rsidR="008872D4">
      <w:pgSz w:w="16850" w:h="11920" w:orient="landscape"/>
      <w:pgMar w:top="700" w:right="11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0D8B"/>
    <w:multiLevelType w:val="hybridMultilevel"/>
    <w:tmpl w:val="93EA1698"/>
    <w:lvl w:ilvl="0" w:tplc="37E0E240">
      <w:start w:val="1"/>
      <w:numFmt w:val="upperRoman"/>
      <w:lvlText w:val="%1."/>
      <w:lvlJc w:val="left"/>
      <w:pPr>
        <w:ind w:left="5621" w:hanging="720"/>
        <w:jc w:val="right"/>
      </w:pPr>
      <w:rPr>
        <w:rFonts w:ascii="Times New Roman" w:eastAsia="Times New Roman" w:hAnsi="Times New Roman" w:cs="Times New Roman" w:hint="default"/>
        <w:b/>
        <w:bCs/>
        <w:i/>
        <w:iCs/>
        <w:color w:val="C00000"/>
        <w:w w:val="97"/>
        <w:sz w:val="24"/>
        <w:szCs w:val="24"/>
        <w:lang w:val="sq-AL" w:eastAsia="en-US" w:bidi="ar-SA"/>
      </w:rPr>
    </w:lvl>
    <w:lvl w:ilvl="1" w:tplc="573AC33C">
      <w:numFmt w:val="bullet"/>
      <w:lvlText w:val="•"/>
      <w:lvlJc w:val="left"/>
      <w:pPr>
        <w:ind w:left="6570" w:hanging="720"/>
      </w:pPr>
      <w:rPr>
        <w:rFonts w:hint="default"/>
        <w:lang w:val="sq-AL" w:eastAsia="en-US" w:bidi="ar-SA"/>
      </w:rPr>
    </w:lvl>
    <w:lvl w:ilvl="2" w:tplc="76089C74">
      <w:numFmt w:val="bullet"/>
      <w:lvlText w:val="•"/>
      <w:lvlJc w:val="left"/>
      <w:pPr>
        <w:ind w:left="7520" w:hanging="720"/>
      </w:pPr>
      <w:rPr>
        <w:rFonts w:hint="default"/>
        <w:lang w:val="sq-AL" w:eastAsia="en-US" w:bidi="ar-SA"/>
      </w:rPr>
    </w:lvl>
    <w:lvl w:ilvl="3" w:tplc="7D28E080">
      <w:numFmt w:val="bullet"/>
      <w:lvlText w:val="•"/>
      <w:lvlJc w:val="left"/>
      <w:pPr>
        <w:ind w:left="8470" w:hanging="720"/>
      </w:pPr>
      <w:rPr>
        <w:rFonts w:hint="default"/>
        <w:lang w:val="sq-AL" w:eastAsia="en-US" w:bidi="ar-SA"/>
      </w:rPr>
    </w:lvl>
    <w:lvl w:ilvl="4" w:tplc="3FF03A0E">
      <w:numFmt w:val="bullet"/>
      <w:lvlText w:val="•"/>
      <w:lvlJc w:val="left"/>
      <w:pPr>
        <w:ind w:left="9420" w:hanging="720"/>
      </w:pPr>
      <w:rPr>
        <w:rFonts w:hint="default"/>
        <w:lang w:val="sq-AL" w:eastAsia="en-US" w:bidi="ar-SA"/>
      </w:rPr>
    </w:lvl>
    <w:lvl w:ilvl="5" w:tplc="88602BF6">
      <w:numFmt w:val="bullet"/>
      <w:lvlText w:val="•"/>
      <w:lvlJc w:val="left"/>
      <w:pPr>
        <w:ind w:left="10370" w:hanging="720"/>
      </w:pPr>
      <w:rPr>
        <w:rFonts w:hint="default"/>
        <w:lang w:val="sq-AL" w:eastAsia="en-US" w:bidi="ar-SA"/>
      </w:rPr>
    </w:lvl>
    <w:lvl w:ilvl="6" w:tplc="E6807A16">
      <w:numFmt w:val="bullet"/>
      <w:lvlText w:val="•"/>
      <w:lvlJc w:val="left"/>
      <w:pPr>
        <w:ind w:left="11320" w:hanging="720"/>
      </w:pPr>
      <w:rPr>
        <w:rFonts w:hint="default"/>
        <w:lang w:val="sq-AL" w:eastAsia="en-US" w:bidi="ar-SA"/>
      </w:rPr>
    </w:lvl>
    <w:lvl w:ilvl="7" w:tplc="12547D26">
      <w:numFmt w:val="bullet"/>
      <w:lvlText w:val="•"/>
      <w:lvlJc w:val="left"/>
      <w:pPr>
        <w:ind w:left="12270" w:hanging="720"/>
      </w:pPr>
      <w:rPr>
        <w:rFonts w:hint="default"/>
        <w:lang w:val="sq-AL" w:eastAsia="en-US" w:bidi="ar-SA"/>
      </w:rPr>
    </w:lvl>
    <w:lvl w:ilvl="8" w:tplc="C178A2D4">
      <w:numFmt w:val="bullet"/>
      <w:lvlText w:val="•"/>
      <w:lvlJc w:val="left"/>
      <w:pPr>
        <w:ind w:left="13220" w:hanging="720"/>
      </w:pPr>
      <w:rPr>
        <w:rFonts w:hint="default"/>
        <w:lang w:val="sq-AL" w:eastAsia="en-US" w:bidi="ar-SA"/>
      </w:rPr>
    </w:lvl>
  </w:abstractNum>
  <w:abstractNum w:abstractNumId="1" w15:restartNumberingAfterBreak="0">
    <w:nsid w:val="03B735D2"/>
    <w:multiLevelType w:val="hybridMultilevel"/>
    <w:tmpl w:val="DA5A437E"/>
    <w:lvl w:ilvl="0" w:tplc="D23CF80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695C7F"/>
    <w:multiLevelType w:val="hybridMultilevel"/>
    <w:tmpl w:val="5AEEC7AC"/>
    <w:lvl w:ilvl="0" w:tplc="A5D2DCE6">
      <w:numFmt w:val="bullet"/>
      <w:lvlText w:val=""/>
      <w:lvlJc w:val="left"/>
      <w:pPr>
        <w:ind w:left="472" w:hanging="360"/>
      </w:pPr>
      <w:rPr>
        <w:rFonts w:ascii="Wingdings" w:eastAsia="Wingdings" w:hAnsi="Wingdings" w:cs="Wingdings" w:hint="default"/>
        <w:w w:val="100"/>
        <w:sz w:val="24"/>
        <w:szCs w:val="24"/>
        <w:lang w:val="sq-AL" w:eastAsia="en-US" w:bidi="ar-SA"/>
      </w:rPr>
    </w:lvl>
    <w:lvl w:ilvl="1" w:tplc="E82ED2D4">
      <w:numFmt w:val="bullet"/>
      <w:lvlText w:val="•"/>
      <w:lvlJc w:val="left"/>
      <w:pPr>
        <w:ind w:left="940" w:hanging="360"/>
      </w:pPr>
      <w:rPr>
        <w:rFonts w:hint="default"/>
        <w:lang w:val="sq-AL" w:eastAsia="en-US" w:bidi="ar-SA"/>
      </w:rPr>
    </w:lvl>
    <w:lvl w:ilvl="2" w:tplc="C0F4FA4E">
      <w:numFmt w:val="bullet"/>
      <w:lvlText w:val="•"/>
      <w:lvlJc w:val="left"/>
      <w:pPr>
        <w:ind w:left="1401" w:hanging="360"/>
      </w:pPr>
      <w:rPr>
        <w:rFonts w:hint="default"/>
        <w:lang w:val="sq-AL" w:eastAsia="en-US" w:bidi="ar-SA"/>
      </w:rPr>
    </w:lvl>
    <w:lvl w:ilvl="3" w:tplc="3F90E8E4">
      <w:numFmt w:val="bullet"/>
      <w:lvlText w:val="•"/>
      <w:lvlJc w:val="left"/>
      <w:pPr>
        <w:ind w:left="1862" w:hanging="360"/>
      </w:pPr>
      <w:rPr>
        <w:rFonts w:hint="default"/>
        <w:lang w:val="sq-AL" w:eastAsia="en-US" w:bidi="ar-SA"/>
      </w:rPr>
    </w:lvl>
    <w:lvl w:ilvl="4" w:tplc="2C201D1E">
      <w:numFmt w:val="bullet"/>
      <w:lvlText w:val="•"/>
      <w:lvlJc w:val="left"/>
      <w:pPr>
        <w:ind w:left="2323" w:hanging="360"/>
      </w:pPr>
      <w:rPr>
        <w:rFonts w:hint="default"/>
        <w:lang w:val="sq-AL" w:eastAsia="en-US" w:bidi="ar-SA"/>
      </w:rPr>
    </w:lvl>
    <w:lvl w:ilvl="5" w:tplc="6F464FCE">
      <w:numFmt w:val="bullet"/>
      <w:lvlText w:val="•"/>
      <w:lvlJc w:val="left"/>
      <w:pPr>
        <w:ind w:left="2784" w:hanging="360"/>
      </w:pPr>
      <w:rPr>
        <w:rFonts w:hint="default"/>
        <w:lang w:val="sq-AL" w:eastAsia="en-US" w:bidi="ar-SA"/>
      </w:rPr>
    </w:lvl>
    <w:lvl w:ilvl="6" w:tplc="26D64540">
      <w:numFmt w:val="bullet"/>
      <w:lvlText w:val="•"/>
      <w:lvlJc w:val="left"/>
      <w:pPr>
        <w:ind w:left="3245" w:hanging="360"/>
      </w:pPr>
      <w:rPr>
        <w:rFonts w:hint="default"/>
        <w:lang w:val="sq-AL" w:eastAsia="en-US" w:bidi="ar-SA"/>
      </w:rPr>
    </w:lvl>
    <w:lvl w:ilvl="7" w:tplc="185E4E86">
      <w:numFmt w:val="bullet"/>
      <w:lvlText w:val="•"/>
      <w:lvlJc w:val="left"/>
      <w:pPr>
        <w:ind w:left="3706" w:hanging="360"/>
      </w:pPr>
      <w:rPr>
        <w:rFonts w:hint="default"/>
        <w:lang w:val="sq-AL" w:eastAsia="en-US" w:bidi="ar-SA"/>
      </w:rPr>
    </w:lvl>
    <w:lvl w:ilvl="8" w:tplc="B9C65192">
      <w:numFmt w:val="bullet"/>
      <w:lvlText w:val="•"/>
      <w:lvlJc w:val="left"/>
      <w:pPr>
        <w:ind w:left="4167" w:hanging="360"/>
      </w:pPr>
      <w:rPr>
        <w:rFonts w:hint="default"/>
        <w:lang w:val="sq-AL" w:eastAsia="en-US" w:bidi="ar-SA"/>
      </w:rPr>
    </w:lvl>
  </w:abstractNum>
  <w:abstractNum w:abstractNumId="3" w15:restartNumberingAfterBreak="0">
    <w:nsid w:val="049E4E70"/>
    <w:multiLevelType w:val="hybridMultilevel"/>
    <w:tmpl w:val="EB0CEE94"/>
    <w:lvl w:ilvl="0" w:tplc="3FE6BA04">
      <w:numFmt w:val="bullet"/>
      <w:lvlText w:val=""/>
      <w:lvlJc w:val="left"/>
      <w:pPr>
        <w:ind w:left="474" w:hanging="360"/>
      </w:pPr>
      <w:rPr>
        <w:rFonts w:ascii="Symbol" w:eastAsia="Symbol" w:hAnsi="Symbol" w:cs="Symbol" w:hint="default"/>
        <w:w w:val="100"/>
        <w:sz w:val="24"/>
        <w:szCs w:val="24"/>
        <w:lang w:val="sq-AL" w:eastAsia="en-US" w:bidi="ar-SA"/>
      </w:rPr>
    </w:lvl>
    <w:lvl w:ilvl="1" w:tplc="BC5E16E2">
      <w:numFmt w:val="bullet"/>
      <w:lvlText w:val="•"/>
      <w:lvlJc w:val="left"/>
      <w:pPr>
        <w:ind w:left="871" w:hanging="360"/>
      </w:pPr>
      <w:rPr>
        <w:rFonts w:hint="default"/>
        <w:lang w:val="sq-AL" w:eastAsia="en-US" w:bidi="ar-SA"/>
      </w:rPr>
    </w:lvl>
    <w:lvl w:ilvl="2" w:tplc="58C0233E">
      <w:numFmt w:val="bullet"/>
      <w:lvlText w:val="•"/>
      <w:lvlJc w:val="left"/>
      <w:pPr>
        <w:ind w:left="1262" w:hanging="360"/>
      </w:pPr>
      <w:rPr>
        <w:rFonts w:hint="default"/>
        <w:lang w:val="sq-AL" w:eastAsia="en-US" w:bidi="ar-SA"/>
      </w:rPr>
    </w:lvl>
    <w:lvl w:ilvl="3" w:tplc="6C1A8156">
      <w:numFmt w:val="bullet"/>
      <w:lvlText w:val="•"/>
      <w:lvlJc w:val="left"/>
      <w:pPr>
        <w:ind w:left="1653" w:hanging="360"/>
      </w:pPr>
      <w:rPr>
        <w:rFonts w:hint="default"/>
        <w:lang w:val="sq-AL" w:eastAsia="en-US" w:bidi="ar-SA"/>
      </w:rPr>
    </w:lvl>
    <w:lvl w:ilvl="4" w:tplc="32BCBEAC">
      <w:numFmt w:val="bullet"/>
      <w:lvlText w:val="•"/>
      <w:lvlJc w:val="left"/>
      <w:pPr>
        <w:ind w:left="2044" w:hanging="360"/>
      </w:pPr>
      <w:rPr>
        <w:rFonts w:hint="default"/>
        <w:lang w:val="sq-AL" w:eastAsia="en-US" w:bidi="ar-SA"/>
      </w:rPr>
    </w:lvl>
    <w:lvl w:ilvl="5" w:tplc="48A2DF0A">
      <w:numFmt w:val="bullet"/>
      <w:lvlText w:val="•"/>
      <w:lvlJc w:val="left"/>
      <w:pPr>
        <w:ind w:left="2435" w:hanging="360"/>
      </w:pPr>
      <w:rPr>
        <w:rFonts w:hint="default"/>
        <w:lang w:val="sq-AL" w:eastAsia="en-US" w:bidi="ar-SA"/>
      </w:rPr>
    </w:lvl>
    <w:lvl w:ilvl="6" w:tplc="1182E546">
      <w:numFmt w:val="bullet"/>
      <w:lvlText w:val="•"/>
      <w:lvlJc w:val="left"/>
      <w:pPr>
        <w:ind w:left="2826" w:hanging="360"/>
      </w:pPr>
      <w:rPr>
        <w:rFonts w:hint="default"/>
        <w:lang w:val="sq-AL" w:eastAsia="en-US" w:bidi="ar-SA"/>
      </w:rPr>
    </w:lvl>
    <w:lvl w:ilvl="7" w:tplc="7234B8EE">
      <w:numFmt w:val="bullet"/>
      <w:lvlText w:val="•"/>
      <w:lvlJc w:val="left"/>
      <w:pPr>
        <w:ind w:left="3217" w:hanging="360"/>
      </w:pPr>
      <w:rPr>
        <w:rFonts w:hint="default"/>
        <w:lang w:val="sq-AL" w:eastAsia="en-US" w:bidi="ar-SA"/>
      </w:rPr>
    </w:lvl>
    <w:lvl w:ilvl="8" w:tplc="1B3AD218">
      <w:numFmt w:val="bullet"/>
      <w:lvlText w:val="•"/>
      <w:lvlJc w:val="left"/>
      <w:pPr>
        <w:ind w:left="3608" w:hanging="360"/>
      </w:pPr>
      <w:rPr>
        <w:rFonts w:hint="default"/>
        <w:lang w:val="sq-AL" w:eastAsia="en-US" w:bidi="ar-SA"/>
      </w:rPr>
    </w:lvl>
  </w:abstractNum>
  <w:abstractNum w:abstractNumId="4" w15:restartNumberingAfterBreak="0">
    <w:nsid w:val="06AB7C09"/>
    <w:multiLevelType w:val="hybridMultilevel"/>
    <w:tmpl w:val="84B473DC"/>
    <w:lvl w:ilvl="0" w:tplc="6B5E57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742D8"/>
    <w:multiLevelType w:val="hybridMultilevel"/>
    <w:tmpl w:val="250E11BC"/>
    <w:lvl w:ilvl="0" w:tplc="FA9A7042">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21439"/>
    <w:multiLevelType w:val="hybridMultilevel"/>
    <w:tmpl w:val="256612E2"/>
    <w:lvl w:ilvl="0" w:tplc="AB9AD376">
      <w:numFmt w:val="bullet"/>
      <w:lvlText w:val=""/>
      <w:lvlJc w:val="left"/>
      <w:pPr>
        <w:ind w:left="467" w:hanging="360"/>
      </w:pPr>
      <w:rPr>
        <w:rFonts w:ascii="Symbol" w:eastAsia="Symbol" w:hAnsi="Symbol" w:cs="Symbol" w:hint="default"/>
        <w:w w:val="100"/>
        <w:sz w:val="24"/>
        <w:szCs w:val="24"/>
        <w:lang w:val="sq-AL" w:eastAsia="en-US" w:bidi="ar-SA"/>
      </w:rPr>
    </w:lvl>
    <w:lvl w:ilvl="1" w:tplc="F65E0EE8">
      <w:numFmt w:val="bullet"/>
      <w:lvlText w:val="•"/>
      <w:lvlJc w:val="left"/>
      <w:pPr>
        <w:ind w:left="951" w:hanging="360"/>
      </w:pPr>
      <w:rPr>
        <w:rFonts w:hint="default"/>
        <w:lang w:val="sq-AL" w:eastAsia="en-US" w:bidi="ar-SA"/>
      </w:rPr>
    </w:lvl>
    <w:lvl w:ilvl="2" w:tplc="5E80C4B4">
      <w:numFmt w:val="bullet"/>
      <w:lvlText w:val="•"/>
      <w:lvlJc w:val="left"/>
      <w:pPr>
        <w:ind w:left="1443" w:hanging="360"/>
      </w:pPr>
      <w:rPr>
        <w:rFonts w:hint="default"/>
        <w:lang w:val="sq-AL" w:eastAsia="en-US" w:bidi="ar-SA"/>
      </w:rPr>
    </w:lvl>
    <w:lvl w:ilvl="3" w:tplc="DC9625A6">
      <w:numFmt w:val="bullet"/>
      <w:lvlText w:val="•"/>
      <w:lvlJc w:val="left"/>
      <w:pPr>
        <w:ind w:left="1935" w:hanging="360"/>
      </w:pPr>
      <w:rPr>
        <w:rFonts w:hint="default"/>
        <w:lang w:val="sq-AL" w:eastAsia="en-US" w:bidi="ar-SA"/>
      </w:rPr>
    </w:lvl>
    <w:lvl w:ilvl="4" w:tplc="C8CA6714">
      <w:numFmt w:val="bullet"/>
      <w:lvlText w:val="•"/>
      <w:lvlJc w:val="left"/>
      <w:pPr>
        <w:ind w:left="2426" w:hanging="360"/>
      </w:pPr>
      <w:rPr>
        <w:rFonts w:hint="default"/>
        <w:lang w:val="sq-AL" w:eastAsia="en-US" w:bidi="ar-SA"/>
      </w:rPr>
    </w:lvl>
    <w:lvl w:ilvl="5" w:tplc="FF4A7960">
      <w:numFmt w:val="bullet"/>
      <w:lvlText w:val="•"/>
      <w:lvlJc w:val="left"/>
      <w:pPr>
        <w:ind w:left="2918" w:hanging="360"/>
      </w:pPr>
      <w:rPr>
        <w:rFonts w:hint="default"/>
        <w:lang w:val="sq-AL" w:eastAsia="en-US" w:bidi="ar-SA"/>
      </w:rPr>
    </w:lvl>
    <w:lvl w:ilvl="6" w:tplc="FB9AD2A8">
      <w:numFmt w:val="bullet"/>
      <w:lvlText w:val="•"/>
      <w:lvlJc w:val="left"/>
      <w:pPr>
        <w:ind w:left="3410" w:hanging="360"/>
      </w:pPr>
      <w:rPr>
        <w:rFonts w:hint="default"/>
        <w:lang w:val="sq-AL" w:eastAsia="en-US" w:bidi="ar-SA"/>
      </w:rPr>
    </w:lvl>
    <w:lvl w:ilvl="7" w:tplc="F488859C">
      <w:numFmt w:val="bullet"/>
      <w:lvlText w:val="•"/>
      <w:lvlJc w:val="left"/>
      <w:pPr>
        <w:ind w:left="3901" w:hanging="360"/>
      </w:pPr>
      <w:rPr>
        <w:rFonts w:hint="default"/>
        <w:lang w:val="sq-AL" w:eastAsia="en-US" w:bidi="ar-SA"/>
      </w:rPr>
    </w:lvl>
    <w:lvl w:ilvl="8" w:tplc="3A38C4DA">
      <w:numFmt w:val="bullet"/>
      <w:lvlText w:val="•"/>
      <w:lvlJc w:val="left"/>
      <w:pPr>
        <w:ind w:left="4393" w:hanging="360"/>
      </w:pPr>
      <w:rPr>
        <w:rFonts w:hint="default"/>
        <w:lang w:val="sq-AL" w:eastAsia="en-US" w:bidi="ar-SA"/>
      </w:rPr>
    </w:lvl>
  </w:abstractNum>
  <w:abstractNum w:abstractNumId="7" w15:restartNumberingAfterBreak="0">
    <w:nsid w:val="084E5BD4"/>
    <w:multiLevelType w:val="hybridMultilevel"/>
    <w:tmpl w:val="A40E3C54"/>
    <w:lvl w:ilvl="0" w:tplc="D47C16C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2377D8"/>
    <w:multiLevelType w:val="hybridMultilevel"/>
    <w:tmpl w:val="E4AEA8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50535"/>
    <w:multiLevelType w:val="hybridMultilevel"/>
    <w:tmpl w:val="B9E62476"/>
    <w:lvl w:ilvl="0" w:tplc="6B5E57E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5176F9"/>
    <w:multiLevelType w:val="hybridMultilevel"/>
    <w:tmpl w:val="E7182E60"/>
    <w:lvl w:ilvl="0" w:tplc="6374CAF2">
      <w:numFmt w:val="bullet"/>
      <w:lvlText w:val=""/>
      <w:lvlJc w:val="left"/>
      <w:pPr>
        <w:ind w:left="474" w:hanging="360"/>
      </w:pPr>
      <w:rPr>
        <w:rFonts w:ascii="Symbol" w:eastAsia="Symbol" w:hAnsi="Symbol" w:cs="Symbol" w:hint="default"/>
        <w:w w:val="100"/>
        <w:sz w:val="24"/>
        <w:szCs w:val="24"/>
        <w:lang w:val="sq-AL" w:eastAsia="en-US" w:bidi="ar-SA"/>
      </w:rPr>
    </w:lvl>
    <w:lvl w:ilvl="1" w:tplc="5D5CF090">
      <w:numFmt w:val="bullet"/>
      <w:lvlText w:val="•"/>
      <w:lvlJc w:val="left"/>
      <w:pPr>
        <w:ind w:left="871" w:hanging="360"/>
      </w:pPr>
      <w:rPr>
        <w:rFonts w:hint="default"/>
        <w:lang w:val="sq-AL" w:eastAsia="en-US" w:bidi="ar-SA"/>
      </w:rPr>
    </w:lvl>
    <w:lvl w:ilvl="2" w:tplc="51627D50">
      <w:numFmt w:val="bullet"/>
      <w:lvlText w:val="•"/>
      <w:lvlJc w:val="left"/>
      <w:pPr>
        <w:ind w:left="1262" w:hanging="360"/>
      </w:pPr>
      <w:rPr>
        <w:rFonts w:hint="default"/>
        <w:lang w:val="sq-AL" w:eastAsia="en-US" w:bidi="ar-SA"/>
      </w:rPr>
    </w:lvl>
    <w:lvl w:ilvl="3" w:tplc="CC16FAA2">
      <w:numFmt w:val="bullet"/>
      <w:lvlText w:val="•"/>
      <w:lvlJc w:val="left"/>
      <w:pPr>
        <w:ind w:left="1653" w:hanging="360"/>
      </w:pPr>
      <w:rPr>
        <w:rFonts w:hint="default"/>
        <w:lang w:val="sq-AL" w:eastAsia="en-US" w:bidi="ar-SA"/>
      </w:rPr>
    </w:lvl>
    <w:lvl w:ilvl="4" w:tplc="A73C3BE8">
      <w:numFmt w:val="bullet"/>
      <w:lvlText w:val="•"/>
      <w:lvlJc w:val="left"/>
      <w:pPr>
        <w:ind w:left="2044" w:hanging="360"/>
      </w:pPr>
      <w:rPr>
        <w:rFonts w:hint="default"/>
        <w:lang w:val="sq-AL" w:eastAsia="en-US" w:bidi="ar-SA"/>
      </w:rPr>
    </w:lvl>
    <w:lvl w:ilvl="5" w:tplc="87FEC09C">
      <w:numFmt w:val="bullet"/>
      <w:lvlText w:val="•"/>
      <w:lvlJc w:val="left"/>
      <w:pPr>
        <w:ind w:left="2435" w:hanging="360"/>
      </w:pPr>
      <w:rPr>
        <w:rFonts w:hint="default"/>
        <w:lang w:val="sq-AL" w:eastAsia="en-US" w:bidi="ar-SA"/>
      </w:rPr>
    </w:lvl>
    <w:lvl w:ilvl="6" w:tplc="93103F28">
      <w:numFmt w:val="bullet"/>
      <w:lvlText w:val="•"/>
      <w:lvlJc w:val="left"/>
      <w:pPr>
        <w:ind w:left="2826" w:hanging="360"/>
      </w:pPr>
      <w:rPr>
        <w:rFonts w:hint="default"/>
        <w:lang w:val="sq-AL" w:eastAsia="en-US" w:bidi="ar-SA"/>
      </w:rPr>
    </w:lvl>
    <w:lvl w:ilvl="7" w:tplc="47B8B130">
      <w:numFmt w:val="bullet"/>
      <w:lvlText w:val="•"/>
      <w:lvlJc w:val="left"/>
      <w:pPr>
        <w:ind w:left="3217" w:hanging="360"/>
      </w:pPr>
      <w:rPr>
        <w:rFonts w:hint="default"/>
        <w:lang w:val="sq-AL" w:eastAsia="en-US" w:bidi="ar-SA"/>
      </w:rPr>
    </w:lvl>
    <w:lvl w:ilvl="8" w:tplc="074E7926">
      <w:numFmt w:val="bullet"/>
      <w:lvlText w:val="•"/>
      <w:lvlJc w:val="left"/>
      <w:pPr>
        <w:ind w:left="3608" w:hanging="360"/>
      </w:pPr>
      <w:rPr>
        <w:rFonts w:hint="default"/>
        <w:lang w:val="sq-AL" w:eastAsia="en-US" w:bidi="ar-SA"/>
      </w:rPr>
    </w:lvl>
  </w:abstractNum>
  <w:abstractNum w:abstractNumId="11" w15:restartNumberingAfterBreak="0">
    <w:nsid w:val="10997125"/>
    <w:multiLevelType w:val="hybridMultilevel"/>
    <w:tmpl w:val="D9FC4DA0"/>
    <w:lvl w:ilvl="0" w:tplc="746E3B4A">
      <w:numFmt w:val="bullet"/>
      <w:lvlText w:val=""/>
      <w:lvlJc w:val="left"/>
      <w:pPr>
        <w:ind w:left="484" w:hanging="360"/>
      </w:pPr>
      <w:rPr>
        <w:rFonts w:ascii="Symbol" w:eastAsia="Symbol" w:hAnsi="Symbol" w:cs="Symbol" w:hint="default"/>
        <w:w w:val="100"/>
        <w:sz w:val="24"/>
        <w:szCs w:val="24"/>
        <w:lang w:val="sq-AL" w:eastAsia="en-US" w:bidi="ar-SA"/>
      </w:rPr>
    </w:lvl>
    <w:lvl w:ilvl="1" w:tplc="DB085D20">
      <w:numFmt w:val="bullet"/>
      <w:lvlText w:val="•"/>
      <w:lvlJc w:val="left"/>
      <w:pPr>
        <w:ind w:left="871" w:hanging="360"/>
      </w:pPr>
      <w:rPr>
        <w:rFonts w:hint="default"/>
        <w:lang w:val="sq-AL" w:eastAsia="en-US" w:bidi="ar-SA"/>
      </w:rPr>
    </w:lvl>
    <w:lvl w:ilvl="2" w:tplc="EFC26FC4">
      <w:numFmt w:val="bullet"/>
      <w:lvlText w:val="•"/>
      <w:lvlJc w:val="left"/>
      <w:pPr>
        <w:ind w:left="1262" w:hanging="360"/>
      </w:pPr>
      <w:rPr>
        <w:rFonts w:hint="default"/>
        <w:lang w:val="sq-AL" w:eastAsia="en-US" w:bidi="ar-SA"/>
      </w:rPr>
    </w:lvl>
    <w:lvl w:ilvl="3" w:tplc="0EC06240">
      <w:numFmt w:val="bullet"/>
      <w:lvlText w:val="•"/>
      <w:lvlJc w:val="left"/>
      <w:pPr>
        <w:ind w:left="1653" w:hanging="360"/>
      </w:pPr>
      <w:rPr>
        <w:rFonts w:hint="default"/>
        <w:lang w:val="sq-AL" w:eastAsia="en-US" w:bidi="ar-SA"/>
      </w:rPr>
    </w:lvl>
    <w:lvl w:ilvl="4" w:tplc="9B9C4CEA">
      <w:numFmt w:val="bullet"/>
      <w:lvlText w:val="•"/>
      <w:lvlJc w:val="left"/>
      <w:pPr>
        <w:ind w:left="2044" w:hanging="360"/>
      </w:pPr>
      <w:rPr>
        <w:rFonts w:hint="default"/>
        <w:lang w:val="sq-AL" w:eastAsia="en-US" w:bidi="ar-SA"/>
      </w:rPr>
    </w:lvl>
    <w:lvl w:ilvl="5" w:tplc="FEB870E0">
      <w:numFmt w:val="bullet"/>
      <w:lvlText w:val="•"/>
      <w:lvlJc w:val="left"/>
      <w:pPr>
        <w:ind w:left="2435" w:hanging="360"/>
      </w:pPr>
      <w:rPr>
        <w:rFonts w:hint="default"/>
        <w:lang w:val="sq-AL" w:eastAsia="en-US" w:bidi="ar-SA"/>
      </w:rPr>
    </w:lvl>
    <w:lvl w:ilvl="6" w:tplc="B06CD08A">
      <w:numFmt w:val="bullet"/>
      <w:lvlText w:val="•"/>
      <w:lvlJc w:val="left"/>
      <w:pPr>
        <w:ind w:left="2826" w:hanging="360"/>
      </w:pPr>
      <w:rPr>
        <w:rFonts w:hint="default"/>
        <w:lang w:val="sq-AL" w:eastAsia="en-US" w:bidi="ar-SA"/>
      </w:rPr>
    </w:lvl>
    <w:lvl w:ilvl="7" w:tplc="EC04DFB8">
      <w:numFmt w:val="bullet"/>
      <w:lvlText w:val="•"/>
      <w:lvlJc w:val="left"/>
      <w:pPr>
        <w:ind w:left="3217" w:hanging="360"/>
      </w:pPr>
      <w:rPr>
        <w:rFonts w:hint="default"/>
        <w:lang w:val="sq-AL" w:eastAsia="en-US" w:bidi="ar-SA"/>
      </w:rPr>
    </w:lvl>
    <w:lvl w:ilvl="8" w:tplc="1960DBE2">
      <w:numFmt w:val="bullet"/>
      <w:lvlText w:val="•"/>
      <w:lvlJc w:val="left"/>
      <w:pPr>
        <w:ind w:left="3608" w:hanging="360"/>
      </w:pPr>
      <w:rPr>
        <w:rFonts w:hint="default"/>
        <w:lang w:val="sq-AL" w:eastAsia="en-US" w:bidi="ar-SA"/>
      </w:rPr>
    </w:lvl>
  </w:abstractNum>
  <w:abstractNum w:abstractNumId="12" w15:restartNumberingAfterBreak="0">
    <w:nsid w:val="10BC3790"/>
    <w:multiLevelType w:val="hybridMultilevel"/>
    <w:tmpl w:val="8FB47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E96B9F"/>
    <w:multiLevelType w:val="hybridMultilevel"/>
    <w:tmpl w:val="8214B7D2"/>
    <w:lvl w:ilvl="0" w:tplc="9EF0E4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D00FA6"/>
    <w:multiLevelType w:val="hybridMultilevel"/>
    <w:tmpl w:val="F3165094"/>
    <w:lvl w:ilvl="0" w:tplc="9F2AA852">
      <w:numFmt w:val="bullet"/>
      <w:lvlText w:val=""/>
      <w:lvlJc w:val="left"/>
      <w:pPr>
        <w:ind w:left="474" w:hanging="360"/>
      </w:pPr>
      <w:rPr>
        <w:rFonts w:ascii="Symbol" w:eastAsia="Symbol" w:hAnsi="Symbol" w:cs="Symbol" w:hint="default"/>
        <w:w w:val="100"/>
        <w:sz w:val="24"/>
        <w:szCs w:val="24"/>
        <w:lang w:val="sq-AL" w:eastAsia="en-US" w:bidi="ar-SA"/>
      </w:rPr>
    </w:lvl>
    <w:lvl w:ilvl="1" w:tplc="CCC8C3D0">
      <w:numFmt w:val="bullet"/>
      <w:lvlText w:val="•"/>
      <w:lvlJc w:val="left"/>
      <w:pPr>
        <w:ind w:left="871" w:hanging="360"/>
      </w:pPr>
      <w:rPr>
        <w:rFonts w:hint="default"/>
        <w:lang w:val="sq-AL" w:eastAsia="en-US" w:bidi="ar-SA"/>
      </w:rPr>
    </w:lvl>
    <w:lvl w:ilvl="2" w:tplc="7706BA0E">
      <w:numFmt w:val="bullet"/>
      <w:lvlText w:val="•"/>
      <w:lvlJc w:val="left"/>
      <w:pPr>
        <w:ind w:left="1262" w:hanging="360"/>
      </w:pPr>
      <w:rPr>
        <w:rFonts w:hint="default"/>
        <w:lang w:val="sq-AL" w:eastAsia="en-US" w:bidi="ar-SA"/>
      </w:rPr>
    </w:lvl>
    <w:lvl w:ilvl="3" w:tplc="2D9E506C">
      <w:numFmt w:val="bullet"/>
      <w:lvlText w:val="•"/>
      <w:lvlJc w:val="left"/>
      <w:pPr>
        <w:ind w:left="1653" w:hanging="360"/>
      </w:pPr>
      <w:rPr>
        <w:rFonts w:hint="default"/>
        <w:lang w:val="sq-AL" w:eastAsia="en-US" w:bidi="ar-SA"/>
      </w:rPr>
    </w:lvl>
    <w:lvl w:ilvl="4" w:tplc="C23C1EA8">
      <w:numFmt w:val="bullet"/>
      <w:lvlText w:val="•"/>
      <w:lvlJc w:val="left"/>
      <w:pPr>
        <w:ind w:left="2044" w:hanging="360"/>
      </w:pPr>
      <w:rPr>
        <w:rFonts w:hint="default"/>
        <w:lang w:val="sq-AL" w:eastAsia="en-US" w:bidi="ar-SA"/>
      </w:rPr>
    </w:lvl>
    <w:lvl w:ilvl="5" w:tplc="9DDA3A34">
      <w:numFmt w:val="bullet"/>
      <w:lvlText w:val="•"/>
      <w:lvlJc w:val="left"/>
      <w:pPr>
        <w:ind w:left="2435" w:hanging="360"/>
      </w:pPr>
      <w:rPr>
        <w:rFonts w:hint="default"/>
        <w:lang w:val="sq-AL" w:eastAsia="en-US" w:bidi="ar-SA"/>
      </w:rPr>
    </w:lvl>
    <w:lvl w:ilvl="6" w:tplc="55E48EDC">
      <w:numFmt w:val="bullet"/>
      <w:lvlText w:val="•"/>
      <w:lvlJc w:val="left"/>
      <w:pPr>
        <w:ind w:left="2826" w:hanging="360"/>
      </w:pPr>
      <w:rPr>
        <w:rFonts w:hint="default"/>
        <w:lang w:val="sq-AL" w:eastAsia="en-US" w:bidi="ar-SA"/>
      </w:rPr>
    </w:lvl>
    <w:lvl w:ilvl="7" w:tplc="F8849704">
      <w:numFmt w:val="bullet"/>
      <w:lvlText w:val="•"/>
      <w:lvlJc w:val="left"/>
      <w:pPr>
        <w:ind w:left="3217" w:hanging="360"/>
      </w:pPr>
      <w:rPr>
        <w:rFonts w:hint="default"/>
        <w:lang w:val="sq-AL" w:eastAsia="en-US" w:bidi="ar-SA"/>
      </w:rPr>
    </w:lvl>
    <w:lvl w:ilvl="8" w:tplc="F73442EC">
      <w:numFmt w:val="bullet"/>
      <w:lvlText w:val="•"/>
      <w:lvlJc w:val="left"/>
      <w:pPr>
        <w:ind w:left="3608" w:hanging="360"/>
      </w:pPr>
      <w:rPr>
        <w:rFonts w:hint="default"/>
        <w:lang w:val="sq-AL" w:eastAsia="en-US" w:bidi="ar-SA"/>
      </w:rPr>
    </w:lvl>
  </w:abstractNum>
  <w:abstractNum w:abstractNumId="15" w15:restartNumberingAfterBreak="0">
    <w:nsid w:val="13316941"/>
    <w:multiLevelType w:val="hybridMultilevel"/>
    <w:tmpl w:val="6D2E0D30"/>
    <w:lvl w:ilvl="0" w:tplc="1436D6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8F797C"/>
    <w:multiLevelType w:val="hybridMultilevel"/>
    <w:tmpl w:val="D76AB782"/>
    <w:lvl w:ilvl="0" w:tplc="86D896CC">
      <w:numFmt w:val="bullet"/>
      <w:lvlText w:val=""/>
      <w:lvlJc w:val="left"/>
      <w:pPr>
        <w:ind w:left="1041" w:hanging="360"/>
      </w:pPr>
      <w:rPr>
        <w:rFonts w:ascii="Symbol" w:eastAsia="Symbol" w:hAnsi="Symbol" w:cs="Symbol" w:hint="default"/>
        <w:w w:val="100"/>
        <w:sz w:val="24"/>
        <w:szCs w:val="24"/>
        <w:lang w:val="sq-AL" w:eastAsia="en-US" w:bidi="ar-SA"/>
      </w:rPr>
    </w:lvl>
    <w:lvl w:ilvl="1" w:tplc="ACBADC8E">
      <w:numFmt w:val="bullet"/>
      <w:lvlText w:val="•"/>
      <w:lvlJc w:val="left"/>
      <w:pPr>
        <w:ind w:left="1375" w:hanging="360"/>
      </w:pPr>
      <w:rPr>
        <w:rFonts w:hint="default"/>
        <w:lang w:val="sq-AL" w:eastAsia="en-US" w:bidi="ar-SA"/>
      </w:rPr>
    </w:lvl>
    <w:lvl w:ilvl="2" w:tplc="C344A21C">
      <w:numFmt w:val="bullet"/>
      <w:lvlText w:val="•"/>
      <w:lvlJc w:val="left"/>
      <w:pPr>
        <w:ind w:left="1710" w:hanging="360"/>
      </w:pPr>
      <w:rPr>
        <w:rFonts w:hint="default"/>
        <w:lang w:val="sq-AL" w:eastAsia="en-US" w:bidi="ar-SA"/>
      </w:rPr>
    </w:lvl>
    <w:lvl w:ilvl="3" w:tplc="BC963A8A">
      <w:numFmt w:val="bullet"/>
      <w:lvlText w:val="•"/>
      <w:lvlJc w:val="left"/>
      <w:pPr>
        <w:ind w:left="2045" w:hanging="360"/>
      </w:pPr>
      <w:rPr>
        <w:rFonts w:hint="default"/>
        <w:lang w:val="sq-AL" w:eastAsia="en-US" w:bidi="ar-SA"/>
      </w:rPr>
    </w:lvl>
    <w:lvl w:ilvl="4" w:tplc="28FE0C10">
      <w:numFmt w:val="bullet"/>
      <w:lvlText w:val="•"/>
      <w:lvlJc w:val="left"/>
      <w:pPr>
        <w:ind w:left="2380" w:hanging="360"/>
      </w:pPr>
      <w:rPr>
        <w:rFonts w:hint="default"/>
        <w:lang w:val="sq-AL" w:eastAsia="en-US" w:bidi="ar-SA"/>
      </w:rPr>
    </w:lvl>
    <w:lvl w:ilvl="5" w:tplc="35F2CED6">
      <w:numFmt w:val="bullet"/>
      <w:lvlText w:val="•"/>
      <w:lvlJc w:val="left"/>
      <w:pPr>
        <w:ind w:left="2715" w:hanging="360"/>
      </w:pPr>
      <w:rPr>
        <w:rFonts w:hint="default"/>
        <w:lang w:val="sq-AL" w:eastAsia="en-US" w:bidi="ar-SA"/>
      </w:rPr>
    </w:lvl>
    <w:lvl w:ilvl="6" w:tplc="620E0DE0">
      <w:numFmt w:val="bullet"/>
      <w:lvlText w:val="•"/>
      <w:lvlJc w:val="left"/>
      <w:pPr>
        <w:ind w:left="3050" w:hanging="360"/>
      </w:pPr>
      <w:rPr>
        <w:rFonts w:hint="default"/>
        <w:lang w:val="sq-AL" w:eastAsia="en-US" w:bidi="ar-SA"/>
      </w:rPr>
    </w:lvl>
    <w:lvl w:ilvl="7" w:tplc="CCFC91C0">
      <w:numFmt w:val="bullet"/>
      <w:lvlText w:val="•"/>
      <w:lvlJc w:val="left"/>
      <w:pPr>
        <w:ind w:left="3385" w:hanging="360"/>
      </w:pPr>
      <w:rPr>
        <w:rFonts w:hint="default"/>
        <w:lang w:val="sq-AL" w:eastAsia="en-US" w:bidi="ar-SA"/>
      </w:rPr>
    </w:lvl>
    <w:lvl w:ilvl="8" w:tplc="E438E88C">
      <w:numFmt w:val="bullet"/>
      <w:lvlText w:val="•"/>
      <w:lvlJc w:val="left"/>
      <w:pPr>
        <w:ind w:left="3720" w:hanging="360"/>
      </w:pPr>
      <w:rPr>
        <w:rFonts w:hint="default"/>
        <w:lang w:val="sq-AL" w:eastAsia="en-US" w:bidi="ar-SA"/>
      </w:rPr>
    </w:lvl>
  </w:abstractNum>
  <w:abstractNum w:abstractNumId="17" w15:restartNumberingAfterBreak="0">
    <w:nsid w:val="13FE20E1"/>
    <w:multiLevelType w:val="hybridMultilevel"/>
    <w:tmpl w:val="76C018B6"/>
    <w:lvl w:ilvl="0" w:tplc="55C24AF6">
      <w:numFmt w:val="bullet"/>
      <w:lvlText w:val=""/>
      <w:lvlJc w:val="left"/>
      <w:pPr>
        <w:ind w:left="518" w:hanging="360"/>
      </w:pPr>
      <w:rPr>
        <w:rFonts w:ascii="Symbol" w:eastAsia="Symbol" w:hAnsi="Symbol" w:cs="Symbol" w:hint="default"/>
        <w:w w:val="100"/>
        <w:sz w:val="24"/>
        <w:szCs w:val="24"/>
        <w:lang w:val="sq-AL" w:eastAsia="en-US" w:bidi="ar-SA"/>
      </w:rPr>
    </w:lvl>
    <w:lvl w:ilvl="1" w:tplc="0F64B6D2">
      <w:numFmt w:val="bullet"/>
      <w:lvlText w:val="•"/>
      <w:lvlJc w:val="left"/>
      <w:pPr>
        <w:ind w:left="1005" w:hanging="360"/>
      </w:pPr>
      <w:rPr>
        <w:rFonts w:hint="default"/>
        <w:lang w:val="sq-AL" w:eastAsia="en-US" w:bidi="ar-SA"/>
      </w:rPr>
    </w:lvl>
    <w:lvl w:ilvl="2" w:tplc="0F1268DA">
      <w:numFmt w:val="bullet"/>
      <w:lvlText w:val="•"/>
      <w:lvlJc w:val="left"/>
      <w:pPr>
        <w:ind w:left="1491" w:hanging="360"/>
      </w:pPr>
      <w:rPr>
        <w:rFonts w:hint="default"/>
        <w:lang w:val="sq-AL" w:eastAsia="en-US" w:bidi="ar-SA"/>
      </w:rPr>
    </w:lvl>
    <w:lvl w:ilvl="3" w:tplc="0504DB5A">
      <w:numFmt w:val="bullet"/>
      <w:lvlText w:val="•"/>
      <w:lvlJc w:val="left"/>
      <w:pPr>
        <w:ind w:left="1977" w:hanging="360"/>
      </w:pPr>
      <w:rPr>
        <w:rFonts w:hint="default"/>
        <w:lang w:val="sq-AL" w:eastAsia="en-US" w:bidi="ar-SA"/>
      </w:rPr>
    </w:lvl>
    <w:lvl w:ilvl="4" w:tplc="96920774">
      <w:numFmt w:val="bullet"/>
      <w:lvlText w:val="•"/>
      <w:lvlJc w:val="left"/>
      <w:pPr>
        <w:ind w:left="2463" w:hanging="360"/>
      </w:pPr>
      <w:rPr>
        <w:rFonts w:hint="default"/>
        <w:lang w:val="sq-AL" w:eastAsia="en-US" w:bidi="ar-SA"/>
      </w:rPr>
    </w:lvl>
    <w:lvl w:ilvl="5" w:tplc="2B606B18">
      <w:numFmt w:val="bullet"/>
      <w:lvlText w:val="•"/>
      <w:lvlJc w:val="left"/>
      <w:pPr>
        <w:ind w:left="2949" w:hanging="360"/>
      </w:pPr>
      <w:rPr>
        <w:rFonts w:hint="default"/>
        <w:lang w:val="sq-AL" w:eastAsia="en-US" w:bidi="ar-SA"/>
      </w:rPr>
    </w:lvl>
    <w:lvl w:ilvl="6" w:tplc="139A7500">
      <w:numFmt w:val="bullet"/>
      <w:lvlText w:val="•"/>
      <w:lvlJc w:val="left"/>
      <w:pPr>
        <w:ind w:left="3435" w:hanging="360"/>
      </w:pPr>
      <w:rPr>
        <w:rFonts w:hint="default"/>
        <w:lang w:val="sq-AL" w:eastAsia="en-US" w:bidi="ar-SA"/>
      </w:rPr>
    </w:lvl>
    <w:lvl w:ilvl="7" w:tplc="12906F1E">
      <w:numFmt w:val="bullet"/>
      <w:lvlText w:val="•"/>
      <w:lvlJc w:val="left"/>
      <w:pPr>
        <w:ind w:left="3921" w:hanging="360"/>
      </w:pPr>
      <w:rPr>
        <w:rFonts w:hint="default"/>
        <w:lang w:val="sq-AL" w:eastAsia="en-US" w:bidi="ar-SA"/>
      </w:rPr>
    </w:lvl>
    <w:lvl w:ilvl="8" w:tplc="4DCE4E6A">
      <w:numFmt w:val="bullet"/>
      <w:lvlText w:val="•"/>
      <w:lvlJc w:val="left"/>
      <w:pPr>
        <w:ind w:left="4407" w:hanging="360"/>
      </w:pPr>
      <w:rPr>
        <w:rFonts w:hint="default"/>
        <w:lang w:val="sq-AL" w:eastAsia="en-US" w:bidi="ar-SA"/>
      </w:rPr>
    </w:lvl>
  </w:abstractNum>
  <w:abstractNum w:abstractNumId="18" w15:restartNumberingAfterBreak="0">
    <w:nsid w:val="18CB58F7"/>
    <w:multiLevelType w:val="hybridMultilevel"/>
    <w:tmpl w:val="82BCD640"/>
    <w:lvl w:ilvl="0" w:tplc="08D299D8">
      <w:numFmt w:val="bullet"/>
      <w:lvlText w:val=""/>
      <w:lvlJc w:val="left"/>
      <w:pPr>
        <w:ind w:left="484" w:hanging="269"/>
      </w:pPr>
      <w:rPr>
        <w:rFonts w:ascii="Symbol" w:eastAsia="Symbol" w:hAnsi="Symbol" w:cs="Symbol" w:hint="default"/>
        <w:w w:val="100"/>
        <w:sz w:val="24"/>
        <w:szCs w:val="24"/>
        <w:lang w:val="sq-AL" w:eastAsia="en-US" w:bidi="ar-SA"/>
      </w:rPr>
    </w:lvl>
    <w:lvl w:ilvl="1" w:tplc="708E8412">
      <w:numFmt w:val="bullet"/>
      <w:lvlText w:val="•"/>
      <w:lvlJc w:val="left"/>
      <w:pPr>
        <w:ind w:left="856" w:hanging="269"/>
      </w:pPr>
      <w:rPr>
        <w:rFonts w:hint="default"/>
        <w:lang w:val="sq-AL" w:eastAsia="en-US" w:bidi="ar-SA"/>
      </w:rPr>
    </w:lvl>
    <w:lvl w:ilvl="2" w:tplc="21C603A8">
      <w:numFmt w:val="bullet"/>
      <w:lvlText w:val="•"/>
      <w:lvlJc w:val="left"/>
      <w:pPr>
        <w:ind w:left="1233" w:hanging="269"/>
      </w:pPr>
      <w:rPr>
        <w:rFonts w:hint="default"/>
        <w:lang w:val="sq-AL" w:eastAsia="en-US" w:bidi="ar-SA"/>
      </w:rPr>
    </w:lvl>
    <w:lvl w:ilvl="3" w:tplc="B9E88C5E">
      <w:numFmt w:val="bullet"/>
      <w:lvlText w:val="•"/>
      <w:lvlJc w:val="left"/>
      <w:pPr>
        <w:ind w:left="1609" w:hanging="269"/>
      </w:pPr>
      <w:rPr>
        <w:rFonts w:hint="default"/>
        <w:lang w:val="sq-AL" w:eastAsia="en-US" w:bidi="ar-SA"/>
      </w:rPr>
    </w:lvl>
    <w:lvl w:ilvl="4" w:tplc="8F88CA6A">
      <w:numFmt w:val="bullet"/>
      <w:lvlText w:val="•"/>
      <w:lvlJc w:val="left"/>
      <w:pPr>
        <w:ind w:left="1986" w:hanging="269"/>
      </w:pPr>
      <w:rPr>
        <w:rFonts w:hint="default"/>
        <w:lang w:val="sq-AL" w:eastAsia="en-US" w:bidi="ar-SA"/>
      </w:rPr>
    </w:lvl>
    <w:lvl w:ilvl="5" w:tplc="C8A28BD2">
      <w:numFmt w:val="bullet"/>
      <w:lvlText w:val="•"/>
      <w:lvlJc w:val="left"/>
      <w:pPr>
        <w:ind w:left="2363" w:hanging="269"/>
      </w:pPr>
      <w:rPr>
        <w:rFonts w:hint="default"/>
        <w:lang w:val="sq-AL" w:eastAsia="en-US" w:bidi="ar-SA"/>
      </w:rPr>
    </w:lvl>
    <w:lvl w:ilvl="6" w:tplc="7CAE7D80">
      <w:numFmt w:val="bullet"/>
      <w:lvlText w:val="•"/>
      <w:lvlJc w:val="left"/>
      <w:pPr>
        <w:ind w:left="2739" w:hanging="269"/>
      </w:pPr>
      <w:rPr>
        <w:rFonts w:hint="default"/>
        <w:lang w:val="sq-AL" w:eastAsia="en-US" w:bidi="ar-SA"/>
      </w:rPr>
    </w:lvl>
    <w:lvl w:ilvl="7" w:tplc="FA44BC3A">
      <w:numFmt w:val="bullet"/>
      <w:lvlText w:val="•"/>
      <w:lvlJc w:val="left"/>
      <w:pPr>
        <w:ind w:left="3116" w:hanging="269"/>
      </w:pPr>
      <w:rPr>
        <w:rFonts w:hint="default"/>
        <w:lang w:val="sq-AL" w:eastAsia="en-US" w:bidi="ar-SA"/>
      </w:rPr>
    </w:lvl>
    <w:lvl w:ilvl="8" w:tplc="778A5948">
      <w:numFmt w:val="bullet"/>
      <w:lvlText w:val="•"/>
      <w:lvlJc w:val="left"/>
      <w:pPr>
        <w:ind w:left="3492" w:hanging="269"/>
      </w:pPr>
      <w:rPr>
        <w:rFonts w:hint="default"/>
        <w:lang w:val="sq-AL" w:eastAsia="en-US" w:bidi="ar-SA"/>
      </w:rPr>
    </w:lvl>
  </w:abstractNum>
  <w:abstractNum w:abstractNumId="19" w15:restartNumberingAfterBreak="0">
    <w:nsid w:val="18F11283"/>
    <w:multiLevelType w:val="hybridMultilevel"/>
    <w:tmpl w:val="EE4C67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D95B05"/>
    <w:multiLevelType w:val="hybridMultilevel"/>
    <w:tmpl w:val="4FAE30A8"/>
    <w:lvl w:ilvl="0" w:tplc="17C40F04">
      <w:numFmt w:val="bullet"/>
      <w:lvlText w:val=""/>
      <w:lvlJc w:val="left"/>
      <w:pPr>
        <w:ind w:left="474" w:hanging="360"/>
      </w:pPr>
      <w:rPr>
        <w:rFonts w:ascii="Symbol" w:eastAsia="Symbol" w:hAnsi="Symbol" w:cs="Symbol" w:hint="default"/>
        <w:w w:val="100"/>
        <w:sz w:val="24"/>
        <w:szCs w:val="24"/>
        <w:lang w:val="sq-AL" w:eastAsia="en-US" w:bidi="ar-SA"/>
      </w:rPr>
    </w:lvl>
    <w:lvl w:ilvl="1" w:tplc="5038DDAC">
      <w:numFmt w:val="bullet"/>
      <w:lvlText w:val="•"/>
      <w:lvlJc w:val="left"/>
      <w:pPr>
        <w:ind w:left="856" w:hanging="360"/>
      </w:pPr>
      <w:rPr>
        <w:rFonts w:hint="default"/>
        <w:lang w:val="sq-AL" w:eastAsia="en-US" w:bidi="ar-SA"/>
      </w:rPr>
    </w:lvl>
    <w:lvl w:ilvl="2" w:tplc="BDFE6682">
      <w:numFmt w:val="bullet"/>
      <w:lvlText w:val="•"/>
      <w:lvlJc w:val="left"/>
      <w:pPr>
        <w:ind w:left="1233" w:hanging="360"/>
      </w:pPr>
      <w:rPr>
        <w:rFonts w:hint="default"/>
        <w:lang w:val="sq-AL" w:eastAsia="en-US" w:bidi="ar-SA"/>
      </w:rPr>
    </w:lvl>
    <w:lvl w:ilvl="3" w:tplc="E71CC784">
      <w:numFmt w:val="bullet"/>
      <w:lvlText w:val="•"/>
      <w:lvlJc w:val="left"/>
      <w:pPr>
        <w:ind w:left="1609" w:hanging="360"/>
      </w:pPr>
      <w:rPr>
        <w:rFonts w:hint="default"/>
        <w:lang w:val="sq-AL" w:eastAsia="en-US" w:bidi="ar-SA"/>
      </w:rPr>
    </w:lvl>
    <w:lvl w:ilvl="4" w:tplc="B0FA0B78">
      <w:numFmt w:val="bullet"/>
      <w:lvlText w:val="•"/>
      <w:lvlJc w:val="left"/>
      <w:pPr>
        <w:ind w:left="1986" w:hanging="360"/>
      </w:pPr>
      <w:rPr>
        <w:rFonts w:hint="default"/>
        <w:lang w:val="sq-AL" w:eastAsia="en-US" w:bidi="ar-SA"/>
      </w:rPr>
    </w:lvl>
    <w:lvl w:ilvl="5" w:tplc="65586176">
      <w:numFmt w:val="bullet"/>
      <w:lvlText w:val="•"/>
      <w:lvlJc w:val="left"/>
      <w:pPr>
        <w:ind w:left="2363" w:hanging="360"/>
      </w:pPr>
      <w:rPr>
        <w:rFonts w:hint="default"/>
        <w:lang w:val="sq-AL" w:eastAsia="en-US" w:bidi="ar-SA"/>
      </w:rPr>
    </w:lvl>
    <w:lvl w:ilvl="6" w:tplc="6B60D0E4">
      <w:numFmt w:val="bullet"/>
      <w:lvlText w:val="•"/>
      <w:lvlJc w:val="left"/>
      <w:pPr>
        <w:ind w:left="2739" w:hanging="360"/>
      </w:pPr>
      <w:rPr>
        <w:rFonts w:hint="default"/>
        <w:lang w:val="sq-AL" w:eastAsia="en-US" w:bidi="ar-SA"/>
      </w:rPr>
    </w:lvl>
    <w:lvl w:ilvl="7" w:tplc="5D26D750">
      <w:numFmt w:val="bullet"/>
      <w:lvlText w:val="•"/>
      <w:lvlJc w:val="left"/>
      <w:pPr>
        <w:ind w:left="3116" w:hanging="360"/>
      </w:pPr>
      <w:rPr>
        <w:rFonts w:hint="default"/>
        <w:lang w:val="sq-AL" w:eastAsia="en-US" w:bidi="ar-SA"/>
      </w:rPr>
    </w:lvl>
    <w:lvl w:ilvl="8" w:tplc="AEF44EA2">
      <w:numFmt w:val="bullet"/>
      <w:lvlText w:val="•"/>
      <w:lvlJc w:val="left"/>
      <w:pPr>
        <w:ind w:left="3492" w:hanging="360"/>
      </w:pPr>
      <w:rPr>
        <w:rFonts w:hint="default"/>
        <w:lang w:val="sq-AL" w:eastAsia="en-US" w:bidi="ar-SA"/>
      </w:rPr>
    </w:lvl>
  </w:abstractNum>
  <w:abstractNum w:abstractNumId="21" w15:restartNumberingAfterBreak="0">
    <w:nsid w:val="1CDF5FEF"/>
    <w:multiLevelType w:val="hybridMultilevel"/>
    <w:tmpl w:val="319EDF88"/>
    <w:lvl w:ilvl="0" w:tplc="29F889C2">
      <w:numFmt w:val="bullet"/>
      <w:lvlText w:val=""/>
      <w:lvlJc w:val="left"/>
      <w:pPr>
        <w:ind w:left="474" w:hanging="360"/>
      </w:pPr>
      <w:rPr>
        <w:rFonts w:ascii="Symbol" w:eastAsia="Symbol" w:hAnsi="Symbol" w:cs="Symbol" w:hint="default"/>
        <w:w w:val="100"/>
        <w:sz w:val="24"/>
        <w:szCs w:val="24"/>
        <w:lang w:val="sq-AL" w:eastAsia="en-US" w:bidi="ar-SA"/>
      </w:rPr>
    </w:lvl>
    <w:lvl w:ilvl="1" w:tplc="6D0498F6">
      <w:numFmt w:val="bullet"/>
      <w:lvlText w:val="•"/>
      <w:lvlJc w:val="left"/>
      <w:pPr>
        <w:ind w:left="871" w:hanging="360"/>
      </w:pPr>
      <w:rPr>
        <w:rFonts w:hint="default"/>
        <w:lang w:val="sq-AL" w:eastAsia="en-US" w:bidi="ar-SA"/>
      </w:rPr>
    </w:lvl>
    <w:lvl w:ilvl="2" w:tplc="8FC04028">
      <w:numFmt w:val="bullet"/>
      <w:lvlText w:val="•"/>
      <w:lvlJc w:val="left"/>
      <w:pPr>
        <w:ind w:left="1262" w:hanging="360"/>
      </w:pPr>
      <w:rPr>
        <w:rFonts w:hint="default"/>
        <w:lang w:val="sq-AL" w:eastAsia="en-US" w:bidi="ar-SA"/>
      </w:rPr>
    </w:lvl>
    <w:lvl w:ilvl="3" w:tplc="97E6F2FE">
      <w:numFmt w:val="bullet"/>
      <w:lvlText w:val="•"/>
      <w:lvlJc w:val="left"/>
      <w:pPr>
        <w:ind w:left="1653" w:hanging="360"/>
      </w:pPr>
      <w:rPr>
        <w:rFonts w:hint="default"/>
        <w:lang w:val="sq-AL" w:eastAsia="en-US" w:bidi="ar-SA"/>
      </w:rPr>
    </w:lvl>
    <w:lvl w:ilvl="4" w:tplc="B302CF04">
      <w:numFmt w:val="bullet"/>
      <w:lvlText w:val="•"/>
      <w:lvlJc w:val="left"/>
      <w:pPr>
        <w:ind w:left="2044" w:hanging="360"/>
      </w:pPr>
      <w:rPr>
        <w:rFonts w:hint="default"/>
        <w:lang w:val="sq-AL" w:eastAsia="en-US" w:bidi="ar-SA"/>
      </w:rPr>
    </w:lvl>
    <w:lvl w:ilvl="5" w:tplc="5428FACE">
      <w:numFmt w:val="bullet"/>
      <w:lvlText w:val="•"/>
      <w:lvlJc w:val="left"/>
      <w:pPr>
        <w:ind w:left="2435" w:hanging="360"/>
      </w:pPr>
      <w:rPr>
        <w:rFonts w:hint="default"/>
        <w:lang w:val="sq-AL" w:eastAsia="en-US" w:bidi="ar-SA"/>
      </w:rPr>
    </w:lvl>
    <w:lvl w:ilvl="6" w:tplc="452870D2">
      <w:numFmt w:val="bullet"/>
      <w:lvlText w:val="•"/>
      <w:lvlJc w:val="left"/>
      <w:pPr>
        <w:ind w:left="2826" w:hanging="360"/>
      </w:pPr>
      <w:rPr>
        <w:rFonts w:hint="default"/>
        <w:lang w:val="sq-AL" w:eastAsia="en-US" w:bidi="ar-SA"/>
      </w:rPr>
    </w:lvl>
    <w:lvl w:ilvl="7" w:tplc="AC142948">
      <w:numFmt w:val="bullet"/>
      <w:lvlText w:val="•"/>
      <w:lvlJc w:val="left"/>
      <w:pPr>
        <w:ind w:left="3217" w:hanging="360"/>
      </w:pPr>
      <w:rPr>
        <w:rFonts w:hint="default"/>
        <w:lang w:val="sq-AL" w:eastAsia="en-US" w:bidi="ar-SA"/>
      </w:rPr>
    </w:lvl>
    <w:lvl w:ilvl="8" w:tplc="F7E24D26">
      <w:numFmt w:val="bullet"/>
      <w:lvlText w:val="•"/>
      <w:lvlJc w:val="left"/>
      <w:pPr>
        <w:ind w:left="3608" w:hanging="360"/>
      </w:pPr>
      <w:rPr>
        <w:rFonts w:hint="default"/>
        <w:lang w:val="sq-AL" w:eastAsia="en-US" w:bidi="ar-SA"/>
      </w:rPr>
    </w:lvl>
  </w:abstractNum>
  <w:abstractNum w:abstractNumId="22" w15:restartNumberingAfterBreak="0">
    <w:nsid w:val="1D7664D9"/>
    <w:multiLevelType w:val="hybridMultilevel"/>
    <w:tmpl w:val="26D8928A"/>
    <w:lvl w:ilvl="0" w:tplc="4C06D654">
      <w:numFmt w:val="bullet"/>
      <w:lvlText w:val=""/>
      <w:lvlJc w:val="left"/>
      <w:pPr>
        <w:ind w:left="518" w:hanging="360"/>
      </w:pPr>
      <w:rPr>
        <w:rFonts w:ascii="Symbol" w:eastAsia="Symbol" w:hAnsi="Symbol" w:cs="Symbol" w:hint="default"/>
        <w:w w:val="100"/>
        <w:sz w:val="24"/>
        <w:szCs w:val="24"/>
        <w:lang w:val="sq-AL" w:eastAsia="en-US" w:bidi="ar-SA"/>
      </w:rPr>
    </w:lvl>
    <w:lvl w:ilvl="1" w:tplc="FCC6C3B4">
      <w:numFmt w:val="bullet"/>
      <w:lvlText w:val="•"/>
      <w:lvlJc w:val="left"/>
      <w:pPr>
        <w:ind w:left="1005" w:hanging="360"/>
      </w:pPr>
      <w:rPr>
        <w:rFonts w:hint="default"/>
        <w:lang w:val="sq-AL" w:eastAsia="en-US" w:bidi="ar-SA"/>
      </w:rPr>
    </w:lvl>
    <w:lvl w:ilvl="2" w:tplc="6B867C4E">
      <w:numFmt w:val="bullet"/>
      <w:lvlText w:val="•"/>
      <w:lvlJc w:val="left"/>
      <w:pPr>
        <w:ind w:left="1491" w:hanging="360"/>
      </w:pPr>
      <w:rPr>
        <w:rFonts w:hint="default"/>
        <w:lang w:val="sq-AL" w:eastAsia="en-US" w:bidi="ar-SA"/>
      </w:rPr>
    </w:lvl>
    <w:lvl w:ilvl="3" w:tplc="26FC0A2E">
      <w:numFmt w:val="bullet"/>
      <w:lvlText w:val="•"/>
      <w:lvlJc w:val="left"/>
      <w:pPr>
        <w:ind w:left="1977" w:hanging="360"/>
      </w:pPr>
      <w:rPr>
        <w:rFonts w:hint="default"/>
        <w:lang w:val="sq-AL" w:eastAsia="en-US" w:bidi="ar-SA"/>
      </w:rPr>
    </w:lvl>
    <w:lvl w:ilvl="4" w:tplc="D57C9438">
      <w:numFmt w:val="bullet"/>
      <w:lvlText w:val="•"/>
      <w:lvlJc w:val="left"/>
      <w:pPr>
        <w:ind w:left="2463" w:hanging="360"/>
      </w:pPr>
      <w:rPr>
        <w:rFonts w:hint="default"/>
        <w:lang w:val="sq-AL" w:eastAsia="en-US" w:bidi="ar-SA"/>
      </w:rPr>
    </w:lvl>
    <w:lvl w:ilvl="5" w:tplc="D78827E8">
      <w:numFmt w:val="bullet"/>
      <w:lvlText w:val="•"/>
      <w:lvlJc w:val="left"/>
      <w:pPr>
        <w:ind w:left="2949" w:hanging="360"/>
      </w:pPr>
      <w:rPr>
        <w:rFonts w:hint="default"/>
        <w:lang w:val="sq-AL" w:eastAsia="en-US" w:bidi="ar-SA"/>
      </w:rPr>
    </w:lvl>
    <w:lvl w:ilvl="6" w:tplc="4D5056F8">
      <w:numFmt w:val="bullet"/>
      <w:lvlText w:val="•"/>
      <w:lvlJc w:val="left"/>
      <w:pPr>
        <w:ind w:left="3435" w:hanging="360"/>
      </w:pPr>
      <w:rPr>
        <w:rFonts w:hint="default"/>
        <w:lang w:val="sq-AL" w:eastAsia="en-US" w:bidi="ar-SA"/>
      </w:rPr>
    </w:lvl>
    <w:lvl w:ilvl="7" w:tplc="CB4A5852">
      <w:numFmt w:val="bullet"/>
      <w:lvlText w:val="•"/>
      <w:lvlJc w:val="left"/>
      <w:pPr>
        <w:ind w:left="3921" w:hanging="360"/>
      </w:pPr>
      <w:rPr>
        <w:rFonts w:hint="default"/>
        <w:lang w:val="sq-AL" w:eastAsia="en-US" w:bidi="ar-SA"/>
      </w:rPr>
    </w:lvl>
    <w:lvl w:ilvl="8" w:tplc="ADA2CF0C">
      <w:numFmt w:val="bullet"/>
      <w:lvlText w:val="•"/>
      <w:lvlJc w:val="left"/>
      <w:pPr>
        <w:ind w:left="4407" w:hanging="360"/>
      </w:pPr>
      <w:rPr>
        <w:rFonts w:hint="default"/>
        <w:lang w:val="sq-AL" w:eastAsia="en-US" w:bidi="ar-SA"/>
      </w:rPr>
    </w:lvl>
  </w:abstractNum>
  <w:abstractNum w:abstractNumId="23" w15:restartNumberingAfterBreak="0">
    <w:nsid w:val="21487EF3"/>
    <w:multiLevelType w:val="hybridMultilevel"/>
    <w:tmpl w:val="09CC2BE2"/>
    <w:lvl w:ilvl="0" w:tplc="55C24AF6">
      <w:numFmt w:val="bullet"/>
      <w:lvlText w:val=""/>
      <w:lvlJc w:val="left"/>
      <w:pPr>
        <w:ind w:left="360" w:hanging="360"/>
      </w:pPr>
      <w:rPr>
        <w:rFonts w:ascii="Symbol" w:eastAsia="Symbol" w:hAnsi="Symbol" w:cs="Symbol" w:hint="default"/>
        <w:w w:val="100"/>
        <w:sz w:val="24"/>
        <w:szCs w:val="24"/>
        <w:lang w:val="sq-AL" w:eastAsia="en-US"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277D74"/>
    <w:multiLevelType w:val="hybridMultilevel"/>
    <w:tmpl w:val="2F4AA6C4"/>
    <w:lvl w:ilvl="0" w:tplc="3D125100">
      <w:numFmt w:val="bullet"/>
      <w:lvlText w:val=""/>
      <w:lvlJc w:val="left"/>
      <w:pPr>
        <w:ind w:left="488" w:hanging="360"/>
      </w:pPr>
      <w:rPr>
        <w:rFonts w:ascii="Symbol" w:eastAsia="Symbol" w:hAnsi="Symbol" w:cs="Symbol" w:hint="default"/>
        <w:w w:val="100"/>
        <w:sz w:val="24"/>
        <w:szCs w:val="24"/>
        <w:lang w:val="sq-AL" w:eastAsia="en-US" w:bidi="ar-SA"/>
      </w:rPr>
    </w:lvl>
    <w:lvl w:ilvl="1" w:tplc="E6529656">
      <w:numFmt w:val="bullet"/>
      <w:lvlText w:val="•"/>
      <w:lvlJc w:val="left"/>
      <w:pPr>
        <w:ind w:left="969" w:hanging="360"/>
      </w:pPr>
      <w:rPr>
        <w:rFonts w:hint="default"/>
        <w:lang w:val="sq-AL" w:eastAsia="en-US" w:bidi="ar-SA"/>
      </w:rPr>
    </w:lvl>
    <w:lvl w:ilvl="2" w:tplc="F3C2F176">
      <w:numFmt w:val="bullet"/>
      <w:lvlText w:val="•"/>
      <w:lvlJc w:val="left"/>
      <w:pPr>
        <w:ind w:left="1459" w:hanging="360"/>
      </w:pPr>
      <w:rPr>
        <w:rFonts w:hint="default"/>
        <w:lang w:val="sq-AL" w:eastAsia="en-US" w:bidi="ar-SA"/>
      </w:rPr>
    </w:lvl>
    <w:lvl w:ilvl="3" w:tplc="DA78E1A2">
      <w:numFmt w:val="bullet"/>
      <w:lvlText w:val="•"/>
      <w:lvlJc w:val="left"/>
      <w:pPr>
        <w:ind w:left="1949" w:hanging="360"/>
      </w:pPr>
      <w:rPr>
        <w:rFonts w:hint="default"/>
        <w:lang w:val="sq-AL" w:eastAsia="en-US" w:bidi="ar-SA"/>
      </w:rPr>
    </w:lvl>
    <w:lvl w:ilvl="4" w:tplc="A2CCFF0A">
      <w:numFmt w:val="bullet"/>
      <w:lvlText w:val="•"/>
      <w:lvlJc w:val="left"/>
      <w:pPr>
        <w:ind w:left="2438" w:hanging="360"/>
      </w:pPr>
      <w:rPr>
        <w:rFonts w:hint="default"/>
        <w:lang w:val="sq-AL" w:eastAsia="en-US" w:bidi="ar-SA"/>
      </w:rPr>
    </w:lvl>
    <w:lvl w:ilvl="5" w:tplc="B2504288">
      <w:numFmt w:val="bullet"/>
      <w:lvlText w:val="•"/>
      <w:lvlJc w:val="left"/>
      <w:pPr>
        <w:ind w:left="2928" w:hanging="360"/>
      </w:pPr>
      <w:rPr>
        <w:rFonts w:hint="default"/>
        <w:lang w:val="sq-AL" w:eastAsia="en-US" w:bidi="ar-SA"/>
      </w:rPr>
    </w:lvl>
    <w:lvl w:ilvl="6" w:tplc="C6E25858">
      <w:numFmt w:val="bullet"/>
      <w:lvlText w:val="•"/>
      <w:lvlJc w:val="left"/>
      <w:pPr>
        <w:ind w:left="3418" w:hanging="360"/>
      </w:pPr>
      <w:rPr>
        <w:rFonts w:hint="default"/>
        <w:lang w:val="sq-AL" w:eastAsia="en-US" w:bidi="ar-SA"/>
      </w:rPr>
    </w:lvl>
    <w:lvl w:ilvl="7" w:tplc="9B72CCFA">
      <w:numFmt w:val="bullet"/>
      <w:lvlText w:val="•"/>
      <w:lvlJc w:val="left"/>
      <w:pPr>
        <w:ind w:left="3907" w:hanging="360"/>
      </w:pPr>
      <w:rPr>
        <w:rFonts w:hint="default"/>
        <w:lang w:val="sq-AL" w:eastAsia="en-US" w:bidi="ar-SA"/>
      </w:rPr>
    </w:lvl>
    <w:lvl w:ilvl="8" w:tplc="1088A4BC">
      <w:numFmt w:val="bullet"/>
      <w:lvlText w:val="•"/>
      <w:lvlJc w:val="left"/>
      <w:pPr>
        <w:ind w:left="4397" w:hanging="360"/>
      </w:pPr>
      <w:rPr>
        <w:rFonts w:hint="default"/>
        <w:lang w:val="sq-AL" w:eastAsia="en-US" w:bidi="ar-SA"/>
      </w:rPr>
    </w:lvl>
  </w:abstractNum>
  <w:abstractNum w:abstractNumId="25" w15:restartNumberingAfterBreak="0">
    <w:nsid w:val="25387F3C"/>
    <w:multiLevelType w:val="hybridMultilevel"/>
    <w:tmpl w:val="D8D602B2"/>
    <w:lvl w:ilvl="0" w:tplc="ACC8F0A2">
      <w:numFmt w:val="bullet"/>
      <w:lvlText w:val=""/>
      <w:lvlJc w:val="left"/>
      <w:pPr>
        <w:ind w:left="518" w:hanging="360"/>
      </w:pPr>
      <w:rPr>
        <w:rFonts w:ascii="Symbol" w:eastAsia="Symbol" w:hAnsi="Symbol" w:cs="Symbol" w:hint="default"/>
        <w:w w:val="100"/>
        <w:sz w:val="24"/>
        <w:szCs w:val="24"/>
        <w:lang w:val="sq-AL" w:eastAsia="en-US" w:bidi="ar-SA"/>
      </w:rPr>
    </w:lvl>
    <w:lvl w:ilvl="1" w:tplc="0CE4D5A8">
      <w:numFmt w:val="bullet"/>
      <w:lvlText w:val="•"/>
      <w:lvlJc w:val="left"/>
      <w:pPr>
        <w:ind w:left="1005" w:hanging="360"/>
      </w:pPr>
      <w:rPr>
        <w:rFonts w:hint="default"/>
        <w:lang w:val="sq-AL" w:eastAsia="en-US" w:bidi="ar-SA"/>
      </w:rPr>
    </w:lvl>
    <w:lvl w:ilvl="2" w:tplc="0DC20F80">
      <w:numFmt w:val="bullet"/>
      <w:lvlText w:val="•"/>
      <w:lvlJc w:val="left"/>
      <w:pPr>
        <w:ind w:left="1491" w:hanging="360"/>
      </w:pPr>
      <w:rPr>
        <w:rFonts w:hint="default"/>
        <w:lang w:val="sq-AL" w:eastAsia="en-US" w:bidi="ar-SA"/>
      </w:rPr>
    </w:lvl>
    <w:lvl w:ilvl="3" w:tplc="E2C06D2E">
      <w:numFmt w:val="bullet"/>
      <w:lvlText w:val="•"/>
      <w:lvlJc w:val="left"/>
      <w:pPr>
        <w:ind w:left="1977" w:hanging="360"/>
      </w:pPr>
      <w:rPr>
        <w:rFonts w:hint="default"/>
        <w:lang w:val="sq-AL" w:eastAsia="en-US" w:bidi="ar-SA"/>
      </w:rPr>
    </w:lvl>
    <w:lvl w:ilvl="4" w:tplc="EF7E520C">
      <w:numFmt w:val="bullet"/>
      <w:lvlText w:val="•"/>
      <w:lvlJc w:val="left"/>
      <w:pPr>
        <w:ind w:left="2463" w:hanging="360"/>
      </w:pPr>
      <w:rPr>
        <w:rFonts w:hint="default"/>
        <w:lang w:val="sq-AL" w:eastAsia="en-US" w:bidi="ar-SA"/>
      </w:rPr>
    </w:lvl>
    <w:lvl w:ilvl="5" w:tplc="25BCF8A2">
      <w:numFmt w:val="bullet"/>
      <w:lvlText w:val="•"/>
      <w:lvlJc w:val="left"/>
      <w:pPr>
        <w:ind w:left="2949" w:hanging="360"/>
      </w:pPr>
      <w:rPr>
        <w:rFonts w:hint="default"/>
        <w:lang w:val="sq-AL" w:eastAsia="en-US" w:bidi="ar-SA"/>
      </w:rPr>
    </w:lvl>
    <w:lvl w:ilvl="6" w:tplc="FABA4F98">
      <w:numFmt w:val="bullet"/>
      <w:lvlText w:val="•"/>
      <w:lvlJc w:val="left"/>
      <w:pPr>
        <w:ind w:left="3435" w:hanging="360"/>
      </w:pPr>
      <w:rPr>
        <w:rFonts w:hint="default"/>
        <w:lang w:val="sq-AL" w:eastAsia="en-US" w:bidi="ar-SA"/>
      </w:rPr>
    </w:lvl>
    <w:lvl w:ilvl="7" w:tplc="FBD49B40">
      <w:numFmt w:val="bullet"/>
      <w:lvlText w:val="•"/>
      <w:lvlJc w:val="left"/>
      <w:pPr>
        <w:ind w:left="3921" w:hanging="360"/>
      </w:pPr>
      <w:rPr>
        <w:rFonts w:hint="default"/>
        <w:lang w:val="sq-AL" w:eastAsia="en-US" w:bidi="ar-SA"/>
      </w:rPr>
    </w:lvl>
    <w:lvl w:ilvl="8" w:tplc="9508BAB6">
      <w:numFmt w:val="bullet"/>
      <w:lvlText w:val="•"/>
      <w:lvlJc w:val="left"/>
      <w:pPr>
        <w:ind w:left="4407" w:hanging="360"/>
      </w:pPr>
      <w:rPr>
        <w:rFonts w:hint="default"/>
        <w:lang w:val="sq-AL" w:eastAsia="en-US" w:bidi="ar-SA"/>
      </w:rPr>
    </w:lvl>
  </w:abstractNum>
  <w:abstractNum w:abstractNumId="26" w15:restartNumberingAfterBreak="0">
    <w:nsid w:val="255D2678"/>
    <w:multiLevelType w:val="hybridMultilevel"/>
    <w:tmpl w:val="EFB0EE38"/>
    <w:lvl w:ilvl="0" w:tplc="8196EF76">
      <w:numFmt w:val="bullet"/>
      <w:lvlText w:val=""/>
      <w:lvlJc w:val="left"/>
      <w:pPr>
        <w:ind w:left="467" w:hanging="360"/>
      </w:pPr>
      <w:rPr>
        <w:rFonts w:ascii="Symbol" w:eastAsia="Symbol" w:hAnsi="Symbol" w:cs="Symbol" w:hint="default"/>
        <w:w w:val="100"/>
        <w:sz w:val="24"/>
        <w:szCs w:val="24"/>
        <w:lang w:val="sq-AL" w:eastAsia="en-US" w:bidi="ar-SA"/>
      </w:rPr>
    </w:lvl>
    <w:lvl w:ilvl="1" w:tplc="1B7E39C6">
      <w:numFmt w:val="bullet"/>
      <w:lvlText w:val="•"/>
      <w:lvlJc w:val="left"/>
      <w:pPr>
        <w:ind w:left="951" w:hanging="360"/>
      </w:pPr>
      <w:rPr>
        <w:rFonts w:hint="default"/>
        <w:lang w:val="sq-AL" w:eastAsia="en-US" w:bidi="ar-SA"/>
      </w:rPr>
    </w:lvl>
    <w:lvl w:ilvl="2" w:tplc="F0AECA9C">
      <w:numFmt w:val="bullet"/>
      <w:lvlText w:val="•"/>
      <w:lvlJc w:val="left"/>
      <w:pPr>
        <w:ind w:left="1443" w:hanging="360"/>
      </w:pPr>
      <w:rPr>
        <w:rFonts w:hint="default"/>
        <w:lang w:val="sq-AL" w:eastAsia="en-US" w:bidi="ar-SA"/>
      </w:rPr>
    </w:lvl>
    <w:lvl w:ilvl="3" w:tplc="747E7ED2">
      <w:numFmt w:val="bullet"/>
      <w:lvlText w:val="•"/>
      <w:lvlJc w:val="left"/>
      <w:pPr>
        <w:ind w:left="1935" w:hanging="360"/>
      </w:pPr>
      <w:rPr>
        <w:rFonts w:hint="default"/>
        <w:lang w:val="sq-AL" w:eastAsia="en-US" w:bidi="ar-SA"/>
      </w:rPr>
    </w:lvl>
    <w:lvl w:ilvl="4" w:tplc="E71261E2">
      <w:numFmt w:val="bullet"/>
      <w:lvlText w:val="•"/>
      <w:lvlJc w:val="left"/>
      <w:pPr>
        <w:ind w:left="2426" w:hanging="360"/>
      </w:pPr>
      <w:rPr>
        <w:rFonts w:hint="default"/>
        <w:lang w:val="sq-AL" w:eastAsia="en-US" w:bidi="ar-SA"/>
      </w:rPr>
    </w:lvl>
    <w:lvl w:ilvl="5" w:tplc="79B0E1CC">
      <w:numFmt w:val="bullet"/>
      <w:lvlText w:val="•"/>
      <w:lvlJc w:val="left"/>
      <w:pPr>
        <w:ind w:left="2918" w:hanging="360"/>
      </w:pPr>
      <w:rPr>
        <w:rFonts w:hint="default"/>
        <w:lang w:val="sq-AL" w:eastAsia="en-US" w:bidi="ar-SA"/>
      </w:rPr>
    </w:lvl>
    <w:lvl w:ilvl="6" w:tplc="D6041332">
      <w:numFmt w:val="bullet"/>
      <w:lvlText w:val="•"/>
      <w:lvlJc w:val="left"/>
      <w:pPr>
        <w:ind w:left="3410" w:hanging="360"/>
      </w:pPr>
      <w:rPr>
        <w:rFonts w:hint="default"/>
        <w:lang w:val="sq-AL" w:eastAsia="en-US" w:bidi="ar-SA"/>
      </w:rPr>
    </w:lvl>
    <w:lvl w:ilvl="7" w:tplc="DF5418F8">
      <w:numFmt w:val="bullet"/>
      <w:lvlText w:val="•"/>
      <w:lvlJc w:val="left"/>
      <w:pPr>
        <w:ind w:left="3901" w:hanging="360"/>
      </w:pPr>
      <w:rPr>
        <w:rFonts w:hint="default"/>
        <w:lang w:val="sq-AL" w:eastAsia="en-US" w:bidi="ar-SA"/>
      </w:rPr>
    </w:lvl>
    <w:lvl w:ilvl="8" w:tplc="3266D1AE">
      <w:numFmt w:val="bullet"/>
      <w:lvlText w:val="•"/>
      <w:lvlJc w:val="left"/>
      <w:pPr>
        <w:ind w:left="4393" w:hanging="360"/>
      </w:pPr>
      <w:rPr>
        <w:rFonts w:hint="default"/>
        <w:lang w:val="sq-AL" w:eastAsia="en-US" w:bidi="ar-SA"/>
      </w:rPr>
    </w:lvl>
  </w:abstractNum>
  <w:abstractNum w:abstractNumId="27" w15:restartNumberingAfterBreak="0">
    <w:nsid w:val="27297C4A"/>
    <w:multiLevelType w:val="hybridMultilevel"/>
    <w:tmpl w:val="091E4542"/>
    <w:lvl w:ilvl="0" w:tplc="5548132A">
      <w:numFmt w:val="bullet"/>
      <w:lvlText w:val=""/>
      <w:lvlJc w:val="left"/>
      <w:pPr>
        <w:ind w:left="474" w:hanging="360"/>
      </w:pPr>
      <w:rPr>
        <w:rFonts w:ascii="Symbol" w:eastAsia="Symbol" w:hAnsi="Symbol" w:cs="Symbol" w:hint="default"/>
        <w:w w:val="100"/>
        <w:sz w:val="24"/>
        <w:szCs w:val="24"/>
        <w:lang w:val="sq-AL" w:eastAsia="en-US" w:bidi="ar-SA"/>
      </w:rPr>
    </w:lvl>
    <w:lvl w:ilvl="1" w:tplc="A4D86952">
      <w:numFmt w:val="bullet"/>
      <w:lvlText w:val="•"/>
      <w:lvlJc w:val="left"/>
      <w:pPr>
        <w:ind w:left="871" w:hanging="360"/>
      </w:pPr>
      <w:rPr>
        <w:rFonts w:hint="default"/>
        <w:lang w:val="sq-AL" w:eastAsia="en-US" w:bidi="ar-SA"/>
      </w:rPr>
    </w:lvl>
    <w:lvl w:ilvl="2" w:tplc="0E6A3D2C">
      <w:numFmt w:val="bullet"/>
      <w:lvlText w:val="•"/>
      <w:lvlJc w:val="left"/>
      <w:pPr>
        <w:ind w:left="1262" w:hanging="360"/>
      </w:pPr>
      <w:rPr>
        <w:rFonts w:hint="default"/>
        <w:lang w:val="sq-AL" w:eastAsia="en-US" w:bidi="ar-SA"/>
      </w:rPr>
    </w:lvl>
    <w:lvl w:ilvl="3" w:tplc="3B7A1914">
      <w:numFmt w:val="bullet"/>
      <w:lvlText w:val="•"/>
      <w:lvlJc w:val="left"/>
      <w:pPr>
        <w:ind w:left="1653" w:hanging="360"/>
      </w:pPr>
      <w:rPr>
        <w:rFonts w:hint="default"/>
        <w:lang w:val="sq-AL" w:eastAsia="en-US" w:bidi="ar-SA"/>
      </w:rPr>
    </w:lvl>
    <w:lvl w:ilvl="4" w:tplc="7BAC032E">
      <w:numFmt w:val="bullet"/>
      <w:lvlText w:val="•"/>
      <w:lvlJc w:val="left"/>
      <w:pPr>
        <w:ind w:left="2044" w:hanging="360"/>
      </w:pPr>
      <w:rPr>
        <w:rFonts w:hint="default"/>
        <w:lang w:val="sq-AL" w:eastAsia="en-US" w:bidi="ar-SA"/>
      </w:rPr>
    </w:lvl>
    <w:lvl w:ilvl="5" w:tplc="7F5C8318">
      <w:numFmt w:val="bullet"/>
      <w:lvlText w:val="•"/>
      <w:lvlJc w:val="left"/>
      <w:pPr>
        <w:ind w:left="2435" w:hanging="360"/>
      </w:pPr>
      <w:rPr>
        <w:rFonts w:hint="default"/>
        <w:lang w:val="sq-AL" w:eastAsia="en-US" w:bidi="ar-SA"/>
      </w:rPr>
    </w:lvl>
    <w:lvl w:ilvl="6" w:tplc="B92070B0">
      <w:numFmt w:val="bullet"/>
      <w:lvlText w:val="•"/>
      <w:lvlJc w:val="left"/>
      <w:pPr>
        <w:ind w:left="2826" w:hanging="360"/>
      </w:pPr>
      <w:rPr>
        <w:rFonts w:hint="default"/>
        <w:lang w:val="sq-AL" w:eastAsia="en-US" w:bidi="ar-SA"/>
      </w:rPr>
    </w:lvl>
    <w:lvl w:ilvl="7" w:tplc="6E00603C">
      <w:numFmt w:val="bullet"/>
      <w:lvlText w:val="•"/>
      <w:lvlJc w:val="left"/>
      <w:pPr>
        <w:ind w:left="3217" w:hanging="360"/>
      </w:pPr>
      <w:rPr>
        <w:rFonts w:hint="default"/>
        <w:lang w:val="sq-AL" w:eastAsia="en-US" w:bidi="ar-SA"/>
      </w:rPr>
    </w:lvl>
    <w:lvl w:ilvl="8" w:tplc="71CC1342">
      <w:numFmt w:val="bullet"/>
      <w:lvlText w:val="•"/>
      <w:lvlJc w:val="left"/>
      <w:pPr>
        <w:ind w:left="3608" w:hanging="360"/>
      </w:pPr>
      <w:rPr>
        <w:rFonts w:hint="default"/>
        <w:lang w:val="sq-AL" w:eastAsia="en-US" w:bidi="ar-SA"/>
      </w:rPr>
    </w:lvl>
  </w:abstractNum>
  <w:abstractNum w:abstractNumId="28" w15:restartNumberingAfterBreak="0">
    <w:nsid w:val="28D47807"/>
    <w:multiLevelType w:val="hybridMultilevel"/>
    <w:tmpl w:val="D47C278A"/>
    <w:lvl w:ilvl="0" w:tplc="1F2E9E7C">
      <w:numFmt w:val="bullet"/>
      <w:lvlText w:val=""/>
      <w:lvlJc w:val="left"/>
      <w:pPr>
        <w:ind w:left="518" w:hanging="360"/>
      </w:pPr>
      <w:rPr>
        <w:rFonts w:ascii="Wingdings" w:eastAsia="Wingdings" w:hAnsi="Wingdings" w:cs="Wingdings" w:hint="default"/>
        <w:w w:val="100"/>
        <w:sz w:val="24"/>
        <w:szCs w:val="24"/>
        <w:lang w:val="sq-AL" w:eastAsia="en-US" w:bidi="ar-SA"/>
      </w:rPr>
    </w:lvl>
    <w:lvl w:ilvl="1" w:tplc="A64089C4">
      <w:numFmt w:val="bullet"/>
      <w:lvlText w:val="•"/>
      <w:lvlJc w:val="left"/>
      <w:pPr>
        <w:ind w:left="976" w:hanging="360"/>
      </w:pPr>
      <w:rPr>
        <w:rFonts w:hint="default"/>
        <w:lang w:val="sq-AL" w:eastAsia="en-US" w:bidi="ar-SA"/>
      </w:rPr>
    </w:lvl>
    <w:lvl w:ilvl="2" w:tplc="ABA2FF06">
      <w:numFmt w:val="bullet"/>
      <w:lvlText w:val="•"/>
      <w:lvlJc w:val="left"/>
      <w:pPr>
        <w:ind w:left="1432" w:hanging="360"/>
      </w:pPr>
      <w:rPr>
        <w:rFonts w:hint="default"/>
        <w:lang w:val="sq-AL" w:eastAsia="en-US" w:bidi="ar-SA"/>
      </w:rPr>
    </w:lvl>
    <w:lvl w:ilvl="3" w:tplc="2A86BB18">
      <w:numFmt w:val="bullet"/>
      <w:lvlText w:val="•"/>
      <w:lvlJc w:val="left"/>
      <w:pPr>
        <w:ind w:left="1889" w:hanging="360"/>
      </w:pPr>
      <w:rPr>
        <w:rFonts w:hint="default"/>
        <w:lang w:val="sq-AL" w:eastAsia="en-US" w:bidi="ar-SA"/>
      </w:rPr>
    </w:lvl>
    <w:lvl w:ilvl="4" w:tplc="1A84892A">
      <w:numFmt w:val="bullet"/>
      <w:lvlText w:val="•"/>
      <w:lvlJc w:val="left"/>
      <w:pPr>
        <w:ind w:left="2345" w:hanging="360"/>
      </w:pPr>
      <w:rPr>
        <w:rFonts w:hint="default"/>
        <w:lang w:val="sq-AL" w:eastAsia="en-US" w:bidi="ar-SA"/>
      </w:rPr>
    </w:lvl>
    <w:lvl w:ilvl="5" w:tplc="A55EA6DA">
      <w:numFmt w:val="bullet"/>
      <w:lvlText w:val="•"/>
      <w:lvlJc w:val="left"/>
      <w:pPr>
        <w:ind w:left="2802" w:hanging="360"/>
      </w:pPr>
      <w:rPr>
        <w:rFonts w:hint="default"/>
        <w:lang w:val="sq-AL" w:eastAsia="en-US" w:bidi="ar-SA"/>
      </w:rPr>
    </w:lvl>
    <w:lvl w:ilvl="6" w:tplc="91BC654C">
      <w:numFmt w:val="bullet"/>
      <w:lvlText w:val="•"/>
      <w:lvlJc w:val="left"/>
      <w:pPr>
        <w:ind w:left="3258" w:hanging="360"/>
      </w:pPr>
      <w:rPr>
        <w:rFonts w:hint="default"/>
        <w:lang w:val="sq-AL" w:eastAsia="en-US" w:bidi="ar-SA"/>
      </w:rPr>
    </w:lvl>
    <w:lvl w:ilvl="7" w:tplc="855C8824">
      <w:numFmt w:val="bullet"/>
      <w:lvlText w:val="•"/>
      <w:lvlJc w:val="left"/>
      <w:pPr>
        <w:ind w:left="3714" w:hanging="360"/>
      </w:pPr>
      <w:rPr>
        <w:rFonts w:hint="default"/>
        <w:lang w:val="sq-AL" w:eastAsia="en-US" w:bidi="ar-SA"/>
      </w:rPr>
    </w:lvl>
    <w:lvl w:ilvl="8" w:tplc="381A9EA2">
      <w:numFmt w:val="bullet"/>
      <w:lvlText w:val="•"/>
      <w:lvlJc w:val="left"/>
      <w:pPr>
        <w:ind w:left="4171" w:hanging="360"/>
      </w:pPr>
      <w:rPr>
        <w:rFonts w:hint="default"/>
        <w:lang w:val="sq-AL" w:eastAsia="en-US" w:bidi="ar-SA"/>
      </w:rPr>
    </w:lvl>
  </w:abstractNum>
  <w:abstractNum w:abstractNumId="29" w15:restartNumberingAfterBreak="0">
    <w:nsid w:val="2945640F"/>
    <w:multiLevelType w:val="hybridMultilevel"/>
    <w:tmpl w:val="2CD8ABE6"/>
    <w:lvl w:ilvl="0" w:tplc="B56686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2511D6"/>
    <w:multiLevelType w:val="hybridMultilevel"/>
    <w:tmpl w:val="DCE86C8C"/>
    <w:lvl w:ilvl="0" w:tplc="8DFC873C">
      <w:numFmt w:val="bullet"/>
      <w:lvlText w:val=""/>
      <w:lvlJc w:val="left"/>
      <w:pPr>
        <w:ind w:left="472" w:hanging="360"/>
      </w:pPr>
      <w:rPr>
        <w:rFonts w:ascii="Wingdings" w:eastAsia="Wingdings" w:hAnsi="Wingdings" w:cs="Wingdings" w:hint="default"/>
        <w:w w:val="100"/>
        <w:sz w:val="24"/>
        <w:szCs w:val="24"/>
        <w:lang w:val="sq-AL" w:eastAsia="en-US" w:bidi="ar-SA"/>
      </w:rPr>
    </w:lvl>
    <w:lvl w:ilvl="1" w:tplc="9940B70A">
      <w:numFmt w:val="bullet"/>
      <w:lvlText w:val="•"/>
      <w:lvlJc w:val="left"/>
      <w:pPr>
        <w:ind w:left="940" w:hanging="360"/>
      </w:pPr>
      <w:rPr>
        <w:rFonts w:hint="default"/>
        <w:lang w:val="sq-AL" w:eastAsia="en-US" w:bidi="ar-SA"/>
      </w:rPr>
    </w:lvl>
    <w:lvl w:ilvl="2" w:tplc="A9521D5A">
      <w:numFmt w:val="bullet"/>
      <w:lvlText w:val="•"/>
      <w:lvlJc w:val="left"/>
      <w:pPr>
        <w:ind w:left="1401" w:hanging="360"/>
      </w:pPr>
      <w:rPr>
        <w:rFonts w:hint="default"/>
        <w:lang w:val="sq-AL" w:eastAsia="en-US" w:bidi="ar-SA"/>
      </w:rPr>
    </w:lvl>
    <w:lvl w:ilvl="3" w:tplc="57083294">
      <w:numFmt w:val="bullet"/>
      <w:lvlText w:val="•"/>
      <w:lvlJc w:val="left"/>
      <w:pPr>
        <w:ind w:left="1862" w:hanging="360"/>
      </w:pPr>
      <w:rPr>
        <w:rFonts w:hint="default"/>
        <w:lang w:val="sq-AL" w:eastAsia="en-US" w:bidi="ar-SA"/>
      </w:rPr>
    </w:lvl>
    <w:lvl w:ilvl="4" w:tplc="A0B481D0">
      <w:numFmt w:val="bullet"/>
      <w:lvlText w:val="•"/>
      <w:lvlJc w:val="left"/>
      <w:pPr>
        <w:ind w:left="2323" w:hanging="360"/>
      </w:pPr>
      <w:rPr>
        <w:rFonts w:hint="default"/>
        <w:lang w:val="sq-AL" w:eastAsia="en-US" w:bidi="ar-SA"/>
      </w:rPr>
    </w:lvl>
    <w:lvl w:ilvl="5" w:tplc="A6B27E62">
      <w:numFmt w:val="bullet"/>
      <w:lvlText w:val="•"/>
      <w:lvlJc w:val="left"/>
      <w:pPr>
        <w:ind w:left="2784" w:hanging="360"/>
      </w:pPr>
      <w:rPr>
        <w:rFonts w:hint="default"/>
        <w:lang w:val="sq-AL" w:eastAsia="en-US" w:bidi="ar-SA"/>
      </w:rPr>
    </w:lvl>
    <w:lvl w:ilvl="6" w:tplc="D310BCCE">
      <w:numFmt w:val="bullet"/>
      <w:lvlText w:val="•"/>
      <w:lvlJc w:val="left"/>
      <w:pPr>
        <w:ind w:left="3245" w:hanging="360"/>
      </w:pPr>
      <w:rPr>
        <w:rFonts w:hint="default"/>
        <w:lang w:val="sq-AL" w:eastAsia="en-US" w:bidi="ar-SA"/>
      </w:rPr>
    </w:lvl>
    <w:lvl w:ilvl="7" w:tplc="B1FA54E4">
      <w:numFmt w:val="bullet"/>
      <w:lvlText w:val="•"/>
      <w:lvlJc w:val="left"/>
      <w:pPr>
        <w:ind w:left="3706" w:hanging="360"/>
      </w:pPr>
      <w:rPr>
        <w:rFonts w:hint="default"/>
        <w:lang w:val="sq-AL" w:eastAsia="en-US" w:bidi="ar-SA"/>
      </w:rPr>
    </w:lvl>
    <w:lvl w:ilvl="8" w:tplc="49F6E34E">
      <w:numFmt w:val="bullet"/>
      <w:lvlText w:val="•"/>
      <w:lvlJc w:val="left"/>
      <w:pPr>
        <w:ind w:left="4167" w:hanging="360"/>
      </w:pPr>
      <w:rPr>
        <w:rFonts w:hint="default"/>
        <w:lang w:val="sq-AL" w:eastAsia="en-US" w:bidi="ar-SA"/>
      </w:rPr>
    </w:lvl>
  </w:abstractNum>
  <w:abstractNum w:abstractNumId="31" w15:restartNumberingAfterBreak="0">
    <w:nsid w:val="2A6C1BB5"/>
    <w:multiLevelType w:val="hybridMultilevel"/>
    <w:tmpl w:val="61E62D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0B0D59"/>
    <w:multiLevelType w:val="hybridMultilevel"/>
    <w:tmpl w:val="197E59A4"/>
    <w:lvl w:ilvl="0" w:tplc="B7A816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DF402F"/>
    <w:multiLevelType w:val="hybridMultilevel"/>
    <w:tmpl w:val="F87C44EE"/>
    <w:lvl w:ilvl="0" w:tplc="DDA49228">
      <w:numFmt w:val="bullet"/>
      <w:lvlText w:val=""/>
      <w:lvlJc w:val="left"/>
      <w:pPr>
        <w:ind w:left="472" w:hanging="360"/>
      </w:pPr>
      <w:rPr>
        <w:rFonts w:ascii="Wingdings" w:eastAsia="Wingdings" w:hAnsi="Wingdings" w:cs="Wingdings" w:hint="default"/>
        <w:w w:val="100"/>
        <w:sz w:val="24"/>
        <w:szCs w:val="24"/>
        <w:lang w:val="sq-AL" w:eastAsia="en-US" w:bidi="ar-SA"/>
      </w:rPr>
    </w:lvl>
    <w:lvl w:ilvl="1" w:tplc="B462AB64">
      <w:numFmt w:val="bullet"/>
      <w:lvlText w:val="•"/>
      <w:lvlJc w:val="left"/>
      <w:pPr>
        <w:ind w:left="940" w:hanging="360"/>
      </w:pPr>
      <w:rPr>
        <w:rFonts w:hint="default"/>
        <w:lang w:val="sq-AL" w:eastAsia="en-US" w:bidi="ar-SA"/>
      </w:rPr>
    </w:lvl>
    <w:lvl w:ilvl="2" w:tplc="88324EEE">
      <w:numFmt w:val="bullet"/>
      <w:lvlText w:val="•"/>
      <w:lvlJc w:val="left"/>
      <w:pPr>
        <w:ind w:left="1401" w:hanging="360"/>
      </w:pPr>
      <w:rPr>
        <w:rFonts w:hint="default"/>
        <w:lang w:val="sq-AL" w:eastAsia="en-US" w:bidi="ar-SA"/>
      </w:rPr>
    </w:lvl>
    <w:lvl w:ilvl="3" w:tplc="5C9C2D24">
      <w:numFmt w:val="bullet"/>
      <w:lvlText w:val="•"/>
      <w:lvlJc w:val="left"/>
      <w:pPr>
        <w:ind w:left="1862" w:hanging="360"/>
      </w:pPr>
      <w:rPr>
        <w:rFonts w:hint="default"/>
        <w:lang w:val="sq-AL" w:eastAsia="en-US" w:bidi="ar-SA"/>
      </w:rPr>
    </w:lvl>
    <w:lvl w:ilvl="4" w:tplc="45B20D32">
      <w:numFmt w:val="bullet"/>
      <w:lvlText w:val="•"/>
      <w:lvlJc w:val="left"/>
      <w:pPr>
        <w:ind w:left="2323" w:hanging="360"/>
      </w:pPr>
      <w:rPr>
        <w:rFonts w:hint="default"/>
        <w:lang w:val="sq-AL" w:eastAsia="en-US" w:bidi="ar-SA"/>
      </w:rPr>
    </w:lvl>
    <w:lvl w:ilvl="5" w:tplc="A73A0A8E">
      <w:numFmt w:val="bullet"/>
      <w:lvlText w:val="•"/>
      <w:lvlJc w:val="left"/>
      <w:pPr>
        <w:ind w:left="2784" w:hanging="360"/>
      </w:pPr>
      <w:rPr>
        <w:rFonts w:hint="default"/>
        <w:lang w:val="sq-AL" w:eastAsia="en-US" w:bidi="ar-SA"/>
      </w:rPr>
    </w:lvl>
    <w:lvl w:ilvl="6" w:tplc="3286977A">
      <w:numFmt w:val="bullet"/>
      <w:lvlText w:val="•"/>
      <w:lvlJc w:val="left"/>
      <w:pPr>
        <w:ind w:left="3245" w:hanging="360"/>
      </w:pPr>
      <w:rPr>
        <w:rFonts w:hint="default"/>
        <w:lang w:val="sq-AL" w:eastAsia="en-US" w:bidi="ar-SA"/>
      </w:rPr>
    </w:lvl>
    <w:lvl w:ilvl="7" w:tplc="8FB47886">
      <w:numFmt w:val="bullet"/>
      <w:lvlText w:val="•"/>
      <w:lvlJc w:val="left"/>
      <w:pPr>
        <w:ind w:left="3706" w:hanging="360"/>
      </w:pPr>
      <w:rPr>
        <w:rFonts w:hint="default"/>
        <w:lang w:val="sq-AL" w:eastAsia="en-US" w:bidi="ar-SA"/>
      </w:rPr>
    </w:lvl>
    <w:lvl w:ilvl="8" w:tplc="52F0482C">
      <w:numFmt w:val="bullet"/>
      <w:lvlText w:val="•"/>
      <w:lvlJc w:val="left"/>
      <w:pPr>
        <w:ind w:left="4167" w:hanging="360"/>
      </w:pPr>
      <w:rPr>
        <w:rFonts w:hint="default"/>
        <w:lang w:val="sq-AL" w:eastAsia="en-US" w:bidi="ar-SA"/>
      </w:rPr>
    </w:lvl>
  </w:abstractNum>
  <w:abstractNum w:abstractNumId="34" w15:restartNumberingAfterBreak="0">
    <w:nsid w:val="31DE4CE1"/>
    <w:multiLevelType w:val="hybridMultilevel"/>
    <w:tmpl w:val="3EA80A16"/>
    <w:lvl w:ilvl="0" w:tplc="73029D64">
      <w:numFmt w:val="bullet"/>
      <w:lvlText w:val=""/>
      <w:lvlJc w:val="left"/>
      <w:pPr>
        <w:ind w:left="472" w:hanging="360"/>
      </w:pPr>
      <w:rPr>
        <w:rFonts w:ascii="Wingdings" w:eastAsia="Wingdings" w:hAnsi="Wingdings" w:cs="Wingdings" w:hint="default"/>
        <w:w w:val="100"/>
        <w:sz w:val="24"/>
        <w:szCs w:val="24"/>
        <w:lang w:val="sq-AL" w:eastAsia="en-US" w:bidi="ar-SA"/>
      </w:rPr>
    </w:lvl>
    <w:lvl w:ilvl="1" w:tplc="B49658FA">
      <w:numFmt w:val="bullet"/>
      <w:lvlText w:val="•"/>
      <w:lvlJc w:val="left"/>
      <w:pPr>
        <w:ind w:left="940" w:hanging="360"/>
      </w:pPr>
      <w:rPr>
        <w:rFonts w:hint="default"/>
        <w:lang w:val="sq-AL" w:eastAsia="en-US" w:bidi="ar-SA"/>
      </w:rPr>
    </w:lvl>
    <w:lvl w:ilvl="2" w:tplc="02109976">
      <w:numFmt w:val="bullet"/>
      <w:lvlText w:val="•"/>
      <w:lvlJc w:val="left"/>
      <w:pPr>
        <w:ind w:left="1401" w:hanging="360"/>
      </w:pPr>
      <w:rPr>
        <w:rFonts w:hint="default"/>
        <w:lang w:val="sq-AL" w:eastAsia="en-US" w:bidi="ar-SA"/>
      </w:rPr>
    </w:lvl>
    <w:lvl w:ilvl="3" w:tplc="E5881446">
      <w:numFmt w:val="bullet"/>
      <w:lvlText w:val="•"/>
      <w:lvlJc w:val="left"/>
      <w:pPr>
        <w:ind w:left="1862" w:hanging="360"/>
      </w:pPr>
      <w:rPr>
        <w:rFonts w:hint="default"/>
        <w:lang w:val="sq-AL" w:eastAsia="en-US" w:bidi="ar-SA"/>
      </w:rPr>
    </w:lvl>
    <w:lvl w:ilvl="4" w:tplc="36CCA856">
      <w:numFmt w:val="bullet"/>
      <w:lvlText w:val="•"/>
      <w:lvlJc w:val="left"/>
      <w:pPr>
        <w:ind w:left="2323" w:hanging="360"/>
      </w:pPr>
      <w:rPr>
        <w:rFonts w:hint="default"/>
        <w:lang w:val="sq-AL" w:eastAsia="en-US" w:bidi="ar-SA"/>
      </w:rPr>
    </w:lvl>
    <w:lvl w:ilvl="5" w:tplc="9594E87E">
      <w:numFmt w:val="bullet"/>
      <w:lvlText w:val="•"/>
      <w:lvlJc w:val="left"/>
      <w:pPr>
        <w:ind w:left="2784" w:hanging="360"/>
      </w:pPr>
      <w:rPr>
        <w:rFonts w:hint="default"/>
        <w:lang w:val="sq-AL" w:eastAsia="en-US" w:bidi="ar-SA"/>
      </w:rPr>
    </w:lvl>
    <w:lvl w:ilvl="6" w:tplc="C0CAA810">
      <w:numFmt w:val="bullet"/>
      <w:lvlText w:val="•"/>
      <w:lvlJc w:val="left"/>
      <w:pPr>
        <w:ind w:left="3245" w:hanging="360"/>
      </w:pPr>
      <w:rPr>
        <w:rFonts w:hint="default"/>
        <w:lang w:val="sq-AL" w:eastAsia="en-US" w:bidi="ar-SA"/>
      </w:rPr>
    </w:lvl>
    <w:lvl w:ilvl="7" w:tplc="FFDE76D8">
      <w:numFmt w:val="bullet"/>
      <w:lvlText w:val="•"/>
      <w:lvlJc w:val="left"/>
      <w:pPr>
        <w:ind w:left="3706" w:hanging="360"/>
      </w:pPr>
      <w:rPr>
        <w:rFonts w:hint="default"/>
        <w:lang w:val="sq-AL" w:eastAsia="en-US" w:bidi="ar-SA"/>
      </w:rPr>
    </w:lvl>
    <w:lvl w:ilvl="8" w:tplc="AD8A1FE4">
      <w:numFmt w:val="bullet"/>
      <w:lvlText w:val="•"/>
      <w:lvlJc w:val="left"/>
      <w:pPr>
        <w:ind w:left="4167" w:hanging="360"/>
      </w:pPr>
      <w:rPr>
        <w:rFonts w:hint="default"/>
        <w:lang w:val="sq-AL" w:eastAsia="en-US" w:bidi="ar-SA"/>
      </w:rPr>
    </w:lvl>
  </w:abstractNum>
  <w:abstractNum w:abstractNumId="35" w15:restartNumberingAfterBreak="0">
    <w:nsid w:val="33C07E9A"/>
    <w:multiLevelType w:val="hybridMultilevel"/>
    <w:tmpl w:val="3E7A5718"/>
    <w:lvl w:ilvl="0" w:tplc="8D847686">
      <w:numFmt w:val="bullet"/>
      <w:lvlText w:val=""/>
      <w:lvlJc w:val="left"/>
      <w:pPr>
        <w:ind w:left="467" w:hanging="360"/>
      </w:pPr>
      <w:rPr>
        <w:rFonts w:ascii="Symbol" w:eastAsia="Symbol" w:hAnsi="Symbol" w:cs="Symbol" w:hint="default"/>
        <w:w w:val="100"/>
        <w:sz w:val="24"/>
        <w:szCs w:val="24"/>
        <w:lang w:val="sq-AL" w:eastAsia="en-US" w:bidi="ar-SA"/>
      </w:rPr>
    </w:lvl>
    <w:lvl w:ilvl="1" w:tplc="87B6C016">
      <w:numFmt w:val="bullet"/>
      <w:lvlText w:val="•"/>
      <w:lvlJc w:val="left"/>
      <w:pPr>
        <w:ind w:left="951" w:hanging="360"/>
      </w:pPr>
      <w:rPr>
        <w:rFonts w:hint="default"/>
        <w:lang w:val="sq-AL" w:eastAsia="en-US" w:bidi="ar-SA"/>
      </w:rPr>
    </w:lvl>
    <w:lvl w:ilvl="2" w:tplc="BFDCF1F8">
      <w:numFmt w:val="bullet"/>
      <w:lvlText w:val="•"/>
      <w:lvlJc w:val="left"/>
      <w:pPr>
        <w:ind w:left="1443" w:hanging="360"/>
      </w:pPr>
      <w:rPr>
        <w:rFonts w:hint="default"/>
        <w:lang w:val="sq-AL" w:eastAsia="en-US" w:bidi="ar-SA"/>
      </w:rPr>
    </w:lvl>
    <w:lvl w:ilvl="3" w:tplc="38B610B0">
      <w:numFmt w:val="bullet"/>
      <w:lvlText w:val="•"/>
      <w:lvlJc w:val="left"/>
      <w:pPr>
        <w:ind w:left="1935" w:hanging="360"/>
      </w:pPr>
      <w:rPr>
        <w:rFonts w:hint="default"/>
        <w:lang w:val="sq-AL" w:eastAsia="en-US" w:bidi="ar-SA"/>
      </w:rPr>
    </w:lvl>
    <w:lvl w:ilvl="4" w:tplc="7212839E">
      <w:numFmt w:val="bullet"/>
      <w:lvlText w:val="•"/>
      <w:lvlJc w:val="left"/>
      <w:pPr>
        <w:ind w:left="2426" w:hanging="360"/>
      </w:pPr>
      <w:rPr>
        <w:rFonts w:hint="default"/>
        <w:lang w:val="sq-AL" w:eastAsia="en-US" w:bidi="ar-SA"/>
      </w:rPr>
    </w:lvl>
    <w:lvl w:ilvl="5" w:tplc="A8C6617E">
      <w:numFmt w:val="bullet"/>
      <w:lvlText w:val="•"/>
      <w:lvlJc w:val="left"/>
      <w:pPr>
        <w:ind w:left="2918" w:hanging="360"/>
      </w:pPr>
      <w:rPr>
        <w:rFonts w:hint="default"/>
        <w:lang w:val="sq-AL" w:eastAsia="en-US" w:bidi="ar-SA"/>
      </w:rPr>
    </w:lvl>
    <w:lvl w:ilvl="6" w:tplc="8CE495CA">
      <w:numFmt w:val="bullet"/>
      <w:lvlText w:val="•"/>
      <w:lvlJc w:val="left"/>
      <w:pPr>
        <w:ind w:left="3410" w:hanging="360"/>
      </w:pPr>
      <w:rPr>
        <w:rFonts w:hint="default"/>
        <w:lang w:val="sq-AL" w:eastAsia="en-US" w:bidi="ar-SA"/>
      </w:rPr>
    </w:lvl>
    <w:lvl w:ilvl="7" w:tplc="DDE07D7E">
      <w:numFmt w:val="bullet"/>
      <w:lvlText w:val="•"/>
      <w:lvlJc w:val="left"/>
      <w:pPr>
        <w:ind w:left="3901" w:hanging="360"/>
      </w:pPr>
      <w:rPr>
        <w:rFonts w:hint="default"/>
        <w:lang w:val="sq-AL" w:eastAsia="en-US" w:bidi="ar-SA"/>
      </w:rPr>
    </w:lvl>
    <w:lvl w:ilvl="8" w:tplc="CA1C1164">
      <w:numFmt w:val="bullet"/>
      <w:lvlText w:val="•"/>
      <w:lvlJc w:val="left"/>
      <w:pPr>
        <w:ind w:left="4393" w:hanging="360"/>
      </w:pPr>
      <w:rPr>
        <w:rFonts w:hint="default"/>
        <w:lang w:val="sq-AL" w:eastAsia="en-US" w:bidi="ar-SA"/>
      </w:rPr>
    </w:lvl>
  </w:abstractNum>
  <w:abstractNum w:abstractNumId="36" w15:restartNumberingAfterBreak="0">
    <w:nsid w:val="370D3F0E"/>
    <w:multiLevelType w:val="hybridMultilevel"/>
    <w:tmpl w:val="6FCE8B0E"/>
    <w:lvl w:ilvl="0" w:tplc="F84E89C8">
      <w:numFmt w:val="bullet"/>
      <w:lvlText w:val=""/>
      <w:lvlJc w:val="left"/>
      <w:pPr>
        <w:ind w:left="467" w:hanging="360"/>
      </w:pPr>
      <w:rPr>
        <w:rFonts w:ascii="Symbol" w:eastAsia="Symbol" w:hAnsi="Symbol" w:cs="Symbol" w:hint="default"/>
        <w:w w:val="100"/>
        <w:sz w:val="24"/>
        <w:szCs w:val="24"/>
        <w:lang w:val="sq-AL" w:eastAsia="en-US" w:bidi="ar-SA"/>
      </w:rPr>
    </w:lvl>
    <w:lvl w:ilvl="1" w:tplc="2E40B8A6">
      <w:numFmt w:val="bullet"/>
      <w:lvlText w:val="•"/>
      <w:lvlJc w:val="left"/>
      <w:pPr>
        <w:ind w:left="951" w:hanging="360"/>
      </w:pPr>
      <w:rPr>
        <w:rFonts w:hint="default"/>
        <w:lang w:val="sq-AL" w:eastAsia="en-US" w:bidi="ar-SA"/>
      </w:rPr>
    </w:lvl>
    <w:lvl w:ilvl="2" w:tplc="6BFCF914">
      <w:numFmt w:val="bullet"/>
      <w:lvlText w:val="•"/>
      <w:lvlJc w:val="left"/>
      <w:pPr>
        <w:ind w:left="1443" w:hanging="360"/>
      </w:pPr>
      <w:rPr>
        <w:rFonts w:hint="default"/>
        <w:lang w:val="sq-AL" w:eastAsia="en-US" w:bidi="ar-SA"/>
      </w:rPr>
    </w:lvl>
    <w:lvl w:ilvl="3" w:tplc="2F6E1C5C">
      <w:numFmt w:val="bullet"/>
      <w:lvlText w:val="•"/>
      <w:lvlJc w:val="left"/>
      <w:pPr>
        <w:ind w:left="1935" w:hanging="360"/>
      </w:pPr>
      <w:rPr>
        <w:rFonts w:hint="default"/>
        <w:lang w:val="sq-AL" w:eastAsia="en-US" w:bidi="ar-SA"/>
      </w:rPr>
    </w:lvl>
    <w:lvl w:ilvl="4" w:tplc="64D6D95A">
      <w:numFmt w:val="bullet"/>
      <w:lvlText w:val="•"/>
      <w:lvlJc w:val="left"/>
      <w:pPr>
        <w:ind w:left="2426" w:hanging="360"/>
      </w:pPr>
      <w:rPr>
        <w:rFonts w:hint="default"/>
        <w:lang w:val="sq-AL" w:eastAsia="en-US" w:bidi="ar-SA"/>
      </w:rPr>
    </w:lvl>
    <w:lvl w:ilvl="5" w:tplc="0A688D9C">
      <w:numFmt w:val="bullet"/>
      <w:lvlText w:val="•"/>
      <w:lvlJc w:val="left"/>
      <w:pPr>
        <w:ind w:left="2918" w:hanging="360"/>
      </w:pPr>
      <w:rPr>
        <w:rFonts w:hint="default"/>
        <w:lang w:val="sq-AL" w:eastAsia="en-US" w:bidi="ar-SA"/>
      </w:rPr>
    </w:lvl>
    <w:lvl w:ilvl="6" w:tplc="0FD4B388">
      <w:numFmt w:val="bullet"/>
      <w:lvlText w:val="•"/>
      <w:lvlJc w:val="left"/>
      <w:pPr>
        <w:ind w:left="3410" w:hanging="360"/>
      </w:pPr>
      <w:rPr>
        <w:rFonts w:hint="default"/>
        <w:lang w:val="sq-AL" w:eastAsia="en-US" w:bidi="ar-SA"/>
      </w:rPr>
    </w:lvl>
    <w:lvl w:ilvl="7" w:tplc="FDAEB8D4">
      <w:numFmt w:val="bullet"/>
      <w:lvlText w:val="•"/>
      <w:lvlJc w:val="left"/>
      <w:pPr>
        <w:ind w:left="3901" w:hanging="360"/>
      </w:pPr>
      <w:rPr>
        <w:rFonts w:hint="default"/>
        <w:lang w:val="sq-AL" w:eastAsia="en-US" w:bidi="ar-SA"/>
      </w:rPr>
    </w:lvl>
    <w:lvl w:ilvl="8" w:tplc="1728ADF2">
      <w:numFmt w:val="bullet"/>
      <w:lvlText w:val="•"/>
      <w:lvlJc w:val="left"/>
      <w:pPr>
        <w:ind w:left="4393" w:hanging="360"/>
      </w:pPr>
      <w:rPr>
        <w:rFonts w:hint="default"/>
        <w:lang w:val="sq-AL" w:eastAsia="en-US" w:bidi="ar-SA"/>
      </w:rPr>
    </w:lvl>
  </w:abstractNum>
  <w:abstractNum w:abstractNumId="37" w15:restartNumberingAfterBreak="0">
    <w:nsid w:val="38E55B50"/>
    <w:multiLevelType w:val="hybridMultilevel"/>
    <w:tmpl w:val="C268A01E"/>
    <w:lvl w:ilvl="0" w:tplc="69A204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CF62D1"/>
    <w:multiLevelType w:val="hybridMultilevel"/>
    <w:tmpl w:val="56E63266"/>
    <w:lvl w:ilvl="0" w:tplc="BE7E7D66">
      <w:numFmt w:val="bullet"/>
      <w:lvlText w:val=""/>
      <w:lvlJc w:val="left"/>
      <w:pPr>
        <w:ind w:left="469" w:hanging="360"/>
      </w:pPr>
      <w:rPr>
        <w:rFonts w:ascii="Symbol" w:eastAsia="Symbol" w:hAnsi="Symbol" w:cs="Symbol" w:hint="default"/>
        <w:w w:val="100"/>
        <w:sz w:val="24"/>
        <w:szCs w:val="24"/>
        <w:lang w:val="sq-AL" w:eastAsia="en-US" w:bidi="ar-SA"/>
      </w:rPr>
    </w:lvl>
    <w:lvl w:ilvl="1" w:tplc="533A6AF4">
      <w:numFmt w:val="bullet"/>
      <w:lvlText w:val="•"/>
      <w:lvlJc w:val="left"/>
      <w:pPr>
        <w:ind w:left="966" w:hanging="360"/>
      </w:pPr>
      <w:rPr>
        <w:rFonts w:hint="default"/>
        <w:lang w:val="sq-AL" w:eastAsia="en-US" w:bidi="ar-SA"/>
      </w:rPr>
    </w:lvl>
    <w:lvl w:ilvl="2" w:tplc="9FCCE9E0">
      <w:numFmt w:val="bullet"/>
      <w:lvlText w:val="•"/>
      <w:lvlJc w:val="left"/>
      <w:pPr>
        <w:ind w:left="1472" w:hanging="360"/>
      </w:pPr>
      <w:rPr>
        <w:rFonts w:hint="default"/>
        <w:lang w:val="sq-AL" w:eastAsia="en-US" w:bidi="ar-SA"/>
      </w:rPr>
    </w:lvl>
    <w:lvl w:ilvl="3" w:tplc="F9D0609C">
      <w:numFmt w:val="bullet"/>
      <w:lvlText w:val="•"/>
      <w:lvlJc w:val="left"/>
      <w:pPr>
        <w:ind w:left="1978" w:hanging="360"/>
      </w:pPr>
      <w:rPr>
        <w:rFonts w:hint="default"/>
        <w:lang w:val="sq-AL" w:eastAsia="en-US" w:bidi="ar-SA"/>
      </w:rPr>
    </w:lvl>
    <w:lvl w:ilvl="4" w:tplc="95B83804">
      <w:numFmt w:val="bullet"/>
      <w:lvlText w:val="•"/>
      <w:lvlJc w:val="left"/>
      <w:pPr>
        <w:ind w:left="2484" w:hanging="360"/>
      </w:pPr>
      <w:rPr>
        <w:rFonts w:hint="default"/>
        <w:lang w:val="sq-AL" w:eastAsia="en-US" w:bidi="ar-SA"/>
      </w:rPr>
    </w:lvl>
    <w:lvl w:ilvl="5" w:tplc="5C6C054C">
      <w:numFmt w:val="bullet"/>
      <w:lvlText w:val="•"/>
      <w:lvlJc w:val="left"/>
      <w:pPr>
        <w:ind w:left="2990" w:hanging="360"/>
      </w:pPr>
      <w:rPr>
        <w:rFonts w:hint="default"/>
        <w:lang w:val="sq-AL" w:eastAsia="en-US" w:bidi="ar-SA"/>
      </w:rPr>
    </w:lvl>
    <w:lvl w:ilvl="6" w:tplc="AE7EB6D4">
      <w:numFmt w:val="bullet"/>
      <w:lvlText w:val="•"/>
      <w:lvlJc w:val="left"/>
      <w:pPr>
        <w:ind w:left="3496" w:hanging="360"/>
      </w:pPr>
      <w:rPr>
        <w:rFonts w:hint="default"/>
        <w:lang w:val="sq-AL" w:eastAsia="en-US" w:bidi="ar-SA"/>
      </w:rPr>
    </w:lvl>
    <w:lvl w:ilvl="7" w:tplc="8D740624">
      <w:numFmt w:val="bullet"/>
      <w:lvlText w:val="•"/>
      <w:lvlJc w:val="left"/>
      <w:pPr>
        <w:ind w:left="4002" w:hanging="360"/>
      </w:pPr>
      <w:rPr>
        <w:rFonts w:hint="default"/>
        <w:lang w:val="sq-AL" w:eastAsia="en-US" w:bidi="ar-SA"/>
      </w:rPr>
    </w:lvl>
    <w:lvl w:ilvl="8" w:tplc="160400F6">
      <w:numFmt w:val="bullet"/>
      <w:lvlText w:val="•"/>
      <w:lvlJc w:val="left"/>
      <w:pPr>
        <w:ind w:left="4508" w:hanging="360"/>
      </w:pPr>
      <w:rPr>
        <w:rFonts w:hint="default"/>
        <w:lang w:val="sq-AL" w:eastAsia="en-US" w:bidi="ar-SA"/>
      </w:rPr>
    </w:lvl>
  </w:abstractNum>
  <w:abstractNum w:abstractNumId="39" w15:restartNumberingAfterBreak="0">
    <w:nsid w:val="3B3C3E46"/>
    <w:multiLevelType w:val="hybridMultilevel"/>
    <w:tmpl w:val="8B94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A92A67"/>
    <w:multiLevelType w:val="hybridMultilevel"/>
    <w:tmpl w:val="FC62CC76"/>
    <w:lvl w:ilvl="0" w:tplc="61009E76">
      <w:numFmt w:val="bullet"/>
      <w:lvlText w:val=""/>
      <w:lvlJc w:val="left"/>
      <w:pPr>
        <w:ind w:left="472" w:hanging="360"/>
      </w:pPr>
      <w:rPr>
        <w:rFonts w:ascii="Wingdings" w:eastAsia="Wingdings" w:hAnsi="Wingdings" w:cs="Wingdings" w:hint="default"/>
        <w:w w:val="100"/>
        <w:sz w:val="24"/>
        <w:szCs w:val="24"/>
        <w:lang w:val="sq-AL" w:eastAsia="en-US" w:bidi="ar-SA"/>
      </w:rPr>
    </w:lvl>
    <w:lvl w:ilvl="1" w:tplc="A740E2D2">
      <w:numFmt w:val="bullet"/>
      <w:lvlText w:val="•"/>
      <w:lvlJc w:val="left"/>
      <w:pPr>
        <w:ind w:left="940" w:hanging="360"/>
      </w:pPr>
      <w:rPr>
        <w:rFonts w:hint="default"/>
        <w:lang w:val="sq-AL" w:eastAsia="en-US" w:bidi="ar-SA"/>
      </w:rPr>
    </w:lvl>
    <w:lvl w:ilvl="2" w:tplc="15F4AB28">
      <w:numFmt w:val="bullet"/>
      <w:lvlText w:val="•"/>
      <w:lvlJc w:val="left"/>
      <w:pPr>
        <w:ind w:left="1401" w:hanging="360"/>
      </w:pPr>
      <w:rPr>
        <w:rFonts w:hint="default"/>
        <w:lang w:val="sq-AL" w:eastAsia="en-US" w:bidi="ar-SA"/>
      </w:rPr>
    </w:lvl>
    <w:lvl w:ilvl="3" w:tplc="C03078A4">
      <w:numFmt w:val="bullet"/>
      <w:lvlText w:val="•"/>
      <w:lvlJc w:val="left"/>
      <w:pPr>
        <w:ind w:left="1862" w:hanging="360"/>
      </w:pPr>
      <w:rPr>
        <w:rFonts w:hint="default"/>
        <w:lang w:val="sq-AL" w:eastAsia="en-US" w:bidi="ar-SA"/>
      </w:rPr>
    </w:lvl>
    <w:lvl w:ilvl="4" w:tplc="BE62494C">
      <w:numFmt w:val="bullet"/>
      <w:lvlText w:val="•"/>
      <w:lvlJc w:val="left"/>
      <w:pPr>
        <w:ind w:left="2323" w:hanging="360"/>
      </w:pPr>
      <w:rPr>
        <w:rFonts w:hint="default"/>
        <w:lang w:val="sq-AL" w:eastAsia="en-US" w:bidi="ar-SA"/>
      </w:rPr>
    </w:lvl>
    <w:lvl w:ilvl="5" w:tplc="5618552A">
      <w:numFmt w:val="bullet"/>
      <w:lvlText w:val="•"/>
      <w:lvlJc w:val="left"/>
      <w:pPr>
        <w:ind w:left="2784" w:hanging="360"/>
      </w:pPr>
      <w:rPr>
        <w:rFonts w:hint="default"/>
        <w:lang w:val="sq-AL" w:eastAsia="en-US" w:bidi="ar-SA"/>
      </w:rPr>
    </w:lvl>
    <w:lvl w:ilvl="6" w:tplc="B158F5C2">
      <w:numFmt w:val="bullet"/>
      <w:lvlText w:val="•"/>
      <w:lvlJc w:val="left"/>
      <w:pPr>
        <w:ind w:left="3245" w:hanging="360"/>
      </w:pPr>
      <w:rPr>
        <w:rFonts w:hint="default"/>
        <w:lang w:val="sq-AL" w:eastAsia="en-US" w:bidi="ar-SA"/>
      </w:rPr>
    </w:lvl>
    <w:lvl w:ilvl="7" w:tplc="CA12A10A">
      <w:numFmt w:val="bullet"/>
      <w:lvlText w:val="•"/>
      <w:lvlJc w:val="left"/>
      <w:pPr>
        <w:ind w:left="3706" w:hanging="360"/>
      </w:pPr>
      <w:rPr>
        <w:rFonts w:hint="default"/>
        <w:lang w:val="sq-AL" w:eastAsia="en-US" w:bidi="ar-SA"/>
      </w:rPr>
    </w:lvl>
    <w:lvl w:ilvl="8" w:tplc="9A48656C">
      <w:numFmt w:val="bullet"/>
      <w:lvlText w:val="•"/>
      <w:lvlJc w:val="left"/>
      <w:pPr>
        <w:ind w:left="4167" w:hanging="360"/>
      </w:pPr>
      <w:rPr>
        <w:rFonts w:hint="default"/>
        <w:lang w:val="sq-AL" w:eastAsia="en-US" w:bidi="ar-SA"/>
      </w:rPr>
    </w:lvl>
  </w:abstractNum>
  <w:abstractNum w:abstractNumId="41" w15:restartNumberingAfterBreak="0">
    <w:nsid w:val="3DB33F72"/>
    <w:multiLevelType w:val="hybridMultilevel"/>
    <w:tmpl w:val="93CEED52"/>
    <w:lvl w:ilvl="0" w:tplc="E3083278">
      <w:numFmt w:val="bullet"/>
      <w:lvlText w:val=""/>
      <w:lvlJc w:val="left"/>
      <w:pPr>
        <w:ind w:left="472" w:hanging="360"/>
      </w:pPr>
      <w:rPr>
        <w:rFonts w:ascii="Wingdings" w:eastAsia="Wingdings" w:hAnsi="Wingdings" w:cs="Wingdings" w:hint="default"/>
        <w:w w:val="100"/>
        <w:sz w:val="24"/>
        <w:szCs w:val="24"/>
        <w:lang w:val="sq-AL" w:eastAsia="en-US" w:bidi="ar-SA"/>
      </w:rPr>
    </w:lvl>
    <w:lvl w:ilvl="1" w:tplc="B6D000C2">
      <w:numFmt w:val="bullet"/>
      <w:lvlText w:val="•"/>
      <w:lvlJc w:val="left"/>
      <w:pPr>
        <w:ind w:left="940" w:hanging="360"/>
      </w:pPr>
      <w:rPr>
        <w:rFonts w:hint="default"/>
        <w:lang w:val="sq-AL" w:eastAsia="en-US" w:bidi="ar-SA"/>
      </w:rPr>
    </w:lvl>
    <w:lvl w:ilvl="2" w:tplc="8F924712">
      <w:numFmt w:val="bullet"/>
      <w:lvlText w:val="•"/>
      <w:lvlJc w:val="left"/>
      <w:pPr>
        <w:ind w:left="1401" w:hanging="360"/>
      </w:pPr>
      <w:rPr>
        <w:rFonts w:hint="default"/>
        <w:lang w:val="sq-AL" w:eastAsia="en-US" w:bidi="ar-SA"/>
      </w:rPr>
    </w:lvl>
    <w:lvl w:ilvl="3" w:tplc="D03C0620">
      <w:numFmt w:val="bullet"/>
      <w:lvlText w:val="•"/>
      <w:lvlJc w:val="left"/>
      <w:pPr>
        <w:ind w:left="1862" w:hanging="360"/>
      </w:pPr>
      <w:rPr>
        <w:rFonts w:hint="default"/>
        <w:lang w:val="sq-AL" w:eastAsia="en-US" w:bidi="ar-SA"/>
      </w:rPr>
    </w:lvl>
    <w:lvl w:ilvl="4" w:tplc="7AEAFB9E">
      <w:numFmt w:val="bullet"/>
      <w:lvlText w:val="•"/>
      <w:lvlJc w:val="left"/>
      <w:pPr>
        <w:ind w:left="2323" w:hanging="360"/>
      </w:pPr>
      <w:rPr>
        <w:rFonts w:hint="default"/>
        <w:lang w:val="sq-AL" w:eastAsia="en-US" w:bidi="ar-SA"/>
      </w:rPr>
    </w:lvl>
    <w:lvl w:ilvl="5" w:tplc="6C18568E">
      <w:numFmt w:val="bullet"/>
      <w:lvlText w:val="•"/>
      <w:lvlJc w:val="left"/>
      <w:pPr>
        <w:ind w:left="2784" w:hanging="360"/>
      </w:pPr>
      <w:rPr>
        <w:rFonts w:hint="default"/>
        <w:lang w:val="sq-AL" w:eastAsia="en-US" w:bidi="ar-SA"/>
      </w:rPr>
    </w:lvl>
    <w:lvl w:ilvl="6" w:tplc="20FCC2BA">
      <w:numFmt w:val="bullet"/>
      <w:lvlText w:val="•"/>
      <w:lvlJc w:val="left"/>
      <w:pPr>
        <w:ind w:left="3245" w:hanging="360"/>
      </w:pPr>
      <w:rPr>
        <w:rFonts w:hint="default"/>
        <w:lang w:val="sq-AL" w:eastAsia="en-US" w:bidi="ar-SA"/>
      </w:rPr>
    </w:lvl>
    <w:lvl w:ilvl="7" w:tplc="E0DE3ADE">
      <w:numFmt w:val="bullet"/>
      <w:lvlText w:val="•"/>
      <w:lvlJc w:val="left"/>
      <w:pPr>
        <w:ind w:left="3706" w:hanging="360"/>
      </w:pPr>
      <w:rPr>
        <w:rFonts w:hint="default"/>
        <w:lang w:val="sq-AL" w:eastAsia="en-US" w:bidi="ar-SA"/>
      </w:rPr>
    </w:lvl>
    <w:lvl w:ilvl="8" w:tplc="B76C3EE8">
      <w:numFmt w:val="bullet"/>
      <w:lvlText w:val="•"/>
      <w:lvlJc w:val="left"/>
      <w:pPr>
        <w:ind w:left="4167" w:hanging="360"/>
      </w:pPr>
      <w:rPr>
        <w:rFonts w:hint="default"/>
        <w:lang w:val="sq-AL" w:eastAsia="en-US" w:bidi="ar-SA"/>
      </w:rPr>
    </w:lvl>
  </w:abstractNum>
  <w:abstractNum w:abstractNumId="42" w15:restartNumberingAfterBreak="0">
    <w:nsid w:val="41C159D4"/>
    <w:multiLevelType w:val="hybridMultilevel"/>
    <w:tmpl w:val="A2506D16"/>
    <w:lvl w:ilvl="0" w:tplc="47064592">
      <w:numFmt w:val="bullet"/>
      <w:lvlText w:val=""/>
      <w:lvlJc w:val="left"/>
      <w:pPr>
        <w:ind w:left="518" w:hanging="360"/>
      </w:pPr>
      <w:rPr>
        <w:rFonts w:ascii="Symbol" w:eastAsia="Symbol" w:hAnsi="Symbol" w:cs="Symbol" w:hint="default"/>
        <w:w w:val="100"/>
        <w:sz w:val="24"/>
        <w:szCs w:val="24"/>
        <w:lang w:val="sq-AL" w:eastAsia="en-US" w:bidi="ar-SA"/>
      </w:rPr>
    </w:lvl>
    <w:lvl w:ilvl="1" w:tplc="5F628BD0">
      <w:numFmt w:val="bullet"/>
      <w:lvlText w:val="•"/>
      <w:lvlJc w:val="left"/>
      <w:pPr>
        <w:ind w:left="1005" w:hanging="360"/>
      </w:pPr>
      <w:rPr>
        <w:rFonts w:hint="default"/>
        <w:lang w:val="sq-AL" w:eastAsia="en-US" w:bidi="ar-SA"/>
      </w:rPr>
    </w:lvl>
    <w:lvl w:ilvl="2" w:tplc="0BA2C0DC">
      <w:numFmt w:val="bullet"/>
      <w:lvlText w:val="•"/>
      <w:lvlJc w:val="left"/>
      <w:pPr>
        <w:ind w:left="1491" w:hanging="360"/>
      </w:pPr>
      <w:rPr>
        <w:rFonts w:hint="default"/>
        <w:lang w:val="sq-AL" w:eastAsia="en-US" w:bidi="ar-SA"/>
      </w:rPr>
    </w:lvl>
    <w:lvl w:ilvl="3" w:tplc="41863AB0">
      <w:numFmt w:val="bullet"/>
      <w:lvlText w:val="•"/>
      <w:lvlJc w:val="left"/>
      <w:pPr>
        <w:ind w:left="1977" w:hanging="360"/>
      </w:pPr>
      <w:rPr>
        <w:rFonts w:hint="default"/>
        <w:lang w:val="sq-AL" w:eastAsia="en-US" w:bidi="ar-SA"/>
      </w:rPr>
    </w:lvl>
    <w:lvl w:ilvl="4" w:tplc="F9561FDA">
      <w:numFmt w:val="bullet"/>
      <w:lvlText w:val="•"/>
      <w:lvlJc w:val="left"/>
      <w:pPr>
        <w:ind w:left="2463" w:hanging="360"/>
      </w:pPr>
      <w:rPr>
        <w:rFonts w:hint="default"/>
        <w:lang w:val="sq-AL" w:eastAsia="en-US" w:bidi="ar-SA"/>
      </w:rPr>
    </w:lvl>
    <w:lvl w:ilvl="5" w:tplc="2E724284">
      <w:numFmt w:val="bullet"/>
      <w:lvlText w:val="•"/>
      <w:lvlJc w:val="left"/>
      <w:pPr>
        <w:ind w:left="2949" w:hanging="360"/>
      </w:pPr>
      <w:rPr>
        <w:rFonts w:hint="default"/>
        <w:lang w:val="sq-AL" w:eastAsia="en-US" w:bidi="ar-SA"/>
      </w:rPr>
    </w:lvl>
    <w:lvl w:ilvl="6" w:tplc="4B1CFAC4">
      <w:numFmt w:val="bullet"/>
      <w:lvlText w:val="•"/>
      <w:lvlJc w:val="left"/>
      <w:pPr>
        <w:ind w:left="3435" w:hanging="360"/>
      </w:pPr>
      <w:rPr>
        <w:rFonts w:hint="default"/>
        <w:lang w:val="sq-AL" w:eastAsia="en-US" w:bidi="ar-SA"/>
      </w:rPr>
    </w:lvl>
    <w:lvl w:ilvl="7" w:tplc="D4E05668">
      <w:numFmt w:val="bullet"/>
      <w:lvlText w:val="•"/>
      <w:lvlJc w:val="left"/>
      <w:pPr>
        <w:ind w:left="3921" w:hanging="360"/>
      </w:pPr>
      <w:rPr>
        <w:rFonts w:hint="default"/>
        <w:lang w:val="sq-AL" w:eastAsia="en-US" w:bidi="ar-SA"/>
      </w:rPr>
    </w:lvl>
    <w:lvl w:ilvl="8" w:tplc="4F329B58">
      <w:numFmt w:val="bullet"/>
      <w:lvlText w:val="•"/>
      <w:lvlJc w:val="left"/>
      <w:pPr>
        <w:ind w:left="4407" w:hanging="360"/>
      </w:pPr>
      <w:rPr>
        <w:rFonts w:hint="default"/>
        <w:lang w:val="sq-AL" w:eastAsia="en-US" w:bidi="ar-SA"/>
      </w:rPr>
    </w:lvl>
  </w:abstractNum>
  <w:abstractNum w:abstractNumId="43" w15:restartNumberingAfterBreak="0">
    <w:nsid w:val="441D4BFC"/>
    <w:multiLevelType w:val="hybridMultilevel"/>
    <w:tmpl w:val="7D128CD2"/>
    <w:lvl w:ilvl="0" w:tplc="C8D63FE6">
      <w:numFmt w:val="bullet"/>
      <w:lvlText w:val=""/>
      <w:lvlJc w:val="left"/>
      <w:pPr>
        <w:ind w:left="518" w:hanging="360"/>
      </w:pPr>
      <w:rPr>
        <w:rFonts w:ascii="Wingdings" w:eastAsia="Wingdings" w:hAnsi="Wingdings" w:cs="Wingdings" w:hint="default"/>
        <w:w w:val="100"/>
        <w:sz w:val="24"/>
        <w:szCs w:val="24"/>
        <w:lang w:val="sq-AL" w:eastAsia="en-US" w:bidi="ar-SA"/>
      </w:rPr>
    </w:lvl>
    <w:lvl w:ilvl="1" w:tplc="CE841CBA">
      <w:numFmt w:val="bullet"/>
      <w:lvlText w:val="•"/>
      <w:lvlJc w:val="left"/>
      <w:pPr>
        <w:ind w:left="976" w:hanging="360"/>
      </w:pPr>
      <w:rPr>
        <w:rFonts w:hint="default"/>
        <w:lang w:val="sq-AL" w:eastAsia="en-US" w:bidi="ar-SA"/>
      </w:rPr>
    </w:lvl>
    <w:lvl w:ilvl="2" w:tplc="4EE05F40">
      <w:numFmt w:val="bullet"/>
      <w:lvlText w:val="•"/>
      <w:lvlJc w:val="left"/>
      <w:pPr>
        <w:ind w:left="1432" w:hanging="360"/>
      </w:pPr>
      <w:rPr>
        <w:rFonts w:hint="default"/>
        <w:lang w:val="sq-AL" w:eastAsia="en-US" w:bidi="ar-SA"/>
      </w:rPr>
    </w:lvl>
    <w:lvl w:ilvl="3" w:tplc="7C8C86EA">
      <w:numFmt w:val="bullet"/>
      <w:lvlText w:val="•"/>
      <w:lvlJc w:val="left"/>
      <w:pPr>
        <w:ind w:left="1889" w:hanging="360"/>
      </w:pPr>
      <w:rPr>
        <w:rFonts w:hint="default"/>
        <w:lang w:val="sq-AL" w:eastAsia="en-US" w:bidi="ar-SA"/>
      </w:rPr>
    </w:lvl>
    <w:lvl w:ilvl="4" w:tplc="4AEEF53C">
      <w:numFmt w:val="bullet"/>
      <w:lvlText w:val="•"/>
      <w:lvlJc w:val="left"/>
      <w:pPr>
        <w:ind w:left="2345" w:hanging="360"/>
      </w:pPr>
      <w:rPr>
        <w:rFonts w:hint="default"/>
        <w:lang w:val="sq-AL" w:eastAsia="en-US" w:bidi="ar-SA"/>
      </w:rPr>
    </w:lvl>
    <w:lvl w:ilvl="5" w:tplc="97CE6950">
      <w:numFmt w:val="bullet"/>
      <w:lvlText w:val="•"/>
      <w:lvlJc w:val="left"/>
      <w:pPr>
        <w:ind w:left="2802" w:hanging="360"/>
      </w:pPr>
      <w:rPr>
        <w:rFonts w:hint="default"/>
        <w:lang w:val="sq-AL" w:eastAsia="en-US" w:bidi="ar-SA"/>
      </w:rPr>
    </w:lvl>
    <w:lvl w:ilvl="6" w:tplc="C41E655C">
      <w:numFmt w:val="bullet"/>
      <w:lvlText w:val="•"/>
      <w:lvlJc w:val="left"/>
      <w:pPr>
        <w:ind w:left="3258" w:hanging="360"/>
      </w:pPr>
      <w:rPr>
        <w:rFonts w:hint="default"/>
        <w:lang w:val="sq-AL" w:eastAsia="en-US" w:bidi="ar-SA"/>
      </w:rPr>
    </w:lvl>
    <w:lvl w:ilvl="7" w:tplc="07C0ADC2">
      <w:numFmt w:val="bullet"/>
      <w:lvlText w:val="•"/>
      <w:lvlJc w:val="left"/>
      <w:pPr>
        <w:ind w:left="3714" w:hanging="360"/>
      </w:pPr>
      <w:rPr>
        <w:rFonts w:hint="default"/>
        <w:lang w:val="sq-AL" w:eastAsia="en-US" w:bidi="ar-SA"/>
      </w:rPr>
    </w:lvl>
    <w:lvl w:ilvl="8" w:tplc="64B26858">
      <w:numFmt w:val="bullet"/>
      <w:lvlText w:val="•"/>
      <w:lvlJc w:val="left"/>
      <w:pPr>
        <w:ind w:left="4171" w:hanging="360"/>
      </w:pPr>
      <w:rPr>
        <w:rFonts w:hint="default"/>
        <w:lang w:val="sq-AL" w:eastAsia="en-US" w:bidi="ar-SA"/>
      </w:rPr>
    </w:lvl>
  </w:abstractNum>
  <w:abstractNum w:abstractNumId="44" w15:restartNumberingAfterBreak="0">
    <w:nsid w:val="44942BCC"/>
    <w:multiLevelType w:val="hybridMultilevel"/>
    <w:tmpl w:val="EC4E0FFA"/>
    <w:lvl w:ilvl="0" w:tplc="4BF67462">
      <w:numFmt w:val="bullet"/>
      <w:lvlText w:val=""/>
      <w:lvlJc w:val="left"/>
      <w:pPr>
        <w:ind w:left="488" w:hanging="382"/>
      </w:pPr>
      <w:rPr>
        <w:rFonts w:ascii="Symbol" w:eastAsia="Symbol" w:hAnsi="Symbol" w:cs="Symbol" w:hint="default"/>
        <w:w w:val="100"/>
        <w:sz w:val="24"/>
        <w:szCs w:val="24"/>
        <w:lang w:val="sq-AL" w:eastAsia="en-US" w:bidi="ar-SA"/>
      </w:rPr>
    </w:lvl>
    <w:lvl w:ilvl="1" w:tplc="4FD876B2">
      <w:numFmt w:val="bullet"/>
      <w:lvlText w:val="•"/>
      <w:lvlJc w:val="left"/>
      <w:pPr>
        <w:ind w:left="969" w:hanging="382"/>
      </w:pPr>
      <w:rPr>
        <w:rFonts w:hint="default"/>
        <w:lang w:val="sq-AL" w:eastAsia="en-US" w:bidi="ar-SA"/>
      </w:rPr>
    </w:lvl>
    <w:lvl w:ilvl="2" w:tplc="FF6A4B6E">
      <w:numFmt w:val="bullet"/>
      <w:lvlText w:val="•"/>
      <w:lvlJc w:val="left"/>
      <w:pPr>
        <w:ind w:left="1459" w:hanging="382"/>
      </w:pPr>
      <w:rPr>
        <w:rFonts w:hint="default"/>
        <w:lang w:val="sq-AL" w:eastAsia="en-US" w:bidi="ar-SA"/>
      </w:rPr>
    </w:lvl>
    <w:lvl w:ilvl="3" w:tplc="20B634AC">
      <w:numFmt w:val="bullet"/>
      <w:lvlText w:val="•"/>
      <w:lvlJc w:val="left"/>
      <w:pPr>
        <w:ind w:left="1949" w:hanging="382"/>
      </w:pPr>
      <w:rPr>
        <w:rFonts w:hint="default"/>
        <w:lang w:val="sq-AL" w:eastAsia="en-US" w:bidi="ar-SA"/>
      </w:rPr>
    </w:lvl>
    <w:lvl w:ilvl="4" w:tplc="179E48D2">
      <w:numFmt w:val="bullet"/>
      <w:lvlText w:val="•"/>
      <w:lvlJc w:val="left"/>
      <w:pPr>
        <w:ind w:left="2438" w:hanging="382"/>
      </w:pPr>
      <w:rPr>
        <w:rFonts w:hint="default"/>
        <w:lang w:val="sq-AL" w:eastAsia="en-US" w:bidi="ar-SA"/>
      </w:rPr>
    </w:lvl>
    <w:lvl w:ilvl="5" w:tplc="0D9A12DA">
      <w:numFmt w:val="bullet"/>
      <w:lvlText w:val="•"/>
      <w:lvlJc w:val="left"/>
      <w:pPr>
        <w:ind w:left="2928" w:hanging="382"/>
      </w:pPr>
      <w:rPr>
        <w:rFonts w:hint="default"/>
        <w:lang w:val="sq-AL" w:eastAsia="en-US" w:bidi="ar-SA"/>
      </w:rPr>
    </w:lvl>
    <w:lvl w:ilvl="6" w:tplc="9D08DFBE">
      <w:numFmt w:val="bullet"/>
      <w:lvlText w:val="•"/>
      <w:lvlJc w:val="left"/>
      <w:pPr>
        <w:ind w:left="3418" w:hanging="382"/>
      </w:pPr>
      <w:rPr>
        <w:rFonts w:hint="default"/>
        <w:lang w:val="sq-AL" w:eastAsia="en-US" w:bidi="ar-SA"/>
      </w:rPr>
    </w:lvl>
    <w:lvl w:ilvl="7" w:tplc="0ECE56E0">
      <w:numFmt w:val="bullet"/>
      <w:lvlText w:val="•"/>
      <w:lvlJc w:val="left"/>
      <w:pPr>
        <w:ind w:left="3907" w:hanging="382"/>
      </w:pPr>
      <w:rPr>
        <w:rFonts w:hint="default"/>
        <w:lang w:val="sq-AL" w:eastAsia="en-US" w:bidi="ar-SA"/>
      </w:rPr>
    </w:lvl>
    <w:lvl w:ilvl="8" w:tplc="36C0C0B8">
      <w:numFmt w:val="bullet"/>
      <w:lvlText w:val="•"/>
      <w:lvlJc w:val="left"/>
      <w:pPr>
        <w:ind w:left="4397" w:hanging="382"/>
      </w:pPr>
      <w:rPr>
        <w:rFonts w:hint="default"/>
        <w:lang w:val="sq-AL" w:eastAsia="en-US" w:bidi="ar-SA"/>
      </w:rPr>
    </w:lvl>
  </w:abstractNum>
  <w:abstractNum w:abstractNumId="45" w15:restartNumberingAfterBreak="0">
    <w:nsid w:val="46BA0157"/>
    <w:multiLevelType w:val="hybridMultilevel"/>
    <w:tmpl w:val="06EE4F70"/>
    <w:lvl w:ilvl="0" w:tplc="6B5E57E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7507D6F"/>
    <w:multiLevelType w:val="hybridMultilevel"/>
    <w:tmpl w:val="D6700A32"/>
    <w:lvl w:ilvl="0" w:tplc="940631C6">
      <w:numFmt w:val="bullet"/>
      <w:lvlText w:val=""/>
      <w:lvlJc w:val="left"/>
      <w:pPr>
        <w:ind w:left="488" w:hanging="382"/>
      </w:pPr>
      <w:rPr>
        <w:rFonts w:ascii="Symbol" w:eastAsia="Symbol" w:hAnsi="Symbol" w:cs="Symbol" w:hint="default"/>
        <w:w w:val="100"/>
        <w:sz w:val="24"/>
        <w:szCs w:val="24"/>
        <w:lang w:val="sq-AL" w:eastAsia="en-US" w:bidi="ar-SA"/>
      </w:rPr>
    </w:lvl>
    <w:lvl w:ilvl="1" w:tplc="C504CAE2">
      <w:start w:val="1"/>
      <w:numFmt w:val="lowerRoman"/>
      <w:lvlText w:val="%2."/>
      <w:lvlJc w:val="left"/>
      <w:pPr>
        <w:ind w:left="1131" w:hanging="305"/>
      </w:pPr>
      <w:rPr>
        <w:rFonts w:hint="default"/>
        <w:i/>
        <w:iCs/>
        <w:w w:val="100"/>
        <w:lang w:val="sq-AL" w:eastAsia="en-US" w:bidi="ar-SA"/>
      </w:rPr>
    </w:lvl>
    <w:lvl w:ilvl="2" w:tplc="EAD0B59E">
      <w:numFmt w:val="bullet"/>
      <w:lvlText w:val="•"/>
      <w:lvlJc w:val="left"/>
      <w:pPr>
        <w:ind w:left="1610" w:hanging="305"/>
      </w:pPr>
      <w:rPr>
        <w:rFonts w:hint="default"/>
        <w:lang w:val="sq-AL" w:eastAsia="en-US" w:bidi="ar-SA"/>
      </w:rPr>
    </w:lvl>
    <w:lvl w:ilvl="3" w:tplc="1C6A85D0">
      <w:numFmt w:val="bullet"/>
      <w:lvlText w:val="•"/>
      <w:lvlJc w:val="left"/>
      <w:pPr>
        <w:ind w:left="2081" w:hanging="305"/>
      </w:pPr>
      <w:rPr>
        <w:rFonts w:hint="default"/>
        <w:lang w:val="sq-AL" w:eastAsia="en-US" w:bidi="ar-SA"/>
      </w:rPr>
    </w:lvl>
    <w:lvl w:ilvl="4" w:tplc="19C4BE5E">
      <w:numFmt w:val="bullet"/>
      <w:lvlText w:val="•"/>
      <w:lvlJc w:val="left"/>
      <w:pPr>
        <w:ind w:left="2552" w:hanging="305"/>
      </w:pPr>
      <w:rPr>
        <w:rFonts w:hint="default"/>
        <w:lang w:val="sq-AL" w:eastAsia="en-US" w:bidi="ar-SA"/>
      </w:rPr>
    </w:lvl>
    <w:lvl w:ilvl="5" w:tplc="C194FDB6">
      <w:numFmt w:val="bullet"/>
      <w:lvlText w:val="•"/>
      <w:lvlJc w:val="left"/>
      <w:pPr>
        <w:ind w:left="3023" w:hanging="305"/>
      </w:pPr>
      <w:rPr>
        <w:rFonts w:hint="default"/>
        <w:lang w:val="sq-AL" w:eastAsia="en-US" w:bidi="ar-SA"/>
      </w:rPr>
    </w:lvl>
    <w:lvl w:ilvl="6" w:tplc="CE66C5A8">
      <w:numFmt w:val="bullet"/>
      <w:lvlText w:val="•"/>
      <w:lvlJc w:val="left"/>
      <w:pPr>
        <w:ind w:left="3493" w:hanging="305"/>
      </w:pPr>
      <w:rPr>
        <w:rFonts w:hint="default"/>
        <w:lang w:val="sq-AL" w:eastAsia="en-US" w:bidi="ar-SA"/>
      </w:rPr>
    </w:lvl>
    <w:lvl w:ilvl="7" w:tplc="7AF43EE6">
      <w:numFmt w:val="bullet"/>
      <w:lvlText w:val="•"/>
      <w:lvlJc w:val="left"/>
      <w:pPr>
        <w:ind w:left="3964" w:hanging="305"/>
      </w:pPr>
      <w:rPr>
        <w:rFonts w:hint="default"/>
        <w:lang w:val="sq-AL" w:eastAsia="en-US" w:bidi="ar-SA"/>
      </w:rPr>
    </w:lvl>
    <w:lvl w:ilvl="8" w:tplc="8A36B51C">
      <w:numFmt w:val="bullet"/>
      <w:lvlText w:val="•"/>
      <w:lvlJc w:val="left"/>
      <w:pPr>
        <w:ind w:left="4435" w:hanging="305"/>
      </w:pPr>
      <w:rPr>
        <w:rFonts w:hint="default"/>
        <w:lang w:val="sq-AL" w:eastAsia="en-US" w:bidi="ar-SA"/>
      </w:rPr>
    </w:lvl>
  </w:abstractNum>
  <w:abstractNum w:abstractNumId="47" w15:restartNumberingAfterBreak="0">
    <w:nsid w:val="49713C4B"/>
    <w:multiLevelType w:val="hybridMultilevel"/>
    <w:tmpl w:val="86F4CE82"/>
    <w:lvl w:ilvl="0" w:tplc="08090001">
      <w:start w:val="1"/>
      <w:numFmt w:val="bullet"/>
      <w:lvlText w:val=""/>
      <w:lvlJc w:val="left"/>
      <w:pPr>
        <w:ind w:left="1240" w:hanging="360"/>
      </w:pPr>
      <w:rPr>
        <w:rFonts w:ascii="Symbol" w:hAnsi="Symbol" w:hint="default"/>
      </w:rPr>
    </w:lvl>
    <w:lvl w:ilvl="1" w:tplc="08090003" w:tentative="1">
      <w:start w:val="1"/>
      <w:numFmt w:val="bullet"/>
      <w:lvlText w:val="o"/>
      <w:lvlJc w:val="left"/>
      <w:pPr>
        <w:ind w:left="1960" w:hanging="360"/>
      </w:pPr>
      <w:rPr>
        <w:rFonts w:ascii="Courier New" w:hAnsi="Courier New" w:cs="Courier New" w:hint="default"/>
      </w:rPr>
    </w:lvl>
    <w:lvl w:ilvl="2" w:tplc="08090005" w:tentative="1">
      <w:start w:val="1"/>
      <w:numFmt w:val="bullet"/>
      <w:lvlText w:val=""/>
      <w:lvlJc w:val="left"/>
      <w:pPr>
        <w:ind w:left="2680" w:hanging="360"/>
      </w:pPr>
      <w:rPr>
        <w:rFonts w:ascii="Wingdings" w:hAnsi="Wingdings" w:hint="default"/>
      </w:rPr>
    </w:lvl>
    <w:lvl w:ilvl="3" w:tplc="08090001" w:tentative="1">
      <w:start w:val="1"/>
      <w:numFmt w:val="bullet"/>
      <w:lvlText w:val=""/>
      <w:lvlJc w:val="left"/>
      <w:pPr>
        <w:ind w:left="3400" w:hanging="360"/>
      </w:pPr>
      <w:rPr>
        <w:rFonts w:ascii="Symbol" w:hAnsi="Symbol" w:hint="default"/>
      </w:rPr>
    </w:lvl>
    <w:lvl w:ilvl="4" w:tplc="08090003" w:tentative="1">
      <w:start w:val="1"/>
      <w:numFmt w:val="bullet"/>
      <w:lvlText w:val="o"/>
      <w:lvlJc w:val="left"/>
      <w:pPr>
        <w:ind w:left="4120" w:hanging="360"/>
      </w:pPr>
      <w:rPr>
        <w:rFonts w:ascii="Courier New" w:hAnsi="Courier New" w:cs="Courier New" w:hint="default"/>
      </w:rPr>
    </w:lvl>
    <w:lvl w:ilvl="5" w:tplc="08090005" w:tentative="1">
      <w:start w:val="1"/>
      <w:numFmt w:val="bullet"/>
      <w:lvlText w:val=""/>
      <w:lvlJc w:val="left"/>
      <w:pPr>
        <w:ind w:left="4840" w:hanging="360"/>
      </w:pPr>
      <w:rPr>
        <w:rFonts w:ascii="Wingdings" w:hAnsi="Wingdings" w:hint="default"/>
      </w:rPr>
    </w:lvl>
    <w:lvl w:ilvl="6" w:tplc="08090001" w:tentative="1">
      <w:start w:val="1"/>
      <w:numFmt w:val="bullet"/>
      <w:lvlText w:val=""/>
      <w:lvlJc w:val="left"/>
      <w:pPr>
        <w:ind w:left="5560" w:hanging="360"/>
      </w:pPr>
      <w:rPr>
        <w:rFonts w:ascii="Symbol" w:hAnsi="Symbol" w:hint="default"/>
      </w:rPr>
    </w:lvl>
    <w:lvl w:ilvl="7" w:tplc="08090003" w:tentative="1">
      <w:start w:val="1"/>
      <w:numFmt w:val="bullet"/>
      <w:lvlText w:val="o"/>
      <w:lvlJc w:val="left"/>
      <w:pPr>
        <w:ind w:left="6280" w:hanging="360"/>
      </w:pPr>
      <w:rPr>
        <w:rFonts w:ascii="Courier New" w:hAnsi="Courier New" w:cs="Courier New" w:hint="default"/>
      </w:rPr>
    </w:lvl>
    <w:lvl w:ilvl="8" w:tplc="08090005" w:tentative="1">
      <w:start w:val="1"/>
      <w:numFmt w:val="bullet"/>
      <w:lvlText w:val=""/>
      <w:lvlJc w:val="left"/>
      <w:pPr>
        <w:ind w:left="7000" w:hanging="360"/>
      </w:pPr>
      <w:rPr>
        <w:rFonts w:ascii="Wingdings" w:hAnsi="Wingdings" w:hint="default"/>
      </w:rPr>
    </w:lvl>
  </w:abstractNum>
  <w:abstractNum w:abstractNumId="48" w15:restartNumberingAfterBreak="0">
    <w:nsid w:val="4BBB17B7"/>
    <w:multiLevelType w:val="hybridMultilevel"/>
    <w:tmpl w:val="BD8E8EBE"/>
    <w:lvl w:ilvl="0" w:tplc="C31823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B879B8"/>
    <w:multiLevelType w:val="hybridMultilevel"/>
    <w:tmpl w:val="B3181C44"/>
    <w:lvl w:ilvl="0" w:tplc="D6261CAC">
      <w:numFmt w:val="bullet"/>
      <w:lvlText w:val=""/>
      <w:lvlJc w:val="left"/>
      <w:pPr>
        <w:ind w:left="520" w:hanging="360"/>
      </w:pPr>
      <w:rPr>
        <w:rFonts w:ascii="Symbol" w:eastAsia="Symbol" w:hAnsi="Symbol" w:cs="Symbol" w:hint="default"/>
        <w:w w:val="100"/>
        <w:sz w:val="24"/>
        <w:szCs w:val="24"/>
        <w:lang w:val="sq-AL" w:eastAsia="en-US" w:bidi="ar-SA"/>
      </w:rPr>
    </w:lvl>
    <w:lvl w:ilvl="1" w:tplc="3ABA7DEA">
      <w:numFmt w:val="bullet"/>
      <w:lvlText w:val="•"/>
      <w:lvlJc w:val="left"/>
      <w:pPr>
        <w:ind w:left="906" w:hanging="360"/>
      </w:pPr>
      <w:rPr>
        <w:rFonts w:hint="default"/>
        <w:lang w:val="sq-AL" w:eastAsia="en-US" w:bidi="ar-SA"/>
      </w:rPr>
    </w:lvl>
    <w:lvl w:ilvl="2" w:tplc="F60A7F52">
      <w:numFmt w:val="bullet"/>
      <w:lvlText w:val="•"/>
      <w:lvlJc w:val="left"/>
      <w:pPr>
        <w:ind w:left="1293" w:hanging="360"/>
      </w:pPr>
      <w:rPr>
        <w:rFonts w:hint="default"/>
        <w:lang w:val="sq-AL" w:eastAsia="en-US" w:bidi="ar-SA"/>
      </w:rPr>
    </w:lvl>
    <w:lvl w:ilvl="3" w:tplc="CDBC4264">
      <w:numFmt w:val="bullet"/>
      <w:lvlText w:val="•"/>
      <w:lvlJc w:val="left"/>
      <w:pPr>
        <w:ind w:left="1680" w:hanging="360"/>
      </w:pPr>
      <w:rPr>
        <w:rFonts w:hint="default"/>
        <w:lang w:val="sq-AL" w:eastAsia="en-US" w:bidi="ar-SA"/>
      </w:rPr>
    </w:lvl>
    <w:lvl w:ilvl="4" w:tplc="4E00E71C">
      <w:numFmt w:val="bullet"/>
      <w:lvlText w:val="•"/>
      <w:lvlJc w:val="left"/>
      <w:pPr>
        <w:ind w:left="2066" w:hanging="360"/>
      </w:pPr>
      <w:rPr>
        <w:rFonts w:hint="default"/>
        <w:lang w:val="sq-AL" w:eastAsia="en-US" w:bidi="ar-SA"/>
      </w:rPr>
    </w:lvl>
    <w:lvl w:ilvl="5" w:tplc="B060EAB4">
      <w:numFmt w:val="bullet"/>
      <w:lvlText w:val="•"/>
      <w:lvlJc w:val="left"/>
      <w:pPr>
        <w:ind w:left="2453" w:hanging="360"/>
      </w:pPr>
      <w:rPr>
        <w:rFonts w:hint="default"/>
        <w:lang w:val="sq-AL" w:eastAsia="en-US" w:bidi="ar-SA"/>
      </w:rPr>
    </w:lvl>
    <w:lvl w:ilvl="6" w:tplc="B6161F08">
      <w:numFmt w:val="bullet"/>
      <w:lvlText w:val="•"/>
      <w:lvlJc w:val="left"/>
      <w:pPr>
        <w:ind w:left="2840" w:hanging="360"/>
      </w:pPr>
      <w:rPr>
        <w:rFonts w:hint="default"/>
        <w:lang w:val="sq-AL" w:eastAsia="en-US" w:bidi="ar-SA"/>
      </w:rPr>
    </w:lvl>
    <w:lvl w:ilvl="7" w:tplc="C248D1B2">
      <w:numFmt w:val="bullet"/>
      <w:lvlText w:val="•"/>
      <w:lvlJc w:val="left"/>
      <w:pPr>
        <w:ind w:left="3226" w:hanging="360"/>
      </w:pPr>
      <w:rPr>
        <w:rFonts w:hint="default"/>
        <w:lang w:val="sq-AL" w:eastAsia="en-US" w:bidi="ar-SA"/>
      </w:rPr>
    </w:lvl>
    <w:lvl w:ilvl="8" w:tplc="3FA286D4">
      <w:numFmt w:val="bullet"/>
      <w:lvlText w:val="•"/>
      <w:lvlJc w:val="left"/>
      <w:pPr>
        <w:ind w:left="3613" w:hanging="360"/>
      </w:pPr>
      <w:rPr>
        <w:rFonts w:hint="default"/>
        <w:lang w:val="sq-AL" w:eastAsia="en-US" w:bidi="ar-SA"/>
      </w:rPr>
    </w:lvl>
  </w:abstractNum>
  <w:abstractNum w:abstractNumId="50" w15:restartNumberingAfterBreak="0">
    <w:nsid w:val="4DCF3186"/>
    <w:multiLevelType w:val="hybridMultilevel"/>
    <w:tmpl w:val="596AB9E4"/>
    <w:lvl w:ilvl="0" w:tplc="F3B29D9E">
      <w:numFmt w:val="bullet"/>
      <w:lvlText w:val=""/>
      <w:lvlJc w:val="left"/>
      <w:pPr>
        <w:ind w:left="467" w:hanging="360"/>
      </w:pPr>
      <w:rPr>
        <w:rFonts w:ascii="Symbol" w:eastAsia="Symbol" w:hAnsi="Symbol" w:cs="Symbol" w:hint="default"/>
        <w:w w:val="100"/>
        <w:sz w:val="24"/>
        <w:szCs w:val="24"/>
        <w:lang w:val="sq-AL" w:eastAsia="en-US" w:bidi="ar-SA"/>
      </w:rPr>
    </w:lvl>
    <w:lvl w:ilvl="1" w:tplc="54E6733A">
      <w:numFmt w:val="bullet"/>
      <w:lvlText w:val="•"/>
      <w:lvlJc w:val="left"/>
      <w:pPr>
        <w:ind w:left="951" w:hanging="360"/>
      </w:pPr>
      <w:rPr>
        <w:rFonts w:hint="default"/>
        <w:lang w:val="sq-AL" w:eastAsia="en-US" w:bidi="ar-SA"/>
      </w:rPr>
    </w:lvl>
    <w:lvl w:ilvl="2" w:tplc="075813D6">
      <w:numFmt w:val="bullet"/>
      <w:lvlText w:val="•"/>
      <w:lvlJc w:val="left"/>
      <w:pPr>
        <w:ind w:left="1443" w:hanging="360"/>
      </w:pPr>
      <w:rPr>
        <w:rFonts w:hint="default"/>
        <w:lang w:val="sq-AL" w:eastAsia="en-US" w:bidi="ar-SA"/>
      </w:rPr>
    </w:lvl>
    <w:lvl w:ilvl="3" w:tplc="5A96A1DA">
      <w:numFmt w:val="bullet"/>
      <w:lvlText w:val="•"/>
      <w:lvlJc w:val="left"/>
      <w:pPr>
        <w:ind w:left="1935" w:hanging="360"/>
      </w:pPr>
      <w:rPr>
        <w:rFonts w:hint="default"/>
        <w:lang w:val="sq-AL" w:eastAsia="en-US" w:bidi="ar-SA"/>
      </w:rPr>
    </w:lvl>
    <w:lvl w:ilvl="4" w:tplc="C53E879A">
      <w:numFmt w:val="bullet"/>
      <w:lvlText w:val="•"/>
      <w:lvlJc w:val="left"/>
      <w:pPr>
        <w:ind w:left="2426" w:hanging="360"/>
      </w:pPr>
      <w:rPr>
        <w:rFonts w:hint="default"/>
        <w:lang w:val="sq-AL" w:eastAsia="en-US" w:bidi="ar-SA"/>
      </w:rPr>
    </w:lvl>
    <w:lvl w:ilvl="5" w:tplc="B65C93EC">
      <w:numFmt w:val="bullet"/>
      <w:lvlText w:val="•"/>
      <w:lvlJc w:val="left"/>
      <w:pPr>
        <w:ind w:left="2918" w:hanging="360"/>
      </w:pPr>
      <w:rPr>
        <w:rFonts w:hint="default"/>
        <w:lang w:val="sq-AL" w:eastAsia="en-US" w:bidi="ar-SA"/>
      </w:rPr>
    </w:lvl>
    <w:lvl w:ilvl="6" w:tplc="6A34BE54">
      <w:numFmt w:val="bullet"/>
      <w:lvlText w:val="•"/>
      <w:lvlJc w:val="left"/>
      <w:pPr>
        <w:ind w:left="3410" w:hanging="360"/>
      </w:pPr>
      <w:rPr>
        <w:rFonts w:hint="default"/>
        <w:lang w:val="sq-AL" w:eastAsia="en-US" w:bidi="ar-SA"/>
      </w:rPr>
    </w:lvl>
    <w:lvl w:ilvl="7" w:tplc="42FC4254">
      <w:numFmt w:val="bullet"/>
      <w:lvlText w:val="•"/>
      <w:lvlJc w:val="left"/>
      <w:pPr>
        <w:ind w:left="3901" w:hanging="360"/>
      </w:pPr>
      <w:rPr>
        <w:rFonts w:hint="default"/>
        <w:lang w:val="sq-AL" w:eastAsia="en-US" w:bidi="ar-SA"/>
      </w:rPr>
    </w:lvl>
    <w:lvl w:ilvl="8" w:tplc="080032AC">
      <w:numFmt w:val="bullet"/>
      <w:lvlText w:val="•"/>
      <w:lvlJc w:val="left"/>
      <w:pPr>
        <w:ind w:left="4393" w:hanging="360"/>
      </w:pPr>
      <w:rPr>
        <w:rFonts w:hint="default"/>
        <w:lang w:val="sq-AL" w:eastAsia="en-US" w:bidi="ar-SA"/>
      </w:rPr>
    </w:lvl>
  </w:abstractNum>
  <w:abstractNum w:abstractNumId="51" w15:restartNumberingAfterBreak="0">
    <w:nsid w:val="4FFE073E"/>
    <w:multiLevelType w:val="hybridMultilevel"/>
    <w:tmpl w:val="829659BA"/>
    <w:lvl w:ilvl="0" w:tplc="55C24AF6">
      <w:numFmt w:val="bullet"/>
      <w:lvlText w:val=""/>
      <w:lvlJc w:val="left"/>
      <w:pPr>
        <w:ind w:left="520" w:hanging="360"/>
      </w:pPr>
      <w:rPr>
        <w:rFonts w:ascii="Symbol" w:eastAsia="Symbol" w:hAnsi="Symbol" w:cs="Symbol" w:hint="default"/>
        <w:w w:val="100"/>
        <w:sz w:val="24"/>
        <w:szCs w:val="24"/>
        <w:lang w:val="sq-AL" w:eastAsia="en-US" w:bidi="ar-SA"/>
      </w:rPr>
    </w:lvl>
    <w:lvl w:ilvl="1" w:tplc="CADE56D2">
      <w:numFmt w:val="bullet"/>
      <w:lvlText w:val="•"/>
      <w:lvlJc w:val="left"/>
      <w:pPr>
        <w:ind w:left="906" w:hanging="360"/>
      </w:pPr>
      <w:rPr>
        <w:rFonts w:hint="default"/>
        <w:lang w:val="sq-AL" w:eastAsia="en-US" w:bidi="ar-SA"/>
      </w:rPr>
    </w:lvl>
    <w:lvl w:ilvl="2" w:tplc="17B027AA">
      <w:numFmt w:val="bullet"/>
      <w:lvlText w:val="•"/>
      <w:lvlJc w:val="left"/>
      <w:pPr>
        <w:ind w:left="1293" w:hanging="360"/>
      </w:pPr>
      <w:rPr>
        <w:rFonts w:hint="default"/>
        <w:lang w:val="sq-AL" w:eastAsia="en-US" w:bidi="ar-SA"/>
      </w:rPr>
    </w:lvl>
    <w:lvl w:ilvl="3" w:tplc="F154C8B4">
      <w:numFmt w:val="bullet"/>
      <w:lvlText w:val="•"/>
      <w:lvlJc w:val="left"/>
      <w:pPr>
        <w:ind w:left="1680" w:hanging="360"/>
      </w:pPr>
      <w:rPr>
        <w:rFonts w:hint="default"/>
        <w:lang w:val="sq-AL" w:eastAsia="en-US" w:bidi="ar-SA"/>
      </w:rPr>
    </w:lvl>
    <w:lvl w:ilvl="4" w:tplc="3968B91E">
      <w:numFmt w:val="bullet"/>
      <w:lvlText w:val="•"/>
      <w:lvlJc w:val="left"/>
      <w:pPr>
        <w:ind w:left="2066" w:hanging="360"/>
      </w:pPr>
      <w:rPr>
        <w:rFonts w:hint="default"/>
        <w:lang w:val="sq-AL" w:eastAsia="en-US" w:bidi="ar-SA"/>
      </w:rPr>
    </w:lvl>
    <w:lvl w:ilvl="5" w:tplc="45F09AC0">
      <w:numFmt w:val="bullet"/>
      <w:lvlText w:val="•"/>
      <w:lvlJc w:val="left"/>
      <w:pPr>
        <w:ind w:left="2453" w:hanging="360"/>
      </w:pPr>
      <w:rPr>
        <w:rFonts w:hint="default"/>
        <w:lang w:val="sq-AL" w:eastAsia="en-US" w:bidi="ar-SA"/>
      </w:rPr>
    </w:lvl>
    <w:lvl w:ilvl="6" w:tplc="62747BE8">
      <w:numFmt w:val="bullet"/>
      <w:lvlText w:val="•"/>
      <w:lvlJc w:val="left"/>
      <w:pPr>
        <w:ind w:left="2840" w:hanging="360"/>
      </w:pPr>
      <w:rPr>
        <w:rFonts w:hint="default"/>
        <w:lang w:val="sq-AL" w:eastAsia="en-US" w:bidi="ar-SA"/>
      </w:rPr>
    </w:lvl>
    <w:lvl w:ilvl="7" w:tplc="E10AFECE">
      <w:numFmt w:val="bullet"/>
      <w:lvlText w:val="•"/>
      <w:lvlJc w:val="left"/>
      <w:pPr>
        <w:ind w:left="3226" w:hanging="360"/>
      </w:pPr>
      <w:rPr>
        <w:rFonts w:hint="default"/>
        <w:lang w:val="sq-AL" w:eastAsia="en-US" w:bidi="ar-SA"/>
      </w:rPr>
    </w:lvl>
    <w:lvl w:ilvl="8" w:tplc="CBCCED34">
      <w:numFmt w:val="bullet"/>
      <w:lvlText w:val="•"/>
      <w:lvlJc w:val="left"/>
      <w:pPr>
        <w:ind w:left="3613" w:hanging="360"/>
      </w:pPr>
      <w:rPr>
        <w:rFonts w:hint="default"/>
        <w:lang w:val="sq-AL" w:eastAsia="en-US" w:bidi="ar-SA"/>
      </w:rPr>
    </w:lvl>
  </w:abstractNum>
  <w:abstractNum w:abstractNumId="52" w15:restartNumberingAfterBreak="0">
    <w:nsid w:val="50C31BAC"/>
    <w:multiLevelType w:val="hybridMultilevel"/>
    <w:tmpl w:val="79B6D86C"/>
    <w:lvl w:ilvl="0" w:tplc="5A26CC4E">
      <w:numFmt w:val="bullet"/>
      <w:lvlText w:val=""/>
      <w:lvlJc w:val="left"/>
      <w:pPr>
        <w:ind w:left="472" w:hanging="360"/>
      </w:pPr>
      <w:rPr>
        <w:rFonts w:ascii="Wingdings" w:eastAsia="Wingdings" w:hAnsi="Wingdings" w:cs="Wingdings" w:hint="default"/>
        <w:w w:val="100"/>
        <w:sz w:val="24"/>
        <w:szCs w:val="24"/>
        <w:lang w:val="sq-AL" w:eastAsia="en-US" w:bidi="ar-SA"/>
      </w:rPr>
    </w:lvl>
    <w:lvl w:ilvl="1" w:tplc="43DE0AEA">
      <w:numFmt w:val="bullet"/>
      <w:lvlText w:val="•"/>
      <w:lvlJc w:val="left"/>
      <w:pPr>
        <w:ind w:left="940" w:hanging="360"/>
      </w:pPr>
      <w:rPr>
        <w:rFonts w:hint="default"/>
        <w:lang w:val="sq-AL" w:eastAsia="en-US" w:bidi="ar-SA"/>
      </w:rPr>
    </w:lvl>
    <w:lvl w:ilvl="2" w:tplc="21F65B5A">
      <w:numFmt w:val="bullet"/>
      <w:lvlText w:val="•"/>
      <w:lvlJc w:val="left"/>
      <w:pPr>
        <w:ind w:left="1401" w:hanging="360"/>
      </w:pPr>
      <w:rPr>
        <w:rFonts w:hint="default"/>
        <w:lang w:val="sq-AL" w:eastAsia="en-US" w:bidi="ar-SA"/>
      </w:rPr>
    </w:lvl>
    <w:lvl w:ilvl="3" w:tplc="2092CF5C">
      <w:numFmt w:val="bullet"/>
      <w:lvlText w:val="•"/>
      <w:lvlJc w:val="left"/>
      <w:pPr>
        <w:ind w:left="1862" w:hanging="360"/>
      </w:pPr>
      <w:rPr>
        <w:rFonts w:hint="default"/>
        <w:lang w:val="sq-AL" w:eastAsia="en-US" w:bidi="ar-SA"/>
      </w:rPr>
    </w:lvl>
    <w:lvl w:ilvl="4" w:tplc="8A44ECCC">
      <w:numFmt w:val="bullet"/>
      <w:lvlText w:val="•"/>
      <w:lvlJc w:val="left"/>
      <w:pPr>
        <w:ind w:left="2323" w:hanging="360"/>
      </w:pPr>
      <w:rPr>
        <w:rFonts w:hint="default"/>
        <w:lang w:val="sq-AL" w:eastAsia="en-US" w:bidi="ar-SA"/>
      </w:rPr>
    </w:lvl>
    <w:lvl w:ilvl="5" w:tplc="FDCC402E">
      <w:numFmt w:val="bullet"/>
      <w:lvlText w:val="•"/>
      <w:lvlJc w:val="left"/>
      <w:pPr>
        <w:ind w:left="2784" w:hanging="360"/>
      </w:pPr>
      <w:rPr>
        <w:rFonts w:hint="default"/>
        <w:lang w:val="sq-AL" w:eastAsia="en-US" w:bidi="ar-SA"/>
      </w:rPr>
    </w:lvl>
    <w:lvl w:ilvl="6" w:tplc="763667BE">
      <w:numFmt w:val="bullet"/>
      <w:lvlText w:val="•"/>
      <w:lvlJc w:val="left"/>
      <w:pPr>
        <w:ind w:left="3245" w:hanging="360"/>
      </w:pPr>
      <w:rPr>
        <w:rFonts w:hint="default"/>
        <w:lang w:val="sq-AL" w:eastAsia="en-US" w:bidi="ar-SA"/>
      </w:rPr>
    </w:lvl>
    <w:lvl w:ilvl="7" w:tplc="75F2629A">
      <w:numFmt w:val="bullet"/>
      <w:lvlText w:val="•"/>
      <w:lvlJc w:val="left"/>
      <w:pPr>
        <w:ind w:left="3706" w:hanging="360"/>
      </w:pPr>
      <w:rPr>
        <w:rFonts w:hint="default"/>
        <w:lang w:val="sq-AL" w:eastAsia="en-US" w:bidi="ar-SA"/>
      </w:rPr>
    </w:lvl>
    <w:lvl w:ilvl="8" w:tplc="037AAD1E">
      <w:numFmt w:val="bullet"/>
      <w:lvlText w:val="•"/>
      <w:lvlJc w:val="left"/>
      <w:pPr>
        <w:ind w:left="4167" w:hanging="360"/>
      </w:pPr>
      <w:rPr>
        <w:rFonts w:hint="default"/>
        <w:lang w:val="sq-AL" w:eastAsia="en-US" w:bidi="ar-SA"/>
      </w:rPr>
    </w:lvl>
  </w:abstractNum>
  <w:abstractNum w:abstractNumId="53" w15:restartNumberingAfterBreak="0">
    <w:nsid w:val="53704921"/>
    <w:multiLevelType w:val="hybridMultilevel"/>
    <w:tmpl w:val="964210AE"/>
    <w:lvl w:ilvl="0" w:tplc="2398C076">
      <w:numFmt w:val="bullet"/>
      <w:lvlText w:val=""/>
      <w:lvlJc w:val="left"/>
      <w:pPr>
        <w:ind w:left="520" w:hanging="360"/>
      </w:pPr>
      <w:rPr>
        <w:rFonts w:ascii="Symbol" w:eastAsia="Symbol" w:hAnsi="Symbol" w:cs="Symbol" w:hint="default"/>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AD71D5"/>
    <w:multiLevelType w:val="hybridMultilevel"/>
    <w:tmpl w:val="B344B588"/>
    <w:lvl w:ilvl="0" w:tplc="94D676AE">
      <w:numFmt w:val="bullet"/>
      <w:lvlText w:val=""/>
      <w:lvlJc w:val="left"/>
      <w:pPr>
        <w:ind w:left="469" w:hanging="360"/>
      </w:pPr>
      <w:rPr>
        <w:rFonts w:ascii="Symbol" w:eastAsia="Symbol" w:hAnsi="Symbol" w:cs="Symbol" w:hint="default"/>
        <w:w w:val="100"/>
        <w:sz w:val="24"/>
        <w:szCs w:val="24"/>
        <w:lang w:val="sq-AL" w:eastAsia="en-US" w:bidi="ar-SA"/>
      </w:rPr>
    </w:lvl>
    <w:lvl w:ilvl="1" w:tplc="83443BD0">
      <w:numFmt w:val="bullet"/>
      <w:lvlText w:val="•"/>
      <w:lvlJc w:val="left"/>
      <w:pPr>
        <w:ind w:left="966" w:hanging="360"/>
      </w:pPr>
      <w:rPr>
        <w:rFonts w:hint="default"/>
        <w:lang w:val="sq-AL" w:eastAsia="en-US" w:bidi="ar-SA"/>
      </w:rPr>
    </w:lvl>
    <w:lvl w:ilvl="2" w:tplc="27344DD8">
      <w:numFmt w:val="bullet"/>
      <w:lvlText w:val="•"/>
      <w:lvlJc w:val="left"/>
      <w:pPr>
        <w:ind w:left="1472" w:hanging="360"/>
      </w:pPr>
      <w:rPr>
        <w:rFonts w:hint="default"/>
        <w:lang w:val="sq-AL" w:eastAsia="en-US" w:bidi="ar-SA"/>
      </w:rPr>
    </w:lvl>
    <w:lvl w:ilvl="3" w:tplc="BD9A698A">
      <w:numFmt w:val="bullet"/>
      <w:lvlText w:val="•"/>
      <w:lvlJc w:val="left"/>
      <w:pPr>
        <w:ind w:left="1978" w:hanging="360"/>
      </w:pPr>
      <w:rPr>
        <w:rFonts w:hint="default"/>
        <w:lang w:val="sq-AL" w:eastAsia="en-US" w:bidi="ar-SA"/>
      </w:rPr>
    </w:lvl>
    <w:lvl w:ilvl="4" w:tplc="4E847176">
      <w:numFmt w:val="bullet"/>
      <w:lvlText w:val="•"/>
      <w:lvlJc w:val="left"/>
      <w:pPr>
        <w:ind w:left="2484" w:hanging="360"/>
      </w:pPr>
      <w:rPr>
        <w:rFonts w:hint="default"/>
        <w:lang w:val="sq-AL" w:eastAsia="en-US" w:bidi="ar-SA"/>
      </w:rPr>
    </w:lvl>
    <w:lvl w:ilvl="5" w:tplc="3AD68620">
      <w:numFmt w:val="bullet"/>
      <w:lvlText w:val="•"/>
      <w:lvlJc w:val="left"/>
      <w:pPr>
        <w:ind w:left="2990" w:hanging="360"/>
      </w:pPr>
      <w:rPr>
        <w:rFonts w:hint="default"/>
        <w:lang w:val="sq-AL" w:eastAsia="en-US" w:bidi="ar-SA"/>
      </w:rPr>
    </w:lvl>
    <w:lvl w:ilvl="6" w:tplc="06AC617A">
      <w:numFmt w:val="bullet"/>
      <w:lvlText w:val="•"/>
      <w:lvlJc w:val="left"/>
      <w:pPr>
        <w:ind w:left="3496" w:hanging="360"/>
      </w:pPr>
      <w:rPr>
        <w:rFonts w:hint="default"/>
        <w:lang w:val="sq-AL" w:eastAsia="en-US" w:bidi="ar-SA"/>
      </w:rPr>
    </w:lvl>
    <w:lvl w:ilvl="7" w:tplc="DA3025BE">
      <w:numFmt w:val="bullet"/>
      <w:lvlText w:val="•"/>
      <w:lvlJc w:val="left"/>
      <w:pPr>
        <w:ind w:left="4002" w:hanging="360"/>
      </w:pPr>
      <w:rPr>
        <w:rFonts w:hint="default"/>
        <w:lang w:val="sq-AL" w:eastAsia="en-US" w:bidi="ar-SA"/>
      </w:rPr>
    </w:lvl>
    <w:lvl w:ilvl="8" w:tplc="626E91D6">
      <w:numFmt w:val="bullet"/>
      <w:lvlText w:val="•"/>
      <w:lvlJc w:val="left"/>
      <w:pPr>
        <w:ind w:left="4508" w:hanging="360"/>
      </w:pPr>
      <w:rPr>
        <w:rFonts w:hint="default"/>
        <w:lang w:val="sq-AL" w:eastAsia="en-US" w:bidi="ar-SA"/>
      </w:rPr>
    </w:lvl>
  </w:abstractNum>
  <w:abstractNum w:abstractNumId="55" w15:restartNumberingAfterBreak="0">
    <w:nsid w:val="591E2680"/>
    <w:multiLevelType w:val="hybridMultilevel"/>
    <w:tmpl w:val="8BFA8D48"/>
    <w:lvl w:ilvl="0" w:tplc="8910C7A0">
      <w:numFmt w:val="bullet"/>
      <w:lvlText w:val=""/>
      <w:lvlJc w:val="left"/>
      <w:pPr>
        <w:ind w:left="474" w:hanging="360"/>
      </w:pPr>
      <w:rPr>
        <w:rFonts w:ascii="Symbol" w:eastAsia="Symbol" w:hAnsi="Symbol" w:cs="Symbol" w:hint="default"/>
        <w:w w:val="100"/>
        <w:sz w:val="24"/>
        <w:szCs w:val="24"/>
        <w:lang w:val="sq-AL" w:eastAsia="en-US" w:bidi="ar-SA"/>
      </w:rPr>
    </w:lvl>
    <w:lvl w:ilvl="1" w:tplc="DBE45B8C">
      <w:numFmt w:val="bullet"/>
      <w:lvlText w:val="•"/>
      <w:lvlJc w:val="left"/>
      <w:pPr>
        <w:ind w:left="856" w:hanging="360"/>
      </w:pPr>
      <w:rPr>
        <w:rFonts w:hint="default"/>
        <w:lang w:val="sq-AL" w:eastAsia="en-US" w:bidi="ar-SA"/>
      </w:rPr>
    </w:lvl>
    <w:lvl w:ilvl="2" w:tplc="9C28468A">
      <w:numFmt w:val="bullet"/>
      <w:lvlText w:val="•"/>
      <w:lvlJc w:val="left"/>
      <w:pPr>
        <w:ind w:left="1233" w:hanging="360"/>
      </w:pPr>
      <w:rPr>
        <w:rFonts w:hint="default"/>
        <w:lang w:val="sq-AL" w:eastAsia="en-US" w:bidi="ar-SA"/>
      </w:rPr>
    </w:lvl>
    <w:lvl w:ilvl="3" w:tplc="6D0E4834">
      <w:numFmt w:val="bullet"/>
      <w:lvlText w:val="•"/>
      <w:lvlJc w:val="left"/>
      <w:pPr>
        <w:ind w:left="1609" w:hanging="360"/>
      </w:pPr>
      <w:rPr>
        <w:rFonts w:hint="default"/>
        <w:lang w:val="sq-AL" w:eastAsia="en-US" w:bidi="ar-SA"/>
      </w:rPr>
    </w:lvl>
    <w:lvl w:ilvl="4" w:tplc="44B0675E">
      <w:numFmt w:val="bullet"/>
      <w:lvlText w:val="•"/>
      <w:lvlJc w:val="left"/>
      <w:pPr>
        <w:ind w:left="1986" w:hanging="360"/>
      </w:pPr>
      <w:rPr>
        <w:rFonts w:hint="default"/>
        <w:lang w:val="sq-AL" w:eastAsia="en-US" w:bidi="ar-SA"/>
      </w:rPr>
    </w:lvl>
    <w:lvl w:ilvl="5" w:tplc="1AF4676C">
      <w:numFmt w:val="bullet"/>
      <w:lvlText w:val="•"/>
      <w:lvlJc w:val="left"/>
      <w:pPr>
        <w:ind w:left="2363" w:hanging="360"/>
      </w:pPr>
      <w:rPr>
        <w:rFonts w:hint="default"/>
        <w:lang w:val="sq-AL" w:eastAsia="en-US" w:bidi="ar-SA"/>
      </w:rPr>
    </w:lvl>
    <w:lvl w:ilvl="6" w:tplc="295E3DC2">
      <w:numFmt w:val="bullet"/>
      <w:lvlText w:val="•"/>
      <w:lvlJc w:val="left"/>
      <w:pPr>
        <w:ind w:left="2739" w:hanging="360"/>
      </w:pPr>
      <w:rPr>
        <w:rFonts w:hint="default"/>
        <w:lang w:val="sq-AL" w:eastAsia="en-US" w:bidi="ar-SA"/>
      </w:rPr>
    </w:lvl>
    <w:lvl w:ilvl="7" w:tplc="8F68F848">
      <w:numFmt w:val="bullet"/>
      <w:lvlText w:val="•"/>
      <w:lvlJc w:val="left"/>
      <w:pPr>
        <w:ind w:left="3116" w:hanging="360"/>
      </w:pPr>
      <w:rPr>
        <w:rFonts w:hint="default"/>
        <w:lang w:val="sq-AL" w:eastAsia="en-US" w:bidi="ar-SA"/>
      </w:rPr>
    </w:lvl>
    <w:lvl w:ilvl="8" w:tplc="9C525C2C">
      <w:numFmt w:val="bullet"/>
      <w:lvlText w:val="•"/>
      <w:lvlJc w:val="left"/>
      <w:pPr>
        <w:ind w:left="3492" w:hanging="360"/>
      </w:pPr>
      <w:rPr>
        <w:rFonts w:hint="default"/>
        <w:lang w:val="sq-AL" w:eastAsia="en-US" w:bidi="ar-SA"/>
      </w:rPr>
    </w:lvl>
  </w:abstractNum>
  <w:abstractNum w:abstractNumId="56" w15:restartNumberingAfterBreak="0">
    <w:nsid w:val="596B1540"/>
    <w:multiLevelType w:val="hybridMultilevel"/>
    <w:tmpl w:val="E23CBF4E"/>
    <w:lvl w:ilvl="0" w:tplc="86001066">
      <w:numFmt w:val="bullet"/>
      <w:lvlText w:val=""/>
      <w:lvlJc w:val="left"/>
      <w:pPr>
        <w:ind w:left="472" w:hanging="360"/>
      </w:pPr>
      <w:rPr>
        <w:rFonts w:ascii="Wingdings" w:eastAsia="Wingdings" w:hAnsi="Wingdings" w:cs="Wingdings" w:hint="default"/>
        <w:w w:val="100"/>
        <w:sz w:val="24"/>
        <w:szCs w:val="24"/>
        <w:lang w:val="sq-AL" w:eastAsia="en-US" w:bidi="ar-SA"/>
      </w:rPr>
    </w:lvl>
    <w:lvl w:ilvl="1" w:tplc="84E81F1E">
      <w:numFmt w:val="bullet"/>
      <w:lvlText w:val="•"/>
      <w:lvlJc w:val="left"/>
      <w:pPr>
        <w:ind w:left="940" w:hanging="360"/>
      </w:pPr>
      <w:rPr>
        <w:rFonts w:hint="default"/>
        <w:lang w:val="sq-AL" w:eastAsia="en-US" w:bidi="ar-SA"/>
      </w:rPr>
    </w:lvl>
    <w:lvl w:ilvl="2" w:tplc="1820E092">
      <w:numFmt w:val="bullet"/>
      <w:lvlText w:val="•"/>
      <w:lvlJc w:val="left"/>
      <w:pPr>
        <w:ind w:left="1401" w:hanging="360"/>
      </w:pPr>
      <w:rPr>
        <w:rFonts w:hint="default"/>
        <w:lang w:val="sq-AL" w:eastAsia="en-US" w:bidi="ar-SA"/>
      </w:rPr>
    </w:lvl>
    <w:lvl w:ilvl="3" w:tplc="BFBAE862">
      <w:numFmt w:val="bullet"/>
      <w:lvlText w:val="•"/>
      <w:lvlJc w:val="left"/>
      <w:pPr>
        <w:ind w:left="1862" w:hanging="360"/>
      </w:pPr>
      <w:rPr>
        <w:rFonts w:hint="default"/>
        <w:lang w:val="sq-AL" w:eastAsia="en-US" w:bidi="ar-SA"/>
      </w:rPr>
    </w:lvl>
    <w:lvl w:ilvl="4" w:tplc="84346126">
      <w:numFmt w:val="bullet"/>
      <w:lvlText w:val="•"/>
      <w:lvlJc w:val="left"/>
      <w:pPr>
        <w:ind w:left="2323" w:hanging="360"/>
      </w:pPr>
      <w:rPr>
        <w:rFonts w:hint="default"/>
        <w:lang w:val="sq-AL" w:eastAsia="en-US" w:bidi="ar-SA"/>
      </w:rPr>
    </w:lvl>
    <w:lvl w:ilvl="5" w:tplc="8B4A22B6">
      <w:numFmt w:val="bullet"/>
      <w:lvlText w:val="•"/>
      <w:lvlJc w:val="left"/>
      <w:pPr>
        <w:ind w:left="2784" w:hanging="360"/>
      </w:pPr>
      <w:rPr>
        <w:rFonts w:hint="default"/>
        <w:lang w:val="sq-AL" w:eastAsia="en-US" w:bidi="ar-SA"/>
      </w:rPr>
    </w:lvl>
    <w:lvl w:ilvl="6" w:tplc="05A60F72">
      <w:numFmt w:val="bullet"/>
      <w:lvlText w:val="•"/>
      <w:lvlJc w:val="left"/>
      <w:pPr>
        <w:ind w:left="3245" w:hanging="360"/>
      </w:pPr>
      <w:rPr>
        <w:rFonts w:hint="default"/>
        <w:lang w:val="sq-AL" w:eastAsia="en-US" w:bidi="ar-SA"/>
      </w:rPr>
    </w:lvl>
    <w:lvl w:ilvl="7" w:tplc="C3DAF31E">
      <w:numFmt w:val="bullet"/>
      <w:lvlText w:val="•"/>
      <w:lvlJc w:val="left"/>
      <w:pPr>
        <w:ind w:left="3706" w:hanging="360"/>
      </w:pPr>
      <w:rPr>
        <w:rFonts w:hint="default"/>
        <w:lang w:val="sq-AL" w:eastAsia="en-US" w:bidi="ar-SA"/>
      </w:rPr>
    </w:lvl>
    <w:lvl w:ilvl="8" w:tplc="54326842">
      <w:numFmt w:val="bullet"/>
      <w:lvlText w:val="•"/>
      <w:lvlJc w:val="left"/>
      <w:pPr>
        <w:ind w:left="4167" w:hanging="360"/>
      </w:pPr>
      <w:rPr>
        <w:rFonts w:hint="default"/>
        <w:lang w:val="sq-AL" w:eastAsia="en-US" w:bidi="ar-SA"/>
      </w:rPr>
    </w:lvl>
  </w:abstractNum>
  <w:abstractNum w:abstractNumId="57" w15:restartNumberingAfterBreak="0">
    <w:nsid w:val="59A97DA4"/>
    <w:multiLevelType w:val="hybridMultilevel"/>
    <w:tmpl w:val="A97A2F00"/>
    <w:lvl w:ilvl="0" w:tplc="9AFE8478">
      <w:numFmt w:val="bullet"/>
      <w:lvlText w:val=""/>
      <w:lvlJc w:val="left"/>
      <w:pPr>
        <w:ind w:left="467" w:hanging="360"/>
      </w:pPr>
      <w:rPr>
        <w:rFonts w:ascii="Symbol" w:eastAsia="Symbol" w:hAnsi="Symbol" w:cs="Symbol" w:hint="default"/>
        <w:w w:val="100"/>
        <w:sz w:val="24"/>
        <w:szCs w:val="24"/>
        <w:lang w:val="sq-AL" w:eastAsia="en-US" w:bidi="ar-SA"/>
      </w:rPr>
    </w:lvl>
    <w:lvl w:ilvl="1" w:tplc="7D64D0CC">
      <w:numFmt w:val="bullet"/>
      <w:lvlText w:val="•"/>
      <w:lvlJc w:val="left"/>
      <w:pPr>
        <w:ind w:left="951" w:hanging="360"/>
      </w:pPr>
      <w:rPr>
        <w:rFonts w:hint="default"/>
        <w:lang w:val="sq-AL" w:eastAsia="en-US" w:bidi="ar-SA"/>
      </w:rPr>
    </w:lvl>
    <w:lvl w:ilvl="2" w:tplc="A424AC46">
      <w:numFmt w:val="bullet"/>
      <w:lvlText w:val="•"/>
      <w:lvlJc w:val="left"/>
      <w:pPr>
        <w:ind w:left="1443" w:hanging="360"/>
      </w:pPr>
      <w:rPr>
        <w:rFonts w:hint="default"/>
        <w:lang w:val="sq-AL" w:eastAsia="en-US" w:bidi="ar-SA"/>
      </w:rPr>
    </w:lvl>
    <w:lvl w:ilvl="3" w:tplc="A0B4AA02">
      <w:numFmt w:val="bullet"/>
      <w:lvlText w:val="•"/>
      <w:lvlJc w:val="left"/>
      <w:pPr>
        <w:ind w:left="1935" w:hanging="360"/>
      </w:pPr>
      <w:rPr>
        <w:rFonts w:hint="default"/>
        <w:lang w:val="sq-AL" w:eastAsia="en-US" w:bidi="ar-SA"/>
      </w:rPr>
    </w:lvl>
    <w:lvl w:ilvl="4" w:tplc="9F9EDB54">
      <w:numFmt w:val="bullet"/>
      <w:lvlText w:val="•"/>
      <w:lvlJc w:val="left"/>
      <w:pPr>
        <w:ind w:left="2426" w:hanging="360"/>
      </w:pPr>
      <w:rPr>
        <w:rFonts w:hint="default"/>
        <w:lang w:val="sq-AL" w:eastAsia="en-US" w:bidi="ar-SA"/>
      </w:rPr>
    </w:lvl>
    <w:lvl w:ilvl="5" w:tplc="E2767D7A">
      <w:numFmt w:val="bullet"/>
      <w:lvlText w:val="•"/>
      <w:lvlJc w:val="left"/>
      <w:pPr>
        <w:ind w:left="2918" w:hanging="360"/>
      </w:pPr>
      <w:rPr>
        <w:rFonts w:hint="default"/>
        <w:lang w:val="sq-AL" w:eastAsia="en-US" w:bidi="ar-SA"/>
      </w:rPr>
    </w:lvl>
    <w:lvl w:ilvl="6" w:tplc="31481306">
      <w:numFmt w:val="bullet"/>
      <w:lvlText w:val="•"/>
      <w:lvlJc w:val="left"/>
      <w:pPr>
        <w:ind w:left="3410" w:hanging="360"/>
      </w:pPr>
      <w:rPr>
        <w:rFonts w:hint="default"/>
        <w:lang w:val="sq-AL" w:eastAsia="en-US" w:bidi="ar-SA"/>
      </w:rPr>
    </w:lvl>
    <w:lvl w:ilvl="7" w:tplc="4EBE4A54">
      <w:numFmt w:val="bullet"/>
      <w:lvlText w:val="•"/>
      <w:lvlJc w:val="left"/>
      <w:pPr>
        <w:ind w:left="3901" w:hanging="360"/>
      </w:pPr>
      <w:rPr>
        <w:rFonts w:hint="default"/>
        <w:lang w:val="sq-AL" w:eastAsia="en-US" w:bidi="ar-SA"/>
      </w:rPr>
    </w:lvl>
    <w:lvl w:ilvl="8" w:tplc="F4FCED4C">
      <w:numFmt w:val="bullet"/>
      <w:lvlText w:val="•"/>
      <w:lvlJc w:val="left"/>
      <w:pPr>
        <w:ind w:left="4393" w:hanging="360"/>
      </w:pPr>
      <w:rPr>
        <w:rFonts w:hint="default"/>
        <w:lang w:val="sq-AL" w:eastAsia="en-US" w:bidi="ar-SA"/>
      </w:rPr>
    </w:lvl>
  </w:abstractNum>
  <w:abstractNum w:abstractNumId="58" w15:restartNumberingAfterBreak="0">
    <w:nsid w:val="59F30546"/>
    <w:multiLevelType w:val="hybridMultilevel"/>
    <w:tmpl w:val="10E2FAFE"/>
    <w:lvl w:ilvl="0" w:tplc="8A64A67C">
      <w:numFmt w:val="bullet"/>
      <w:lvlText w:val=""/>
      <w:lvlJc w:val="left"/>
      <w:pPr>
        <w:ind w:left="484" w:hanging="360"/>
      </w:pPr>
      <w:rPr>
        <w:rFonts w:ascii="Symbol" w:eastAsia="Symbol" w:hAnsi="Symbol" w:cs="Symbol" w:hint="default"/>
        <w:w w:val="100"/>
        <w:sz w:val="24"/>
        <w:szCs w:val="24"/>
        <w:lang w:val="sq-AL" w:eastAsia="en-US" w:bidi="ar-SA"/>
      </w:rPr>
    </w:lvl>
    <w:lvl w:ilvl="1" w:tplc="63460F88">
      <w:numFmt w:val="bullet"/>
      <w:lvlText w:val="•"/>
      <w:lvlJc w:val="left"/>
      <w:pPr>
        <w:ind w:left="871" w:hanging="360"/>
      </w:pPr>
      <w:rPr>
        <w:rFonts w:hint="default"/>
        <w:lang w:val="sq-AL" w:eastAsia="en-US" w:bidi="ar-SA"/>
      </w:rPr>
    </w:lvl>
    <w:lvl w:ilvl="2" w:tplc="1B8E8AF8">
      <w:numFmt w:val="bullet"/>
      <w:lvlText w:val="•"/>
      <w:lvlJc w:val="left"/>
      <w:pPr>
        <w:ind w:left="1262" w:hanging="360"/>
      </w:pPr>
      <w:rPr>
        <w:rFonts w:hint="default"/>
        <w:lang w:val="sq-AL" w:eastAsia="en-US" w:bidi="ar-SA"/>
      </w:rPr>
    </w:lvl>
    <w:lvl w:ilvl="3" w:tplc="CC381B2C">
      <w:numFmt w:val="bullet"/>
      <w:lvlText w:val="•"/>
      <w:lvlJc w:val="left"/>
      <w:pPr>
        <w:ind w:left="1653" w:hanging="360"/>
      </w:pPr>
      <w:rPr>
        <w:rFonts w:hint="default"/>
        <w:lang w:val="sq-AL" w:eastAsia="en-US" w:bidi="ar-SA"/>
      </w:rPr>
    </w:lvl>
    <w:lvl w:ilvl="4" w:tplc="A9D83856">
      <w:numFmt w:val="bullet"/>
      <w:lvlText w:val="•"/>
      <w:lvlJc w:val="left"/>
      <w:pPr>
        <w:ind w:left="2044" w:hanging="360"/>
      </w:pPr>
      <w:rPr>
        <w:rFonts w:hint="default"/>
        <w:lang w:val="sq-AL" w:eastAsia="en-US" w:bidi="ar-SA"/>
      </w:rPr>
    </w:lvl>
    <w:lvl w:ilvl="5" w:tplc="C002C4FE">
      <w:numFmt w:val="bullet"/>
      <w:lvlText w:val="•"/>
      <w:lvlJc w:val="left"/>
      <w:pPr>
        <w:ind w:left="2435" w:hanging="360"/>
      </w:pPr>
      <w:rPr>
        <w:rFonts w:hint="default"/>
        <w:lang w:val="sq-AL" w:eastAsia="en-US" w:bidi="ar-SA"/>
      </w:rPr>
    </w:lvl>
    <w:lvl w:ilvl="6" w:tplc="019E4176">
      <w:numFmt w:val="bullet"/>
      <w:lvlText w:val="•"/>
      <w:lvlJc w:val="left"/>
      <w:pPr>
        <w:ind w:left="2826" w:hanging="360"/>
      </w:pPr>
      <w:rPr>
        <w:rFonts w:hint="default"/>
        <w:lang w:val="sq-AL" w:eastAsia="en-US" w:bidi="ar-SA"/>
      </w:rPr>
    </w:lvl>
    <w:lvl w:ilvl="7" w:tplc="BC5EE516">
      <w:numFmt w:val="bullet"/>
      <w:lvlText w:val="•"/>
      <w:lvlJc w:val="left"/>
      <w:pPr>
        <w:ind w:left="3217" w:hanging="360"/>
      </w:pPr>
      <w:rPr>
        <w:rFonts w:hint="default"/>
        <w:lang w:val="sq-AL" w:eastAsia="en-US" w:bidi="ar-SA"/>
      </w:rPr>
    </w:lvl>
    <w:lvl w:ilvl="8" w:tplc="3886C9E6">
      <w:numFmt w:val="bullet"/>
      <w:lvlText w:val="•"/>
      <w:lvlJc w:val="left"/>
      <w:pPr>
        <w:ind w:left="3608" w:hanging="360"/>
      </w:pPr>
      <w:rPr>
        <w:rFonts w:hint="default"/>
        <w:lang w:val="sq-AL" w:eastAsia="en-US" w:bidi="ar-SA"/>
      </w:rPr>
    </w:lvl>
  </w:abstractNum>
  <w:abstractNum w:abstractNumId="59" w15:restartNumberingAfterBreak="0">
    <w:nsid w:val="5AF365D8"/>
    <w:multiLevelType w:val="hybridMultilevel"/>
    <w:tmpl w:val="D6BC8396"/>
    <w:lvl w:ilvl="0" w:tplc="BB4CEA6C">
      <w:numFmt w:val="bullet"/>
      <w:lvlText w:val=""/>
      <w:lvlJc w:val="left"/>
      <w:pPr>
        <w:ind w:left="467" w:hanging="360"/>
      </w:pPr>
      <w:rPr>
        <w:rFonts w:ascii="Symbol" w:eastAsia="Symbol" w:hAnsi="Symbol" w:cs="Symbol" w:hint="default"/>
        <w:w w:val="100"/>
        <w:sz w:val="24"/>
        <w:szCs w:val="24"/>
        <w:lang w:val="sq-AL" w:eastAsia="en-US" w:bidi="ar-SA"/>
      </w:rPr>
    </w:lvl>
    <w:lvl w:ilvl="1" w:tplc="D494EEA4">
      <w:numFmt w:val="bullet"/>
      <w:lvlText w:val="•"/>
      <w:lvlJc w:val="left"/>
      <w:pPr>
        <w:ind w:left="951" w:hanging="360"/>
      </w:pPr>
      <w:rPr>
        <w:rFonts w:hint="default"/>
        <w:lang w:val="sq-AL" w:eastAsia="en-US" w:bidi="ar-SA"/>
      </w:rPr>
    </w:lvl>
    <w:lvl w:ilvl="2" w:tplc="C510B0A2">
      <w:numFmt w:val="bullet"/>
      <w:lvlText w:val="•"/>
      <w:lvlJc w:val="left"/>
      <w:pPr>
        <w:ind w:left="1443" w:hanging="360"/>
      </w:pPr>
      <w:rPr>
        <w:rFonts w:hint="default"/>
        <w:lang w:val="sq-AL" w:eastAsia="en-US" w:bidi="ar-SA"/>
      </w:rPr>
    </w:lvl>
    <w:lvl w:ilvl="3" w:tplc="E834C09A">
      <w:numFmt w:val="bullet"/>
      <w:lvlText w:val="•"/>
      <w:lvlJc w:val="left"/>
      <w:pPr>
        <w:ind w:left="1935" w:hanging="360"/>
      </w:pPr>
      <w:rPr>
        <w:rFonts w:hint="default"/>
        <w:lang w:val="sq-AL" w:eastAsia="en-US" w:bidi="ar-SA"/>
      </w:rPr>
    </w:lvl>
    <w:lvl w:ilvl="4" w:tplc="698E00C4">
      <w:numFmt w:val="bullet"/>
      <w:lvlText w:val="•"/>
      <w:lvlJc w:val="left"/>
      <w:pPr>
        <w:ind w:left="2426" w:hanging="360"/>
      </w:pPr>
      <w:rPr>
        <w:rFonts w:hint="default"/>
        <w:lang w:val="sq-AL" w:eastAsia="en-US" w:bidi="ar-SA"/>
      </w:rPr>
    </w:lvl>
    <w:lvl w:ilvl="5" w:tplc="B81CA1A4">
      <w:numFmt w:val="bullet"/>
      <w:lvlText w:val="•"/>
      <w:lvlJc w:val="left"/>
      <w:pPr>
        <w:ind w:left="2918" w:hanging="360"/>
      </w:pPr>
      <w:rPr>
        <w:rFonts w:hint="default"/>
        <w:lang w:val="sq-AL" w:eastAsia="en-US" w:bidi="ar-SA"/>
      </w:rPr>
    </w:lvl>
    <w:lvl w:ilvl="6" w:tplc="9C16914A">
      <w:numFmt w:val="bullet"/>
      <w:lvlText w:val="•"/>
      <w:lvlJc w:val="left"/>
      <w:pPr>
        <w:ind w:left="3410" w:hanging="360"/>
      </w:pPr>
      <w:rPr>
        <w:rFonts w:hint="default"/>
        <w:lang w:val="sq-AL" w:eastAsia="en-US" w:bidi="ar-SA"/>
      </w:rPr>
    </w:lvl>
    <w:lvl w:ilvl="7" w:tplc="70EEF816">
      <w:numFmt w:val="bullet"/>
      <w:lvlText w:val="•"/>
      <w:lvlJc w:val="left"/>
      <w:pPr>
        <w:ind w:left="3901" w:hanging="360"/>
      </w:pPr>
      <w:rPr>
        <w:rFonts w:hint="default"/>
        <w:lang w:val="sq-AL" w:eastAsia="en-US" w:bidi="ar-SA"/>
      </w:rPr>
    </w:lvl>
    <w:lvl w:ilvl="8" w:tplc="0D921B08">
      <w:numFmt w:val="bullet"/>
      <w:lvlText w:val="•"/>
      <w:lvlJc w:val="left"/>
      <w:pPr>
        <w:ind w:left="4393" w:hanging="360"/>
      </w:pPr>
      <w:rPr>
        <w:rFonts w:hint="default"/>
        <w:lang w:val="sq-AL" w:eastAsia="en-US" w:bidi="ar-SA"/>
      </w:rPr>
    </w:lvl>
  </w:abstractNum>
  <w:abstractNum w:abstractNumId="60" w15:restartNumberingAfterBreak="0">
    <w:nsid w:val="5B726E18"/>
    <w:multiLevelType w:val="hybridMultilevel"/>
    <w:tmpl w:val="CE1C8346"/>
    <w:lvl w:ilvl="0" w:tplc="8786B5AE">
      <w:numFmt w:val="bullet"/>
      <w:lvlText w:val=""/>
      <w:lvlJc w:val="left"/>
      <w:pPr>
        <w:ind w:left="518" w:hanging="360"/>
      </w:pPr>
      <w:rPr>
        <w:rFonts w:ascii="Wingdings" w:eastAsia="Wingdings" w:hAnsi="Wingdings" w:cs="Wingdings" w:hint="default"/>
        <w:w w:val="100"/>
        <w:sz w:val="24"/>
        <w:szCs w:val="24"/>
        <w:lang w:val="sq-AL" w:eastAsia="en-US" w:bidi="ar-SA"/>
      </w:rPr>
    </w:lvl>
    <w:lvl w:ilvl="1" w:tplc="6910F1EC">
      <w:numFmt w:val="bullet"/>
      <w:lvlText w:val="•"/>
      <w:lvlJc w:val="left"/>
      <w:pPr>
        <w:ind w:left="976" w:hanging="360"/>
      </w:pPr>
      <w:rPr>
        <w:rFonts w:hint="default"/>
        <w:lang w:val="sq-AL" w:eastAsia="en-US" w:bidi="ar-SA"/>
      </w:rPr>
    </w:lvl>
    <w:lvl w:ilvl="2" w:tplc="6EA2CE8E">
      <w:numFmt w:val="bullet"/>
      <w:lvlText w:val="•"/>
      <w:lvlJc w:val="left"/>
      <w:pPr>
        <w:ind w:left="1432" w:hanging="360"/>
      </w:pPr>
      <w:rPr>
        <w:rFonts w:hint="default"/>
        <w:lang w:val="sq-AL" w:eastAsia="en-US" w:bidi="ar-SA"/>
      </w:rPr>
    </w:lvl>
    <w:lvl w:ilvl="3" w:tplc="B100E094">
      <w:numFmt w:val="bullet"/>
      <w:lvlText w:val="•"/>
      <w:lvlJc w:val="left"/>
      <w:pPr>
        <w:ind w:left="1889" w:hanging="360"/>
      </w:pPr>
      <w:rPr>
        <w:rFonts w:hint="default"/>
        <w:lang w:val="sq-AL" w:eastAsia="en-US" w:bidi="ar-SA"/>
      </w:rPr>
    </w:lvl>
    <w:lvl w:ilvl="4" w:tplc="518E1BE8">
      <w:numFmt w:val="bullet"/>
      <w:lvlText w:val="•"/>
      <w:lvlJc w:val="left"/>
      <w:pPr>
        <w:ind w:left="2345" w:hanging="360"/>
      </w:pPr>
      <w:rPr>
        <w:rFonts w:hint="default"/>
        <w:lang w:val="sq-AL" w:eastAsia="en-US" w:bidi="ar-SA"/>
      </w:rPr>
    </w:lvl>
    <w:lvl w:ilvl="5" w:tplc="DAFEC0F4">
      <w:numFmt w:val="bullet"/>
      <w:lvlText w:val="•"/>
      <w:lvlJc w:val="left"/>
      <w:pPr>
        <w:ind w:left="2802" w:hanging="360"/>
      </w:pPr>
      <w:rPr>
        <w:rFonts w:hint="default"/>
        <w:lang w:val="sq-AL" w:eastAsia="en-US" w:bidi="ar-SA"/>
      </w:rPr>
    </w:lvl>
    <w:lvl w:ilvl="6" w:tplc="0A0E10DA">
      <w:numFmt w:val="bullet"/>
      <w:lvlText w:val="•"/>
      <w:lvlJc w:val="left"/>
      <w:pPr>
        <w:ind w:left="3258" w:hanging="360"/>
      </w:pPr>
      <w:rPr>
        <w:rFonts w:hint="default"/>
        <w:lang w:val="sq-AL" w:eastAsia="en-US" w:bidi="ar-SA"/>
      </w:rPr>
    </w:lvl>
    <w:lvl w:ilvl="7" w:tplc="BA98F48C">
      <w:numFmt w:val="bullet"/>
      <w:lvlText w:val="•"/>
      <w:lvlJc w:val="left"/>
      <w:pPr>
        <w:ind w:left="3714" w:hanging="360"/>
      </w:pPr>
      <w:rPr>
        <w:rFonts w:hint="default"/>
        <w:lang w:val="sq-AL" w:eastAsia="en-US" w:bidi="ar-SA"/>
      </w:rPr>
    </w:lvl>
    <w:lvl w:ilvl="8" w:tplc="66D0A816">
      <w:numFmt w:val="bullet"/>
      <w:lvlText w:val="•"/>
      <w:lvlJc w:val="left"/>
      <w:pPr>
        <w:ind w:left="4171" w:hanging="360"/>
      </w:pPr>
      <w:rPr>
        <w:rFonts w:hint="default"/>
        <w:lang w:val="sq-AL" w:eastAsia="en-US" w:bidi="ar-SA"/>
      </w:rPr>
    </w:lvl>
  </w:abstractNum>
  <w:abstractNum w:abstractNumId="61" w15:restartNumberingAfterBreak="0">
    <w:nsid w:val="5CE32838"/>
    <w:multiLevelType w:val="hybridMultilevel"/>
    <w:tmpl w:val="93EA1698"/>
    <w:lvl w:ilvl="0" w:tplc="FFFFFFFF">
      <w:start w:val="1"/>
      <w:numFmt w:val="upperRoman"/>
      <w:lvlText w:val="%1."/>
      <w:lvlJc w:val="left"/>
      <w:pPr>
        <w:ind w:left="5621" w:hanging="720"/>
        <w:jc w:val="right"/>
      </w:pPr>
      <w:rPr>
        <w:rFonts w:ascii="Times New Roman" w:eastAsia="Times New Roman" w:hAnsi="Times New Roman" w:cs="Times New Roman" w:hint="default"/>
        <w:b/>
        <w:bCs/>
        <w:i/>
        <w:iCs/>
        <w:color w:val="C00000"/>
        <w:w w:val="97"/>
        <w:sz w:val="24"/>
        <w:szCs w:val="24"/>
        <w:lang w:val="sq-AL" w:eastAsia="en-US" w:bidi="ar-SA"/>
      </w:rPr>
    </w:lvl>
    <w:lvl w:ilvl="1" w:tplc="FFFFFFFF">
      <w:numFmt w:val="bullet"/>
      <w:lvlText w:val="•"/>
      <w:lvlJc w:val="left"/>
      <w:pPr>
        <w:ind w:left="6570" w:hanging="720"/>
      </w:pPr>
      <w:rPr>
        <w:rFonts w:hint="default"/>
        <w:lang w:val="sq-AL" w:eastAsia="en-US" w:bidi="ar-SA"/>
      </w:rPr>
    </w:lvl>
    <w:lvl w:ilvl="2" w:tplc="FFFFFFFF">
      <w:numFmt w:val="bullet"/>
      <w:lvlText w:val="•"/>
      <w:lvlJc w:val="left"/>
      <w:pPr>
        <w:ind w:left="7520" w:hanging="720"/>
      </w:pPr>
      <w:rPr>
        <w:rFonts w:hint="default"/>
        <w:lang w:val="sq-AL" w:eastAsia="en-US" w:bidi="ar-SA"/>
      </w:rPr>
    </w:lvl>
    <w:lvl w:ilvl="3" w:tplc="FFFFFFFF">
      <w:numFmt w:val="bullet"/>
      <w:lvlText w:val="•"/>
      <w:lvlJc w:val="left"/>
      <w:pPr>
        <w:ind w:left="8470" w:hanging="720"/>
      </w:pPr>
      <w:rPr>
        <w:rFonts w:hint="default"/>
        <w:lang w:val="sq-AL" w:eastAsia="en-US" w:bidi="ar-SA"/>
      </w:rPr>
    </w:lvl>
    <w:lvl w:ilvl="4" w:tplc="FFFFFFFF">
      <w:numFmt w:val="bullet"/>
      <w:lvlText w:val="•"/>
      <w:lvlJc w:val="left"/>
      <w:pPr>
        <w:ind w:left="9420" w:hanging="720"/>
      </w:pPr>
      <w:rPr>
        <w:rFonts w:hint="default"/>
        <w:lang w:val="sq-AL" w:eastAsia="en-US" w:bidi="ar-SA"/>
      </w:rPr>
    </w:lvl>
    <w:lvl w:ilvl="5" w:tplc="FFFFFFFF">
      <w:numFmt w:val="bullet"/>
      <w:lvlText w:val="•"/>
      <w:lvlJc w:val="left"/>
      <w:pPr>
        <w:ind w:left="10370" w:hanging="720"/>
      </w:pPr>
      <w:rPr>
        <w:rFonts w:hint="default"/>
        <w:lang w:val="sq-AL" w:eastAsia="en-US" w:bidi="ar-SA"/>
      </w:rPr>
    </w:lvl>
    <w:lvl w:ilvl="6" w:tplc="FFFFFFFF">
      <w:numFmt w:val="bullet"/>
      <w:lvlText w:val="•"/>
      <w:lvlJc w:val="left"/>
      <w:pPr>
        <w:ind w:left="11320" w:hanging="720"/>
      </w:pPr>
      <w:rPr>
        <w:rFonts w:hint="default"/>
        <w:lang w:val="sq-AL" w:eastAsia="en-US" w:bidi="ar-SA"/>
      </w:rPr>
    </w:lvl>
    <w:lvl w:ilvl="7" w:tplc="FFFFFFFF">
      <w:numFmt w:val="bullet"/>
      <w:lvlText w:val="•"/>
      <w:lvlJc w:val="left"/>
      <w:pPr>
        <w:ind w:left="12270" w:hanging="720"/>
      </w:pPr>
      <w:rPr>
        <w:rFonts w:hint="default"/>
        <w:lang w:val="sq-AL" w:eastAsia="en-US" w:bidi="ar-SA"/>
      </w:rPr>
    </w:lvl>
    <w:lvl w:ilvl="8" w:tplc="FFFFFFFF">
      <w:numFmt w:val="bullet"/>
      <w:lvlText w:val="•"/>
      <w:lvlJc w:val="left"/>
      <w:pPr>
        <w:ind w:left="13220" w:hanging="720"/>
      </w:pPr>
      <w:rPr>
        <w:rFonts w:hint="default"/>
        <w:lang w:val="sq-AL" w:eastAsia="en-US" w:bidi="ar-SA"/>
      </w:rPr>
    </w:lvl>
  </w:abstractNum>
  <w:abstractNum w:abstractNumId="62" w15:restartNumberingAfterBreak="0">
    <w:nsid w:val="5DD8755C"/>
    <w:multiLevelType w:val="hybridMultilevel"/>
    <w:tmpl w:val="16B0E6E0"/>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63" w15:restartNumberingAfterBreak="0">
    <w:nsid w:val="5E216C89"/>
    <w:multiLevelType w:val="hybridMultilevel"/>
    <w:tmpl w:val="0E6C81E4"/>
    <w:lvl w:ilvl="0" w:tplc="9086E430">
      <w:numFmt w:val="bullet"/>
      <w:lvlText w:val=""/>
      <w:lvlJc w:val="left"/>
      <w:pPr>
        <w:ind w:left="720" w:hanging="360"/>
      </w:pPr>
      <w:rPr>
        <w:rFonts w:ascii="Symbol" w:eastAsia="Symbol" w:hAnsi="Symbol" w:cs="Symbol" w:hint="default"/>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EE0508"/>
    <w:multiLevelType w:val="hybridMultilevel"/>
    <w:tmpl w:val="61D46E8A"/>
    <w:lvl w:ilvl="0" w:tplc="42CE338A">
      <w:numFmt w:val="bullet"/>
      <w:lvlText w:val=""/>
      <w:lvlJc w:val="left"/>
      <w:pPr>
        <w:ind w:left="472" w:hanging="360"/>
      </w:pPr>
      <w:rPr>
        <w:rFonts w:ascii="Wingdings" w:eastAsia="Wingdings" w:hAnsi="Wingdings" w:cs="Wingdings" w:hint="default"/>
        <w:w w:val="100"/>
        <w:sz w:val="24"/>
        <w:szCs w:val="24"/>
        <w:lang w:val="sq-AL" w:eastAsia="en-US" w:bidi="ar-SA"/>
      </w:rPr>
    </w:lvl>
    <w:lvl w:ilvl="1" w:tplc="8F12169A">
      <w:numFmt w:val="bullet"/>
      <w:lvlText w:val="•"/>
      <w:lvlJc w:val="left"/>
      <w:pPr>
        <w:ind w:left="940" w:hanging="360"/>
      </w:pPr>
      <w:rPr>
        <w:rFonts w:hint="default"/>
        <w:lang w:val="sq-AL" w:eastAsia="en-US" w:bidi="ar-SA"/>
      </w:rPr>
    </w:lvl>
    <w:lvl w:ilvl="2" w:tplc="965E04E2">
      <w:numFmt w:val="bullet"/>
      <w:lvlText w:val="•"/>
      <w:lvlJc w:val="left"/>
      <w:pPr>
        <w:ind w:left="1401" w:hanging="360"/>
      </w:pPr>
      <w:rPr>
        <w:rFonts w:hint="default"/>
        <w:lang w:val="sq-AL" w:eastAsia="en-US" w:bidi="ar-SA"/>
      </w:rPr>
    </w:lvl>
    <w:lvl w:ilvl="3" w:tplc="C6C8851A">
      <w:numFmt w:val="bullet"/>
      <w:lvlText w:val="•"/>
      <w:lvlJc w:val="left"/>
      <w:pPr>
        <w:ind w:left="1862" w:hanging="360"/>
      </w:pPr>
      <w:rPr>
        <w:rFonts w:hint="default"/>
        <w:lang w:val="sq-AL" w:eastAsia="en-US" w:bidi="ar-SA"/>
      </w:rPr>
    </w:lvl>
    <w:lvl w:ilvl="4" w:tplc="D9540A1E">
      <w:numFmt w:val="bullet"/>
      <w:lvlText w:val="•"/>
      <w:lvlJc w:val="left"/>
      <w:pPr>
        <w:ind w:left="2323" w:hanging="360"/>
      </w:pPr>
      <w:rPr>
        <w:rFonts w:hint="default"/>
        <w:lang w:val="sq-AL" w:eastAsia="en-US" w:bidi="ar-SA"/>
      </w:rPr>
    </w:lvl>
    <w:lvl w:ilvl="5" w:tplc="6A6E64F6">
      <w:numFmt w:val="bullet"/>
      <w:lvlText w:val="•"/>
      <w:lvlJc w:val="left"/>
      <w:pPr>
        <w:ind w:left="2784" w:hanging="360"/>
      </w:pPr>
      <w:rPr>
        <w:rFonts w:hint="default"/>
        <w:lang w:val="sq-AL" w:eastAsia="en-US" w:bidi="ar-SA"/>
      </w:rPr>
    </w:lvl>
    <w:lvl w:ilvl="6" w:tplc="8AF2E3BE">
      <w:numFmt w:val="bullet"/>
      <w:lvlText w:val="•"/>
      <w:lvlJc w:val="left"/>
      <w:pPr>
        <w:ind w:left="3245" w:hanging="360"/>
      </w:pPr>
      <w:rPr>
        <w:rFonts w:hint="default"/>
        <w:lang w:val="sq-AL" w:eastAsia="en-US" w:bidi="ar-SA"/>
      </w:rPr>
    </w:lvl>
    <w:lvl w:ilvl="7" w:tplc="998AEE7C">
      <w:numFmt w:val="bullet"/>
      <w:lvlText w:val="•"/>
      <w:lvlJc w:val="left"/>
      <w:pPr>
        <w:ind w:left="3706" w:hanging="360"/>
      </w:pPr>
      <w:rPr>
        <w:rFonts w:hint="default"/>
        <w:lang w:val="sq-AL" w:eastAsia="en-US" w:bidi="ar-SA"/>
      </w:rPr>
    </w:lvl>
    <w:lvl w:ilvl="8" w:tplc="CED092D2">
      <w:numFmt w:val="bullet"/>
      <w:lvlText w:val="•"/>
      <w:lvlJc w:val="left"/>
      <w:pPr>
        <w:ind w:left="4167" w:hanging="360"/>
      </w:pPr>
      <w:rPr>
        <w:rFonts w:hint="default"/>
        <w:lang w:val="sq-AL" w:eastAsia="en-US" w:bidi="ar-SA"/>
      </w:rPr>
    </w:lvl>
  </w:abstractNum>
  <w:abstractNum w:abstractNumId="65" w15:restartNumberingAfterBreak="0">
    <w:nsid w:val="61605F18"/>
    <w:multiLevelType w:val="hybridMultilevel"/>
    <w:tmpl w:val="BA9A4692"/>
    <w:lvl w:ilvl="0" w:tplc="9086E430">
      <w:numFmt w:val="bullet"/>
      <w:lvlText w:val=""/>
      <w:lvlJc w:val="left"/>
      <w:pPr>
        <w:ind w:left="360" w:hanging="360"/>
      </w:pPr>
      <w:rPr>
        <w:rFonts w:ascii="Symbol" w:eastAsia="Symbol" w:hAnsi="Symbol" w:cs="Symbol" w:hint="default"/>
        <w:w w:val="100"/>
        <w:sz w:val="24"/>
        <w:szCs w:val="24"/>
        <w:lang w:val="sq-AL"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1B23520"/>
    <w:multiLevelType w:val="hybridMultilevel"/>
    <w:tmpl w:val="BBB6BB04"/>
    <w:lvl w:ilvl="0" w:tplc="329A9F18">
      <w:numFmt w:val="bullet"/>
      <w:lvlText w:val=""/>
      <w:lvlJc w:val="left"/>
      <w:pPr>
        <w:ind w:left="520" w:hanging="360"/>
      </w:pPr>
      <w:rPr>
        <w:rFonts w:ascii="Symbol" w:eastAsia="Symbol" w:hAnsi="Symbol" w:cs="Symbol" w:hint="default"/>
        <w:w w:val="100"/>
        <w:sz w:val="24"/>
        <w:szCs w:val="24"/>
        <w:lang w:val="sq-AL" w:eastAsia="en-US" w:bidi="ar-SA"/>
      </w:rPr>
    </w:lvl>
    <w:lvl w:ilvl="1" w:tplc="C84830B2">
      <w:numFmt w:val="bullet"/>
      <w:lvlText w:val="•"/>
      <w:lvlJc w:val="left"/>
      <w:pPr>
        <w:ind w:left="906" w:hanging="360"/>
      </w:pPr>
      <w:rPr>
        <w:rFonts w:hint="default"/>
        <w:lang w:val="sq-AL" w:eastAsia="en-US" w:bidi="ar-SA"/>
      </w:rPr>
    </w:lvl>
    <w:lvl w:ilvl="2" w:tplc="6FF0AA6E">
      <w:numFmt w:val="bullet"/>
      <w:lvlText w:val="•"/>
      <w:lvlJc w:val="left"/>
      <w:pPr>
        <w:ind w:left="1293" w:hanging="360"/>
      </w:pPr>
      <w:rPr>
        <w:rFonts w:hint="default"/>
        <w:lang w:val="sq-AL" w:eastAsia="en-US" w:bidi="ar-SA"/>
      </w:rPr>
    </w:lvl>
    <w:lvl w:ilvl="3" w:tplc="D7A8EF90">
      <w:numFmt w:val="bullet"/>
      <w:lvlText w:val="•"/>
      <w:lvlJc w:val="left"/>
      <w:pPr>
        <w:ind w:left="1680" w:hanging="360"/>
      </w:pPr>
      <w:rPr>
        <w:rFonts w:hint="default"/>
        <w:lang w:val="sq-AL" w:eastAsia="en-US" w:bidi="ar-SA"/>
      </w:rPr>
    </w:lvl>
    <w:lvl w:ilvl="4" w:tplc="02E68C64">
      <w:numFmt w:val="bullet"/>
      <w:lvlText w:val="•"/>
      <w:lvlJc w:val="left"/>
      <w:pPr>
        <w:ind w:left="2066" w:hanging="360"/>
      </w:pPr>
      <w:rPr>
        <w:rFonts w:hint="default"/>
        <w:lang w:val="sq-AL" w:eastAsia="en-US" w:bidi="ar-SA"/>
      </w:rPr>
    </w:lvl>
    <w:lvl w:ilvl="5" w:tplc="6366A1FE">
      <w:numFmt w:val="bullet"/>
      <w:lvlText w:val="•"/>
      <w:lvlJc w:val="left"/>
      <w:pPr>
        <w:ind w:left="2453" w:hanging="360"/>
      </w:pPr>
      <w:rPr>
        <w:rFonts w:hint="default"/>
        <w:lang w:val="sq-AL" w:eastAsia="en-US" w:bidi="ar-SA"/>
      </w:rPr>
    </w:lvl>
    <w:lvl w:ilvl="6" w:tplc="063A48E6">
      <w:numFmt w:val="bullet"/>
      <w:lvlText w:val="•"/>
      <w:lvlJc w:val="left"/>
      <w:pPr>
        <w:ind w:left="2840" w:hanging="360"/>
      </w:pPr>
      <w:rPr>
        <w:rFonts w:hint="default"/>
        <w:lang w:val="sq-AL" w:eastAsia="en-US" w:bidi="ar-SA"/>
      </w:rPr>
    </w:lvl>
    <w:lvl w:ilvl="7" w:tplc="F11079F2">
      <w:numFmt w:val="bullet"/>
      <w:lvlText w:val="•"/>
      <w:lvlJc w:val="left"/>
      <w:pPr>
        <w:ind w:left="3226" w:hanging="360"/>
      </w:pPr>
      <w:rPr>
        <w:rFonts w:hint="default"/>
        <w:lang w:val="sq-AL" w:eastAsia="en-US" w:bidi="ar-SA"/>
      </w:rPr>
    </w:lvl>
    <w:lvl w:ilvl="8" w:tplc="C2802860">
      <w:numFmt w:val="bullet"/>
      <w:lvlText w:val="•"/>
      <w:lvlJc w:val="left"/>
      <w:pPr>
        <w:ind w:left="3613" w:hanging="360"/>
      </w:pPr>
      <w:rPr>
        <w:rFonts w:hint="default"/>
        <w:lang w:val="sq-AL" w:eastAsia="en-US" w:bidi="ar-SA"/>
      </w:rPr>
    </w:lvl>
  </w:abstractNum>
  <w:abstractNum w:abstractNumId="67" w15:restartNumberingAfterBreak="0">
    <w:nsid w:val="6206456D"/>
    <w:multiLevelType w:val="hybridMultilevel"/>
    <w:tmpl w:val="35CA0192"/>
    <w:lvl w:ilvl="0" w:tplc="A9EAE998">
      <w:numFmt w:val="bullet"/>
      <w:lvlText w:val=""/>
      <w:lvlJc w:val="left"/>
      <w:pPr>
        <w:ind w:left="474" w:hanging="360"/>
      </w:pPr>
      <w:rPr>
        <w:rFonts w:ascii="Symbol" w:eastAsia="Symbol" w:hAnsi="Symbol" w:cs="Symbol" w:hint="default"/>
        <w:w w:val="100"/>
        <w:sz w:val="24"/>
        <w:szCs w:val="24"/>
        <w:lang w:val="sq-AL" w:eastAsia="en-US" w:bidi="ar-SA"/>
      </w:rPr>
    </w:lvl>
    <w:lvl w:ilvl="1" w:tplc="250A3A98">
      <w:numFmt w:val="bullet"/>
      <w:lvlText w:val="•"/>
      <w:lvlJc w:val="left"/>
      <w:pPr>
        <w:ind w:left="871" w:hanging="360"/>
      </w:pPr>
      <w:rPr>
        <w:rFonts w:hint="default"/>
        <w:lang w:val="sq-AL" w:eastAsia="en-US" w:bidi="ar-SA"/>
      </w:rPr>
    </w:lvl>
    <w:lvl w:ilvl="2" w:tplc="5748C2AE">
      <w:numFmt w:val="bullet"/>
      <w:lvlText w:val="•"/>
      <w:lvlJc w:val="left"/>
      <w:pPr>
        <w:ind w:left="1262" w:hanging="360"/>
      </w:pPr>
      <w:rPr>
        <w:rFonts w:hint="default"/>
        <w:lang w:val="sq-AL" w:eastAsia="en-US" w:bidi="ar-SA"/>
      </w:rPr>
    </w:lvl>
    <w:lvl w:ilvl="3" w:tplc="1FFECED8">
      <w:numFmt w:val="bullet"/>
      <w:lvlText w:val="•"/>
      <w:lvlJc w:val="left"/>
      <w:pPr>
        <w:ind w:left="1653" w:hanging="360"/>
      </w:pPr>
      <w:rPr>
        <w:rFonts w:hint="default"/>
        <w:lang w:val="sq-AL" w:eastAsia="en-US" w:bidi="ar-SA"/>
      </w:rPr>
    </w:lvl>
    <w:lvl w:ilvl="4" w:tplc="B2E205FE">
      <w:numFmt w:val="bullet"/>
      <w:lvlText w:val="•"/>
      <w:lvlJc w:val="left"/>
      <w:pPr>
        <w:ind w:left="2044" w:hanging="360"/>
      </w:pPr>
      <w:rPr>
        <w:rFonts w:hint="default"/>
        <w:lang w:val="sq-AL" w:eastAsia="en-US" w:bidi="ar-SA"/>
      </w:rPr>
    </w:lvl>
    <w:lvl w:ilvl="5" w:tplc="2F2C39CE">
      <w:numFmt w:val="bullet"/>
      <w:lvlText w:val="•"/>
      <w:lvlJc w:val="left"/>
      <w:pPr>
        <w:ind w:left="2435" w:hanging="360"/>
      </w:pPr>
      <w:rPr>
        <w:rFonts w:hint="default"/>
        <w:lang w:val="sq-AL" w:eastAsia="en-US" w:bidi="ar-SA"/>
      </w:rPr>
    </w:lvl>
    <w:lvl w:ilvl="6" w:tplc="1F1E1570">
      <w:numFmt w:val="bullet"/>
      <w:lvlText w:val="•"/>
      <w:lvlJc w:val="left"/>
      <w:pPr>
        <w:ind w:left="2826" w:hanging="360"/>
      </w:pPr>
      <w:rPr>
        <w:rFonts w:hint="default"/>
        <w:lang w:val="sq-AL" w:eastAsia="en-US" w:bidi="ar-SA"/>
      </w:rPr>
    </w:lvl>
    <w:lvl w:ilvl="7" w:tplc="D3761424">
      <w:numFmt w:val="bullet"/>
      <w:lvlText w:val="•"/>
      <w:lvlJc w:val="left"/>
      <w:pPr>
        <w:ind w:left="3217" w:hanging="360"/>
      </w:pPr>
      <w:rPr>
        <w:rFonts w:hint="default"/>
        <w:lang w:val="sq-AL" w:eastAsia="en-US" w:bidi="ar-SA"/>
      </w:rPr>
    </w:lvl>
    <w:lvl w:ilvl="8" w:tplc="1DD26F6A">
      <w:numFmt w:val="bullet"/>
      <w:lvlText w:val="•"/>
      <w:lvlJc w:val="left"/>
      <w:pPr>
        <w:ind w:left="3608" w:hanging="360"/>
      </w:pPr>
      <w:rPr>
        <w:rFonts w:hint="default"/>
        <w:lang w:val="sq-AL" w:eastAsia="en-US" w:bidi="ar-SA"/>
      </w:rPr>
    </w:lvl>
  </w:abstractNum>
  <w:abstractNum w:abstractNumId="68" w15:restartNumberingAfterBreak="0">
    <w:nsid w:val="62121FDE"/>
    <w:multiLevelType w:val="hybridMultilevel"/>
    <w:tmpl w:val="8A02EA3E"/>
    <w:lvl w:ilvl="0" w:tplc="E16689D2">
      <w:numFmt w:val="bullet"/>
      <w:lvlText w:val=""/>
      <w:lvlJc w:val="left"/>
      <w:pPr>
        <w:ind w:left="474" w:hanging="360"/>
      </w:pPr>
      <w:rPr>
        <w:rFonts w:ascii="Symbol" w:eastAsia="Symbol" w:hAnsi="Symbol" w:cs="Symbol" w:hint="default"/>
        <w:w w:val="100"/>
        <w:sz w:val="24"/>
        <w:szCs w:val="24"/>
        <w:lang w:val="sq-AL" w:eastAsia="en-US" w:bidi="ar-SA"/>
      </w:rPr>
    </w:lvl>
    <w:lvl w:ilvl="1" w:tplc="E2045D04">
      <w:numFmt w:val="bullet"/>
      <w:lvlText w:val="•"/>
      <w:lvlJc w:val="left"/>
      <w:pPr>
        <w:ind w:left="871" w:hanging="360"/>
      </w:pPr>
      <w:rPr>
        <w:rFonts w:hint="default"/>
        <w:lang w:val="sq-AL" w:eastAsia="en-US" w:bidi="ar-SA"/>
      </w:rPr>
    </w:lvl>
    <w:lvl w:ilvl="2" w:tplc="DF44C304">
      <w:numFmt w:val="bullet"/>
      <w:lvlText w:val="•"/>
      <w:lvlJc w:val="left"/>
      <w:pPr>
        <w:ind w:left="1262" w:hanging="360"/>
      </w:pPr>
      <w:rPr>
        <w:rFonts w:hint="default"/>
        <w:lang w:val="sq-AL" w:eastAsia="en-US" w:bidi="ar-SA"/>
      </w:rPr>
    </w:lvl>
    <w:lvl w:ilvl="3" w:tplc="FCA621D8">
      <w:numFmt w:val="bullet"/>
      <w:lvlText w:val="•"/>
      <w:lvlJc w:val="left"/>
      <w:pPr>
        <w:ind w:left="1653" w:hanging="360"/>
      </w:pPr>
      <w:rPr>
        <w:rFonts w:hint="default"/>
        <w:lang w:val="sq-AL" w:eastAsia="en-US" w:bidi="ar-SA"/>
      </w:rPr>
    </w:lvl>
    <w:lvl w:ilvl="4" w:tplc="A6DE2E4C">
      <w:numFmt w:val="bullet"/>
      <w:lvlText w:val="•"/>
      <w:lvlJc w:val="left"/>
      <w:pPr>
        <w:ind w:left="2044" w:hanging="360"/>
      </w:pPr>
      <w:rPr>
        <w:rFonts w:hint="default"/>
        <w:lang w:val="sq-AL" w:eastAsia="en-US" w:bidi="ar-SA"/>
      </w:rPr>
    </w:lvl>
    <w:lvl w:ilvl="5" w:tplc="8A6A81F6">
      <w:numFmt w:val="bullet"/>
      <w:lvlText w:val="•"/>
      <w:lvlJc w:val="left"/>
      <w:pPr>
        <w:ind w:left="2435" w:hanging="360"/>
      </w:pPr>
      <w:rPr>
        <w:rFonts w:hint="default"/>
        <w:lang w:val="sq-AL" w:eastAsia="en-US" w:bidi="ar-SA"/>
      </w:rPr>
    </w:lvl>
    <w:lvl w:ilvl="6" w:tplc="4712023C">
      <w:numFmt w:val="bullet"/>
      <w:lvlText w:val="•"/>
      <w:lvlJc w:val="left"/>
      <w:pPr>
        <w:ind w:left="2826" w:hanging="360"/>
      </w:pPr>
      <w:rPr>
        <w:rFonts w:hint="default"/>
        <w:lang w:val="sq-AL" w:eastAsia="en-US" w:bidi="ar-SA"/>
      </w:rPr>
    </w:lvl>
    <w:lvl w:ilvl="7" w:tplc="FC38920E">
      <w:numFmt w:val="bullet"/>
      <w:lvlText w:val="•"/>
      <w:lvlJc w:val="left"/>
      <w:pPr>
        <w:ind w:left="3217" w:hanging="360"/>
      </w:pPr>
      <w:rPr>
        <w:rFonts w:hint="default"/>
        <w:lang w:val="sq-AL" w:eastAsia="en-US" w:bidi="ar-SA"/>
      </w:rPr>
    </w:lvl>
    <w:lvl w:ilvl="8" w:tplc="B4AE02DE">
      <w:numFmt w:val="bullet"/>
      <w:lvlText w:val="•"/>
      <w:lvlJc w:val="left"/>
      <w:pPr>
        <w:ind w:left="3608" w:hanging="360"/>
      </w:pPr>
      <w:rPr>
        <w:rFonts w:hint="default"/>
        <w:lang w:val="sq-AL" w:eastAsia="en-US" w:bidi="ar-SA"/>
      </w:rPr>
    </w:lvl>
  </w:abstractNum>
  <w:abstractNum w:abstractNumId="69" w15:restartNumberingAfterBreak="0">
    <w:nsid w:val="631D0EBC"/>
    <w:multiLevelType w:val="hybridMultilevel"/>
    <w:tmpl w:val="6472D8DC"/>
    <w:lvl w:ilvl="0" w:tplc="2398C076">
      <w:numFmt w:val="bullet"/>
      <w:lvlText w:val=""/>
      <w:lvlJc w:val="left"/>
      <w:pPr>
        <w:ind w:left="520" w:hanging="360"/>
      </w:pPr>
      <w:rPr>
        <w:rFonts w:ascii="Symbol" w:eastAsia="Symbol" w:hAnsi="Symbol" w:cs="Symbol" w:hint="default"/>
        <w:w w:val="100"/>
        <w:sz w:val="24"/>
        <w:szCs w:val="24"/>
        <w:lang w:val="sq-AL" w:eastAsia="en-US" w:bidi="ar-SA"/>
      </w:rPr>
    </w:lvl>
    <w:lvl w:ilvl="1" w:tplc="1CAC7CD8">
      <w:numFmt w:val="bullet"/>
      <w:lvlText w:val="•"/>
      <w:lvlJc w:val="left"/>
      <w:pPr>
        <w:ind w:left="906" w:hanging="360"/>
      </w:pPr>
      <w:rPr>
        <w:rFonts w:hint="default"/>
        <w:lang w:val="sq-AL" w:eastAsia="en-US" w:bidi="ar-SA"/>
      </w:rPr>
    </w:lvl>
    <w:lvl w:ilvl="2" w:tplc="C83E7442">
      <w:numFmt w:val="bullet"/>
      <w:lvlText w:val="•"/>
      <w:lvlJc w:val="left"/>
      <w:pPr>
        <w:ind w:left="1293" w:hanging="360"/>
      </w:pPr>
      <w:rPr>
        <w:rFonts w:hint="default"/>
        <w:lang w:val="sq-AL" w:eastAsia="en-US" w:bidi="ar-SA"/>
      </w:rPr>
    </w:lvl>
    <w:lvl w:ilvl="3" w:tplc="68D2CFCE">
      <w:numFmt w:val="bullet"/>
      <w:lvlText w:val="•"/>
      <w:lvlJc w:val="left"/>
      <w:pPr>
        <w:ind w:left="1680" w:hanging="360"/>
      </w:pPr>
      <w:rPr>
        <w:rFonts w:hint="default"/>
        <w:lang w:val="sq-AL" w:eastAsia="en-US" w:bidi="ar-SA"/>
      </w:rPr>
    </w:lvl>
    <w:lvl w:ilvl="4" w:tplc="C8E46E3C">
      <w:numFmt w:val="bullet"/>
      <w:lvlText w:val="•"/>
      <w:lvlJc w:val="left"/>
      <w:pPr>
        <w:ind w:left="2066" w:hanging="360"/>
      </w:pPr>
      <w:rPr>
        <w:rFonts w:hint="default"/>
        <w:lang w:val="sq-AL" w:eastAsia="en-US" w:bidi="ar-SA"/>
      </w:rPr>
    </w:lvl>
    <w:lvl w:ilvl="5" w:tplc="67AC96EA">
      <w:numFmt w:val="bullet"/>
      <w:lvlText w:val="•"/>
      <w:lvlJc w:val="left"/>
      <w:pPr>
        <w:ind w:left="2453" w:hanging="360"/>
      </w:pPr>
      <w:rPr>
        <w:rFonts w:hint="default"/>
        <w:lang w:val="sq-AL" w:eastAsia="en-US" w:bidi="ar-SA"/>
      </w:rPr>
    </w:lvl>
    <w:lvl w:ilvl="6" w:tplc="F3605C0E">
      <w:numFmt w:val="bullet"/>
      <w:lvlText w:val="•"/>
      <w:lvlJc w:val="left"/>
      <w:pPr>
        <w:ind w:left="2840" w:hanging="360"/>
      </w:pPr>
      <w:rPr>
        <w:rFonts w:hint="default"/>
        <w:lang w:val="sq-AL" w:eastAsia="en-US" w:bidi="ar-SA"/>
      </w:rPr>
    </w:lvl>
    <w:lvl w:ilvl="7" w:tplc="F2FC2E72">
      <w:numFmt w:val="bullet"/>
      <w:lvlText w:val="•"/>
      <w:lvlJc w:val="left"/>
      <w:pPr>
        <w:ind w:left="3226" w:hanging="360"/>
      </w:pPr>
      <w:rPr>
        <w:rFonts w:hint="default"/>
        <w:lang w:val="sq-AL" w:eastAsia="en-US" w:bidi="ar-SA"/>
      </w:rPr>
    </w:lvl>
    <w:lvl w:ilvl="8" w:tplc="4462EAA2">
      <w:numFmt w:val="bullet"/>
      <w:lvlText w:val="•"/>
      <w:lvlJc w:val="left"/>
      <w:pPr>
        <w:ind w:left="3613" w:hanging="360"/>
      </w:pPr>
      <w:rPr>
        <w:rFonts w:hint="default"/>
        <w:lang w:val="sq-AL" w:eastAsia="en-US" w:bidi="ar-SA"/>
      </w:rPr>
    </w:lvl>
  </w:abstractNum>
  <w:abstractNum w:abstractNumId="70" w15:restartNumberingAfterBreak="0">
    <w:nsid w:val="649916A1"/>
    <w:multiLevelType w:val="hybridMultilevel"/>
    <w:tmpl w:val="982C7D10"/>
    <w:lvl w:ilvl="0" w:tplc="37982B58">
      <w:numFmt w:val="bullet"/>
      <w:lvlText w:val=""/>
      <w:lvlJc w:val="left"/>
      <w:pPr>
        <w:ind w:left="459" w:hanging="351"/>
      </w:pPr>
      <w:rPr>
        <w:rFonts w:ascii="Symbol" w:eastAsia="Symbol" w:hAnsi="Symbol" w:cs="Symbol" w:hint="default"/>
        <w:w w:val="100"/>
        <w:sz w:val="24"/>
        <w:szCs w:val="24"/>
        <w:lang w:val="sq-AL" w:eastAsia="en-US" w:bidi="ar-SA"/>
      </w:rPr>
    </w:lvl>
    <w:lvl w:ilvl="1" w:tplc="2652755A">
      <w:numFmt w:val="bullet"/>
      <w:lvlText w:val="•"/>
      <w:lvlJc w:val="left"/>
      <w:pPr>
        <w:ind w:left="966" w:hanging="351"/>
      </w:pPr>
      <w:rPr>
        <w:rFonts w:hint="default"/>
        <w:lang w:val="sq-AL" w:eastAsia="en-US" w:bidi="ar-SA"/>
      </w:rPr>
    </w:lvl>
    <w:lvl w:ilvl="2" w:tplc="8B2CC1AE">
      <w:numFmt w:val="bullet"/>
      <w:lvlText w:val="•"/>
      <w:lvlJc w:val="left"/>
      <w:pPr>
        <w:ind w:left="1472" w:hanging="351"/>
      </w:pPr>
      <w:rPr>
        <w:rFonts w:hint="default"/>
        <w:lang w:val="sq-AL" w:eastAsia="en-US" w:bidi="ar-SA"/>
      </w:rPr>
    </w:lvl>
    <w:lvl w:ilvl="3" w:tplc="D6306FBA">
      <w:numFmt w:val="bullet"/>
      <w:lvlText w:val="•"/>
      <w:lvlJc w:val="left"/>
      <w:pPr>
        <w:ind w:left="1978" w:hanging="351"/>
      </w:pPr>
      <w:rPr>
        <w:rFonts w:hint="default"/>
        <w:lang w:val="sq-AL" w:eastAsia="en-US" w:bidi="ar-SA"/>
      </w:rPr>
    </w:lvl>
    <w:lvl w:ilvl="4" w:tplc="8A80E0C2">
      <w:numFmt w:val="bullet"/>
      <w:lvlText w:val="•"/>
      <w:lvlJc w:val="left"/>
      <w:pPr>
        <w:ind w:left="2484" w:hanging="351"/>
      </w:pPr>
      <w:rPr>
        <w:rFonts w:hint="default"/>
        <w:lang w:val="sq-AL" w:eastAsia="en-US" w:bidi="ar-SA"/>
      </w:rPr>
    </w:lvl>
    <w:lvl w:ilvl="5" w:tplc="1D92A95A">
      <w:numFmt w:val="bullet"/>
      <w:lvlText w:val="•"/>
      <w:lvlJc w:val="left"/>
      <w:pPr>
        <w:ind w:left="2990" w:hanging="351"/>
      </w:pPr>
      <w:rPr>
        <w:rFonts w:hint="default"/>
        <w:lang w:val="sq-AL" w:eastAsia="en-US" w:bidi="ar-SA"/>
      </w:rPr>
    </w:lvl>
    <w:lvl w:ilvl="6" w:tplc="5B008A56">
      <w:numFmt w:val="bullet"/>
      <w:lvlText w:val="•"/>
      <w:lvlJc w:val="left"/>
      <w:pPr>
        <w:ind w:left="3496" w:hanging="351"/>
      </w:pPr>
      <w:rPr>
        <w:rFonts w:hint="default"/>
        <w:lang w:val="sq-AL" w:eastAsia="en-US" w:bidi="ar-SA"/>
      </w:rPr>
    </w:lvl>
    <w:lvl w:ilvl="7" w:tplc="A82C1AAE">
      <w:numFmt w:val="bullet"/>
      <w:lvlText w:val="•"/>
      <w:lvlJc w:val="left"/>
      <w:pPr>
        <w:ind w:left="4002" w:hanging="351"/>
      </w:pPr>
      <w:rPr>
        <w:rFonts w:hint="default"/>
        <w:lang w:val="sq-AL" w:eastAsia="en-US" w:bidi="ar-SA"/>
      </w:rPr>
    </w:lvl>
    <w:lvl w:ilvl="8" w:tplc="0E2AD1AC">
      <w:numFmt w:val="bullet"/>
      <w:lvlText w:val="•"/>
      <w:lvlJc w:val="left"/>
      <w:pPr>
        <w:ind w:left="4508" w:hanging="351"/>
      </w:pPr>
      <w:rPr>
        <w:rFonts w:hint="default"/>
        <w:lang w:val="sq-AL" w:eastAsia="en-US" w:bidi="ar-SA"/>
      </w:rPr>
    </w:lvl>
  </w:abstractNum>
  <w:abstractNum w:abstractNumId="71" w15:restartNumberingAfterBreak="0">
    <w:nsid w:val="65523FF6"/>
    <w:multiLevelType w:val="hybridMultilevel"/>
    <w:tmpl w:val="52480BCA"/>
    <w:lvl w:ilvl="0" w:tplc="D10650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8534CD"/>
    <w:multiLevelType w:val="hybridMultilevel"/>
    <w:tmpl w:val="CD6C43C2"/>
    <w:lvl w:ilvl="0" w:tplc="CA5E2D24">
      <w:numFmt w:val="bullet"/>
      <w:lvlText w:val=""/>
      <w:lvlJc w:val="left"/>
      <w:pPr>
        <w:ind w:left="474" w:hanging="360"/>
      </w:pPr>
      <w:rPr>
        <w:rFonts w:ascii="Symbol" w:eastAsia="Symbol" w:hAnsi="Symbol" w:cs="Symbol" w:hint="default"/>
        <w:w w:val="100"/>
        <w:sz w:val="24"/>
        <w:szCs w:val="24"/>
        <w:lang w:val="sq-AL" w:eastAsia="en-US" w:bidi="ar-SA"/>
      </w:rPr>
    </w:lvl>
    <w:lvl w:ilvl="1" w:tplc="1928863E">
      <w:numFmt w:val="bullet"/>
      <w:lvlText w:val="•"/>
      <w:lvlJc w:val="left"/>
      <w:pPr>
        <w:ind w:left="871" w:hanging="360"/>
      </w:pPr>
      <w:rPr>
        <w:rFonts w:hint="default"/>
        <w:lang w:val="sq-AL" w:eastAsia="en-US" w:bidi="ar-SA"/>
      </w:rPr>
    </w:lvl>
    <w:lvl w:ilvl="2" w:tplc="70DE88CC">
      <w:numFmt w:val="bullet"/>
      <w:lvlText w:val="•"/>
      <w:lvlJc w:val="left"/>
      <w:pPr>
        <w:ind w:left="1262" w:hanging="360"/>
      </w:pPr>
      <w:rPr>
        <w:rFonts w:hint="default"/>
        <w:lang w:val="sq-AL" w:eastAsia="en-US" w:bidi="ar-SA"/>
      </w:rPr>
    </w:lvl>
    <w:lvl w:ilvl="3" w:tplc="92A0865A">
      <w:numFmt w:val="bullet"/>
      <w:lvlText w:val="•"/>
      <w:lvlJc w:val="left"/>
      <w:pPr>
        <w:ind w:left="1653" w:hanging="360"/>
      </w:pPr>
      <w:rPr>
        <w:rFonts w:hint="default"/>
        <w:lang w:val="sq-AL" w:eastAsia="en-US" w:bidi="ar-SA"/>
      </w:rPr>
    </w:lvl>
    <w:lvl w:ilvl="4" w:tplc="9D320C58">
      <w:numFmt w:val="bullet"/>
      <w:lvlText w:val="•"/>
      <w:lvlJc w:val="left"/>
      <w:pPr>
        <w:ind w:left="2044" w:hanging="360"/>
      </w:pPr>
      <w:rPr>
        <w:rFonts w:hint="default"/>
        <w:lang w:val="sq-AL" w:eastAsia="en-US" w:bidi="ar-SA"/>
      </w:rPr>
    </w:lvl>
    <w:lvl w:ilvl="5" w:tplc="CEA8A6D6">
      <w:numFmt w:val="bullet"/>
      <w:lvlText w:val="•"/>
      <w:lvlJc w:val="left"/>
      <w:pPr>
        <w:ind w:left="2435" w:hanging="360"/>
      </w:pPr>
      <w:rPr>
        <w:rFonts w:hint="default"/>
        <w:lang w:val="sq-AL" w:eastAsia="en-US" w:bidi="ar-SA"/>
      </w:rPr>
    </w:lvl>
    <w:lvl w:ilvl="6" w:tplc="FAD67CC8">
      <w:numFmt w:val="bullet"/>
      <w:lvlText w:val="•"/>
      <w:lvlJc w:val="left"/>
      <w:pPr>
        <w:ind w:left="2826" w:hanging="360"/>
      </w:pPr>
      <w:rPr>
        <w:rFonts w:hint="default"/>
        <w:lang w:val="sq-AL" w:eastAsia="en-US" w:bidi="ar-SA"/>
      </w:rPr>
    </w:lvl>
    <w:lvl w:ilvl="7" w:tplc="834ED1F4">
      <w:numFmt w:val="bullet"/>
      <w:lvlText w:val="•"/>
      <w:lvlJc w:val="left"/>
      <w:pPr>
        <w:ind w:left="3217" w:hanging="360"/>
      </w:pPr>
      <w:rPr>
        <w:rFonts w:hint="default"/>
        <w:lang w:val="sq-AL" w:eastAsia="en-US" w:bidi="ar-SA"/>
      </w:rPr>
    </w:lvl>
    <w:lvl w:ilvl="8" w:tplc="099867DA">
      <w:numFmt w:val="bullet"/>
      <w:lvlText w:val="•"/>
      <w:lvlJc w:val="left"/>
      <w:pPr>
        <w:ind w:left="3608" w:hanging="360"/>
      </w:pPr>
      <w:rPr>
        <w:rFonts w:hint="default"/>
        <w:lang w:val="sq-AL" w:eastAsia="en-US" w:bidi="ar-SA"/>
      </w:rPr>
    </w:lvl>
  </w:abstractNum>
  <w:abstractNum w:abstractNumId="73" w15:restartNumberingAfterBreak="0">
    <w:nsid w:val="68751F56"/>
    <w:multiLevelType w:val="hybridMultilevel"/>
    <w:tmpl w:val="BB84464A"/>
    <w:lvl w:ilvl="0" w:tplc="09D0EB66">
      <w:numFmt w:val="bullet"/>
      <w:lvlText w:val=""/>
      <w:lvlJc w:val="left"/>
      <w:pPr>
        <w:ind w:left="472" w:hanging="360"/>
      </w:pPr>
      <w:rPr>
        <w:rFonts w:ascii="Wingdings" w:eastAsia="Wingdings" w:hAnsi="Wingdings" w:cs="Wingdings" w:hint="default"/>
        <w:w w:val="100"/>
        <w:sz w:val="24"/>
        <w:szCs w:val="24"/>
        <w:lang w:val="sq-AL" w:eastAsia="en-US" w:bidi="ar-SA"/>
      </w:rPr>
    </w:lvl>
    <w:lvl w:ilvl="1" w:tplc="3FE0090C">
      <w:numFmt w:val="bullet"/>
      <w:lvlText w:val="•"/>
      <w:lvlJc w:val="left"/>
      <w:pPr>
        <w:ind w:left="940" w:hanging="360"/>
      </w:pPr>
      <w:rPr>
        <w:rFonts w:hint="default"/>
        <w:lang w:val="sq-AL" w:eastAsia="en-US" w:bidi="ar-SA"/>
      </w:rPr>
    </w:lvl>
    <w:lvl w:ilvl="2" w:tplc="931E8E1E">
      <w:numFmt w:val="bullet"/>
      <w:lvlText w:val="•"/>
      <w:lvlJc w:val="left"/>
      <w:pPr>
        <w:ind w:left="1401" w:hanging="360"/>
      </w:pPr>
      <w:rPr>
        <w:rFonts w:hint="default"/>
        <w:lang w:val="sq-AL" w:eastAsia="en-US" w:bidi="ar-SA"/>
      </w:rPr>
    </w:lvl>
    <w:lvl w:ilvl="3" w:tplc="8EAA90D0">
      <w:numFmt w:val="bullet"/>
      <w:lvlText w:val="•"/>
      <w:lvlJc w:val="left"/>
      <w:pPr>
        <w:ind w:left="1862" w:hanging="360"/>
      </w:pPr>
      <w:rPr>
        <w:rFonts w:hint="default"/>
        <w:lang w:val="sq-AL" w:eastAsia="en-US" w:bidi="ar-SA"/>
      </w:rPr>
    </w:lvl>
    <w:lvl w:ilvl="4" w:tplc="0E3443A4">
      <w:numFmt w:val="bullet"/>
      <w:lvlText w:val="•"/>
      <w:lvlJc w:val="left"/>
      <w:pPr>
        <w:ind w:left="2323" w:hanging="360"/>
      </w:pPr>
      <w:rPr>
        <w:rFonts w:hint="default"/>
        <w:lang w:val="sq-AL" w:eastAsia="en-US" w:bidi="ar-SA"/>
      </w:rPr>
    </w:lvl>
    <w:lvl w:ilvl="5" w:tplc="72AEE964">
      <w:numFmt w:val="bullet"/>
      <w:lvlText w:val="•"/>
      <w:lvlJc w:val="left"/>
      <w:pPr>
        <w:ind w:left="2784" w:hanging="360"/>
      </w:pPr>
      <w:rPr>
        <w:rFonts w:hint="default"/>
        <w:lang w:val="sq-AL" w:eastAsia="en-US" w:bidi="ar-SA"/>
      </w:rPr>
    </w:lvl>
    <w:lvl w:ilvl="6" w:tplc="2230DBBC">
      <w:numFmt w:val="bullet"/>
      <w:lvlText w:val="•"/>
      <w:lvlJc w:val="left"/>
      <w:pPr>
        <w:ind w:left="3245" w:hanging="360"/>
      </w:pPr>
      <w:rPr>
        <w:rFonts w:hint="default"/>
        <w:lang w:val="sq-AL" w:eastAsia="en-US" w:bidi="ar-SA"/>
      </w:rPr>
    </w:lvl>
    <w:lvl w:ilvl="7" w:tplc="58EA6724">
      <w:numFmt w:val="bullet"/>
      <w:lvlText w:val="•"/>
      <w:lvlJc w:val="left"/>
      <w:pPr>
        <w:ind w:left="3706" w:hanging="360"/>
      </w:pPr>
      <w:rPr>
        <w:rFonts w:hint="default"/>
        <w:lang w:val="sq-AL" w:eastAsia="en-US" w:bidi="ar-SA"/>
      </w:rPr>
    </w:lvl>
    <w:lvl w:ilvl="8" w:tplc="71927FF8">
      <w:numFmt w:val="bullet"/>
      <w:lvlText w:val="•"/>
      <w:lvlJc w:val="left"/>
      <w:pPr>
        <w:ind w:left="4167" w:hanging="360"/>
      </w:pPr>
      <w:rPr>
        <w:rFonts w:hint="default"/>
        <w:lang w:val="sq-AL" w:eastAsia="en-US" w:bidi="ar-SA"/>
      </w:rPr>
    </w:lvl>
  </w:abstractNum>
  <w:abstractNum w:abstractNumId="74" w15:restartNumberingAfterBreak="0">
    <w:nsid w:val="69792344"/>
    <w:multiLevelType w:val="hybridMultilevel"/>
    <w:tmpl w:val="326CA7C0"/>
    <w:lvl w:ilvl="0" w:tplc="E676CFDE">
      <w:start w:val="1"/>
      <w:numFmt w:val="lowerRoman"/>
      <w:lvlText w:val="%1."/>
      <w:lvlJc w:val="left"/>
      <w:pPr>
        <w:ind w:left="834" w:hanging="720"/>
      </w:pPr>
      <w:rPr>
        <w:rFonts w:hint="default"/>
        <w:sz w:val="22"/>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75" w15:restartNumberingAfterBreak="0">
    <w:nsid w:val="70B64B5C"/>
    <w:multiLevelType w:val="hybridMultilevel"/>
    <w:tmpl w:val="795C4720"/>
    <w:lvl w:ilvl="0" w:tplc="257A1912">
      <w:numFmt w:val="bullet"/>
      <w:lvlText w:val=""/>
      <w:lvlJc w:val="left"/>
      <w:pPr>
        <w:ind w:left="474" w:hanging="360"/>
      </w:pPr>
      <w:rPr>
        <w:rFonts w:ascii="Symbol" w:eastAsia="Symbol" w:hAnsi="Symbol" w:cs="Symbol" w:hint="default"/>
        <w:w w:val="100"/>
        <w:sz w:val="24"/>
        <w:szCs w:val="24"/>
        <w:lang w:val="sq-AL" w:eastAsia="en-US" w:bidi="ar-SA"/>
      </w:rPr>
    </w:lvl>
    <w:lvl w:ilvl="1" w:tplc="19F640FE">
      <w:numFmt w:val="bullet"/>
      <w:lvlText w:val="•"/>
      <w:lvlJc w:val="left"/>
      <w:pPr>
        <w:ind w:left="871" w:hanging="360"/>
      </w:pPr>
      <w:rPr>
        <w:rFonts w:hint="default"/>
        <w:lang w:val="sq-AL" w:eastAsia="en-US" w:bidi="ar-SA"/>
      </w:rPr>
    </w:lvl>
    <w:lvl w:ilvl="2" w:tplc="D9146894">
      <w:numFmt w:val="bullet"/>
      <w:lvlText w:val="•"/>
      <w:lvlJc w:val="left"/>
      <w:pPr>
        <w:ind w:left="1262" w:hanging="360"/>
      </w:pPr>
      <w:rPr>
        <w:rFonts w:hint="default"/>
        <w:lang w:val="sq-AL" w:eastAsia="en-US" w:bidi="ar-SA"/>
      </w:rPr>
    </w:lvl>
    <w:lvl w:ilvl="3" w:tplc="5A70F6D8">
      <w:numFmt w:val="bullet"/>
      <w:lvlText w:val="•"/>
      <w:lvlJc w:val="left"/>
      <w:pPr>
        <w:ind w:left="1653" w:hanging="360"/>
      </w:pPr>
      <w:rPr>
        <w:rFonts w:hint="default"/>
        <w:lang w:val="sq-AL" w:eastAsia="en-US" w:bidi="ar-SA"/>
      </w:rPr>
    </w:lvl>
    <w:lvl w:ilvl="4" w:tplc="5C5813EC">
      <w:numFmt w:val="bullet"/>
      <w:lvlText w:val="•"/>
      <w:lvlJc w:val="left"/>
      <w:pPr>
        <w:ind w:left="2044" w:hanging="360"/>
      </w:pPr>
      <w:rPr>
        <w:rFonts w:hint="default"/>
        <w:lang w:val="sq-AL" w:eastAsia="en-US" w:bidi="ar-SA"/>
      </w:rPr>
    </w:lvl>
    <w:lvl w:ilvl="5" w:tplc="AB40549E">
      <w:numFmt w:val="bullet"/>
      <w:lvlText w:val="•"/>
      <w:lvlJc w:val="left"/>
      <w:pPr>
        <w:ind w:left="2435" w:hanging="360"/>
      </w:pPr>
      <w:rPr>
        <w:rFonts w:hint="default"/>
        <w:lang w:val="sq-AL" w:eastAsia="en-US" w:bidi="ar-SA"/>
      </w:rPr>
    </w:lvl>
    <w:lvl w:ilvl="6" w:tplc="BFAA85A0">
      <w:numFmt w:val="bullet"/>
      <w:lvlText w:val="•"/>
      <w:lvlJc w:val="left"/>
      <w:pPr>
        <w:ind w:left="2826" w:hanging="360"/>
      </w:pPr>
      <w:rPr>
        <w:rFonts w:hint="default"/>
        <w:lang w:val="sq-AL" w:eastAsia="en-US" w:bidi="ar-SA"/>
      </w:rPr>
    </w:lvl>
    <w:lvl w:ilvl="7" w:tplc="BE84596E">
      <w:numFmt w:val="bullet"/>
      <w:lvlText w:val="•"/>
      <w:lvlJc w:val="left"/>
      <w:pPr>
        <w:ind w:left="3217" w:hanging="360"/>
      </w:pPr>
      <w:rPr>
        <w:rFonts w:hint="default"/>
        <w:lang w:val="sq-AL" w:eastAsia="en-US" w:bidi="ar-SA"/>
      </w:rPr>
    </w:lvl>
    <w:lvl w:ilvl="8" w:tplc="37B444B6">
      <w:numFmt w:val="bullet"/>
      <w:lvlText w:val="•"/>
      <w:lvlJc w:val="left"/>
      <w:pPr>
        <w:ind w:left="3608" w:hanging="360"/>
      </w:pPr>
      <w:rPr>
        <w:rFonts w:hint="default"/>
        <w:lang w:val="sq-AL" w:eastAsia="en-US" w:bidi="ar-SA"/>
      </w:rPr>
    </w:lvl>
  </w:abstractNum>
  <w:abstractNum w:abstractNumId="76" w15:restartNumberingAfterBreak="0">
    <w:nsid w:val="74BD551F"/>
    <w:multiLevelType w:val="hybridMultilevel"/>
    <w:tmpl w:val="8012B3CC"/>
    <w:lvl w:ilvl="0" w:tplc="065EADCE">
      <w:numFmt w:val="bullet"/>
      <w:lvlText w:val=""/>
      <w:lvlJc w:val="left"/>
      <w:pPr>
        <w:ind w:left="474" w:hanging="360"/>
      </w:pPr>
      <w:rPr>
        <w:rFonts w:ascii="Symbol" w:eastAsia="Symbol" w:hAnsi="Symbol" w:cs="Symbol" w:hint="default"/>
        <w:w w:val="100"/>
        <w:sz w:val="24"/>
        <w:szCs w:val="24"/>
        <w:lang w:val="sq-AL" w:eastAsia="en-US" w:bidi="ar-SA"/>
      </w:rPr>
    </w:lvl>
    <w:lvl w:ilvl="1" w:tplc="5B589654">
      <w:numFmt w:val="bullet"/>
      <w:lvlText w:val="•"/>
      <w:lvlJc w:val="left"/>
      <w:pPr>
        <w:ind w:left="871" w:hanging="360"/>
      </w:pPr>
      <w:rPr>
        <w:rFonts w:hint="default"/>
        <w:lang w:val="sq-AL" w:eastAsia="en-US" w:bidi="ar-SA"/>
      </w:rPr>
    </w:lvl>
    <w:lvl w:ilvl="2" w:tplc="B36A7B26">
      <w:numFmt w:val="bullet"/>
      <w:lvlText w:val="•"/>
      <w:lvlJc w:val="left"/>
      <w:pPr>
        <w:ind w:left="1262" w:hanging="360"/>
      </w:pPr>
      <w:rPr>
        <w:rFonts w:hint="default"/>
        <w:lang w:val="sq-AL" w:eastAsia="en-US" w:bidi="ar-SA"/>
      </w:rPr>
    </w:lvl>
    <w:lvl w:ilvl="3" w:tplc="F13ADB44">
      <w:numFmt w:val="bullet"/>
      <w:lvlText w:val="•"/>
      <w:lvlJc w:val="left"/>
      <w:pPr>
        <w:ind w:left="1653" w:hanging="360"/>
      </w:pPr>
      <w:rPr>
        <w:rFonts w:hint="default"/>
        <w:lang w:val="sq-AL" w:eastAsia="en-US" w:bidi="ar-SA"/>
      </w:rPr>
    </w:lvl>
    <w:lvl w:ilvl="4" w:tplc="3DAC600E">
      <w:numFmt w:val="bullet"/>
      <w:lvlText w:val="•"/>
      <w:lvlJc w:val="left"/>
      <w:pPr>
        <w:ind w:left="2044" w:hanging="360"/>
      </w:pPr>
      <w:rPr>
        <w:rFonts w:hint="default"/>
        <w:lang w:val="sq-AL" w:eastAsia="en-US" w:bidi="ar-SA"/>
      </w:rPr>
    </w:lvl>
    <w:lvl w:ilvl="5" w:tplc="980C7FE2">
      <w:numFmt w:val="bullet"/>
      <w:lvlText w:val="•"/>
      <w:lvlJc w:val="left"/>
      <w:pPr>
        <w:ind w:left="2435" w:hanging="360"/>
      </w:pPr>
      <w:rPr>
        <w:rFonts w:hint="default"/>
        <w:lang w:val="sq-AL" w:eastAsia="en-US" w:bidi="ar-SA"/>
      </w:rPr>
    </w:lvl>
    <w:lvl w:ilvl="6" w:tplc="A01246BC">
      <w:numFmt w:val="bullet"/>
      <w:lvlText w:val="•"/>
      <w:lvlJc w:val="left"/>
      <w:pPr>
        <w:ind w:left="2826" w:hanging="360"/>
      </w:pPr>
      <w:rPr>
        <w:rFonts w:hint="default"/>
        <w:lang w:val="sq-AL" w:eastAsia="en-US" w:bidi="ar-SA"/>
      </w:rPr>
    </w:lvl>
    <w:lvl w:ilvl="7" w:tplc="FB082D10">
      <w:numFmt w:val="bullet"/>
      <w:lvlText w:val="•"/>
      <w:lvlJc w:val="left"/>
      <w:pPr>
        <w:ind w:left="3217" w:hanging="360"/>
      </w:pPr>
      <w:rPr>
        <w:rFonts w:hint="default"/>
        <w:lang w:val="sq-AL" w:eastAsia="en-US" w:bidi="ar-SA"/>
      </w:rPr>
    </w:lvl>
    <w:lvl w:ilvl="8" w:tplc="251E4D70">
      <w:numFmt w:val="bullet"/>
      <w:lvlText w:val="•"/>
      <w:lvlJc w:val="left"/>
      <w:pPr>
        <w:ind w:left="3608" w:hanging="360"/>
      </w:pPr>
      <w:rPr>
        <w:rFonts w:hint="default"/>
        <w:lang w:val="sq-AL" w:eastAsia="en-US" w:bidi="ar-SA"/>
      </w:rPr>
    </w:lvl>
  </w:abstractNum>
  <w:abstractNum w:abstractNumId="77" w15:restartNumberingAfterBreak="0">
    <w:nsid w:val="7663049A"/>
    <w:multiLevelType w:val="hybridMultilevel"/>
    <w:tmpl w:val="519A0A14"/>
    <w:lvl w:ilvl="0" w:tplc="63FAD9D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AC70170"/>
    <w:multiLevelType w:val="hybridMultilevel"/>
    <w:tmpl w:val="86FC1C80"/>
    <w:lvl w:ilvl="0" w:tplc="9CAE58F6">
      <w:numFmt w:val="bullet"/>
      <w:lvlText w:val=""/>
      <w:lvlJc w:val="left"/>
      <w:pPr>
        <w:ind w:left="467" w:hanging="360"/>
      </w:pPr>
      <w:rPr>
        <w:rFonts w:ascii="Symbol" w:eastAsia="Symbol" w:hAnsi="Symbol" w:cs="Symbol" w:hint="default"/>
        <w:w w:val="100"/>
        <w:sz w:val="24"/>
        <w:szCs w:val="24"/>
        <w:lang w:val="sq-AL" w:eastAsia="en-US" w:bidi="ar-SA"/>
      </w:rPr>
    </w:lvl>
    <w:lvl w:ilvl="1" w:tplc="3A120D60">
      <w:numFmt w:val="bullet"/>
      <w:lvlText w:val="•"/>
      <w:lvlJc w:val="left"/>
      <w:pPr>
        <w:ind w:left="951" w:hanging="360"/>
      </w:pPr>
      <w:rPr>
        <w:rFonts w:hint="default"/>
        <w:lang w:val="sq-AL" w:eastAsia="en-US" w:bidi="ar-SA"/>
      </w:rPr>
    </w:lvl>
    <w:lvl w:ilvl="2" w:tplc="9F040142">
      <w:numFmt w:val="bullet"/>
      <w:lvlText w:val="•"/>
      <w:lvlJc w:val="left"/>
      <w:pPr>
        <w:ind w:left="1443" w:hanging="360"/>
      </w:pPr>
      <w:rPr>
        <w:rFonts w:hint="default"/>
        <w:lang w:val="sq-AL" w:eastAsia="en-US" w:bidi="ar-SA"/>
      </w:rPr>
    </w:lvl>
    <w:lvl w:ilvl="3" w:tplc="8702E61C">
      <w:numFmt w:val="bullet"/>
      <w:lvlText w:val="•"/>
      <w:lvlJc w:val="left"/>
      <w:pPr>
        <w:ind w:left="1935" w:hanging="360"/>
      </w:pPr>
      <w:rPr>
        <w:rFonts w:hint="default"/>
        <w:lang w:val="sq-AL" w:eastAsia="en-US" w:bidi="ar-SA"/>
      </w:rPr>
    </w:lvl>
    <w:lvl w:ilvl="4" w:tplc="52225936">
      <w:numFmt w:val="bullet"/>
      <w:lvlText w:val="•"/>
      <w:lvlJc w:val="left"/>
      <w:pPr>
        <w:ind w:left="2426" w:hanging="360"/>
      </w:pPr>
      <w:rPr>
        <w:rFonts w:hint="default"/>
        <w:lang w:val="sq-AL" w:eastAsia="en-US" w:bidi="ar-SA"/>
      </w:rPr>
    </w:lvl>
    <w:lvl w:ilvl="5" w:tplc="C1AA246E">
      <w:numFmt w:val="bullet"/>
      <w:lvlText w:val="•"/>
      <w:lvlJc w:val="left"/>
      <w:pPr>
        <w:ind w:left="2918" w:hanging="360"/>
      </w:pPr>
      <w:rPr>
        <w:rFonts w:hint="default"/>
        <w:lang w:val="sq-AL" w:eastAsia="en-US" w:bidi="ar-SA"/>
      </w:rPr>
    </w:lvl>
    <w:lvl w:ilvl="6" w:tplc="F41ED736">
      <w:numFmt w:val="bullet"/>
      <w:lvlText w:val="•"/>
      <w:lvlJc w:val="left"/>
      <w:pPr>
        <w:ind w:left="3410" w:hanging="360"/>
      </w:pPr>
      <w:rPr>
        <w:rFonts w:hint="default"/>
        <w:lang w:val="sq-AL" w:eastAsia="en-US" w:bidi="ar-SA"/>
      </w:rPr>
    </w:lvl>
    <w:lvl w:ilvl="7" w:tplc="D4985FD6">
      <w:numFmt w:val="bullet"/>
      <w:lvlText w:val="•"/>
      <w:lvlJc w:val="left"/>
      <w:pPr>
        <w:ind w:left="3901" w:hanging="360"/>
      </w:pPr>
      <w:rPr>
        <w:rFonts w:hint="default"/>
        <w:lang w:val="sq-AL" w:eastAsia="en-US" w:bidi="ar-SA"/>
      </w:rPr>
    </w:lvl>
    <w:lvl w:ilvl="8" w:tplc="133C390C">
      <w:numFmt w:val="bullet"/>
      <w:lvlText w:val="•"/>
      <w:lvlJc w:val="left"/>
      <w:pPr>
        <w:ind w:left="4393" w:hanging="360"/>
      </w:pPr>
      <w:rPr>
        <w:rFonts w:hint="default"/>
        <w:lang w:val="sq-AL" w:eastAsia="en-US" w:bidi="ar-SA"/>
      </w:rPr>
    </w:lvl>
  </w:abstractNum>
  <w:abstractNum w:abstractNumId="79" w15:restartNumberingAfterBreak="0">
    <w:nsid w:val="7AF0248C"/>
    <w:multiLevelType w:val="hybridMultilevel"/>
    <w:tmpl w:val="9E4EA2DE"/>
    <w:lvl w:ilvl="0" w:tplc="9086E430">
      <w:numFmt w:val="bullet"/>
      <w:lvlText w:val=""/>
      <w:lvlJc w:val="left"/>
      <w:pPr>
        <w:ind w:left="488" w:hanging="360"/>
      </w:pPr>
      <w:rPr>
        <w:rFonts w:ascii="Symbol" w:eastAsia="Symbol" w:hAnsi="Symbol" w:cs="Symbol" w:hint="default"/>
        <w:w w:val="100"/>
        <w:sz w:val="24"/>
        <w:szCs w:val="24"/>
        <w:lang w:val="sq-AL" w:eastAsia="en-US" w:bidi="ar-SA"/>
      </w:rPr>
    </w:lvl>
    <w:lvl w:ilvl="1" w:tplc="CB18DEDE">
      <w:numFmt w:val="bullet"/>
      <w:lvlText w:val="•"/>
      <w:lvlJc w:val="left"/>
      <w:pPr>
        <w:ind w:left="969" w:hanging="360"/>
      </w:pPr>
      <w:rPr>
        <w:rFonts w:hint="default"/>
        <w:lang w:val="sq-AL" w:eastAsia="en-US" w:bidi="ar-SA"/>
      </w:rPr>
    </w:lvl>
    <w:lvl w:ilvl="2" w:tplc="63F2DA8E">
      <w:numFmt w:val="bullet"/>
      <w:lvlText w:val="•"/>
      <w:lvlJc w:val="left"/>
      <w:pPr>
        <w:ind w:left="1459" w:hanging="360"/>
      </w:pPr>
      <w:rPr>
        <w:rFonts w:hint="default"/>
        <w:lang w:val="sq-AL" w:eastAsia="en-US" w:bidi="ar-SA"/>
      </w:rPr>
    </w:lvl>
    <w:lvl w:ilvl="3" w:tplc="1590864A">
      <w:numFmt w:val="bullet"/>
      <w:lvlText w:val="•"/>
      <w:lvlJc w:val="left"/>
      <w:pPr>
        <w:ind w:left="1949" w:hanging="360"/>
      </w:pPr>
      <w:rPr>
        <w:rFonts w:hint="default"/>
        <w:lang w:val="sq-AL" w:eastAsia="en-US" w:bidi="ar-SA"/>
      </w:rPr>
    </w:lvl>
    <w:lvl w:ilvl="4" w:tplc="5394E69C">
      <w:numFmt w:val="bullet"/>
      <w:lvlText w:val="•"/>
      <w:lvlJc w:val="left"/>
      <w:pPr>
        <w:ind w:left="2438" w:hanging="360"/>
      </w:pPr>
      <w:rPr>
        <w:rFonts w:hint="default"/>
        <w:lang w:val="sq-AL" w:eastAsia="en-US" w:bidi="ar-SA"/>
      </w:rPr>
    </w:lvl>
    <w:lvl w:ilvl="5" w:tplc="8F308906">
      <w:numFmt w:val="bullet"/>
      <w:lvlText w:val="•"/>
      <w:lvlJc w:val="left"/>
      <w:pPr>
        <w:ind w:left="2928" w:hanging="360"/>
      </w:pPr>
      <w:rPr>
        <w:rFonts w:hint="default"/>
        <w:lang w:val="sq-AL" w:eastAsia="en-US" w:bidi="ar-SA"/>
      </w:rPr>
    </w:lvl>
    <w:lvl w:ilvl="6" w:tplc="3A449A7A">
      <w:numFmt w:val="bullet"/>
      <w:lvlText w:val="•"/>
      <w:lvlJc w:val="left"/>
      <w:pPr>
        <w:ind w:left="3418" w:hanging="360"/>
      </w:pPr>
      <w:rPr>
        <w:rFonts w:hint="default"/>
        <w:lang w:val="sq-AL" w:eastAsia="en-US" w:bidi="ar-SA"/>
      </w:rPr>
    </w:lvl>
    <w:lvl w:ilvl="7" w:tplc="B4FA732E">
      <w:numFmt w:val="bullet"/>
      <w:lvlText w:val="•"/>
      <w:lvlJc w:val="left"/>
      <w:pPr>
        <w:ind w:left="3907" w:hanging="360"/>
      </w:pPr>
      <w:rPr>
        <w:rFonts w:hint="default"/>
        <w:lang w:val="sq-AL" w:eastAsia="en-US" w:bidi="ar-SA"/>
      </w:rPr>
    </w:lvl>
    <w:lvl w:ilvl="8" w:tplc="151AEBCC">
      <w:numFmt w:val="bullet"/>
      <w:lvlText w:val="•"/>
      <w:lvlJc w:val="left"/>
      <w:pPr>
        <w:ind w:left="4397" w:hanging="360"/>
      </w:pPr>
      <w:rPr>
        <w:rFonts w:hint="default"/>
        <w:lang w:val="sq-AL" w:eastAsia="en-US" w:bidi="ar-SA"/>
      </w:rPr>
    </w:lvl>
  </w:abstractNum>
  <w:num w:numId="1">
    <w:abstractNumId w:val="38"/>
  </w:num>
  <w:num w:numId="2">
    <w:abstractNumId w:val="20"/>
  </w:num>
  <w:num w:numId="3">
    <w:abstractNumId w:val="54"/>
  </w:num>
  <w:num w:numId="4">
    <w:abstractNumId w:val="55"/>
  </w:num>
  <w:num w:numId="5">
    <w:abstractNumId w:val="30"/>
  </w:num>
  <w:num w:numId="6">
    <w:abstractNumId w:val="70"/>
  </w:num>
  <w:num w:numId="7">
    <w:abstractNumId w:val="18"/>
  </w:num>
  <w:num w:numId="8">
    <w:abstractNumId w:val="73"/>
  </w:num>
  <w:num w:numId="9">
    <w:abstractNumId w:val="46"/>
  </w:num>
  <w:num w:numId="10">
    <w:abstractNumId w:val="11"/>
  </w:num>
  <w:num w:numId="11">
    <w:abstractNumId w:val="40"/>
  </w:num>
  <w:num w:numId="12">
    <w:abstractNumId w:val="44"/>
  </w:num>
  <w:num w:numId="13">
    <w:abstractNumId w:val="58"/>
  </w:num>
  <w:num w:numId="14">
    <w:abstractNumId w:val="26"/>
  </w:num>
  <w:num w:numId="15">
    <w:abstractNumId w:val="72"/>
  </w:num>
  <w:num w:numId="16">
    <w:abstractNumId w:val="78"/>
  </w:num>
  <w:num w:numId="17">
    <w:abstractNumId w:val="10"/>
  </w:num>
  <w:num w:numId="18">
    <w:abstractNumId w:val="16"/>
  </w:num>
  <w:num w:numId="19">
    <w:abstractNumId w:val="52"/>
  </w:num>
  <w:num w:numId="20">
    <w:abstractNumId w:val="79"/>
  </w:num>
  <w:num w:numId="21">
    <w:abstractNumId w:val="68"/>
  </w:num>
  <w:num w:numId="22">
    <w:abstractNumId w:val="34"/>
  </w:num>
  <w:num w:numId="23">
    <w:abstractNumId w:val="27"/>
  </w:num>
  <w:num w:numId="24">
    <w:abstractNumId w:val="24"/>
  </w:num>
  <w:num w:numId="25">
    <w:abstractNumId w:val="76"/>
  </w:num>
  <w:num w:numId="26">
    <w:abstractNumId w:val="2"/>
  </w:num>
  <w:num w:numId="27">
    <w:abstractNumId w:val="6"/>
  </w:num>
  <w:num w:numId="28">
    <w:abstractNumId w:val="67"/>
  </w:num>
  <w:num w:numId="29">
    <w:abstractNumId w:val="41"/>
  </w:num>
  <w:num w:numId="30">
    <w:abstractNumId w:val="35"/>
  </w:num>
  <w:num w:numId="31">
    <w:abstractNumId w:val="14"/>
  </w:num>
  <w:num w:numId="32">
    <w:abstractNumId w:val="50"/>
  </w:num>
  <w:num w:numId="33">
    <w:abstractNumId w:val="75"/>
  </w:num>
  <w:num w:numId="34">
    <w:abstractNumId w:val="33"/>
  </w:num>
  <w:num w:numId="35">
    <w:abstractNumId w:val="59"/>
  </w:num>
  <w:num w:numId="36">
    <w:abstractNumId w:val="21"/>
  </w:num>
  <w:num w:numId="37">
    <w:abstractNumId w:val="56"/>
  </w:num>
  <w:num w:numId="38">
    <w:abstractNumId w:val="57"/>
  </w:num>
  <w:num w:numId="39">
    <w:abstractNumId w:val="36"/>
  </w:num>
  <w:num w:numId="40">
    <w:abstractNumId w:val="3"/>
  </w:num>
  <w:num w:numId="41">
    <w:abstractNumId w:val="64"/>
  </w:num>
  <w:num w:numId="42">
    <w:abstractNumId w:val="25"/>
  </w:num>
  <w:num w:numId="43">
    <w:abstractNumId w:val="66"/>
  </w:num>
  <w:num w:numId="44">
    <w:abstractNumId w:val="69"/>
  </w:num>
  <w:num w:numId="45">
    <w:abstractNumId w:val="17"/>
  </w:num>
  <w:num w:numId="46">
    <w:abstractNumId w:val="51"/>
  </w:num>
  <w:num w:numId="47">
    <w:abstractNumId w:val="60"/>
  </w:num>
  <w:num w:numId="48">
    <w:abstractNumId w:val="42"/>
  </w:num>
  <w:num w:numId="49">
    <w:abstractNumId w:val="28"/>
  </w:num>
  <w:num w:numId="50">
    <w:abstractNumId w:val="22"/>
  </w:num>
  <w:num w:numId="51">
    <w:abstractNumId w:val="49"/>
  </w:num>
  <w:num w:numId="52">
    <w:abstractNumId w:val="43"/>
  </w:num>
  <w:num w:numId="53">
    <w:abstractNumId w:val="0"/>
  </w:num>
  <w:num w:numId="54">
    <w:abstractNumId w:val="12"/>
  </w:num>
  <w:num w:numId="55">
    <w:abstractNumId w:val="19"/>
  </w:num>
  <w:num w:numId="56">
    <w:abstractNumId w:val="53"/>
  </w:num>
  <w:num w:numId="57">
    <w:abstractNumId w:val="23"/>
  </w:num>
  <w:num w:numId="58">
    <w:abstractNumId w:val="77"/>
  </w:num>
  <w:num w:numId="59">
    <w:abstractNumId w:val="1"/>
  </w:num>
  <w:num w:numId="60">
    <w:abstractNumId w:val="48"/>
  </w:num>
  <w:num w:numId="61">
    <w:abstractNumId w:val="7"/>
  </w:num>
  <w:num w:numId="62">
    <w:abstractNumId w:val="15"/>
  </w:num>
  <w:num w:numId="63">
    <w:abstractNumId w:val="71"/>
  </w:num>
  <w:num w:numId="64">
    <w:abstractNumId w:val="32"/>
  </w:num>
  <w:num w:numId="65">
    <w:abstractNumId w:val="37"/>
  </w:num>
  <w:num w:numId="66">
    <w:abstractNumId w:val="13"/>
  </w:num>
  <w:num w:numId="67">
    <w:abstractNumId w:val="29"/>
  </w:num>
  <w:num w:numId="68">
    <w:abstractNumId w:val="74"/>
  </w:num>
  <w:num w:numId="69">
    <w:abstractNumId w:val="5"/>
  </w:num>
  <w:num w:numId="70">
    <w:abstractNumId w:val="31"/>
  </w:num>
  <w:num w:numId="71">
    <w:abstractNumId w:val="65"/>
  </w:num>
  <w:num w:numId="72">
    <w:abstractNumId w:val="8"/>
  </w:num>
  <w:num w:numId="73">
    <w:abstractNumId w:val="63"/>
  </w:num>
  <w:num w:numId="74">
    <w:abstractNumId w:val="4"/>
  </w:num>
  <w:num w:numId="75">
    <w:abstractNumId w:val="62"/>
  </w:num>
  <w:num w:numId="76">
    <w:abstractNumId w:val="39"/>
  </w:num>
  <w:num w:numId="77">
    <w:abstractNumId w:val="45"/>
  </w:num>
  <w:num w:numId="78">
    <w:abstractNumId w:val="9"/>
  </w:num>
  <w:num w:numId="79">
    <w:abstractNumId w:val="47"/>
  </w:num>
  <w:num w:numId="80">
    <w:abstractNumId w:val="6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8E"/>
    <w:rsid w:val="000224F5"/>
    <w:rsid w:val="000340A3"/>
    <w:rsid w:val="00044665"/>
    <w:rsid w:val="00045C89"/>
    <w:rsid w:val="00053504"/>
    <w:rsid w:val="0006518F"/>
    <w:rsid w:val="00076DFE"/>
    <w:rsid w:val="000803C9"/>
    <w:rsid w:val="00083485"/>
    <w:rsid w:val="00083F4B"/>
    <w:rsid w:val="000865CF"/>
    <w:rsid w:val="000A79A6"/>
    <w:rsid w:val="000B2101"/>
    <w:rsid w:val="000C34E4"/>
    <w:rsid w:val="000C37F0"/>
    <w:rsid w:val="000C5C1E"/>
    <w:rsid w:val="000D4E7D"/>
    <w:rsid w:val="001006FC"/>
    <w:rsid w:val="001034BF"/>
    <w:rsid w:val="00105C7A"/>
    <w:rsid w:val="00111C24"/>
    <w:rsid w:val="001228D9"/>
    <w:rsid w:val="0012434A"/>
    <w:rsid w:val="00133AAA"/>
    <w:rsid w:val="00142585"/>
    <w:rsid w:val="00142F3A"/>
    <w:rsid w:val="00151732"/>
    <w:rsid w:val="001637CF"/>
    <w:rsid w:val="001643D1"/>
    <w:rsid w:val="00167B86"/>
    <w:rsid w:val="001706A9"/>
    <w:rsid w:val="00176977"/>
    <w:rsid w:val="00190E10"/>
    <w:rsid w:val="0019324D"/>
    <w:rsid w:val="00196C0C"/>
    <w:rsid w:val="001B0C8F"/>
    <w:rsid w:val="001B1C52"/>
    <w:rsid w:val="001B316B"/>
    <w:rsid w:val="001B6228"/>
    <w:rsid w:val="001C6989"/>
    <w:rsid w:val="001D161F"/>
    <w:rsid w:val="001E12E7"/>
    <w:rsid w:val="00211287"/>
    <w:rsid w:val="00223CD6"/>
    <w:rsid w:val="002243D3"/>
    <w:rsid w:val="00225B26"/>
    <w:rsid w:val="00232A19"/>
    <w:rsid w:val="002401E8"/>
    <w:rsid w:val="002453B7"/>
    <w:rsid w:val="002548C6"/>
    <w:rsid w:val="0025653D"/>
    <w:rsid w:val="00265C39"/>
    <w:rsid w:val="00270ECD"/>
    <w:rsid w:val="00275EA0"/>
    <w:rsid w:val="002853A8"/>
    <w:rsid w:val="00295AEE"/>
    <w:rsid w:val="002A610A"/>
    <w:rsid w:val="002C2C9D"/>
    <w:rsid w:val="002C4805"/>
    <w:rsid w:val="002C7646"/>
    <w:rsid w:val="002E3932"/>
    <w:rsid w:val="002F02B9"/>
    <w:rsid w:val="002F07DB"/>
    <w:rsid w:val="002F231C"/>
    <w:rsid w:val="003011C0"/>
    <w:rsid w:val="00304DEC"/>
    <w:rsid w:val="0030527C"/>
    <w:rsid w:val="00312019"/>
    <w:rsid w:val="00317E0E"/>
    <w:rsid w:val="003258ED"/>
    <w:rsid w:val="00327732"/>
    <w:rsid w:val="00327AC6"/>
    <w:rsid w:val="00331A9F"/>
    <w:rsid w:val="00333FFA"/>
    <w:rsid w:val="00336B08"/>
    <w:rsid w:val="0034657B"/>
    <w:rsid w:val="00355A38"/>
    <w:rsid w:val="003A3968"/>
    <w:rsid w:val="003D1F0A"/>
    <w:rsid w:val="003D21D2"/>
    <w:rsid w:val="003F0918"/>
    <w:rsid w:val="003F34E7"/>
    <w:rsid w:val="00404CB1"/>
    <w:rsid w:val="004054FA"/>
    <w:rsid w:val="00411468"/>
    <w:rsid w:val="00415C6E"/>
    <w:rsid w:val="00423970"/>
    <w:rsid w:val="0043500A"/>
    <w:rsid w:val="00436CFF"/>
    <w:rsid w:val="00436FED"/>
    <w:rsid w:val="00447521"/>
    <w:rsid w:val="00447AAF"/>
    <w:rsid w:val="00450246"/>
    <w:rsid w:val="004510B4"/>
    <w:rsid w:val="00475A6F"/>
    <w:rsid w:val="0049602F"/>
    <w:rsid w:val="004A3CA5"/>
    <w:rsid w:val="004A3D74"/>
    <w:rsid w:val="004A53B9"/>
    <w:rsid w:val="004B0089"/>
    <w:rsid w:val="004B1F62"/>
    <w:rsid w:val="004B55A2"/>
    <w:rsid w:val="004C4192"/>
    <w:rsid w:val="004D47C9"/>
    <w:rsid w:val="004D526C"/>
    <w:rsid w:val="004E4033"/>
    <w:rsid w:val="004E42B2"/>
    <w:rsid w:val="004E5814"/>
    <w:rsid w:val="004E6421"/>
    <w:rsid w:val="004F43BC"/>
    <w:rsid w:val="0050058A"/>
    <w:rsid w:val="005017DD"/>
    <w:rsid w:val="00520AE1"/>
    <w:rsid w:val="00521A36"/>
    <w:rsid w:val="005277D5"/>
    <w:rsid w:val="0053326D"/>
    <w:rsid w:val="00547178"/>
    <w:rsid w:val="00554F88"/>
    <w:rsid w:val="00555010"/>
    <w:rsid w:val="00560F12"/>
    <w:rsid w:val="005612F9"/>
    <w:rsid w:val="00561E89"/>
    <w:rsid w:val="00564278"/>
    <w:rsid w:val="005B5F74"/>
    <w:rsid w:val="005C125B"/>
    <w:rsid w:val="005E37BF"/>
    <w:rsid w:val="005E53BC"/>
    <w:rsid w:val="005E5C92"/>
    <w:rsid w:val="005E631E"/>
    <w:rsid w:val="005E7330"/>
    <w:rsid w:val="005F6E79"/>
    <w:rsid w:val="00600979"/>
    <w:rsid w:val="00613520"/>
    <w:rsid w:val="00613AD5"/>
    <w:rsid w:val="00620204"/>
    <w:rsid w:val="00635D0D"/>
    <w:rsid w:val="0064313D"/>
    <w:rsid w:val="006432D8"/>
    <w:rsid w:val="00657823"/>
    <w:rsid w:val="00657A31"/>
    <w:rsid w:val="006602A0"/>
    <w:rsid w:val="00676073"/>
    <w:rsid w:val="006773CC"/>
    <w:rsid w:val="006808BF"/>
    <w:rsid w:val="00692473"/>
    <w:rsid w:val="00696D1C"/>
    <w:rsid w:val="006A1FD7"/>
    <w:rsid w:val="006A2EB3"/>
    <w:rsid w:val="006B389E"/>
    <w:rsid w:val="006B67DC"/>
    <w:rsid w:val="006C4187"/>
    <w:rsid w:val="006C518F"/>
    <w:rsid w:val="006E28CB"/>
    <w:rsid w:val="006E452D"/>
    <w:rsid w:val="006F3B58"/>
    <w:rsid w:val="0072148D"/>
    <w:rsid w:val="00737295"/>
    <w:rsid w:val="007470CF"/>
    <w:rsid w:val="00767C1F"/>
    <w:rsid w:val="007708C1"/>
    <w:rsid w:val="00780C1E"/>
    <w:rsid w:val="00782746"/>
    <w:rsid w:val="00786F13"/>
    <w:rsid w:val="00796090"/>
    <w:rsid w:val="007A11A0"/>
    <w:rsid w:val="007A2294"/>
    <w:rsid w:val="007A6062"/>
    <w:rsid w:val="007A78A9"/>
    <w:rsid w:val="007C59E0"/>
    <w:rsid w:val="007C754E"/>
    <w:rsid w:val="007D4C2A"/>
    <w:rsid w:val="007D67F5"/>
    <w:rsid w:val="007F308E"/>
    <w:rsid w:val="00804216"/>
    <w:rsid w:val="00826EC9"/>
    <w:rsid w:val="00841AF4"/>
    <w:rsid w:val="00851485"/>
    <w:rsid w:val="00854356"/>
    <w:rsid w:val="0086135B"/>
    <w:rsid w:val="00861FF5"/>
    <w:rsid w:val="00864EF0"/>
    <w:rsid w:val="008742D0"/>
    <w:rsid w:val="00875F55"/>
    <w:rsid w:val="008872D4"/>
    <w:rsid w:val="00887779"/>
    <w:rsid w:val="00887D41"/>
    <w:rsid w:val="00897A35"/>
    <w:rsid w:val="008A201B"/>
    <w:rsid w:val="008A277A"/>
    <w:rsid w:val="008A425D"/>
    <w:rsid w:val="008B1631"/>
    <w:rsid w:val="008D1C17"/>
    <w:rsid w:val="008D650D"/>
    <w:rsid w:val="008E7F21"/>
    <w:rsid w:val="008F77DA"/>
    <w:rsid w:val="00900BC3"/>
    <w:rsid w:val="00901914"/>
    <w:rsid w:val="00940A66"/>
    <w:rsid w:val="009508E4"/>
    <w:rsid w:val="00952C1E"/>
    <w:rsid w:val="009555D5"/>
    <w:rsid w:val="009643DA"/>
    <w:rsid w:val="009B56EC"/>
    <w:rsid w:val="009B6507"/>
    <w:rsid w:val="009C16B3"/>
    <w:rsid w:val="009D3F04"/>
    <w:rsid w:val="009E597A"/>
    <w:rsid w:val="009F0078"/>
    <w:rsid w:val="009F26B2"/>
    <w:rsid w:val="009F5768"/>
    <w:rsid w:val="00A05C14"/>
    <w:rsid w:val="00A20BDA"/>
    <w:rsid w:val="00A257A7"/>
    <w:rsid w:val="00A260E3"/>
    <w:rsid w:val="00A2661B"/>
    <w:rsid w:val="00A34BB1"/>
    <w:rsid w:val="00A47253"/>
    <w:rsid w:val="00A55515"/>
    <w:rsid w:val="00A57CA5"/>
    <w:rsid w:val="00A74AE4"/>
    <w:rsid w:val="00AA6403"/>
    <w:rsid w:val="00AB22A5"/>
    <w:rsid w:val="00AE5507"/>
    <w:rsid w:val="00AE643E"/>
    <w:rsid w:val="00AF09BE"/>
    <w:rsid w:val="00AF57E8"/>
    <w:rsid w:val="00B06623"/>
    <w:rsid w:val="00B14FF0"/>
    <w:rsid w:val="00B161CE"/>
    <w:rsid w:val="00B165D5"/>
    <w:rsid w:val="00B17288"/>
    <w:rsid w:val="00B21388"/>
    <w:rsid w:val="00B22DF8"/>
    <w:rsid w:val="00B25CEE"/>
    <w:rsid w:val="00B34BC9"/>
    <w:rsid w:val="00B47194"/>
    <w:rsid w:val="00B57F8E"/>
    <w:rsid w:val="00B8014F"/>
    <w:rsid w:val="00B97632"/>
    <w:rsid w:val="00B978FC"/>
    <w:rsid w:val="00B97B10"/>
    <w:rsid w:val="00BA4B00"/>
    <w:rsid w:val="00BB0B57"/>
    <w:rsid w:val="00BE1825"/>
    <w:rsid w:val="00BE5D78"/>
    <w:rsid w:val="00C054AF"/>
    <w:rsid w:val="00C15C28"/>
    <w:rsid w:val="00C20F5D"/>
    <w:rsid w:val="00C325D0"/>
    <w:rsid w:val="00C37957"/>
    <w:rsid w:val="00C47645"/>
    <w:rsid w:val="00C63425"/>
    <w:rsid w:val="00C63D4E"/>
    <w:rsid w:val="00C67E56"/>
    <w:rsid w:val="00C96668"/>
    <w:rsid w:val="00CB2D25"/>
    <w:rsid w:val="00CC1BF5"/>
    <w:rsid w:val="00CC2C51"/>
    <w:rsid w:val="00CC2FBD"/>
    <w:rsid w:val="00CD4005"/>
    <w:rsid w:val="00CF2243"/>
    <w:rsid w:val="00CF22E5"/>
    <w:rsid w:val="00D07268"/>
    <w:rsid w:val="00D15837"/>
    <w:rsid w:val="00D26242"/>
    <w:rsid w:val="00D475BD"/>
    <w:rsid w:val="00D505A1"/>
    <w:rsid w:val="00D6636A"/>
    <w:rsid w:val="00D71C80"/>
    <w:rsid w:val="00D863DC"/>
    <w:rsid w:val="00D91734"/>
    <w:rsid w:val="00D93DFD"/>
    <w:rsid w:val="00D960D9"/>
    <w:rsid w:val="00DA28A3"/>
    <w:rsid w:val="00DA2A20"/>
    <w:rsid w:val="00DA4251"/>
    <w:rsid w:val="00DA69CC"/>
    <w:rsid w:val="00DB1718"/>
    <w:rsid w:val="00DB4B33"/>
    <w:rsid w:val="00DC09FD"/>
    <w:rsid w:val="00DC1CD1"/>
    <w:rsid w:val="00DC4E15"/>
    <w:rsid w:val="00DD1FEC"/>
    <w:rsid w:val="00DD5361"/>
    <w:rsid w:val="00DE021B"/>
    <w:rsid w:val="00DE1165"/>
    <w:rsid w:val="00DE5708"/>
    <w:rsid w:val="00DE6BF9"/>
    <w:rsid w:val="00DF002E"/>
    <w:rsid w:val="00DF1411"/>
    <w:rsid w:val="00E00A33"/>
    <w:rsid w:val="00E01740"/>
    <w:rsid w:val="00E02173"/>
    <w:rsid w:val="00E15E9B"/>
    <w:rsid w:val="00E2159F"/>
    <w:rsid w:val="00E22709"/>
    <w:rsid w:val="00E24D72"/>
    <w:rsid w:val="00E44FE8"/>
    <w:rsid w:val="00E5088A"/>
    <w:rsid w:val="00E5104A"/>
    <w:rsid w:val="00E6346D"/>
    <w:rsid w:val="00E6590F"/>
    <w:rsid w:val="00E65D6B"/>
    <w:rsid w:val="00E708E9"/>
    <w:rsid w:val="00E8413C"/>
    <w:rsid w:val="00E85055"/>
    <w:rsid w:val="00E8678A"/>
    <w:rsid w:val="00E93E59"/>
    <w:rsid w:val="00EA5471"/>
    <w:rsid w:val="00EA74B0"/>
    <w:rsid w:val="00EB631F"/>
    <w:rsid w:val="00EE7206"/>
    <w:rsid w:val="00EF1E11"/>
    <w:rsid w:val="00EF3673"/>
    <w:rsid w:val="00F04498"/>
    <w:rsid w:val="00F0659C"/>
    <w:rsid w:val="00F1149A"/>
    <w:rsid w:val="00F143EC"/>
    <w:rsid w:val="00F209F5"/>
    <w:rsid w:val="00F269D7"/>
    <w:rsid w:val="00F3072B"/>
    <w:rsid w:val="00F32345"/>
    <w:rsid w:val="00F32959"/>
    <w:rsid w:val="00F43D27"/>
    <w:rsid w:val="00F53288"/>
    <w:rsid w:val="00F6244E"/>
    <w:rsid w:val="00F73BBA"/>
    <w:rsid w:val="00F84CEC"/>
    <w:rsid w:val="00F91B1E"/>
    <w:rsid w:val="00F92997"/>
    <w:rsid w:val="00F9559F"/>
    <w:rsid w:val="00F97B28"/>
    <w:rsid w:val="00FD6F4B"/>
    <w:rsid w:val="00FE1635"/>
    <w:rsid w:val="00FF5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C45F"/>
  <w15:docId w15:val="{D832B9BB-59A6-4A85-9B2C-7C1146AB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i/>
      <w:iCs/>
      <w:sz w:val="24"/>
      <w:szCs w:val="24"/>
    </w:rPr>
  </w:style>
  <w:style w:type="paragraph" w:styleId="Title">
    <w:name w:val="Title"/>
    <w:basedOn w:val="Normal"/>
    <w:uiPriority w:val="10"/>
    <w:qFormat/>
    <w:pPr>
      <w:spacing w:before="117"/>
      <w:ind w:left="2542" w:right="2060"/>
      <w:jc w:val="center"/>
    </w:pPr>
    <w:rPr>
      <w:b/>
      <w:bCs/>
      <w:sz w:val="24"/>
      <w:szCs w:val="24"/>
    </w:rPr>
  </w:style>
  <w:style w:type="paragraph" w:styleId="ListParagraph">
    <w:name w:val="List Paragraph"/>
    <w:basedOn w:val="Normal"/>
    <w:uiPriority w:val="34"/>
    <w:qFormat/>
    <w:pPr>
      <w:spacing w:before="90"/>
      <w:ind w:left="4848" w:hanging="723"/>
    </w:pPr>
  </w:style>
  <w:style w:type="paragraph" w:customStyle="1" w:styleId="TableParagraph">
    <w:name w:val="Table Paragraph"/>
    <w:basedOn w:val="Normal"/>
    <w:uiPriority w:val="1"/>
    <w:qFormat/>
    <w:pPr>
      <w:jc w:val="both"/>
    </w:pPr>
  </w:style>
  <w:style w:type="paragraph" w:styleId="Revision">
    <w:name w:val="Revision"/>
    <w:hidden/>
    <w:uiPriority w:val="99"/>
    <w:semiHidden/>
    <w:rsid w:val="00887D41"/>
    <w:pPr>
      <w:widowControl/>
      <w:autoSpaceDE/>
      <w:autoSpaceDN/>
    </w:pPr>
    <w:rPr>
      <w:rFonts w:ascii="Times New Roman" w:eastAsia="Times New Roman" w:hAnsi="Times New Roman" w:cs="Times New Roman"/>
      <w:lang w:val="sq-AL"/>
    </w:rPr>
  </w:style>
  <w:style w:type="paragraph" w:styleId="NoSpacing">
    <w:name w:val="No Spacing"/>
    <w:uiPriority w:val="1"/>
    <w:qFormat/>
    <w:rsid w:val="00211287"/>
    <w:rPr>
      <w:rFonts w:ascii="Times New Roman" w:eastAsia="Times New Roman" w:hAnsi="Times New Roman" w:cs="Times New Roman"/>
      <w:lang w:val="sq-AL"/>
    </w:rPr>
  </w:style>
  <w:style w:type="paragraph" w:styleId="BalloonText">
    <w:name w:val="Balloon Text"/>
    <w:basedOn w:val="Normal"/>
    <w:link w:val="BalloonTextChar"/>
    <w:uiPriority w:val="99"/>
    <w:semiHidden/>
    <w:unhideWhenUsed/>
    <w:rsid w:val="00B16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5D5"/>
    <w:rPr>
      <w:rFonts w:ascii="Segoe UI" w:eastAsia="Times New Roman" w:hAnsi="Segoe UI" w:cs="Segoe UI"/>
      <w:sz w:val="18"/>
      <w:szCs w:val="18"/>
      <w:lang w:val="sq-AL"/>
    </w:rPr>
  </w:style>
  <w:style w:type="table" w:customStyle="1" w:styleId="TableGrid2">
    <w:name w:val="Table Grid2"/>
    <w:basedOn w:val="TableNormal"/>
    <w:next w:val="TableGrid"/>
    <w:uiPriority w:val="39"/>
    <w:rsid w:val="00317E0E"/>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17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317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120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E8800-A64E-4AEB-956B-E1BDBC4E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4932</Words>
  <Characters>28113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DAP</dc:creator>
  <cp:lastModifiedBy>Sofia Kaloshi</cp:lastModifiedBy>
  <cp:revision>2</cp:revision>
  <cp:lastPrinted>2023-09-20T12:40:00Z</cp:lastPrinted>
  <dcterms:created xsi:type="dcterms:W3CDTF">2023-10-10T07:56:00Z</dcterms:created>
  <dcterms:modified xsi:type="dcterms:W3CDTF">2023-10-10T07:56:00Z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2016</vt:lpwstr>
  </property>
  <property fmtid="{D5CDD505-2E9C-101B-9397-08002B2CF9AE}" pid="4" name="LastSaved">
    <vt:filetime>2023-09-11T00:00:00Z</vt:filetime>
  </property>
</Properties>
</file>