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85"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85"/>
        <w:gridCol w:w="4820"/>
      </w:tblGrid>
      <w:tr w:rsidR="000D5974" w:rsidRPr="00FB23E0" w:rsidTr="00972399">
        <w:tc>
          <w:tcPr>
            <w:tcW w:w="98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5974" w:rsidRPr="000D5974" w:rsidRDefault="000D5974" w:rsidP="00972399">
            <w:pPr>
              <w:spacing w:line="276" w:lineRule="auto"/>
              <w:ind w:left="144"/>
              <w:rPr>
                <w:b/>
                <w:szCs w:val="24"/>
                <w:lang w:val="sq-AL"/>
              </w:rPr>
            </w:pPr>
            <w:r w:rsidRPr="000D5974">
              <w:rPr>
                <w:b/>
                <w:szCs w:val="24"/>
                <w:lang w:val="sq-AL"/>
              </w:rPr>
              <w:t>RAPORTI I VLERËSIMIT TË NDIKIMIT</w:t>
            </w:r>
          </w:p>
        </w:tc>
      </w:tr>
      <w:tr w:rsidR="00C84F64" w:rsidRPr="003C04A2" w:rsidTr="00972399">
        <w:tc>
          <w:tcPr>
            <w:tcW w:w="4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EMËRTIMI I PROPOZIMIT TË POLITIKËS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CA40EE" w:rsidP="00972399">
            <w:pPr>
              <w:spacing w:line="276" w:lineRule="auto"/>
              <w:jc w:val="both"/>
              <w:rPr>
                <w:b/>
                <w:szCs w:val="24"/>
                <w:lang w:val="sq-AL"/>
              </w:rPr>
            </w:pPr>
            <w:r w:rsidRPr="00325A1F">
              <w:rPr>
                <w:szCs w:val="24"/>
                <w:lang w:val="sq-AL"/>
              </w:rPr>
              <w:t>Projekt</w:t>
            </w:r>
            <w:r w:rsidR="00A24ECD">
              <w:rPr>
                <w:szCs w:val="24"/>
                <w:lang w:val="sq-AL"/>
              </w:rPr>
              <w:t>ligj</w:t>
            </w:r>
            <w:r w:rsidR="000F5100" w:rsidRPr="00325A1F">
              <w:rPr>
                <w:szCs w:val="24"/>
                <w:lang w:val="sq-AL"/>
              </w:rPr>
              <w:t xml:space="preserve"> </w:t>
            </w:r>
            <w:r w:rsidR="00ED7730">
              <w:rPr>
                <w:szCs w:val="24"/>
                <w:lang w:val="sq-AL"/>
              </w:rPr>
              <w:t>“P</w:t>
            </w:r>
            <w:r w:rsidRPr="00325A1F">
              <w:rPr>
                <w:szCs w:val="24"/>
                <w:lang w:val="sq-AL"/>
              </w:rPr>
              <w:t xml:space="preserve">ër </w:t>
            </w:r>
            <w:r w:rsidR="00264FE9">
              <w:rPr>
                <w:szCs w:val="24"/>
                <w:lang w:val="sq-AL"/>
              </w:rPr>
              <w:t>rezervat materiale t</w:t>
            </w:r>
            <w:r w:rsidR="00474D91">
              <w:rPr>
                <w:szCs w:val="24"/>
                <w:lang w:val="sq-AL"/>
              </w:rPr>
              <w:t>ë</w:t>
            </w:r>
            <w:r w:rsidR="00264FE9">
              <w:rPr>
                <w:szCs w:val="24"/>
                <w:lang w:val="sq-AL"/>
              </w:rPr>
              <w:t xml:space="preserve"> shtetit</w:t>
            </w:r>
            <w:r w:rsidR="00ED7730">
              <w:rPr>
                <w:szCs w:val="24"/>
                <w:lang w:val="sq-AL"/>
              </w:rPr>
              <w:t>”</w:t>
            </w:r>
          </w:p>
        </w:tc>
      </w:tr>
      <w:tr w:rsidR="00C84F64" w:rsidRPr="00A24ECD" w:rsidTr="00972399">
        <w:tc>
          <w:tcPr>
            <w:tcW w:w="4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MINISTRIA UDHËHEQËSE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444DC8" w:rsidP="00972399">
            <w:pPr>
              <w:spacing w:line="276" w:lineRule="auto"/>
              <w:rPr>
                <w:szCs w:val="24"/>
                <w:lang w:val="sq-AL"/>
              </w:rPr>
            </w:pPr>
            <w:r>
              <w:rPr>
                <w:szCs w:val="24"/>
                <w:lang w:val="sq-AL"/>
              </w:rPr>
              <w:t xml:space="preserve">Ministria </w:t>
            </w:r>
            <w:r w:rsidR="002A66D3" w:rsidRPr="00325A1F">
              <w:rPr>
                <w:szCs w:val="24"/>
                <w:lang w:val="sq-AL"/>
              </w:rPr>
              <w:t xml:space="preserve"> </w:t>
            </w:r>
            <w:r w:rsidR="003303F9">
              <w:rPr>
                <w:rStyle w:val="IASOIChar"/>
                <w:rFonts w:ascii="Times New Roman" w:hAnsi="Times New Roman"/>
                <w:b w:val="0"/>
                <w:sz w:val="24"/>
                <w:szCs w:val="24"/>
              </w:rPr>
              <w:fldChar w:fldCharType="begin">
                <w:ffData>
                  <w:name w:val="MInistria"/>
                  <w:enabled/>
                  <w:calcOnExit w:val="0"/>
                  <w:ddList>
                    <w:listEntry w:val="e Mbrojtjes"/>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jedisit dhe Turizmit"/>
                    <w:listEntry w:val="..."/>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0" w:name="MInistria"/>
            <w:r w:rsidR="003303F9">
              <w:rPr>
                <w:rStyle w:val="IASOIChar"/>
                <w:rFonts w:ascii="Times New Roman" w:hAnsi="Times New Roman"/>
                <w:b w:val="0"/>
                <w:sz w:val="24"/>
                <w:szCs w:val="24"/>
              </w:rPr>
              <w:instrText xml:space="preserve"> FORMDROPDOWN </w:instrText>
            </w:r>
            <w:r w:rsidR="0077659E">
              <w:rPr>
                <w:rStyle w:val="IASOIChar"/>
                <w:rFonts w:ascii="Times New Roman" w:hAnsi="Times New Roman"/>
                <w:b w:val="0"/>
                <w:sz w:val="24"/>
                <w:szCs w:val="24"/>
              </w:rPr>
            </w:r>
            <w:r w:rsidR="0077659E">
              <w:rPr>
                <w:rStyle w:val="IASOIChar"/>
                <w:rFonts w:ascii="Times New Roman" w:hAnsi="Times New Roman"/>
                <w:b w:val="0"/>
                <w:sz w:val="24"/>
                <w:szCs w:val="24"/>
              </w:rPr>
              <w:fldChar w:fldCharType="separate"/>
            </w:r>
            <w:r w:rsidR="003303F9">
              <w:rPr>
                <w:rStyle w:val="IASOIChar"/>
                <w:rFonts w:ascii="Times New Roman" w:hAnsi="Times New Roman"/>
                <w:b w:val="0"/>
                <w:sz w:val="24"/>
                <w:szCs w:val="24"/>
              </w:rPr>
              <w:fldChar w:fldCharType="end"/>
            </w:r>
            <w:bookmarkEnd w:id="0"/>
            <w:r w:rsidR="00CA40EE" w:rsidRPr="00325A1F">
              <w:rPr>
                <w:szCs w:val="24"/>
                <w:lang w:val="sq-AL"/>
              </w:rPr>
              <w:t xml:space="preserve"> </w:t>
            </w:r>
          </w:p>
        </w:tc>
      </w:tr>
      <w:tr w:rsidR="00C84F64" w:rsidRPr="00A24ECD" w:rsidTr="00972399">
        <w:tc>
          <w:tcPr>
            <w:tcW w:w="4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FAZA E POLITIKËS/VLERËSIMIT TË NDIKIMIT</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77659E" w:rsidP="00972399">
            <w:pPr>
              <w:spacing w:line="276" w:lineRule="auto"/>
              <w:rPr>
                <w:szCs w:val="24"/>
                <w:lang w:val="sq-AL"/>
              </w:rPr>
            </w:pPr>
            <w:sdt>
              <w:sdtPr>
                <w:rPr>
                  <w:rStyle w:val="BodyTextChar"/>
                  <w:rFonts w:ascii="Times New Roman" w:hAnsi="Times New Roman"/>
                  <w:sz w:val="24"/>
                  <w:szCs w:val="24"/>
                  <w:lang w:val="sq-AL"/>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rPr>
              </w:sdtEndPr>
              <w:sdtContent>
                <w:r w:rsidR="007A617B">
                  <w:rPr>
                    <w:rStyle w:val="BodyTextChar"/>
                    <w:rFonts w:ascii="Times New Roman" w:hAnsi="Times New Roman"/>
                    <w:sz w:val="24"/>
                    <w:szCs w:val="24"/>
                    <w:lang w:val="sq-AL"/>
                  </w:rPr>
                  <w:t>Finale</w:t>
                </w:r>
              </w:sdtContent>
            </w:sdt>
          </w:p>
        </w:tc>
      </w:tr>
      <w:tr w:rsidR="00C84F64" w:rsidRPr="00325A1F" w:rsidTr="00972399">
        <w:tc>
          <w:tcPr>
            <w:tcW w:w="4985"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BURIMI I PROPOZIMIT TË POLITIKËS</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264FE9" w:rsidP="00972399">
            <w:pPr>
              <w:spacing w:line="276" w:lineRule="auto"/>
              <w:jc w:val="both"/>
              <w:rPr>
                <w:szCs w:val="24"/>
                <w:lang w:val="sq-AL"/>
              </w:rPr>
            </w:pPr>
            <w:r>
              <w:rPr>
                <w:szCs w:val="24"/>
                <w:lang w:val="sq-AL"/>
              </w:rPr>
              <w:t>I brendsh</w:t>
            </w:r>
            <w:r w:rsidR="00474D91">
              <w:rPr>
                <w:szCs w:val="24"/>
                <w:lang w:val="sq-AL"/>
              </w:rPr>
              <w:t>ë</w:t>
            </w:r>
            <w:r>
              <w:rPr>
                <w:szCs w:val="24"/>
                <w:lang w:val="sq-AL"/>
              </w:rPr>
              <w:t>m</w:t>
            </w:r>
          </w:p>
        </w:tc>
      </w:tr>
      <w:tr w:rsidR="00C84F64" w:rsidRPr="00325A1F" w:rsidTr="00972399">
        <w:trPr>
          <w:trHeight w:val="411"/>
        </w:trPr>
        <w:tc>
          <w:tcPr>
            <w:tcW w:w="4985"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DIREKTIVË/RREGULLORE E BE-së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84C71" w:rsidRPr="00ED7730" w:rsidRDefault="00ED7730" w:rsidP="00972399">
            <w:pPr>
              <w:spacing w:line="276" w:lineRule="auto"/>
              <w:rPr>
                <w:rFonts w:eastAsia="SimSun"/>
                <w:i/>
                <w:color w:val="000000"/>
                <w:spacing w:val="-5"/>
                <w:szCs w:val="24"/>
                <w:lang w:eastAsia="zh-CN"/>
              </w:rPr>
            </w:pPr>
            <w:r>
              <w:rPr>
                <w:rStyle w:val="IASOIChar"/>
                <w:rFonts w:ascii="Times New Roman" w:hAnsi="Times New Roman"/>
                <w:b w:val="0"/>
                <w:i/>
                <w:sz w:val="24"/>
                <w:szCs w:val="24"/>
              </w:rPr>
              <w:t>Jo e zbatueshme</w:t>
            </w:r>
            <w:r w:rsidR="00584C71" w:rsidRPr="00264FE9">
              <w:rPr>
                <w:rStyle w:val="IASOIChar"/>
                <w:rFonts w:ascii="Times New Roman" w:hAnsi="Times New Roman"/>
                <w:b w:val="0"/>
                <w:i/>
                <w:sz w:val="24"/>
                <w:szCs w:val="24"/>
              </w:rPr>
              <w:t xml:space="preserve">  </w:t>
            </w:r>
            <w:r w:rsidR="00584C71" w:rsidRPr="00325A1F">
              <w:rPr>
                <w:rStyle w:val="IASOIChar"/>
                <w:rFonts w:ascii="Times New Roman" w:hAnsi="Times New Roman"/>
                <w:b w:val="0"/>
                <w:sz w:val="24"/>
                <w:szCs w:val="24"/>
              </w:rPr>
              <w:t xml:space="preserve">  </w:t>
            </w:r>
          </w:p>
        </w:tc>
      </w:tr>
      <w:tr w:rsidR="00C84F64" w:rsidRPr="00FB23E0" w:rsidTr="00972399">
        <w:trPr>
          <w:trHeight w:val="559"/>
        </w:trPr>
        <w:tc>
          <w:tcPr>
            <w:tcW w:w="4985" w:type="dxa"/>
            <w:tcBorders>
              <w:top w:val="single" w:sz="4" w:space="0" w:color="000000"/>
              <w:left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PUBLIKIMET DHE STRATEGJITË E LIDHURA</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ED7730" w:rsidRDefault="00A87A79" w:rsidP="00972399">
            <w:pPr>
              <w:spacing w:line="276" w:lineRule="auto"/>
              <w:jc w:val="both"/>
              <w:rPr>
                <w:i/>
                <w:iCs/>
                <w:szCs w:val="24"/>
                <w:lang w:val="sq-AL"/>
              </w:rPr>
            </w:pPr>
            <w:r>
              <w:rPr>
                <w:i/>
                <w:iCs/>
                <w:szCs w:val="24"/>
                <w:lang w:val="sq-AL"/>
              </w:rPr>
              <w:t>Strategjia e Sigurisë Kombëtare e Republikës së Shqipërisë</w:t>
            </w:r>
            <w:r w:rsidR="00823DAF">
              <w:rPr>
                <w:i/>
                <w:iCs/>
                <w:szCs w:val="24"/>
                <w:lang w:val="sq-AL"/>
              </w:rPr>
              <w:t>, Strategjia Kombëtare për Zvogëlimin e Riskut nga Fatkeqësitë, Plani Kombëtar për Emergjenca Civile</w:t>
            </w:r>
            <w:r w:rsidR="004913AC">
              <w:rPr>
                <w:i/>
                <w:iCs/>
                <w:szCs w:val="24"/>
                <w:lang w:val="sq-AL"/>
              </w:rPr>
              <w:t>, Direktivat Vjetore të Mbrojtjes</w:t>
            </w:r>
          </w:p>
        </w:tc>
      </w:tr>
      <w:tr w:rsidR="00C84F64" w:rsidRPr="00BE7A3D" w:rsidTr="00972399">
        <w:tc>
          <w:tcPr>
            <w:tcW w:w="4985"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DATA E KONSULTIMIT PUBLIK</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DC0CFD" w:rsidP="00972399">
            <w:pPr>
              <w:spacing w:line="276" w:lineRule="auto"/>
              <w:rPr>
                <w:szCs w:val="24"/>
                <w:lang w:val="sq-AL"/>
              </w:rPr>
            </w:pPr>
            <w:r>
              <w:rPr>
                <w:szCs w:val="24"/>
                <w:lang w:val="en-US"/>
              </w:rPr>
              <w:t>18</w:t>
            </w:r>
            <w:r w:rsidR="00427ADF">
              <w:rPr>
                <w:szCs w:val="24"/>
                <w:lang w:val="en-US"/>
              </w:rPr>
              <w:t xml:space="preserve">/06/2024- </w:t>
            </w:r>
            <w:r>
              <w:rPr>
                <w:szCs w:val="24"/>
                <w:lang w:val="en-US"/>
              </w:rPr>
              <w:t>16</w:t>
            </w:r>
            <w:r w:rsidR="00427ADF">
              <w:rPr>
                <w:szCs w:val="24"/>
                <w:lang w:val="en-US"/>
              </w:rPr>
              <w:t>/07/</w:t>
            </w:r>
            <w:r>
              <w:rPr>
                <w:szCs w:val="24"/>
                <w:lang w:val="en-US"/>
              </w:rPr>
              <w:t>2024</w:t>
            </w:r>
          </w:p>
        </w:tc>
      </w:tr>
      <w:tr w:rsidR="00C84F64" w:rsidRPr="00F6041C" w:rsidTr="00972399">
        <w:tc>
          <w:tcPr>
            <w:tcW w:w="4985"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DATA E VLERËSIMIT TË NDIKIMIT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7A617B" w:rsidP="00972399">
            <w:pPr>
              <w:spacing w:line="276" w:lineRule="auto"/>
              <w:jc w:val="both"/>
              <w:rPr>
                <w:szCs w:val="24"/>
                <w:lang w:val="sq-AL"/>
              </w:rPr>
            </w:pPr>
            <w:r>
              <w:rPr>
                <w:szCs w:val="24"/>
                <w:lang w:val="en-US"/>
              </w:rPr>
              <w:t>24/01/2025</w:t>
            </w:r>
          </w:p>
        </w:tc>
      </w:tr>
      <w:tr w:rsidR="00C84F64" w:rsidRPr="00325A1F" w:rsidTr="00972399">
        <w:tc>
          <w:tcPr>
            <w:tcW w:w="4985"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A E KA SHQYRTUAR KRYEMINISTRIA VLERËSIMIN E NDIKIMIT? </w:t>
            </w:r>
          </w:p>
          <w:p w:rsidR="00CA40EE" w:rsidRPr="00325A1F" w:rsidRDefault="00CA40EE" w:rsidP="00972399">
            <w:pPr>
              <w:spacing w:line="276" w:lineRule="auto"/>
              <w:rPr>
                <w:b/>
                <w:szCs w:val="24"/>
                <w:lang w:val="sq-AL"/>
              </w:rPr>
            </w:pPr>
            <w:r w:rsidRPr="00325A1F">
              <w:rPr>
                <w:b/>
                <w:szCs w:val="24"/>
                <w:lang w:val="sq-AL"/>
              </w:rPr>
              <w:t>NËSE PO, JEPNI DATËN E SHQYRTIMIT</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131C" w:rsidRPr="00325A1F" w:rsidRDefault="00663FBC" w:rsidP="00972399">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p>
          <w:p w:rsidR="008326DB" w:rsidRPr="00325A1F" w:rsidRDefault="00DC0CFD" w:rsidP="00972399">
            <w:pPr>
              <w:tabs>
                <w:tab w:val="left" w:pos="795"/>
              </w:tabs>
              <w:spacing w:line="276" w:lineRule="auto"/>
              <w:jc w:val="both"/>
              <w:rPr>
                <w:szCs w:val="24"/>
                <w:lang w:val="sq-AL"/>
              </w:rPr>
            </w:pPr>
            <w:r>
              <w:rPr>
                <w:szCs w:val="24"/>
                <w:lang w:val="en-US"/>
              </w:rPr>
              <w:t>1</w:t>
            </w:r>
            <w:r w:rsidR="002D51FB">
              <w:rPr>
                <w:szCs w:val="24"/>
                <w:lang w:val="en-US"/>
              </w:rPr>
              <w:t>8</w:t>
            </w:r>
            <w:r>
              <w:rPr>
                <w:szCs w:val="24"/>
                <w:lang w:val="en-US"/>
              </w:rPr>
              <w:t>/</w:t>
            </w:r>
            <w:r w:rsidR="002D51FB">
              <w:rPr>
                <w:szCs w:val="24"/>
                <w:lang w:val="en-US"/>
              </w:rPr>
              <w:t>09</w:t>
            </w:r>
            <w:r>
              <w:rPr>
                <w:szCs w:val="24"/>
                <w:lang w:val="en-US"/>
              </w:rPr>
              <w:t>/2024</w:t>
            </w:r>
          </w:p>
        </w:tc>
      </w:tr>
      <w:tr w:rsidR="00C84F64" w:rsidRPr="00325A1F" w:rsidTr="00972399">
        <w:tc>
          <w:tcPr>
            <w:tcW w:w="4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NUMRI I VLERËSIMIT TË NDIKIMIT</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BE7A3D" w:rsidP="00972399">
            <w:pPr>
              <w:spacing w:line="276" w:lineRule="auto"/>
              <w:rPr>
                <w:szCs w:val="24"/>
                <w:lang w:val="sq-AL"/>
              </w:rPr>
            </w:pPr>
            <w:r>
              <w:rPr>
                <w:szCs w:val="24"/>
              </w:rPr>
              <w:t>202</w:t>
            </w:r>
            <w:r w:rsidR="00663FBC">
              <w:rPr>
                <w:szCs w:val="24"/>
              </w:rPr>
              <w:t>5</w:t>
            </w:r>
            <w:r>
              <w:rPr>
                <w:szCs w:val="24"/>
              </w:rPr>
              <w:t xml:space="preserve"> </w:t>
            </w:r>
            <w:r w:rsidR="00FF0F21" w:rsidRPr="00325A1F">
              <w:rPr>
                <w:szCs w:val="24"/>
                <w:lang w:val="sq-AL"/>
              </w:rPr>
              <w:t xml:space="preserve">– </w:t>
            </w:r>
            <w:r w:rsidR="00285065">
              <w:rPr>
                <w:szCs w:val="24"/>
              </w:rPr>
              <w:fldChar w:fldCharType="begin">
                <w:ffData>
                  <w:name w:val=""/>
                  <w:enabled/>
                  <w:calcOnExit w:val="0"/>
                  <w:textInput>
                    <w:default w:val="MM"/>
                    <w:maxLength w:val="4"/>
                  </w:textInput>
                </w:ffData>
              </w:fldChar>
            </w:r>
            <w:r w:rsidR="00285065">
              <w:rPr>
                <w:szCs w:val="24"/>
              </w:rPr>
              <w:instrText xml:space="preserve"> FORMTEXT </w:instrText>
            </w:r>
            <w:r w:rsidR="00285065">
              <w:rPr>
                <w:szCs w:val="24"/>
              </w:rPr>
            </w:r>
            <w:r w:rsidR="00285065">
              <w:rPr>
                <w:szCs w:val="24"/>
              </w:rPr>
              <w:fldChar w:fldCharType="separate"/>
            </w:r>
            <w:r w:rsidR="00285065">
              <w:rPr>
                <w:noProof/>
                <w:szCs w:val="24"/>
              </w:rPr>
              <w:t>MM</w:t>
            </w:r>
            <w:r w:rsidR="00285065">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Nr</w:t>
            </w:r>
            <w:r w:rsidR="00663FBC">
              <w:rPr>
                <w:szCs w:val="24"/>
                <w:lang w:val="sq-AL"/>
              </w:rPr>
              <w:t>.1</w:t>
            </w:r>
            <w:r w:rsidR="00663FBC" w:rsidRPr="00325A1F">
              <w:rPr>
                <w:rStyle w:val="IASOIChar"/>
                <w:rFonts w:ascii="Times New Roman" w:hAnsi="Times New Roman"/>
                <w:b w:val="0"/>
                <w:sz w:val="24"/>
                <w:szCs w:val="24"/>
              </w:rPr>
              <w:t xml:space="preserve">  </w:t>
            </w:r>
          </w:p>
        </w:tc>
      </w:tr>
      <w:tr w:rsidR="00C84F64" w:rsidRPr="00FB23E0" w:rsidTr="00972399">
        <w:tc>
          <w:tcPr>
            <w:tcW w:w="4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972399">
            <w:pPr>
              <w:spacing w:line="276" w:lineRule="auto"/>
              <w:rPr>
                <w:b/>
                <w:szCs w:val="24"/>
                <w:lang w:val="sq-AL"/>
              </w:rPr>
            </w:pPr>
            <w:r w:rsidRPr="00325A1F">
              <w:rPr>
                <w:b/>
                <w:szCs w:val="24"/>
                <w:lang w:val="sq-AL"/>
              </w:rPr>
              <w:t xml:space="preserve">TE DHËNA KONTAKTI </w:t>
            </w:r>
          </w:p>
          <w:p w:rsidR="00CA40EE" w:rsidRPr="00325A1F" w:rsidRDefault="00CA40EE" w:rsidP="00972399">
            <w:pPr>
              <w:spacing w:line="276" w:lineRule="auto"/>
              <w:rPr>
                <w:b/>
                <w:szCs w:val="24"/>
                <w:lang w:val="sq-AL"/>
              </w:rPr>
            </w:pPr>
            <w:r w:rsidRPr="00325A1F">
              <w:rPr>
                <w:b/>
                <w:szCs w:val="24"/>
                <w:lang w:val="sq-AL"/>
              </w:rPr>
              <w:t>(EMRI, E-MAIL, NUMRI I TELEFONIT TË PERSONIT TË KONTAKTIT)</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D58F6" w:rsidRDefault="001D58F6" w:rsidP="00972399">
            <w:pPr>
              <w:spacing w:line="276" w:lineRule="auto"/>
              <w:jc w:val="both"/>
              <w:rPr>
                <w:szCs w:val="24"/>
                <w:lang w:val="sq-AL"/>
              </w:rPr>
            </w:pPr>
          </w:p>
          <w:p w:rsidR="001D58F6" w:rsidRDefault="001D58F6" w:rsidP="00972399">
            <w:pPr>
              <w:spacing w:line="276" w:lineRule="auto"/>
              <w:jc w:val="both"/>
              <w:rPr>
                <w:szCs w:val="24"/>
                <w:lang w:val="sq-AL"/>
              </w:rPr>
            </w:pPr>
            <w:r>
              <w:rPr>
                <w:szCs w:val="24"/>
                <w:lang w:val="sq-AL"/>
              </w:rPr>
              <w:t xml:space="preserve">  </w:t>
            </w:r>
            <w:hyperlink r:id="rId8" w:history="1">
              <w:r w:rsidR="007D63A2" w:rsidRPr="00A50E72">
                <w:rPr>
                  <w:rStyle w:val="Hyperlink"/>
                  <w:szCs w:val="24"/>
                  <w:lang w:val="sq-AL"/>
                </w:rPr>
                <w:t>Altin.Zeqo@dprmsh.gov.al</w:t>
              </w:r>
            </w:hyperlink>
            <w:r w:rsidR="007D63A2">
              <w:rPr>
                <w:szCs w:val="24"/>
                <w:lang w:val="sq-AL"/>
              </w:rPr>
              <w:t xml:space="preserve"> 0692075697 </w:t>
            </w:r>
            <w:r w:rsidR="0095179F">
              <w:rPr>
                <w:szCs w:val="24"/>
                <w:lang w:val="sq-AL"/>
              </w:rPr>
              <w:t xml:space="preserve"> </w:t>
            </w:r>
            <w:r w:rsidR="00AA7434">
              <w:rPr>
                <w:szCs w:val="24"/>
                <w:lang w:val="sq-AL"/>
              </w:rPr>
              <w:t>Vili.Vreoni</w:t>
            </w:r>
            <w:r w:rsidR="0095179F">
              <w:rPr>
                <w:szCs w:val="24"/>
                <w:lang w:val="sq-AL"/>
              </w:rPr>
              <w:t>@</w:t>
            </w:r>
            <w:r w:rsidR="00AA7434">
              <w:rPr>
                <w:szCs w:val="24"/>
                <w:lang w:val="sq-AL"/>
              </w:rPr>
              <w:t xml:space="preserve"> dprmsh.gov.al 0695544344</w:t>
            </w:r>
          </w:p>
          <w:p w:rsidR="00CA40EE" w:rsidRPr="00325A1F" w:rsidRDefault="00AA7434" w:rsidP="00972399">
            <w:pPr>
              <w:spacing w:line="276" w:lineRule="auto"/>
              <w:jc w:val="both"/>
              <w:rPr>
                <w:szCs w:val="24"/>
                <w:lang w:val="sq-AL"/>
              </w:rPr>
            </w:pPr>
            <w:r>
              <w:rPr>
                <w:szCs w:val="24"/>
                <w:lang w:val="sq-AL"/>
              </w:rPr>
              <w:t>Algert.Saraseli@ dprmsh.gov.al 0692187245</w:t>
            </w:r>
          </w:p>
        </w:tc>
      </w:tr>
      <w:tr w:rsidR="00CA40EE" w:rsidRPr="00FB23E0" w:rsidTr="00972399">
        <w:trPr>
          <w:trHeight w:val="162"/>
        </w:trPr>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972399">
            <w:pPr>
              <w:spacing w:line="276" w:lineRule="auto"/>
              <w:jc w:val="both"/>
              <w:rPr>
                <w:b/>
                <w:szCs w:val="24"/>
                <w:lang w:val="sq-AL"/>
              </w:rPr>
            </w:pPr>
          </w:p>
        </w:tc>
      </w:tr>
      <w:tr w:rsidR="00CA40EE" w:rsidRPr="00FB23E0" w:rsidTr="00972399">
        <w:trPr>
          <w:trHeight w:val="353"/>
        </w:trPr>
        <w:tc>
          <w:tcPr>
            <w:tcW w:w="98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CA40EE" w:rsidP="00972399">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427ADF" w:rsidTr="00972399">
        <w:trPr>
          <w:trHeight w:val="552"/>
        </w:trPr>
        <w:tc>
          <w:tcPr>
            <w:tcW w:w="9805" w:type="dxa"/>
            <w:gridSpan w:val="2"/>
            <w:tcBorders>
              <w:top w:val="single" w:sz="4" w:space="0" w:color="000000"/>
              <w:left w:val="single" w:sz="4" w:space="0" w:color="000000"/>
              <w:bottom w:val="single" w:sz="4" w:space="0" w:color="000000"/>
              <w:right w:val="single" w:sz="4" w:space="0" w:color="000000"/>
            </w:tcBorders>
          </w:tcPr>
          <w:p w:rsidR="00CA40EE" w:rsidRPr="00613E0A" w:rsidRDefault="00CA40EE" w:rsidP="00972399">
            <w:pPr>
              <w:spacing w:line="276" w:lineRule="auto"/>
              <w:jc w:val="both"/>
              <w:rPr>
                <w:b/>
                <w:szCs w:val="24"/>
                <w:lang w:val="sq-AL"/>
              </w:rPr>
            </w:pPr>
            <w:bookmarkStart w:id="1" w:name="_Hlk188521975"/>
            <w:r w:rsidRPr="00613E0A">
              <w:rPr>
                <w:b/>
                <w:szCs w:val="24"/>
                <w:lang w:val="sq-AL"/>
              </w:rPr>
              <w:t>PËRKUFIZIMI I PROBLEMIT</w:t>
            </w:r>
          </w:p>
          <w:bookmarkEnd w:id="1"/>
          <w:p w:rsidR="00071110" w:rsidRPr="00613E0A" w:rsidRDefault="001E0D36" w:rsidP="00972399">
            <w:pPr>
              <w:spacing w:line="276" w:lineRule="auto"/>
              <w:jc w:val="both"/>
              <w:rPr>
                <w:i/>
                <w:szCs w:val="24"/>
                <w:lang w:val="sq-AL"/>
              </w:rPr>
            </w:pPr>
            <w:r w:rsidRPr="00613E0A">
              <w:rPr>
                <w:i/>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613E0A">
              <w:rPr>
                <w:i/>
                <w:szCs w:val="24"/>
                <w:lang w:val="sq-AL"/>
              </w:rPr>
              <w:instrText xml:space="preserve"> FORMTEXT </w:instrText>
            </w:r>
            <w:r w:rsidRPr="00613E0A">
              <w:rPr>
                <w:i/>
                <w:szCs w:val="24"/>
                <w:lang w:val="sq-AL"/>
              </w:rPr>
            </w:r>
            <w:r w:rsidRPr="00613E0A">
              <w:rPr>
                <w:i/>
                <w:szCs w:val="24"/>
                <w:lang w:val="sq-AL"/>
              </w:rPr>
              <w:fldChar w:fldCharType="separate"/>
            </w:r>
            <w:r w:rsidRPr="00613E0A">
              <w:rPr>
                <w:i/>
                <w:noProof/>
                <w:szCs w:val="24"/>
                <w:lang w:val="sq-AL"/>
              </w:rPr>
              <w:t xml:space="preserve">Cili është problemi në shqyrtim dhe cilat janë shkaqet e tij? Jepni arsyet e nevojës së ndërhyrjes së qeverisë. (jo më shumë se 10 rreshta) </w:t>
            </w:r>
            <w:r w:rsidRPr="00613E0A">
              <w:rPr>
                <w:i/>
                <w:szCs w:val="24"/>
                <w:lang w:val="sq-AL"/>
              </w:rPr>
              <w:fldChar w:fldCharType="end"/>
            </w:r>
            <w:bookmarkEnd w:id="2"/>
          </w:p>
          <w:p w:rsidR="00A45A8B" w:rsidRPr="001A7AB7" w:rsidRDefault="00A67A87" w:rsidP="001A7AB7">
            <w:pPr>
              <w:spacing w:before="100" w:beforeAutospacing="1" w:after="100" w:afterAutospacing="1" w:line="276" w:lineRule="auto"/>
              <w:rPr>
                <w:szCs w:val="24"/>
                <w:lang w:val="sq-AL" w:eastAsia="en-US"/>
              </w:rPr>
            </w:pPr>
            <w:r w:rsidRPr="001A7AB7">
              <w:rPr>
                <w:color w:val="000000"/>
                <w:shd w:val="clear" w:color="auto" w:fill="FFFFFF"/>
                <w:lang w:val="sq-AL"/>
              </w:rPr>
              <w:t>Mbrojtja e jetës dhe shëndetit të qytetarëve përmes rezervave materiale të shtetit në Shqipëri është një detyrim kushtetues dhe ligjor. Megjithatë, ekzistojnë probleme të shumta që pengojnë</w:t>
            </w:r>
            <w:r w:rsidR="00E8781C" w:rsidRPr="001A7AB7">
              <w:rPr>
                <w:color w:val="000000"/>
                <w:shd w:val="clear" w:color="auto" w:fill="FFFFFF"/>
                <w:lang w:val="sq-AL"/>
              </w:rPr>
              <w:t xml:space="preserve"> </w:t>
            </w:r>
            <w:r w:rsidRPr="001A7AB7">
              <w:rPr>
                <w:color w:val="000000"/>
                <w:shd w:val="clear" w:color="auto" w:fill="FFFFFF"/>
                <w:lang w:val="sq-AL"/>
              </w:rPr>
              <w:t>funksionimin efikas të kësaj strukture, të cilat burojnë kryesisht nga:</w:t>
            </w:r>
            <w:r w:rsidR="00A45A8B" w:rsidRPr="001A7AB7">
              <w:rPr>
                <w:szCs w:val="24"/>
                <w:lang w:val="sq-AL" w:eastAsia="en-US"/>
              </w:rPr>
              <w:t>Mbrojtja e jetës dhe shëndetit të qytetarëve përmes rezervave materiale të shtetit në Shqipëri është një detyrim kushtetues dhe ligjor. Megjithatë, ekzistojnë probleme të shumta që pengojnë funksionimin efikas të kësaj strukture, të cilat burojnë kryesisht nga:</w:t>
            </w:r>
          </w:p>
          <w:p w:rsidR="00A45A8B" w:rsidRPr="001A7AB7" w:rsidRDefault="00A45A8B" w:rsidP="001A7AB7">
            <w:pPr>
              <w:numPr>
                <w:ilvl w:val="0"/>
                <w:numId w:val="96"/>
              </w:numPr>
              <w:spacing w:before="100" w:beforeAutospacing="1" w:after="100" w:afterAutospacing="1" w:line="276" w:lineRule="auto"/>
              <w:rPr>
                <w:szCs w:val="24"/>
                <w:lang w:val="sq-AL" w:eastAsia="en-US"/>
              </w:rPr>
            </w:pPr>
            <w:r w:rsidRPr="001A7AB7">
              <w:rPr>
                <w:rFonts w:eastAsiaTheme="majorEastAsia"/>
                <w:b/>
                <w:bCs/>
                <w:szCs w:val="24"/>
                <w:lang w:val="sq-AL" w:eastAsia="en-US"/>
              </w:rPr>
              <w:t>Kuadri ligjor i vjetëruar dhe i paazhornuar:</w:t>
            </w:r>
            <w:r w:rsidRPr="001A7AB7">
              <w:rPr>
                <w:szCs w:val="24"/>
                <w:lang w:val="sq-AL" w:eastAsia="en-US"/>
              </w:rPr>
              <w:t xml:space="preserve"> Ligji aktual (Nr. 9900, i vitit 2008) nuk reflekton ndryshimet bashkëkohore, përfshirë zhvillimet demografike dhe ndryshimet në përgjegjësitë institucionale (nga Ministria e Brendshme te Ministria e Mbrojtjes). Kjo ka krijuar paqartësi dhe mbivendosje kompetencash midis Drejtorisë së Përgjithshme të Rezervave Materiale të Shtetit dhe Agjencisë Kombëtare të </w:t>
            </w:r>
            <w:r w:rsidR="003E15F7" w:rsidRPr="001A7AB7">
              <w:rPr>
                <w:szCs w:val="24"/>
                <w:lang w:val="sq-AL" w:eastAsia="en-US"/>
              </w:rPr>
              <w:t xml:space="preserve">Mbrojtjes </w:t>
            </w:r>
            <w:r w:rsidRPr="001A7AB7">
              <w:rPr>
                <w:szCs w:val="24"/>
                <w:lang w:val="sq-AL" w:eastAsia="en-US"/>
              </w:rPr>
              <w:t>Civile.</w:t>
            </w:r>
          </w:p>
          <w:p w:rsidR="00A45A8B" w:rsidRPr="001A7AB7" w:rsidRDefault="00A45A8B" w:rsidP="001A7AB7">
            <w:pPr>
              <w:numPr>
                <w:ilvl w:val="0"/>
                <w:numId w:val="96"/>
              </w:numPr>
              <w:spacing w:before="100" w:beforeAutospacing="1" w:after="100" w:afterAutospacing="1" w:line="276" w:lineRule="auto"/>
              <w:rPr>
                <w:szCs w:val="24"/>
                <w:lang w:val="sq-AL" w:eastAsia="en-US"/>
              </w:rPr>
            </w:pPr>
            <w:r w:rsidRPr="001A7AB7">
              <w:rPr>
                <w:rFonts w:eastAsiaTheme="majorEastAsia"/>
                <w:b/>
                <w:bCs/>
                <w:szCs w:val="24"/>
                <w:lang w:val="sq-AL" w:eastAsia="en-US"/>
              </w:rPr>
              <w:t>Mungesa e strategjisë dhe organizimit të qartë:</w:t>
            </w:r>
            <w:r w:rsidRPr="001A7AB7">
              <w:rPr>
                <w:szCs w:val="24"/>
                <w:lang w:val="sq-AL" w:eastAsia="en-US"/>
              </w:rPr>
              <w:t xml:space="preserve"> Nuk ekziston një plan strategjik konkret për menaxhimin dhe shpërndarjen e rezervave, çka ka rezultuar në mungesë infrastrukture dhe kapacitetesh logjistike për të përballuar emergjencat.</w:t>
            </w:r>
          </w:p>
          <w:p w:rsidR="00A45A8B" w:rsidRPr="001A7AB7" w:rsidRDefault="00A45A8B" w:rsidP="001A7AB7">
            <w:pPr>
              <w:numPr>
                <w:ilvl w:val="0"/>
                <w:numId w:val="96"/>
              </w:numPr>
              <w:spacing w:before="100" w:beforeAutospacing="1" w:after="100" w:afterAutospacing="1" w:line="276" w:lineRule="auto"/>
              <w:rPr>
                <w:szCs w:val="24"/>
                <w:lang w:val="sq-AL" w:eastAsia="en-US"/>
              </w:rPr>
            </w:pPr>
            <w:r w:rsidRPr="001A7AB7">
              <w:rPr>
                <w:rFonts w:eastAsiaTheme="majorEastAsia"/>
                <w:b/>
                <w:bCs/>
                <w:szCs w:val="24"/>
                <w:lang w:val="sq-AL" w:eastAsia="en-US"/>
              </w:rPr>
              <w:t>Paaftësia për t’iu përshtatur lëvizjeve demografike:</w:t>
            </w:r>
            <w:r w:rsidRPr="001A7AB7">
              <w:rPr>
                <w:szCs w:val="24"/>
                <w:lang w:val="sq-AL" w:eastAsia="en-US"/>
              </w:rPr>
              <w:t xml:space="preserve"> Vendosja dhe shpërndarja aktuale e rezervave nuk përputhet më me nevojat e popullsisë, të cilat janë transformuar për shkak të zvogëlimit të popullsisë dhe migrimit masiv në zonën urbane të Tiranës.</w:t>
            </w:r>
          </w:p>
          <w:p w:rsidR="00A45A8B" w:rsidRPr="001A7AB7" w:rsidRDefault="00A45A8B" w:rsidP="001A7AB7">
            <w:pPr>
              <w:numPr>
                <w:ilvl w:val="0"/>
                <w:numId w:val="96"/>
              </w:numPr>
              <w:spacing w:before="100" w:beforeAutospacing="1" w:after="100" w:afterAutospacing="1" w:line="276" w:lineRule="auto"/>
              <w:rPr>
                <w:szCs w:val="24"/>
                <w:lang w:val="sq-AL" w:eastAsia="en-US"/>
              </w:rPr>
            </w:pPr>
            <w:r w:rsidRPr="001A7AB7">
              <w:rPr>
                <w:rFonts w:eastAsiaTheme="majorEastAsia"/>
                <w:b/>
                <w:bCs/>
                <w:szCs w:val="24"/>
                <w:lang w:val="sq-AL" w:eastAsia="en-US"/>
              </w:rPr>
              <w:t>Mangësi në përcaktimet ligjore mbi menaxhimin dhe freskimin e mallrave:</w:t>
            </w:r>
            <w:r w:rsidRPr="001A7AB7">
              <w:rPr>
                <w:szCs w:val="24"/>
                <w:lang w:val="sq-AL" w:eastAsia="en-US"/>
              </w:rPr>
              <w:t xml:space="preserve"> Proceset e administrimit të rezervave materiale janë të paqarta dhe joefikase, duke krijuar vonesa në reagimin ndaj krizave dhe ulur efektivitetin operacional të strukturave.</w:t>
            </w:r>
          </w:p>
          <w:p w:rsidR="00A45A8B" w:rsidRPr="001A7AB7" w:rsidRDefault="00A45A8B" w:rsidP="001A7AB7">
            <w:pPr>
              <w:numPr>
                <w:ilvl w:val="0"/>
                <w:numId w:val="96"/>
              </w:numPr>
              <w:spacing w:before="100" w:beforeAutospacing="1" w:after="100" w:afterAutospacing="1" w:line="276" w:lineRule="auto"/>
              <w:rPr>
                <w:szCs w:val="24"/>
                <w:lang w:val="sq-AL" w:eastAsia="en-US"/>
              </w:rPr>
            </w:pPr>
            <w:r w:rsidRPr="001A7AB7">
              <w:rPr>
                <w:rFonts w:eastAsiaTheme="majorEastAsia"/>
                <w:b/>
                <w:bCs/>
                <w:szCs w:val="24"/>
                <w:lang w:val="sq-AL" w:eastAsia="en-US"/>
              </w:rPr>
              <w:t>Pamjaftueshmëria e kapaciteteve operacionale dhe logjistike:</w:t>
            </w:r>
            <w:r w:rsidRPr="001A7AB7">
              <w:rPr>
                <w:szCs w:val="24"/>
                <w:lang w:val="sq-AL" w:eastAsia="en-US"/>
              </w:rPr>
              <w:t xml:space="preserve"> Rezerva konsiderohet kryesisht si një strukturë magazinimi dhe jo si një instrument operativ, duke mos</w:t>
            </w:r>
            <w:r w:rsidR="00720953" w:rsidRPr="001A7AB7">
              <w:rPr>
                <w:szCs w:val="24"/>
                <w:lang w:val="sq-AL" w:eastAsia="en-US"/>
              </w:rPr>
              <w:t xml:space="preserve"> </w:t>
            </w:r>
            <w:r w:rsidRPr="001A7AB7">
              <w:rPr>
                <w:szCs w:val="24"/>
                <w:lang w:val="sq-AL" w:eastAsia="en-US"/>
              </w:rPr>
              <w:t>përmbushur misionin e saj primar për ndërhyrje të shpejtë dhe të organizuar në emergjenca.</w:t>
            </w:r>
          </w:p>
          <w:p w:rsidR="00A45A8B" w:rsidRPr="00DB56A8" w:rsidRDefault="00A45A8B" w:rsidP="00A45A8B">
            <w:pPr>
              <w:spacing w:before="100" w:beforeAutospacing="1" w:after="100" w:afterAutospacing="1"/>
              <w:rPr>
                <w:szCs w:val="24"/>
                <w:lang w:val="en-US" w:eastAsia="en-US"/>
              </w:rPr>
            </w:pPr>
            <w:r w:rsidRPr="00DB56A8">
              <w:rPr>
                <w:rFonts w:eastAsiaTheme="majorEastAsia"/>
                <w:b/>
                <w:bCs/>
                <w:szCs w:val="24"/>
                <w:lang w:val="en-US" w:eastAsia="en-US"/>
              </w:rPr>
              <w:t>Shkaqet kryesore:</w:t>
            </w:r>
          </w:p>
          <w:p w:rsidR="00A45A8B" w:rsidRPr="00DB56A8" w:rsidRDefault="00A45A8B" w:rsidP="001A7AB7">
            <w:pPr>
              <w:numPr>
                <w:ilvl w:val="0"/>
                <w:numId w:val="97"/>
              </w:numPr>
              <w:spacing w:before="100" w:beforeAutospacing="1" w:after="100" w:afterAutospacing="1" w:line="276" w:lineRule="auto"/>
              <w:rPr>
                <w:szCs w:val="24"/>
                <w:lang w:val="en-US" w:eastAsia="en-US"/>
              </w:rPr>
            </w:pPr>
            <w:r w:rsidRPr="00DB56A8">
              <w:rPr>
                <w:szCs w:val="24"/>
                <w:lang w:val="en-US" w:eastAsia="en-US"/>
              </w:rPr>
              <w:t>Kuadri ligjor i vjetruar dhe mungesa e harmonizimit midis institucioneve.</w:t>
            </w:r>
          </w:p>
          <w:p w:rsidR="00A45A8B" w:rsidRPr="00DB56A8" w:rsidRDefault="00A45A8B" w:rsidP="001A7AB7">
            <w:pPr>
              <w:numPr>
                <w:ilvl w:val="0"/>
                <w:numId w:val="97"/>
              </w:numPr>
              <w:spacing w:before="100" w:beforeAutospacing="1" w:after="100" w:afterAutospacing="1" w:line="276" w:lineRule="auto"/>
              <w:rPr>
                <w:szCs w:val="24"/>
                <w:lang w:val="en-US" w:eastAsia="en-US"/>
              </w:rPr>
            </w:pPr>
            <w:r w:rsidRPr="00DB56A8">
              <w:rPr>
                <w:szCs w:val="24"/>
                <w:lang w:val="en-US" w:eastAsia="en-US"/>
              </w:rPr>
              <w:t>Mospërshtatja me ndryshimet demografike dhe nevojat e reja.</w:t>
            </w:r>
          </w:p>
          <w:p w:rsidR="00A45A8B" w:rsidRPr="00DB56A8" w:rsidRDefault="00A45A8B" w:rsidP="001A7AB7">
            <w:pPr>
              <w:numPr>
                <w:ilvl w:val="0"/>
                <w:numId w:val="97"/>
              </w:numPr>
              <w:spacing w:before="100" w:beforeAutospacing="1" w:after="100" w:afterAutospacing="1" w:line="276" w:lineRule="auto"/>
              <w:rPr>
                <w:szCs w:val="24"/>
                <w:lang w:val="en-US" w:eastAsia="en-US"/>
              </w:rPr>
            </w:pPr>
            <w:r w:rsidRPr="00DB56A8">
              <w:rPr>
                <w:szCs w:val="24"/>
                <w:lang w:val="en-US" w:eastAsia="en-US"/>
              </w:rPr>
              <w:t>Mungesa e një infrastrukture të modernizuar dhe strategjie të qartë për menaxhimin e rezervave.</w:t>
            </w:r>
          </w:p>
          <w:p w:rsidR="00427ADF" w:rsidRDefault="00A45A8B">
            <w:pPr>
              <w:spacing w:before="100" w:beforeAutospacing="1" w:after="100" w:afterAutospacing="1"/>
              <w:rPr>
                <w:szCs w:val="24"/>
                <w:lang w:val="en-US" w:eastAsia="en-US"/>
              </w:rPr>
            </w:pPr>
            <w:r w:rsidRPr="00DB56A8">
              <w:rPr>
                <w:szCs w:val="24"/>
                <w:lang w:val="en-US" w:eastAsia="en-US"/>
              </w:rPr>
              <w:t>Këto probleme pengojnë mbrojtjen efektive të qytetarëve në rastet e emergjencave civile dhe gjendjeve të jashtëzakonshme, duke lënë qytetarët dhe institucionet të papërgatitur ndaj krizave.</w:t>
            </w:r>
          </w:p>
          <w:p w:rsidR="00427ADF" w:rsidRDefault="00427ADF">
            <w:pPr>
              <w:spacing w:before="100" w:beforeAutospacing="1" w:after="100" w:afterAutospacing="1"/>
              <w:rPr>
                <w:szCs w:val="24"/>
                <w:lang w:val="it-IT" w:eastAsia="en-US"/>
              </w:rPr>
            </w:pPr>
            <w:r w:rsidRPr="001A7AB7">
              <w:rPr>
                <w:szCs w:val="24"/>
                <w:lang w:val="it-IT" w:eastAsia="en-US"/>
              </w:rPr>
              <w:t>Grupet e prekura nga k</w:t>
            </w:r>
            <w:r w:rsidR="007A617B">
              <w:rPr>
                <w:szCs w:val="24"/>
                <w:lang w:val="it-IT" w:eastAsia="en-US"/>
              </w:rPr>
              <w:t>ë</w:t>
            </w:r>
            <w:r w:rsidRPr="001A7AB7">
              <w:rPr>
                <w:szCs w:val="24"/>
                <w:lang w:val="it-IT" w:eastAsia="en-US"/>
              </w:rPr>
              <w:t>to problematika:</w:t>
            </w:r>
          </w:p>
          <w:p w:rsidR="00427ADF" w:rsidRPr="001A7AB7" w:rsidRDefault="00427ADF" w:rsidP="001A7AB7">
            <w:pPr>
              <w:pStyle w:val="ListParagraph"/>
              <w:numPr>
                <w:ilvl w:val="0"/>
                <w:numId w:val="104"/>
              </w:numPr>
              <w:spacing w:before="100" w:beforeAutospacing="1" w:after="100" w:afterAutospacing="1"/>
              <w:rPr>
                <w:szCs w:val="24"/>
                <w:lang w:val="it-IT" w:eastAsia="en-US"/>
              </w:rPr>
            </w:pPr>
            <w:r w:rsidRPr="001A7AB7">
              <w:rPr>
                <w:rFonts w:ascii="Times New Roman" w:hAnsi="Times New Roman"/>
                <w:sz w:val="24"/>
                <w:szCs w:val="24"/>
                <w:lang w:val="it-IT" w:eastAsia="en-US"/>
              </w:rPr>
              <w:t>Qytetarët në situata emergjente</w:t>
            </w:r>
          </w:p>
          <w:p w:rsidR="00427ADF" w:rsidRPr="001A7AB7" w:rsidRDefault="00427ADF" w:rsidP="001A7AB7">
            <w:pPr>
              <w:pStyle w:val="ListParagraph"/>
              <w:numPr>
                <w:ilvl w:val="0"/>
                <w:numId w:val="104"/>
              </w:numPr>
              <w:spacing w:before="100" w:beforeAutospacing="1" w:after="100" w:afterAutospacing="1"/>
              <w:rPr>
                <w:szCs w:val="24"/>
                <w:lang w:val="it-IT" w:eastAsia="en-US"/>
              </w:rPr>
            </w:pPr>
            <w:r w:rsidRPr="001A7AB7">
              <w:rPr>
                <w:rFonts w:ascii="Times New Roman" w:hAnsi="Times New Roman"/>
                <w:sz w:val="24"/>
                <w:szCs w:val="24"/>
                <w:lang w:val="it-IT" w:eastAsia="en-US"/>
              </w:rPr>
              <w:t>Ministria e Mbrojtjes</w:t>
            </w:r>
          </w:p>
          <w:p w:rsidR="00427ADF" w:rsidRPr="001A7AB7" w:rsidRDefault="00427ADF" w:rsidP="001A7AB7">
            <w:pPr>
              <w:pStyle w:val="ListParagraph"/>
              <w:numPr>
                <w:ilvl w:val="0"/>
                <w:numId w:val="104"/>
              </w:numPr>
              <w:spacing w:before="100" w:beforeAutospacing="1" w:after="100" w:afterAutospacing="1"/>
              <w:rPr>
                <w:szCs w:val="24"/>
                <w:lang w:val="it-IT" w:eastAsia="en-US"/>
              </w:rPr>
            </w:pPr>
            <w:r w:rsidRPr="001A7AB7">
              <w:rPr>
                <w:rFonts w:ascii="Times New Roman" w:hAnsi="Times New Roman"/>
                <w:sz w:val="24"/>
                <w:szCs w:val="24"/>
                <w:lang w:val="it-IT" w:eastAsia="en-US"/>
              </w:rPr>
              <w:t>Strukturat e posaçme për menaxhimin e situatave të jashtëzakonshme</w:t>
            </w:r>
          </w:p>
          <w:p w:rsidR="00427ADF" w:rsidRPr="001A7AB7" w:rsidRDefault="00427ADF" w:rsidP="001A7AB7">
            <w:pPr>
              <w:pStyle w:val="ListParagraph"/>
              <w:numPr>
                <w:ilvl w:val="0"/>
                <w:numId w:val="104"/>
              </w:numPr>
              <w:spacing w:before="100" w:beforeAutospacing="1" w:after="100" w:afterAutospacing="1"/>
              <w:rPr>
                <w:szCs w:val="24"/>
                <w:lang w:val="it-IT" w:eastAsia="en-US"/>
              </w:rPr>
            </w:pPr>
            <w:r w:rsidRPr="001A7AB7">
              <w:rPr>
                <w:rFonts w:ascii="Times New Roman" w:hAnsi="Times New Roman"/>
                <w:sz w:val="24"/>
                <w:szCs w:val="24"/>
                <w:lang w:val="it-IT" w:eastAsia="en-US"/>
              </w:rPr>
              <w:t>Komiteti Ndërministror i Emergjencave Civile</w:t>
            </w:r>
          </w:p>
          <w:p w:rsidR="00427ADF" w:rsidRPr="001A7AB7" w:rsidRDefault="00427ADF" w:rsidP="001A7AB7">
            <w:pPr>
              <w:pStyle w:val="ListParagraph"/>
              <w:numPr>
                <w:ilvl w:val="0"/>
                <w:numId w:val="104"/>
              </w:numPr>
              <w:rPr>
                <w:rFonts w:ascii="Times New Roman" w:hAnsi="Times New Roman"/>
                <w:sz w:val="24"/>
                <w:szCs w:val="24"/>
                <w:lang w:val="it-IT" w:eastAsia="en-US"/>
              </w:rPr>
            </w:pPr>
            <w:r w:rsidRPr="001A7AB7">
              <w:rPr>
                <w:rFonts w:ascii="Times New Roman" w:hAnsi="Times New Roman"/>
                <w:sz w:val="24"/>
                <w:szCs w:val="24"/>
                <w:lang w:val="it-IT" w:eastAsia="en-US"/>
              </w:rPr>
              <w:t>Drejtoria e Përgjithshme e Rezervave Materiale të Shtetit</w:t>
            </w:r>
          </w:p>
          <w:p w:rsidR="00427ADF" w:rsidRPr="001A7AB7" w:rsidRDefault="00427ADF" w:rsidP="001A7AB7">
            <w:pPr>
              <w:pStyle w:val="ListParagraph"/>
              <w:numPr>
                <w:ilvl w:val="0"/>
                <w:numId w:val="104"/>
              </w:numPr>
              <w:spacing w:before="100" w:beforeAutospacing="1" w:after="100" w:afterAutospacing="1"/>
              <w:rPr>
                <w:szCs w:val="24"/>
                <w:lang w:val="it-IT" w:eastAsia="en-US"/>
              </w:rPr>
            </w:pPr>
            <w:r w:rsidRPr="001A7AB7">
              <w:rPr>
                <w:rFonts w:ascii="Times New Roman" w:hAnsi="Times New Roman"/>
                <w:sz w:val="24"/>
                <w:szCs w:val="24"/>
                <w:lang w:val="en-US" w:eastAsia="en-US"/>
              </w:rPr>
              <w:t>Prefekturat në nivel rajonal</w:t>
            </w:r>
          </w:p>
          <w:p w:rsidR="00987DE9" w:rsidRPr="00F8695A" w:rsidRDefault="00427ADF" w:rsidP="001A7AB7">
            <w:pPr>
              <w:rPr>
                <w:lang w:val="sq-AL"/>
              </w:rPr>
            </w:pPr>
            <w:r w:rsidRPr="001A7AB7">
              <w:rPr>
                <w:color w:val="000000"/>
                <w:lang w:val="it-IT"/>
              </w:rPr>
              <w:t>Ndërhyrja e qeverisë është e domosdoshme për përmbushjen e nevojave të sigurisë kombëtare dhe menaxhimit të emergjencave, duke adresuar sfidat gjeopolitike dhe gjeostrategjike, harmonizimin e legjislacionit me strategjitë kombëtare, dhe modernizimin e funksionimit të rezervave materiale nga struktura magazinuese në një sistem operativ të avancuar. Ajo synon të eliminojë paqartësitë dhe mbivendosjet ligjore, të përshtatet me ndryshimet demografike dhe të forcojë kapacitetet për reagim të shpejtë ndaj fatkeqësive natyrore, krizave të tregut dhe gjendjeve të luftës.</w:t>
            </w:r>
          </w:p>
        </w:tc>
      </w:tr>
      <w:tr w:rsidR="00CA40EE" w:rsidRPr="00FB23E0" w:rsidTr="00972399">
        <w:trPr>
          <w:trHeight w:val="543"/>
        </w:trPr>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FB23E0">
            <w:pPr>
              <w:spacing w:line="276" w:lineRule="auto"/>
              <w:jc w:val="both"/>
              <w:rPr>
                <w:b/>
                <w:i/>
                <w:szCs w:val="24"/>
                <w:lang w:val="sq-AL"/>
              </w:rPr>
            </w:pPr>
            <w:bookmarkStart w:id="3" w:name="_Hlk188521989"/>
            <w:r w:rsidRPr="00325A1F">
              <w:rPr>
                <w:b/>
                <w:szCs w:val="24"/>
                <w:lang w:val="sq-AL"/>
              </w:rPr>
              <w:t>OBJEKTIVAT</w:t>
            </w:r>
          </w:p>
          <w:bookmarkEnd w:id="3"/>
          <w:p w:rsidR="008576E4" w:rsidRPr="00A2027B" w:rsidRDefault="006E7CFB" w:rsidP="00FB23E0">
            <w:pPr>
              <w:spacing w:line="276" w:lineRule="auto"/>
              <w:jc w:val="both"/>
              <w:rPr>
                <w:i/>
                <w:szCs w:val="24"/>
                <w:lang w:val="sq-AL"/>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Pr="00A24ECD">
              <w:rPr>
                <w:i/>
                <w:szCs w:val="24"/>
                <w:lang w:val="sq-AL"/>
              </w:rPr>
              <w:instrText xml:space="preserve"> FORMTEXT </w:instrText>
            </w:r>
            <w:r>
              <w:rPr>
                <w:i/>
                <w:szCs w:val="24"/>
              </w:rPr>
            </w:r>
            <w:r>
              <w:rPr>
                <w:i/>
                <w:szCs w:val="24"/>
              </w:rPr>
              <w:fldChar w:fldCharType="separate"/>
            </w:r>
            <w:r w:rsidRPr="00A24ECD">
              <w:rPr>
                <w:i/>
                <w:noProof/>
                <w:szCs w:val="24"/>
                <w:lang w:val="sq-AL"/>
              </w:rPr>
              <w:t xml:space="preserve">Cilat janë objektivat dhe rezultatet e synuara të propozimit? </w:t>
            </w:r>
            <w:r w:rsidRPr="00270449">
              <w:rPr>
                <w:i/>
                <w:noProof/>
                <w:szCs w:val="24"/>
                <w:lang w:val="sq-AL"/>
              </w:rPr>
              <w:t>(jo më shumë se 7  rreshta)</w:t>
            </w:r>
            <w:r>
              <w:rPr>
                <w:i/>
                <w:szCs w:val="24"/>
              </w:rPr>
              <w:fldChar w:fldCharType="end"/>
            </w:r>
            <w:bookmarkEnd w:id="4"/>
          </w:p>
          <w:p w:rsidR="00EA48A2" w:rsidRPr="00703DB5" w:rsidRDefault="00EA48A2" w:rsidP="00FB23E0">
            <w:pPr>
              <w:spacing w:line="276" w:lineRule="auto"/>
              <w:jc w:val="both"/>
              <w:rPr>
                <w:i/>
                <w:szCs w:val="24"/>
                <w:lang w:val="sq-AL"/>
              </w:rPr>
            </w:pPr>
          </w:p>
          <w:p w:rsidR="00427ADF" w:rsidRPr="005820A5" w:rsidRDefault="00427ADF" w:rsidP="00427ADF">
            <w:pPr>
              <w:spacing w:line="276" w:lineRule="auto"/>
              <w:jc w:val="both"/>
              <w:rPr>
                <w:szCs w:val="24"/>
                <w:lang w:val="sq-AL"/>
              </w:rPr>
            </w:pPr>
            <w:r w:rsidRPr="005820A5">
              <w:rPr>
                <w:szCs w:val="24"/>
                <w:lang w:val="sq-AL"/>
              </w:rPr>
              <w:t>Objektivat kryesore të propozimit janë:</w:t>
            </w:r>
          </w:p>
          <w:p w:rsidR="00427ADF" w:rsidRPr="005820A5" w:rsidRDefault="00427ADF" w:rsidP="00427ADF">
            <w:pPr>
              <w:spacing w:line="276" w:lineRule="auto"/>
              <w:ind w:left="360"/>
              <w:jc w:val="both"/>
              <w:rPr>
                <w:szCs w:val="24"/>
                <w:lang w:val="sq-AL"/>
              </w:rPr>
            </w:pPr>
          </w:p>
          <w:p w:rsidR="00427ADF" w:rsidRPr="00FB23E0" w:rsidRDefault="00427ADF" w:rsidP="00427ADF">
            <w:pPr>
              <w:spacing w:line="276" w:lineRule="auto"/>
              <w:jc w:val="both"/>
              <w:rPr>
                <w:lang w:val="sq-AL"/>
              </w:rPr>
            </w:pPr>
            <w:r w:rsidRPr="00FB23E0">
              <w:rPr>
                <w:szCs w:val="24"/>
                <w:lang w:val="sq-AL"/>
              </w:rPr>
              <w:t xml:space="preserve">1. </w:t>
            </w:r>
            <w:r w:rsidRPr="00555966">
              <w:rPr>
                <w:szCs w:val="24"/>
                <w:lang w:val="sq-AL"/>
              </w:rPr>
              <w:t>Krijimi i një sistemi efikas dhe transparent për administrimin, rimbushjen, shpërndarjen, rifreskimin dhe mirëmbajtjen e mallrave rezerve shteti, i cili siguron akses në kohë, shpërndarje të barabartë dhe qëndrueshmëri afatgjatë.</w:t>
            </w:r>
          </w:p>
          <w:p w:rsidR="00427ADF" w:rsidRPr="00555966" w:rsidRDefault="00427ADF" w:rsidP="00427ADF">
            <w:pPr>
              <w:spacing w:line="276" w:lineRule="auto"/>
              <w:jc w:val="both"/>
              <w:rPr>
                <w:szCs w:val="24"/>
                <w:lang w:val="sq-AL"/>
              </w:rPr>
            </w:pPr>
            <w:r w:rsidRPr="00FB23E0">
              <w:rPr>
                <w:szCs w:val="24"/>
                <w:lang w:val="sq-AL"/>
              </w:rPr>
              <w:t xml:space="preserve">2. </w:t>
            </w:r>
            <w:r w:rsidRPr="00555966">
              <w:rPr>
                <w:szCs w:val="24"/>
                <w:lang w:val="sq-AL"/>
              </w:rPr>
              <w:t>Sigurimi i një infrastrukture të fuqishme dhe elastike të rezervës materiale shtetërore, brenda vitit 2026, e projektuar për qëndrueshmëri afatgjatë, duke siguruar gatishmërinë e saj për të mbështetur nevojat kombëtare gjatë emergjencave dhe krizave.</w:t>
            </w:r>
          </w:p>
          <w:p w:rsidR="00427ADF" w:rsidRPr="00647195" w:rsidRDefault="00427ADF" w:rsidP="00427ADF">
            <w:pPr>
              <w:spacing w:line="276" w:lineRule="auto"/>
              <w:jc w:val="both"/>
              <w:rPr>
                <w:szCs w:val="24"/>
                <w:lang w:val="sq-AL"/>
              </w:rPr>
            </w:pPr>
            <w:r w:rsidRPr="00FB23E0">
              <w:rPr>
                <w:bCs/>
                <w:szCs w:val="24"/>
                <w:lang w:val="sq-AL"/>
              </w:rPr>
              <w:t xml:space="preserve">3. </w:t>
            </w:r>
            <w:r w:rsidRPr="00555966">
              <w:rPr>
                <w:szCs w:val="24"/>
                <w:lang w:val="sq-AL"/>
              </w:rPr>
              <w:t>Garantimi i funksionalitetit pa probleme, rimbushj</w:t>
            </w:r>
            <w:r w:rsidRPr="00647195">
              <w:rPr>
                <w:szCs w:val="24"/>
                <w:lang w:val="sq-AL"/>
              </w:rPr>
              <w:t>es</w:t>
            </w:r>
            <w:r w:rsidRPr="00555966">
              <w:rPr>
                <w:szCs w:val="24"/>
                <w:lang w:val="sq-AL"/>
              </w:rPr>
              <w:t xml:space="preserve"> në kohë dhe pozicionimi</w:t>
            </w:r>
            <w:r w:rsidRPr="00647195">
              <w:rPr>
                <w:szCs w:val="24"/>
                <w:lang w:val="sq-AL"/>
              </w:rPr>
              <w:t>t</w:t>
            </w:r>
            <w:r w:rsidRPr="00555966">
              <w:rPr>
                <w:szCs w:val="24"/>
                <w:lang w:val="sq-AL"/>
              </w:rPr>
              <w:t xml:space="preserve"> strategjik </w:t>
            </w:r>
            <w:r w:rsidRPr="00647195">
              <w:rPr>
                <w:szCs w:val="24"/>
                <w:lang w:val="sq-AL"/>
              </w:rPr>
              <w:t>të</w:t>
            </w:r>
            <w:r w:rsidRPr="00555966">
              <w:rPr>
                <w:szCs w:val="24"/>
                <w:lang w:val="sq-AL"/>
              </w:rPr>
              <w:t xml:space="preserve"> rezervave</w:t>
            </w:r>
            <w:r w:rsidRPr="00647195">
              <w:rPr>
                <w:szCs w:val="24"/>
                <w:lang w:val="sq-AL"/>
              </w:rPr>
              <w:t xml:space="preserve"> materiale të shtetit, brenda vitit 2026</w:t>
            </w:r>
            <w:r w:rsidRPr="00FB23E0">
              <w:rPr>
                <w:szCs w:val="24"/>
                <w:lang w:val="sq-AL"/>
              </w:rPr>
              <w:t>.</w:t>
            </w:r>
          </w:p>
          <w:p w:rsidR="00427ADF" w:rsidRPr="00647195" w:rsidRDefault="00427ADF" w:rsidP="00427ADF">
            <w:pPr>
              <w:spacing w:line="276" w:lineRule="auto"/>
              <w:jc w:val="both"/>
              <w:rPr>
                <w:szCs w:val="24"/>
                <w:lang w:val="sq-AL"/>
              </w:rPr>
            </w:pPr>
            <w:r w:rsidRPr="00FB23E0">
              <w:rPr>
                <w:szCs w:val="24"/>
                <w:lang w:val="sq-AL"/>
              </w:rPr>
              <w:t xml:space="preserve">4. </w:t>
            </w:r>
            <w:r w:rsidRPr="00647195">
              <w:rPr>
                <w:szCs w:val="24"/>
                <w:lang w:val="sq-AL"/>
              </w:rPr>
              <w:t>A</w:t>
            </w:r>
            <w:r w:rsidRPr="00555966">
              <w:rPr>
                <w:szCs w:val="24"/>
                <w:lang w:val="sq-AL"/>
              </w:rPr>
              <w:t xml:space="preserve">doptimi </w:t>
            </w:r>
            <w:r w:rsidRPr="00647195">
              <w:rPr>
                <w:szCs w:val="24"/>
                <w:lang w:val="sq-AL"/>
              </w:rPr>
              <w:t>i</w:t>
            </w:r>
            <w:r w:rsidRPr="00555966">
              <w:rPr>
                <w:szCs w:val="24"/>
                <w:lang w:val="sq-AL"/>
              </w:rPr>
              <w:t xml:space="preserve"> teknologjive moderne</w:t>
            </w:r>
            <w:r w:rsidRPr="00647195">
              <w:rPr>
                <w:szCs w:val="24"/>
                <w:lang w:val="sq-AL"/>
              </w:rPr>
              <w:t xml:space="preserve"> brenda vitit 2026</w:t>
            </w:r>
            <w:r w:rsidRPr="00555966">
              <w:rPr>
                <w:szCs w:val="24"/>
                <w:lang w:val="sq-AL"/>
              </w:rPr>
              <w:t xml:space="preserve">, </w:t>
            </w:r>
            <w:r w:rsidRPr="00647195">
              <w:rPr>
                <w:szCs w:val="24"/>
                <w:lang w:val="sq-AL"/>
              </w:rPr>
              <w:t>për të</w:t>
            </w:r>
            <w:r w:rsidRPr="00555966">
              <w:rPr>
                <w:szCs w:val="24"/>
                <w:lang w:val="sq-AL"/>
              </w:rPr>
              <w:t xml:space="preserve"> siguruar përshtatshmëri ndaj sfidave kombëtare dhe globale në zhvillim gjatë viteve të ardhshme</w:t>
            </w:r>
            <w:r w:rsidRPr="00FB23E0">
              <w:rPr>
                <w:szCs w:val="24"/>
                <w:lang w:val="sq-AL"/>
              </w:rPr>
              <w:t>.</w:t>
            </w:r>
          </w:p>
          <w:p w:rsidR="00427ADF" w:rsidRPr="00FB23E0" w:rsidRDefault="00427ADF" w:rsidP="00427ADF">
            <w:pPr>
              <w:spacing w:line="276" w:lineRule="auto"/>
              <w:jc w:val="both"/>
              <w:rPr>
                <w:bCs/>
                <w:szCs w:val="28"/>
                <w:lang w:val="sq-AL"/>
              </w:rPr>
            </w:pPr>
            <w:r>
              <w:rPr>
                <w:bCs/>
                <w:szCs w:val="28"/>
                <w:lang w:val="sq-AL"/>
              </w:rPr>
              <w:t xml:space="preserve">5. </w:t>
            </w:r>
            <w:r w:rsidRPr="00FB23E0">
              <w:rPr>
                <w:bCs/>
                <w:szCs w:val="28"/>
                <w:lang w:val="sq-AL"/>
              </w:rPr>
              <w:t>Forcimi i kapaciteteve operacionale të rezervave materiale shtetërore për reagim të</w:t>
            </w:r>
            <w:r>
              <w:rPr>
                <w:bCs/>
                <w:szCs w:val="28"/>
                <w:lang w:val="sq-AL"/>
              </w:rPr>
              <w:t xml:space="preserve"> </w:t>
            </w:r>
            <w:r w:rsidRPr="00FB23E0">
              <w:rPr>
                <w:bCs/>
                <w:szCs w:val="28"/>
                <w:lang w:val="sq-AL"/>
              </w:rPr>
              <w:t>menjëhershëm, brenda vitit 2026, n</w:t>
            </w:r>
            <w:r w:rsidRPr="008D179B">
              <w:rPr>
                <w:bCs/>
                <w:szCs w:val="28"/>
                <w:lang w:val="sq-AL"/>
              </w:rPr>
              <w:t>ë</w:t>
            </w:r>
            <w:r w:rsidRPr="00FB23E0">
              <w:rPr>
                <w:bCs/>
                <w:szCs w:val="28"/>
                <w:lang w:val="sq-AL"/>
              </w:rPr>
              <w:t>p</w:t>
            </w:r>
            <w:r w:rsidRPr="008D179B">
              <w:rPr>
                <w:bCs/>
                <w:szCs w:val="28"/>
                <w:lang w:val="sq-AL"/>
              </w:rPr>
              <w:t>ë</w:t>
            </w:r>
            <w:r w:rsidRPr="00FB23E0">
              <w:rPr>
                <w:bCs/>
                <w:szCs w:val="28"/>
                <w:lang w:val="sq-AL"/>
              </w:rPr>
              <w:t>rmj</w:t>
            </w:r>
            <w:r w:rsidRPr="008D179B">
              <w:rPr>
                <w:bCs/>
                <w:szCs w:val="28"/>
                <w:lang w:val="sq-AL"/>
              </w:rPr>
              <w:t xml:space="preserve">et përmbushjes së objektivave specifik në </w:t>
            </w:r>
            <w:r>
              <w:rPr>
                <w:bCs/>
                <w:szCs w:val="28"/>
                <w:lang w:val="sq-AL"/>
              </w:rPr>
              <w:t xml:space="preserve">           </w:t>
            </w:r>
            <w:r w:rsidRPr="008D179B">
              <w:rPr>
                <w:bCs/>
                <w:szCs w:val="28"/>
                <w:lang w:val="sq-AL"/>
              </w:rPr>
              <w:t>vijim</w:t>
            </w:r>
            <w:r w:rsidRPr="00FB23E0">
              <w:rPr>
                <w:bCs/>
                <w:szCs w:val="28"/>
                <w:lang w:val="sq-AL"/>
              </w:rPr>
              <w:t>:</w:t>
            </w:r>
          </w:p>
          <w:p w:rsidR="00427ADF" w:rsidRPr="00555966" w:rsidRDefault="00427ADF" w:rsidP="00427ADF">
            <w:pPr>
              <w:pStyle w:val="ListParagraph"/>
              <w:numPr>
                <w:ilvl w:val="0"/>
                <w:numId w:val="49"/>
              </w:numPr>
              <w:tabs>
                <w:tab w:val="clear" w:pos="567"/>
                <w:tab w:val="left" w:pos="810"/>
              </w:tabs>
              <w:spacing w:line="276" w:lineRule="auto"/>
              <w:jc w:val="both"/>
              <w:rPr>
                <w:rFonts w:ascii="Times New Roman" w:hAnsi="Times New Roman"/>
                <w:bCs/>
                <w:sz w:val="24"/>
                <w:szCs w:val="28"/>
                <w:lang w:val="sq-AL"/>
              </w:rPr>
            </w:pPr>
            <w:r w:rsidRPr="00555966">
              <w:rPr>
                <w:rFonts w:ascii="Times New Roman" w:hAnsi="Times New Roman"/>
                <w:bCs/>
                <w:sz w:val="24"/>
                <w:szCs w:val="28"/>
                <w:lang w:val="sq-AL"/>
              </w:rPr>
              <w:t xml:space="preserve">Sigurimi </w:t>
            </w:r>
            <w:r>
              <w:rPr>
                <w:rFonts w:ascii="Times New Roman" w:hAnsi="Times New Roman"/>
                <w:bCs/>
                <w:sz w:val="24"/>
                <w:szCs w:val="28"/>
                <w:lang w:val="sq-AL"/>
              </w:rPr>
              <w:t>i</w:t>
            </w:r>
            <w:r w:rsidRPr="00555966">
              <w:rPr>
                <w:rFonts w:ascii="Times New Roman" w:hAnsi="Times New Roman"/>
                <w:bCs/>
                <w:sz w:val="24"/>
                <w:szCs w:val="28"/>
                <w:lang w:val="sq-AL"/>
              </w:rPr>
              <w:t xml:space="preserve"> një stoku të mjaftueshëm të furnizimeve dhe pajisjeve thelbësore për të adresuar kërcënimet dhe emergjencat e mundshme.</w:t>
            </w:r>
          </w:p>
          <w:p w:rsidR="00427ADF" w:rsidRPr="00555966" w:rsidRDefault="00427ADF" w:rsidP="00427ADF">
            <w:pPr>
              <w:pStyle w:val="ListParagraph"/>
              <w:numPr>
                <w:ilvl w:val="0"/>
                <w:numId w:val="49"/>
              </w:numPr>
              <w:tabs>
                <w:tab w:val="clear" w:pos="567"/>
                <w:tab w:val="left" w:pos="810"/>
              </w:tabs>
              <w:spacing w:line="276" w:lineRule="auto"/>
              <w:jc w:val="both"/>
              <w:rPr>
                <w:rFonts w:ascii="Times New Roman" w:hAnsi="Times New Roman"/>
                <w:bCs/>
                <w:sz w:val="24"/>
                <w:szCs w:val="28"/>
                <w:lang w:val="sq-AL"/>
              </w:rPr>
            </w:pPr>
            <w:r w:rsidRPr="00555966">
              <w:rPr>
                <w:rFonts w:ascii="Times New Roman" w:hAnsi="Times New Roman"/>
                <w:bCs/>
                <w:sz w:val="24"/>
                <w:szCs w:val="28"/>
                <w:lang w:val="sq-AL"/>
              </w:rPr>
              <w:t>Zhvillimi i protokolleve të reagimit për vendosjen e shpejtë në skenarë të tillë si viktima në shkallë të gjerë, fatkeqësi mjedisore dhe dëmtime të burimeve kulturore dhe natyrore;</w:t>
            </w:r>
          </w:p>
          <w:p w:rsidR="00427ADF" w:rsidRDefault="00427ADF" w:rsidP="00427ADF">
            <w:pPr>
              <w:pStyle w:val="ListParagraph"/>
              <w:numPr>
                <w:ilvl w:val="0"/>
                <w:numId w:val="49"/>
              </w:numPr>
              <w:spacing w:line="276" w:lineRule="auto"/>
              <w:jc w:val="both"/>
              <w:rPr>
                <w:rFonts w:ascii="Times New Roman" w:hAnsi="Times New Roman"/>
                <w:bCs/>
                <w:sz w:val="24"/>
                <w:szCs w:val="28"/>
                <w:lang w:val="sq-AL"/>
              </w:rPr>
            </w:pPr>
            <w:r w:rsidRPr="00555966">
              <w:rPr>
                <w:rFonts w:ascii="Times New Roman" w:hAnsi="Times New Roman"/>
                <w:bCs/>
                <w:sz w:val="24"/>
                <w:szCs w:val="28"/>
                <w:lang w:val="sq-AL"/>
              </w:rPr>
              <w:t>Forcimi i koordinimit me institucionet përkatëse shteterore, forcat e sigurisë dhe organizatat e mbrojtjes civile.</w:t>
            </w:r>
          </w:p>
          <w:p w:rsidR="00427ADF" w:rsidRPr="00544230" w:rsidRDefault="00427ADF" w:rsidP="00427ADF">
            <w:pPr>
              <w:pStyle w:val="ListParagraph"/>
              <w:numPr>
                <w:ilvl w:val="0"/>
                <w:numId w:val="49"/>
              </w:numPr>
              <w:spacing w:line="276" w:lineRule="auto"/>
              <w:jc w:val="both"/>
              <w:rPr>
                <w:lang w:val="sq-AL"/>
              </w:rPr>
            </w:pPr>
            <w:r w:rsidRPr="00EA48B3">
              <w:rPr>
                <w:rFonts w:ascii="Times New Roman" w:hAnsi="Times New Roman"/>
                <w:bCs/>
                <w:sz w:val="24"/>
                <w:szCs w:val="28"/>
                <w:lang w:val="sq-AL"/>
              </w:rPr>
              <w:t>Përmirësimi i efikasitetit logjistik dhe përshtatshmërisë për mobilizimin e rezervave materiale në kohë reale gjatë krizave</w:t>
            </w:r>
            <w:r>
              <w:rPr>
                <w:rFonts w:ascii="Times New Roman" w:hAnsi="Times New Roman"/>
                <w:bCs/>
                <w:sz w:val="24"/>
                <w:szCs w:val="28"/>
                <w:lang w:val="sq-AL"/>
              </w:rPr>
              <w:t>.</w:t>
            </w:r>
          </w:p>
          <w:p w:rsidR="00427ADF" w:rsidRPr="00FB23E0" w:rsidRDefault="00427ADF" w:rsidP="00427ADF">
            <w:pPr>
              <w:spacing w:line="276" w:lineRule="auto"/>
              <w:jc w:val="both"/>
              <w:rPr>
                <w:lang w:val="sq-AL"/>
              </w:rPr>
            </w:pPr>
            <w:r>
              <w:rPr>
                <w:bCs/>
                <w:szCs w:val="24"/>
                <w:lang w:val="sq-AL"/>
              </w:rPr>
              <w:t xml:space="preserve">6. </w:t>
            </w:r>
            <w:r w:rsidRPr="00FB23E0">
              <w:rPr>
                <w:bCs/>
                <w:szCs w:val="24"/>
                <w:lang w:val="sq-AL"/>
              </w:rPr>
              <w:t xml:space="preserve">Rritja e gatishmërisë dhe elasticitetit të strukturave shtetëeoeë përmes ofrimit të kornizave të qarta operacionale për struktura te vecanta bashkepunuese te rezerves materiale te shtetit; </w:t>
            </w:r>
          </w:p>
          <w:p w:rsidR="00427ADF" w:rsidRPr="0069695B" w:rsidRDefault="00427ADF" w:rsidP="00427ADF">
            <w:pPr>
              <w:spacing w:line="276" w:lineRule="auto"/>
              <w:jc w:val="both"/>
              <w:rPr>
                <w:lang w:val="sq-AL"/>
              </w:rPr>
            </w:pPr>
            <w:r>
              <w:rPr>
                <w:bCs/>
                <w:szCs w:val="24"/>
                <w:lang w:val="sq-AL"/>
              </w:rPr>
              <w:t>7.</w:t>
            </w:r>
            <w:r w:rsidRPr="00FB23E0">
              <w:rPr>
                <w:bCs/>
                <w:szCs w:val="24"/>
                <w:lang w:val="sq-AL"/>
              </w:rPr>
              <w:t>Udhëheqja e përpjekjeve të ndihmës gjatë krizave, fatkeqësive natyrore ose ngjarjeve të tjera të jashtëzakonshme..</w:t>
            </w:r>
          </w:p>
          <w:p w:rsidR="00427ADF" w:rsidRDefault="00427ADF" w:rsidP="00427ADF">
            <w:pPr>
              <w:spacing w:line="276" w:lineRule="auto"/>
              <w:jc w:val="both"/>
              <w:rPr>
                <w:bCs/>
                <w:szCs w:val="24"/>
                <w:lang w:val="sq-AL"/>
              </w:rPr>
            </w:pPr>
            <w:r>
              <w:rPr>
                <w:bCs/>
                <w:szCs w:val="24"/>
                <w:lang w:val="sq-AL"/>
              </w:rPr>
              <w:t xml:space="preserve">8. </w:t>
            </w:r>
            <w:r w:rsidRPr="00FB23E0">
              <w:rPr>
                <w:bCs/>
                <w:szCs w:val="24"/>
                <w:lang w:val="sq-AL"/>
              </w:rPr>
              <w:t>Sigurimi i mundësis</w:t>
            </w:r>
            <w:r>
              <w:rPr>
                <w:bCs/>
                <w:szCs w:val="24"/>
                <w:lang w:val="sq-AL"/>
              </w:rPr>
              <w:t>ë</w:t>
            </w:r>
            <w:r w:rsidRPr="00FB23E0">
              <w:rPr>
                <w:bCs/>
                <w:szCs w:val="24"/>
                <w:lang w:val="sq-AL"/>
              </w:rPr>
              <w:t xml:space="preserve"> p</w:t>
            </w:r>
            <w:r>
              <w:rPr>
                <w:bCs/>
                <w:szCs w:val="24"/>
                <w:lang w:val="sq-AL"/>
              </w:rPr>
              <w:t>ë</w:t>
            </w:r>
            <w:r w:rsidRPr="00FB23E0">
              <w:rPr>
                <w:bCs/>
                <w:szCs w:val="24"/>
                <w:lang w:val="sq-AL"/>
              </w:rPr>
              <w:t>r administrimin e mallrave të rezervës shtetërore në bashkëpunim me subjektet private, per forcimin e kapacitetit operacional dhe fleksibilitetin e rezervave shtetërore në përgjigje të nevojave rutinë dhe urgjencave</w:t>
            </w:r>
          </w:p>
          <w:p w:rsidR="00427ADF" w:rsidRPr="0045166F" w:rsidRDefault="00427ADF" w:rsidP="00427ADF">
            <w:pPr>
              <w:spacing w:line="276" w:lineRule="auto"/>
              <w:jc w:val="both"/>
              <w:rPr>
                <w:color w:val="FF0000"/>
                <w:szCs w:val="24"/>
                <w:lang w:val="sq-AL"/>
              </w:rPr>
            </w:pPr>
            <w:r>
              <w:rPr>
                <w:bCs/>
                <w:szCs w:val="24"/>
                <w:lang w:val="sq-AL"/>
              </w:rPr>
              <w:t xml:space="preserve">9. </w:t>
            </w:r>
            <w:r w:rsidRPr="00555966">
              <w:rPr>
                <w:lang w:val="sq-AL"/>
              </w:rPr>
              <w:t>Harmonizimi i legjislacionit në fushën e</w:t>
            </w:r>
            <w:r>
              <w:rPr>
                <w:lang w:val="sq-AL"/>
              </w:rPr>
              <w:t xml:space="preserve"> </w:t>
            </w:r>
            <w:r w:rsidRPr="00555966">
              <w:rPr>
                <w:lang w:val="sq-AL"/>
              </w:rPr>
              <w:t>rezervave materiale të shtetit me legjislacionin në fushën e mbrojtjes civile</w:t>
            </w:r>
            <w:r>
              <w:rPr>
                <w:lang w:val="sq-AL"/>
              </w:rPr>
              <w:t>, brenda vitit 2025</w:t>
            </w:r>
            <w:r w:rsidRPr="00555966">
              <w:rPr>
                <w:lang w:val="sq-AL"/>
              </w:rPr>
              <w:t>.</w:t>
            </w:r>
          </w:p>
          <w:p w:rsidR="00622BC7" w:rsidRPr="00703DB5" w:rsidRDefault="00622BC7" w:rsidP="00972399">
            <w:pPr>
              <w:tabs>
                <w:tab w:val="left" w:pos="945"/>
              </w:tabs>
              <w:spacing w:line="276" w:lineRule="auto"/>
              <w:jc w:val="both"/>
              <w:rPr>
                <w:szCs w:val="24"/>
                <w:lang w:val="sq-AL"/>
              </w:rPr>
            </w:pPr>
          </w:p>
        </w:tc>
      </w:tr>
      <w:tr w:rsidR="00CA40EE" w:rsidRPr="00FB23E0" w:rsidTr="00972399">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8576E4" w:rsidP="00972399">
            <w:pPr>
              <w:spacing w:line="276" w:lineRule="auto"/>
              <w:jc w:val="both"/>
              <w:rPr>
                <w:b/>
                <w:szCs w:val="24"/>
                <w:lang w:val="sq-AL"/>
              </w:rPr>
            </w:pPr>
            <w:bookmarkStart w:id="5" w:name="_Hlk188522003"/>
            <w:r w:rsidRPr="00325A1F">
              <w:rPr>
                <w:b/>
                <w:szCs w:val="24"/>
                <w:lang w:val="sq-AL"/>
              </w:rPr>
              <w:t>OPSIONET E POLITIKAVE</w:t>
            </w:r>
          </w:p>
          <w:bookmarkEnd w:id="5"/>
          <w:p w:rsidR="008576E4" w:rsidRPr="001A7AB7" w:rsidRDefault="006E7CFB" w:rsidP="00972399">
            <w:pPr>
              <w:spacing w:line="276" w:lineRule="auto"/>
              <w:jc w:val="both"/>
              <w:rPr>
                <w:i/>
                <w:szCs w:val="24"/>
                <w:lang w:val="it-IT"/>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A24ECD">
              <w:rPr>
                <w:i/>
                <w:szCs w:val="24"/>
                <w:lang w:val="it-IT"/>
              </w:rPr>
              <w:instrText xml:space="preserve"> FORMTEXT </w:instrText>
            </w:r>
            <w:r>
              <w:rPr>
                <w:i/>
                <w:szCs w:val="24"/>
              </w:rPr>
            </w:r>
            <w:r>
              <w:rPr>
                <w:i/>
                <w:szCs w:val="24"/>
              </w:rPr>
              <w:fldChar w:fldCharType="separate"/>
            </w:r>
            <w:r w:rsidRPr="00A24ECD">
              <w:rPr>
                <w:i/>
                <w:noProof/>
                <w:szCs w:val="24"/>
                <w:lang w:val="it-IT"/>
              </w:rPr>
              <w:t xml:space="preserve">Cilat janë opsionet kryesore të politikave? Duhet të bëni krahasimin e avantazheve/përfitimeve kryesore dhe të dizavantazheve/kostove të opsioneve të mundshme. </w:t>
            </w:r>
            <w:r w:rsidRPr="00D91A3F">
              <w:rPr>
                <w:i/>
                <w:noProof/>
                <w:szCs w:val="24"/>
                <w:lang w:val="it-IT"/>
              </w:rPr>
              <w:t>(jo më shumë se 7 rreshta)</w:t>
            </w:r>
            <w:r>
              <w:rPr>
                <w:i/>
                <w:szCs w:val="24"/>
              </w:rPr>
              <w:fldChar w:fldCharType="end"/>
            </w:r>
          </w:p>
          <w:p w:rsidR="00376A44" w:rsidRPr="00D91A3F" w:rsidRDefault="00376A44" w:rsidP="00972399">
            <w:pPr>
              <w:spacing w:line="276" w:lineRule="auto"/>
              <w:jc w:val="both"/>
              <w:rPr>
                <w:i/>
                <w:szCs w:val="24"/>
                <w:lang w:val="it-IT"/>
              </w:rPr>
            </w:pPr>
          </w:p>
          <w:p w:rsidR="00214F9D" w:rsidRPr="001A7AB7" w:rsidRDefault="00214F9D" w:rsidP="00214F9D">
            <w:pPr>
              <w:spacing w:before="240" w:line="276" w:lineRule="auto"/>
              <w:jc w:val="both"/>
              <w:rPr>
                <w:rFonts w:eastAsiaTheme="majorEastAsia"/>
                <w:szCs w:val="24"/>
                <w:lang w:val="it-IT"/>
              </w:rPr>
            </w:pPr>
            <w:r w:rsidRPr="001A7AB7">
              <w:rPr>
                <w:rFonts w:eastAsiaTheme="majorEastAsia"/>
                <w:b/>
                <w:bCs/>
                <w:szCs w:val="24"/>
                <w:lang w:val="it-IT"/>
              </w:rPr>
              <w:t>Opsioni 0</w:t>
            </w:r>
            <w:r w:rsidRPr="001A7AB7">
              <w:rPr>
                <w:rFonts w:eastAsiaTheme="majorEastAsia"/>
                <w:szCs w:val="24"/>
                <w:lang w:val="it-IT"/>
              </w:rPr>
              <w:t xml:space="preserve"> (Ruajtja e status quo-së): Pa ndërhyrje ose ndryshime në legjislacion, vazhdohet me kuadrin aktual. Ky opsion nuk ka kosto shtesë apo nevojë për burime të reja, por nuk përmirëson funksionimin e rezervave materiale dhe nuk adreson problematikat ekzistuese.</w:t>
            </w:r>
          </w:p>
          <w:p w:rsidR="00214F9D" w:rsidRPr="001A7AB7" w:rsidRDefault="00214F9D" w:rsidP="00214F9D">
            <w:pPr>
              <w:spacing w:before="240" w:line="276" w:lineRule="auto"/>
              <w:jc w:val="both"/>
              <w:rPr>
                <w:rFonts w:eastAsiaTheme="majorEastAsia"/>
                <w:szCs w:val="24"/>
                <w:lang w:val="it-IT"/>
              </w:rPr>
            </w:pPr>
            <w:r w:rsidRPr="001A7AB7">
              <w:rPr>
                <w:rFonts w:eastAsiaTheme="majorEastAsia"/>
                <w:b/>
                <w:bCs/>
                <w:szCs w:val="24"/>
                <w:lang w:val="it-IT"/>
              </w:rPr>
              <w:t>Opsioni 1</w:t>
            </w:r>
            <w:r w:rsidRPr="001A7AB7">
              <w:rPr>
                <w:rFonts w:eastAsiaTheme="majorEastAsia"/>
                <w:szCs w:val="24"/>
                <w:lang w:val="it-IT"/>
              </w:rPr>
              <w:t xml:space="preserve"> (Jo rregullator): Riorganizimi i strukturës së RMSH pa ndryshime ligjore ofron një qasje të shpejtë dhe fleksibile për përmirësimin operacional. Megjithatë, ky opsion nuk harmonizon rezervat materiale me kuadrin e emergjencave civile, duke lënë boshllëqe në integrimin e sistemit.</w:t>
            </w:r>
          </w:p>
          <w:p w:rsidR="00214F9D" w:rsidRPr="001A7AB7" w:rsidRDefault="00214F9D" w:rsidP="00214F9D">
            <w:pPr>
              <w:spacing w:before="240" w:line="276" w:lineRule="auto"/>
              <w:jc w:val="both"/>
              <w:rPr>
                <w:rFonts w:eastAsiaTheme="majorEastAsia"/>
                <w:szCs w:val="24"/>
                <w:lang w:val="it-IT"/>
              </w:rPr>
            </w:pPr>
            <w:r w:rsidRPr="001A7AB7">
              <w:rPr>
                <w:rFonts w:eastAsiaTheme="majorEastAsia"/>
                <w:b/>
                <w:bCs/>
                <w:szCs w:val="24"/>
                <w:lang w:val="it-IT"/>
              </w:rPr>
              <w:t>Opsioni 2</w:t>
            </w:r>
            <w:r w:rsidRPr="001A7AB7">
              <w:rPr>
                <w:rFonts w:eastAsiaTheme="majorEastAsia"/>
                <w:szCs w:val="24"/>
                <w:lang w:val="it-IT"/>
              </w:rPr>
              <w:t xml:space="preserve"> (Rregullator - Ndryshime ligjore): Ndryshimi i Ligjit nr. 9900 për të përshtatur kuadrin ligjor me nevojat aktuale të emergjencave. Ky proces adreson mospërshtatjet, por është kompleks dhe kërkon analizë të detajuar, si dhe burime të konsiderueshme për implementim.</w:t>
            </w:r>
          </w:p>
          <w:p w:rsidR="00214F9D" w:rsidRPr="001A7AB7" w:rsidRDefault="00214F9D" w:rsidP="00214F9D">
            <w:pPr>
              <w:spacing w:before="240" w:line="276" w:lineRule="auto"/>
              <w:jc w:val="both"/>
              <w:rPr>
                <w:rFonts w:eastAsiaTheme="majorEastAsia"/>
                <w:szCs w:val="24"/>
                <w:lang w:val="it-IT"/>
              </w:rPr>
            </w:pPr>
            <w:r w:rsidRPr="001A7AB7">
              <w:rPr>
                <w:rFonts w:eastAsiaTheme="majorEastAsia"/>
                <w:b/>
                <w:bCs/>
                <w:szCs w:val="24"/>
                <w:lang w:val="it-IT"/>
              </w:rPr>
              <w:t>Opsioni 3</w:t>
            </w:r>
            <w:r w:rsidRPr="001A7AB7">
              <w:rPr>
                <w:rFonts w:eastAsiaTheme="majorEastAsia"/>
                <w:szCs w:val="24"/>
                <w:lang w:val="it-IT"/>
              </w:rPr>
              <w:t xml:space="preserve"> (Rregullator - Ligj i ri, opsion i preferuar): Hartimi i një ligji të ri për rezervat materiale krijon një kuadër të integruar dhe harmonizuar për emergjencat civile, duke përmirësuar transparencën dhe koordinimin institucional. Ky opsion është më efektiv për përmbushjen e objektivave, por kërkon më shumë kohë dhe burime për realizim.</w:t>
            </w:r>
          </w:p>
          <w:p w:rsidR="00987DE9" w:rsidRPr="007D46A9" w:rsidRDefault="00987DE9" w:rsidP="00972399">
            <w:pPr>
              <w:pStyle w:val="ListParagraph"/>
              <w:tabs>
                <w:tab w:val="clear" w:pos="567"/>
              </w:tabs>
              <w:spacing w:after="0" w:line="276" w:lineRule="auto"/>
              <w:ind w:left="720" w:firstLine="0"/>
              <w:jc w:val="both"/>
              <w:rPr>
                <w:rFonts w:ascii="Times New Roman" w:hAnsi="Times New Roman"/>
                <w:sz w:val="24"/>
                <w:szCs w:val="24"/>
                <w:lang w:val="sq-AL"/>
              </w:rPr>
            </w:pPr>
          </w:p>
        </w:tc>
      </w:tr>
      <w:tr w:rsidR="00CA40EE" w:rsidRPr="00FB23E0" w:rsidTr="00972399">
        <w:tc>
          <w:tcPr>
            <w:tcW w:w="9805" w:type="dxa"/>
            <w:gridSpan w:val="2"/>
            <w:tcBorders>
              <w:top w:val="single" w:sz="4" w:space="0" w:color="000000"/>
              <w:left w:val="single" w:sz="4" w:space="0" w:color="000000"/>
              <w:bottom w:val="single" w:sz="4" w:space="0" w:color="000000"/>
              <w:right w:val="single" w:sz="4" w:space="0" w:color="000000"/>
            </w:tcBorders>
          </w:tcPr>
          <w:p w:rsidR="006766EE" w:rsidRDefault="006766EE" w:rsidP="00FB23E0">
            <w:pPr>
              <w:spacing w:line="276" w:lineRule="auto"/>
              <w:jc w:val="both"/>
              <w:rPr>
                <w:b/>
                <w:szCs w:val="24"/>
                <w:lang w:val="sq-AL"/>
              </w:rPr>
            </w:pPr>
          </w:p>
          <w:p w:rsidR="00CA40EE" w:rsidRPr="00325A1F" w:rsidRDefault="00CA40EE" w:rsidP="00FB23E0">
            <w:pPr>
              <w:spacing w:line="276" w:lineRule="auto"/>
              <w:jc w:val="both"/>
              <w:rPr>
                <w:b/>
                <w:szCs w:val="24"/>
                <w:lang w:val="sq-AL"/>
              </w:rPr>
            </w:pPr>
            <w:bookmarkStart w:id="6" w:name="_Hlk188522020"/>
            <w:r w:rsidRPr="00325A1F">
              <w:rPr>
                <w:b/>
                <w:szCs w:val="24"/>
                <w:lang w:val="sq-AL"/>
              </w:rPr>
              <w:t>ANALIZA E NDIKIMEVE</w:t>
            </w:r>
          </w:p>
          <w:bookmarkEnd w:id="6"/>
          <w:p w:rsidR="0096207A" w:rsidRPr="002511B9" w:rsidRDefault="006E7CFB" w:rsidP="001A7AB7">
            <w:pPr>
              <w:pStyle w:val="NormalWeb"/>
              <w:spacing w:line="276" w:lineRule="auto"/>
              <w:jc w:val="both"/>
              <w:rPr>
                <w:lang w:val="sq-AL"/>
              </w:rPr>
            </w:pPr>
            <w:r>
              <w:rPr>
                <w:i/>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A24ECD">
              <w:rPr>
                <w:i/>
                <w:lang w:val="it-IT"/>
              </w:rPr>
              <w:instrText xml:space="preserve"> FORMTEXT </w:instrText>
            </w:r>
            <w:r>
              <w:rPr>
                <w:i/>
              </w:rPr>
            </w:r>
            <w:r>
              <w:rPr>
                <w:i/>
              </w:rPr>
              <w:fldChar w:fldCharType="separate"/>
            </w:r>
            <w:r w:rsidRPr="00A24ECD">
              <w:rPr>
                <w:i/>
                <w:noProof/>
                <w:lang w:val="it-IT"/>
              </w:rPr>
              <w:t xml:space="preserve">Cilat janë ndikimet e opsionit të preferuar? Kjo duhet të përshkruajë ndikimet në mënyrë sasiore  (monetare) dhe cilësore (narrative) mbi buxhetin dhe grupet e tjera të prekura. </w:t>
            </w:r>
            <w:r w:rsidRPr="00A2027B">
              <w:rPr>
                <w:i/>
                <w:noProof/>
                <w:lang w:val="it-IT"/>
              </w:rPr>
              <w:t>(jo më shumë se 10 rreshta)</w:t>
            </w:r>
            <w:r>
              <w:rPr>
                <w:i/>
              </w:rPr>
              <w:fldChar w:fldCharType="end"/>
            </w:r>
            <w:r w:rsidR="00926C21" w:rsidRPr="002511B9">
              <w:rPr>
                <w:lang w:val="sq-AL"/>
              </w:rPr>
              <w:t>.</w:t>
            </w:r>
          </w:p>
          <w:p w:rsidR="00214F9D" w:rsidRPr="001A7AB7" w:rsidRDefault="00214F9D" w:rsidP="00214F9D">
            <w:pPr>
              <w:pStyle w:val="NormalWeb"/>
              <w:spacing w:line="276" w:lineRule="auto"/>
              <w:jc w:val="both"/>
              <w:rPr>
                <w:lang w:val="sq-AL"/>
              </w:rPr>
            </w:pPr>
            <w:r w:rsidRPr="001A7AB7">
              <w:rPr>
                <w:b/>
                <w:bCs/>
                <w:lang w:val="sq-AL"/>
              </w:rPr>
              <w:t>Llojet e ndikimeve dhe grupet e prekura nga hartimi i një ligji të ri për rezervat materiale të shtetit</w:t>
            </w:r>
            <w:r>
              <w:rPr>
                <w:b/>
                <w:bCs/>
                <w:lang w:val="sq-AL"/>
              </w:rPr>
              <w:t>.</w:t>
            </w:r>
          </w:p>
          <w:p w:rsidR="00214F9D" w:rsidRPr="00214F9D" w:rsidRDefault="00214F9D" w:rsidP="00214F9D">
            <w:pPr>
              <w:pStyle w:val="NormalWeb"/>
              <w:spacing w:line="276" w:lineRule="auto"/>
              <w:jc w:val="both"/>
              <w:rPr>
                <w:b/>
                <w:bCs/>
              </w:rPr>
            </w:pPr>
            <w:r w:rsidRPr="00214F9D">
              <w:rPr>
                <w:b/>
                <w:bCs/>
              </w:rPr>
              <w:t>Grupet e prekura:</w:t>
            </w:r>
          </w:p>
          <w:p w:rsidR="00214F9D" w:rsidRPr="00214F9D" w:rsidRDefault="00214F9D" w:rsidP="00214F9D">
            <w:pPr>
              <w:pStyle w:val="NormalWeb"/>
              <w:numPr>
                <w:ilvl w:val="0"/>
                <w:numId w:val="106"/>
              </w:numPr>
              <w:spacing w:line="276" w:lineRule="auto"/>
            </w:pPr>
            <w:r w:rsidRPr="00214F9D">
              <w:rPr>
                <w:b/>
                <w:bCs/>
              </w:rPr>
              <w:t>Institucionet shtetërore dhe strukturat administrative</w:t>
            </w:r>
          </w:p>
          <w:p w:rsidR="00214F9D" w:rsidRPr="00214F9D" w:rsidRDefault="00214F9D" w:rsidP="001A7AB7">
            <w:pPr>
              <w:pStyle w:val="NormalWeb"/>
              <w:spacing w:line="276" w:lineRule="auto"/>
              <w:ind w:left="360"/>
            </w:pPr>
            <w:r w:rsidRPr="00214F9D">
              <w:t>Ky grup përfshin Drejtorinë e Përgjithshme të Rezervave Materiale të Shtetit dhe strukturat e tjera shtetërore përgjegjëse për menaxhimin e rezervave materiale. Ndikimet janë:</w:t>
            </w:r>
          </w:p>
          <w:p w:rsidR="00214F9D" w:rsidRPr="00214F9D" w:rsidRDefault="00214F9D" w:rsidP="00214F9D">
            <w:pPr>
              <w:pStyle w:val="NormalWeb"/>
              <w:numPr>
                <w:ilvl w:val="1"/>
                <w:numId w:val="106"/>
              </w:numPr>
              <w:spacing w:line="276" w:lineRule="auto"/>
              <w:jc w:val="both"/>
            </w:pPr>
            <w:r w:rsidRPr="001A7AB7">
              <w:t>Sociale:</w:t>
            </w:r>
            <w:r w:rsidRPr="00214F9D">
              <w:t xml:space="preserve"> Përmirësimi i aftësive menaxhuese dhe financiare brenda administratës publike, duke rritur efikasitetin në menaxhimin e emergjencave.</w:t>
            </w:r>
          </w:p>
          <w:p w:rsidR="00214F9D" w:rsidRPr="001A7AB7" w:rsidRDefault="00214F9D" w:rsidP="00214F9D">
            <w:pPr>
              <w:pStyle w:val="NormalWeb"/>
              <w:numPr>
                <w:ilvl w:val="1"/>
                <w:numId w:val="106"/>
              </w:numPr>
              <w:spacing w:line="276" w:lineRule="auto"/>
              <w:jc w:val="both"/>
              <w:rPr>
                <w:lang w:val="it-IT"/>
              </w:rPr>
            </w:pPr>
            <w:r w:rsidRPr="001A7AB7">
              <w:rPr>
                <w:lang w:val="it-IT"/>
              </w:rPr>
              <w:t>Ekonomike: Zhvillimi i sektorëve si logjistika dhe transporti, si dhe krijimi i vendeve të reja të punës.</w:t>
            </w:r>
          </w:p>
          <w:p w:rsidR="00214F9D" w:rsidRPr="001A7AB7" w:rsidRDefault="00214F9D" w:rsidP="00214F9D">
            <w:pPr>
              <w:pStyle w:val="NormalWeb"/>
              <w:numPr>
                <w:ilvl w:val="1"/>
                <w:numId w:val="106"/>
              </w:numPr>
              <w:spacing w:line="276" w:lineRule="auto"/>
              <w:jc w:val="both"/>
              <w:rPr>
                <w:lang w:val="it-IT"/>
              </w:rPr>
            </w:pPr>
            <w:r w:rsidRPr="001A7AB7">
              <w:rPr>
                <w:lang w:val="it-IT"/>
              </w:rPr>
              <w:t>Financiare: Nevojë për rritjen e fondeve për magazinim dhe mirëmbajtjen e rezervave, duke shtuar presionin mbi buxhetin e shtetit.</w:t>
            </w:r>
          </w:p>
          <w:p w:rsidR="00214F9D" w:rsidRPr="001A7AB7" w:rsidRDefault="00214F9D" w:rsidP="00214F9D">
            <w:pPr>
              <w:pStyle w:val="NormalWeb"/>
              <w:numPr>
                <w:ilvl w:val="1"/>
                <w:numId w:val="106"/>
              </w:numPr>
              <w:spacing w:line="276" w:lineRule="auto"/>
              <w:jc w:val="both"/>
              <w:rPr>
                <w:lang w:val="it-IT"/>
              </w:rPr>
            </w:pPr>
            <w:r w:rsidRPr="001A7AB7">
              <w:rPr>
                <w:lang w:val="it-IT"/>
              </w:rPr>
              <w:t>Mjedisore: Mundësia për të përfshirë praktika të qëndrueshme në magazinim dhe administrim.</w:t>
            </w:r>
          </w:p>
          <w:p w:rsidR="00214F9D" w:rsidRPr="001A7AB7" w:rsidRDefault="00214F9D" w:rsidP="00214F9D">
            <w:pPr>
              <w:pStyle w:val="NormalWeb"/>
              <w:numPr>
                <w:ilvl w:val="0"/>
                <w:numId w:val="106"/>
              </w:numPr>
              <w:spacing w:line="276" w:lineRule="auto"/>
              <w:jc w:val="both"/>
              <w:rPr>
                <w:b/>
                <w:bCs/>
              </w:rPr>
            </w:pPr>
            <w:r w:rsidRPr="001A7AB7">
              <w:rPr>
                <w:b/>
                <w:bCs/>
                <w:lang w:val="it-IT"/>
              </w:rPr>
              <w:t>Popullsia civile dhe grupet vulnerabël</w:t>
            </w:r>
          </w:p>
          <w:p w:rsidR="00214F9D" w:rsidRPr="00214F9D" w:rsidRDefault="00214F9D" w:rsidP="001A7AB7">
            <w:pPr>
              <w:pStyle w:val="NormalWeb"/>
              <w:spacing w:line="276" w:lineRule="auto"/>
              <w:ind w:left="360"/>
              <w:jc w:val="both"/>
            </w:pPr>
            <w:r w:rsidRPr="00214F9D">
              <w:t>Ky grup përfshin qytetarët që përfitojnë nga rezervat materiale gjatë fatkeqësive natyrore, emergjencave ose krizave të tjera. Ndikimet janë:</w:t>
            </w:r>
          </w:p>
          <w:p w:rsidR="00214F9D" w:rsidRPr="00214F9D" w:rsidRDefault="00214F9D" w:rsidP="00214F9D">
            <w:pPr>
              <w:pStyle w:val="NormalWeb"/>
              <w:numPr>
                <w:ilvl w:val="1"/>
                <w:numId w:val="106"/>
              </w:numPr>
              <w:spacing w:line="276" w:lineRule="auto"/>
              <w:jc w:val="both"/>
            </w:pPr>
            <w:r w:rsidRPr="001A7AB7">
              <w:t>Sociale:</w:t>
            </w:r>
            <w:r w:rsidRPr="00214F9D">
              <w:t xml:space="preserve"> Rritje e sigurisë për qytetarët në rast emergjencash dhe përmirësim i shpërndarjes së ndihmave. Megjithatë, mund të lindin shqetësime për përfshirjen e barabartë të të gjitha grupeve.</w:t>
            </w:r>
          </w:p>
          <w:p w:rsidR="00214F9D" w:rsidRPr="00214F9D" w:rsidRDefault="00214F9D" w:rsidP="00214F9D">
            <w:pPr>
              <w:pStyle w:val="NormalWeb"/>
              <w:numPr>
                <w:ilvl w:val="1"/>
                <w:numId w:val="106"/>
              </w:numPr>
              <w:spacing w:line="276" w:lineRule="auto"/>
              <w:jc w:val="both"/>
            </w:pPr>
            <w:r w:rsidRPr="001A7AB7">
              <w:t>Ekonomike:</w:t>
            </w:r>
            <w:r w:rsidRPr="00214F9D">
              <w:t xml:space="preserve"> Ndihma ekonomike për qytetarët dhe grupet vulnerabël gjatë krizave, duke ulur barrën financiare për familjet.</w:t>
            </w:r>
          </w:p>
          <w:p w:rsidR="00214F9D" w:rsidRPr="00214F9D" w:rsidRDefault="00214F9D" w:rsidP="00214F9D">
            <w:pPr>
              <w:pStyle w:val="NormalWeb"/>
              <w:numPr>
                <w:ilvl w:val="1"/>
                <w:numId w:val="106"/>
              </w:numPr>
              <w:spacing w:line="276" w:lineRule="auto"/>
              <w:jc w:val="both"/>
            </w:pPr>
            <w:r w:rsidRPr="001A7AB7">
              <w:t>Financiare:</w:t>
            </w:r>
            <w:r w:rsidRPr="00214F9D">
              <w:t xml:space="preserve"> Presion i shtuar mbi buxhetin për të mbuluar shpërndarjen dhe ruajtjen e rezervave.</w:t>
            </w:r>
          </w:p>
          <w:p w:rsidR="00214F9D" w:rsidRPr="00214F9D" w:rsidRDefault="00214F9D" w:rsidP="00214F9D">
            <w:pPr>
              <w:pStyle w:val="NormalWeb"/>
              <w:numPr>
                <w:ilvl w:val="1"/>
                <w:numId w:val="106"/>
              </w:numPr>
              <w:spacing w:line="276" w:lineRule="auto"/>
              <w:jc w:val="both"/>
            </w:pPr>
            <w:r w:rsidRPr="001A7AB7">
              <w:t>Mjedisore:</w:t>
            </w:r>
            <w:r w:rsidRPr="00214F9D">
              <w:t xml:space="preserve"> Përfshirja e produkteve ekologjike mund të ndihmojë në menaxhimin e krizave mjedisore.</w:t>
            </w:r>
          </w:p>
          <w:p w:rsidR="00214F9D" w:rsidRPr="001A7AB7" w:rsidRDefault="00214F9D" w:rsidP="00214F9D">
            <w:pPr>
              <w:pStyle w:val="NormalWeb"/>
              <w:numPr>
                <w:ilvl w:val="0"/>
                <w:numId w:val="106"/>
              </w:numPr>
              <w:spacing w:line="276" w:lineRule="auto"/>
            </w:pPr>
            <w:r w:rsidRPr="00214F9D">
              <w:rPr>
                <w:b/>
                <w:bCs/>
              </w:rPr>
              <w:t>Furnitorët dhe operatorët ekonomikë</w:t>
            </w:r>
          </w:p>
          <w:p w:rsidR="00214F9D" w:rsidRPr="00214F9D" w:rsidRDefault="00214F9D" w:rsidP="001A7AB7">
            <w:pPr>
              <w:pStyle w:val="NormalWeb"/>
              <w:spacing w:line="276" w:lineRule="auto"/>
              <w:ind w:left="360"/>
            </w:pPr>
            <w:r w:rsidRPr="00214F9D">
              <w:t>Kjo kategori përfshin kompanitë që marrin pjesë në furnizimin dhe mirëmbajtjen e rezervave. Ndikimet janë:</w:t>
            </w:r>
          </w:p>
          <w:p w:rsidR="00214F9D" w:rsidRPr="00214F9D" w:rsidRDefault="00214F9D" w:rsidP="00214F9D">
            <w:pPr>
              <w:pStyle w:val="NormalWeb"/>
              <w:numPr>
                <w:ilvl w:val="1"/>
                <w:numId w:val="106"/>
              </w:numPr>
              <w:spacing w:line="276" w:lineRule="auto"/>
              <w:jc w:val="both"/>
            </w:pPr>
            <w:r w:rsidRPr="001A7AB7">
              <w:t>Sociale:</w:t>
            </w:r>
            <w:r w:rsidRPr="00214F9D">
              <w:t xml:space="preserve"> Mundësi për krijimin e vendeve të reja të punës dhe rritje të përfshirjes ekonomike.</w:t>
            </w:r>
          </w:p>
          <w:p w:rsidR="00214F9D" w:rsidRPr="001A7AB7" w:rsidRDefault="00214F9D" w:rsidP="00214F9D">
            <w:pPr>
              <w:pStyle w:val="NormalWeb"/>
              <w:numPr>
                <w:ilvl w:val="1"/>
                <w:numId w:val="106"/>
              </w:numPr>
              <w:spacing w:line="276" w:lineRule="auto"/>
              <w:jc w:val="both"/>
              <w:rPr>
                <w:lang w:val="it-IT"/>
              </w:rPr>
            </w:pPr>
            <w:r w:rsidRPr="001A7AB7">
              <w:rPr>
                <w:lang w:val="it-IT"/>
              </w:rPr>
              <w:t>Ekonomike: Zhvillimi i industrisë së logjistikës dhe magazinimit si rezultat i kontratave me shtetin. Megjithatë, kërkesat e larta të shtetit mund të krijojnë presion mbi furnitorët e vegjël.</w:t>
            </w:r>
          </w:p>
          <w:p w:rsidR="00214F9D" w:rsidRPr="001A7AB7" w:rsidRDefault="00214F9D" w:rsidP="00214F9D">
            <w:pPr>
              <w:pStyle w:val="NormalWeb"/>
              <w:numPr>
                <w:ilvl w:val="1"/>
                <w:numId w:val="106"/>
              </w:numPr>
              <w:spacing w:line="276" w:lineRule="auto"/>
              <w:jc w:val="both"/>
              <w:rPr>
                <w:lang w:val="it-IT"/>
              </w:rPr>
            </w:pPr>
            <w:r w:rsidRPr="001A7AB7">
              <w:rPr>
                <w:lang w:val="it-IT"/>
              </w:rPr>
              <w:t>Financiare: Fitime të konsiderueshme nga kontratat e lidhura me rezervat, por gjithashtu rrezik për humbje nga kërkesat e papritura.</w:t>
            </w:r>
          </w:p>
          <w:p w:rsidR="00214F9D" w:rsidRPr="001A7AB7" w:rsidRDefault="00214F9D" w:rsidP="00214F9D">
            <w:pPr>
              <w:pStyle w:val="NormalWeb"/>
              <w:numPr>
                <w:ilvl w:val="1"/>
                <w:numId w:val="106"/>
              </w:numPr>
              <w:spacing w:line="276" w:lineRule="auto"/>
              <w:jc w:val="both"/>
              <w:rPr>
                <w:lang w:val="it-IT"/>
              </w:rPr>
            </w:pPr>
            <w:r w:rsidRPr="001A7AB7">
              <w:rPr>
                <w:lang w:val="it-IT"/>
              </w:rPr>
              <w:t>Mjedisore: Nxitje për praktika të qëndrueshme nga operatorët ekonomikë të angazhuar.</w:t>
            </w:r>
          </w:p>
          <w:p w:rsidR="00214F9D" w:rsidRPr="001A7AB7" w:rsidRDefault="00214F9D" w:rsidP="00214F9D">
            <w:pPr>
              <w:pStyle w:val="NormalWeb"/>
              <w:numPr>
                <w:ilvl w:val="0"/>
                <w:numId w:val="106"/>
              </w:numPr>
              <w:spacing w:line="276" w:lineRule="auto"/>
            </w:pPr>
            <w:r w:rsidRPr="001A7AB7">
              <w:rPr>
                <w:b/>
                <w:bCs/>
                <w:lang w:val="it-IT"/>
              </w:rPr>
              <w:t>Donatorët dhe organizatat ndërkombëtare</w:t>
            </w:r>
          </w:p>
          <w:p w:rsidR="00214F9D" w:rsidRPr="00214F9D" w:rsidRDefault="00214F9D" w:rsidP="001A7AB7">
            <w:pPr>
              <w:pStyle w:val="NormalWeb"/>
              <w:spacing w:line="276" w:lineRule="auto"/>
              <w:ind w:left="360"/>
            </w:pPr>
            <w:r w:rsidRPr="00214F9D">
              <w:t>Ky grup përfshin organizatat që kontribuojnë me donacione ose asistencë teknike në menaxhimin e rezervave. Ndikimet janë:</w:t>
            </w:r>
          </w:p>
          <w:p w:rsidR="00214F9D" w:rsidRPr="00214F9D" w:rsidRDefault="00214F9D" w:rsidP="00214F9D">
            <w:pPr>
              <w:pStyle w:val="NormalWeb"/>
              <w:numPr>
                <w:ilvl w:val="1"/>
                <w:numId w:val="106"/>
              </w:numPr>
              <w:spacing w:line="276" w:lineRule="auto"/>
              <w:jc w:val="both"/>
            </w:pPr>
            <w:r w:rsidRPr="001A7AB7">
              <w:t>Sociale:</w:t>
            </w:r>
            <w:r w:rsidRPr="00214F9D">
              <w:t xml:space="preserve"> Rritje e mbështetjes për Shqipërinë në rast krizash.</w:t>
            </w:r>
          </w:p>
          <w:p w:rsidR="00214F9D" w:rsidRPr="00214F9D" w:rsidRDefault="00214F9D" w:rsidP="00214F9D">
            <w:pPr>
              <w:pStyle w:val="NormalWeb"/>
              <w:numPr>
                <w:ilvl w:val="1"/>
                <w:numId w:val="106"/>
              </w:numPr>
              <w:spacing w:line="276" w:lineRule="auto"/>
              <w:jc w:val="both"/>
            </w:pPr>
            <w:r w:rsidRPr="001A7AB7">
              <w:t>Ekonomike dhe financiare:</w:t>
            </w:r>
            <w:r w:rsidRPr="00214F9D">
              <w:t xml:space="preserve"> Ndihma donatorëve mund të zvogëlojë presionin financiar mbi buxhetin e shtetit.</w:t>
            </w:r>
          </w:p>
          <w:p w:rsidR="00214F9D" w:rsidRPr="001A7AB7" w:rsidRDefault="00214F9D" w:rsidP="00214F9D">
            <w:pPr>
              <w:pStyle w:val="NormalWeb"/>
              <w:numPr>
                <w:ilvl w:val="1"/>
                <w:numId w:val="106"/>
              </w:numPr>
              <w:spacing w:line="276" w:lineRule="auto"/>
              <w:jc w:val="both"/>
              <w:rPr>
                <w:lang w:val="it-IT"/>
              </w:rPr>
            </w:pPr>
            <w:r w:rsidRPr="001A7AB7">
              <w:rPr>
                <w:lang w:val="it-IT"/>
              </w:rPr>
              <w:t>Mjedisore</w:t>
            </w:r>
            <w:r w:rsidRPr="001A7AB7">
              <w:rPr>
                <w:b/>
                <w:bCs/>
                <w:lang w:val="it-IT"/>
              </w:rPr>
              <w:t>:</w:t>
            </w:r>
            <w:r w:rsidRPr="001A7AB7">
              <w:rPr>
                <w:lang w:val="it-IT"/>
              </w:rPr>
              <w:t xml:space="preserve"> Promovimi i zgjidhjeve të qëndrueshme për menaxhimin e rezervave.</w:t>
            </w:r>
          </w:p>
          <w:p w:rsidR="00214F9D" w:rsidRPr="00214F9D" w:rsidRDefault="00214F9D" w:rsidP="00214F9D">
            <w:pPr>
              <w:pStyle w:val="NormalWeb"/>
              <w:spacing w:line="276" w:lineRule="auto"/>
              <w:jc w:val="both"/>
              <w:rPr>
                <w:b/>
                <w:bCs/>
              </w:rPr>
            </w:pPr>
            <w:r w:rsidRPr="00214F9D">
              <w:rPr>
                <w:b/>
                <w:bCs/>
              </w:rPr>
              <w:t>Llojet e ndikimeve:</w:t>
            </w:r>
          </w:p>
          <w:p w:rsidR="00214F9D" w:rsidRPr="00214F9D" w:rsidRDefault="00214F9D" w:rsidP="00214F9D">
            <w:pPr>
              <w:pStyle w:val="NormalWeb"/>
              <w:numPr>
                <w:ilvl w:val="0"/>
                <w:numId w:val="107"/>
              </w:numPr>
              <w:spacing w:line="276" w:lineRule="auto"/>
              <w:jc w:val="both"/>
            </w:pPr>
            <w:r w:rsidRPr="001A7AB7">
              <w:t>Sociale:</w:t>
            </w:r>
            <w:r w:rsidRPr="00214F9D">
              <w:t xml:space="preserve"> Ligji do të përmirësojë efikasitetin në menaxhimin e krizave dhe ndihmat për popullsinë. Megjithatë, një shpërndarje jo e drejtë e rezervave mund të krijojë ndarje sociale ose përjashtime.</w:t>
            </w:r>
          </w:p>
          <w:p w:rsidR="00214F9D" w:rsidRPr="00214F9D" w:rsidRDefault="00214F9D" w:rsidP="00214F9D">
            <w:pPr>
              <w:pStyle w:val="NormalWeb"/>
              <w:numPr>
                <w:ilvl w:val="0"/>
                <w:numId w:val="107"/>
              </w:numPr>
              <w:spacing w:line="276" w:lineRule="auto"/>
              <w:jc w:val="both"/>
            </w:pPr>
            <w:r w:rsidRPr="001A7AB7">
              <w:t>Ekonomike:</w:t>
            </w:r>
            <w:r w:rsidRPr="00214F9D">
              <w:t xml:space="preserve"> Rezervat mund të kontribuojnë në stabilitetin ekonomik gjatë emergjencave dhe të nxisin zhvillimin e sektorëve si logjistika, transporti dhe magazinimi.</w:t>
            </w:r>
          </w:p>
          <w:p w:rsidR="00214F9D" w:rsidRPr="00214F9D" w:rsidRDefault="00214F9D" w:rsidP="00214F9D">
            <w:pPr>
              <w:pStyle w:val="NormalWeb"/>
              <w:numPr>
                <w:ilvl w:val="0"/>
                <w:numId w:val="107"/>
              </w:numPr>
              <w:spacing w:line="276" w:lineRule="auto"/>
              <w:jc w:val="both"/>
            </w:pPr>
            <w:r w:rsidRPr="001A7AB7">
              <w:t>Financiare:</w:t>
            </w:r>
            <w:r w:rsidRPr="00214F9D">
              <w:t xml:space="preserve"> Financimi i rezervave do të kërkojë burime të konsiderueshme nga buxheti i shtetit, duke krijuar një barrë financiare, por edhe siguri për përballimin e krizave.</w:t>
            </w:r>
          </w:p>
          <w:p w:rsidR="00214F9D" w:rsidRPr="00214F9D" w:rsidRDefault="00214F9D" w:rsidP="00214F9D">
            <w:pPr>
              <w:pStyle w:val="NormalWeb"/>
              <w:numPr>
                <w:ilvl w:val="0"/>
                <w:numId w:val="107"/>
              </w:numPr>
              <w:spacing w:line="276" w:lineRule="auto"/>
              <w:jc w:val="both"/>
            </w:pPr>
            <w:r w:rsidRPr="001A7AB7">
              <w:t>Mjedisore</w:t>
            </w:r>
            <w:r w:rsidRPr="00214F9D">
              <w:rPr>
                <w:b/>
                <w:bCs/>
              </w:rPr>
              <w:t>:</w:t>
            </w:r>
            <w:r w:rsidRPr="00214F9D">
              <w:t xml:space="preserve"> Nëse implementohet siç duhet, ligji mund të promovojë praktika të qëndrueshme dhe përdorimin e materialeve ekologjike.</w:t>
            </w:r>
          </w:p>
          <w:p w:rsidR="00214F9D" w:rsidRPr="00214F9D" w:rsidRDefault="00214F9D" w:rsidP="00214F9D">
            <w:pPr>
              <w:pStyle w:val="NormalWeb"/>
              <w:spacing w:line="276" w:lineRule="auto"/>
              <w:jc w:val="both"/>
            </w:pPr>
            <w:r w:rsidRPr="00214F9D">
              <w:t>Në përfundim, hartimi i një ligji të ri për rezervat materiale të shtetit përfaqëson një reformë komplekse që prek gjerësisht institucionet, qytetarët, operatorët ekonomikë dhe donatorët, me ndikime të shumta sociale, ekonomike, financiare dhe mjedisore.</w:t>
            </w:r>
          </w:p>
          <w:p w:rsidR="00874A48" w:rsidRPr="001A7AB7" w:rsidRDefault="00874A48" w:rsidP="001A7AB7">
            <w:pPr>
              <w:pStyle w:val="NormalWeb"/>
              <w:spacing w:line="276" w:lineRule="auto"/>
              <w:jc w:val="both"/>
              <w:rPr>
                <w:lang w:val="sq-AL"/>
              </w:rPr>
            </w:pPr>
          </w:p>
        </w:tc>
      </w:tr>
      <w:tr w:rsidR="00CA40EE" w:rsidRPr="00FB23E0" w:rsidTr="00972399">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FB23E0">
            <w:pPr>
              <w:spacing w:line="276" w:lineRule="auto"/>
              <w:jc w:val="both"/>
              <w:rPr>
                <w:b/>
                <w:szCs w:val="24"/>
                <w:lang w:val="sq-AL"/>
              </w:rPr>
            </w:pPr>
            <w:bookmarkStart w:id="7" w:name="_Hlk188522034"/>
            <w:r w:rsidRPr="00325A1F">
              <w:rPr>
                <w:b/>
                <w:szCs w:val="24"/>
                <w:lang w:val="sq-AL"/>
              </w:rPr>
              <w:t xml:space="preserve">ARSYETIMI I OPSIONIT TË PREFERUAR </w:t>
            </w:r>
          </w:p>
          <w:bookmarkEnd w:id="7"/>
          <w:p w:rsidR="00214F9D" w:rsidRDefault="006E7CFB">
            <w:pPr>
              <w:spacing w:line="276" w:lineRule="auto"/>
              <w:jc w:val="both"/>
              <w:rPr>
                <w:szCs w:val="24"/>
                <w:lang w:val="sq-AL" w:eastAsia="en-US"/>
              </w:rPr>
            </w:pPr>
            <w:r w:rsidRPr="000439A7">
              <w:rPr>
                <w:i/>
                <w:szCs w:val="24"/>
                <w:lang w:val="sq-AL"/>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0439A7">
              <w:rPr>
                <w:i/>
                <w:szCs w:val="24"/>
                <w:lang w:val="sq-AL"/>
              </w:rPr>
              <w:instrText xml:space="preserve"> FORMTEXT </w:instrText>
            </w:r>
            <w:r w:rsidRPr="000439A7">
              <w:rPr>
                <w:i/>
                <w:szCs w:val="24"/>
                <w:lang w:val="sq-AL"/>
              </w:rPr>
            </w:r>
            <w:r w:rsidRPr="000439A7">
              <w:rPr>
                <w:i/>
                <w:szCs w:val="24"/>
                <w:lang w:val="sq-AL"/>
              </w:rPr>
              <w:fldChar w:fldCharType="separate"/>
            </w:r>
            <w:r w:rsidRPr="000439A7">
              <w:rPr>
                <w:i/>
                <w:noProof/>
                <w:szCs w:val="24"/>
                <w:lang w:val="sq-AL"/>
              </w:rPr>
              <w:t>Shpjegoni arsyet për zgjedhjen e opsionit të preferuar. Ju lutemi jepni nëse është e mundur koston dhe përfitimin me vlerë të përcaktuar monetare. (jo më shumë se 7 rreshta)</w:t>
            </w:r>
            <w:r w:rsidRPr="000439A7">
              <w:rPr>
                <w:i/>
                <w:szCs w:val="24"/>
                <w:lang w:val="sq-AL"/>
              </w:rPr>
              <w:fldChar w:fldCharType="end"/>
            </w:r>
            <w:r w:rsidR="00214F9D">
              <w:rPr>
                <w:lang w:val="sq-AL"/>
              </w:rPr>
              <w:t>.</w:t>
            </w:r>
          </w:p>
          <w:p w:rsidR="00214F9D" w:rsidRDefault="00214F9D">
            <w:pPr>
              <w:spacing w:line="276" w:lineRule="auto"/>
              <w:jc w:val="both"/>
              <w:rPr>
                <w:szCs w:val="24"/>
                <w:lang w:val="sq-AL" w:eastAsia="en-US"/>
              </w:rPr>
            </w:pPr>
            <w:r>
              <w:rPr>
                <w:szCs w:val="24"/>
                <w:lang w:val="sq-AL" w:eastAsia="en-US"/>
              </w:rPr>
              <w:t xml:space="preserve">Opsioni i preferuar </w:t>
            </w:r>
            <w:r w:rsidR="007A617B">
              <w:rPr>
                <w:szCs w:val="24"/>
                <w:lang w:val="sq-AL" w:eastAsia="en-US"/>
              </w:rPr>
              <w:t>ë</w:t>
            </w:r>
            <w:r>
              <w:rPr>
                <w:szCs w:val="24"/>
                <w:lang w:val="sq-AL" w:eastAsia="en-US"/>
              </w:rPr>
              <w:t>sht</w:t>
            </w:r>
            <w:r w:rsidR="007A617B">
              <w:rPr>
                <w:szCs w:val="24"/>
                <w:lang w:val="sq-AL" w:eastAsia="en-US"/>
              </w:rPr>
              <w:t>ë</w:t>
            </w:r>
            <w:r>
              <w:rPr>
                <w:szCs w:val="24"/>
                <w:lang w:val="sq-AL" w:eastAsia="en-US"/>
              </w:rPr>
              <w:t xml:space="preserve"> p</w:t>
            </w:r>
            <w:r w:rsidR="007A617B">
              <w:rPr>
                <w:szCs w:val="24"/>
                <w:lang w:val="sq-AL" w:eastAsia="en-US"/>
              </w:rPr>
              <w:t>ë</w:t>
            </w:r>
            <w:r>
              <w:rPr>
                <w:szCs w:val="24"/>
                <w:lang w:val="sq-AL" w:eastAsia="en-US"/>
              </w:rPr>
              <w:t>rzgjedhur opsioni 3 “Hartimi dhe miratimi i nj</w:t>
            </w:r>
            <w:r w:rsidR="007A617B">
              <w:rPr>
                <w:szCs w:val="24"/>
                <w:lang w:val="sq-AL" w:eastAsia="en-US"/>
              </w:rPr>
              <w:t>ë</w:t>
            </w:r>
            <w:r>
              <w:rPr>
                <w:szCs w:val="24"/>
                <w:lang w:val="sq-AL" w:eastAsia="en-US"/>
              </w:rPr>
              <w:t xml:space="preserve"> ligji t</w:t>
            </w:r>
            <w:r w:rsidR="007A617B">
              <w:rPr>
                <w:szCs w:val="24"/>
                <w:lang w:val="sq-AL" w:eastAsia="en-US"/>
              </w:rPr>
              <w:t>ë</w:t>
            </w:r>
            <w:r>
              <w:rPr>
                <w:szCs w:val="24"/>
                <w:lang w:val="sq-AL" w:eastAsia="en-US"/>
              </w:rPr>
              <w:t xml:space="preserve"> ri p</w:t>
            </w:r>
            <w:r w:rsidR="007A617B">
              <w:rPr>
                <w:szCs w:val="24"/>
                <w:lang w:val="sq-AL" w:eastAsia="en-US"/>
              </w:rPr>
              <w:t>ë</w:t>
            </w:r>
            <w:r>
              <w:rPr>
                <w:szCs w:val="24"/>
                <w:lang w:val="sq-AL" w:eastAsia="en-US"/>
              </w:rPr>
              <w:t>r rezervat materiale t</w:t>
            </w:r>
            <w:r w:rsidR="007A617B">
              <w:rPr>
                <w:szCs w:val="24"/>
                <w:lang w:val="sq-AL" w:eastAsia="en-US"/>
              </w:rPr>
              <w:t>ë</w:t>
            </w:r>
            <w:r>
              <w:rPr>
                <w:szCs w:val="24"/>
                <w:lang w:val="sq-AL" w:eastAsia="en-US"/>
              </w:rPr>
              <w:t xml:space="preserve"> shtetit”.</w:t>
            </w:r>
          </w:p>
          <w:p w:rsidR="00214F9D" w:rsidRPr="001A7AB7" w:rsidRDefault="00214F9D" w:rsidP="00214F9D">
            <w:pPr>
              <w:spacing w:line="276" w:lineRule="auto"/>
              <w:jc w:val="both"/>
              <w:rPr>
                <w:lang w:val="it-IT"/>
              </w:rPr>
            </w:pPr>
            <w:r w:rsidRPr="001A7AB7">
              <w:rPr>
                <w:lang w:val="it-IT"/>
              </w:rPr>
              <w:t>Hartimi i ligjit synon modernizimin e menaxhimit të rezervave materiale përmes:</w:t>
            </w:r>
          </w:p>
          <w:p w:rsidR="00214F9D" w:rsidRPr="001A7AB7" w:rsidRDefault="00214F9D" w:rsidP="00214F9D">
            <w:pPr>
              <w:numPr>
                <w:ilvl w:val="0"/>
                <w:numId w:val="108"/>
              </w:numPr>
              <w:spacing w:line="276" w:lineRule="auto"/>
              <w:jc w:val="both"/>
              <w:rPr>
                <w:lang w:val="it-IT"/>
              </w:rPr>
            </w:pPr>
            <w:r w:rsidRPr="001A7AB7">
              <w:rPr>
                <w:lang w:val="it-IT"/>
              </w:rPr>
              <w:t>Përmirësimit ligjor: Harmonizim me strategjitë kombëtare/ndërkombëtare dhe qartësim të kompetencave institucionale.</w:t>
            </w:r>
          </w:p>
          <w:p w:rsidR="00214F9D" w:rsidRPr="00214F9D" w:rsidRDefault="00214F9D" w:rsidP="00214F9D">
            <w:pPr>
              <w:numPr>
                <w:ilvl w:val="0"/>
                <w:numId w:val="108"/>
              </w:numPr>
              <w:spacing w:line="276" w:lineRule="auto"/>
              <w:jc w:val="both"/>
              <w:rPr>
                <w:lang w:val="en-US"/>
              </w:rPr>
            </w:pPr>
            <w:r w:rsidRPr="001A7AB7">
              <w:rPr>
                <w:lang w:val="en-US"/>
              </w:rPr>
              <w:t>Modernizimit operacional</w:t>
            </w:r>
            <w:r w:rsidRPr="00214F9D">
              <w:rPr>
                <w:lang w:val="en-US"/>
              </w:rPr>
              <w:t>: Struktura të avancuara, sisteme dixhitale dhe efikasitet logjistik.</w:t>
            </w:r>
          </w:p>
          <w:p w:rsidR="00214F9D" w:rsidRPr="001A7AB7" w:rsidRDefault="00214F9D" w:rsidP="00214F9D">
            <w:pPr>
              <w:numPr>
                <w:ilvl w:val="0"/>
                <w:numId w:val="108"/>
              </w:numPr>
              <w:spacing w:line="276" w:lineRule="auto"/>
              <w:jc w:val="both"/>
              <w:rPr>
                <w:lang w:val="it-IT"/>
              </w:rPr>
            </w:pPr>
            <w:r w:rsidRPr="001A7AB7">
              <w:rPr>
                <w:lang w:val="it-IT"/>
              </w:rPr>
              <w:t>Infrastrukturës: Ndërtimi dhe rikonstruksioni i magazinave sipas standardeve moderne.</w:t>
            </w:r>
          </w:p>
          <w:p w:rsidR="00214F9D" w:rsidRPr="001A7AB7" w:rsidRDefault="00214F9D" w:rsidP="00214F9D">
            <w:pPr>
              <w:numPr>
                <w:ilvl w:val="0"/>
                <w:numId w:val="108"/>
              </w:numPr>
              <w:spacing w:line="276" w:lineRule="auto"/>
              <w:jc w:val="both"/>
              <w:rPr>
                <w:lang w:val="it-IT"/>
              </w:rPr>
            </w:pPr>
            <w:r w:rsidRPr="001A7AB7">
              <w:rPr>
                <w:lang w:val="it-IT"/>
              </w:rPr>
              <w:t>Pjesëmarrjes së sektorit privat: Bashkëpunim për ruajtjen e rezervave dhe stimulim të inovacionit.</w:t>
            </w:r>
          </w:p>
          <w:p w:rsidR="00214F9D" w:rsidRPr="001A7AB7" w:rsidRDefault="00214F9D" w:rsidP="00214F9D">
            <w:pPr>
              <w:numPr>
                <w:ilvl w:val="0"/>
                <w:numId w:val="108"/>
              </w:numPr>
              <w:spacing w:line="276" w:lineRule="auto"/>
              <w:jc w:val="both"/>
              <w:rPr>
                <w:lang w:val="it-IT"/>
              </w:rPr>
            </w:pPr>
            <w:r w:rsidRPr="001A7AB7">
              <w:rPr>
                <w:lang w:val="it-IT"/>
              </w:rPr>
              <w:t>Planifikimit strategjik: Plane afatgjata bazuar në analiza risku dhe integrim në emergjenca kombëtare.</w:t>
            </w:r>
          </w:p>
          <w:p w:rsidR="00214F9D" w:rsidRPr="001A7AB7" w:rsidRDefault="00214F9D" w:rsidP="00214F9D">
            <w:pPr>
              <w:numPr>
                <w:ilvl w:val="0"/>
                <w:numId w:val="108"/>
              </w:numPr>
              <w:spacing w:line="276" w:lineRule="auto"/>
              <w:jc w:val="both"/>
              <w:rPr>
                <w:lang w:val="it-IT"/>
              </w:rPr>
            </w:pPr>
            <w:r w:rsidRPr="001A7AB7">
              <w:rPr>
                <w:lang w:val="it-IT"/>
              </w:rPr>
              <w:t>Kapaciteteve operacionale: Siguri për furnizime emergjente dhe trajnim profesional.</w:t>
            </w:r>
          </w:p>
          <w:p w:rsidR="00214F9D" w:rsidRPr="001A7AB7" w:rsidRDefault="00214F9D" w:rsidP="00214F9D">
            <w:pPr>
              <w:numPr>
                <w:ilvl w:val="0"/>
                <w:numId w:val="108"/>
              </w:numPr>
              <w:spacing w:line="276" w:lineRule="auto"/>
              <w:jc w:val="both"/>
              <w:rPr>
                <w:lang w:val="it-IT"/>
              </w:rPr>
            </w:pPr>
            <w:r w:rsidRPr="001A7AB7">
              <w:rPr>
                <w:lang w:val="it-IT"/>
              </w:rPr>
              <w:t>Ndikimeve sociale dhe mjedisore: Rritje e sigurisë sociale dhe qëndrueshmërisë mjedisore.</w:t>
            </w:r>
          </w:p>
          <w:p w:rsidR="00214F9D" w:rsidRPr="001A7AB7" w:rsidRDefault="00214F9D" w:rsidP="00214F9D">
            <w:pPr>
              <w:spacing w:line="276" w:lineRule="auto"/>
              <w:jc w:val="both"/>
              <w:rPr>
                <w:lang w:val="it-IT"/>
              </w:rPr>
            </w:pPr>
            <w:r w:rsidRPr="001A7AB7">
              <w:rPr>
                <w:lang w:val="it-IT"/>
              </w:rPr>
              <w:t>Ky ligj përmirëson kapacitetet dhe garanton efikasitetin e sistemit të rezervave.</w:t>
            </w:r>
          </w:p>
          <w:p w:rsidR="00214F9D" w:rsidRPr="001A7AB7" w:rsidRDefault="00214F9D" w:rsidP="001A7AB7">
            <w:pPr>
              <w:spacing w:line="276" w:lineRule="auto"/>
              <w:jc w:val="both"/>
              <w:rPr>
                <w:lang w:val="sq-AL"/>
              </w:rPr>
            </w:pPr>
          </w:p>
          <w:p w:rsidR="00B53C43" w:rsidRPr="001A7AB7" w:rsidRDefault="00B53C43" w:rsidP="001A7AB7">
            <w:pPr>
              <w:pStyle w:val="NormalWeb"/>
              <w:spacing w:line="276" w:lineRule="auto"/>
              <w:jc w:val="both"/>
              <w:rPr>
                <w:lang w:val="sq-AL"/>
              </w:rPr>
            </w:pPr>
          </w:p>
          <w:p w:rsidR="00CA40EE" w:rsidRPr="001A7AB7" w:rsidRDefault="00CA40EE" w:rsidP="001A7AB7">
            <w:pPr>
              <w:pStyle w:val="NormalWeb"/>
              <w:spacing w:line="276" w:lineRule="auto"/>
              <w:jc w:val="both"/>
              <w:rPr>
                <w:lang w:val="sq-AL"/>
              </w:rPr>
            </w:pPr>
          </w:p>
        </w:tc>
      </w:tr>
      <w:tr w:rsidR="00CA40EE" w:rsidRPr="00FB23E0" w:rsidTr="00972399">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FB23E0">
            <w:pPr>
              <w:spacing w:line="276" w:lineRule="auto"/>
              <w:jc w:val="both"/>
              <w:rPr>
                <w:b/>
                <w:szCs w:val="24"/>
                <w:lang w:val="sq-AL"/>
              </w:rPr>
            </w:pPr>
            <w:bookmarkStart w:id="8" w:name="_Hlk188522047"/>
            <w:r w:rsidRPr="00325A1F">
              <w:rPr>
                <w:b/>
                <w:szCs w:val="24"/>
                <w:lang w:val="sq-AL"/>
              </w:rPr>
              <w:t>KONSULTIMI</w:t>
            </w:r>
          </w:p>
          <w:bookmarkEnd w:id="8"/>
          <w:p w:rsidR="00071110" w:rsidRPr="00CF6591" w:rsidRDefault="001E0D36" w:rsidP="00FB23E0">
            <w:pPr>
              <w:spacing w:line="276" w:lineRule="auto"/>
              <w:jc w:val="both"/>
              <w:rPr>
                <w:i/>
                <w:color w:val="FF0000"/>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sidRPr="00CF6591">
              <w:rPr>
                <w:i/>
                <w:noProof/>
                <w:szCs w:val="24"/>
                <w:lang w:val="sq-AL"/>
              </w:rPr>
              <w:t>(jo më shumë se 5 rreshta)</w:t>
            </w:r>
            <w:r>
              <w:rPr>
                <w:i/>
                <w:szCs w:val="24"/>
              </w:rPr>
              <w:fldChar w:fldCharType="end"/>
            </w:r>
            <w:r w:rsidR="00BC1236" w:rsidRPr="00CF6591">
              <w:rPr>
                <w:i/>
                <w:szCs w:val="24"/>
                <w:lang w:val="sq-AL"/>
              </w:rPr>
              <w:t>.</w:t>
            </w:r>
            <w:r w:rsidR="0086457C" w:rsidRPr="00CF6591">
              <w:rPr>
                <w:i/>
                <w:color w:val="FF0000"/>
                <w:szCs w:val="24"/>
                <w:lang w:val="sq-AL"/>
              </w:rPr>
              <w:t xml:space="preserve"> </w:t>
            </w:r>
          </w:p>
          <w:p w:rsidR="00F6041C" w:rsidRPr="00CF6591" w:rsidRDefault="00F6041C" w:rsidP="00972399">
            <w:pPr>
              <w:spacing w:line="276" w:lineRule="auto"/>
              <w:jc w:val="both"/>
              <w:rPr>
                <w:i/>
                <w:szCs w:val="24"/>
                <w:lang w:val="sq-AL"/>
              </w:rPr>
            </w:pPr>
          </w:p>
          <w:p w:rsidR="00E5467B" w:rsidRDefault="00A90F24" w:rsidP="001A7AB7">
            <w:pPr>
              <w:spacing w:line="276" w:lineRule="auto"/>
              <w:jc w:val="both"/>
              <w:rPr>
                <w:szCs w:val="24"/>
                <w:lang w:val="sq-AL"/>
              </w:rPr>
            </w:pPr>
            <w:r w:rsidRPr="001A7AB7">
              <w:rPr>
                <w:szCs w:val="24"/>
                <w:lang w:val="sq-AL"/>
              </w:rPr>
              <w:t>Gjatë hartimit të ligjit nga grupi i ngritur për këtë qëllim, janë kryer pranë ambienteve të DPRMSH konsultime me operatorët ekonomikë (SINANI TRADING SHPK, NELSA SHPK, PROINFINT SHPK dhe MC CATERING SHPK) me të cilat institucioni ynë ka pasur kontrata furnizimi apo kontrata për ruajtjen dhe freskimin e mallrave. Në kuadër të sa më sipër janë mbajtur takime dypalëshe me disa prej operatorëve duke i kërkuar opinionin e tyre në problematikat e hasura gjatë bashkëpunimeve me rezervat materiale të shtetit me qëllim evidentimin e nevojave dhe hartimin e dispozitave korrekte në projektligjin e ri të rezervave materiale të shtetit. Ndër grupet e prekura është zgjedhur që konsultimi të kryer me operatorët ekonomikë në treg të cilat kanë objekt të aktivitetit të tyre shit-blerjen e mallrave ushqimorë, dhe rrjedhimisht preken drejtpërsëdrejti nga zbatimi i ligjit. Me qëllim konsultimin më të detajuar të nevojave për ndryshimet ligjore është zgjedhur konsultimi nëpërmjet takimeve dypalëshe të mbajtura nga DPRMSH në cilësinë e autoritetit kontraktor dhe operatoreve ekonomikë në cilësinë e shitësit apo kontraktorit që kryen mirëmbajtjen e mallrave rezervë shteti. Nga takimet e mbajtura janë trajtuar dhe marrë në konsideratë nga DPRMSH komentet apo problematikat e parashtruara nga operatorët ekonomikë mbi koston e mirëmbajtjes, ruajtjes, freskimit të mallrave, riskun e lëvrimit në kohë të mallrave në ruajtje dhe problematika të tjera të evidentuara nga bashkëpunimet e deritanishme me rezervat e shtetit.</w:t>
            </w:r>
          </w:p>
          <w:p w:rsidR="00FA355C" w:rsidRPr="00FA355C" w:rsidRDefault="00FA355C" w:rsidP="001A7AB7">
            <w:pPr>
              <w:spacing w:line="276" w:lineRule="auto"/>
              <w:jc w:val="both"/>
              <w:rPr>
                <w:szCs w:val="24"/>
                <w:lang w:val="sq-AL" w:eastAsia="en-US"/>
              </w:rPr>
            </w:pPr>
            <w:r w:rsidRPr="00FA355C">
              <w:rPr>
                <w:szCs w:val="24"/>
                <w:lang w:val="sq-AL" w:eastAsia="en-US"/>
              </w:rPr>
              <w:t>Projektligji “Për rezervat materiale të shtetit”,</w:t>
            </w:r>
            <w:r w:rsidRPr="00FA355C">
              <w:rPr>
                <w:sz w:val="22"/>
                <w:szCs w:val="22"/>
                <w:lang w:val="sq-AL" w:eastAsia="en-US"/>
              </w:rPr>
              <w:t xml:space="preserve"> </w:t>
            </w:r>
            <w:r w:rsidR="00C54B5F">
              <w:rPr>
                <w:sz w:val="22"/>
                <w:szCs w:val="22"/>
                <w:lang w:val="sq-AL" w:eastAsia="en-US"/>
              </w:rPr>
              <w:t xml:space="preserve">i </w:t>
            </w:r>
            <w:r w:rsidRPr="00FA355C">
              <w:rPr>
                <w:szCs w:val="24"/>
                <w:shd w:val="clear" w:color="auto" w:fill="FFFFFF"/>
                <w:lang w:val="sq-AL" w:eastAsia="en-US"/>
              </w:rPr>
              <w:t>është</w:t>
            </w:r>
            <w:r w:rsidR="00C54B5F">
              <w:rPr>
                <w:szCs w:val="24"/>
                <w:shd w:val="clear" w:color="auto" w:fill="FFFFFF"/>
                <w:lang w:val="sq-AL" w:eastAsia="en-US"/>
              </w:rPr>
              <w:t xml:space="preserve"> n</w:t>
            </w:r>
            <w:r w:rsidR="00315FB5">
              <w:rPr>
                <w:szCs w:val="24"/>
                <w:shd w:val="clear" w:color="auto" w:fill="FFFFFF"/>
                <w:lang w:val="sq-AL" w:eastAsia="en-US"/>
              </w:rPr>
              <w:t>ë</w:t>
            </w:r>
            <w:r w:rsidR="00C54B5F">
              <w:rPr>
                <w:szCs w:val="24"/>
                <w:shd w:val="clear" w:color="auto" w:fill="FFFFFF"/>
                <w:lang w:val="sq-AL" w:eastAsia="en-US"/>
              </w:rPr>
              <w:t>nshtraur gjithashtu edhe procedurave t</w:t>
            </w:r>
            <w:r w:rsidR="00315FB5">
              <w:rPr>
                <w:szCs w:val="24"/>
                <w:shd w:val="clear" w:color="auto" w:fill="FFFFFF"/>
                <w:lang w:val="sq-AL" w:eastAsia="en-US"/>
              </w:rPr>
              <w:t>ë</w:t>
            </w:r>
            <w:r w:rsidR="00C54B5F">
              <w:rPr>
                <w:szCs w:val="24"/>
                <w:shd w:val="clear" w:color="auto" w:fill="FFFFFF"/>
                <w:lang w:val="sq-AL" w:eastAsia="en-US"/>
              </w:rPr>
              <w:t xml:space="preserve"> konsultimit publik </w:t>
            </w:r>
            <w:r w:rsidRPr="00FA355C">
              <w:rPr>
                <w:szCs w:val="24"/>
                <w:shd w:val="clear" w:color="auto" w:fill="FFFFFF"/>
                <w:lang w:val="sq-AL" w:eastAsia="en-US"/>
              </w:rPr>
              <w:t>nëpërmjet</w:t>
            </w:r>
            <w:r w:rsidR="00C54B5F">
              <w:rPr>
                <w:szCs w:val="24"/>
                <w:shd w:val="clear" w:color="auto" w:fill="FFFFFF"/>
                <w:lang w:val="sq-AL" w:eastAsia="en-US"/>
              </w:rPr>
              <w:t xml:space="preserve"> Regjistrit Elektronik p</w:t>
            </w:r>
            <w:r w:rsidR="00315FB5">
              <w:rPr>
                <w:szCs w:val="24"/>
                <w:shd w:val="clear" w:color="auto" w:fill="FFFFFF"/>
                <w:lang w:val="sq-AL" w:eastAsia="en-US"/>
              </w:rPr>
              <w:t>ë</w:t>
            </w:r>
            <w:r w:rsidR="00C54B5F">
              <w:rPr>
                <w:szCs w:val="24"/>
                <w:shd w:val="clear" w:color="auto" w:fill="FFFFFF"/>
                <w:lang w:val="sq-AL" w:eastAsia="en-US"/>
              </w:rPr>
              <w:t>r Njoftimet dhe Konsultimet Publike (RENJK)</w:t>
            </w:r>
            <w:r w:rsidRPr="00FA355C">
              <w:rPr>
                <w:szCs w:val="24"/>
                <w:shd w:val="clear" w:color="auto" w:fill="FFFFFF"/>
                <w:lang w:val="sq-AL" w:eastAsia="en-US"/>
              </w:rPr>
              <w:t>:</w:t>
            </w:r>
          </w:p>
          <w:p w:rsidR="00FA355C" w:rsidRDefault="00C54B5F" w:rsidP="001A7AB7">
            <w:pPr>
              <w:spacing w:line="276" w:lineRule="auto"/>
              <w:jc w:val="both"/>
              <w:rPr>
                <w:color w:val="333333"/>
                <w:szCs w:val="21"/>
                <w:shd w:val="clear" w:color="auto" w:fill="FFFFFF"/>
                <w:lang w:val="sq-AL"/>
              </w:rPr>
            </w:pPr>
            <w:r w:rsidRPr="001A7AB7">
              <w:rPr>
                <w:szCs w:val="24"/>
                <w:lang w:val="sq-AL" w:eastAsia="en-US"/>
              </w:rPr>
              <w:t>Drafti i projektligjit ka qen</w:t>
            </w:r>
            <w:r w:rsidR="00315FB5">
              <w:rPr>
                <w:szCs w:val="24"/>
                <w:lang w:val="sq-AL" w:eastAsia="en-US"/>
              </w:rPr>
              <w:t>ë</w:t>
            </w:r>
            <w:r w:rsidRPr="001A7AB7">
              <w:rPr>
                <w:szCs w:val="24"/>
                <w:lang w:val="sq-AL" w:eastAsia="en-US"/>
              </w:rPr>
              <w:t xml:space="preserve"> i publikaur n</w:t>
            </w:r>
            <w:r w:rsidR="00315FB5">
              <w:rPr>
                <w:szCs w:val="24"/>
                <w:lang w:val="sq-AL" w:eastAsia="en-US"/>
              </w:rPr>
              <w:t>ë</w:t>
            </w:r>
            <w:r w:rsidRPr="001A7AB7">
              <w:rPr>
                <w:szCs w:val="24"/>
                <w:lang w:val="sq-AL" w:eastAsia="en-US"/>
              </w:rPr>
              <w:t xml:space="preserve"> platform</w:t>
            </w:r>
            <w:r w:rsidR="00315FB5">
              <w:rPr>
                <w:szCs w:val="24"/>
                <w:lang w:val="sq-AL" w:eastAsia="en-US"/>
              </w:rPr>
              <w:t>ë</w:t>
            </w:r>
            <w:r w:rsidRPr="001A7AB7">
              <w:rPr>
                <w:szCs w:val="24"/>
                <w:lang w:val="sq-AL" w:eastAsia="en-US"/>
              </w:rPr>
              <w:t>n RENJK p</w:t>
            </w:r>
            <w:r w:rsidR="00315FB5">
              <w:rPr>
                <w:szCs w:val="24"/>
                <w:lang w:val="sq-AL" w:eastAsia="en-US"/>
              </w:rPr>
              <w:t>ë</w:t>
            </w:r>
            <w:r w:rsidRPr="001A7AB7">
              <w:rPr>
                <w:szCs w:val="24"/>
                <w:lang w:val="sq-AL" w:eastAsia="en-US"/>
              </w:rPr>
              <w:t>r nj</w:t>
            </w:r>
            <w:r w:rsidR="00315FB5">
              <w:rPr>
                <w:szCs w:val="24"/>
                <w:lang w:val="sq-AL" w:eastAsia="en-US"/>
              </w:rPr>
              <w:t>ë</w:t>
            </w:r>
            <w:r w:rsidRPr="001A7AB7">
              <w:rPr>
                <w:szCs w:val="24"/>
                <w:lang w:val="sq-AL" w:eastAsia="en-US"/>
              </w:rPr>
              <w:t xml:space="preserve"> </w:t>
            </w:r>
            <w:r w:rsidR="00FA355C" w:rsidRPr="00FA355C">
              <w:rPr>
                <w:szCs w:val="24"/>
                <w:lang w:val="sq-AL" w:eastAsia="en-US"/>
              </w:rPr>
              <w:t>një afat 20 ditor, nga data 18 qershor 2024 deri më datë 16 korrik 2024, për dhënien e sugjerimeve/komenteve mbi draftin e projektligjit</w:t>
            </w:r>
            <w:r>
              <w:rPr>
                <w:szCs w:val="24"/>
                <w:lang w:val="sq-AL" w:eastAsia="en-US"/>
              </w:rPr>
              <w:t xml:space="preserve"> </w:t>
            </w:r>
            <w:r w:rsidRPr="00FA355C">
              <w:rPr>
                <w:szCs w:val="24"/>
                <w:lang w:val="sq-AL" w:eastAsia="en-US"/>
              </w:rPr>
              <w:t>(</w:t>
            </w:r>
            <w:hyperlink r:id="rId9" w:history="1">
              <w:r w:rsidRPr="00FA355C">
                <w:rPr>
                  <w:color w:val="0000FF" w:themeColor="hyperlink"/>
                  <w:szCs w:val="24"/>
                  <w:u w:val="single"/>
                  <w:lang w:val="sq-AL" w:eastAsia="en-US"/>
                </w:rPr>
                <w:t>http://10.253.31.44/PublicReports/Details/745</w:t>
              </w:r>
            </w:hyperlink>
            <w:r w:rsidRPr="00FA355C">
              <w:rPr>
                <w:szCs w:val="24"/>
                <w:lang w:val="sq-AL" w:eastAsia="en-US"/>
              </w:rPr>
              <w:t>)</w:t>
            </w:r>
            <w:r w:rsidR="00FA355C" w:rsidRPr="00FA355C">
              <w:rPr>
                <w:szCs w:val="24"/>
                <w:lang w:val="sq-AL" w:eastAsia="en-US"/>
              </w:rPr>
              <w:t>.</w:t>
            </w:r>
            <w:r w:rsidR="00C873EF">
              <w:rPr>
                <w:szCs w:val="24"/>
                <w:lang w:val="sq-AL" w:eastAsia="en-US"/>
              </w:rPr>
              <w:t xml:space="preserve"> Gjatë kësaj kohe ligji ka pasur 356 shikime dhe vetëm një koment i cili është: </w:t>
            </w:r>
            <w:r w:rsidR="00C873EF" w:rsidRPr="001A7AB7">
              <w:rPr>
                <w:i/>
                <w:iCs/>
                <w:color w:val="333333"/>
                <w:szCs w:val="21"/>
                <w:shd w:val="clear" w:color="auto" w:fill="FFFFFF"/>
                <w:lang w:val="sq-AL"/>
              </w:rPr>
              <w:t>Këshilli i Ministrave të konsiderojë përfshirjen e “punimit, mirëmbajtjes dhe përmirësimit të tokave bujqësore shtetërore” në nxjerrjen e akteve nënligjore për Planin Strategjik Afatmesëm dhe Programin Vjetor të RMSH</w:t>
            </w:r>
            <w:r w:rsidR="00C873EF">
              <w:rPr>
                <w:color w:val="333333"/>
                <w:szCs w:val="21"/>
                <w:shd w:val="clear" w:color="auto" w:fill="FFFFFF"/>
                <w:lang w:val="sq-AL"/>
              </w:rPr>
              <w:t>.</w:t>
            </w:r>
          </w:p>
          <w:p w:rsidR="00C873EF" w:rsidRPr="000773B8" w:rsidRDefault="00C873EF" w:rsidP="00C873EF">
            <w:pPr>
              <w:pStyle w:val="CommentText"/>
              <w:spacing w:line="276" w:lineRule="auto"/>
              <w:rPr>
                <w:sz w:val="24"/>
                <w:lang w:val="sq-AL"/>
              </w:rPr>
            </w:pPr>
            <w:r w:rsidRPr="004A6E8C">
              <w:rPr>
                <w:sz w:val="24"/>
                <w:lang w:val="sq-AL"/>
              </w:rPr>
              <w:t xml:space="preserve">Ky koment nuk është marrë parasysh </w:t>
            </w:r>
            <w:r w:rsidR="00C54B5F">
              <w:rPr>
                <w:sz w:val="24"/>
                <w:lang w:val="sq-AL"/>
              </w:rPr>
              <w:t>me arguementimin n</w:t>
            </w:r>
            <w:r w:rsidR="00315FB5">
              <w:rPr>
                <w:sz w:val="24"/>
                <w:lang w:val="sq-AL"/>
              </w:rPr>
              <w:t>ë</w:t>
            </w:r>
            <w:r w:rsidR="00C54B5F">
              <w:rPr>
                <w:sz w:val="24"/>
                <w:lang w:val="sq-AL"/>
              </w:rPr>
              <w:t xml:space="preserve"> vijim</w:t>
            </w:r>
            <w:r w:rsidRPr="004A6E8C">
              <w:rPr>
                <w:sz w:val="24"/>
                <w:lang w:val="sq-AL"/>
              </w:rPr>
              <w:t>:</w:t>
            </w:r>
            <w:r w:rsidRPr="000773B8">
              <w:rPr>
                <w:sz w:val="24"/>
                <w:lang w:val="sq-AL"/>
              </w:rPr>
              <w:t xml:space="preserve"> </w:t>
            </w:r>
          </w:p>
          <w:p w:rsidR="00C873EF" w:rsidRPr="001A7AB7" w:rsidRDefault="00C873EF" w:rsidP="001A7AB7">
            <w:pPr>
              <w:spacing w:before="100" w:beforeAutospacing="1" w:after="100" w:afterAutospacing="1" w:line="276" w:lineRule="auto"/>
              <w:jc w:val="both"/>
              <w:rPr>
                <w:rFonts w:eastAsia="Calibri"/>
                <w:i/>
                <w:color w:val="26282A"/>
                <w:sz w:val="20"/>
                <w:lang w:val="sq-AL"/>
              </w:rPr>
            </w:pPr>
            <w:r w:rsidRPr="001A7AB7">
              <w:rPr>
                <w:rFonts w:eastAsia="Calibri" w:hint="eastAsia"/>
                <w:bCs/>
                <w:i/>
                <w:color w:val="000000"/>
                <w:szCs w:val="24"/>
                <w:lang w:val="sq-AL"/>
              </w:rPr>
              <w:t>“</w:t>
            </w:r>
            <w:r w:rsidRPr="001A7AB7">
              <w:rPr>
                <w:rFonts w:eastAsia="Calibri"/>
                <w:bCs/>
                <w:i/>
                <w:color w:val="000000"/>
                <w:szCs w:val="24"/>
                <w:lang w:val="sq-AL"/>
              </w:rPr>
              <w:t>Projektligji i ri i RMSH n</w:t>
            </w:r>
            <w:r w:rsidRPr="001A7AB7">
              <w:rPr>
                <w:rFonts w:eastAsia="Calibri" w:hint="eastAsia"/>
                <w:bCs/>
                <w:i/>
                <w:color w:val="000000"/>
                <w:szCs w:val="24"/>
                <w:lang w:val="sq-AL"/>
              </w:rPr>
              <w:t>ë</w:t>
            </w:r>
            <w:r w:rsidRPr="001A7AB7">
              <w:rPr>
                <w:rFonts w:eastAsia="Calibri"/>
                <w:bCs/>
                <w:i/>
                <w:color w:val="000000"/>
                <w:szCs w:val="24"/>
                <w:lang w:val="sq-AL"/>
              </w:rPr>
              <w:t xml:space="preserve"> q</w:t>
            </w:r>
            <w:r w:rsidRPr="001A7AB7">
              <w:rPr>
                <w:rFonts w:eastAsia="Calibri" w:hint="eastAsia"/>
                <w:bCs/>
                <w:i/>
                <w:color w:val="000000"/>
                <w:szCs w:val="24"/>
                <w:lang w:val="sq-AL"/>
              </w:rPr>
              <w:t>ë</w:t>
            </w:r>
            <w:r w:rsidRPr="001A7AB7">
              <w:rPr>
                <w:rFonts w:eastAsia="Calibri"/>
                <w:bCs/>
                <w:i/>
                <w:color w:val="000000"/>
                <w:szCs w:val="24"/>
                <w:lang w:val="sq-AL"/>
              </w:rPr>
              <w:t>llimin dhe misionin e tij, syn</w:t>
            </w:r>
            <w:r w:rsidR="00315FB5" w:rsidRPr="001A7AB7">
              <w:rPr>
                <w:rFonts w:eastAsia="Calibri"/>
                <w:bCs/>
                <w:i/>
                <w:color w:val="000000"/>
                <w:szCs w:val="24"/>
                <w:lang w:val="sq-AL"/>
              </w:rPr>
              <w:t>on t</w:t>
            </w:r>
            <w:r w:rsidRPr="001A7AB7">
              <w:rPr>
                <w:rFonts w:eastAsia="Calibri" w:hint="eastAsia"/>
                <w:bCs/>
                <w:i/>
                <w:color w:val="000000"/>
                <w:szCs w:val="24"/>
                <w:lang w:val="sq-AL"/>
              </w:rPr>
              <w:t>ë</w:t>
            </w:r>
            <w:r w:rsidRPr="001A7AB7">
              <w:rPr>
                <w:rFonts w:eastAsia="Calibri"/>
                <w:bCs/>
                <w:i/>
                <w:color w:val="000000"/>
                <w:szCs w:val="24"/>
                <w:lang w:val="sq-AL"/>
              </w:rPr>
              <w:t xml:space="preserve"> krij</w:t>
            </w:r>
            <w:r w:rsidR="00315FB5" w:rsidRPr="001A7AB7">
              <w:rPr>
                <w:rFonts w:eastAsia="Calibri"/>
                <w:bCs/>
                <w:i/>
                <w:color w:val="000000"/>
                <w:szCs w:val="24"/>
                <w:lang w:val="sq-AL"/>
              </w:rPr>
              <w:t>oi</w:t>
            </w:r>
            <w:r w:rsidRPr="001A7AB7">
              <w:rPr>
                <w:rFonts w:eastAsia="Calibri"/>
                <w:bCs/>
                <w:i/>
                <w:color w:val="000000"/>
                <w:szCs w:val="24"/>
                <w:lang w:val="sq-AL"/>
              </w:rPr>
              <w:t xml:space="preserve"> nj</w:t>
            </w:r>
            <w:r w:rsidRPr="001A7AB7">
              <w:rPr>
                <w:rFonts w:eastAsia="Calibri" w:hint="eastAsia"/>
                <w:bCs/>
                <w:i/>
                <w:color w:val="000000"/>
                <w:szCs w:val="24"/>
                <w:lang w:val="sq-AL"/>
              </w:rPr>
              <w:t>ë</w:t>
            </w:r>
            <w:r w:rsidRPr="001A7AB7">
              <w:rPr>
                <w:rFonts w:eastAsia="Calibri"/>
                <w:bCs/>
                <w:i/>
                <w:color w:val="000000"/>
                <w:szCs w:val="24"/>
                <w:lang w:val="sq-AL"/>
              </w:rPr>
              <w:t xml:space="preserve"> rezerve shtet</w:t>
            </w:r>
            <w:r w:rsidRPr="001A7AB7">
              <w:rPr>
                <w:rFonts w:eastAsia="Calibri" w:hint="eastAsia"/>
                <w:bCs/>
                <w:i/>
                <w:color w:val="000000"/>
                <w:szCs w:val="24"/>
                <w:lang w:val="sq-AL"/>
              </w:rPr>
              <w:t>ë</w:t>
            </w:r>
            <w:r w:rsidRPr="001A7AB7">
              <w:rPr>
                <w:rFonts w:eastAsia="Calibri"/>
                <w:bCs/>
                <w:i/>
                <w:color w:val="000000"/>
                <w:szCs w:val="24"/>
                <w:lang w:val="sq-AL"/>
              </w:rPr>
              <w:t>rore me</w:t>
            </w:r>
            <w:r w:rsidR="00E11075" w:rsidRPr="001A7AB7">
              <w:rPr>
                <w:rFonts w:eastAsia="Calibri"/>
                <w:bCs/>
                <w:i/>
                <w:color w:val="000000"/>
                <w:szCs w:val="24"/>
                <w:lang w:val="sq-AL"/>
              </w:rPr>
              <w:t xml:space="preserve"> </w:t>
            </w:r>
            <w:r w:rsidRPr="001A7AB7">
              <w:rPr>
                <w:rFonts w:eastAsia="Calibri"/>
                <w:bCs/>
                <w:i/>
                <w:color w:val="000000"/>
                <w:szCs w:val="24"/>
                <w:lang w:val="sq-AL"/>
              </w:rPr>
              <w:t>mallra ushqimore, industriale, teknik</w:t>
            </w:r>
            <w:r w:rsidRPr="001A7AB7">
              <w:rPr>
                <w:rFonts w:eastAsia="Calibri" w:hint="eastAsia"/>
                <w:bCs/>
                <w:i/>
                <w:color w:val="000000"/>
                <w:szCs w:val="24"/>
                <w:lang w:val="sq-AL"/>
              </w:rPr>
              <w:t>ë</w:t>
            </w:r>
            <w:r w:rsidRPr="001A7AB7">
              <w:rPr>
                <w:rFonts w:eastAsia="Calibri"/>
                <w:bCs/>
                <w:i/>
                <w:color w:val="000000"/>
                <w:szCs w:val="24"/>
                <w:lang w:val="sq-AL"/>
              </w:rPr>
              <w:t xml:space="preserve"> dhe </w:t>
            </w:r>
            <w:r w:rsidRPr="001A7AB7">
              <w:rPr>
                <w:rFonts w:eastAsia="Calibri" w:hint="eastAsia"/>
                <w:bCs/>
                <w:i/>
                <w:color w:val="000000"/>
                <w:szCs w:val="24"/>
                <w:lang w:val="sq-AL"/>
              </w:rPr>
              <w:t>ç</w:t>
            </w:r>
            <w:r w:rsidRPr="001A7AB7">
              <w:rPr>
                <w:rFonts w:eastAsia="Calibri"/>
                <w:bCs/>
                <w:i/>
                <w:color w:val="000000"/>
                <w:szCs w:val="24"/>
                <w:lang w:val="sq-AL"/>
              </w:rPr>
              <w:t>do send tjet</w:t>
            </w:r>
            <w:r w:rsidRPr="001A7AB7">
              <w:rPr>
                <w:rFonts w:eastAsia="Calibri" w:hint="eastAsia"/>
                <w:bCs/>
                <w:i/>
                <w:color w:val="000000"/>
                <w:szCs w:val="24"/>
                <w:lang w:val="sq-AL"/>
              </w:rPr>
              <w:t>ë</w:t>
            </w:r>
            <w:r w:rsidRPr="001A7AB7">
              <w:rPr>
                <w:rFonts w:eastAsia="Calibri"/>
                <w:bCs/>
                <w:i/>
                <w:color w:val="000000"/>
                <w:szCs w:val="24"/>
                <w:lang w:val="sq-AL"/>
              </w:rPr>
              <w:t>r p</w:t>
            </w:r>
            <w:r w:rsidRPr="001A7AB7">
              <w:rPr>
                <w:rFonts w:eastAsia="Calibri" w:hint="eastAsia"/>
                <w:bCs/>
                <w:i/>
                <w:color w:val="000000"/>
                <w:szCs w:val="24"/>
                <w:lang w:val="sq-AL"/>
              </w:rPr>
              <w:t>ë</w:t>
            </w:r>
            <w:r w:rsidRPr="001A7AB7">
              <w:rPr>
                <w:rFonts w:eastAsia="Calibri"/>
                <w:bCs/>
                <w:i/>
                <w:color w:val="000000"/>
                <w:szCs w:val="24"/>
                <w:lang w:val="sq-AL"/>
              </w:rPr>
              <w:t>r t</w:t>
            </w:r>
            <w:r w:rsidRPr="001A7AB7">
              <w:rPr>
                <w:rFonts w:eastAsia="Calibri" w:hint="eastAsia"/>
                <w:bCs/>
                <w:i/>
                <w:color w:val="000000"/>
                <w:szCs w:val="24"/>
                <w:lang w:val="sq-AL"/>
              </w:rPr>
              <w:t>ë</w:t>
            </w:r>
            <w:r w:rsidRPr="001A7AB7">
              <w:rPr>
                <w:rFonts w:eastAsia="Calibri"/>
                <w:bCs/>
                <w:i/>
                <w:color w:val="000000"/>
                <w:szCs w:val="24"/>
                <w:lang w:val="sq-AL"/>
              </w:rPr>
              <w:t xml:space="preserve"> nd</w:t>
            </w:r>
            <w:r w:rsidRPr="001A7AB7">
              <w:rPr>
                <w:rFonts w:eastAsia="Calibri" w:hint="eastAsia"/>
                <w:bCs/>
                <w:i/>
                <w:color w:val="000000"/>
                <w:szCs w:val="24"/>
                <w:lang w:val="sq-AL"/>
              </w:rPr>
              <w:t>ë</w:t>
            </w:r>
            <w:r w:rsidRPr="001A7AB7">
              <w:rPr>
                <w:rFonts w:eastAsia="Calibri"/>
                <w:bCs/>
                <w:i/>
                <w:color w:val="000000"/>
                <w:szCs w:val="24"/>
                <w:lang w:val="sq-AL"/>
              </w:rPr>
              <w:t>rhyr</w:t>
            </w:r>
            <w:r w:rsidRPr="001A7AB7">
              <w:rPr>
                <w:rFonts w:eastAsia="Calibri" w:hint="eastAsia"/>
                <w:bCs/>
                <w:i/>
                <w:color w:val="000000"/>
                <w:szCs w:val="24"/>
                <w:lang w:val="sq-AL"/>
              </w:rPr>
              <w:t>ë</w:t>
            </w:r>
            <w:r w:rsidRPr="001A7AB7">
              <w:rPr>
                <w:rFonts w:eastAsia="Calibri"/>
                <w:bCs/>
                <w:i/>
                <w:color w:val="000000"/>
                <w:szCs w:val="24"/>
                <w:lang w:val="sq-AL"/>
              </w:rPr>
              <w:t xml:space="preserve"> n</w:t>
            </w:r>
            <w:r w:rsidRPr="001A7AB7">
              <w:rPr>
                <w:rFonts w:eastAsia="Calibri" w:hint="eastAsia"/>
                <w:bCs/>
                <w:i/>
                <w:color w:val="000000"/>
                <w:szCs w:val="24"/>
                <w:lang w:val="sq-AL"/>
              </w:rPr>
              <w:t>ë</w:t>
            </w:r>
            <w:r w:rsidRPr="001A7AB7">
              <w:rPr>
                <w:rFonts w:eastAsia="Calibri"/>
                <w:bCs/>
                <w:i/>
                <w:color w:val="000000"/>
                <w:szCs w:val="24"/>
                <w:lang w:val="sq-AL"/>
              </w:rPr>
              <w:t xml:space="preserve"> m</w:t>
            </w:r>
            <w:r w:rsidRPr="001A7AB7">
              <w:rPr>
                <w:rFonts w:eastAsia="Calibri" w:hint="eastAsia"/>
                <w:bCs/>
                <w:i/>
                <w:color w:val="000000"/>
                <w:szCs w:val="24"/>
                <w:lang w:val="sq-AL"/>
              </w:rPr>
              <w:t>ë</w:t>
            </w:r>
            <w:r w:rsidRPr="001A7AB7">
              <w:rPr>
                <w:rFonts w:eastAsia="Calibri"/>
                <w:bCs/>
                <w:i/>
                <w:color w:val="000000"/>
                <w:szCs w:val="24"/>
                <w:lang w:val="sq-AL"/>
              </w:rPr>
              <w:t>nyr</w:t>
            </w:r>
            <w:r w:rsidRPr="001A7AB7">
              <w:rPr>
                <w:rFonts w:eastAsia="Calibri" w:hint="eastAsia"/>
                <w:bCs/>
                <w:i/>
                <w:color w:val="000000"/>
                <w:szCs w:val="24"/>
                <w:lang w:val="sq-AL"/>
              </w:rPr>
              <w:t>ë</w:t>
            </w:r>
            <w:r w:rsidRPr="001A7AB7">
              <w:rPr>
                <w:rFonts w:eastAsia="Calibri"/>
                <w:bCs/>
                <w:i/>
                <w:color w:val="000000"/>
                <w:szCs w:val="24"/>
                <w:lang w:val="sq-AL"/>
              </w:rPr>
              <w:t xml:space="preserve"> operative p</w:t>
            </w:r>
            <w:r w:rsidRPr="001A7AB7">
              <w:rPr>
                <w:rFonts w:eastAsia="Calibri" w:hint="eastAsia"/>
                <w:bCs/>
                <w:i/>
                <w:color w:val="000000"/>
                <w:szCs w:val="24"/>
                <w:lang w:val="sq-AL"/>
              </w:rPr>
              <w:t>ë</w:t>
            </w:r>
            <w:r w:rsidRPr="001A7AB7">
              <w:rPr>
                <w:rFonts w:eastAsia="Calibri"/>
                <w:bCs/>
                <w:i/>
                <w:color w:val="000000"/>
                <w:szCs w:val="24"/>
                <w:lang w:val="sq-AL"/>
              </w:rPr>
              <w:t>r mbrojtjen e popullsis</w:t>
            </w:r>
            <w:r w:rsidRPr="001A7AB7">
              <w:rPr>
                <w:rFonts w:eastAsia="Calibri" w:hint="eastAsia"/>
                <w:bCs/>
                <w:i/>
                <w:color w:val="000000"/>
                <w:szCs w:val="24"/>
                <w:lang w:val="sq-AL"/>
              </w:rPr>
              <w:t>ë</w:t>
            </w:r>
            <w:r w:rsidRPr="001A7AB7">
              <w:rPr>
                <w:rFonts w:eastAsia="Calibri"/>
                <w:bCs/>
                <w:i/>
                <w:color w:val="000000"/>
                <w:szCs w:val="24"/>
                <w:lang w:val="sq-AL"/>
              </w:rPr>
              <w:t xml:space="preserve"> dhe ekonomis</w:t>
            </w:r>
            <w:r w:rsidRPr="001A7AB7">
              <w:rPr>
                <w:rFonts w:eastAsia="Calibri" w:hint="eastAsia"/>
                <w:bCs/>
                <w:i/>
                <w:color w:val="000000"/>
                <w:szCs w:val="24"/>
                <w:lang w:val="sq-AL"/>
              </w:rPr>
              <w:t>ë</w:t>
            </w:r>
            <w:r w:rsidRPr="001A7AB7">
              <w:rPr>
                <w:rFonts w:eastAsia="Calibri"/>
                <w:bCs/>
                <w:i/>
                <w:color w:val="000000"/>
                <w:szCs w:val="24"/>
                <w:lang w:val="sq-AL"/>
              </w:rPr>
              <w:t>, n</w:t>
            </w:r>
            <w:r w:rsidRPr="001A7AB7">
              <w:rPr>
                <w:rFonts w:eastAsia="Calibri" w:hint="eastAsia"/>
                <w:bCs/>
                <w:i/>
                <w:color w:val="000000"/>
                <w:szCs w:val="24"/>
                <w:lang w:val="sq-AL"/>
              </w:rPr>
              <w:t>ë</w:t>
            </w:r>
            <w:r w:rsidRPr="001A7AB7">
              <w:rPr>
                <w:rFonts w:eastAsia="Calibri"/>
                <w:bCs/>
                <w:i/>
                <w:color w:val="000000"/>
                <w:szCs w:val="24"/>
                <w:lang w:val="sq-AL"/>
              </w:rPr>
              <w:t xml:space="preserve"> situata t</w:t>
            </w:r>
            <w:r w:rsidRPr="001A7AB7">
              <w:rPr>
                <w:rFonts w:eastAsia="Calibri" w:hint="eastAsia"/>
                <w:bCs/>
                <w:i/>
                <w:color w:val="000000"/>
                <w:szCs w:val="24"/>
                <w:lang w:val="sq-AL"/>
              </w:rPr>
              <w:t>ë</w:t>
            </w:r>
            <w:r w:rsidRPr="001A7AB7">
              <w:rPr>
                <w:rFonts w:eastAsia="Calibri"/>
                <w:bCs/>
                <w:i/>
                <w:color w:val="000000"/>
                <w:szCs w:val="24"/>
                <w:lang w:val="sq-AL"/>
              </w:rPr>
              <w:t xml:space="preserve"> gjendjes s</w:t>
            </w:r>
            <w:r w:rsidRPr="001A7AB7">
              <w:rPr>
                <w:rFonts w:eastAsia="Calibri" w:hint="eastAsia"/>
                <w:bCs/>
                <w:i/>
                <w:color w:val="000000"/>
                <w:szCs w:val="24"/>
                <w:lang w:val="sq-AL"/>
              </w:rPr>
              <w:t>ë</w:t>
            </w:r>
            <w:r w:rsidRPr="001A7AB7">
              <w:rPr>
                <w:rFonts w:eastAsia="Calibri"/>
                <w:bCs/>
                <w:i/>
                <w:color w:val="000000"/>
                <w:szCs w:val="24"/>
                <w:lang w:val="sq-AL"/>
              </w:rPr>
              <w:t xml:space="preserve"> luft</w:t>
            </w:r>
            <w:r w:rsidRPr="001A7AB7">
              <w:rPr>
                <w:rFonts w:eastAsia="Calibri" w:hint="eastAsia"/>
                <w:bCs/>
                <w:i/>
                <w:color w:val="000000"/>
                <w:szCs w:val="24"/>
                <w:lang w:val="sq-AL"/>
              </w:rPr>
              <w:t>ë</w:t>
            </w:r>
            <w:r w:rsidRPr="001A7AB7">
              <w:rPr>
                <w:rFonts w:eastAsia="Calibri"/>
                <w:bCs/>
                <w:i/>
                <w:color w:val="000000"/>
                <w:szCs w:val="24"/>
                <w:lang w:val="sq-AL"/>
              </w:rPr>
              <w:t>s, gjendjes s</w:t>
            </w:r>
            <w:r w:rsidRPr="001A7AB7">
              <w:rPr>
                <w:rFonts w:eastAsia="Calibri" w:hint="eastAsia"/>
                <w:bCs/>
                <w:i/>
                <w:color w:val="000000"/>
                <w:szCs w:val="24"/>
                <w:lang w:val="sq-AL"/>
              </w:rPr>
              <w:t>ë</w:t>
            </w:r>
            <w:r w:rsidRPr="001A7AB7">
              <w:rPr>
                <w:rFonts w:eastAsia="Calibri"/>
                <w:bCs/>
                <w:i/>
                <w:color w:val="000000"/>
                <w:szCs w:val="24"/>
                <w:lang w:val="sq-AL"/>
              </w:rPr>
              <w:t xml:space="preserve"> jasht</w:t>
            </w:r>
            <w:r w:rsidRPr="001A7AB7">
              <w:rPr>
                <w:rFonts w:eastAsia="Calibri" w:hint="eastAsia"/>
                <w:bCs/>
                <w:i/>
                <w:color w:val="000000"/>
                <w:szCs w:val="24"/>
                <w:lang w:val="sq-AL"/>
              </w:rPr>
              <w:t>ë</w:t>
            </w:r>
            <w:r w:rsidRPr="001A7AB7">
              <w:rPr>
                <w:rFonts w:eastAsia="Calibri"/>
                <w:bCs/>
                <w:i/>
                <w:color w:val="000000"/>
                <w:szCs w:val="24"/>
                <w:lang w:val="sq-AL"/>
              </w:rPr>
              <w:t>zakonshme, fatkeq</w:t>
            </w:r>
            <w:r w:rsidRPr="001A7AB7">
              <w:rPr>
                <w:rFonts w:eastAsia="Calibri" w:hint="eastAsia"/>
                <w:bCs/>
                <w:i/>
                <w:color w:val="000000"/>
                <w:szCs w:val="24"/>
                <w:lang w:val="sq-AL"/>
              </w:rPr>
              <w:t>ë</w:t>
            </w:r>
            <w:r w:rsidRPr="001A7AB7">
              <w:rPr>
                <w:rFonts w:eastAsia="Calibri"/>
                <w:bCs/>
                <w:i/>
                <w:color w:val="000000"/>
                <w:szCs w:val="24"/>
                <w:lang w:val="sq-AL"/>
              </w:rPr>
              <w:t>sis</w:t>
            </w:r>
            <w:r w:rsidRPr="001A7AB7">
              <w:rPr>
                <w:rFonts w:eastAsia="Calibri" w:hint="eastAsia"/>
                <w:bCs/>
                <w:i/>
                <w:color w:val="000000"/>
                <w:szCs w:val="24"/>
                <w:lang w:val="sq-AL"/>
              </w:rPr>
              <w:t>ë</w:t>
            </w:r>
            <w:r w:rsidRPr="001A7AB7">
              <w:rPr>
                <w:rFonts w:eastAsia="Calibri"/>
                <w:bCs/>
                <w:i/>
                <w:color w:val="000000"/>
                <w:szCs w:val="24"/>
                <w:lang w:val="sq-AL"/>
              </w:rPr>
              <w:t xml:space="preserve"> natyrore e fatkeq</w:t>
            </w:r>
            <w:r w:rsidRPr="001A7AB7">
              <w:rPr>
                <w:rFonts w:eastAsia="Calibri" w:hint="eastAsia"/>
                <w:bCs/>
                <w:i/>
                <w:color w:val="000000"/>
                <w:szCs w:val="24"/>
                <w:lang w:val="sq-AL"/>
              </w:rPr>
              <w:t>ë</w:t>
            </w:r>
            <w:r w:rsidRPr="001A7AB7">
              <w:rPr>
                <w:rFonts w:eastAsia="Calibri"/>
                <w:bCs/>
                <w:i/>
                <w:color w:val="000000"/>
                <w:szCs w:val="24"/>
                <w:lang w:val="sq-AL"/>
              </w:rPr>
              <w:t>sive t</w:t>
            </w:r>
            <w:r w:rsidRPr="001A7AB7">
              <w:rPr>
                <w:rFonts w:eastAsia="Calibri" w:hint="eastAsia"/>
                <w:bCs/>
                <w:i/>
                <w:color w:val="000000"/>
                <w:szCs w:val="24"/>
                <w:lang w:val="sq-AL"/>
              </w:rPr>
              <w:t>ë</w:t>
            </w:r>
            <w:r w:rsidRPr="001A7AB7">
              <w:rPr>
                <w:rFonts w:eastAsia="Calibri"/>
                <w:bCs/>
                <w:i/>
                <w:color w:val="000000"/>
                <w:szCs w:val="24"/>
                <w:lang w:val="sq-AL"/>
              </w:rPr>
              <w:t xml:space="preserve"> tjera, veprimeve terroriste, n</w:t>
            </w:r>
            <w:r w:rsidRPr="001A7AB7">
              <w:rPr>
                <w:rFonts w:eastAsia="Calibri" w:hint="eastAsia"/>
                <w:bCs/>
                <w:i/>
                <w:color w:val="000000"/>
                <w:szCs w:val="24"/>
                <w:lang w:val="sq-AL"/>
              </w:rPr>
              <w:t>ë</w:t>
            </w:r>
            <w:r w:rsidRPr="001A7AB7">
              <w:rPr>
                <w:rFonts w:eastAsia="Calibri"/>
                <w:bCs/>
                <w:i/>
                <w:color w:val="000000"/>
                <w:szCs w:val="24"/>
                <w:lang w:val="sq-AL"/>
              </w:rPr>
              <w:t xml:space="preserve"> rast t</w:t>
            </w:r>
            <w:r w:rsidRPr="001A7AB7">
              <w:rPr>
                <w:rFonts w:eastAsia="Calibri" w:hint="eastAsia"/>
                <w:bCs/>
                <w:i/>
                <w:color w:val="000000"/>
                <w:szCs w:val="24"/>
                <w:lang w:val="sq-AL"/>
              </w:rPr>
              <w:t>ë</w:t>
            </w:r>
            <w:r w:rsidRPr="001A7AB7">
              <w:rPr>
                <w:rFonts w:eastAsia="Calibri"/>
                <w:bCs/>
                <w:i/>
                <w:color w:val="000000"/>
                <w:szCs w:val="24"/>
                <w:lang w:val="sq-AL"/>
              </w:rPr>
              <w:t xml:space="preserve"> </w:t>
            </w:r>
            <w:r w:rsidRPr="001A7AB7">
              <w:rPr>
                <w:rFonts w:eastAsia="Calibri" w:hint="eastAsia"/>
                <w:bCs/>
                <w:i/>
                <w:color w:val="000000"/>
                <w:szCs w:val="24"/>
                <w:lang w:val="sq-AL"/>
              </w:rPr>
              <w:t>ç</w:t>
            </w:r>
            <w:r w:rsidRPr="001A7AB7">
              <w:rPr>
                <w:rFonts w:eastAsia="Calibri"/>
                <w:bCs/>
                <w:i/>
                <w:color w:val="000000"/>
                <w:szCs w:val="24"/>
                <w:lang w:val="sq-AL"/>
              </w:rPr>
              <w:t>rregullimit t</w:t>
            </w:r>
            <w:r w:rsidRPr="001A7AB7">
              <w:rPr>
                <w:rFonts w:eastAsia="Calibri" w:hint="eastAsia"/>
                <w:bCs/>
                <w:i/>
                <w:color w:val="000000"/>
                <w:szCs w:val="24"/>
                <w:lang w:val="sq-AL"/>
              </w:rPr>
              <w:t>ë</w:t>
            </w:r>
            <w:r w:rsidRPr="001A7AB7">
              <w:rPr>
                <w:rFonts w:eastAsia="Calibri"/>
                <w:bCs/>
                <w:i/>
                <w:color w:val="000000"/>
                <w:szCs w:val="24"/>
                <w:lang w:val="sq-AL"/>
              </w:rPr>
              <w:t xml:space="preserve"> tregut, t</w:t>
            </w:r>
            <w:r w:rsidRPr="001A7AB7">
              <w:rPr>
                <w:rFonts w:eastAsia="Calibri" w:hint="eastAsia"/>
                <w:bCs/>
                <w:i/>
                <w:color w:val="000000"/>
                <w:szCs w:val="24"/>
                <w:lang w:val="sq-AL"/>
              </w:rPr>
              <w:t>ë</w:t>
            </w:r>
            <w:r w:rsidRPr="001A7AB7">
              <w:rPr>
                <w:rFonts w:eastAsia="Calibri"/>
                <w:bCs/>
                <w:i/>
                <w:color w:val="000000"/>
                <w:szCs w:val="24"/>
                <w:lang w:val="sq-AL"/>
              </w:rPr>
              <w:t xml:space="preserve"> cilat sjellin d</w:t>
            </w:r>
            <w:r w:rsidRPr="001A7AB7">
              <w:rPr>
                <w:rFonts w:eastAsia="Calibri" w:hint="eastAsia"/>
                <w:bCs/>
                <w:i/>
                <w:color w:val="000000"/>
                <w:szCs w:val="24"/>
                <w:lang w:val="sq-AL"/>
              </w:rPr>
              <w:t>ë</w:t>
            </w:r>
            <w:r w:rsidRPr="001A7AB7">
              <w:rPr>
                <w:rFonts w:eastAsia="Calibri"/>
                <w:bCs/>
                <w:i/>
                <w:color w:val="000000"/>
                <w:szCs w:val="24"/>
                <w:lang w:val="sq-AL"/>
              </w:rPr>
              <w:t>me t</w:t>
            </w:r>
            <w:r w:rsidRPr="001A7AB7">
              <w:rPr>
                <w:rFonts w:eastAsia="Calibri" w:hint="eastAsia"/>
                <w:bCs/>
                <w:i/>
                <w:color w:val="000000"/>
                <w:szCs w:val="24"/>
                <w:lang w:val="sq-AL"/>
              </w:rPr>
              <w:t>ë</w:t>
            </w:r>
            <w:r w:rsidRPr="001A7AB7">
              <w:rPr>
                <w:rFonts w:eastAsia="Calibri"/>
                <w:bCs/>
                <w:i/>
                <w:color w:val="000000"/>
                <w:szCs w:val="24"/>
                <w:lang w:val="sq-AL"/>
              </w:rPr>
              <w:t xml:space="preserve"> menj</w:t>
            </w:r>
            <w:r w:rsidRPr="001A7AB7">
              <w:rPr>
                <w:rFonts w:eastAsia="Calibri" w:hint="eastAsia"/>
                <w:bCs/>
                <w:i/>
                <w:color w:val="000000"/>
                <w:szCs w:val="24"/>
                <w:lang w:val="sq-AL"/>
              </w:rPr>
              <w:t>ë</w:t>
            </w:r>
            <w:r w:rsidRPr="001A7AB7">
              <w:rPr>
                <w:rFonts w:eastAsia="Calibri"/>
                <w:bCs/>
                <w:i/>
                <w:color w:val="000000"/>
                <w:szCs w:val="24"/>
                <w:lang w:val="sq-AL"/>
              </w:rPr>
              <w:t>hershme e t</w:t>
            </w:r>
            <w:r w:rsidRPr="001A7AB7">
              <w:rPr>
                <w:rFonts w:eastAsia="Calibri" w:hint="eastAsia"/>
                <w:bCs/>
                <w:i/>
                <w:color w:val="000000"/>
                <w:szCs w:val="24"/>
                <w:lang w:val="sq-AL"/>
              </w:rPr>
              <w:t>ë</w:t>
            </w:r>
            <w:r w:rsidRPr="001A7AB7">
              <w:rPr>
                <w:rFonts w:eastAsia="Calibri"/>
                <w:bCs/>
                <w:i/>
                <w:color w:val="000000"/>
                <w:szCs w:val="24"/>
                <w:lang w:val="sq-AL"/>
              </w:rPr>
              <w:t xml:space="preserve"> r</w:t>
            </w:r>
            <w:r w:rsidRPr="001A7AB7">
              <w:rPr>
                <w:rFonts w:eastAsia="Calibri" w:hint="eastAsia"/>
                <w:bCs/>
                <w:i/>
                <w:color w:val="000000"/>
                <w:szCs w:val="24"/>
                <w:lang w:val="sq-AL"/>
              </w:rPr>
              <w:t>ë</w:t>
            </w:r>
            <w:r w:rsidRPr="001A7AB7">
              <w:rPr>
                <w:rFonts w:eastAsia="Calibri"/>
                <w:bCs/>
                <w:i/>
                <w:color w:val="000000"/>
                <w:szCs w:val="24"/>
                <w:lang w:val="sq-AL"/>
              </w:rPr>
              <w:t>nda p</w:t>
            </w:r>
            <w:r w:rsidRPr="001A7AB7">
              <w:rPr>
                <w:rFonts w:eastAsia="Calibri" w:hint="eastAsia"/>
                <w:bCs/>
                <w:i/>
                <w:color w:val="000000"/>
                <w:szCs w:val="24"/>
                <w:lang w:val="sq-AL"/>
              </w:rPr>
              <w:t>ë</w:t>
            </w:r>
            <w:r w:rsidRPr="001A7AB7">
              <w:rPr>
                <w:rFonts w:eastAsia="Calibri"/>
                <w:bCs/>
                <w:i/>
                <w:color w:val="000000"/>
                <w:szCs w:val="24"/>
                <w:lang w:val="sq-AL"/>
              </w:rPr>
              <w:t>r jet</w:t>
            </w:r>
            <w:r w:rsidRPr="001A7AB7">
              <w:rPr>
                <w:rFonts w:eastAsia="Calibri" w:hint="eastAsia"/>
                <w:bCs/>
                <w:i/>
                <w:color w:val="000000"/>
                <w:szCs w:val="24"/>
                <w:lang w:val="sq-AL"/>
              </w:rPr>
              <w:t>ë</w:t>
            </w:r>
            <w:r w:rsidRPr="001A7AB7">
              <w:rPr>
                <w:rFonts w:eastAsia="Calibri"/>
                <w:bCs/>
                <w:i/>
                <w:color w:val="000000"/>
                <w:szCs w:val="24"/>
                <w:lang w:val="sq-AL"/>
              </w:rPr>
              <w:t>n, sh</w:t>
            </w:r>
            <w:r w:rsidRPr="001A7AB7">
              <w:rPr>
                <w:rFonts w:eastAsia="Calibri" w:hint="eastAsia"/>
                <w:bCs/>
                <w:i/>
                <w:color w:val="000000"/>
                <w:szCs w:val="24"/>
                <w:lang w:val="sq-AL"/>
              </w:rPr>
              <w:t>ë</w:t>
            </w:r>
            <w:r w:rsidRPr="001A7AB7">
              <w:rPr>
                <w:rFonts w:eastAsia="Calibri"/>
                <w:bCs/>
                <w:i/>
                <w:color w:val="000000"/>
                <w:szCs w:val="24"/>
                <w:lang w:val="sq-AL"/>
              </w:rPr>
              <w:t>ndetin e popullat</w:t>
            </w:r>
            <w:r w:rsidRPr="001A7AB7">
              <w:rPr>
                <w:rFonts w:eastAsia="Calibri" w:hint="eastAsia"/>
                <w:bCs/>
                <w:i/>
                <w:color w:val="000000"/>
                <w:szCs w:val="24"/>
                <w:lang w:val="sq-AL"/>
              </w:rPr>
              <w:t>ë</w:t>
            </w:r>
            <w:r w:rsidRPr="001A7AB7">
              <w:rPr>
                <w:rFonts w:eastAsia="Calibri"/>
                <w:bCs/>
                <w:i/>
                <w:color w:val="000000"/>
                <w:szCs w:val="24"/>
                <w:lang w:val="sq-AL"/>
              </w:rPr>
              <w:t>s, gj</w:t>
            </w:r>
            <w:r w:rsidRPr="001A7AB7">
              <w:rPr>
                <w:rFonts w:eastAsia="Calibri" w:hint="eastAsia"/>
                <w:bCs/>
                <w:i/>
                <w:color w:val="000000"/>
                <w:szCs w:val="24"/>
                <w:lang w:val="sq-AL"/>
              </w:rPr>
              <w:t>ë</w:t>
            </w:r>
            <w:r w:rsidRPr="001A7AB7">
              <w:rPr>
                <w:rFonts w:eastAsia="Calibri"/>
                <w:bCs/>
                <w:i/>
                <w:color w:val="000000"/>
                <w:szCs w:val="24"/>
                <w:lang w:val="sq-AL"/>
              </w:rPr>
              <w:t>s</w:t>
            </w:r>
            <w:r w:rsidRPr="001A7AB7">
              <w:rPr>
                <w:rFonts w:eastAsia="Calibri" w:hint="eastAsia"/>
                <w:bCs/>
                <w:i/>
                <w:color w:val="000000"/>
                <w:szCs w:val="24"/>
                <w:lang w:val="sq-AL"/>
              </w:rPr>
              <w:t>ë</w:t>
            </w:r>
            <w:r w:rsidRPr="001A7AB7">
              <w:rPr>
                <w:rFonts w:eastAsia="Calibri"/>
                <w:bCs/>
                <w:i/>
                <w:color w:val="000000"/>
                <w:szCs w:val="24"/>
                <w:lang w:val="sq-AL"/>
              </w:rPr>
              <w:t xml:space="preserve"> s</w:t>
            </w:r>
            <w:r w:rsidRPr="001A7AB7">
              <w:rPr>
                <w:rFonts w:eastAsia="Calibri" w:hint="eastAsia"/>
                <w:bCs/>
                <w:i/>
                <w:color w:val="000000"/>
                <w:szCs w:val="24"/>
                <w:lang w:val="sq-AL"/>
              </w:rPr>
              <w:t>ë</w:t>
            </w:r>
            <w:r w:rsidRPr="001A7AB7">
              <w:rPr>
                <w:rFonts w:eastAsia="Calibri"/>
                <w:bCs/>
                <w:i/>
                <w:color w:val="000000"/>
                <w:szCs w:val="24"/>
                <w:lang w:val="sq-AL"/>
              </w:rPr>
              <w:t xml:space="preserve"> gjall</w:t>
            </w:r>
            <w:r w:rsidRPr="001A7AB7">
              <w:rPr>
                <w:rFonts w:eastAsia="Calibri" w:hint="eastAsia"/>
                <w:bCs/>
                <w:i/>
                <w:color w:val="000000"/>
                <w:szCs w:val="24"/>
                <w:lang w:val="sq-AL"/>
              </w:rPr>
              <w:t>ë</w:t>
            </w:r>
            <w:r w:rsidRPr="001A7AB7">
              <w:rPr>
                <w:rFonts w:eastAsia="Calibri"/>
                <w:bCs/>
                <w:i/>
                <w:color w:val="000000"/>
                <w:szCs w:val="24"/>
                <w:lang w:val="sq-AL"/>
              </w:rPr>
              <w:t>, pasuris</w:t>
            </w:r>
            <w:r w:rsidRPr="001A7AB7">
              <w:rPr>
                <w:rFonts w:eastAsia="Calibri" w:hint="eastAsia"/>
                <w:bCs/>
                <w:i/>
                <w:color w:val="000000"/>
                <w:szCs w:val="24"/>
                <w:lang w:val="sq-AL"/>
              </w:rPr>
              <w:t>ë</w:t>
            </w:r>
            <w:r w:rsidRPr="001A7AB7">
              <w:rPr>
                <w:rFonts w:eastAsia="Calibri"/>
                <w:bCs/>
                <w:i/>
                <w:color w:val="000000"/>
                <w:szCs w:val="24"/>
                <w:lang w:val="sq-AL"/>
              </w:rPr>
              <w:t>, trash</w:t>
            </w:r>
            <w:r w:rsidRPr="001A7AB7">
              <w:rPr>
                <w:rFonts w:eastAsia="Calibri" w:hint="eastAsia"/>
                <w:bCs/>
                <w:i/>
                <w:color w:val="000000"/>
                <w:szCs w:val="24"/>
                <w:lang w:val="sq-AL"/>
              </w:rPr>
              <w:t>ë</w:t>
            </w:r>
            <w:r w:rsidRPr="001A7AB7">
              <w:rPr>
                <w:rFonts w:eastAsia="Calibri"/>
                <w:bCs/>
                <w:i/>
                <w:color w:val="000000"/>
                <w:szCs w:val="24"/>
                <w:lang w:val="sq-AL"/>
              </w:rPr>
              <w:t>gimis</w:t>
            </w:r>
            <w:r w:rsidRPr="001A7AB7">
              <w:rPr>
                <w:rFonts w:eastAsia="Calibri" w:hint="eastAsia"/>
                <w:bCs/>
                <w:i/>
                <w:color w:val="000000"/>
                <w:szCs w:val="24"/>
                <w:lang w:val="sq-AL"/>
              </w:rPr>
              <w:t>ë</w:t>
            </w:r>
            <w:r w:rsidRPr="001A7AB7">
              <w:rPr>
                <w:rFonts w:eastAsia="Calibri"/>
                <w:bCs/>
                <w:i/>
                <w:color w:val="000000"/>
                <w:szCs w:val="24"/>
                <w:lang w:val="sq-AL"/>
              </w:rPr>
              <w:t xml:space="preserve"> kulturore, mjedisin, si dhe p</w:t>
            </w:r>
            <w:r w:rsidRPr="001A7AB7">
              <w:rPr>
                <w:rFonts w:eastAsia="Calibri" w:hint="eastAsia"/>
                <w:bCs/>
                <w:i/>
                <w:color w:val="000000"/>
                <w:szCs w:val="24"/>
                <w:lang w:val="sq-AL"/>
              </w:rPr>
              <w:t>ë</w:t>
            </w:r>
            <w:r w:rsidRPr="001A7AB7">
              <w:rPr>
                <w:rFonts w:eastAsia="Calibri"/>
                <w:bCs/>
                <w:i/>
                <w:color w:val="000000"/>
                <w:szCs w:val="24"/>
                <w:lang w:val="sq-AL"/>
              </w:rPr>
              <w:t>r dh</w:t>
            </w:r>
            <w:r w:rsidRPr="001A7AB7">
              <w:rPr>
                <w:rFonts w:eastAsia="Calibri" w:hint="eastAsia"/>
                <w:bCs/>
                <w:i/>
                <w:color w:val="000000"/>
                <w:szCs w:val="24"/>
                <w:lang w:val="sq-AL"/>
              </w:rPr>
              <w:t>ë</w:t>
            </w:r>
            <w:r w:rsidRPr="001A7AB7">
              <w:rPr>
                <w:rFonts w:eastAsia="Calibri"/>
                <w:bCs/>
                <w:i/>
                <w:color w:val="000000"/>
                <w:szCs w:val="24"/>
                <w:lang w:val="sq-AL"/>
              </w:rPr>
              <w:t>nien e ndihmave humanitare, n</w:t>
            </w:r>
            <w:r w:rsidRPr="001A7AB7">
              <w:rPr>
                <w:rFonts w:eastAsia="Calibri" w:hint="eastAsia"/>
                <w:bCs/>
                <w:i/>
                <w:color w:val="000000"/>
                <w:szCs w:val="24"/>
                <w:lang w:val="sq-AL"/>
              </w:rPr>
              <w:t>ë</w:t>
            </w:r>
            <w:r w:rsidRPr="001A7AB7">
              <w:rPr>
                <w:rFonts w:eastAsia="Calibri"/>
                <w:bCs/>
                <w:i/>
                <w:color w:val="000000"/>
                <w:szCs w:val="24"/>
                <w:lang w:val="sq-AL"/>
              </w:rPr>
              <w:t xml:space="preserve"> p</w:t>
            </w:r>
            <w:r w:rsidRPr="001A7AB7">
              <w:rPr>
                <w:rFonts w:eastAsia="Calibri" w:hint="eastAsia"/>
                <w:bCs/>
                <w:i/>
                <w:color w:val="000000"/>
                <w:szCs w:val="24"/>
                <w:lang w:val="sq-AL"/>
              </w:rPr>
              <w:t>ë</w:t>
            </w:r>
            <w:r w:rsidRPr="001A7AB7">
              <w:rPr>
                <w:rFonts w:eastAsia="Calibri"/>
                <w:bCs/>
                <w:i/>
                <w:color w:val="000000"/>
                <w:szCs w:val="24"/>
                <w:lang w:val="sq-AL"/>
              </w:rPr>
              <w:t>rputhje me normat e s</w:t>
            </w:r>
            <w:r w:rsidRPr="001A7AB7">
              <w:rPr>
                <w:rFonts w:eastAsia="Calibri" w:hint="eastAsia"/>
                <w:bCs/>
                <w:i/>
                <w:color w:val="000000"/>
                <w:szCs w:val="24"/>
                <w:lang w:val="sq-AL"/>
              </w:rPr>
              <w:t>ë</w:t>
            </w:r>
            <w:r w:rsidRPr="001A7AB7">
              <w:rPr>
                <w:rFonts w:eastAsia="Calibri"/>
                <w:bCs/>
                <w:i/>
                <w:color w:val="000000"/>
                <w:szCs w:val="24"/>
                <w:lang w:val="sq-AL"/>
              </w:rPr>
              <w:t xml:space="preserve"> drejt</w:t>
            </w:r>
            <w:r w:rsidRPr="001A7AB7">
              <w:rPr>
                <w:rFonts w:eastAsia="Calibri" w:hint="eastAsia"/>
                <w:bCs/>
                <w:i/>
                <w:color w:val="000000"/>
                <w:szCs w:val="24"/>
                <w:lang w:val="sq-AL"/>
              </w:rPr>
              <w:t>ë</w:t>
            </w:r>
            <w:r w:rsidRPr="001A7AB7">
              <w:rPr>
                <w:rFonts w:eastAsia="Calibri"/>
                <w:bCs/>
                <w:i/>
                <w:color w:val="000000"/>
                <w:szCs w:val="24"/>
                <w:lang w:val="sq-AL"/>
              </w:rPr>
              <w:t>s nd</w:t>
            </w:r>
            <w:r w:rsidRPr="001A7AB7">
              <w:rPr>
                <w:rFonts w:eastAsia="Calibri" w:hint="eastAsia"/>
                <w:bCs/>
                <w:i/>
                <w:color w:val="000000"/>
                <w:szCs w:val="24"/>
                <w:lang w:val="sq-AL"/>
              </w:rPr>
              <w:t>ë</w:t>
            </w:r>
            <w:r w:rsidRPr="001A7AB7">
              <w:rPr>
                <w:rFonts w:eastAsia="Calibri"/>
                <w:bCs/>
                <w:i/>
                <w:color w:val="000000"/>
                <w:szCs w:val="24"/>
                <w:lang w:val="sq-AL"/>
              </w:rPr>
              <w:t>rkomb</w:t>
            </w:r>
            <w:r w:rsidRPr="001A7AB7">
              <w:rPr>
                <w:rFonts w:eastAsia="Calibri" w:hint="eastAsia"/>
                <w:bCs/>
                <w:i/>
                <w:color w:val="000000"/>
                <w:szCs w:val="24"/>
                <w:lang w:val="sq-AL"/>
              </w:rPr>
              <w:t>ë</w:t>
            </w:r>
            <w:r w:rsidRPr="001A7AB7">
              <w:rPr>
                <w:rFonts w:eastAsia="Calibri"/>
                <w:bCs/>
                <w:i/>
                <w:color w:val="000000"/>
                <w:szCs w:val="24"/>
                <w:lang w:val="sq-AL"/>
              </w:rPr>
              <w:t>tare.</w:t>
            </w:r>
            <w:r w:rsidRPr="001A7AB7">
              <w:rPr>
                <w:rFonts w:eastAsia="Calibri" w:hint="eastAsia"/>
                <w:bCs/>
                <w:i/>
                <w:color w:val="000000"/>
                <w:szCs w:val="24"/>
                <w:lang w:val="sq-AL"/>
              </w:rPr>
              <w:t> </w:t>
            </w:r>
          </w:p>
          <w:p w:rsidR="00FA355C" w:rsidRPr="001A7AB7" w:rsidRDefault="00C873EF" w:rsidP="001A7AB7">
            <w:pPr>
              <w:spacing w:before="100" w:beforeAutospacing="1" w:after="100" w:afterAutospacing="1" w:line="276" w:lineRule="auto"/>
              <w:jc w:val="both"/>
              <w:rPr>
                <w:rFonts w:eastAsia="Calibri"/>
                <w:i/>
                <w:color w:val="26282A"/>
                <w:sz w:val="20"/>
                <w:lang w:val="sq-AL"/>
              </w:rPr>
            </w:pPr>
            <w:r w:rsidRPr="001A7AB7">
              <w:rPr>
                <w:rFonts w:eastAsia="Calibri"/>
                <w:bCs/>
                <w:i/>
                <w:color w:val="000000"/>
                <w:szCs w:val="24"/>
                <w:lang w:val="sq-AL"/>
              </w:rPr>
              <w:t>Toka bujq</w:t>
            </w:r>
            <w:r w:rsidRPr="001A7AB7">
              <w:rPr>
                <w:rFonts w:eastAsia="Calibri" w:hint="eastAsia"/>
                <w:bCs/>
                <w:i/>
                <w:color w:val="000000"/>
                <w:szCs w:val="24"/>
                <w:lang w:val="sq-AL"/>
              </w:rPr>
              <w:t>ë</w:t>
            </w:r>
            <w:r w:rsidRPr="001A7AB7">
              <w:rPr>
                <w:rFonts w:eastAsia="Calibri"/>
                <w:bCs/>
                <w:i/>
                <w:color w:val="000000"/>
                <w:szCs w:val="24"/>
                <w:lang w:val="sq-AL"/>
              </w:rPr>
              <w:t xml:space="preserve">sore nuk </w:t>
            </w:r>
            <w:r w:rsidRPr="001A7AB7">
              <w:rPr>
                <w:rFonts w:eastAsia="Calibri" w:hint="eastAsia"/>
                <w:bCs/>
                <w:i/>
                <w:color w:val="000000"/>
                <w:szCs w:val="24"/>
                <w:lang w:val="sq-AL"/>
              </w:rPr>
              <w:t>ë</w:t>
            </w:r>
            <w:r w:rsidRPr="001A7AB7">
              <w:rPr>
                <w:rFonts w:eastAsia="Calibri"/>
                <w:bCs/>
                <w:i/>
                <w:color w:val="000000"/>
                <w:szCs w:val="24"/>
                <w:lang w:val="sq-AL"/>
              </w:rPr>
              <w:t>sht</w:t>
            </w:r>
            <w:r w:rsidRPr="001A7AB7">
              <w:rPr>
                <w:rFonts w:eastAsia="Calibri" w:hint="eastAsia"/>
                <w:bCs/>
                <w:i/>
                <w:color w:val="000000"/>
                <w:szCs w:val="24"/>
                <w:lang w:val="sq-AL"/>
              </w:rPr>
              <w:t>ë</w:t>
            </w:r>
            <w:r w:rsidRPr="001A7AB7">
              <w:rPr>
                <w:rFonts w:eastAsia="Calibri"/>
                <w:bCs/>
                <w:i/>
                <w:color w:val="000000"/>
                <w:szCs w:val="24"/>
                <w:lang w:val="sq-AL"/>
              </w:rPr>
              <w:t xml:space="preserve"> pjese e rezervave materiale te shtetit dhe "Punimi, mir</w:t>
            </w:r>
            <w:r w:rsidRPr="001A7AB7">
              <w:rPr>
                <w:rFonts w:eastAsia="Calibri" w:hint="eastAsia"/>
                <w:bCs/>
                <w:i/>
                <w:color w:val="000000"/>
                <w:szCs w:val="24"/>
                <w:lang w:val="sq-AL"/>
              </w:rPr>
              <w:t>ë</w:t>
            </w:r>
            <w:r w:rsidRPr="001A7AB7">
              <w:rPr>
                <w:rFonts w:eastAsia="Calibri"/>
                <w:bCs/>
                <w:i/>
                <w:color w:val="000000"/>
                <w:szCs w:val="24"/>
                <w:lang w:val="sq-AL"/>
              </w:rPr>
              <w:t>mbajtja dhe p</w:t>
            </w:r>
            <w:r w:rsidRPr="001A7AB7">
              <w:rPr>
                <w:rFonts w:eastAsia="Calibri" w:hint="eastAsia"/>
                <w:bCs/>
                <w:i/>
                <w:color w:val="000000"/>
                <w:szCs w:val="24"/>
                <w:lang w:val="sq-AL"/>
              </w:rPr>
              <w:t>ë</w:t>
            </w:r>
            <w:r w:rsidRPr="001A7AB7">
              <w:rPr>
                <w:rFonts w:eastAsia="Calibri"/>
                <w:bCs/>
                <w:i/>
                <w:color w:val="000000"/>
                <w:szCs w:val="24"/>
                <w:lang w:val="sq-AL"/>
              </w:rPr>
              <w:t>rmir</w:t>
            </w:r>
            <w:r w:rsidRPr="001A7AB7">
              <w:rPr>
                <w:rFonts w:eastAsia="Calibri" w:hint="eastAsia"/>
                <w:bCs/>
                <w:i/>
                <w:color w:val="000000"/>
                <w:szCs w:val="24"/>
                <w:lang w:val="sq-AL"/>
              </w:rPr>
              <w:t>ë</w:t>
            </w:r>
            <w:r w:rsidRPr="001A7AB7">
              <w:rPr>
                <w:rFonts w:eastAsia="Calibri"/>
                <w:bCs/>
                <w:i/>
                <w:color w:val="000000"/>
                <w:szCs w:val="24"/>
                <w:lang w:val="sq-AL"/>
              </w:rPr>
              <w:t>simi i tokave bujq</w:t>
            </w:r>
            <w:r w:rsidRPr="001A7AB7">
              <w:rPr>
                <w:rFonts w:eastAsia="Calibri" w:hint="eastAsia"/>
                <w:bCs/>
                <w:i/>
                <w:color w:val="000000"/>
                <w:szCs w:val="24"/>
                <w:lang w:val="sq-AL"/>
              </w:rPr>
              <w:t>ë</w:t>
            </w:r>
            <w:r w:rsidRPr="001A7AB7">
              <w:rPr>
                <w:rFonts w:eastAsia="Calibri"/>
                <w:bCs/>
                <w:i/>
                <w:color w:val="000000"/>
                <w:szCs w:val="24"/>
                <w:lang w:val="sq-AL"/>
              </w:rPr>
              <w:t>sore shtet</w:t>
            </w:r>
            <w:r w:rsidRPr="001A7AB7">
              <w:rPr>
                <w:rFonts w:eastAsia="Calibri" w:hint="eastAsia"/>
                <w:bCs/>
                <w:i/>
                <w:color w:val="000000"/>
                <w:szCs w:val="24"/>
                <w:lang w:val="sq-AL"/>
              </w:rPr>
              <w:t>ë</w:t>
            </w:r>
            <w:r w:rsidRPr="001A7AB7">
              <w:rPr>
                <w:rFonts w:eastAsia="Calibri"/>
                <w:bCs/>
                <w:i/>
                <w:color w:val="000000"/>
                <w:szCs w:val="24"/>
                <w:lang w:val="sq-AL"/>
              </w:rPr>
              <w:t>rore" jo vet</w:t>
            </w:r>
            <w:r w:rsidRPr="001A7AB7">
              <w:rPr>
                <w:rFonts w:eastAsia="Calibri" w:hint="eastAsia"/>
                <w:bCs/>
                <w:i/>
                <w:color w:val="000000"/>
                <w:szCs w:val="24"/>
                <w:lang w:val="sq-AL"/>
              </w:rPr>
              <w:t>ë</w:t>
            </w:r>
            <w:r w:rsidRPr="001A7AB7">
              <w:rPr>
                <w:rFonts w:eastAsia="Calibri"/>
                <w:bCs/>
                <w:i/>
                <w:color w:val="000000"/>
                <w:szCs w:val="24"/>
                <w:lang w:val="sq-AL"/>
              </w:rPr>
              <w:t>m qe jan</w:t>
            </w:r>
            <w:r w:rsidRPr="001A7AB7">
              <w:rPr>
                <w:rFonts w:eastAsia="Calibri" w:hint="eastAsia"/>
                <w:bCs/>
                <w:i/>
                <w:color w:val="000000"/>
                <w:szCs w:val="24"/>
                <w:lang w:val="sq-AL"/>
              </w:rPr>
              <w:t>ë</w:t>
            </w:r>
            <w:r w:rsidRPr="001A7AB7">
              <w:rPr>
                <w:rFonts w:eastAsia="Calibri"/>
                <w:bCs/>
                <w:i/>
                <w:color w:val="000000"/>
                <w:szCs w:val="24"/>
                <w:lang w:val="sq-AL"/>
              </w:rPr>
              <w:t xml:space="preserve"> jasht</w:t>
            </w:r>
            <w:r w:rsidRPr="001A7AB7">
              <w:rPr>
                <w:rFonts w:eastAsia="Calibri" w:hint="eastAsia"/>
                <w:bCs/>
                <w:i/>
                <w:color w:val="000000"/>
                <w:szCs w:val="24"/>
                <w:lang w:val="sq-AL"/>
              </w:rPr>
              <w:t>ë</w:t>
            </w:r>
            <w:r w:rsidRPr="001A7AB7">
              <w:rPr>
                <w:rFonts w:eastAsia="Calibri"/>
                <w:bCs/>
                <w:i/>
                <w:color w:val="000000"/>
                <w:szCs w:val="24"/>
                <w:lang w:val="sq-AL"/>
              </w:rPr>
              <w:t xml:space="preserve"> objektit te projektaktit te propozuar por do t</w:t>
            </w:r>
            <w:r w:rsidRPr="001A7AB7">
              <w:rPr>
                <w:rFonts w:eastAsia="Calibri" w:hint="eastAsia"/>
                <w:bCs/>
                <w:i/>
                <w:color w:val="000000"/>
                <w:szCs w:val="24"/>
                <w:lang w:val="sq-AL"/>
              </w:rPr>
              <w:t>ë</w:t>
            </w:r>
            <w:r w:rsidRPr="001A7AB7">
              <w:rPr>
                <w:rFonts w:eastAsia="Calibri"/>
                <w:bCs/>
                <w:i/>
                <w:color w:val="000000"/>
                <w:szCs w:val="24"/>
                <w:lang w:val="sq-AL"/>
              </w:rPr>
              <w:t xml:space="preserve"> ishte n</w:t>
            </w:r>
            <w:r w:rsidRPr="001A7AB7">
              <w:rPr>
                <w:rFonts w:eastAsia="Calibri" w:hint="eastAsia"/>
                <w:bCs/>
                <w:i/>
                <w:color w:val="000000"/>
                <w:szCs w:val="24"/>
                <w:lang w:val="sq-AL"/>
              </w:rPr>
              <w:t>ë</w:t>
            </w:r>
            <w:r w:rsidRPr="001A7AB7">
              <w:rPr>
                <w:rFonts w:eastAsia="Calibri"/>
                <w:bCs/>
                <w:i/>
                <w:color w:val="000000"/>
                <w:szCs w:val="24"/>
                <w:lang w:val="sq-AL"/>
              </w:rPr>
              <w:t xml:space="preserve"> kund</w:t>
            </w:r>
            <w:r w:rsidRPr="001A7AB7">
              <w:rPr>
                <w:rFonts w:eastAsia="Calibri" w:hint="eastAsia"/>
                <w:bCs/>
                <w:i/>
                <w:color w:val="000000"/>
                <w:szCs w:val="24"/>
                <w:lang w:val="sq-AL"/>
              </w:rPr>
              <w:t>ë</w:t>
            </w:r>
            <w:r w:rsidRPr="001A7AB7">
              <w:rPr>
                <w:rFonts w:eastAsia="Calibri"/>
                <w:bCs/>
                <w:i/>
                <w:color w:val="000000"/>
                <w:szCs w:val="24"/>
                <w:lang w:val="sq-AL"/>
              </w:rPr>
              <w:t>rshtim edhe me misionin e RMSH, e cila n</w:t>
            </w:r>
            <w:r w:rsidRPr="001A7AB7">
              <w:rPr>
                <w:rFonts w:eastAsia="Calibri" w:hint="eastAsia"/>
                <w:bCs/>
                <w:i/>
                <w:color w:val="000000"/>
                <w:szCs w:val="24"/>
                <w:lang w:val="sq-AL"/>
              </w:rPr>
              <w:t>ë</w:t>
            </w:r>
            <w:r w:rsidRPr="001A7AB7">
              <w:rPr>
                <w:rFonts w:eastAsia="Calibri"/>
                <w:bCs/>
                <w:i/>
                <w:color w:val="000000"/>
                <w:szCs w:val="24"/>
                <w:lang w:val="sq-AL"/>
              </w:rPr>
              <w:t>se do te p</w:t>
            </w:r>
            <w:r w:rsidRPr="001A7AB7">
              <w:rPr>
                <w:rFonts w:eastAsia="Calibri" w:hint="eastAsia"/>
                <w:bCs/>
                <w:i/>
                <w:color w:val="000000"/>
                <w:szCs w:val="24"/>
                <w:lang w:val="sq-AL"/>
              </w:rPr>
              <w:t>ë</w:t>
            </w:r>
            <w:r w:rsidRPr="001A7AB7">
              <w:rPr>
                <w:rFonts w:eastAsia="Calibri"/>
                <w:bCs/>
                <w:i/>
                <w:color w:val="000000"/>
                <w:szCs w:val="24"/>
                <w:lang w:val="sq-AL"/>
              </w:rPr>
              <w:t>rfshinte edhe k</w:t>
            </w:r>
            <w:r w:rsidRPr="001A7AB7">
              <w:rPr>
                <w:rFonts w:eastAsia="Calibri" w:hint="eastAsia"/>
                <w:bCs/>
                <w:i/>
                <w:color w:val="000000"/>
                <w:szCs w:val="24"/>
                <w:lang w:val="sq-AL"/>
              </w:rPr>
              <w:t>ë</w:t>
            </w:r>
            <w:r w:rsidRPr="001A7AB7">
              <w:rPr>
                <w:rFonts w:eastAsia="Calibri"/>
                <w:bCs/>
                <w:i/>
                <w:color w:val="000000"/>
                <w:szCs w:val="24"/>
                <w:lang w:val="sq-AL"/>
              </w:rPr>
              <w:t>to procese te propozuar nuk do ti ishte n</w:t>
            </w:r>
            <w:r w:rsidRPr="001A7AB7">
              <w:rPr>
                <w:rFonts w:eastAsia="Calibri" w:hint="eastAsia"/>
                <w:bCs/>
                <w:i/>
                <w:color w:val="000000"/>
                <w:szCs w:val="24"/>
                <w:lang w:val="sq-AL"/>
              </w:rPr>
              <w:t>ë</w:t>
            </w:r>
            <w:r w:rsidRPr="001A7AB7">
              <w:rPr>
                <w:rFonts w:eastAsia="Calibri"/>
                <w:bCs/>
                <w:i/>
                <w:color w:val="000000"/>
                <w:szCs w:val="24"/>
                <w:lang w:val="sq-AL"/>
              </w:rPr>
              <w:t xml:space="preserve"> gjendje q</w:t>
            </w:r>
            <w:r w:rsidRPr="001A7AB7">
              <w:rPr>
                <w:rFonts w:eastAsia="Calibri" w:hint="eastAsia"/>
                <w:bCs/>
                <w:i/>
                <w:color w:val="000000"/>
                <w:szCs w:val="24"/>
                <w:lang w:val="sq-AL"/>
              </w:rPr>
              <w:t>ë</w:t>
            </w:r>
            <w:r w:rsidRPr="001A7AB7">
              <w:rPr>
                <w:rFonts w:eastAsia="Calibri"/>
                <w:bCs/>
                <w:i/>
                <w:color w:val="000000"/>
                <w:szCs w:val="24"/>
                <w:lang w:val="sq-AL"/>
              </w:rPr>
              <w:t xml:space="preserve"> n</w:t>
            </w:r>
            <w:r w:rsidRPr="001A7AB7">
              <w:rPr>
                <w:rFonts w:eastAsia="Calibri" w:hint="eastAsia"/>
                <w:bCs/>
                <w:i/>
                <w:color w:val="000000"/>
                <w:szCs w:val="24"/>
                <w:lang w:val="sq-AL"/>
              </w:rPr>
              <w:t>ë</w:t>
            </w:r>
            <w:r w:rsidRPr="001A7AB7">
              <w:rPr>
                <w:rFonts w:eastAsia="Calibri"/>
                <w:bCs/>
                <w:i/>
                <w:color w:val="000000"/>
                <w:szCs w:val="24"/>
                <w:lang w:val="sq-AL"/>
              </w:rPr>
              <w:t xml:space="preserve"> rast nevoje apo situate emergjente t</w:t>
            </w:r>
            <w:r w:rsidRPr="001A7AB7">
              <w:rPr>
                <w:rFonts w:eastAsia="Calibri" w:hint="eastAsia"/>
                <w:bCs/>
                <w:i/>
                <w:color w:val="000000"/>
                <w:szCs w:val="24"/>
                <w:lang w:val="sq-AL"/>
              </w:rPr>
              <w:t>ë</w:t>
            </w:r>
            <w:r w:rsidRPr="001A7AB7">
              <w:rPr>
                <w:rFonts w:eastAsia="Calibri"/>
                <w:bCs/>
                <w:i/>
                <w:color w:val="000000"/>
                <w:szCs w:val="24"/>
                <w:lang w:val="sq-AL"/>
              </w:rPr>
              <w:t xml:space="preserve"> nd</w:t>
            </w:r>
            <w:r w:rsidRPr="001A7AB7">
              <w:rPr>
                <w:rFonts w:eastAsia="Calibri" w:hint="eastAsia"/>
                <w:bCs/>
                <w:i/>
                <w:color w:val="000000"/>
                <w:szCs w:val="24"/>
                <w:lang w:val="sq-AL"/>
              </w:rPr>
              <w:t>ë</w:t>
            </w:r>
            <w:r w:rsidRPr="001A7AB7">
              <w:rPr>
                <w:rFonts w:eastAsia="Calibri"/>
                <w:bCs/>
                <w:i/>
                <w:color w:val="000000"/>
                <w:szCs w:val="24"/>
                <w:lang w:val="sq-AL"/>
              </w:rPr>
              <w:t>rhynte n</w:t>
            </w:r>
            <w:r w:rsidRPr="001A7AB7">
              <w:rPr>
                <w:rFonts w:eastAsia="Calibri" w:hint="eastAsia"/>
                <w:bCs/>
                <w:i/>
                <w:color w:val="000000"/>
                <w:szCs w:val="24"/>
                <w:lang w:val="sq-AL"/>
              </w:rPr>
              <w:t>ë</w:t>
            </w:r>
            <w:r w:rsidRPr="001A7AB7">
              <w:rPr>
                <w:rFonts w:eastAsia="Calibri"/>
                <w:bCs/>
                <w:i/>
                <w:color w:val="000000"/>
                <w:szCs w:val="24"/>
                <w:lang w:val="sq-AL"/>
              </w:rPr>
              <w:t xml:space="preserve"> m</w:t>
            </w:r>
            <w:r w:rsidRPr="001A7AB7">
              <w:rPr>
                <w:rFonts w:eastAsia="Calibri" w:hint="eastAsia"/>
                <w:bCs/>
                <w:i/>
                <w:color w:val="000000"/>
                <w:szCs w:val="24"/>
                <w:lang w:val="sq-AL"/>
              </w:rPr>
              <w:t>ë</w:t>
            </w:r>
            <w:r w:rsidRPr="001A7AB7">
              <w:rPr>
                <w:rFonts w:eastAsia="Calibri"/>
                <w:bCs/>
                <w:i/>
                <w:color w:val="000000"/>
                <w:szCs w:val="24"/>
                <w:lang w:val="sq-AL"/>
              </w:rPr>
              <w:t>nyr</w:t>
            </w:r>
            <w:r w:rsidRPr="001A7AB7">
              <w:rPr>
                <w:rFonts w:eastAsia="Calibri" w:hint="eastAsia"/>
                <w:bCs/>
                <w:i/>
                <w:color w:val="000000"/>
                <w:szCs w:val="24"/>
                <w:lang w:val="sq-AL"/>
              </w:rPr>
              <w:t>ë</w:t>
            </w:r>
            <w:r w:rsidRPr="001A7AB7">
              <w:rPr>
                <w:rFonts w:eastAsia="Calibri"/>
                <w:bCs/>
                <w:i/>
                <w:color w:val="000000"/>
                <w:szCs w:val="24"/>
                <w:lang w:val="sq-AL"/>
              </w:rPr>
              <w:t xml:space="preserve"> operative p</w:t>
            </w:r>
            <w:r w:rsidRPr="001A7AB7">
              <w:rPr>
                <w:rFonts w:eastAsia="Calibri" w:hint="eastAsia"/>
                <w:bCs/>
                <w:i/>
                <w:color w:val="000000"/>
                <w:szCs w:val="24"/>
                <w:lang w:val="sq-AL"/>
              </w:rPr>
              <w:t>ë</w:t>
            </w:r>
            <w:r w:rsidRPr="001A7AB7">
              <w:rPr>
                <w:rFonts w:eastAsia="Calibri"/>
                <w:bCs/>
                <w:i/>
                <w:color w:val="000000"/>
                <w:szCs w:val="24"/>
                <w:lang w:val="sq-AL"/>
              </w:rPr>
              <w:t>r mbrojtjen e popullsis</w:t>
            </w:r>
            <w:r w:rsidRPr="001A7AB7">
              <w:rPr>
                <w:rFonts w:eastAsia="Calibri" w:hint="eastAsia"/>
                <w:bCs/>
                <w:i/>
                <w:color w:val="000000"/>
                <w:szCs w:val="24"/>
                <w:lang w:val="sq-AL"/>
              </w:rPr>
              <w:t>ë</w:t>
            </w:r>
            <w:r w:rsidRPr="001A7AB7">
              <w:rPr>
                <w:rFonts w:eastAsia="Calibri"/>
                <w:bCs/>
                <w:i/>
                <w:color w:val="000000"/>
                <w:szCs w:val="24"/>
                <w:lang w:val="sq-AL"/>
              </w:rPr>
              <w:t xml:space="preserve"> apo ekonomis</w:t>
            </w:r>
            <w:r w:rsidRPr="001A7AB7">
              <w:rPr>
                <w:rFonts w:eastAsia="Calibri" w:hint="eastAsia"/>
                <w:bCs/>
                <w:i/>
                <w:color w:val="000000"/>
                <w:szCs w:val="24"/>
                <w:lang w:val="sq-AL"/>
              </w:rPr>
              <w:t>ë</w:t>
            </w:r>
            <w:r w:rsidRPr="001A7AB7">
              <w:rPr>
                <w:rFonts w:eastAsia="Calibri"/>
                <w:bCs/>
                <w:i/>
                <w:color w:val="000000"/>
                <w:szCs w:val="24"/>
                <w:lang w:val="sq-AL"/>
              </w:rPr>
              <w:t xml:space="preserve"> s</w:t>
            </w:r>
            <w:r w:rsidRPr="001A7AB7">
              <w:rPr>
                <w:rFonts w:eastAsia="Calibri" w:hint="eastAsia"/>
                <w:bCs/>
                <w:i/>
                <w:color w:val="000000"/>
                <w:szCs w:val="24"/>
                <w:lang w:val="sq-AL"/>
              </w:rPr>
              <w:t>ë</w:t>
            </w:r>
            <w:r w:rsidRPr="001A7AB7">
              <w:rPr>
                <w:rFonts w:eastAsia="Calibri"/>
                <w:bCs/>
                <w:i/>
                <w:color w:val="000000"/>
                <w:szCs w:val="24"/>
                <w:lang w:val="sq-AL"/>
              </w:rPr>
              <w:t xml:space="preserve"> vendit</w:t>
            </w:r>
            <w:r w:rsidR="00315FB5" w:rsidRPr="001A7AB7">
              <w:rPr>
                <w:rFonts w:eastAsia="Calibri" w:hint="eastAsia"/>
                <w:bCs/>
                <w:i/>
                <w:color w:val="000000"/>
                <w:szCs w:val="24"/>
                <w:lang w:val="sq-AL"/>
              </w:rPr>
              <w:t>”</w:t>
            </w:r>
            <w:r w:rsidRPr="001A7AB7">
              <w:rPr>
                <w:rFonts w:eastAsia="Calibri"/>
                <w:bCs/>
                <w:i/>
                <w:color w:val="000000"/>
                <w:szCs w:val="24"/>
                <w:lang w:val="sq-AL"/>
              </w:rPr>
              <w:t>.</w:t>
            </w:r>
          </w:p>
          <w:p w:rsidR="00FA355C" w:rsidRPr="00FA355C" w:rsidRDefault="00FA355C" w:rsidP="00FA355C">
            <w:pPr>
              <w:numPr>
                <w:ilvl w:val="0"/>
                <w:numId w:val="62"/>
              </w:numPr>
              <w:tabs>
                <w:tab w:val="left" w:pos="567"/>
              </w:tabs>
              <w:spacing w:after="120" w:line="276" w:lineRule="auto"/>
              <w:jc w:val="both"/>
              <w:rPr>
                <w:szCs w:val="24"/>
                <w:lang w:val="sq-AL" w:eastAsia="en-US"/>
              </w:rPr>
            </w:pPr>
            <w:r w:rsidRPr="00FA355C">
              <w:rPr>
                <w:b/>
                <w:szCs w:val="24"/>
                <w:lang w:val="sq-AL" w:eastAsia="en-US"/>
              </w:rPr>
              <w:t xml:space="preserve">Nëpërmjet adresës së emailit: </w:t>
            </w:r>
          </w:p>
          <w:p w:rsidR="00FA355C" w:rsidRPr="00FA355C" w:rsidRDefault="00FA355C" w:rsidP="00FB23E0">
            <w:pPr>
              <w:tabs>
                <w:tab w:val="left" w:pos="720"/>
              </w:tabs>
              <w:spacing w:after="120" w:line="276" w:lineRule="auto"/>
              <w:ind w:left="360"/>
              <w:jc w:val="both"/>
              <w:rPr>
                <w:szCs w:val="24"/>
                <w:lang w:val="sq-AL" w:eastAsia="en-US"/>
              </w:rPr>
            </w:pPr>
            <w:r w:rsidRPr="00FA355C">
              <w:rPr>
                <w:szCs w:val="24"/>
                <w:lang w:val="sq-AL" w:eastAsia="en-US"/>
              </w:rPr>
              <w:t>Me qëllim lehtësimin e dhënies së komenteve/sugjerimeve nga çdo i interesuar, në faqen zyrtare të Ministrisë së Mbrojtjes, në rubrikën e dedikuar për konsultimin publik, krahas draftit të projektligjit është vënë në dispozicion edhe adresa elektronike</w:t>
            </w:r>
            <w:r w:rsidR="00E11075">
              <w:rPr>
                <w:szCs w:val="24"/>
                <w:lang w:val="sq-AL" w:eastAsia="en-US"/>
              </w:rPr>
              <w:t>:</w:t>
            </w:r>
            <w:r w:rsidRPr="00FA355C">
              <w:rPr>
                <w:szCs w:val="24"/>
                <w:lang w:val="sq-AL" w:eastAsia="en-US"/>
              </w:rPr>
              <w:t xml:space="preserve">  </w:t>
            </w:r>
            <w:hyperlink r:id="rId10" w:history="1">
              <w:r w:rsidRPr="00FA355C">
                <w:rPr>
                  <w:rFonts w:eastAsiaTheme="majorEastAsia"/>
                  <w:color w:val="0000FF" w:themeColor="hyperlink"/>
                  <w:szCs w:val="24"/>
                  <w:u w:val="single"/>
                  <w:lang w:val="sq-AL" w:eastAsia="en-US"/>
                </w:rPr>
                <w:t>konsultim.publik@mod.gov.al</w:t>
              </w:r>
            </w:hyperlink>
            <w:r w:rsidRPr="00FA355C">
              <w:rPr>
                <w:szCs w:val="24"/>
                <w:lang w:val="sq-AL" w:eastAsia="en-US"/>
              </w:rPr>
              <w:t>.</w:t>
            </w:r>
          </w:p>
          <w:p w:rsidR="00FA355C" w:rsidRPr="00FA355C" w:rsidRDefault="00FA355C" w:rsidP="00FB23E0">
            <w:pPr>
              <w:numPr>
                <w:ilvl w:val="0"/>
                <w:numId w:val="62"/>
              </w:numPr>
              <w:tabs>
                <w:tab w:val="left" w:pos="567"/>
              </w:tabs>
              <w:spacing w:after="120" w:line="276" w:lineRule="auto"/>
              <w:jc w:val="both"/>
              <w:rPr>
                <w:b/>
                <w:bCs/>
                <w:szCs w:val="24"/>
                <w:lang w:val="sq-AL" w:eastAsia="en-US"/>
              </w:rPr>
            </w:pPr>
            <w:r w:rsidRPr="00FA355C">
              <w:rPr>
                <w:b/>
                <w:bCs/>
                <w:szCs w:val="24"/>
                <w:lang w:val="sq-AL" w:eastAsia="en-US"/>
              </w:rPr>
              <w:t>Nëpërmjet adresës postare: “Rruga e Dibrës, Garnizoni “Skënderbej”, Tiranë”:</w:t>
            </w:r>
          </w:p>
          <w:p w:rsidR="00FA355C" w:rsidRPr="00FA355C" w:rsidRDefault="00FA355C" w:rsidP="00FB23E0">
            <w:pPr>
              <w:tabs>
                <w:tab w:val="left" w:pos="567"/>
              </w:tabs>
              <w:spacing w:after="120" w:line="276" w:lineRule="auto"/>
              <w:ind w:left="360"/>
              <w:jc w:val="both"/>
              <w:rPr>
                <w:szCs w:val="24"/>
                <w:lang w:val="sq-AL" w:eastAsia="en-US"/>
              </w:rPr>
            </w:pPr>
            <w:r w:rsidRPr="00FA355C">
              <w:rPr>
                <w:szCs w:val="24"/>
                <w:lang w:val="sq-AL" w:eastAsia="en-US"/>
              </w:rPr>
              <w:t>Çdo palë e interesuar mund të dërgonte në formë shkresore, në adresë të Ministrisë së Mbrojtjes të gjitha komentet/sugjerimet mbi përmbajtjen e projektligjit.</w:t>
            </w:r>
          </w:p>
          <w:p w:rsidR="001E0D36" w:rsidRPr="00325A1F" w:rsidRDefault="001E0D36" w:rsidP="00FB23E0">
            <w:pPr>
              <w:spacing w:line="276" w:lineRule="auto"/>
              <w:jc w:val="both"/>
              <w:rPr>
                <w:i/>
                <w:szCs w:val="24"/>
                <w:lang w:val="sq-AL"/>
              </w:rPr>
            </w:pPr>
          </w:p>
        </w:tc>
      </w:tr>
      <w:tr w:rsidR="00CA40EE" w:rsidRPr="007A617B" w:rsidTr="00972399">
        <w:tc>
          <w:tcPr>
            <w:tcW w:w="980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972399">
            <w:pPr>
              <w:spacing w:line="276" w:lineRule="auto"/>
              <w:jc w:val="both"/>
              <w:rPr>
                <w:b/>
                <w:szCs w:val="24"/>
                <w:lang w:val="sq-AL"/>
              </w:rPr>
            </w:pPr>
            <w:bookmarkStart w:id="9" w:name="_Hlk188522087"/>
            <w:r w:rsidRPr="00325A1F">
              <w:rPr>
                <w:b/>
                <w:szCs w:val="24"/>
                <w:lang w:val="sq-AL"/>
              </w:rPr>
              <w:t>ZBATIMI DHE MONITORIMI</w:t>
            </w:r>
          </w:p>
          <w:bookmarkEnd w:id="9"/>
          <w:p w:rsidR="00F6041C" w:rsidRPr="00CF6591" w:rsidRDefault="00CC4D9E" w:rsidP="00972399">
            <w:pPr>
              <w:spacing w:line="276" w:lineRule="auto"/>
              <w:jc w:val="both"/>
              <w:rPr>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10" w:name="ZbatimiMonitorimi"/>
            <w:r w:rsidRPr="00A24ECD">
              <w:rPr>
                <w:i/>
                <w:szCs w:val="24"/>
                <w:lang w:val="it-IT"/>
              </w:rPr>
              <w:instrText xml:space="preserve"> FORMTEXT </w:instrText>
            </w:r>
            <w:r>
              <w:rPr>
                <w:i/>
                <w:szCs w:val="24"/>
              </w:rPr>
            </w:r>
            <w:r>
              <w:rPr>
                <w:i/>
                <w:szCs w:val="24"/>
              </w:rPr>
              <w:fldChar w:fldCharType="separate"/>
            </w:r>
            <w:r w:rsidRPr="00A24ECD">
              <w:rPr>
                <w:i/>
                <w:noProof/>
                <w:szCs w:val="24"/>
                <w:lang w:val="it-IT"/>
              </w:rPr>
              <w:t>Si do të organizohen zbatimi dhe monitorimi?(jo më shumë se 5 rreshta)</w:t>
            </w:r>
            <w:r>
              <w:rPr>
                <w:i/>
                <w:szCs w:val="24"/>
              </w:rPr>
              <w:fldChar w:fldCharType="end"/>
            </w:r>
            <w:bookmarkEnd w:id="10"/>
          </w:p>
          <w:p w:rsidR="007A617B" w:rsidRPr="001A7AB7" w:rsidRDefault="007A617B" w:rsidP="007A617B">
            <w:pPr>
              <w:spacing w:before="100" w:beforeAutospacing="1" w:after="100" w:afterAutospacing="1" w:line="276" w:lineRule="auto"/>
              <w:jc w:val="both"/>
              <w:rPr>
                <w:rFonts w:eastAsiaTheme="majorEastAsia"/>
                <w:b/>
                <w:bCs/>
                <w:szCs w:val="24"/>
                <w:lang w:val="it-IT" w:eastAsia="en-US"/>
              </w:rPr>
            </w:pPr>
            <w:r w:rsidRPr="001A7AB7">
              <w:rPr>
                <w:rFonts w:eastAsiaTheme="majorEastAsia"/>
                <w:b/>
                <w:bCs/>
                <w:szCs w:val="24"/>
                <w:lang w:val="it-IT" w:eastAsia="en-US"/>
              </w:rPr>
              <w:t>Struktura përgjegjëse për zbatimin e opsionit t</w:t>
            </w:r>
            <w:r>
              <w:rPr>
                <w:rFonts w:eastAsiaTheme="majorEastAsia"/>
                <w:b/>
                <w:bCs/>
                <w:szCs w:val="24"/>
                <w:lang w:val="it-IT" w:eastAsia="en-US"/>
              </w:rPr>
              <w:t>ë</w:t>
            </w:r>
            <w:r w:rsidRPr="001A7AB7">
              <w:rPr>
                <w:rFonts w:eastAsiaTheme="majorEastAsia"/>
                <w:b/>
                <w:bCs/>
                <w:szCs w:val="24"/>
                <w:lang w:val="it-IT" w:eastAsia="en-US"/>
              </w:rPr>
              <w:t xml:space="preserve"> preferuar përfshi</w:t>
            </w:r>
            <w:r>
              <w:rPr>
                <w:rFonts w:eastAsiaTheme="majorEastAsia"/>
                <w:b/>
                <w:bCs/>
                <w:szCs w:val="24"/>
                <w:lang w:val="it-IT" w:eastAsia="en-US"/>
              </w:rPr>
              <w:t>j</w:t>
            </w:r>
            <w:r w:rsidRPr="001A7AB7">
              <w:rPr>
                <w:rFonts w:eastAsiaTheme="majorEastAsia"/>
                <w:b/>
                <w:bCs/>
                <w:szCs w:val="24"/>
                <w:lang w:val="it-IT" w:eastAsia="en-US"/>
              </w:rPr>
              <w:t>n</w:t>
            </w:r>
            <w:r>
              <w:rPr>
                <w:rFonts w:eastAsiaTheme="majorEastAsia"/>
                <w:b/>
                <w:bCs/>
                <w:szCs w:val="24"/>
                <w:lang w:val="it-IT" w:eastAsia="en-US"/>
              </w:rPr>
              <w:t>ë</w:t>
            </w:r>
            <w:r w:rsidRPr="001A7AB7">
              <w:rPr>
                <w:rFonts w:eastAsiaTheme="majorEastAsia"/>
                <w:b/>
                <w:bCs/>
                <w:szCs w:val="24"/>
                <w:lang w:val="it-IT" w:eastAsia="en-US"/>
              </w:rPr>
              <w:t>:</w:t>
            </w:r>
          </w:p>
          <w:p w:rsidR="007A617B" w:rsidRPr="001A7AB7" w:rsidRDefault="007A617B" w:rsidP="007A617B">
            <w:pPr>
              <w:numPr>
                <w:ilvl w:val="0"/>
                <w:numId w:val="109"/>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Këshillin e Ministrave për vendime strategjike.</w:t>
            </w:r>
          </w:p>
          <w:p w:rsidR="007A617B" w:rsidRPr="001A7AB7" w:rsidRDefault="007A617B" w:rsidP="007A617B">
            <w:pPr>
              <w:numPr>
                <w:ilvl w:val="0"/>
                <w:numId w:val="109"/>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Ministrinë e Mbrojtjes si institucion përgjegjës për rezervat.</w:t>
            </w:r>
          </w:p>
          <w:p w:rsidR="007A617B" w:rsidRPr="001A7AB7" w:rsidRDefault="007A617B" w:rsidP="007A617B">
            <w:pPr>
              <w:numPr>
                <w:ilvl w:val="0"/>
                <w:numId w:val="109"/>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DPRMSH (Drejtoria e Përgjithshme e Rezervave Materiale të Shtetit) për menaxhimin operacional.</w:t>
            </w:r>
          </w:p>
          <w:p w:rsidR="007A617B" w:rsidRPr="001A7AB7" w:rsidRDefault="007A617B" w:rsidP="007A617B">
            <w:pPr>
              <w:numPr>
                <w:ilvl w:val="0"/>
                <w:numId w:val="109"/>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Komitetin Ndërministror të Emergjencave Civile për koordinimin ndërinstitucional.</w:t>
            </w:r>
          </w:p>
          <w:p w:rsidR="007A617B" w:rsidRPr="001A7AB7" w:rsidRDefault="007A617B" w:rsidP="007A617B">
            <w:pPr>
              <w:numPr>
                <w:ilvl w:val="0"/>
                <w:numId w:val="109"/>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Struktura të posaçme për administrimin e logjistikës dhe mallrave specifike.</w:t>
            </w:r>
          </w:p>
          <w:p w:rsidR="007A617B" w:rsidRPr="007A617B" w:rsidRDefault="007A617B" w:rsidP="007A617B">
            <w:pPr>
              <w:spacing w:before="100" w:beforeAutospacing="1" w:after="100" w:afterAutospacing="1" w:line="276" w:lineRule="auto"/>
              <w:jc w:val="both"/>
              <w:rPr>
                <w:rFonts w:eastAsiaTheme="majorEastAsia"/>
                <w:b/>
                <w:bCs/>
                <w:szCs w:val="24"/>
                <w:lang w:val="en-US" w:eastAsia="en-US"/>
              </w:rPr>
            </w:pPr>
            <w:r w:rsidRPr="007A617B">
              <w:rPr>
                <w:rFonts w:eastAsiaTheme="majorEastAsia"/>
                <w:b/>
                <w:bCs/>
                <w:szCs w:val="24"/>
                <w:lang w:val="en-US" w:eastAsia="en-US"/>
              </w:rPr>
              <w:t>Masat kryesore të zbatimit:</w:t>
            </w:r>
          </w:p>
          <w:p w:rsidR="007A617B" w:rsidRPr="001A7AB7" w:rsidRDefault="007A617B" w:rsidP="007A617B">
            <w:pPr>
              <w:numPr>
                <w:ilvl w:val="0"/>
                <w:numId w:val="110"/>
              </w:numPr>
              <w:spacing w:before="100" w:beforeAutospacing="1" w:after="100" w:afterAutospacing="1" w:line="276" w:lineRule="auto"/>
              <w:jc w:val="both"/>
              <w:rPr>
                <w:rFonts w:eastAsiaTheme="majorEastAsia"/>
                <w:szCs w:val="24"/>
                <w:lang w:val="en-US" w:eastAsia="en-US"/>
              </w:rPr>
            </w:pPr>
            <w:r w:rsidRPr="001A7AB7">
              <w:rPr>
                <w:rFonts w:eastAsiaTheme="majorEastAsia"/>
                <w:szCs w:val="24"/>
                <w:lang w:val="en-US" w:eastAsia="en-US"/>
              </w:rPr>
              <w:t>Hartimi i planeve strategjike dhe vjetore për financimin dhe nevojat logjistike.</w:t>
            </w:r>
          </w:p>
          <w:p w:rsidR="007A617B" w:rsidRPr="001A7AB7" w:rsidRDefault="007A617B" w:rsidP="007A617B">
            <w:pPr>
              <w:numPr>
                <w:ilvl w:val="0"/>
                <w:numId w:val="110"/>
              </w:numPr>
              <w:spacing w:before="100" w:beforeAutospacing="1" w:after="100" w:afterAutospacing="1" w:line="276" w:lineRule="auto"/>
              <w:jc w:val="both"/>
              <w:rPr>
                <w:rFonts w:eastAsiaTheme="majorEastAsia"/>
                <w:szCs w:val="24"/>
                <w:lang w:val="en-US" w:eastAsia="en-US"/>
              </w:rPr>
            </w:pPr>
            <w:r w:rsidRPr="001A7AB7">
              <w:rPr>
                <w:rFonts w:eastAsiaTheme="majorEastAsia"/>
                <w:szCs w:val="24"/>
                <w:lang w:val="en-US" w:eastAsia="en-US"/>
              </w:rPr>
              <w:t>Koordinimi ndërmjet institucioneve të mbrojtjes civile dhe Ministrisë së Mbrojtjes.</w:t>
            </w:r>
          </w:p>
          <w:p w:rsidR="007A617B" w:rsidRPr="001A7AB7" w:rsidRDefault="007A617B" w:rsidP="007A617B">
            <w:pPr>
              <w:numPr>
                <w:ilvl w:val="0"/>
                <w:numId w:val="110"/>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Trajnimi i stafit për rritjen e kapaciteteve profesionale.</w:t>
            </w:r>
          </w:p>
          <w:p w:rsidR="007A617B" w:rsidRPr="001A7AB7" w:rsidRDefault="007A617B" w:rsidP="007A617B">
            <w:pPr>
              <w:numPr>
                <w:ilvl w:val="0"/>
                <w:numId w:val="110"/>
              </w:numPr>
              <w:spacing w:before="100" w:beforeAutospacing="1" w:after="100" w:afterAutospacing="1" w:line="276" w:lineRule="auto"/>
              <w:jc w:val="both"/>
              <w:rPr>
                <w:rFonts w:eastAsiaTheme="majorEastAsia"/>
                <w:szCs w:val="24"/>
                <w:lang w:val="it-IT" w:eastAsia="en-US"/>
              </w:rPr>
            </w:pPr>
            <w:r w:rsidRPr="001A7AB7">
              <w:rPr>
                <w:rFonts w:eastAsiaTheme="majorEastAsia"/>
                <w:szCs w:val="24"/>
                <w:lang w:val="it-IT" w:eastAsia="en-US"/>
              </w:rPr>
              <w:t>Miratimi në kohë i akteve nënligjore.</w:t>
            </w:r>
          </w:p>
          <w:p w:rsidR="007A617B" w:rsidRPr="001A7AB7" w:rsidRDefault="007A617B" w:rsidP="007A617B">
            <w:pPr>
              <w:numPr>
                <w:ilvl w:val="0"/>
                <w:numId w:val="110"/>
              </w:numPr>
              <w:spacing w:before="100" w:beforeAutospacing="1" w:after="100" w:afterAutospacing="1" w:line="276" w:lineRule="auto"/>
              <w:jc w:val="both"/>
              <w:rPr>
                <w:rFonts w:eastAsiaTheme="majorEastAsia"/>
                <w:szCs w:val="24"/>
                <w:lang w:val="en-US" w:eastAsia="en-US"/>
              </w:rPr>
            </w:pPr>
            <w:r w:rsidRPr="001A7AB7">
              <w:rPr>
                <w:rFonts w:eastAsiaTheme="majorEastAsia"/>
                <w:szCs w:val="24"/>
                <w:lang w:val="en-US" w:eastAsia="en-US"/>
              </w:rPr>
              <w:t>Administrimi i mallrave me kushte specifike në bashkëpunim me sektorin privat.</w:t>
            </w:r>
          </w:p>
          <w:p w:rsidR="007A617B" w:rsidRPr="001A7AB7" w:rsidRDefault="007A617B" w:rsidP="001A7AB7">
            <w:pPr>
              <w:spacing w:before="100" w:beforeAutospacing="1" w:after="100" w:afterAutospacing="1" w:line="276" w:lineRule="auto"/>
              <w:rPr>
                <w:b/>
                <w:bCs/>
                <w:szCs w:val="24"/>
                <w:lang w:val="it-IT"/>
              </w:rPr>
            </w:pPr>
            <w:r w:rsidRPr="001A7AB7">
              <w:rPr>
                <w:b/>
                <w:bCs/>
                <w:szCs w:val="24"/>
                <w:lang w:val="it-IT"/>
              </w:rPr>
              <w:t>Monitorimi dhe vlerësimi i zbatimit t</w:t>
            </w:r>
            <w:r>
              <w:rPr>
                <w:b/>
                <w:bCs/>
                <w:szCs w:val="24"/>
                <w:lang w:val="it-IT"/>
              </w:rPr>
              <w:t>ë</w:t>
            </w:r>
            <w:r w:rsidRPr="001A7AB7">
              <w:rPr>
                <w:b/>
                <w:bCs/>
                <w:szCs w:val="24"/>
                <w:lang w:val="it-IT"/>
              </w:rPr>
              <w:t xml:space="preserve"> opsionit t</w:t>
            </w:r>
            <w:r>
              <w:rPr>
                <w:b/>
                <w:bCs/>
                <w:szCs w:val="24"/>
                <w:lang w:val="it-IT"/>
              </w:rPr>
              <w:t>ë</w:t>
            </w:r>
            <w:r w:rsidRPr="001A7AB7">
              <w:rPr>
                <w:b/>
                <w:bCs/>
                <w:szCs w:val="24"/>
                <w:lang w:val="it-IT"/>
              </w:rPr>
              <w:t xml:space="preserve"> preferuar</w:t>
            </w:r>
            <w:r>
              <w:rPr>
                <w:b/>
                <w:bCs/>
                <w:szCs w:val="24"/>
                <w:lang w:val="it-IT"/>
              </w:rPr>
              <w:t>:</w:t>
            </w:r>
            <w:r w:rsidRPr="001A7AB7">
              <w:rPr>
                <w:szCs w:val="24"/>
                <w:lang w:val="it-IT"/>
              </w:rPr>
              <w:br/>
              <w:t>Strukturat përgjegjëse:</w:t>
            </w:r>
          </w:p>
          <w:p w:rsidR="007A617B" w:rsidRPr="007A617B" w:rsidRDefault="007A617B" w:rsidP="007A617B">
            <w:pPr>
              <w:numPr>
                <w:ilvl w:val="0"/>
                <w:numId w:val="111"/>
              </w:numPr>
              <w:spacing w:before="100" w:beforeAutospacing="1" w:after="100" w:afterAutospacing="1" w:line="276" w:lineRule="auto"/>
              <w:jc w:val="both"/>
              <w:rPr>
                <w:szCs w:val="24"/>
                <w:lang w:val="en-US"/>
              </w:rPr>
            </w:pPr>
            <w:r w:rsidRPr="001A7AB7">
              <w:rPr>
                <w:szCs w:val="24"/>
                <w:lang w:val="en-US"/>
              </w:rPr>
              <w:t>DPRMSH</w:t>
            </w:r>
            <w:r w:rsidRPr="007A617B">
              <w:rPr>
                <w:szCs w:val="24"/>
                <w:lang w:val="en-US"/>
              </w:rPr>
              <w:t xml:space="preserve"> për raportimet periodike mbi progresin dhe mbledhjen e të dhënave.</w:t>
            </w:r>
          </w:p>
          <w:p w:rsidR="007A617B" w:rsidRPr="001A7AB7" w:rsidRDefault="007A617B" w:rsidP="007A617B">
            <w:pPr>
              <w:numPr>
                <w:ilvl w:val="0"/>
                <w:numId w:val="111"/>
              </w:numPr>
              <w:spacing w:before="100" w:beforeAutospacing="1" w:after="100" w:afterAutospacing="1" w:line="276" w:lineRule="auto"/>
              <w:jc w:val="both"/>
              <w:rPr>
                <w:szCs w:val="24"/>
                <w:lang w:val="it-IT"/>
              </w:rPr>
            </w:pPr>
            <w:r w:rsidRPr="001A7AB7">
              <w:rPr>
                <w:szCs w:val="24"/>
                <w:lang w:val="it-IT"/>
              </w:rPr>
              <w:t>Ministria e Mbrojtjes për mbikëqyrjen dhe kontrollin e zbatimit.</w:t>
            </w:r>
          </w:p>
          <w:p w:rsidR="007A617B" w:rsidRPr="007A617B" w:rsidRDefault="007A617B" w:rsidP="007A617B">
            <w:pPr>
              <w:spacing w:before="100" w:beforeAutospacing="1" w:after="100" w:afterAutospacing="1" w:line="276" w:lineRule="auto"/>
              <w:jc w:val="both"/>
              <w:rPr>
                <w:szCs w:val="24"/>
                <w:lang w:val="en-US"/>
              </w:rPr>
            </w:pPr>
            <w:r w:rsidRPr="007A617B">
              <w:rPr>
                <w:b/>
                <w:bCs/>
                <w:szCs w:val="24"/>
                <w:lang w:val="en-US"/>
              </w:rPr>
              <w:t>Masat kryesore të monitorimit</w:t>
            </w:r>
            <w:r w:rsidRPr="007A617B">
              <w:rPr>
                <w:szCs w:val="24"/>
                <w:lang w:val="en-US"/>
              </w:rPr>
              <w:t>:</w:t>
            </w:r>
          </w:p>
          <w:p w:rsidR="007A617B" w:rsidRPr="001A7AB7" w:rsidRDefault="007A617B" w:rsidP="007A617B">
            <w:pPr>
              <w:numPr>
                <w:ilvl w:val="0"/>
                <w:numId w:val="112"/>
              </w:numPr>
              <w:spacing w:before="100" w:beforeAutospacing="1" w:after="100" w:afterAutospacing="1" w:line="276" w:lineRule="auto"/>
              <w:jc w:val="both"/>
              <w:rPr>
                <w:szCs w:val="24"/>
                <w:lang w:val="it-IT"/>
              </w:rPr>
            </w:pPr>
            <w:r w:rsidRPr="001A7AB7">
              <w:rPr>
                <w:szCs w:val="24"/>
                <w:lang w:val="it-IT"/>
              </w:rPr>
              <w:t>Plani i detajuar i monitorimit:</w:t>
            </w:r>
          </w:p>
          <w:p w:rsidR="007A617B" w:rsidRPr="001A7AB7" w:rsidRDefault="007A617B" w:rsidP="007A617B">
            <w:pPr>
              <w:numPr>
                <w:ilvl w:val="1"/>
                <w:numId w:val="112"/>
              </w:numPr>
              <w:tabs>
                <w:tab w:val="num" w:pos="1440"/>
              </w:tabs>
              <w:spacing w:before="100" w:beforeAutospacing="1" w:after="100" w:afterAutospacing="1" w:line="276" w:lineRule="auto"/>
              <w:jc w:val="both"/>
              <w:rPr>
                <w:szCs w:val="24"/>
                <w:lang w:val="it-IT"/>
              </w:rPr>
            </w:pPr>
            <w:r w:rsidRPr="001A7AB7">
              <w:rPr>
                <w:szCs w:val="24"/>
                <w:lang w:val="it-IT"/>
              </w:rPr>
              <w:t>Hartimi i një plani strategjik për mbledhjen dhe analizimin e të dhënave mbi progresin.</w:t>
            </w:r>
          </w:p>
          <w:p w:rsidR="007A617B" w:rsidRPr="007A617B" w:rsidRDefault="007A617B" w:rsidP="007A617B">
            <w:pPr>
              <w:numPr>
                <w:ilvl w:val="0"/>
                <w:numId w:val="112"/>
              </w:numPr>
              <w:spacing w:before="100" w:beforeAutospacing="1" w:after="100" w:afterAutospacing="1" w:line="276" w:lineRule="auto"/>
              <w:jc w:val="both"/>
              <w:rPr>
                <w:szCs w:val="24"/>
                <w:lang w:val="en-US"/>
              </w:rPr>
            </w:pPr>
            <w:r w:rsidRPr="001A7AB7">
              <w:rPr>
                <w:szCs w:val="24"/>
                <w:lang w:val="en-US"/>
              </w:rPr>
              <w:t>Raportimet periodike</w:t>
            </w:r>
            <w:r w:rsidRPr="007A617B">
              <w:rPr>
                <w:szCs w:val="24"/>
                <w:lang w:val="en-US"/>
              </w:rPr>
              <w:t>:</w:t>
            </w:r>
          </w:p>
          <w:p w:rsidR="007A617B" w:rsidRPr="007A617B" w:rsidRDefault="007A617B" w:rsidP="007A617B">
            <w:pPr>
              <w:numPr>
                <w:ilvl w:val="1"/>
                <w:numId w:val="112"/>
              </w:numPr>
              <w:tabs>
                <w:tab w:val="num" w:pos="1440"/>
              </w:tabs>
              <w:spacing w:before="100" w:beforeAutospacing="1" w:after="100" w:afterAutospacing="1" w:line="276" w:lineRule="auto"/>
              <w:jc w:val="both"/>
              <w:rPr>
                <w:szCs w:val="24"/>
                <w:lang w:val="en-US"/>
              </w:rPr>
            </w:pPr>
            <w:r w:rsidRPr="007A617B">
              <w:rPr>
                <w:szCs w:val="24"/>
                <w:lang w:val="en-US"/>
              </w:rPr>
              <w:t>Raporte vjetore nga DPRMSH mbi përmbushjen e objektivave dhe sfidat.</w:t>
            </w:r>
          </w:p>
          <w:p w:rsidR="007A617B" w:rsidRPr="007A617B" w:rsidRDefault="007A617B" w:rsidP="007A617B">
            <w:pPr>
              <w:numPr>
                <w:ilvl w:val="0"/>
                <w:numId w:val="112"/>
              </w:numPr>
              <w:spacing w:before="100" w:beforeAutospacing="1" w:after="100" w:afterAutospacing="1" w:line="276" w:lineRule="auto"/>
              <w:jc w:val="both"/>
              <w:rPr>
                <w:szCs w:val="24"/>
                <w:lang w:val="en-US"/>
              </w:rPr>
            </w:pPr>
            <w:r w:rsidRPr="001A7AB7">
              <w:rPr>
                <w:szCs w:val="24"/>
                <w:lang w:val="en-US"/>
              </w:rPr>
              <w:t>Rishikime strategjike</w:t>
            </w:r>
            <w:r w:rsidRPr="007A617B">
              <w:rPr>
                <w:szCs w:val="24"/>
                <w:lang w:val="en-US"/>
              </w:rPr>
              <w:t>:</w:t>
            </w:r>
          </w:p>
          <w:p w:rsidR="007A617B" w:rsidRPr="007A617B" w:rsidRDefault="007A617B" w:rsidP="007A617B">
            <w:pPr>
              <w:numPr>
                <w:ilvl w:val="1"/>
                <w:numId w:val="112"/>
              </w:numPr>
              <w:tabs>
                <w:tab w:val="num" w:pos="1440"/>
              </w:tabs>
              <w:spacing w:before="100" w:beforeAutospacing="1" w:after="100" w:afterAutospacing="1" w:line="276" w:lineRule="auto"/>
              <w:jc w:val="both"/>
              <w:rPr>
                <w:szCs w:val="24"/>
                <w:lang w:val="en-US"/>
              </w:rPr>
            </w:pPr>
            <w:r w:rsidRPr="007A617B">
              <w:rPr>
                <w:szCs w:val="24"/>
                <w:lang w:val="en-US"/>
              </w:rPr>
              <w:t>Plani rishikohet çdo 3 vjet për të adresuar ndryshimet dhe përmirësimet.</w:t>
            </w:r>
          </w:p>
          <w:p w:rsidR="000F45A8" w:rsidRPr="00CF6591" w:rsidRDefault="000F45A8" w:rsidP="001A7AB7">
            <w:pPr>
              <w:spacing w:before="100" w:beforeAutospacing="1" w:after="100" w:afterAutospacing="1" w:line="276" w:lineRule="auto"/>
              <w:jc w:val="both"/>
              <w:rPr>
                <w:szCs w:val="24"/>
                <w:lang w:val="sq-AL"/>
              </w:rPr>
            </w:pPr>
          </w:p>
        </w:tc>
      </w:tr>
    </w:tbl>
    <w:p w:rsidR="00987DE9" w:rsidRDefault="00987DE9" w:rsidP="00D558A2">
      <w:pPr>
        <w:rPr>
          <w:lang w:val="sq-AL"/>
        </w:rPr>
      </w:pPr>
      <w:bookmarkStart w:id="11" w:name="_Toc506919731"/>
    </w:p>
    <w:p w:rsidR="00D558A2" w:rsidRDefault="00D558A2" w:rsidP="00D558A2">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7"/>
      </w:tblGrid>
      <w:tr w:rsidR="00C133FC" w:rsidRPr="00FB23E0"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FC" w:rsidRPr="009C75E3" w:rsidRDefault="00C133FC" w:rsidP="00C133FC">
            <w:pPr>
              <w:jc w:val="both"/>
              <w:rPr>
                <w:b/>
                <w:lang w:val="sq-AL"/>
              </w:rPr>
            </w:pPr>
            <w:r w:rsidRPr="009C75E3">
              <w:rPr>
                <w:b/>
                <w:lang w:val="sq-AL"/>
              </w:rPr>
              <w:t xml:space="preserve">PJESA 2: BAZA KRYESORE E ANALIZËS DHE E PROVAVE </w:t>
            </w:r>
          </w:p>
        </w:tc>
      </w:tr>
    </w:tbl>
    <w:p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11"/>
    </w:p>
    <w:p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p w:rsidR="003624D6" w:rsidRPr="001A7AB7" w:rsidRDefault="003624D6" w:rsidP="001A7AB7">
      <w:pPr>
        <w:spacing w:line="276" w:lineRule="auto"/>
        <w:jc w:val="both"/>
        <w:rPr>
          <w:szCs w:val="24"/>
          <w:lang w:val="sq-AL"/>
        </w:rPr>
      </w:pPr>
      <w:r w:rsidRPr="001A7AB7">
        <w:rPr>
          <w:szCs w:val="24"/>
          <w:lang w:val="sq-AL"/>
        </w:rPr>
        <w:t>Mbrojtja e jetës dhe shëndetit të qytetarëve është një detyrim ligjor i shtetit, i cili sanksionohet në Kushtetutën e Republikës së Shqipërisë dhe akte të tjera ligjore. Në situatat e emergjencës civile, rezervat materiale të shtetit janë një instrument që kontribuon në funksionimin e “shtetit të mirë”, i cili në kushte jo të zakonshme i siguron dhe garanton jetën dhe shëndetin qytetarit. Rezerva materiale e shtetit krijohet për të ndërhyrë në mënyrë operative, për mbrojtjen e popullsisë, të ekonomisë dhe mbrojtjen e vendit, në situata të gjendjes së jashtëzakonshme, gjendjes së emergjencës civile, veprimeve terroriste, veprimeve ushtarake (në gjendje lufte), të cilat sjellin dëme të menjëhershme e të rënda për jetën, për shëndetin e popullatës dhe të gjësë së gjallë, për pasurinë, për trashëgiminë kulturore dhe për mjedisin. Ato përdoren edhe për dhënien e ndihmave humanitare, në përputhje me normat e së drejtës ndërkombëtare. Rezerva materiale e shtetit në raste të mungesës apo krizave për mallra, të cilat kanë një impakt të rëndësishëm në jetën e qytetarëve, shërben si garantor, duke qenë se Shqipëria është një vend i varur nga importet e produkteve e për rrjedhojë e ekspozuar ndaj faktorëve të jashtëm të tregut</w:t>
      </w:r>
      <w:r w:rsidR="00D02F4F">
        <w:rPr>
          <w:szCs w:val="24"/>
          <w:lang w:val="sq-AL"/>
        </w:rPr>
        <w:t>,</w:t>
      </w:r>
      <w:r w:rsidR="00D02F4F" w:rsidRPr="001A7AB7">
        <w:rPr>
          <w:lang w:val="sq-AL"/>
        </w:rPr>
        <w:t xml:space="preserve"> nëpërmjet ndërhyrjes për ofrimin e bazës materiale ushqimore dhe industriale për popullsinë e prekur nga situata e sipërcituar</w:t>
      </w:r>
      <w:r w:rsidRPr="001A7AB7">
        <w:rPr>
          <w:szCs w:val="24"/>
          <w:lang w:val="sq-AL"/>
        </w:rPr>
        <w:t>.</w:t>
      </w:r>
    </w:p>
    <w:p w:rsidR="003624D6" w:rsidRPr="001A7AB7" w:rsidRDefault="003624D6" w:rsidP="001A7AB7">
      <w:pPr>
        <w:spacing w:line="276" w:lineRule="auto"/>
        <w:jc w:val="both"/>
        <w:rPr>
          <w:szCs w:val="24"/>
          <w:lang w:val="sq-AL"/>
        </w:rPr>
      </w:pPr>
      <w:r w:rsidRPr="001A7AB7">
        <w:rPr>
          <w:szCs w:val="24"/>
          <w:lang w:val="sq-AL"/>
        </w:rPr>
        <w:t>Goditjet e njëpasnjëshme me pasoja shkatërruese që pësoi Shqipëria nga tërmeti i fuqishëm në fund të vitit 2019, pandemia globale e COVID-19 në fillim të vitit 2020, si dhe konfliktet në arenën ndërkombëtare, kanë evidentuar rëndësinë e rezervës materiale të shtetit.</w:t>
      </w:r>
    </w:p>
    <w:p w:rsidR="003624D6" w:rsidRPr="001A7AB7" w:rsidRDefault="003624D6" w:rsidP="001A7AB7">
      <w:pPr>
        <w:spacing w:line="276" w:lineRule="auto"/>
        <w:jc w:val="both"/>
        <w:rPr>
          <w:szCs w:val="24"/>
          <w:lang w:val="sq-AL"/>
        </w:rPr>
      </w:pPr>
      <w:r w:rsidRPr="001A7AB7">
        <w:rPr>
          <w:szCs w:val="24"/>
          <w:lang w:val="sq-AL"/>
        </w:rPr>
        <w:t xml:space="preserve">Nëse i referohemi historikut të krijimit të rezervës materiale në vend, ajo daton prej vitit 1946 në formën e një institucioni në varësi të drejtpërdrejtë të ish Komisionit të Planit të Shtetit, ndërsa administrimi i mallrave rezervë kombëtare realizohej nga Këshilli i Ministrave nëpërmjet Drejtorisë së Përgjithshme të Rezervave të Shtetit. Në varësi të hapave që ndërmerrnin qeveritë, detyrat e rezervës së shtetit kanë ndryshuar gjatë viteve, sipas vizionit politik dhe prioriteteve të dhëna përgjatë periudhave. </w:t>
      </w:r>
    </w:p>
    <w:p w:rsidR="003624D6" w:rsidRPr="001A7AB7" w:rsidRDefault="003624D6" w:rsidP="001A7AB7">
      <w:pPr>
        <w:spacing w:line="276" w:lineRule="auto"/>
        <w:jc w:val="both"/>
        <w:rPr>
          <w:szCs w:val="24"/>
          <w:lang w:val="sq-AL"/>
        </w:rPr>
      </w:pPr>
      <w:r w:rsidRPr="001A7AB7">
        <w:rPr>
          <w:szCs w:val="24"/>
          <w:lang w:val="sq-AL"/>
        </w:rPr>
        <w:t>Në vitin 2008, Rezerva Materiale e Shtetit filloi të funksionojë me një ligj organik të veçantë, Ligjin nr. 9900, datë 10.04.2008, “Për Rezervat Materiale të Shtetit”, i ndryshuar, VKM-në nr. 1128, datë 05.08.2008 “Për administrimin e mallrave rezerve shtetërore” dhe aktet nënligjore në zbatim të tyre. Qëllimi i ligjit është vendosja e bazave juridike dhe administrative për rregullimin e marrëdhënieve që lindin, ekzistojnë dhe shuhen gjatë administrimit, mirëmbajtjes dhe kontrollit të pronësisë në rezervat materiale të shtetit. Pjesë e rëndësishme e zinxhirit të institucioneve shtetërore, të cilat garantojnë këto të drejta është Drejtoria e Përgjithshme e Rezervës Materiale të Shtetit (DPRMSH) dhe institucionet e saj të varësisë të cilat administrojnë rezervën materiale të shtetit. Infrastruktura e trashëguar për rezervën materiale luan rol të rëndësishëm në ruajtjen e shpërndarjen në kohën e duhur të mallrave, në situatat e gjendjes së jashtëzakonshme dhe emergjencës civile.</w:t>
      </w:r>
    </w:p>
    <w:p w:rsidR="003624D6" w:rsidRPr="001A7AB7" w:rsidRDefault="003624D6" w:rsidP="001A7AB7">
      <w:pPr>
        <w:spacing w:line="276" w:lineRule="auto"/>
        <w:jc w:val="both"/>
        <w:rPr>
          <w:szCs w:val="24"/>
          <w:lang w:val="sq-AL"/>
        </w:rPr>
      </w:pPr>
      <w:r w:rsidRPr="001A7AB7">
        <w:rPr>
          <w:szCs w:val="24"/>
          <w:lang w:val="sq-AL"/>
        </w:rPr>
        <w:t xml:space="preserve"> Misioni primar i rezervës materiale të shtetit është garantimi i listës së mallrave të përcaktuar dhe përgjigjja e shpejtë ndaj qytetarit në situatat e parashikuara. Një qeverisje e mirë nëpërmjet institucioneve dhe instrumenteve që përdor, garanton jetën, shëndetin dhe përmirëson cilësinë e jetës së qytetarëve të vet.</w:t>
      </w:r>
    </w:p>
    <w:p w:rsidR="003624D6" w:rsidRPr="001A7AB7" w:rsidRDefault="003624D6" w:rsidP="001A7AB7">
      <w:pPr>
        <w:spacing w:line="276" w:lineRule="auto"/>
        <w:jc w:val="both"/>
        <w:rPr>
          <w:lang w:val="sq-AL"/>
        </w:rPr>
      </w:pPr>
    </w:p>
    <w:p w:rsidR="003624D6" w:rsidRDefault="003624D6" w:rsidP="001A7AB7">
      <w:pPr>
        <w:spacing w:line="276" w:lineRule="auto"/>
        <w:jc w:val="both"/>
        <w:rPr>
          <w:szCs w:val="24"/>
          <w:lang w:val="it-IT"/>
        </w:rPr>
      </w:pPr>
      <w:r w:rsidRPr="00D0654C">
        <w:rPr>
          <w:szCs w:val="24"/>
          <w:lang w:val="it-IT"/>
        </w:rPr>
        <w:t>Skema e varësisë së institucioneve</w:t>
      </w:r>
    </w:p>
    <w:p w:rsidR="003624D6" w:rsidRPr="00D0654C" w:rsidRDefault="003624D6" w:rsidP="001A7AB7">
      <w:pPr>
        <w:jc w:val="center"/>
        <w:rPr>
          <w:szCs w:val="24"/>
          <w:lang w:val="it-IT"/>
        </w:rPr>
      </w:pPr>
    </w:p>
    <w:p w:rsidR="003624D6" w:rsidRDefault="003624D6" w:rsidP="001A7AB7">
      <w:pPr>
        <w:jc w:val="center"/>
      </w:pPr>
      <w:r>
        <w:rPr>
          <w:noProof/>
          <w:lang w:val="en-US" w:eastAsia="en-US"/>
        </w:rPr>
        <w:drawing>
          <wp:inline distT="0" distB="0" distL="0" distR="0" wp14:anchorId="41F2C7AA" wp14:editId="194FE7BB">
            <wp:extent cx="3586038" cy="1406801"/>
            <wp:effectExtent l="0" t="0" r="14605" b="3175"/>
            <wp:docPr id="119162100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624D6" w:rsidRDefault="003624D6" w:rsidP="003624D6">
      <w:pPr>
        <w:jc w:val="both"/>
      </w:pPr>
    </w:p>
    <w:p w:rsidR="003624D6" w:rsidRPr="00D0654C" w:rsidRDefault="003624D6" w:rsidP="001A7AB7">
      <w:pPr>
        <w:spacing w:line="276" w:lineRule="auto"/>
        <w:jc w:val="both"/>
        <w:rPr>
          <w:szCs w:val="24"/>
        </w:rPr>
      </w:pPr>
      <w:r w:rsidRPr="00D0654C">
        <w:rPr>
          <w:szCs w:val="24"/>
        </w:rPr>
        <w:t xml:space="preserve">Ligji nr. 9990, datë 10.04.2008 </w:t>
      </w:r>
      <w:r w:rsidRPr="001A7AB7">
        <w:rPr>
          <w:i/>
          <w:szCs w:val="24"/>
        </w:rPr>
        <w:t>"Për rezervat materiale të shtetit"</w:t>
      </w:r>
      <w:r w:rsidRPr="00D0654C">
        <w:rPr>
          <w:szCs w:val="24"/>
        </w:rPr>
        <w:t xml:space="preserve">, i ndryshuar, dhe aktet nënligjore në zbatim të tij, janë të rëndësishme pasi nëpërmjet vendosjes së bazave juridike dhe administrative, ndihmojnë në rregullimin e marrëdhënieve që lindin midis të gjithë aktorëve të përfshirë në proces, për të siguruar ndërhyrjen, në mënyrë operative, për mbrojtjen e popullsisë, të ekonomisë dhe mbrojtjen e vendit, në situata të gjendjes së jashtëzakonshme, gjendjes së emergjencës civile, duke shmangur dëmet e menjëhershme e të rënda për jetën, për shëndetin e popullatës, të pasurisë kombëtare, trashëgimisë kulturore, mjedisin, gjë e cila realizohet nëpërmjet Drejtorisë së Përgjithshme të Rezervave Materiale të Shtetit dhe drejtorive rajonale. </w:t>
      </w:r>
    </w:p>
    <w:p w:rsidR="003624D6" w:rsidRPr="00D0654C" w:rsidRDefault="003624D6" w:rsidP="001A7AB7">
      <w:pPr>
        <w:spacing w:line="276" w:lineRule="auto"/>
        <w:jc w:val="both"/>
        <w:rPr>
          <w:szCs w:val="24"/>
        </w:rPr>
      </w:pPr>
      <w:r w:rsidRPr="00D0654C">
        <w:rPr>
          <w:szCs w:val="24"/>
        </w:rPr>
        <w:t xml:space="preserve">Ministria e Mbrojtjes në cilësinë e organit politik bërës, harton, planifikon dhe zbaton politika të përgjithshme shtetërore, me synim garantimin e jetës dhe shëndetit të qytetarëve në situata jo të zakonshme. </w:t>
      </w:r>
    </w:p>
    <w:p w:rsidR="003624D6" w:rsidRPr="00D0654C" w:rsidRDefault="003624D6" w:rsidP="001A7AB7">
      <w:pPr>
        <w:spacing w:line="276" w:lineRule="auto"/>
        <w:jc w:val="both"/>
        <w:rPr>
          <w:szCs w:val="24"/>
        </w:rPr>
      </w:pPr>
      <w:r w:rsidRPr="00D0654C">
        <w:rPr>
          <w:szCs w:val="24"/>
        </w:rPr>
        <w:t>Drejtoria e Përgjithshme e Rezervave Materiale të Shtetit është institucion qendror, që financohet nga Buxheti i Shtetit dhe varet nga ministri, organizohet në dy nivele: në atë q</w:t>
      </w:r>
      <w:r w:rsidR="00ED1562">
        <w:rPr>
          <w:szCs w:val="24"/>
        </w:rPr>
        <w:t>ë</w:t>
      </w:r>
      <w:r w:rsidRPr="00D0654C">
        <w:rPr>
          <w:szCs w:val="24"/>
        </w:rPr>
        <w:t xml:space="preserve">ndror dhe rajonal. Ajo kryen administrimin e rezervës materiale të shtetit dhe përgjigjet për drejtimin dhe kontrollin e veprimtarisë administrative të degëve të saj rajonale. </w:t>
      </w:r>
    </w:p>
    <w:p w:rsidR="003624D6" w:rsidRPr="00D0654C" w:rsidRDefault="003624D6" w:rsidP="001A7AB7">
      <w:pPr>
        <w:spacing w:line="276" w:lineRule="auto"/>
        <w:jc w:val="both"/>
        <w:rPr>
          <w:szCs w:val="24"/>
        </w:rPr>
      </w:pPr>
      <w:r w:rsidRPr="00D0654C">
        <w:rPr>
          <w:szCs w:val="24"/>
        </w:rPr>
        <w:t>DPRMSH dhe drejtoritë rajonale janë pjesë e institucioneve në linjën e parë të veprimit dhe për rrjedhojë me rregullat organizative dhe administrative ndikojnë në mënyrë të drejtpërdrejtë në përballimin e situatave të emergjencës civile dhe gjendjes së jashtëzakonshme.</w:t>
      </w:r>
    </w:p>
    <w:p w:rsidR="00563378" w:rsidRPr="00112020" w:rsidRDefault="00903694" w:rsidP="001A7AB7">
      <w:pPr>
        <w:spacing w:before="240" w:line="276" w:lineRule="auto"/>
        <w:jc w:val="both"/>
        <w:rPr>
          <w:rFonts w:eastAsiaTheme="majorEastAsia"/>
          <w:color w:val="000000" w:themeColor="text1"/>
          <w:lang w:val="sq-AL"/>
        </w:rPr>
      </w:pPr>
      <w:r w:rsidRPr="00CE72EF">
        <w:rPr>
          <w:rFonts w:eastAsiaTheme="majorEastAsia"/>
          <w:color w:val="000000" w:themeColor="text1"/>
          <w:lang w:val="sq-AL"/>
        </w:rPr>
        <w:t xml:space="preserve">Nëpërmjet ligjit nr. </w:t>
      </w:r>
      <w:r w:rsidR="00561CD0" w:rsidRPr="00CE72EF">
        <w:rPr>
          <w:rFonts w:eastAsiaTheme="majorEastAsia"/>
          <w:color w:val="000000" w:themeColor="text1"/>
          <w:lang w:val="sq-AL"/>
        </w:rPr>
        <w:t>36/2019</w:t>
      </w:r>
      <w:r w:rsidRPr="00CE72EF">
        <w:rPr>
          <w:rFonts w:eastAsiaTheme="majorEastAsia"/>
          <w:color w:val="000000" w:themeColor="text1"/>
          <w:lang w:val="sq-AL"/>
        </w:rPr>
        <w:t xml:space="preserve"> </w:t>
      </w:r>
      <w:r w:rsidRPr="001A7AB7">
        <w:rPr>
          <w:rFonts w:eastAsiaTheme="majorEastAsia"/>
          <w:i/>
          <w:color w:val="000000" w:themeColor="text1"/>
          <w:lang w:val="sq-AL"/>
        </w:rPr>
        <w:t xml:space="preserve">“Për </w:t>
      </w:r>
      <w:r w:rsidR="00561CD0" w:rsidRPr="001A7AB7">
        <w:rPr>
          <w:rFonts w:eastAsiaTheme="majorEastAsia"/>
          <w:i/>
          <w:color w:val="000000" w:themeColor="text1"/>
          <w:lang w:val="sq-AL"/>
        </w:rPr>
        <w:t>nj</w:t>
      </w:r>
      <w:r w:rsidR="00474D91" w:rsidRPr="001A7AB7">
        <w:rPr>
          <w:rFonts w:eastAsiaTheme="majorEastAsia"/>
          <w:i/>
          <w:color w:val="000000" w:themeColor="text1"/>
          <w:lang w:val="sq-AL"/>
        </w:rPr>
        <w:t>ë</w:t>
      </w:r>
      <w:r w:rsidR="00561CD0" w:rsidRPr="001A7AB7">
        <w:rPr>
          <w:rFonts w:eastAsiaTheme="majorEastAsia"/>
          <w:i/>
          <w:color w:val="000000" w:themeColor="text1"/>
          <w:lang w:val="sq-AL"/>
        </w:rPr>
        <w:t xml:space="preserve"> ndryshim n</w:t>
      </w:r>
      <w:r w:rsidR="00474D91" w:rsidRPr="001A7AB7">
        <w:rPr>
          <w:rFonts w:eastAsiaTheme="majorEastAsia"/>
          <w:i/>
          <w:color w:val="000000" w:themeColor="text1"/>
          <w:lang w:val="sq-AL"/>
        </w:rPr>
        <w:t>ë</w:t>
      </w:r>
      <w:r w:rsidR="00561CD0" w:rsidRPr="001A7AB7">
        <w:rPr>
          <w:rFonts w:eastAsiaTheme="majorEastAsia"/>
          <w:i/>
          <w:color w:val="000000" w:themeColor="text1"/>
          <w:lang w:val="sq-AL"/>
        </w:rPr>
        <w:t xml:space="preserve"> ligjin nr. 9900, dat</w:t>
      </w:r>
      <w:r w:rsidR="00474D91" w:rsidRPr="001A7AB7">
        <w:rPr>
          <w:rFonts w:eastAsiaTheme="majorEastAsia"/>
          <w:i/>
          <w:color w:val="000000" w:themeColor="text1"/>
          <w:lang w:val="sq-AL"/>
        </w:rPr>
        <w:t>ë</w:t>
      </w:r>
      <w:r w:rsidR="00561CD0" w:rsidRPr="001A7AB7">
        <w:rPr>
          <w:rFonts w:eastAsiaTheme="majorEastAsia"/>
          <w:i/>
          <w:color w:val="000000" w:themeColor="text1"/>
          <w:lang w:val="sq-AL"/>
        </w:rPr>
        <w:t xml:space="preserve"> 10.04.2008 “P</w:t>
      </w:r>
      <w:r w:rsidR="00474D91" w:rsidRPr="001A7AB7">
        <w:rPr>
          <w:rFonts w:eastAsiaTheme="majorEastAsia"/>
          <w:i/>
          <w:color w:val="000000" w:themeColor="text1"/>
          <w:lang w:val="sq-AL"/>
        </w:rPr>
        <w:t>ë</w:t>
      </w:r>
      <w:r w:rsidR="00561CD0" w:rsidRPr="001A7AB7">
        <w:rPr>
          <w:rFonts w:eastAsiaTheme="majorEastAsia"/>
          <w:i/>
          <w:color w:val="000000" w:themeColor="text1"/>
          <w:lang w:val="sq-AL"/>
        </w:rPr>
        <w:t>r rezervat materiale t</w:t>
      </w:r>
      <w:r w:rsidR="00474D91" w:rsidRPr="001A7AB7">
        <w:rPr>
          <w:rFonts w:eastAsiaTheme="majorEastAsia"/>
          <w:i/>
          <w:color w:val="000000" w:themeColor="text1"/>
          <w:lang w:val="sq-AL"/>
        </w:rPr>
        <w:t>ë</w:t>
      </w:r>
      <w:r w:rsidR="00561CD0" w:rsidRPr="001A7AB7">
        <w:rPr>
          <w:rFonts w:eastAsiaTheme="majorEastAsia"/>
          <w:i/>
          <w:color w:val="000000" w:themeColor="text1"/>
          <w:lang w:val="sq-AL"/>
        </w:rPr>
        <w:t xml:space="preserve"> shtetit”</w:t>
      </w:r>
      <w:r w:rsidRPr="00CE72EF">
        <w:rPr>
          <w:rFonts w:eastAsiaTheme="majorEastAsia"/>
          <w:color w:val="000000" w:themeColor="text1"/>
          <w:lang w:val="sq-AL"/>
        </w:rPr>
        <w:t xml:space="preserve"> </w:t>
      </w:r>
      <w:r w:rsidR="00561CD0" w:rsidRPr="00CE72EF">
        <w:rPr>
          <w:rFonts w:eastAsiaTheme="majorEastAsia"/>
          <w:color w:val="000000" w:themeColor="text1"/>
          <w:lang w:val="sq-AL"/>
        </w:rPr>
        <w:t>u b</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 xml:space="preserve"> nj</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 xml:space="preserve"> ndryshim me natyr</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 xml:space="preserve"> teknike </w:t>
      </w:r>
      <w:r w:rsidR="008B695E" w:rsidRPr="00CE72EF">
        <w:rPr>
          <w:rFonts w:eastAsiaTheme="majorEastAsia"/>
          <w:color w:val="000000" w:themeColor="text1"/>
          <w:lang w:val="sq-AL"/>
        </w:rPr>
        <w:t>n</w:t>
      </w:r>
      <w:r w:rsidR="00474D91" w:rsidRPr="00CE72EF">
        <w:rPr>
          <w:rFonts w:eastAsiaTheme="majorEastAsia"/>
          <w:color w:val="000000" w:themeColor="text1"/>
          <w:lang w:val="sq-AL"/>
        </w:rPr>
        <w:t>ë</w:t>
      </w:r>
      <w:r w:rsidR="008B695E" w:rsidRPr="00CE72EF">
        <w:rPr>
          <w:rFonts w:eastAsiaTheme="majorEastAsia"/>
          <w:color w:val="000000" w:themeColor="text1"/>
          <w:lang w:val="sq-AL"/>
        </w:rPr>
        <w:t xml:space="preserve"> </w:t>
      </w:r>
      <w:r w:rsidR="00561CD0" w:rsidRPr="00CE72EF">
        <w:rPr>
          <w:rFonts w:eastAsiaTheme="majorEastAsia"/>
          <w:color w:val="000000" w:themeColor="text1"/>
          <w:lang w:val="sq-AL"/>
        </w:rPr>
        <w:t>lidhje me tagrin e l</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vrimit t</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 xml:space="preserve"> mallrave t</w:t>
      </w:r>
      <w:r w:rsidR="00474D91" w:rsidRPr="00CE72EF">
        <w:rPr>
          <w:rFonts w:eastAsiaTheme="majorEastAsia"/>
          <w:color w:val="000000" w:themeColor="text1"/>
          <w:lang w:val="sq-AL"/>
        </w:rPr>
        <w:t>ë</w:t>
      </w:r>
      <w:r w:rsidR="00561CD0" w:rsidRPr="00CE72EF">
        <w:rPr>
          <w:rFonts w:eastAsiaTheme="majorEastAsia"/>
          <w:color w:val="000000" w:themeColor="text1"/>
          <w:lang w:val="sq-AL"/>
        </w:rPr>
        <w:t xml:space="preserve"> grupit A, </w:t>
      </w:r>
      <w:r w:rsidR="00561CD0" w:rsidRPr="00886A8C">
        <w:rPr>
          <w:rFonts w:eastAsiaTheme="majorEastAsia"/>
          <w:lang w:val="sq-AL"/>
        </w:rPr>
        <w:t xml:space="preserve">nga </w:t>
      </w:r>
      <w:r w:rsidR="008B695E" w:rsidRPr="00886A8C">
        <w:rPr>
          <w:rFonts w:eastAsiaTheme="majorEastAsia"/>
          <w:lang w:val="sq-AL"/>
        </w:rPr>
        <w:t>K</w:t>
      </w:r>
      <w:r w:rsidR="00474D91" w:rsidRPr="00886A8C">
        <w:rPr>
          <w:rFonts w:eastAsiaTheme="majorEastAsia"/>
          <w:lang w:val="sq-AL"/>
        </w:rPr>
        <w:t>ë</w:t>
      </w:r>
      <w:r w:rsidR="008B695E" w:rsidRPr="00886A8C">
        <w:rPr>
          <w:rFonts w:eastAsiaTheme="majorEastAsia"/>
          <w:lang w:val="sq-AL"/>
        </w:rPr>
        <w:t xml:space="preserve">shilli i Ministrave i cili shprehej me </w:t>
      </w:r>
      <w:r w:rsidR="003624D6">
        <w:rPr>
          <w:rFonts w:eastAsiaTheme="majorEastAsia"/>
          <w:lang w:val="sq-AL"/>
        </w:rPr>
        <w:t>v</w:t>
      </w:r>
      <w:r w:rsidR="008B695E" w:rsidRPr="00886A8C">
        <w:rPr>
          <w:rFonts w:eastAsiaTheme="majorEastAsia"/>
          <w:lang w:val="sq-AL"/>
        </w:rPr>
        <w:t>endim, n</w:t>
      </w:r>
      <w:r w:rsidR="00474D91" w:rsidRPr="00886A8C">
        <w:rPr>
          <w:rFonts w:eastAsiaTheme="majorEastAsia"/>
          <w:lang w:val="sq-AL"/>
        </w:rPr>
        <w:t>ë</w:t>
      </w:r>
      <w:r w:rsidR="008B695E" w:rsidRPr="00886A8C">
        <w:rPr>
          <w:rFonts w:eastAsiaTheme="majorEastAsia"/>
          <w:lang w:val="sq-AL"/>
        </w:rPr>
        <w:t xml:space="preserve"> urdh</w:t>
      </w:r>
      <w:r w:rsidR="00474D91" w:rsidRPr="00886A8C">
        <w:rPr>
          <w:rFonts w:eastAsiaTheme="majorEastAsia"/>
          <w:lang w:val="sq-AL"/>
        </w:rPr>
        <w:t>ë</w:t>
      </w:r>
      <w:r w:rsidR="008B695E" w:rsidRPr="00886A8C">
        <w:rPr>
          <w:rFonts w:eastAsiaTheme="majorEastAsia"/>
          <w:lang w:val="sq-AL"/>
        </w:rPr>
        <w:t>r t</w:t>
      </w:r>
      <w:r w:rsidR="00474D91" w:rsidRPr="00886A8C">
        <w:rPr>
          <w:rFonts w:eastAsiaTheme="majorEastAsia"/>
          <w:lang w:val="sq-AL"/>
        </w:rPr>
        <w:t>ë</w:t>
      </w:r>
      <w:r w:rsidR="008B695E" w:rsidRPr="00886A8C">
        <w:rPr>
          <w:rFonts w:eastAsiaTheme="majorEastAsia"/>
          <w:lang w:val="sq-AL"/>
        </w:rPr>
        <w:t xml:space="preserve"> Kryeministrit. </w:t>
      </w:r>
      <w:r w:rsidR="008B695E" w:rsidRPr="00CE72EF">
        <w:rPr>
          <w:rFonts w:eastAsiaTheme="majorEastAsia"/>
          <w:color w:val="000000" w:themeColor="text1"/>
          <w:lang w:val="sq-AL"/>
        </w:rPr>
        <w:t xml:space="preserve">Ky ndryshim </w:t>
      </w:r>
      <w:r w:rsidR="00112020">
        <w:rPr>
          <w:rFonts w:eastAsiaTheme="majorEastAsia"/>
          <w:color w:val="000000" w:themeColor="text1"/>
          <w:lang w:val="sq-AL"/>
        </w:rPr>
        <w:t>mund</w:t>
      </w:r>
      <w:r w:rsidR="00624A98">
        <w:rPr>
          <w:rFonts w:eastAsiaTheme="majorEastAsia"/>
          <w:color w:val="000000" w:themeColor="text1"/>
          <w:lang w:val="sq-AL"/>
        </w:rPr>
        <w:t>ë</w:t>
      </w:r>
      <w:r w:rsidR="00112020">
        <w:rPr>
          <w:rFonts w:eastAsiaTheme="majorEastAsia"/>
          <w:color w:val="000000" w:themeColor="text1"/>
          <w:lang w:val="sq-AL"/>
        </w:rPr>
        <w:t>soi</w:t>
      </w:r>
      <w:r w:rsidR="008B695E" w:rsidRPr="00CE72EF">
        <w:rPr>
          <w:rFonts w:eastAsiaTheme="majorEastAsia"/>
          <w:color w:val="000000" w:themeColor="text1"/>
          <w:lang w:val="sq-AL"/>
        </w:rPr>
        <w:t xml:space="preserve"> thjeshtimin e procedur</w:t>
      </w:r>
      <w:r w:rsidR="00474D91" w:rsidRPr="00CE72EF">
        <w:rPr>
          <w:rFonts w:eastAsiaTheme="majorEastAsia"/>
          <w:color w:val="000000" w:themeColor="text1"/>
          <w:lang w:val="sq-AL"/>
        </w:rPr>
        <w:t>ë</w:t>
      </w:r>
      <w:r w:rsidR="008B695E" w:rsidRPr="00CE72EF">
        <w:rPr>
          <w:rFonts w:eastAsiaTheme="majorEastAsia"/>
          <w:color w:val="000000" w:themeColor="text1"/>
          <w:lang w:val="sq-AL"/>
        </w:rPr>
        <w:t>s p</w:t>
      </w:r>
      <w:r w:rsidR="00474D91" w:rsidRPr="00CE72EF">
        <w:rPr>
          <w:rFonts w:eastAsiaTheme="majorEastAsia"/>
          <w:color w:val="000000" w:themeColor="text1"/>
          <w:lang w:val="sq-AL"/>
        </w:rPr>
        <w:t>ë</w:t>
      </w:r>
      <w:r w:rsidR="008B695E" w:rsidRPr="00CE72EF">
        <w:rPr>
          <w:rFonts w:eastAsiaTheme="majorEastAsia"/>
          <w:color w:val="000000" w:themeColor="text1"/>
          <w:lang w:val="sq-AL"/>
        </w:rPr>
        <w:t xml:space="preserve">r miratimin e </w:t>
      </w:r>
      <w:r w:rsidR="00112020">
        <w:rPr>
          <w:rFonts w:eastAsiaTheme="majorEastAsia"/>
          <w:color w:val="000000" w:themeColor="text1"/>
          <w:lang w:val="sq-AL"/>
        </w:rPr>
        <w:t>l</w:t>
      </w:r>
      <w:r w:rsidR="00624A98">
        <w:rPr>
          <w:rFonts w:eastAsiaTheme="majorEastAsia"/>
          <w:color w:val="000000" w:themeColor="text1"/>
          <w:lang w:val="sq-AL"/>
        </w:rPr>
        <w:t>ë</w:t>
      </w:r>
      <w:r w:rsidR="00112020">
        <w:rPr>
          <w:rFonts w:eastAsiaTheme="majorEastAsia"/>
          <w:color w:val="000000" w:themeColor="text1"/>
          <w:lang w:val="sq-AL"/>
        </w:rPr>
        <w:t>vrimit t</w:t>
      </w:r>
      <w:r w:rsidR="00624A98">
        <w:rPr>
          <w:rFonts w:eastAsiaTheme="majorEastAsia"/>
          <w:color w:val="000000" w:themeColor="text1"/>
          <w:lang w:val="sq-AL"/>
        </w:rPr>
        <w:t>ë</w:t>
      </w:r>
      <w:r w:rsidR="00112020">
        <w:rPr>
          <w:rFonts w:eastAsiaTheme="majorEastAsia"/>
          <w:color w:val="000000" w:themeColor="text1"/>
          <w:lang w:val="sq-AL"/>
        </w:rPr>
        <w:t xml:space="preserve"> </w:t>
      </w:r>
      <w:r w:rsidR="008B695E" w:rsidRPr="00CE72EF">
        <w:rPr>
          <w:rFonts w:eastAsiaTheme="majorEastAsia"/>
          <w:color w:val="000000" w:themeColor="text1"/>
          <w:lang w:val="sq-AL"/>
        </w:rPr>
        <w:t>mallrave t</w:t>
      </w:r>
      <w:r w:rsidR="00474D91" w:rsidRPr="00CE72EF">
        <w:rPr>
          <w:rFonts w:eastAsiaTheme="majorEastAsia"/>
          <w:color w:val="000000" w:themeColor="text1"/>
          <w:lang w:val="sq-AL"/>
        </w:rPr>
        <w:t>ë</w:t>
      </w:r>
      <w:r w:rsidR="008B695E" w:rsidRPr="00CE72EF">
        <w:rPr>
          <w:rFonts w:eastAsiaTheme="majorEastAsia"/>
          <w:color w:val="000000" w:themeColor="text1"/>
          <w:lang w:val="sq-AL"/>
        </w:rPr>
        <w:t xml:space="preserve"> grupit A, </w:t>
      </w:r>
      <w:r w:rsidR="008B695E" w:rsidRPr="00886A8C">
        <w:rPr>
          <w:rFonts w:eastAsiaTheme="majorEastAsia"/>
          <w:lang w:val="sq-AL"/>
        </w:rPr>
        <w:t>nga nj</w:t>
      </w:r>
      <w:r w:rsidR="00474D91" w:rsidRPr="00886A8C">
        <w:rPr>
          <w:rFonts w:eastAsiaTheme="majorEastAsia"/>
          <w:lang w:val="sq-AL"/>
        </w:rPr>
        <w:t>ë</w:t>
      </w:r>
      <w:r w:rsidR="008B695E" w:rsidRPr="00886A8C">
        <w:rPr>
          <w:rFonts w:eastAsiaTheme="majorEastAsia"/>
          <w:lang w:val="sq-AL"/>
        </w:rPr>
        <w:t xml:space="preserve"> akt kolegjial t</w:t>
      </w:r>
      <w:r w:rsidR="00474D91" w:rsidRPr="00886A8C">
        <w:rPr>
          <w:rFonts w:eastAsiaTheme="majorEastAsia"/>
          <w:lang w:val="sq-AL"/>
        </w:rPr>
        <w:t>ë</w:t>
      </w:r>
      <w:r w:rsidR="008B695E" w:rsidRPr="00886A8C">
        <w:rPr>
          <w:rFonts w:eastAsiaTheme="majorEastAsia"/>
          <w:lang w:val="sq-AL"/>
        </w:rPr>
        <w:t xml:space="preserve"> K</w:t>
      </w:r>
      <w:r w:rsidR="00474D91" w:rsidRPr="00886A8C">
        <w:rPr>
          <w:rFonts w:eastAsiaTheme="majorEastAsia"/>
          <w:lang w:val="sq-AL"/>
        </w:rPr>
        <w:t>ë</w:t>
      </w:r>
      <w:r w:rsidR="008B695E" w:rsidRPr="00886A8C">
        <w:rPr>
          <w:rFonts w:eastAsiaTheme="majorEastAsia"/>
          <w:lang w:val="sq-AL"/>
        </w:rPr>
        <w:t>shillit t</w:t>
      </w:r>
      <w:r w:rsidR="00474D91" w:rsidRPr="00886A8C">
        <w:rPr>
          <w:rFonts w:eastAsiaTheme="majorEastAsia"/>
          <w:lang w:val="sq-AL"/>
        </w:rPr>
        <w:t>ë</w:t>
      </w:r>
      <w:r w:rsidR="008B695E" w:rsidRPr="00886A8C">
        <w:rPr>
          <w:rFonts w:eastAsiaTheme="majorEastAsia"/>
          <w:lang w:val="sq-AL"/>
        </w:rPr>
        <w:t xml:space="preserve"> Ministrave n</w:t>
      </w:r>
      <w:r w:rsidR="00474D91" w:rsidRPr="00886A8C">
        <w:rPr>
          <w:rFonts w:eastAsiaTheme="majorEastAsia"/>
          <w:lang w:val="sq-AL"/>
        </w:rPr>
        <w:t>ë</w:t>
      </w:r>
      <w:r w:rsidR="008B695E" w:rsidRPr="00886A8C">
        <w:rPr>
          <w:rFonts w:eastAsiaTheme="majorEastAsia"/>
          <w:lang w:val="sq-AL"/>
        </w:rPr>
        <w:t xml:space="preserve"> nj</w:t>
      </w:r>
      <w:r w:rsidR="00474D91" w:rsidRPr="00886A8C">
        <w:rPr>
          <w:rFonts w:eastAsiaTheme="majorEastAsia"/>
          <w:lang w:val="sq-AL"/>
        </w:rPr>
        <w:t>ë</w:t>
      </w:r>
      <w:r w:rsidR="008B695E" w:rsidRPr="00886A8C">
        <w:rPr>
          <w:rFonts w:eastAsiaTheme="majorEastAsia"/>
          <w:lang w:val="sq-AL"/>
        </w:rPr>
        <w:t xml:space="preserve"> akt individual t</w:t>
      </w:r>
      <w:r w:rsidR="00474D91" w:rsidRPr="00886A8C">
        <w:rPr>
          <w:rFonts w:eastAsiaTheme="majorEastAsia"/>
          <w:lang w:val="sq-AL"/>
        </w:rPr>
        <w:t>ë</w:t>
      </w:r>
      <w:r w:rsidR="008B695E" w:rsidRPr="00886A8C">
        <w:rPr>
          <w:rFonts w:eastAsiaTheme="majorEastAsia"/>
          <w:lang w:val="sq-AL"/>
        </w:rPr>
        <w:t xml:space="preserve"> Kryeministrit.</w:t>
      </w:r>
      <w:r w:rsidR="00112020">
        <w:rPr>
          <w:rFonts w:eastAsiaTheme="majorEastAsia"/>
          <w:lang w:val="sq-AL"/>
        </w:rPr>
        <w:t xml:space="preserve"> Iniciativat e nd</w:t>
      </w:r>
      <w:r w:rsidR="00624A98">
        <w:rPr>
          <w:rFonts w:eastAsiaTheme="majorEastAsia"/>
          <w:lang w:val="sq-AL"/>
        </w:rPr>
        <w:t>ë</w:t>
      </w:r>
      <w:r w:rsidR="00112020">
        <w:rPr>
          <w:rFonts w:eastAsiaTheme="majorEastAsia"/>
          <w:lang w:val="sq-AL"/>
        </w:rPr>
        <w:t>rmarra n</w:t>
      </w:r>
      <w:r w:rsidR="00624A98">
        <w:rPr>
          <w:rFonts w:eastAsiaTheme="majorEastAsia"/>
          <w:lang w:val="sq-AL"/>
        </w:rPr>
        <w:t>ë</w:t>
      </w:r>
      <w:r w:rsidR="00112020">
        <w:rPr>
          <w:rFonts w:eastAsiaTheme="majorEastAsia"/>
          <w:lang w:val="sq-AL"/>
        </w:rPr>
        <w:t xml:space="preserve"> vitin 2020 p</w:t>
      </w:r>
      <w:r w:rsidR="00624A98">
        <w:rPr>
          <w:rFonts w:eastAsiaTheme="majorEastAsia"/>
          <w:lang w:val="sq-AL"/>
        </w:rPr>
        <w:t>ë</w:t>
      </w:r>
      <w:r w:rsidR="00112020">
        <w:rPr>
          <w:rFonts w:eastAsiaTheme="majorEastAsia"/>
          <w:lang w:val="sq-AL"/>
        </w:rPr>
        <w:t>r ndryshimin e ligjit nuk mund</w:t>
      </w:r>
      <w:r w:rsidR="00624A98">
        <w:rPr>
          <w:rFonts w:eastAsiaTheme="majorEastAsia"/>
          <w:lang w:val="sq-AL"/>
        </w:rPr>
        <w:t>ë</w:t>
      </w:r>
      <w:r w:rsidR="00112020">
        <w:rPr>
          <w:rFonts w:eastAsiaTheme="majorEastAsia"/>
          <w:lang w:val="sq-AL"/>
        </w:rPr>
        <w:t>n t</w:t>
      </w:r>
      <w:r w:rsidR="00624A98">
        <w:rPr>
          <w:rFonts w:eastAsiaTheme="majorEastAsia"/>
          <w:lang w:val="sq-AL"/>
        </w:rPr>
        <w:t>ë</w:t>
      </w:r>
      <w:r w:rsidR="00112020">
        <w:rPr>
          <w:rFonts w:eastAsiaTheme="majorEastAsia"/>
          <w:lang w:val="sq-AL"/>
        </w:rPr>
        <w:t xml:space="preserve"> finalizohen p</w:t>
      </w:r>
      <w:r w:rsidR="00624A98">
        <w:rPr>
          <w:rFonts w:eastAsiaTheme="majorEastAsia"/>
          <w:lang w:val="sq-AL"/>
        </w:rPr>
        <w:t>ë</w:t>
      </w:r>
      <w:r w:rsidR="00112020">
        <w:rPr>
          <w:rFonts w:eastAsiaTheme="majorEastAsia"/>
          <w:lang w:val="sq-AL"/>
        </w:rPr>
        <w:t>r shkak t</w:t>
      </w:r>
      <w:r w:rsidR="00624A98">
        <w:rPr>
          <w:rFonts w:eastAsiaTheme="majorEastAsia"/>
          <w:lang w:val="sq-AL"/>
        </w:rPr>
        <w:t>ë</w:t>
      </w:r>
      <w:r w:rsidR="00112020">
        <w:rPr>
          <w:rFonts w:eastAsiaTheme="majorEastAsia"/>
          <w:lang w:val="sq-AL"/>
        </w:rPr>
        <w:t xml:space="preserve"> kund</w:t>
      </w:r>
      <w:r w:rsidR="00624A98">
        <w:rPr>
          <w:rFonts w:eastAsiaTheme="majorEastAsia"/>
          <w:lang w:val="sq-AL"/>
        </w:rPr>
        <w:t>ë</w:t>
      </w:r>
      <w:r w:rsidR="00112020">
        <w:rPr>
          <w:rFonts w:eastAsiaTheme="majorEastAsia"/>
          <w:lang w:val="sq-AL"/>
        </w:rPr>
        <w:t>rshtimeve t</w:t>
      </w:r>
      <w:r w:rsidR="00624A98">
        <w:rPr>
          <w:rFonts w:eastAsiaTheme="majorEastAsia"/>
          <w:lang w:val="sq-AL"/>
        </w:rPr>
        <w:t>ë</w:t>
      </w:r>
      <w:r w:rsidR="00112020">
        <w:rPr>
          <w:rFonts w:eastAsiaTheme="majorEastAsia"/>
          <w:lang w:val="sq-AL"/>
        </w:rPr>
        <w:t xml:space="preserve"> projektligjit nga institucionet kundrejt s</w:t>
      </w:r>
      <w:r w:rsidR="00624A98">
        <w:rPr>
          <w:rFonts w:eastAsiaTheme="majorEastAsia"/>
          <w:lang w:val="sq-AL"/>
        </w:rPr>
        <w:t>ë</w:t>
      </w:r>
      <w:r w:rsidR="00112020">
        <w:rPr>
          <w:rFonts w:eastAsiaTheme="majorEastAsia"/>
          <w:lang w:val="sq-AL"/>
        </w:rPr>
        <w:t xml:space="preserve"> cilave k</w:t>
      </w:r>
      <w:r w:rsidR="00624A98">
        <w:rPr>
          <w:rFonts w:eastAsiaTheme="majorEastAsia"/>
          <w:lang w:val="sq-AL"/>
        </w:rPr>
        <w:t>ë</w:t>
      </w:r>
      <w:r w:rsidR="00112020">
        <w:rPr>
          <w:rFonts w:eastAsiaTheme="majorEastAsia"/>
          <w:lang w:val="sq-AL"/>
        </w:rPr>
        <w:t>rkohej mendim p</w:t>
      </w:r>
      <w:r w:rsidR="00624A98">
        <w:rPr>
          <w:rFonts w:eastAsiaTheme="majorEastAsia"/>
          <w:lang w:val="sq-AL"/>
        </w:rPr>
        <w:t>ë</w:t>
      </w:r>
      <w:r w:rsidR="00112020">
        <w:rPr>
          <w:rFonts w:eastAsiaTheme="majorEastAsia"/>
          <w:lang w:val="sq-AL"/>
        </w:rPr>
        <w:t>r projektligjin</w:t>
      </w:r>
      <w:r w:rsidR="00D02F4F">
        <w:rPr>
          <w:rFonts w:eastAsiaTheme="majorEastAsia"/>
          <w:lang w:val="sq-AL"/>
        </w:rPr>
        <w:t>.</w:t>
      </w:r>
      <w:r w:rsidRPr="00886A8C">
        <w:rPr>
          <w:rFonts w:eastAsiaTheme="majorEastAsia"/>
          <w:lang w:val="sq-AL"/>
        </w:rPr>
        <w:t xml:space="preserve"> </w:t>
      </w:r>
    </w:p>
    <w:p w:rsidR="009E64A4" w:rsidRPr="009553A3" w:rsidRDefault="002125B7" w:rsidP="009D13F4">
      <w:pPr>
        <w:pStyle w:val="Heading1"/>
        <w:spacing w:line="276" w:lineRule="auto"/>
        <w:rPr>
          <w:rFonts w:ascii="Times New Roman" w:hAnsi="Times New Roman" w:cs="Times New Roman"/>
          <w:sz w:val="24"/>
          <w:szCs w:val="24"/>
          <w:lang w:val="sq-AL"/>
        </w:rPr>
      </w:pPr>
      <w:r w:rsidRPr="009553A3">
        <w:rPr>
          <w:rFonts w:ascii="Times New Roman" w:hAnsi="Times New Roman" w:cs="Times New Roman"/>
          <w:sz w:val="24"/>
          <w:szCs w:val="24"/>
          <w:lang w:val="sq-AL"/>
        </w:rPr>
        <w:t>Problemi në shqyrtim</w:t>
      </w:r>
    </w:p>
    <w:p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bookmarkStart w:id="12" w:name="_Toc506919734"/>
      <w:r w:rsidRPr="00372979">
        <w:rPr>
          <w:rFonts w:ascii="Times New Roman" w:hAnsi="Times New Roman"/>
          <w:i/>
          <w:sz w:val="24"/>
          <w:szCs w:val="24"/>
        </w:rPr>
        <w:t>Përshkruani natyrën e problemit.</w:t>
      </w:r>
    </w:p>
    <w:p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rsidR="009D13F4"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p w:rsidR="00710010" w:rsidRPr="00FB23E0" w:rsidRDefault="00710010" w:rsidP="001A7AB7">
      <w:pPr>
        <w:spacing w:line="276" w:lineRule="auto"/>
        <w:jc w:val="both"/>
        <w:rPr>
          <w:szCs w:val="24"/>
          <w:lang w:val="sq-AL"/>
        </w:rPr>
      </w:pPr>
    </w:p>
    <w:p w:rsidR="0046540B" w:rsidRPr="0069528A" w:rsidRDefault="00710010" w:rsidP="001A7AB7">
      <w:pPr>
        <w:spacing w:line="276" w:lineRule="auto"/>
        <w:jc w:val="both"/>
        <w:rPr>
          <w:rFonts w:eastAsiaTheme="majorEastAsia"/>
          <w:b/>
          <w:color w:val="000000" w:themeColor="text1"/>
          <w:szCs w:val="24"/>
          <w:lang w:val="sq-AL"/>
        </w:rPr>
      </w:pPr>
      <w:r w:rsidRPr="001A7AB7">
        <w:rPr>
          <w:b/>
          <w:color w:val="000000" w:themeColor="text1"/>
          <w:szCs w:val="24"/>
          <w:lang w:val="sq-AL"/>
        </w:rPr>
        <w:t>1.</w:t>
      </w:r>
      <w:r w:rsidRPr="00FB23E0">
        <w:rPr>
          <w:color w:val="000000" w:themeColor="text1"/>
          <w:szCs w:val="24"/>
          <w:lang w:val="sq-AL"/>
        </w:rPr>
        <w:t xml:space="preserve"> </w:t>
      </w:r>
      <w:r w:rsidR="00FB23E0">
        <w:rPr>
          <w:rFonts w:eastAsiaTheme="majorEastAsia"/>
          <w:b/>
          <w:color w:val="000000" w:themeColor="text1"/>
          <w:szCs w:val="24"/>
          <w:lang w:val="sq-AL"/>
        </w:rPr>
        <w:t>Problematikat e identifikuara</w:t>
      </w:r>
    </w:p>
    <w:p w:rsidR="0046540B" w:rsidRPr="0069528A" w:rsidRDefault="0046540B" w:rsidP="001A7AB7">
      <w:pPr>
        <w:spacing w:line="276" w:lineRule="auto"/>
        <w:jc w:val="both"/>
        <w:rPr>
          <w:rFonts w:eastAsiaTheme="majorEastAsia"/>
          <w:b/>
          <w:color w:val="808080" w:themeColor="background1" w:themeShade="80"/>
          <w:szCs w:val="24"/>
          <w:lang w:val="sq-AL"/>
        </w:rPr>
      </w:pPr>
    </w:p>
    <w:p w:rsidR="00935498" w:rsidRPr="0069528A" w:rsidRDefault="00BA1214">
      <w:pPr>
        <w:spacing w:line="276" w:lineRule="auto"/>
        <w:jc w:val="both"/>
        <w:rPr>
          <w:szCs w:val="24"/>
          <w:lang w:val="sq-AL"/>
        </w:rPr>
      </w:pPr>
      <w:r w:rsidRPr="0069528A">
        <w:rPr>
          <w:szCs w:val="24"/>
          <w:lang w:val="sq-AL"/>
        </w:rPr>
        <w:t>Disa nga problematikat kryesore t</w:t>
      </w:r>
      <w:r w:rsidR="00624A98" w:rsidRPr="0069528A">
        <w:rPr>
          <w:szCs w:val="24"/>
          <w:lang w:val="sq-AL"/>
        </w:rPr>
        <w:t>ë</w:t>
      </w:r>
      <w:r w:rsidRPr="0069528A">
        <w:rPr>
          <w:szCs w:val="24"/>
          <w:lang w:val="sq-AL"/>
        </w:rPr>
        <w:t xml:space="preserve"> cilat jan</w:t>
      </w:r>
      <w:r w:rsidR="00624A98" w:rsidRPr="0069528A">
        <w:rPr>
          <w:szCs w:val="24"/>
          <w:lang w:val="sq-AL"/>
        </w:rPr>
        <w:t>ë</w:t>
      </w:r>
      <w:r w:rsidRPr="0069528A">
        <w:rPr>
          <w:szCs w:val="24"/>
          <w:lang w:val="sq-AL"/>
        </w:rPr>
        <w:t xml:space="preserve"> evidentuar gjat</w:t>
      </w:r>
      <w:r w:rsidR="00624A98" w:rsidRPr="0069528A">
        <w:rPr>
          <w:szCs w:val="24"/>
          <w:lang w:val="sq-AL"/>
        </w:rPr>
        <w:t>ë</w:t>
      </w:r>
      <w:r w:rsidRPr="0069528A">
        <w:rPr>
          <w:szCs w:val="24"/>
          <w:lang w:val="sq-AL"/>
        </w:rPr>
        <w:t xml:space="preserve"> zbatimit t</w:t>
      </w:r>
      <w:r w:rsidR="00624A98" w:rsidRPr="0069528A">
        <w:rPr>
          <w:szCs w:val="24"/>
          <w:lang w:val="sq-AL"/>
        </w:rPr>
        <w:t>ë</w:t>
      </w:r>
      <w:r w:rsidRPr="0069528A">
        <w:rPr>
          <w:szCs w:val="24"/>
          <w:lang w:val="sq-AL"/>
        </w:rPr>
        <w:t xml:space="preserve"> Ligjit nr. 9900, datë 10.04.2008 “Për rezervat materiale të shtetit”, i ndryshuar, </w:t>
      </w:r>
      <w:r w:rsidR="00BE06AA" w:rsidRPr="0069528A">
        <w:rPr>
          <w:szCs w:val="24"/>
          <w:lang w:val="sq-AL"/>
        </w:rPr>
        <w:t>po i paraqesim sa m</w:t>
      </w:r>
      <w:r w:rsidR="000D70C2" w:rsidRPr="0069528A">
        <w:rPr>
          <w:szCs w:val="24"/>
          <w:lang w:val="sq-AL"/>
        </w:rPr>
        <w:t>ë</w:t>
      </w:r>
      <w:r w:rsidR="00BE06AA" w:rsidRPr="0069528A">
        <w:rPr>
          <w:szCs w:val="24"/>
          <w:lang w:val="sq-AL"/>
        </w:rPr>
        <w:t xml:space="preserve"> posht</w:t>
      </w:r>
      <w:r w:rsidR="000D70C2" w:rsidRPr="0069528A">
        <w:rPr>
          <w:szCs w:val="24"/>
          <w:lang w:val="sq-AL"/>
        </w:rPr>
        <w:t>ë</w:t>
      </w:r>
      <w:r w:rsidR="00BE06AA" w:rsidRPr="0069528A">
        <w:rPr>
          <w:szCs w:val="24"/>
          <w:lang w:val="sq-AL"/>
        </w:rPr>
        <w:t xml:space="preserve"> vijon</w:t>
      </w:r>
      <w:r w:rsidRPr="0069528A">
        <w:rPr>
          <w:szCs w:val="24"/>
          <w:lang w:val="sq-AL"/>
        </w:rPr>
        <w:t>:</w:t>
      </w:r>
    </w:p>
    <w:p w:rsidR="00A52211" w:rsidRPr="0069528A" w:rsidRDefault="00A52211">
      <w:pPr>
        <w:spacing w:line="276" w:lineRule="auto"/>
        <w:jc w:val="both"/>
        <w:rPr>
          <w:szCs w:val="24"/>
          <w:lang w:val="sq-AL"/>
        </w:rPr>
      </w:pPr>
    </w:p>
    <w:p w:rsidR="008026B1" w:rsidRPr="0069528A" w:rsidRDefault="00BE06AA" w:rsidP="001A7AB7">
      <w:pPr>
        <w:spacing w:line="276" w:lineRule="auto"/>
        <w:jc w:val="both"/>
        <w:rPr>
          <w:bCs/>
          <w:szCs w:val="24"/>
          <w:lang w:val="sq-AL"/>
        </w:rPr>
      </w:pPr>
      <w:bookmarkStart w:id="13" w:name="_Hlk185841615"/>
      <w:r w:rsidRPr="00FB23E0">
        <w:rPr>
          <w:szCs w:val="24"/>
          <w:lang w:val="sq-AL"/>
        </w:rPr>
        <w:t>1</w:t>
      </w:r>
      <w:r w:rsidR="00A67A87" w:rsidRPr="00FB23E0">
        <w:rPr>
          <w:szCs w:val="24"/>
          <w:lang w:val="sq-AL"/>
        </w:rPr>
        <w:t>.</w:t>
      </w:r>
      <w:r w:rsidR="00E45C49" w:rsidRPr="00FB23E0">
        <w:rPr>
          <w:szCs w:val="24"/>
          <w:lang w:val="sq-AL"/>
        </w:rPr>
        <w:t xml:space="preserve"> </w:t>
      </w:r>
      <w:r w:rsidR="008026B1" w:rsidRPr="001A7AB7">
        <w:rPr>
          <w:szCs w:val="24"/>
          <w:lang w:val="sq-AL"/>
        </w:rPr>
        <w:t>Ligji aktual ka humbur relevancën e tij për shkak të kohës së gjatë që ka kaluar nga miratimi dhe zhvillimet e reja.</w:t>
      </w:r>
      <w:r w:rsidR="004913AC" w:rsidRPr="001A7AB7">
        <w:rPr>
          <w:szCs w:val="24"/>
          <w:lang w:val="sq-AL"/>
        </w:rPr>
        <w:t xml:space="preserve"> </w:t>
      </w:r>
      <w:r w:rsidR="008026B1" w:rsidRPr="001A7AB7">
        <w:rPr>
          <w:szCs w:val="24"/>
          <w:lang w:val="sq-AL"/>
        </w:rPr>
        <w:t xml:space="preserve">Ai nuk është në linjë më zhvillimet e fundit për kuadrin ligjor për Mbrojtjen Civile, për më tepër aktiviteti </w:t>
      </w:r>
      <w:r w:rsidR="004913AC" w:rsidRPr="001A7AB7">
        <w:rPr>
          <w:szCs w:val="24"/>
          <w:lang w:val="sq-AL"/>
        </w:rPr>
        <w:t>i</w:t>
      </w:r>
      <w:r w:rsidR="008026B1" w:rsidRPr="001A7AB7">
        <w:rPr>
          <w:szCs w:val="24"/>
          <w:lang w:val="sq-AL"/>
        </w:rPr>
        <w:t xml:space="preserve"> Rezervës Materiale të Shtetit mbështetet në akte rregullatore të cilat nuk janë azhornuar pas ndryshimeve të ndodhura lidhur me ndryshimin e përgjegjësisë nga Ministria e Brendshme te Ministria e Mbrojtjes, për pasojë kuadri ligjor dhe rregullator i pa përditësuar ndikon negativisht në ushtrimin e aktivitetit të institucioneve përgjegjëse për Rezervën Materiale të Shtetit.</w:t>
      </w:r>
    </w:p>
    <w:bookmarkEnd w:id="13"/>
    <w:p w:rsidR="00BE06AA" w:rsidRPr="00FB23E0" w:rsidRDefault="002A0BA7" w:rsidP="001A7AB7">
      <w:pPr>
        <w:spacing w:line="276" w:lineRule="auto"/>
        <w:contextualSpacing/>
        <w:jc w:val="both"/>
        <w:rPr>
          <w:bCs/>
          <w:szCs w:val="24"/>
          <w:lang w:val="sq-AL"/>
        </w:rPr>
      </w:pPr>
      <w:r w:rsidRPr="00FB23E0">
        <w:rPr>
          <w:bCs/>
          <w:szCs w:val="24"/>
          <w:lang w:val="sq-AL"/>
        </w:rPr>
        <w:t xml:space="preserve">Mungesa e qartësimit të pozicionit të </w:t>
      </w:r>
      <w:r w:rsidR="000D70C2" w:rsidRPr="00FB23E0">
        <w:rPr>
          <w:bCs/>
          <w:szCs w:val="24"/>
          <w:lang w:val="sq-AL"/>
        </w:rPr>
        <w:t>R</w:t>
      </w:r>
      <w:r w:rsidRPr="00FB23E0">
        <w:rPr>
          <w:bCs/>
          <w:szCs w:val="24"/>
          <w:lang w:val="sq-AL"/>
        </w:rPr>
        <w:t xml:space="preserve">ezervës </w:t>
      </w:r>
      <w:r w:rsidR="000D70C2" w:rsidRPr="00FB23E0">
        <w:rPr>
          <w:bCs/>
          <w:szCs w:val="24"/>
          <w:lang w:val="sq-AL"/>
        </w:rPr>
        <w:t>M</w:t>
      </w:r>
      <w:r w:rsidRPr="00FB23E0">
        <w:rPr>
          <w:bCs/>
          <w:szCs w:val="24"/>
          <w:lang w:val="sq-AL"/>
        </w:rPr>
        <w:t>ateriale të shtetit në funksion të mbrojtjes së qytetarit, si strukturë e konsoliduar e ndërhyrjes operative me kapacitete logjistrike, insfrasturkturore e burimesh njerëzore si dhe detyrat e bashkëpunimit me struktura të posaçme në nivel qendror e vendor për përballimin e situatave të caktuara B</w:t>
      </w:r>
      <w:r w:rsidRPr="001A7AB7">
        <w:rPr>
          <w:szCs w:val="24"/>
          <w:lang w:val="sq-AL"/>
        </w:rPr>
        <w:t>aza ligjore aktuale</w:t>
      </w:r>
      <w:r w:rsidR="00BE06AA" w:rsidRPr="00FB23E0">
        <w:rPr>
          <w:szCs w:val="24"/>
          <w:lang w:val="sq-AL"/>
        </w:rPr>
        <w:t>, e cila ka si objektiv kryesor</w:t>
      </w:r>
      <w:r w:rsidR="000D70C2" w:rsidRPr="00FB23E0">
        <w:rPr>
          <w:szCs w:val="24"/>
          <w:lang w:val="sq-AL"/>
        </w:rPr>
        <w:t xml:space="preserve"> </w:t>
      </w:r>
      <w:r w:rsidRPr="001A7AB7">
        <w:rPr>
          <w:szCs w:val="24"/>
          <w:lang w:val="sq-AL"/>
        </w:rPr>
        <w:t>përballimin e situatave emergjente</w:t>
      </w:r>
      <w:r w:rsidR="00BE06AA" w:rsidRPr="00FB23E0">
        <w:rPr>
          <w:szCs w:val="24"/>
          <w:lang w:val="sq-AL"/>
        </w:rPr>
        <w:t>,</w:t>
      </w:r>
      <w:r w:rsidRPr="001A7AB7">
        <w:rPr>
          <w:szCs w:val="24"/>
          <w:lang w:val="sq-AL"/>
        </w:rPr>
        <w:t xml:space="preserve"> nuk garanton qartësinë dhe detyrimet respektive të roleve, përgjegjësive dhe kompetencave të Drejtorisë së Përgjithshme të Rezervës Materiale të Shtetit, Agjencisë Kombëtare t</w:t>
      </w:r>
      <w:r w:rsidR="000D70C2" w:rsidRPr="00FB23E0">
        <w:rPr>
          <w:szCs w:val="24"/>
          <w:lang w:val="sq-AL"/>
        </w:rPr>
        <w:t>ë</w:t>
      </w:r>
      <w:r w:rsidRPr="001A7AB7">
        <w:rPr>
          <w:szCs w:val="24"/>
          <w:lang w:val="sq-AL"/>
        </w:rPr>
        <w:t xml:space="preserve"> </w:t>
      </w:r>
      <w:r w:rsidR="00D67D06" w:rsidRPr="0069528A">
        <w:rPr>
          <w:szCs w:val="24"/>
          <w:lang w:val="sq-AL"/>
        </w:rPr>
        <w:t>Mbrojtjes</w:t>
      </w:r>
      <w:r w:rsidRPr="001A7AB7">
        <w:rPr>
          <w:szCs w:val="24"/>
          <w:lang w:val="sq-AL"/>
        </w:rPr>
        <w:t xml:space="preserve"> Civile dhe institucioneve të tjera të cilat janë të përfshira në përballimin e situatave emergjente. Ligji Nr.9900, datë 10.04.2008 </w:t>
      </w:r>
      <w:r w:rsidRPr="001A7AB7">
        <w:rPr>
          <w:i/>
          <w:szCs w:val="24"/>
          <w:lang w:val="sq-AL"/>
        </w:rPr>
        <w:t>"Për rezervat materiale të shtetit"</w:t>
      </w:r>
      <w:r w:rsidRPr="001A7AB7">
        <w:rPr>
          <w:szCs w:val="24"/>
          <w:lang w:val="sq-AL"/>
        </w:rPr>
        <w:t xml:space="preserve">, i ndryshuar dhe Ligji Nr.45, datë 18.07.2019, </w:t>
      </w:r>
      <w:r w:rsidRPr="001A7AB7">
        <w:rPr>
          <w:i/>
          <w:szCs w:val="24"/>
          <w:lang w:val="sq-AL"/>
        </w:rPr>
        <w:t>“Për Mbrojtjen Civile”,</w:t>
      </w:r>
      <w:r w:rsidRPr="001A7AB7">
        <w:rPr>
          <w:szCs w:val="24"/>
          <w:lang w:val="sq-AL"/>
        </w:rPr>
        <w:t xml:space="preserve"> krijojnë paqartësi të roleve dhe mbivendosje kompetencash</w:t>
      </w:r>
      <w:r w:rsidR="00BE06AA" w:rsidRPr="00FB23E0">
        <w:rPr>
          <w:szCs w:val="24"/>
          <w:lang w:val="sq-AL"/>
        </w:rPr>
        <w:t xml:space="preserve"> nd</w:t>
      </w:r>
      <w:r w:rsidR="000D70C2" w:rsidRPr="00FB23E0">
        <w:rPr>
          <w:szCs w:val="24"/>
          <w:lang w:val="sq-AL"/>
        </w:rPr>
        <w:t>ë</w:t>
      </w:r>
      <w:r w:rsidR="00BE06AA" w:rsidRPr="00FB23E0">
        <w:rPr>
          <w:szCs w:val="24"/>
          <w:lang w:val="sq-AL"/>
        </w:rPr>
        <w:t>rmjet institucioneve</w:t>
      </w:r>
      <w:r w:rsidRPr="001A7AB7">
        <w:rPr>
          <w:szCs w:val="24"/>
          <w:lang w:val="sq-AL"/>
        </w:rPr>
        <w:t>. Nuk evidentohet përgjegjësia dhe mënyra e bashkëpunimit dhe koordinimit mes dy institucioneve të përfshira</w:t>
      </w:r>
      <w:r w:rsidR="00AD43DD" w:rsidRPr="00FB23E0">
        <w:rPr>
          <w:szCs w:val="24"/>
          <w:lang w:val="sq-AL"/>
        </w:rPr>
        <w:t xml:space="preserve"> Drejtoris</w:t>
      </w:r>
      <w:r w:rsidR="000D70C2" w:rsidRPr="00FB23E0">
        <w:rPr>
          <w:szCs w:val="24"/>
          <w:lang w:val="sq-AL"/>
        </w:rPr>
        <w:t>ë</w:t>
      </w:r>
      <w:r w:rsidR="00AD43DD" w:rsidRPr="00FB23E0">
        <w:rPr>
          <w:szCs w:val="24"/>
          <w:lang w:val="sq-AL"/>
        </w:rPr>
        <w:t xml:space="preserve"> s</w:t>
      </w:r>
      <w:r w:rsidR="000D70C2" w:rsidRPr="00FB23E0">
        <w:rPr>
          <w:szCs w:val="24"/>
          <w:lang w:val="sq-AL"/>
        </w:rPr>
        <w:t>ë</w:t>
      </w:r>
      <w:r w:rsidR="00AD43DD" w:rsidRPr="00FB23E0">
        <w:rPr>
          <w:szCs w:val="24"/>
          <w:lang w:val="sq-AL"/>
        </w:rPr>
        <w:t xml:space="preserve"> P</w:t>
      </w:r>
      <w:r w:rsidR="000D70C2" w:rsidRPr="00FB23E0">
        <w:rPr>
          <w:szCs w:val="24"/>
          <w:lang w:val="sq-AL"/>
        </w:rPr>
        <w:t>ë</w:t>
      </w:r>
      <w:r w:rsidR="00AD43DD" w:rsidRPr="00FB23E0">
        <w:rPr>
          <w:szCs w:val="24"/>
          <w:lang w:val="sq-AL"/>
        </w:rPr>
        <w:t>rgjithshme t</w:t>
      </w:r>
      <w:r w:rsidR="000D70C2" w:rsidRPr="00FB23E0">
        <w:rPr>
          <w:szCs w:val="24"/>
          <w:lang w:val="sq-AL"/>
        </w:rPr>
        <w:t>ë</w:t>
      </w:r>
      <w:r w:rsidR="00AD43DD" w:rsidRPr="00FB23E0">
        <w:rPr>
          <w:szCs w:val="24"/>
          <w:lang w:val="sq-AL"/>
        </w:rPr>
        <w:t xml:space="preserve"> Rezervave Materiale t</w:t>
      </w:r>
      <w:r w:rsidR="000D70C2" w:rsidRPr="00FB23E0">
        <w:rPr>
          <w:szCs w:val="24"/>
          <w:lang w:val="sq-AL"/>
        </w:rPr>
        <w:t>ë</w:t>
      </w:r>
      <w:r w:rsidR="00AD43DD" w:rsidRPr="00FB23E0">
        <w:rPr>
          <w:szCs w:val="24"/>
          <w:lang w:val="sq-AL"/>
        </w:rPr>
        <w:t xml:space="preserve"> Shtetit dhe Agjencis</w:t>
      </w:r>
      <w:r w:rsidR="000D70C2" w:rsidRPr="00FB23E0">
        <w:rPr>
          <w:szCs w:val="24"/>
          <w:lang w:val="sq-AL"/>
        </w:rPr>
        <w:t>ë</w:t>
      </w:r>
      <w:r w:rsidR="00AD43DD" w:rsidRPr="00FB23E0">
        <w:rPr>
          <w:szCs w:val="24"/>
          <w:lang w:val="sq-AL"/>
        </w:rPr>
        <w:t xml:space="preserve"> Komb</w:t>
      </w:r>
      <w:r w:rsidR="000D70C2" w:rsidRPr="00FB23E0">
        <w:rPr>
          <w:szCs w:val="24"/>
          <w:lang w:val="sq-AL"/>
        </w:rPr>
        <w:t>ë</w:t>
      </w:r>
      <w:r w:rsidR="00AD43DD" w:rsidRPr="00FB23E0">
        <w:rPr>
          <w:szCs w:val="24"/>
          <w:lang w:val="sq-AL"/>
        </w:rPr>
        <w:t>tare t</w:t>
      </w:r>
      <w:r w:rsidR="000D70C2" w:rsidRPr="00FB23E0">
        <w:rPr>
          <w:szCs w:val="24"/>
          <w:lang w:val="sq-AL"/>
        </w:rPr>
        <w:t>ë</w:t>
      </w:r>
      <w:r w:rsidR="00AD43DD" w:rsidRPr="00FB23E0">
        <w:rPr>
          <w:szCs w:val="24"/>
          <w:lang w:val="sq-AL"/>
        </w:rPr>
        <w:t xml:space="preserve"> </w:t>
      </w:r>
      <w:r w:rsidR="00393F79" w:rsidRPr="0069528A">
        <w:rPr>
          <w:szCs w:val="24"/>
          <w:lang w:val="sq-AL"/>
        </w:rPr>
        <w:t>Mbrojtjes</w:t>
      </w:r>
      <w:r w:rsidR="00AD43DD" w:rsidRPr="00FB23E0">
        <w:rPr>
          <w:szCs w:val="24"/>
          <w:lang w:val="sq-AL"/>
        </w:rPr>
        <w:t xml:space="preserve"> Civile</w:t>
      </w:r>
      <w:r w:rsidRPr="001A7AB7">
        <w:rPr>
          <w:szCs w:val="24"/>
          <w:lang w:val="sq-AL"/>
        </w:rPr>
        <w:t>, të cilat veprojnë veçmas referuar kuadrit ligjor aktual, në përballimin e situatave të parashikuara.</w:t>
      </w:r>
    </w:p>
    <w:p w:rsidR="00BA1214" w:rsidRPr="00FB23E0" w:rsidRDefault="00A67A87" w:rsidP="001A7AB7">
      <w:pPr>
        <w:spacing w:line="276" w:lineRule="auto"/>
        <w:contextualSpacing/>
        <w:jc w:val="both"/>
        <w:rPr>
          <w:bCs/>
          <w:szCs w:val="24"/>
          <w:lang w:val="sq-AL"/>
        </w:rPr>
      </w:pPr>
      <w:r w:rsidRPr="00FB23E0">
        <w:rPr>
          <w:bCs/>
          <w:szCs w:val="24"/>
          <w:lang w:val="sq-AL"/>
        </w:rPr>
        <w:t>2.</w:t>
      </w:r>
      <w:r w:rsidR="00A2425C" w:rsidRPr="00FB23E0">
        <w:rPr>
          <w:bCs/>
          <w:szCs w:val="24"/>
          <w:lang w:val="sq-AL"/>
        </w:rPr>
        <w:t>Pamjaftueshm</w:t>
      </w:r>
      <w:r w:rsidR="00624A98" w:rsidRPr="00FB23E0">
        <w:rPr>
          <w:bCs/>
          <w:szCs w:val="24"/>
          <w:lang w:val="sq-AL"/>
        </w:rPr>
        <w:t>ë</w:t>
      </w:r>
      <w:r w:rsidR="00A2425C" w:rsidRPr="00FB23E0">
        <w:rPr>
          <w:bCs/>
          <w:szCs w:val="24"/>
          <w:lang w:val="sq-AL"/>
        </w:rPr>
        <w:t>ria</w:t>
      </w:r>
      <w:r w:rsidR="00BA1214" w:rsidRPr="00FB23E0">
        <w:rPr>
          <w:bCs/>
          <w:szCs w:val="24"/>
          <w:lang w:val="sq-AL"/>
        </w:rPr>
        <w:t xml:space="preserve"> e kapaciteteve shtet</w:t>
      </w:r>
      <w:r w:rsidR="00624A98" w:rsidRPr="00FB23E0">
        <w:rPr>
          <w:bCs/>
          <w:szCs w:val="24"/>
          <w:lang w:val="sq-AL"/>
        </w:rPr>
        <w:t>ë</w:t>
      </w:r>
      <w:r w:rsidR="00BA1214" w:rsidRPr="00FB23E0">
        <w:rPr>
          <w:bCs/>
          <w:szCs w:val="24"/>
          <w:lang w:val="sq-AL"/>
        </w:rPr>
        <w:t>rore rezerv</w:t>
      </w:r>
      <w:r w:rsidR="00624A98" w:rsidRPr="00FB23E0">
        <w:rPr>
          <w:bCs/>
          <w:szCs w:val="24"/>
          <w:lang w:val="sq-AL"/>
        </w:rPr>
        <w:t>ë</w:t>
      </w:r>
      <w:r w:rsidR="00BA1214" w:rsidRPr="00FB23E0">
        <w:rPr>
          <w:bCs/>
          <w:szCs w:val="24"/>
          <w:lang w:val="sq-AL"/>
        </w:rPr>
        <w:t xml:space="preserve"> shteti</w:t>
      </w:r>
      <w:r w:rsidR="00A2425C" w:rsidRPr="00FB23E0">
        <w:rPr>
          <w:bCs/>
          <w:szCs w:val="24"/>
          <w:lang w:val="sq-AL"/>
        </w:rPr>
        <w:t>, p</w:t>
      </w:r>
      <w:r w:rsidR="00624A98" w:rsidRPr="00FB23E0">
        <w:rPr>
          <w:bCs/>
          <w:szCs w:val="24"/>
          <w:lang w:val="sq-AL"/>
        </w:rPr>
        <w:t>ë</w:t>
      </w:r>
      <w:r w:rsidR="00A2425C" w:rsidRPr="00FB23E0">
        <w:rPr>
          <w:bCs/>
          <w:szCs w:val="24"/>
          <w:lang w:val="sq-AL"/>
        </w:rPr>
        <w:t>r t</w:t>
      </w:r>
      <w:r w:rsidR="00624A98" w:rsidRPr="00FB23E0">
        <w:rPr>
          <w:bCs/>
          <w:szCs w:val="24"/>
          <w:lang w:val="sq-AL"/>
        </w:rPr>
        <w:t>ë</w:t>
      </w:r>
      <w:r w:rsidR="00A2425C" w:rsidRPr="00FB23E0">
        <w:rPr>
          <w:bCs/>
          <w:szCs w:val="24"/>
          <w:lang w:val="sq-AL"/>
        </w:rPr>
        <w:t xml:space="preserve"> siguruar funksionalitetin </w:t>
      </w:r>
      <w:r w:rsidR="00BA1214" w:rsidRPr="00FB23E0">
        <w:rPr>
          <w:rFonts w:eastAsia="Calibri"/>
          <w:szCs w:val="24"/>
          <w:lang w:val="sq-AL"/>
        </w:rPr>
        <w:t>operacional</w:t>
      </w:r>
      <w:r w:rsidR="00A2425C" w:rsidRPr="00FB23E0">
        <w:rPr>
          <w:rFonts w:eastAsia="Calibri"/>
          <w:szCs w:val="24"/>
          <w:lang w:val="sq-AL"/>
        </w:rPr>
        <w:t xml:space="preserve"> t</w:t>
      </w:r>
      <w:r w:rsidR="00624A98" w:rsidRPr="00FB23E0">
        <w:rPr>
          <w:rFonts w:eastAsia="Calibri"/>
          <w:szCs w:val="24"/>
          <w:lang w:val="sq-AL"/>
        </w:rPr>
        <w:t>ë</w:t>
      </w:r>
      <w:r w:rsidR="00A2425C" w:rsidRPr="00FB23E0">
        <w:rPr>
          <w:rFonts w:eastAsia="Calibri"/>
          <w:szCs w:val="24"/>
          <w:lang w:val="sq-AL"/>
        </w:rPr>
        <w:t xml:space="preserve"> saj</w:t>
      </w:r>
      <w:r w:rsidR="00BA1214" w:rsidRPr="00FB23E0">
        <w:rPr>
          <w:rFonts w:eastAsia="Calibri"/>
          <w:szCs w:val="24"/>
          <w:lang w:val="sq-AL"/>
        </w:rPr>
        <w:t xml:space="preserve"> në funksion të drejtuesve të operacioneve luftarake dhe jo-luftarake q</w:t>
      </w:r>
      <w:r w:rsidR="00624A98" w:rsidRPr="00FB23E0">
        <w:rPr>
          <w:rFonts w:eastAsia="Calibri"/>
          <w:szCs w:val="24"/>
          <w:lang w:val="sq-AL"/>
        </w:rPr>
        <w:t>ë</w:t>
      </w:r>
      <w:r w:rsidR="00BA1214" w:rsidRPr="00FB23E0">
        <w:rPr>
          <w:rFonts w:eastAsia="Calibri"/>
          <w:szCs w:val="24"/>
          <w:lang w:val="sq-AL"/>
        </w:rPr>
        <w:t xml:space="preserve"> ngrihen posac</w:t>
      </w:r>
      <w:r w:rsidR="00624A98" w:rsidRPr="00FB23E0">
        <w:rPr>
          <w:rFonts w:eastAsia="Calibri"/>
          <w:szCs w:val="24"/>
          <w:lang w:val="sq-AL"/>
        </w:rPr>
        <w:t>ë</w:t>
      </w:r>
      <w:r w:rsidR="00BA1214" w:rsidRPr="00FB23E0">
        <w:rPr>
          <w:rFonts w:eastAsia="Calibri"/>
          <w:szCs w:val="24"/>
          <w:lang w:val="sq-AL"/>
        </w:rPr>
        <w:t>risht p</w:t>
      </w:r>
      <w:r w:rsidR="00624A98" w:rsidRPr="00FB23E0">
        <w:rPr>
          <w:rFonts w:eastAsia="Calibri"/>
          <w:szCs w:val="24"/>
          <w:lang w:val="sq-AL"/>
        </w:rPr>
        <w:t>ë</w:t>
      </w:r>
      <w:r w:rsidR="00BA1214" w:rsidRPr="00FB23E0">
        <w:rPr>
          <w:rFonts w:eastAsia="Calibri"/>
          <w:szCs w:val="24"/>
          <w:lang w:val="sq-AL"/>
        </w:rPr>
        <w:t>r raste t</w:t>
      </w:r>
      <w:r w:rsidR="00624A98" w:rsidRPr="00FB23E0">
        <w:rPr>
          <w:rFonts w:eastAsia="Calibri"/>
          <w:szCs w:val="24"/>
          <w:lang w:val="sq-AL"/>
        </w:rPr>
        <w:t>ë</w:t>
      </w:r>
      <w:r w:rsidR="00BA1214" w:rsidRPr="00FB23E0">
        <w:rPr>
          <w:rFonts w:eastAsia="Calibri"/>
          <w:szCs w:val="24"/>
          <w:lang w:val="sq-AL"/>
        </w:rPr>
        <w:t xml:space="preserve"> gjendjes s</w:t>
      </w:r>
      <w:r w:rsidR="00624A98" w:rsidRPr="00FB23E0">
        <w:rPr>
          <w:rFonts w:eastAsia="Calibri"/>
          <w:szCs w:val="24"/>
          <w:lang w:val="sq-AL"/>
        </w:rPr>
        <w:t>ë</w:t>
      </w:r>
      <w:r w:rsidR="00BA1214" w:rsidRPr="00FB23E0">
        <w:rPr>
          <w:rFonts w:eastAsia="Calibri"/>
          <w:szCs w:val="24"/>
          <w:lang w:val="sq-AL"/>
        </w:rPr>
        <w:t xml:space="preserve"> luft</w:t>
      </w:r>
      <w:r w:rsidR="00624A98" w:rsidRPr="00FB23E0">
        <w:rPr>
          <w:rFonts w:eastAsia="Calibri"/>
          <w:szCs w:val="24"/>
          <w:lang w:val="sq-AL"/>
        </w:rPr>
        <w:t>ë</w:t>
      </w:r>
      <w:r w:rsidR="00BA1214" w:rsidRPr="00FB23E0">
        <w:rPr>
          <w:rFonts w:eastAsia="Calibri"/>
          <w:szCs w:val="24"/>
          <w:lang w:val="sq-AL"/>
        </w:rPr>
        <w:t>s apo gjendjes s</w:t>
      </w:r>
      <w:r w:rsidR="00624A98" w:rsidRPr="00FB23E0">
        <w:rPr>
          <w:rFonts w:eastAsia="Calibri"/>
          <w:szCs w:val="24"/>
          <w:lang w:val="sq-AL"/>
        </w:rPr>
        <w:t>ë</w:t>
      </w:r>
      <w:r w:rsidR="00BA1214" w:rsidRPr="00FB23E0">
        <w:rPr>
          <w:rFonts w:eastAsia="Calibri"/>
          <w:szCs w:val="24"/>
          <w:lang w:val="sq-AL"/>
        </w:rPr>
        <w:t xml:space="preserve"> jasht</w:t>
      </w:r>
      <w:r w:rsidR="00624A98" w:rsidRPr="00FB23E0">
        <w:rPr>
          <w:rFonts w:eastAsia="Calibri"/>
          <w:szCs w:val="24"/>
          <w:lang w:val="sq-AL"/>
        </w:rPr>
        <w:t>ë</w:t>
      </w:r>
      <w:r w:rsidR="00C179A8" w:rsidRPr="00FB23E0">
        <w:rPr>
          <w:rFonts w:eastAsia="Calibri"/>
          <w:szCs w:val="24"/>
          <w:lang w:val="sq-AL"/>
        </w:rPr>
        <w:t>zakonshme etj.</w:t>
      </w:r>
    </w:p>
    <w:p w:rsidR="00BA1214" w:rsidRPr="00FB23E0" w:rsidRDefault="00A67A87" w:rsidP="001A7AB7">
      <w:pPr>
        <w:spacing w:line="276" w:lineRule="auto"/>
        <w:contextualSpacing/>
        <w:jc w:val="both"/>
        <w:rPr>
          <w:bCs/>
          <w:szCs w:val="24"/>
          <w:lang w:val="sq-AL"/>
        </w:rPr>
      </w:pPr>
      <w:r w:rsidRPr="00FB23E0">
        <w:rPr>
          <w:bCs/>
          <w:szCs w:val="24"/>
          <w:lang w:val="sq-AL"/>
        </w:rPr>
        <w:t>3.</w:t>
      </w:r>
      <w:r w:rsidR="00A2425C" w:rsidRPr="00FB23E0">
        <w:rPr>
          <w:bCs/>
          <w:szCs w:val="24"/>
          <w:lang w:val="sq-AL"/>
        </w:rPr>
        <w:t xml:space="preserve">Mungesa e </w:t>
      </w:r>
      <w:r w:rsidR="00BA1214" w:rsidRPr="00FB23E0">
        <w:rPr>
          <w:bCs/>
          <w:szCs w:val="24"/>
          <w:lang w:val="sq-AL"/>
        </w:rPr>
        <w:t>organizimi</w:t>
      </w:r>
      <w:r w:rsidR="00A2425C" w:rsidRPr="00FB23E0">
        <w:rPr>
          <w:bCs/>
          <w:szCs w:val="24"/>
          <w:lang w:val="sq-AL"/>
        </w:rPr>
        <w:t>t t</w:t>
      </w:r>
      <w:r w:rsidR="00624A98" w:rsidRPr="00FB23E0">
        <w:rPr>
          <w:bCs/>
          <w:szCs w:val="24"/>
          <w:lang w:val="sq-AL"/>
        </w:rPr>
        <w:t>ë</w:t>
      </w:r>
      <w:r w:rsidR="00BA1214" w:rsidRPr="00FB23E0">
        <w:rPr>
          <w:bCs/>
          <w:szCs w:val="24"/>
          <w:lang w:val="sq-AL"/>
        </w:rPr>
        <w:t xml:space="preserve"> infrastrukturës së rezervës materiale të shtetit sipas një plani strategjik konkret pune të analizuar </w:t>
      </w:r>
      <w:r w:rsidR="00A2425C" w:rsidRPr="00FB23E0">
        <w:rPr>
          <w:bCs/>
          <w:szCs w:val="24"/>
          <w:lang w:val="sq-AL"/>
        </w:rPr>
        <w:t>p</w:t>
      </w:r>
      <w:r w:rsidR="00624A98" w:rsidRPr="00FB23E0">
        <w:rPr>
          <w:bCs/>
          <w:szCs w:val="24"/>
          <w:lang w:val="sq-AL"/>
        </w:rPr>
        <w:t>ë</w:t>
      </w:r>
      <w:r w:rsidR="00A2425C" w:rsidRPr="00FB23E0">
        <w:rPr>
          <w:bCs/>
          <w:szCs w:val="24"/>
          <w:lang w:val="sq-AL"/>
        </w:rPr>
        <w:t>r menaxhimin e rezervave materiale t</w:t>
      </w:r>
      <w:r w:rsidR="00624A98" w:rsidRPr="00FB23E0">
        <w:rPr>
          <w:bCs/>
          <w:szCs w:val="24"/>
          <w:lang w:val="sq-AL"/>
        </w:rPr>
        <w:t>ë</w:t>
      </w:r>
      <w:r w:rsidR="00A2425C" w:rsidRPr="00FB23E0">
        <w:rPr>
          <w:bCs/>
          <w:szCs w:val="24"/>
          <w:lang w:val="sq-AL"/>
        </w:rPr>
        <w:t xml:space="preserve"> shtetit</w:t>
      </w:r>
      <w:r w:rsidR="00BA1214" w:rsidRPr="00FB23E0">
        <w:rPr>
          <w:bCs/>
          <w:szCs w:val="24"/>
          <w:lang w:val="sq-AL"/>
        </w:rPr>
        <w:t xml:space="preserve">. </w:t>
      </w:r>
    </w:p>
    <w:p w:rsidR="00BA1214" w:rsidRPr="00FB23E0" w:rsidRDefault="00A67A87" w:rsidP="001A7AB7">
      <w:pPr>
        <w:spacing w:line="276" w:lineRule="auto"/>
        <w:contextualSpacing/>
        <w:jc w:val="both"/>
        <w:rPr>
          <w:bCs/>
          <w:szCs w:val="24"/>
          <w:lang w:val="sq-AL"/>
        </w:rPr>
      </w:pPr>
      <w:r w:rsidRPr="00FB23E0">
        <w:rPr>
          <w:bCs/>
          <w:szCs w:val="24"/>
          <w:lang w:val="sq-AL"/>
        </w:rPr>
        <w:t>4.</w:t>
      </w:r>
      <w:r w:rsidR="002A0BA7" w:rsidRPr="00FB23E0">
        <w:rPr>
          <w:bCs/>
          <w:szCs w:val="24"/>
          <w:lang w:val="sq-AL"/>
        </w:rPr>
        <w:t>Mungesa e p</w:t>
      </w:r>
      <w:r w:rsidR="002A3CA7" w:rsidRPr="00FB23E0">
        <w:rPr>
          <w:bCs/>
          <w:szCs w:val="24"/>
          <w:lang w:val="sq-AL"/>
        </w:rPr>
        <w:t>ë</w:t>
      </w:r>
      <w:r w:rsidR="002A0BA7" w:rsidRPr="00FB23E0">
        <w:rPr>
          <w:bCs/>
          <w:szCs w:val="24"/>
          <w:lang w:val="sq-AL"/>
        </w:rPr>
        <w:t>rcaktimeve t</w:t>
      </w:r>
      <w:r w:rsidR="002A3CA7" w:rsidRPr="00FB23E0">
        <w:rPr>
          <w:bCs/>
          <w:szCs w:val="24"/>
          <w:lang w:val="sq-AL"/>
        </w:rPr>
        <w:t>ë</w:t>
      </w:r>
      <w:r w:rsidR="002A0BA7" w:rsidRPr="00FB23E0">
        <w:rPr>
          <w:bCs/>
          <w:szCs w:val="24"/>
          <w:lang w:val="sq-AL"/>
        </w:rPr>
        <w:t xml:space="preserve"> qarta ligjore p</w:t>
      </w:r>
      <w:r w:rsidR="002A3CA7" w:rsidRPr="00FB23E0">
        <w:rPr>
          <w:bCs/>
          <w:szCs w:val="24"/>
          <w:lang w:val="sq-AL"/>
        </w:rPr>
        <w:t>ë</w:t>
      </w:r>
      <w:r w:rsidR="002A0BA7" w:rsidRPr="00FB23E0">
        <w:rPr>
          <w:bCs/>
          <w:szCs w:val="24"/>
          <w:lang w:val="sq-AL"/>
        </w:rPr>
        <w:t>r sa i p</w:t>
      </w:r>
      <w:r w:rsidR="002A3CA7" w:rsidRPr="00FB23E0">
        <w:rPr>
          <w:bCs/>
          <w:szCs w:val="24"/>
          <w:lang w:val="sq-AL"/>
        </w:rPr>
        <w:t>ë</w:t>
      </w:r>
      <w:r w:rsidR="002A0BA7" w:rsidRPr="00FB23E0">
        <w:rPr>
          <w:bCs/>
          <w:szCs w:val="24"/>
          <w:lang w:val="sq-AL"/>
        </w:rPr>
        <w:t>rket</w:t>
      </w:r>
      <w:r w:rsidR="002A3CA7" w:rsidRPr="00FB23E0">
        <w:rPr>
          <w:bCs/>
          <w:szCs w:val="24"/>
          <w:lang w:val="sq-AL"/>
        </w:rPr>
        <w:t xml:space="preserve"> mënyrës së menaxhimit, plotësimit, përdorimit, freskimit, e mirëmbajtjes të mallrave, ulin shkallën e efiçencën dhe ardhjen e menjëhershme në ndihmë të popullsisë nga ana e institucionit. </w:t>
      </w:r>
    </w:p>
    <w:p w:rsidR="00BA1214" w:rsidRPr="0069528A" w:rsidRDefault="00BA1214" w:rsidP="001A7AB7">
      <w:pPr>
        <w:spacing w:line="276" w:lineRule="auto"/>
        <w:jc w:val="both"/>
        <w:rPr>
          <w:rFonts w:eastAsiaTheme="majorEastAsia"/>
          <w:b/>
          <w:color w:val="808080" w:themeColor="background1" w:themeShade="80"/>
          <w:szCs w:val="24"/>
          <w:lang w:val="sq-AL"/>
        </w:rPr>
      </w:pPr>
    </w:p>
    <w:p w:rsidR="004118D7" w:rsidRPr="001A7AB7" w:rsidRDefault="007C5728" w:rsidP="001A7AB7">
      <w:pPr>
        <w:tabs>
          <w:tab w:val="left" w:pos="284"/>
        </w:tabs>
        <w:spacing w:line="276" w:lineRule="auto"/>
        <w:jc w:val="both"/>
        <w:rPr>
          <w:rFonts w:eastAsiaTheme="majorEastAsia"/>
          <w:b/>
          <w:bCs/>
          <w:color w:val="000000" w:themeColor="text1"/>
          <w:szCs w:val="24"/>
          <w:lang w:val="sq-AL"/>
        </w:rPr>
      </w:pPr>
      <w:r w:rsidRPr="00FB23E0">
        <w:rPr>
          <w:rFonts w:eastAsiaTheme="majorEastAsia"/>
          <w:b/>
          <w:bCs/>
          <w:color w:val="000000" w:themeColor="text1"/>
          <w:szCs w:val="24"/>
          <w:lang w:val="sq-AL"/>
        </w:rPr>
        <w:t xml:space="preserve">2. </w:t>
      </w:r>
      <w:r w:rsidR="004118D7" w:rsidRPr="001A7AB7">
        <w:rPr>
          <w:rFonts w:eastAsiaTheme="majorEastAsia"/>
          <w:b/>
          <w:bCs/>
          <w:color w:val="000000" w:themeColor="text1"/>
          <w:szCs w:val="24"/>
          <w:lang w:val="sq-AL"/>
        </w:rPr>
        <w:t>Shkaku i problemit</w:t>
      </w:r>
    </w:p>
    <w:p w:rsidR="00BE06AA" w:rsidRPr="0069528A" w:rsidRDefault="00BE06AA" w:rsidP="001A7AB7">
      <w:pPr>
        <w:spacing w:line="276" w:lineRule="auto"/>
        <w:jc w:val="both"/>
        <w:rPr>
          <w:color w:val="000000"/>
          <w:szCs w:val="24"/>
          <w:lang w:val="sq-AL"/>
        </w:rPr>
      </w:pPr>
      <w:r w:rsidRPr="0069528A">
        <w:rPr>
          <w:rFonts w:eastAsiaTheme="majorEastAsia"/>
          <w:color w:val="000000" w:themeColor="text1"/>
          <w:szCs w:val="24"/>
          <w:lang w:val="sq-AL"/>
        </w:rPr>
        <w:t xml:space="preserve">Shkaku </w:t>
      </w:r>
      <w:r w:rsidR="00AB16B4" w:rsidRPr="0069528A">
        <w:rPr>
          <w:rFonts w:eastAsiaTheme="majorEastAsia"/>
          <w:color w:val="000000" w:themeColor="text1"/>
          <w:szCs w:val="24"/>
          <w:lang w:val="sq-AL"/>
        </w:rPr>
        <w:t xml:space="preserve">kryesor </w:t>
      </w:r>
      <w:r w:rsidRPr="0069528A">
        <w:rPr>
          <w:rFonts w:eastAsiaTheme="majorEastAsia"/>
          <w:color w:val="000000" w:themeColor="text1"/>
          <w:szCs w:val="24"/>
          <w:lang w:val="sq-AL"/>
        </w:rPr>
        <w:t>p</w:t>
      </w:r>
      <w:r w:rsidR="000D70C2" w:rsidRPr="0069528A">
        <w:rPr>
          <w:rFonts w:eastAsiaTheme="majorEastAsia"/>
          <w:color w:val="000000" w:themeColor="text1"/>
          <w:szCs w:val="24"/>
          <w:lang w:val="sq-AL"/>
        </w:rPr>
        <w:t>ë</w:t>
      </w:r>
      <w:r w:rsidRPr="0069528A">
        <w:rPr>
          <w:rFonts w:eastAsiaTheme="majorEastAsia"/>
          <w:color w:val="000000" w:themeColor="text1"/>
          <w:szCs w:val="24"/>
          <w:lang w:val="sq-AL"/>
        </w:rPr>
        <w:t xml:space="preserve">r </w:t>
      </w:r>
      <w:r w:rsidR="00AB16B4" w:rsidRPr="0069528A">
        <w:rPr>
          <w:rFonts w:eastAsiaTheme="majorEastAsia"/>
          <w:color w:val="000000" w:themeColor="text1"/>
          <w:szCs w:val="24"/>
          <w:lang w:val="sq-AL"/>
        </w:rPr>
        <w:t xml:space="preserve">problematikat e </w:t>
      </w:r>
      <w:r w:rsidRPr="0069528A">
        <w:rPr>
          <w:rFonts w:eastAsiaTheme="majorEastAsia"/>
          <w:color w:val="000000" w:themeColor="text1"/>
          <w:szCs w:val="24"/>
          <w:lang w:val="sq-AL"/>
        </w:rPr>
        <w:t>evidentuara m</w:t>
      </w:r>
      <w:r w:rsidR="000D70C2" w:rsidRPr="0069528A">
        <w:rPr>
          <w:rFonts w:eastAsiaTheme="majorEastAsia"/>
          <w:color w:val="000000" w:themeColor="text1"/>
          <w:szCs w:val="24"/>
          <w:lang w:val="sq-AL"/>
        </w:rPr>
        <w:t>ë</w:t>
      </w:r>
      <w:r w:rsidRPr="0069528A">
        <w:rPr>
          <w:rFonts w:eastAsiaTheme="majorEastAsia"/>
          <w:color w:val="000000" w:themeColor="text1"/>
          <w:szCs w:val="24"/>
          <w:lang w:val="sq-AL"/>
        </w:rPr>
        <w:t xml:space="preserve"> lart</w:t>
      </w:r>
      <w:r w:rsidR="00AB16B4" w:rsidRPr="0069528A">
        <w:rPr>
          <w:rFonts w:eastAsiaTheme="majorEastAsia"/>
          <w:color w:val="000000" w:themeColor="text1"/>
          <w:szCs w:val="24"/>
          <w:lang w:val="sq-AL"/>
        </w:rPr>
        <w:t xml:space="preserve"> ka qen</w:t>
      </w:r>
      <w:r w:rsidR="00624A98" w:rsidRPr="0069528A">
        <w:rPr>
          <w:rFonts w:eastAsiaTheme="majorEastAsia"/>
          <w:color w:val="000000" w:themeColor="text1"/>
          <w:szCs w:val="24"/>
          <w:lang w:val="sq-AL"/>
        </w:rPr>
        <w:t>ë</w:t>
      </w:r>
      <w:r w:rsidR="0062043F" w:rsidRPr="0069528A">
        <w:rPr>
          <w:rFonts w:eastAsiaTheme="majorEastAsia"/>
          <w:color w:val="000000" w:themeColor="text1"/>
          <w:szCs w:val="24"/>
          <w:lang w:val="sq-AL"/>
        </w:rPr>
        <w:t xml:space="preserve"> kryesisht</w:t>
      </w:r>
      <w:r w:rsidR="002A3CA7" w:rsidRPr="0069528A">
        <w:rPr>
          <w:rFonts w:eastAsiaTheme="majorEastAsia"/>
          <w:color w:val="000000" w:themeColor="text1"/>
          <w:szCs w:val="24"/>
          <w:lang w:val="sq-AL"/>
        </w:rPr>
        <w:t xml:space="preserve"> funksioni</w:t>
      </w:r>
      <w:r w:rsidRPr="0069528A">
        <w:rPr>
          <w:rFonts w:eastAsiaTheme="majorEastAsia"/>
          <w:color w:val="000000" w:themeColor="text1"/>
          <w:szCs w:val="24"/>
          <w:lang w:val="sq-AL"/>
        </w:rPr>
        <w:t>mi</w:t>
      </w:r>
      <w:r w:rsidR="002A3CA7" w:rsidRPr="0069528A">
        <w:rPr>
          <w:rFonts w:eastAsiaTheme="majorEastAsia"/>
          <w:color w:val="000000" w:themeColor="text1"/>
          <w:szCs w:val="24"/>
          <w:lang w:val="sq-AL"/>
        </w:rPr>
        <w:t xml:space="preserve"> i institucionit mbi bazën e një kuadri ligjor jo rilevant</w:t>
      </w:r>
      <w:r w:rsidRPr="0069528A">
        <w:rPr>
          <w:rFonts w:eastAsiaTheme="majorEastAsia"/>
          <w:color w:val="000000" w:themeColor="text1"/>
          <w:szCs w:val="24"/>
          <w:lang w:val="sq-AL"/>
        </w:rPr>
        <w:t>,</w:t>
      </w:r>
      <w:r w:rsidR="002A3CA7" w:rsidRPr="0069528A">
        <w:rPr>
          <w:rFonts w:eastAsiaTheme="majorEastAsia"/>
          <w:color w:val="000000" w:themeColor="text1"/>
          <w:szCs w:val="24"/>
          <w:lang w:val="sq-AL"/>
        </w:rPr>
        <w:t xml:space="preserve"> i cili shpesh herë është bërë shkak për mos përfshirjen e Rezervës Materiale të Shtetit si strukturë operacionale në rastet e ndërhyrjes emergjente. Gjithashtu një shkak kryesor për problematikën ekzistuese të Rezervës Materiale të Shtetit është dhe mospërditësimi</w:t>
      </w:r>
      <w:r w:rsidR="0062043F" w:rsidRPr="0069528A">
        <w:rPr>
          <w:rFonts w:eastAsiaTheme="majorEastAsia"/>
          <w:color w:val="000000" w:themeColor="text1"/>
          <w:szCs w:val="24"/>
          <w:lang w:val="sq-AL"/>
        </w:rPr>
        <w:t xml:space="preserve"> </w:t>
      </w:r>
      <w:r w:rsidR="00D15D7C" w:rsidRPr="0069528A">
        <w:rPr>
          <w:rFonts w:eastAsiaTheme="majorEastAsia"/>
          <w:color w:val="000000" w:themeColor="text1"/>
          <w:szCs w:val="24"/>
          <w:lang w:val="sq-AL"/>
        </w:rPr>
        <w:t>i nevojave p</w:t>
      </w:r>
      <w:r w:rsidR="00624A98" w:rsidRPr="0069528A">
        <w:rPr>
          <w:rFonts w:eastAsiaTheme="majorEastAsia"/>
          <w:color w:val="000000" w:themeColor="text1"/>
          <w:szCs w:val="24"/>
          <w:lang w:val="sq-AL"/>
        </w:rPr>
        <w:t>ë</w:t>
      </w:r>
      <w:r w:rsidR="00D15D7C" w:rsidRPr="0069528A">
        <w:rPr>
          <w:rFonts w:eastAsiaTheme="majorEastAsia"/>
          <w:color w:val="000000" w:themeColor="text1"/>
          <w:szCs w:val="24"/>
          <w:lang w:val="sq-AL"/>
        </w:rPr>
        <w:t xml:space="preserve">r </w:t>
      </w:r>
      <w:r w:rsidR="00D15D7C" w:rsidRPr="0069528A">
        <w:rPr>
          <w:bCs/>
          <w:szCs w:val="24"/>
          <w:lang w:val="sq-AL"/>
        </w:rPr>
        <w:t>kapacitetet e rezervës materiale të shtetit bazuar në ndryshimet e numrit të popullsisë, lëvizjeve demografike, si dhe nevojave t</w:t>
      </w:r>
      <w:r w:rsidR="00624A98" w:rsidRPr="0069528A">
        <w:rPr>
          <w:bCs/>
          <w:szCs w:val="24"/>
          <w:lang w:val="sq-AL"/>
        </w:rPr>
        <w:t>ë</w:t>
      </w:r>
      <w:r w:rsidR="00D15D7C" w:rsidRPr="0069528A">
        <w:rPr>
          <w:bCs/>
          <w:szCs w:val="24"/>
          <w:lang w:val="sq-AL"/>
        </w:rPr>
        <w:t xml:space="preserve"> mundshme në situatat e gjendjes së luftës, gjendjes së jashtëzakonshme, gjendjes së fatkeqësisë natyrore, emergjencave civile vendore e rajonale.</w:t>
      </w:r>
      <w:r w:rsidR="00F16B9D" w:rsidRPr="001A7AB7">
        <w:rPr>
          <w:color w:val="000000"/>
          <w:szCs w:val="24"/>
          <w:lang w:val="sq-AL"/>
        </w:rPr>
        <w:t xml:space="preserve"> </w:t>
      </w:r>
    </w:p>
    <w:p w:rsidR="00F16B9D" w:rsidRPr="001A7AB7" w:rsidRDefault="00F16B9D" w:rsidP="001A7AB7">
      <w:pPr>
        <w:spacing w:line="276" w:lineRule="auto"/>
        <w:jc w:val="both"/>
        <w:rPr>
          <w:color w:val="000000"/>
          <w:szCs w:val="24"/>
          <w:lang w:val="sq-AL"/>
        </w:rPr>
      </w:pPr>
      <w:r w:rsidRPr="001A7AB7">
        <w:rPr>
          <w:color w:val="000000"/>
          <w:szCs w:val="24"/>
          <w:lang w:val="sq-AL"/>
        </w:rPr>
        <w:t>Referuar të dhënave të CENSIT 2023 të INSTAT rezulton se popullsia e Shqipërisë nisi të zvogëlohet që prej vitit 1990, i cili shënoi një fazë të re në zhvillimin politik, ekonomik dhe demografik të Shqipërisë. Para vitit 1990, vendi përjetoi një rritje të qëndrueshme të popullsisë. Gjatë periudhës pasuese, normat e ulëta të lindshmërisë dhe emigracioni ishin faktorët kryesorë që kontribuan në zvogëlimin e popullsisë. Gjatë periudhës midis censeve 2001-2011, vlerësohet se rreth 500 mijë individë emigruan nga Shqipëria, një mesatare prej rreth 50 mijë individë në vit. Përafërsisht një e treta e popullsisë shqiptare (31,6 përqind) banon në qarkun e Tiranës. Qarku i dytë me përqindjen më të lartë të popullsisë është Fieri me rreth 10,0 përqind, ndjekur nga qarku i Elbasanit me 9,7 përqind ndaj popullsisë gjithsej. Kukësi dhe Gjirokastra kanë përqindjen më të ulët, me 2,6 dhe 2,5 të popullsisë respektive. Në të gjithë qarqet, me përjashtim atë të Tiranës, popullsia ka ardhur në rënie përgjatë periudhës 2011-2023, në një rang ndryshimesh prej 28,3 përqind në qarkun e Shkodrës dhe 27,3 përqind në qarkun Kukës, deri në 0,7 përqind në qarkun e Beratit. Shprehur në vlerë absolute, Fieri, Elbasani dhe Shkodra kanë pësuar rënien më të lartë të popullsisë. Në anën tjetër, popullsia e qarkut Tiranë është rritur me 1,2 përqind, më së shumti prej migracionit të brendshëm. Rritja e popullsisë në Tiranë dhe rënia në qarqet e tjera rezulton në rritjen e përqindjes së popullsisë banuese në Tiranë, nga 26,8 përqind në 2011 në 31,6 përqind në 2023.</w:t>
      </w:r>
    </w:p>
    <w:p w:rsidR="00D15D7C" w:rsidRPr="00FB23E0" w:rsidRDefault="0062043F" w:rsidP="001A7AB7">
      <w:pPr>
        <w:spacing w:line="276" w:lineRule="auto"/>
        <w:jc w:val="both"/>
        <w:rPr>
          <w:rFonts w:eastAsia="Calibri"/>
          <w:szCs w:val="24"/>
          <w:lang w:val="sq-AL"/>
        </w:rPr>
      </w:pPr>
      <w:r w:rsidRPr="0069528A">
        <w:rPr>
          <w:bCs/>
          <w:szCs w:val="24"/>
          <w:lang w:val="sq-AL"/>
        </w:rPr>
        <w:t>T</w:t>
      </w:r>
      <w:r w:rsidR="00624A98" w:rsidRPr="0069528A">
        <w:rPr>
          <w:bCs/>
          <w:szCs w:val="24"/>
          <w:lang w:val="sq-AL"/>
        </w:rPr>
        <w:t>ë</w:t>
      </w:r>
      <w:r w:rsidRPr="0069528A">
        <w:rPr>
          <w:bCs/>
          <w:szCs w:val="24"/>
          <w:lang w:val="sq-AL"/>
        </w:rPr>
        <w:t xml:space="preserve"> gjith</w:t>
      </w:r>
      <w:r w:rsidR="000D70C2" w:rsidRPr="0069528A">
        <w:rPr>
          <w:bCs/>
          <w:szCs w:val="24"/>
          <w:lang w:val="sq-AL"/>
        </w:rPr>
        <w:t>ë</w:t>
      </w:r>
      <w:r w:rsidRPr="0069528A">
        <w:rPr>
          <w:bCs/>
          <w:szCs w:val="24"/>
          <w:lang w:val="sq-AL"/>
        </w:rPr>
        <w:t xml:space="preserve"> k</w:t>
      </w:r>
      <w:r w:rsidR="00624A98" w:rsidRPr="0069528A">
        <w:rPr>
          <w:bCs/>
          <w:szCs w:val="24"/>
          <w:lang w:val="sq-AL"/>
        </w:rPr>
        <w:t>ë</w:t>
      </w:r>
      <w:r w:rsidRPr="0069528A">
        <w:rPr>
          <w:bCs/>
          <w:szCs w:val="24"/>
          <w:lang w:val="sq-AL"/>
        </w:rPr>
        <w:t>to</w:t>
      </w:r>
      <w:r w:rsidR="00BE06AA" w:rsidRPr="0069528A">
        <w:rPr>
          <w:bCs/>
          <w:szCs w:val="24"/>
          <w:lang w:val="sq-AL"/>
        </w:rPr>
        <w:t xml:space="preserve"> l</w:t>
      </w:r>
      <w:r w:rsidR="000D70C2" w:rsidRPr="0069528A">
        <w:rPr>
          <w:bCs/>
          <w:szCs w:val="24"/>
          <w:lang w:val="sq-AL"/>
        </w:rPr>
        <w:t>ë</w:t>
      </w:r>
      <w:r w:rsidR="00BE06AA" w:rsidRPr="0069528A">
        <w:rPr>
          <w:bCs/>
          <w:szCs w:val="24"/>
          <w:lang w:val="sq-AL"/>
        </w:rPr>
        <w:t>vizje demografike</w:t>
      </w:r>
      <w:r w:rsidRPr="0069528A">
        <w:rPr>
          <w:bCs/>
          <w:szCs w:val="24"/>
          <w:lang w:val="sq-AL"/>
        </w:rPr>
        <w:t xml:space="preserve"> kan</w:t>
      </w:r>
      <w:r w:rsidR="00624A98" w:rsidRPr="0069528A">
        <w:rPr>
          <w:bCs/>
          <w:szCs w:val="24"/>
          <w:lang w:val="sq-AL"/>
        </w:rPr>
        <w:t>ë</w:t>
      </w:r>
      <w:r w:rsidRPr="0069528A">
        <w:rPr>
          <w:bCs/>
          <w:szCs w:val="24"/>
          <w:lang w:val="sq-AL"/>
        </w:rPr>
        <w:t xml:space="preserve"> b</w:t>
      </w:r>
      <w:r w:rsidR="00624A98" w:rsidRPr="0069528A">
        <w:rPr>
          <w:bCs/>
          <w:szCs w:val="24"/>
          <w:lang w:val="sq-AL"/>
        </w:rPr>
        <w:t>ë</w:t>
      </w:r>
      <w:r w:rsidRPr="0069528A">
        <w:rPr>
          <w:bCs/>
          <w:szCs w:val="24"/>
          <w:lang w:val="sq-AL"/>
        </w:rPr>
        <w:t>r</w:t>
      </w:r>
      <w:r w:rsidR="00624A98" w:rsidRPr="0069528A">
        <w:rPr>
          <w:bCs/>
          <w:szCs w:val="24"/>
          <w:lang w:val="sq-AL"/>
        </w:rPr>
        <w:t>ë</w:t>
      </w:r>
      <w:r w:rsidRPr="0069528A">
        <w:rPr>
          <w:bCs/>
          <w:szCs w:val="24"/>
          <w:lang w:val="sq-AL"/>
        </w:rPr>
        <w:t xml:space="preserve"> q</w:t>
      </w:r>
      <w:r w:rsidR="00624A98" w:rsidRPr="0069528A">
        <w:rPr>
          <w:bCs/>
          <w:szCs w:val="24"/>
          <w:lang w:val="sq-AL"/>
        </w:rPr>
        <w:t>ë</w:t>
      </w:r>
      <w:r w:rsidR="00F16B9D" w:rsidRPr="0069528A">
        <w:rPr>
          <w:bCs/>
          <w:szCs w:val="24"/>
          <w:lang w:val="sq-AL"/>
        </w:rPr>
        <w:t xml:space="preserve"> struktura gjeografike e vendodhjes së Rezervës Materiale të Shtetit të mos i përshtatet </w:t>
      </w:r>
      <w:r w:rsidR="00BE06AA" w:rsidRPr="0069528A">
        <w:rPr>
          <w:bCs/>
          <w:szCs w:val="24"/>
          <w:lang w:val="sq-AL"/>
        </w:rPr>
        <w:t>m</w:t>
      </w:r>
      <w:r w:rsidR="000D70C2" w:rsidRPr="0069528A">
        <w:rPr>
          <w:bCs/>
          <w:szCs w:val="24"/>
          <w:lang w:val="sq-AL"/>
        </w:rPr>
        <w:t>ë</w:t>
      </w:r>
      <w:r w:rsidR="00BE06AA" w:rsidRPr="0069528A">
        <w:rPr>
          <w:bCs/>
          <w:szCs w:val="24"/>
          <w:lang w:val="sq-AL"/>
        </w:rPr>
        <w:t xml:space="preserve"> </w:t>
      </w:r>
      <w:r w:rsidR="00F16B9D" w:rsidRPr="0069528A">
        <w:rPr>
          <w:bCs/>
          <w:szCs w:val="24"/>
          <w:lang w:val="sq-AL"/>
        </w:rPr>
        <w:t>nevojave të popullsisë</w:t>
      </w:r>
      <w:r w:rsidR="00BE06AA" w:rsidRPr="0069528A">
        <w:rPr>
          <w:bCs/>
          <w:szCs w:val="24"/>
          <w:lang w:val="sq-AL"/>
        </w:rPr>
        <w:t xml:space="preserve">, </w:t>
      </w:r>
      <w:r w:rsidR="00F16B9D" w:rsidRPr="0069528A">
        <w:rPr>
          <w:bCs/>
          <w:szCs w:val="24"/>
          <w:lang w:val="sq-AL"/>
        </w:rPr>
        <w:t xml:space="preserve"> </w:t>
      </w:r>
      <w:r w:rsidR="00BE06AA" w:rsidRPr="0069528A">
        <w:rPr>
          <w:bCs/>
          <w:szCs w:val="24"/>
          <w:lang w:val="sq-AL"/>
        </w:rPr>
        <w:t>n</w:t>
      </w:r>
      <w:r w:rsidR="000D70C2" w:rsidRPr="0069528A">
        <w:rPr>
          <w:bCs/>
          <w:szCs w:val="24"/>
          <w:lang w:val="sq-AL"/>
        </w:rPr>
        <w:t>ë</w:t>
      </w:r>
      <w:r w:rsidR="00BE06AA" w:rsidRPr="0069528A">
        <w:rPr>
          <w:bCs/>
          <w:szCs w:val="24"/>
          <w:lang w:val="sq-AL"/>
        </w:rPr>
        <w:t xml:space="preserve"> p</w:t>
      </w:r>
      <w:r w:rsidR="000D70C2" w:rsidRPr="0069528A">
        <w:rPr>
          <w:bCs/>
          <w:szCs w:val="24"/>
          <w:lang w:val="sq-AL"/>
        </w:rPr>
        <w:t>ë</w:t>
      </w:r>
      <w:r w:rsidR="00BE06AA" w:rsidRPr="0069528A">
        <w:rPr>
          <w:bCs/>
          <w:szCs w:val="24"/>
          <w:lang w:val="sq-AL"/>
        </w:rPr>
        <w:t>rputhje me zhvillimet e fundit</w:t>
      </w:r>
      <w:r w:rsidR="00F16B9D" w:rsidRPr="0069528A">
        <w:rPr>
          <w:bCs/>
          <w:szCs w:val="24"/>
          <w:lang w:val="sq-AL"/>
        </w:rPr>
        <w:t>.</w:t>
      </w:r>
      <w:r w:rsidR="00C74E33" w:rsidRPr="0069528A">
        <w:rPr>
          <w:bCs/>
          <w:szCs w:val="24"/>
          <w:lang w:val="sq-AL"/>
        </w:rPr>
        <w:t xml:space="preserve"> </w:t>
      </w:r>
      <w:r w:rsidR="00F16B9D" w:rsidRPr="0069528A">
        <w:rPr>
          <w:bCs/>
          <w:szCs w:val="24"/>
          <w:lang w:val="sq-AL"/>
        </w:rPr>
        <w:t>Për më tepër aktualisht</w:t>
      </w:r>
      <w:r w:rsidRPr="0069528A">
        <w:rPr>
          <w:bCs/>
          <w:szCs w:val="24"/>
          <w:lang w:val="sq-AL"/>
        </w:rPr>
        <w:t xml:space="preserve"> imazhi i </w:t>
      </w:r>
      <w:r w:rsidR="00F16B9D" w:rsidRPr="0069528A">
        <w:rPr>
          <w:bCs/>
          <w:szCs w:val="24"/>
          <w:lang w:val="sq-AL"/>
        </w:rPr>
        <w:t>R</w:t>
      </w:r>
      <w:r w:rsidRPr="0069528A">
        <w:rPr>
          <w:bCs/>
          <w:szCs w:val="24"/>
          <w:lang w:val="sq-AL"/>
        </w:rPr>
        <w:t>ezerv</w:t>
      </w:r>
      <w:r w:rsidR="00624A98" w:rsidRPr="0069528A">
        <w:rPr>
          <w:bCs/>
          <w:szCs w:val="24"/>
          <w:lang w:val="sq-AL"/>
        </w:rPr>
        <w:t>ë</w:t>
      </w:r>
      <w:r w:rsidRPr="0069528A">
        <w:rPr>
          <w:bCs/>
          <w:szCs w:val="24"/>
          <w:lang w:val="sq-AL"/>
        </w:rPr>
        <w:t xml:space="preserve">s </w:t>
      </w:r>
      <w:r w:rsidR="00F16B9D" w:rsidRPr="0069528A">
        <w:rPr>
          <w:bCs/>
          <w:szCs w:val="24"/>
          <w:lang w:val="sq-AL"/>
        </w:rPr>
        <w:t>së Shtetit</w:t>
      </w:r>
      <w:r w:rsidRPr="0069528A">
        <w:rPr>
          <w:bCs/>
          <w:szCs w:val="24"/>
          <w:lang w:val="sq-AL"/>
        </w:rPr>
        <w:t xml:space="preserve"> </w:t>
      </w:r>
      <w:r w:rsidR="00F16B9D" w:rsidRPr="0069528A">
        <w:rPr>
          <w:bCs/>
          <w:szCs w:val="24"/>
          <w:lang w:val="sq-AL"/>
        </w:rPr>
        <w:t>është ai i një</w:t>
      </w:r>
      <w:r w:rsidRPr="0069528A">
        <w:rPr>
          <w:bCs/>
          <w:szCs w:val="24"/>
          <w:lang w:val="sq-AL"/>
        </w:rPr>
        <w:t xml:space="preserve"> struktur</w:t>
      </w:r>
      <w:r w:rsidR="00F16B9D" w:rsidRPr="0069528A">
        <w:rPr>
          <w:bCs/>
          <w:szCs w:val="24"/>
          <w:lang w:val="sq-AL"/>
        </w:rPr>
        <w:t>e</w:t>
      </w:r>
      <w:r w:rsidRPr="0069528A">
        <w:rPr>
          <w:bCs/>
          <w:szCs w:val="24"/>
          <w:lang w:val="sq-AL"/>
        </w:rPr>
        <w:t xml:space="preserve"> magazinuese</w:t>
      </w:r>
      <w:r w:rsidR="00BE06AA" w:rsidRPr="0069528A">
        <w:rPr>
          <w:bCs/>
          <w:szCs w:val="24"/>
          <w:lang w:val="sq-AL"/>
        </w:rPr>
        <w:t>,</w:t>
      </w:r>
      <w:r w:rsidRPr="0069528A">
        <w:rPr>
          <w:bCs/>
          <w:szCs w:val="24"/>
          <w:lang w:val="sq-AL"/>
        </w:rPr>
        <w:t xml:space="preserve"> ndihm</w:t>
      </w:r>
      <w:r w:rsidR="00624A98" w:rsidRPr="0069528A">
        <w:rPr>
          <w:bCs/>
          <w:szCs w:val="24"/>
          <w:lang w:val="sq-AL"/>
        </w:rPr>
        <w:t>ë</w:t>
      </w:r>
      <w:r w:rsidRPr="0069528A">
        <w:rPr>
          <w:bCs/>
          <w:szCs w:val="24"/>
          <w:lang w:val="sq-AL"/>
        </w:rPr>
        <w:t>se p</w:t>
      </w:r>
      <w:r w:rsidR="00624A98" w:rsidRPr="0069528A">
        <w:rPr>
          <w:bCs/>
          <w:szCs w:val="24"/>
          <w:lang w:val="sq-AL"/>
        </w:rPr>
        <w:t>ë</w:t>
      </w:r>
      <w:r w:rsidRPr="0069528A">
        <w:rPr>
          <w:bCs/>
          <w:szCs w:val="24"/>
          <w:lang w:val="sq-AL"/>
        </w:rPr>
        <w:t>r strukturat e tjera q</w:t>
      </w:r>
      <w:r w:rsidR="00624A98" w:rsidRPr="0069528A">
        <w:rPr>
          <w:bCs/>
          <w:szCs w:val="24"/>
          <w:lang w:val="sq-AL"/>
        </w:rPr>
        <w:t>ë</w:t>
      </w:r>
      <w:r w:rsidRPr="0069528A">
        <w:rPr>
          <w:bCs/>
          <w:szCs w:val="24"/>
          <w:lang w:val="sq-AL"/>
        </w:rPr>
        <w:t xml:space="preserve"> veprojn</w:t>
      </w:r>
      <w:r w:rsidR="00624A98" w:rsidRPr="0069528A">
        <w:rPr>
          <w:bCs/>
          <w:szCs w:val="24"/>
          <w:lang w:val="sq-AL"/>
        </w:rPr>
        <w:t>ë</w:t>
      </w:r>
      <w:r w:rsidRPr="0069528A">
        <w:rPr>
          <w:bCs/>
          <w:szCs w:val="24"/>
          <w:lang w:val="sq-AL"/>
        </w:rPr>
        <w:t xml:space="preserve"> n</w:t>
      </w:r>
      <w:r w:rsidR="00624A98" w:rsidRPr="0069528A">
        <w:rPr>
          <w:bCs/>
          <w:szCs w:val="24"/>
          <w:lang w:val="sq-AL"/>
        </w:rPr>
        <w:t>ë</w:t>
      </w:r>
      <w:r w:rsidRPr="0069528A">
        <w:rPr>
          <w:bCs/>
          <w:szCs w:val="24"/>
          <w:lang w:val="sq-AL"/>
        </w:rPr>
        <w:t xml:space="preserve"> mbrojtje t</w:t>
      </w:r>
      <w:r w:rsidR="00624A98" w:rsidRPr="0069528A">
        <w:rPr>
          <w:bCs/>
          <w:szCs w:val="24"/>
          <w:lang w:val="sq-AL"/>
        </w:rPr>
        <w:t>ë</w:t>
      </w:r>
      <w:r w:rsidRPr="0069528A">
        <w:rPr>
          <w:bCs/>
          <w:szCs w:val="24"/>
          <w:lang w:val="sq-AL"/>
        </w:rPr>
        <w:t xml:space="preserve"> popullsis</w:t>
      </w:r>
      <w:r w:rsidR="00624A98" w:rsidRPr="0069528A">
        <w:rPr>
          <w:bCs/>
          <w:szCs w:val="24"/>
          <w:lang w:val="sq-AL"/>
        </w:rPr>
        <w:t>ë</w:t>
      </w:r>
      <w:r w:rsidRPr="0069528A">
        <w:rPr>
          <w:bCs/>
          <w:szCs w:val="24"/>
          <w:lang w:val="sq-AL"/>
        </w:rPr>
        <w:t xml:space="preserve"> gjat</w:t>
      </w:r>
      <w:r w:rsidR="00624A98" w:rsidRPr="0069528A">
        <w:rPr>
          <w:bCs/>
          <w:szCs w:val="24"/>
          <w:lang w:val="sq-AL"/>
        </w:rPr>
        <w:t>ë</w:t>
      </w:r>
      <w:r w:rsidRPr="0069528A">
        <w:rPr>
          <w:bCs/>
          <w:szCs w:val="24"/>
          <w:lang w:val="sq-AL"/>
        </w:rPr>
        <w:t xml:space="preserve"> situatave t</w:t>
      </w:r>
      <w:r w:rsidR="00624A98" w:rsidRPr="0069528A">
        <w:rPr>
          <w:bCs/>
          <w:szCs w:val="24"/>
          <w:lang w:val="sq-AL"/>
        </w:rPr>
        <w:t>ë</w:t>
      </w:r>
      <w:r w:rsidRPr="0069528A">
        <w:rPr>
          <w:bCs/>
          <w:szCs w:val="24"/>
          <w:lang w:val="sq-AL"/>
        </w:rPr>
        <w:t xml:space="preserve"> jasht</w:t>
      </w:r>
      <w:r w:rsidR="00624A98" w:rsidRPr="0069528A">
        <w:rPr>
          <w:bCs/>
          <w:szCs w:val="24"/>
          <w:lang w:val="sq-AL"/>
        </w:rPr>
        <w:t>ë</w:t>
      </w:r>
      <w:r w:rsidRPr="0069528A">
        <w:rPr>
          <w:bCs/>
          <w:szCs w:val="24"/>
          <w:lang w:val="sq-AL"/>
        </w:rPr>
        <w:t>zakonshme dhe jo si nj</w:t>
      </w:r>
      <w:r w:rsidR="00624A98" w:rsidRPr="0069528A">
        <w:rPr>
          <w:bCs/>
          <w:szCs w:val="24"/>
          <w:lang w:val="sq-AL"/>
        </w:rPr>
        <w:t>ë</w:t>
      </w:r>
      <w:r w:rsidRPr="0069528A">
        <w:rPr>
          <w:bCs/>
          <w:szCs w:val="24"/>
          <w:lang w:val="sq-AL"/>
        </w:rPr>
        <w:t xml:space="preserve"> struktur</w:t>
      </w:r>
      <w:r w:rsidR="00624A98" w:rsidRPr="0069528A">
        <w:rPr>
          <w:bCs/>
          <w:szCs w:val="24"/>
          <w:lang w:val="sq-AL"/>
        </w:rPr>
        <w:t>ë</w:t>
      </w:r>
      <w:r w:rsidRPr="0069528A">
        <w:rPr>
          <w:bCs/>
          <w:szCs w:val="24"/>
          <w:lang w:val="sq-AL"/>
        </w:rPr>
        <w:t xml:space="preserve"> e mir</w:t>
      </w:r>
      <w:r w:rsidR="00624A98" w:rsidRPr="0069528A">
        <w:rPr>
          <w:bCs/>
          <w:szCs w:val="24"/>
          <w:lang w:val="sq-AL"/>
        </w:rPr>
        <w:t>ë</w:t>
      </w:r>
      <w:r w:rsidRPr="0069528A">
        <w:rPr>
          <w:bCs/>
          <w:szCs w:val="24"/>
          <w:lang w:val="sq-AL"/>
        </w:rPr>
        <w:t>fillt</w:t>
      </w:r>
      <w:r w:rsidR="00624A98" w:rsidRPr="0069528A">
        <w:rPr>
          <w:bCs/>
          <w:szCs w:val="24"/>
          <w:lang w:val="sq-AL"/>
        </w:rPr>
        <w:t>ë</w:t>
      </w:r>
      <w:r w:rsidRPr="0069528A">
        <w:rPr>
          <w:bCs/>
          <w:szCs w:val="24"/>
          <w:lang w:val="sq-AL"/>
        </w:rPr>
        <w:t xml:space="preserve"> operacionale krijimi i s</w:t>
      </w:r>
      <w:r w:rsidR="00624A98" w:rsidRPr="0069528A">
        <w:rPr>
          <w:bCs/>
          <w:szCs w:val="24"/>
          <w:lang w:val="sq-AL"/>
        </w:rPr>
        <w:t>ë</w:t>
      </w:r>
      <w:r w:rsidRPr="0069528A">
        <w:rPr>
          <w:bCs/>
          <w:szCs w:val="24"/>
          <w:lang w:val="sq-AL"/>
        </w:rPr>
        <w:t xml:space="preserve"> cil</w:t>
      </w:r>
      <w:r w:rsidR="00624A98" w:rsidRPr="0069528A">
        <w:rPr>
          <w:bCs/>
          <w:szCs w:val="24"/>
          <w:lang w:val="sq-AL"/>
        </w:rPr>
        <w:t>ë</w:t>
      </w:r>
      <w:r w:rsidRPr="0069528A">
        <w:rPr>
          <w:bCs/>
          <w:szCs w:val="24"/>
          <w:lang w:val="sq-AL"/>
        </w:rPr>
        <w:t xml:space="preserve">s </w:t>
      </w:r>
      <w:r w:rsidR="00624A98" w:rsidRPr="0069528A">
        <w:rPr>
          <w:bCs/>
          <w:szCs w:val="24"/>
          <w:lang w:val="sq-AL"/>
        </w:rPr>
        <w:t>ë</w:t>
      </w:r>
      <w:r w:rsidRPr="0069528A">
        <w:rPr>
          <w:bCs/>
          <w:szCs w:val="24"/>
          <w:lang w:val="sq-AL"/>
        </w:rPr>
        <w:t>sht</w:t>
      </w:r>
      <w:r w:rsidR="00624A98" w:rsidRPr="0069528A">
        <w:rPr>
          <w:bCs/>
          <w:szCs w:val="24"/>
          <w:lang w:val="sq-AL"/>
        </w:rPr>
        <w:t>ë</w:t>
      </w:r>
      <w:r w:rsidRPr="0069528A">
        <w:rPr>
          <w:bCs/>
          <w:szCs w:val="24"/>
          <w:lang w:val="sq-AL"/>
        </w:rPr>
        <w:t xml:space="preserve"> </w:t>
      </w:r>
      <w:r w:rsidRPr="0069528A">
        <w:rPr>
          <w:rFonts w:eastAsia="Calibri"/>
          <w:szCs w:val="24"/>
          <w:lang w:val="sq-AL"/>
        </w:rPr>
        <w:t>detyrim ligjor i Shtetit Shqiptar bazuar n</w:t>
      </w:r>
      <w:r w:rsidR="00624A98" w:rsidRPr="0069528A">
        <w:rPr>
          <w:rFonts w:eastAsia="Calibri"/>
          <w:szCs w:val="24"/>
          <w:lang w:val="sq-AL"/>
        </w:rPr>
        <w:t>ë</w:t>
      </w:r>
      <w:r w:rsidRPr="0069528A">
        <w:rPr>
          <w:rFonts w:eastAsia="Calibri"/>
          <w:szCs w:val="24"/>
          <w:lang w:val="sq-AL"/>
        </w:rPr>
        <w:t xml:space="preserve"> aktet ligjore dhe nënligjore që rregullojnë krijimin dhe administrimin e RMSH.</w:t>
      </w:r>
    </w:p>
    <w:p w:rsidR="00CD6D1A" w:rsidRPr="0069528A" w:rsidRDefault="00CD6D1A" w:rsidP="001A7AB7">
      <w:pPr>
        <w:spacing w:line="276" w:lineRule="auto"/>
        <w:ind w:left="284"/>
        <w:jc w:val="both"/>
        <w:rPr>
          <w:rFonts w:eastAsia="Calibri"/>
          <w:szCs w:val="24"/>
          <w:lang w:val="sq-AL"/>
        </w:rPr>
      </w:pPr>
    </w:p>
    <w:p w:rsidR="00CD6D1A" w:rsidRPr="001A7AB7" w:rsidRDefault="0086747F" w:rsidP="001A7AB7">
      <w:pPr>
        <w:tabs>
          <w:tab w:val="left" w:pos="284"/>
        </w:tabs>
        <w:spacing w:line="276" w:lineRule="auto"/>
        <w:jc w:val="both"/>
        <w:rPr>
          <w:rFonts w:eastAsiaTheme="majorEastAsia"/>
          <w:b/>
          <w:bCs/>
          <w:color w:val="000000" w:themeColor="text1"/>
          <w:szCs w:val="24"/>
          <w:lang w:val="sq-AL"/>
        </w:rPr>
      </w:pPr>
      <w:r w:rsidRPr="00FB23E0">
        <w:rPr>
          <w:rFonts w:eastAsiaTheme="majorEastAsia"/>
          <w:b/>
          <w:bCs/>
          <w:color w:val="000000" w:themeColor="text1"/>
          <w:szCs w:val="24"/>
          <w:lang w:val="sq-AL"/>
        </w:rPr>
        <w:t>3.</w:t>
      </w:r>
      <w:r w:rsidR="00CD6D1A" w:rsidRPr="001A7AB7">
        <w:rPr>
          <w:rFonts w:eastAsiaTheme="majorEastAsia"/>
          <w:b/>
          <w:bCs/>
          <w:color w:val="000000" w:themeColor="text1"/>
          <w:szCs w:val="24"/>
          <w:lang w:val="sq-AL"/>
        </w:rPr>
        <w:t xml:space="preserve">Grupet e prekura </w:t>
      </w:r>
    </w:p>
    <w:p w:rsidR="004F0389" w:rsidRPr="001A7AB7" w:rsidRDefault="00F16B9D" w:rsidP="001A7AB7">
      <w:pPr>
        <w:pStyle w:val="ListParagraph"/>
        <w:numPr>
          <w:ilvl w:val="0"/>
          <w:numId w:val="37"/>
        </w:numPr>
        <w:spacing w:line="276" w:lineRule="auto"/>
        <w:ind w:left="284" w:hanging="284"/>
        <w:jc w:val="both"/>
        <w:rPr>
          <w:rFonts w:ascii="Times New Roman" w:eastAsiaTheme="majorEastAsia" w:hAnsi="Times New Roman"/>
          <w:i/>
          <w:iCs/>
          <w:color w:val="000000" w:themeColor="text1"/>
          <w:sz w:val="24"/>
          <w:szCs w:val="24"/>
          <w:lang w:val="en-US"/>
        </w:rPr>
      </w:pPr>
      <w:r w:rsidRPr="001A7AB7">
        <w:rPr>
          <w:rFonts w:ascii="Times New Roman" w:eastAsiaTheme="majorEastAsia" w:hAnsi="Times New Roman"/>
          <w:i/>
          <w:iCs/>
          <w:color w:val="000000" w:themeColor="text1"/>
          <w:sz w:val="24"/>
          <w:szCs w:val="24"/>
          <w:lang w:val="sq-AL"/>
        </w:rPr>
        <w:t>Qytetarët n</w:t>
      </w:r>
      <w:r w:rsidR="006F5266"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 xml:space="preserve"> sit</w:t>
      </w:r>
      <w:r w:rsidR="00A859B5" w:rsidRPr="001A7AB7">
        <w:rPr>
          <w:rFonts w:ascii="Times New Roman" w:eastAsiaTheme="majorEastAsia" w:hAnsi="Times New Roman"/>
          <w:i/>
          <w:iCs/>
          <w:color w:val="000000" w:themeColor="text1"/>
          <w:sz w:val="24"/>
          <w:szCs w:val="24"/>
          <w:lang w:val="sq-AL"/>
        </w:rPr>
        <w:t xml:space="preserve">uatrat </w:t>
      </w:r>
      <w:r w:rsidRPr="001A7AB7">
        <w:rPr>
          <w:rFonts w:ascii="Times New Roman" w:eastAsiaTheme="majorEastAsia" w:hAnsi="Times New Roman"/>
          <w:i/>
          <w:iCs/>
          <w:color w:val="000000" w:themeColor="text1"/>
          <w:sz w:val="24"/>
          <w:szCs w:val="24"/>
          <w:lang w:val="sq-AL"/>
        </w:rPr>
        <w:t>emergjente</w:t>
      </w:r>
    </w:p>
    <w:p w:rsidR="004F0389" w:rsidRPr="001A7AB7" w:rsidRDefault="004F0389" w:rsidP="001A7AB7">
      <w:pPr>
        <w:spacing w:line="276" w:lineRule="auto"/>
        <w:jc w:val="both"/>
        <w:rPr>
          <w:rFonts w:eastAsiaTheme="majorEastAsia"/>
          <w:color w:val="000000" w:themeColor="text1"/>
          <w:szCs w:val="24"/>
          <w:lang w:val="en-US"/>
        </w:rPr>
      </w:pPr>
      <w:r w:rsidRPr="001A7AB7">
        <w:rPr>
          <w:rFonts w:eastAsiaTheme="majorEastAsia"/>
          <w:color w:val="000000" w:themeColor="text1"/>
          <w:szCs w:val="24"/>
          <w:lang w:val="en-US"/>
        </w:rPr>
        <w:t xml:space="preserve">Mungesa e kapaciteteve të mjaftueshme dhe </w:t>
      </w:r>
      <w:r w:rsidR="003C08A0" w:rsidRPr="00FB23E0">
        <w:rPr>
          <w:rFonts w:eastAsiaTheme="majorEastAsia"/>
          <w:color w:val="000000" w:themeColor="text1"/>
          <w:szCs w:val="24"/>
          <w:lang w:val="en-US"/>
        </w:rPr>
        <w:t>pa</w:t>
      </w:r>
      <w:r w:rsidRPr="001A7AB7">
        <w:rPr>
          <w:rFonts w:eastAsiaTheme="majorEastAsia"/>
          <w:color w:val="000000" w:themeColor="text1"/>
          <w:szCs w:val="24"/>
          <w:lang w:val="en-US"/>
        </w:rPr>
        <w:t>qartësi</w:t>
      </w:r>
      <w:r w:rsidR="003C08A0" w:rsidRPr="00FB23E0">
        <w:rPr>
          <w:rFonts w:eastAsiaTheme="majorEastAsia"/>
          <w:color w:val="000000" w:themeColor="text1"/>
          <w:szCs w:val="24"/>
          <w:lang w:val="en-US"/>
        </w:rPr>
        <w:t>a ligjore</w:t>
      </w:r>
      <w:r w:rsidRPr="001A7AB7">
        <w:rPr>
          <w:rFonts w:eastAsiaTheme="majorEastAsia"/>
          <w:color w:val="000000" w:themeColor="text1"/>
          <w:szCs w:val="24"/>
          <w:lang w:val="en-US"/>
        </w:rPr>
        <w:t xml:space="preserve"> në rolin e rezervave materiale shtetërore</w:t>
      </w:r>
      <w:r w:rsidR="006717A2" w:rsidRPr="00FB23E0">
        <w:rPr>
          <w:rFonts w:eastAsiaTheme="majorEastAsia"/>
          <w:color w:val="000000" w:themeColor="text1"/>
          <w:szCs w:val="24"/>
          <w:lang w:val="en-US"/>
        </w:rPr>
        <w:t xml:space="preserve"> </w:t>
      </w:r>
      <w:r w:rsidRPr="001A7AB7">
        <w:rPr>
          <w:rFonts w:eastAsiaTheme="majorEastAsia"/>
          <w:color w:val="000000" w:themeColor="text1"/>
          <w:szCs w:val="24"/>
          <w:lang w:val="en-US"/>
        </w:rPr>
        <w:t>pengon reagimin e shpejtë dhe efikas në situata emergjente, duke lënë qytetarët të pa mbrojtur në raste krizash natyrore ose të shkaktuara nga njeriu.</w:t>
      </w:r>
    </w:p>
    <w:p w:rsidR="00D70080" w:rsidRPr="001A7AB7" w:rsidRDefault="004F0389" w:rsidP="001A7AB7">
      <w:pPr>
        <w:spacing w:line="276" w:lineRule="auto"/>
        <w:jc w:val="both"/>
        <w:rPr>
          <w:rFonts w:eastAsiaTheme="majorEastAsia"/>
          <w:szCs w:val="24"/>
          <w:lang w:val="sq-AL"/>
        </w:rPr>
      </w:pPr>
      <w:r w:rsidRPr="00FB23E0">
        <w:rPr>
          <w:rFonts w:eastAsiaTheme="majorEastAsia"/>
          <w:color w:val="000000" w:themeColor="text1"/>
          <w:szCs w:val="24"/>
          <w:lang w:val="en-US"/>
        </w:rPr>
        <w:t>Kjo sjell si pasoj</w:t>
      </w:r>
      <w:r w:rsidR="000D70C2" w:rsidRPr="00FB23E0">
        <w:rPr>
          <w:rFonts w:eastAsiaTheme="majorEastAsia"/>
          <w:color w:val="000000" w:themeColor="text1"/>
          <w:szCs w:val="24"/>
          <w:lang w:val="en-US"/>
        </w:rPr>
        <w:t>ë</w:t>
      </w:r>
      <w:r w:rsidRPr="00FB23E0">
        <w:rPr>
          <w:rFonts w:eastAsiaTheme="majorEastAsia"/>
          <w:color w:val="000000" w:themeColor="text1"/>
          <w:szCs w:val="24"/>
          <w:lang w:val="en-US"/>
        </w:rPr>
        <w:t xml:space="preserve"> v</w:t>
      </w:r>
      <w:r w:rsidRPr="001A7AB7">
        <w:rPr>
          <w:rFonts w:eastAsiaTheme="majorEastAsia"/>
          <w:color w:val="000000" w:themeColor="text1"/>
          <w:szCs w:val="24"/>
          <w:lang w:val="en-US"/>
        </w:rPr>
        <w:t>onesa në shpërndarjen e ndihmave dhe burimeve bazë, si ushqime, ujë, strehim dhe materiale të tjera emergjente</w:t>
      </w:r>
      <w:r w:rsidRPr="00FB23E0">
        <w:rPr>
          <w:rFonts w:eastAsiaTheme="majorEastAsia"/>
          <w:i/>
          <w:iCs/>
          <w:color w:val="000000" w:themeColor="text1"/>
          <w:szCs w:val="24"/>
          <w:lang w:val="en-US"/>
        </w:rPr>
        <w:t>.</w:t>
      </w:r>
    </w:p>
    <w:p w:rsidR="00A859B5" w:rsidRPr="001A7AB7" w:rsidRDefault="00A859B5" w:rsidP="001A7AB7">
      <w:pPr>
        <w:pStyle w:val="ListParagraph"/>
        <w:spacing w:after="0" w:line="276" w:lineRule="auto"/>
        <w:ind w:left="284" w:firstLine="0"/>
        <w:jc w:val="both"/>
        <w:rPr>
          <w:rFonts w:ascii="Times New Roman" w:eastAsiaTheme="majorEastAsia" w:hAnsi="Times New Roman"/>
          <w:color w:val="000000" w:themeColor="text1"/>
          <w:sz w:val="24"/>
          <w:szCs w:val="24"/>
          <w:lang w:val="sq-AL"/>
        </w:rPr>
      </w:pPr>
    </w:p>
    <w:p w:rsidR="004F0389" w:rsidRPr="001A7AB7" w:rsidRDefault="00510755" w:rsidP="001A7AB7">
      <w:pPr>
        <w:pStyle w:val="ListParagraph"/>
        <w:numPr>
          <w:ilvl w:val="0"/>
          <w:numId w:val="37"/>
        </w:numPr>
        <w:spacing w:line="276" w:lineRule="auto"/>
        <w:jc w:val="both"/>
        <w:rPr>
          <w:rFonts w:ascii="Times New Roman" w:eastAsiaTheme="majorEastAsia" w:hAnsi="Times New Roman"/>
          <w:i/>
          <w:sz w:val="24"/>
          <w:szCs w:val="24"/>
          <w:lang w:val="it-IT"/>
        </w:rPr>
      </w:pPr>
      <w:r w:rsidRPr="001A7AB7">
        <w:rPr>
          <w:rFonts w:ascii="Times New Roman" w:eastAsiaTheme="majorEastAsia" w:hAnsi="Times New Roman"/>
          <w:i/>
          <w:sz w:val="24"/>
          <w:szCs w:val="24"/>
          <w:lang w:val="sq-AL"/>
        </w:rPr>
        <w:t>Ministria  e Mbrojtes p</w:t>
      </w:r>
      <w:r w:rsidR="00624A98" w:rsidRPr="001A7AB7">
        <w:rPr>
          <w:rFonts w:ascii="Times New Roman" w:eastAsiaTheme="majorEastAsia" w:hAnsi="Times New Roman"/>
          <w:i/>
          <w:sz w:val="24"/>
          <w:szCs w:val="24"/>
          <w:lang w:val="sq-AL"/>
        </w:rPr>
        <w:t>ë</w:t>
      </w:r>
      <w:r w:rsidRPr="001A7AB7">
        <w:rPr>
          <w:rFonts w:ascii="Times New Roman" w:eastAsiaTheme="majorEastAsia" w:hAnsi="Times New Roman"/>
          <w:i/>
          <w:sz w:val="24"/>
          <w:szCs w:val="24"/>
          <w:lang w:val="sq-AL"/>
        </w:rPr>
        <w:t>rgjegj</w:t>
      </w:r>
      <w:r w:rsidR="00624A98" w:rsidRPr="001A7AB7">
        <w:rPr>
          <w:rFonts w:ascii="Times New Roman" w:eastAsiaTheme="majorEastAsia" w:hAnsi="Times New Roman"/>
          <w:i/>
          <w:sz w:val="24"/>
          <w:szCs w:val="24"/>
          <w:lang w:val="sq-AL"/>
        </w:rPr>
        <w:t>ë</w:t>
      </w:r>
      <w:r w:rsidRPr="001A7AB7">
        <w:rPr>
          <w:rFonts w:ascii="Times New Roman" w:eastAsiaTheme="majorEastAsia" w:hAnsi="Times New Roman"/>
          <w:i/>
          <w:sz w:val="24"/>
          <w:szCs w:val="24"/>
          <w:lang w:val="sq-AL"/>
        </w:rPr>
        <w:t>se p</w:t>
      </w:r>
      <w:r w:rsidR="00624A98" w:rsidRPr="001A7AB7">
        <w:rPr>
          <w:rFonts w:ascii="Times New Roman" w:eastAsiaTheme="majorEastAsia" w:hAnsi="Times New Roman"/>
          <w:i/>
          <w:sz w:val="24"/>
          <w:szCs w:val="24"/>
          <w:lang w:val="sq-AL"/>
        </w:rPr>
        <w:t>ë</w:t>
      </w:r>
      <w:r w:rsidRPr="001A7AB7">
        <w:rPr>
          <w:rFonts w:ascii="Times New Roman" w:eastAsiaTheme="majorEastAsia" w:hAnsi="Times New Roman"/>
          <w:i/>
          <w:sz w:val="24"/>
          <w:szCs w:val="24"/>
          <w:lang w:val="sq-AL"/>
        </w:rPr>
        <w:t>r rezervat materiale t</w:t>
      </w:r>
      <w:r w:rsidR="00624A98" w:rsidRPr="001A7AB7">
        <w:rPr>
          <w:rFonts w:ascii="Times New Roman" w:eastAsiaTheme="majorEastAsia" w:hAnsi="Times New Roman"/>
          <w:i/>
          <w:sz w:val="24"/>
          <w:szCs w:val="24"/>
          <w:lang w:val="sq-AL"/>
        </w:rPr>
        <w:t>ë</w:t>
      </w:r>
      <w:r w:rsidRPr="001A7AB7">
        <w:rPr>
          <w:rFonts w:ascii="Times New Roman" w:eastAsiaTheme="majorEastAsia" w:hAnsi="Times New Roman"/>
          <w:i/>
          <w:sz w:val="24"/>
          <w:szCs w:val="24"/>
          <w:lang w:val="sq-AL"/>
        </w:rPr>
        <w:t xml:space="preserve"> shtetit</w:t>
      </w:r>
      <w:r w:rsidR="00A859B5" w:rsidRPr="001A7AB7">
        <w:rPr>
          <w:rFonts w:ascii="Times New Roman" w:eastAsiaTheme="majorEastAsia" w:hAnsi="Times New Roman"/>
          <w:i/>
          <w:sz w:val="24"/>
          <w:szCs w:val="24"/>
          <w:lang w:val="sq-AL"/>
        </w:rPr>
        <w:t xml:space="preserve">: </w:t>
      </w:r>
    </w:p>
    <w:p w:rsidR="006B7688" w:rsidRPr="001A7AB7" w:rsidRDefault="00FB23E0" w:rsidP="001A7AB7">
      <w:pPr>
        <w:spacing w:line="276" w:lineRule="auto"/>
        <w:jc w:val="both"/>
        <w:rPr>
          <w:rFonts w:eastAsiaTheme="majorEastAsia"/>
          <w:color w:val="000000" w:themeColor="text1"/>
          <w:szCs w:val="24"/>
          <w:lang w:val="it-IT"/>
        </w:rPr>
      </w:pPr>
      <w:r>
        <w:rPr>
          <w:rFonts w:eastAsiaTheme="majorEastAsia"/>
          <w:color w:val="000000" w:themeColor="text1"/>
          <w:szCs w:val="24"/>
          <w:lang w:val="it-IT"/>
        </w:rPr>
        <w:t>P</w:t>
      </w:r>
      <w:r w:rsidR="007A617B">
        <w:rPr>
          <w:rFonts w:eastAsiaTheme="majorEastAsia"/>
          <w:color w:val="000000" w:themeColor="text1"/>
          <w:szCs w:val="24"/>
          <w:lang w:val="it-IT"/>
        </w:rPr>
        <w:t>ë</w:t>
      </w:r>
      <w:r>
        <w:rPr>
          <w:rFonts w:eastAsiaTheme="majorEastAsia"/>
          <w:color w:val="000000" w:themeColor="text1"/>
          <w:szCs w:val="24"/>
          <w:lang w:val="it-IT"/>
        </w:rPr>
        <w:t>rgjat</w:t>
      </w:r>
      <w:r w:rsidR="007A617B">
        <w:rPr>
          <w:rFonts w:eastAsiaTheme="majorEastAsia"/>
          <w:color w:val="000000" w:themeColor="text1"/>
          <w:szCs w:val="24"/>
          <w:lang w:val="it-IT"/>
        </w:rPr>
        <w:t>ë</w:t>
      </w:r>
      <w:r>
        <w:rPr>
          <w:rFonts w:eastAsiaTheme="majorEastAsia"/>
          <w:color w:val="000000" w:themeColor="text1"/>
          <w:szCs w:val="24"/>
          <w:lang w:val="it-IT"/>
        </w:rPr>
        <w:t xml:space="preserve"> historikut t</w:t>
      </w:r>
      <w:r w:rsidR="007A617B">
        <w:rPr>
          <w:rFonts w:eastAsiaTheme="majorEastAsia"/>
          <w:color w:val="000000" w:themeColor="text1"/>
          <w:szCs w:val="24"/>
          <w:lang w:val="it-IT"/>
        </w:rPr>
        <w:t>ë</w:t>
      </w:r>
      <w:r>
        <w:rPr>
          <w:rFonts w:eastAsiaTheme="majorEastAsia"/>
          <w:color w:val="000000" w:themeColor="text1"/>
          <w:szCs w:val="24"/>
          <w:lang w:val="it-IT"/>
        </w:rPr>
        <w:t xml:space="preserve"> funksionimit t</w:t>
      </w:r>
      <w:r w:rsidR="007A617B">
        <w:rPr>
          <w:rFonts w:eastAsiaTheme="majorEastAsia"/>
          <w:color w:val="000000" w:themeColor="text1"/>
          <w:szCs w:val="24"/>
          <w:lang w:val="it-IT"/>
        </w:rPr>
        <w:t>ë</w:t>
      </w:r>
      <w:r w:rsidR="00F26A90" w:rsidRPr="001A7AB7">
        <w:rPr>
          <w:rFonts w:ascii="Calibri" w:eastAsiaTheme="majorEastAsia" w:hAnsi="Calibri"/>
          <w:color w:val="000000" w:themeColor="text1"/>
          <w:sz w:val="22"/>
          <w:szCs w:val="24"/>
          <w:lang w:val="it-IT"/>
        </w:rPr>
        <w:t xml:space="preserve"> rez</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rv</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s materiale 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shtetit</w:t>
      </w:r>
      <w:r>
        <w:rPr>
          <w:rFonts w:eastAsiaTheme="majorEastAsia"/>
          <w:color w:val="000000" w:themeColor="text1"/>
          <w:szCs w:val="24"/>
          <w:lang w:val="it-IT"/>
        </w:rPr>
        <w:t>, kjo e fundit</w:t>
      </w:r>
      <w:r w:rsidR="00F26A90" w:rsidRPr="001A7AB7">
        <w:rPr>
          <w:rFonts w:ascii="Calibri" w:eastAsiaTheme="majorEastAsia" w:hAnsi="Calibri"/>
          <w:color w:val="000000" w:themeColor="text1"/>
          <w:sz w:val="22"/>
          <w:szCs w:val="24"/>
          <w:lang w:val="it-IT"/>
        </w:rPr>
        <w:t xml:space="preserve"> ka qen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n fush</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n e p</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rgjigj</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sis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w:t>
      </w:r>
      <w:r>
        <w:rPr>
          <w:rFonts w:eastAsiaTheme="majorEastAsia"/>
          <w:color w:val="000000" w:themeColor="text1"/>
          <w:szCs w:val="24"/>
          <w:lang w:val="it-IT"/>
        </w:rPr>
        <w:t>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disa institucioneve dhe 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fundi prej vitit 2019 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n p</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rgjegj</w:t>
      </w:r>
      <w:r w:rsidR="006B7688" w:rsidRPr="001A7AB7">
        <w:rPr>
          <w:rFonts w:ascii="Calibri" w:eastAsiaTheme="majorEastAsia" w:hAnsi="Calibri"/>
          <w:color w:val="000000" w:themeColor="text1"/>
          <w:sz w:val="22"/>
          <w:szCs w:val="24"/>
          <w:lang w:val="it-IT"/>
        </w:rPr>
        <w:t>ë</w:t>
      </w:r>
      <w:r w:rsidR="000339E2" w:rsidRPr="001A7AB7">
        <w:rPr>
          <w:rFonts w:eastAsiaTheme="majorEastAsia"/>
          <w:color w:val="000000" w:themeColor="text1"/>
          <w:szCs w:val="24"/>
          <w:lang w:val="it-IT"/>
        </w:rPr>
        <w:t>s</w:t>
      </w:r>
      <w:r w:rsidR="00F26A90" w:rsidRPr="001A7AB7">
        <w:rPr>
          <w:rFonts w:ascii="Calibri" w:eastAsiaTheme="majorEastAsia" w:hAnsi="Calibri"/>
          <w:color w:val="000000" w:themeColor="text1"/>
          <w:sz w:val="22"/>
          <w:szCs w:val="24"/>
          <w:lang w:val="it-IT"/>
        </w:rPr>
        <w:t>in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e Ministris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Mbrojtjes. Nd</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rkoh</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q</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ligji aktual p</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 rezervat</w:t>
      </w:r>
      <w:r w:rsidR="006B7688" w:rsidRPr="001A7AB7">
        <w:rPr>
          <w:rFonts w:ascii="Calibri" w:eastAsiaTheme="majorEastAsia" w:hAnsi="Calibri"/>
          <w:color w:val="000000" w:themeColor="text1"/>
          <w:sz w:val="22"/>
          <w:szCs w:val="24"/>
          <w:lang w:val="it-IT"/>
        </w:rPr>
        <w:t xml:space="preserve"> materiale të shtetit</w:t>
      </w:r>
      <w:r w:rsidR="00F26A90" w:rsidRPr="001A7AB7">
        <w:rPr>
          <w:rFonts w:ascii="Calibri" w:eastAsiaTheme="majorEastAsia" w:hAnsi="Calibri"/>
          <w:color w:val="000000" w:themeColor="text1"/>
          <w:sz w:val="22"/>
          <w:szCs w:val="24"/>
          <w:lang w:val="it-IT"/>
        </w:rPr>
        <w:t xml:space="preserve"> </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sht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miratuar q</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vitin 2008, pra me shum</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se dhjet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vite m</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par</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w:t>
      </w:r>
      <w:r w:rsidR="00397FD7" w:rsidRPr="001A7AB7">
        <w:rPr>
          <w:rFonts w:ascii="Calibri" w:eastAsiaTheme="majorEastAsia" w:hAnsi="Calibri"/>
          <w:color w:val="000000" w:themeColor="text1"/>
          <w:sz w:val="22"/>
          <w:szCs w:val="24"/>
          <w:lang w:val="it-IT"/>
        </w:rPr>
        <w:t xml:space="preserve">Kjo ka </w:t>
      </w:r>
      <w:r w:rsidR="00F26A90" w:rsidRPr="001A7AB7">
        <w:rPr>
          <w:rFonts w:ascii="Calibri" w:eastAsiaTheme="majorEastAsia" w:hAnsi="Calibri"/>
          <w:color w:val="000000" w:themeColor="text1"/>
          <w:sz w:val="22"/>
          <w:szCs w:val="24"/>
          <w:lang w:val="it-IT"/>
        </w:rPr>
        <w:t>sjell</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q</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ligj</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risht, funksionet e rezerv</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s materiale 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shtetit 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jen</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shum</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pak ose aspak t</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harmonizuara me funksionet e Ministris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s</w:t>
      </w:r>
      <w:r w:rsidR="006B7688" w:rsidRPr="001A7AB7">
        <w:rPr>
          <w:rFonts w:ascii="Calibri" w:eastAsiaTheme="majorEastAsia" w:hAnsi="Calibri"/>
          <w:color w:val="000000" w:themeColor="text1"/>
          <w:sz w:val="22"/>
          <w:szCs w:val="24"/>
          <w:lang w:val="it-IT"/>
        </w:rPr>
        <w:t>ë</w:t>
      </w:r>
      <w:r w:rsidR="00F26A90" w:rsidRPr="001A7AB7">
        <w:rPr>
          <w:rFonts w:ascii="Calibri" w:eastAsiaTheme="majorEastAsia" w:hAnsi="Calibri"/>
          <w:color w:val="000000" w:themeColor="text1"/>
          <w:sz w:val="22"/>
          <w:szCs w:val="24"/>
          <w:lang w:val="it-IT"/>
        </w:rPr>
        <w:t xml:space="preserve"> Mbrojtjes, duke e </w:t>
      </w:r>
      <w:r w:rsidR="006B7688" w:rsidRPr="001A7AB7">
        <w:rPr>
          <w:rFonts w:ascii="Calibri" w:eastAsiaTheme="majorEastAsia" w:hAnsi="Calibri"/>
          <w:color w:val="000000" w:themeColor="text1"/>
          <w:sz w:val="22"/>
          <w:szCs w:val="24"/>
          <w:lang w:val="it-IT"/>
        </w:rPr>
        <w:t xml:space="preserve">bërë shumë të vështirë përfshirjen e rezervës në linjën hierarike të menaxhimit të emergjencave nga ana e Ministrisë së Mbrojtjes. </w:t>
      </w:r>
      <w:r w:rsidR="00F26A90" w:rsidRPr="001A7AB7">
        <w:rPr>
          <w:rFonts w:ascii="Calibri" w:eastAsiaTheme="majorEastAsia" w:hAnsi="Calibri"/>
          <w:color w:val="000000" w:themeColor="text1"/>
          <w:sz w:val="22"/>
          <w:szCs w:val="24"/>
          <w:lang w:val="it-IT"/>
        </w:rPr>
        <w:t xml:space="preserve"> </w:t>
      </w:r>
      <w:r w:rsidRPr="001A7AB7">
        <w:rPr>
          <w:rFonts w:eastAsiaTheme="majorEastAsia"/>
          <w:color w:val="000000" w:themeColor="text1"/>
          <w:szCs w:val="24"/>
          <w:lang w:val="it-IT"/>
        </w:rPr>
        <w:t>Kjo ndikon në menaxhimin dhe përditësimin e rezervave materiale</w:t>
      </w:r>
      <w:r w:rsidRPr="001A7AB7">
        <w:rPr>
          <w:rFonts w:ascii="Calibri" w:eastAsiaTheme="majorEastAsia" w:hAnsi="Calibri"/>
          <w:color w:val="000000" w:themeColor="text1"/>
          <w:sz w:val="22"/>
          <w:szCs w:val="24"/>
          <w:lang w:val="it-IT"/>
        </w:rPr>
        <w:t>, duke shkaktuar vështirësi në garantimin e një infrastrukture funksionale dhe në përmbushjen e kërkesave emergjente.</w:t>
      </w:r>
    </w:p>
    <w:p w:rsidR="00A859B5" w:rsidRPr="001A7AB7" w:rsidRDefault="00A859B5" w:rsidP="001A7AB7">
      <w:pPr>
        <w:spacing w:line="276" w:lineRule="auto"/>
        <w:jc w:val="both"/>
        <w:rPr>
          <w:rFonts w:eastAsiaTheme="majorEastAsia"/>
          <w:color w:val="000000" w:themeColor="text1"/>
          <w:szCs w:val="24"/>
          <w:lang w:val="sq-AL"/>
        </w:rPr>
      </w:pPr>
    </w:p>
    <w:p w:rsidR="004F0389" w:rsidRPr="001A7AB7" w:rsidRDefault="00510755" w:rsidP="001A7AB7">
      <w:pPr>
        <w:pStyle w:val="ListParagraph"/>
        <w:numPr>
          <w:ilvl w:val="0"/>
          <w:numId w:val="37"/>
        </w:numPr>
        <w:tabs>
          <w:tab w:val="left" w:pos="270"/>
        </w:tabs>
        <w:spacing w:line="276" w:lineRule="auto"/>
        <w:ind w:left="270" w:hanging="270"/>
        <w:jc w:val="both"/>
        <w:rPr>
          <w:rFonts w:ascii="Times New Roman" w:eastAsiaTheme="majorEastAsia" w:hAnsi="Times New Roman"/>
          <w:color w:val="000000" w:themeColor="text1"/>
          <w:sz w:val="24"/>
          <w:szCs w:val="24"/>
          <w:lang w:val="sq-AL"/>
        </w:rPr>
      </w:pPr>
      <w:r w:rsidRPr="001A7AB7">
        <w:rPr>
          <w:rFonts w:ascii="Times New Roman" w:eastAsiaTheme="majorEastAsia" w:hAnsi="Times New Roman"/>
          <w:i/>
          <w:iCs/>
          <w:color w:val="000000" w:themeColor="text1"/>
          <w:sz w:val="24"/>
          <w:szCs w:val="24"/>
          <w:lang w:val="sq-AL"/>
        </w:rPr>
        <w:t>Strukturat e posaçme q</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 xml:space="preserve"> ngrihen p</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r menaxhimin e situatave t</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 xml:space="preserve"> jasht</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zakonshme</w:t>
      </w:r>
      <w:r w:rsidR="00A859B5" w:rsidRPr="001A7AB7">
        <w:rPr>
          <w:rFonts w:ascii="Times New Roman" w:eastAsiaTheme="majorEastAsia" w:hAnsi="Times New Roman"/>
          <w:i/>
          <w:iCs/>
          <w:color w:val="000000" w:themeColor="text1"/>
          <w:sz w:val="24"/>
          <w:szCs w:val="24"/>
          <w:lang w:val="sq-AL"/>
        </w:rPr>
        <w:t xml:space="preserve">: </w:t>
      </w:r>
    </w:p>
    <w:p w:rsidR="004F0389" w:rsidRPr="001A7AB7" w:rsidRDefault="004F0389" w:rsidP="001A7AB7">
      <w:pPr>
        <w:tabs>
          <w:tab w:val="left" w:pos="270"/>
        </w:tabs>
        <w:spacing w:line="276" w:lineRule="auto"/>
        <w:jc w:val="both"/>
        <w:rPr>
          <w:rFonts w:eastAsiaTheme="majorEastAsia"/>
          <w:color w:val="000000" w:themeColor="text1"/>
          <w:szCs w:val="24"/>
          <w:lang w:val="it-IT"/>
        </w:rPr>
      </w:pPr>
      <w:r w:rsidRPr="001A7AB7">
        <w:rPr>
          <w:rFonts w:eastAsiaTheme="majorEastAsia"/>
          <w:color w:val="000000" w:themeColor="text1"/>
          <w:szCs w:val="24"/>
          <w:lang w:val="it-IT"/>
        </w:rPr>
        <w:t>Mungesa e koordinimit me rezervat materiale dhe paqartësitë ligjore e procedurale pengojnë funksionimin e këtyre strukturave.</w:t>
      </w:r>
    </w:p>
    <w:p w:rsidR="00D0203A" w:rsidRPr="00FB23E0" w:rsidRDefault="004F0389" w:rsidP="001A7AB7">
      <w:pPr>
        <w:spacing w:line="276" w:lineRule="auto"/>
        <w:jc w:val="both"/>
        <w:rPr>
          <w:rFonts w:eastAsiaTheme="majorEastAsia"/>
          <w:color w:val="000000" w:themeColor="text1"/>
          <w:szCs w:val="24"/>
          <w:lang w:val="it-IT"/>
        </w:rPr>
      </w:pPr>
      <w:r w:rsidRPr="00FB23E0">
        <w:rPr>
          <w:rFonts w:eastAsiaTheme="majorEastAsia"/>
          <w:color w:val="000000" w:themeColor="text1"/>
          <w:szCs w:val="24"/>
          <w:lang w:val="it-IT"/>
        </w:rPr>
        <w:t>Kjo sjell si pasoj</w:t>
      </w:r>
      <w:r w:rsidR="000D70C2" w:rsidRPr="00FB23E0">
        <w:rPr>
          <w:rFonts w:eastAsiaTheme="majorEastAsia"/>
          <w:color w:val="000000" w:themeColor="text1"/>
          <w:szCs w:val="24"/>
          <w:lang w:val="it-IT"/>
        </w:rPr>
        <w:t>ë</w:t>
      </w:r>
      <w:r w:rsidRPr="00FB23E0">
        <w:rPr>
          <w:rFonts w:eastAsiaTheme="majorEastAsia"/>
          <w:color w:val="000000" w:themeColor="text1"/>
          <w:szCs w:val="24"/>
          <w:lang w:val="it-IT"/>
        </w:rPr>
        <w:t xml:space="preserve"> n</w:t>
      </w:r>
      <w:r w:rsidRPr="001A7AB7">
        <w:rPr>
          <w:rFonts w:eastAsiaTheme="majorEastAsia"/>
          <w:color w:val="000000" w:themeColor="text1"/>
          <w:szCs w:val="24"/>
          <w:lang w:val="it-IT"/>
        </w:rPr>
        <w:t>dërhyrje jo të sinkronizuara dhe dështim në zbatimin e planeve të emergjencave.</w:t>
      </w:r>
    </w:p>
    <w:p w:rsidR="004F0389" w:rsidRPr="001A7AB7" w:rsidRDefault="004F0389" w:rsidP="001A7AB7">
      <w:pPr>
        <w:spacing w:line="276" w:lineRule="auto"/>
        <w:jc w:val="both"/>
        <w:rPr>
          <w:rFonts w:eastAsiaTheme="majorEastAsia"/>
          <w:color w:val="000000" w:themeColor="text1"/>
          <w:szCs w:val="24"/>
          <w:lang w:val="sq-AL"/>
        </w:rPr>
      </w:pPr>
    </w:p>
    <w:p w:rsidR="004F0389" w:rsidRPr="001A7AB7" w:rsidRDefault="00510755" w:rsidP="001A7AB7">
      <w:pPr>
        <w:pStyle w:val="ListParagraph"/>
        <w:numPr>
          <w:ilvl w:val="0"/>
          <w:numId w:val="37"/>
        </w:numPr>
        <w:tabs>
          <w:tab w:val="left" w:pos="270"/>
        </w:tabs>
        <w:spacing w:line="276" w:lineRule="auto"/>
        <w:ind w:left="180" w:hanging="180"/>
        <w:jc w:val="both"/>
        <w:rPr>
          <w:rFonts w:ascii="Times New Roman" w:eastAsiaTheme="majorEastAsia" w:hAnsi="Times New Roman"/>
          <w:color w:val="000000" w:themeColor="text1"/>
          <w:sz w:val="24"/>
          <w:szCs w:val="24"/>
          <w:lang w:val="it-IT"/>
        </w:rPr>
      </w:pPr>
      <w:r w:rsidRPr="001A7AB7">
        <w:rPr>
          <w:rFonts w:ascii="Times New Roman" w:eastAsiaTheme="majorEastAsia" w:hAnsi="Times New Roman"/>
          <w:i/>
          <w:iCs/>
          <w:color w:val="000000" w:themeColor="text1"/>
          <w:sz w:val="24"/>
          <w:szCs w:val="24"/>
          <w:lang w:val="sq-AL"/>
        </w:rPr>
        <w:t>Komiteti Nd</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rministror i Emergjencave Civile</w:t>
      </w:r>
      <w:r w:rsidR="00CB0D0C" w:rsidRPr="001A7AB7">
        <w:rPr>
          <w:rFonts w:ascii="Times New Roman" w:eastAsiaTheme="majorEastAsia" w:hAnsi="Times New Roman"/>
          <w:i/>
          <w:iCs/>
          <w:color w:val="000000" w:themeColor="text1"/>
          <w:sz w:val="24"/>
          <w:szCs w:val="24"/>
          <w:lang w:val="sq-AL"/>
        </w:rPr>
        <w:t>:</w:t>
      </w:r>
      <w:r w:rsidR="00CB0D0C" w:rsidRPr="0069528A">
        <w:rPr>
          <w:rFonts w:ascii="Times New Roman" w:eastAsiaTheme="majorEastAsia" w:hAnsi="Times New Roman"/>
          <w:color w:val="000000" w:themeColor="text1"/>
          <w:sz w:val="24"/>
          <w:szCs w:val="24"/>
          <w:lang w:val="sq-AL"/>
        </w:rPr>
        <w:t xml:space="preserve"> </w:t>
      </w:r>
    </w:p>
    <w:p w:rsidR="004F0389" w:rsidRPr="001A7AB7" w:rsidRDefault="004F0389" w:rsidP="001A7AB7">
      <w:pPr>
        <w:tabs>
          <w:tab w:val="left" w:pos="270"/>
        </w:tabs>
        <w:spacing w:line="276" w:lineRule="auto"/>
        <w:jc w:val="both"/>
        <w:rPr>
          <w:rFonts w:eastAsiaTheme="majorEastAsia"/>
          <w:color w:val="000000" w:themeColor="text1"/>
          <w:szCs w:val="24"/>
          <w:lang w:val="it-IT"/>
        </w:rPr>
      </w:pPr>
      <w:r w:rsidRPr="001A7AB7">
        <w:rPr>
          <w:rFonts w:eastAsiaTheme="majorEastAsia"/>
          <w:color w:val="000000" w:themeColor="text1"/>
          <w:szCs w:val="24"/>
          <w:lang w:val="it-IT"/>
        </w:rPr>
        <w:t>Paqartësitë dhe mbivendosja e kompetencave mes ligjeve dhe institucioneve kufizojnë aftësinë e Komitetit për të marrë vendime efektive dhe të shpejta.</w:t>
      </w:r>
    </w:p>
    <w:p w:rsidR="00D0203A" w:rsidRPr="00FB23E0" w:rsidRDefault="004F0389" w:rsidP="001A7AB7">
      <w:pPr>
        <w:spacing w:line="276" w:lineRule="auto"/>
        <w:jc w:val="both"/>
        <w:rPr>
          <w:rFonts w:eastAsiaTheme="majorEastAsia"/>
          <w:color w:val="000000" w:themeColor="text1"/>
          <w:szCs w:val="24"/>
          <w:lang w:val="it-IT"/>
        </w:rPr>
      </w:pPr>
      <w:r w:rsidRPr="00FB23E0">
        <w:rPr>
          <w:rFonts w:eastAsiaTheme="majorEastAsia"/>
          <w:color w:val="000000" w:themeColor="text1"/>
          <w:szCs w:val="24"/>
          <w:lang w:val="it-IT"/>
        </w:rPr>
        <w:t>Pasojat jan</w:t>
      </w:r>
      <w:r w:rsidR="000D70C2" w:rsidRPr="00FB23E0">
        <w:rPr>
          <w:rFonts w:eastAsiaTheme="majorEastAsia"/>
          <w:color w:val="000000" w:themeColor="text1"/>
          <w:szCs w:val="24"/>
          <w:lang w:val="it-IT"/>
        </w:rPr>
        <w:t>ë</w:t>
      </w:r>
      <w:r w:rsidRPr="00FB23E0">
        <w:rPr>
          <w:rFonts w:eastAsiaTheme="majorEastAsia"/>
          <w:color w:val="000000" w:themeColor="text1"/>
          <w:szCs w:val="24"/>
          <w:lang w:val="it-IT"/>
        </w:rPr>
        <w:t xml:space="preserve"> m</w:t>
      </w:r>
      <w:r w:rsidRPr="001A7AB7">
        <w:rPr>
          <w:rFonts w:eastAsiaTheme="majorEastAsia"/>
          <w:color w:val="000000" w:themeColor="text1"/>
          <w:szCs w:val="24"/>
          <w:lang w:val="it-IT"/>
        </w:rPr>
        <w:t>enaxhim i dobët i situatave emergjente dhe përkeqësim</w:t>
      </w:r>
      <w:r w:rsidRPr="00FB23E0">
        <w:rPr>
          <w:rFonts w:eastAsiaTheme="majorEastAsia"/>
          <w:color w:val="000000" w:themeColor="text1"/>
          <w:szCs w:val="24"/>
          <w:lang w:val="it-IT"/>
        </w:rPr>
        <w:t>i</w:t>
      </w:r>
      <w:r w:rsidRPr="001A7AB7">
        <w:rPr>
          <w:rFonts w:eastAsiaTheme="majorEastAsia"/>
          <w:color w:val="000000" w:themeColor="text1"/>
          <w:szCs w:val="24"/>
          <w:lang w:val="it-IT"/>
        </w:rPr>
        <w:t xml:space="preserve"> i ndikimit ndaj qytetarëve.</w:t>
      </w:r>
    </w:p>
    <w:p w:rsidR="004F0389" w:rsidRPr="001A7AB7" w:rsidRDefault="004F0389" w:rsidP="001A7AB7">
      <w:pPr>
        <w:spacing w:line="276" w:lineRule="auto"/>
        <w:jc w:val="both"/>
        <w:rPr>
          <w:rFonts w:eastAsiaTheme="majorEastAsia"/>
          <w:color w:val="000000" w:themeColor="text1"/>
          <w:szCs w:val="24"/>
          <w:lang w:val="sq-AL"/>
        </w:rPr>
      </w:pPr>
    </w:p>
    <w:p w:rsidR="00D0203A" w:rsidRPr="001A7AB7" w:rsidRDefault="00E8482C" w:rsidP="001A7AB7">
      <w:pPr>
        <w:pStyle w:val="ListParagraph"/>
        <w:numPr>
          <w:ilvl w:val="0"/>
          <w:numId w:val="37"/>
        </w:numPr>
        <w:tabs>
          <w:tab w:val="clear" w:pos="567"/>
          <w:tab w:val="left" w:pos="270"/>
        </w:tabs>
        <w:spacing w:after="0" w:line="276" w:lineRule="auto"/>
        <w:ind w:left="180" w:hanging="180"/>
        <w:jc w:val="both"/>
        <w:rPr>
          <w:rFonts w:ascii="Times New Roman" w:eastAsiaTheme="majorEastAsia" w:hAnsi="Times New Roman"/>
          <w:color w:val="000000" w:themeColor="text1"/>
          <w:sz w:val="24"/>
          <w:szCs w:val="24"/>
          <w:lang w:val="sq-AL"/>
        </w:rPr>
      </w:pPr>
      <w:r w:rsidRPr="001A7AB7">
        <w:rPr>
          <w:rFonts w:ascii="Times New Roman" w:eastAsiaTheme="majorEastAsia" w:hAnsi="Times New Roman"/>
          <w:i/>
          <w:iCs/>
          <w:color w:val="000000" w:themeColor="text1"/>
          <w:sz w:val="24"/>
          <w:szCs w:val="24"/>
          <w:lang w:val="sq-AL"/>
        </w:rPr>
        <w:t>Drejtoria e P</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rgjithshme e Rezervave Materiale t</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 xml:space="preserve"> Shtetit</w:t>
      </w:r>
      <w:r w:rsidR="00CB0D0C" w:rsidRPr="001A7AB7">
        <w:rPr>
          <w:rFonts w:ascii="Times New Roman" w:eastAsiaTheme="majorEastAsia" w:hAnsi="Times New Roman"/>
          <w:i/>
          <w:iCs/>
          <w:color w:val="000000" w:themeColor="text1"/>
          <w:sz w:val="24"/>
          <w:szCs w:val="24"/>
          <w:lang w:val="sq-AL"/>
        </w:rPr>
        <w:t>:</w:t>
      </w:r>
      <w:r w:rsidR="00CB0D0C" w:rsidRPr="001A7AB7">
        <w:rPr>
          <w:rFonts w:ascii="Times New Roman" w:eastAsiaTheme="majorEastAsia" w:hAnsi="Times New Roman"/>
          <w:color w:val="000000" w:themeColor="text1"/>
          <w:sz w:val="24"/>
          <w:szCs w:val="24"/>
          <w:lang w:val="sq-AL"/>
        </w:rPr>
        <w:t xml:space="preserve"> </w:t>
      </w:r>
      <w:r w:rsidR="004F0389" w:rsidRPr="001A7AB7">
        <w:rPr>
          <w:rFonts w:ascii="Times New Roman" w:eastAsiaTheme="majorEastAsia" w:hAnsi="Times New Roman"/>
          <w:color w:val="000000" w:themeColor="text1"/>
          <w:sz w:val="24"/>
          <w:szCs w:val="24"/>
          <w:lang w:val="sq-AL"/>
        </w:rPr>
        <w:t>Efiçencë e ulët në menaxhimin, freskimin dhe përdorimin e rezervave për raste emergjente.</w:t>
      </w:r>
    </w:p>
    <w:p w:rsidR="006B7688" w:rsidRPr="0069528A" w:rsidRDefault="006B7688" w:rsidP="001A7AB7">
      <w:pPr>
        <w:pStyle w:val="ListParagraph"/>
        <w:tabs>
          <w:tab w:val="clear" w:pos="567"/>
          <w:tab w:val="left" w:pos="270"/>
        </w:tabs>
        <w:spacing w:after="0" w:line="276" w:lineRule="auto"/>
        <w:ind w:left="180" w:firstLine="0"/>
        <w:jc w:val="both"/>
        <w:rPr>
          <w:rFonts w:ascii="Times New Roman" w:eastAsiaTheme="majorEastAsia" w:hAnsi="Times New Roman"/>
          <w:color w:val="000000" w:themeColor="text1"/>
          <w:sz w:val="24"/>
          <w:szCs w:val="24"/>
          <w:lang w:val="sq-AL"/>
        </w:rPr>
      </w:pPr>
    </w:p>
    <w:p w:rsidR="004F0389" w:rsidRPr="001A7AB7" w:rsidRDefault="00E8482C" w:rsidP="001A7AB7">
      <w:pPr>
        <w:pStyle w:val="ListParagraph"/>
        <w:numPr>
          <w:ilvl w:val="0"/>
          <w:numId w:val="37"/>
        </w:numPr>
        <w:tabs>
          <w:tab w:val="left" w:pos="270"/>
        </w:tabs>
        <w:spacing w:line="276" w:lineRule="auto"/>
        <w:jc w:val="both"/>
        <w:rPr>
          <w:rFonts w:ascii="Times New Roman" w:eastAsiaTheme="majorEastAsia" w:hAnsi="Times New Roman"/>
          <w:color w:val="000000" w:themeColor="text1"/>
          <w:sz w:val="24"/>
          <w:szCs w:val="24"/>
          <w:lang w:val="it-IT"/>
        </w:rPr>
      </w:pPr>
      <w:r w:rsidRPr="001A7AB7">
        <w:rPr>
          <w:rFonts w:ascii="Times New Roman" w:eastAsiaTheme="majorEastAsia" w:hAnsi="Times New Roman"/>
          <w:i/>
          <w:iCs/>
          <w:color w:val="000000" w:themeColor="text1"/>
          <w:sz w:val="24"/>
          <w:szCs w:val="24"/>
          <w:lang w:val="sq-AL"/>
        </w:rPr>
        <w:t>Prefekturat n</w:t>
      </w:r>
      <w:r w:rsidR="00624A98" w:rsidRPr="001A7AB7">
        <w:rPr>
          <w:rFonts w:ascii="Times New Roman" w:eastAsiaTheme="majorEastAsia" w:hAnsi="Times New Roman"/>
          <w:i/>
          <w:iCs/>
          <w:color w:val="000000" w:themeColor="text1"/>
          <w:sz w:val="24"/>
          <w:szCs w:val="24"/>
          <w:lang w:val="sq-AL"/>
        </w:rPr>
        <w:t>ë</w:t>
      </w:r>
      <w:r w:rsidRPr="001A7AB7">
        <w:rPr>
          <w:rFonts w:ascii="Times New Roman" w:eastAsiaTheme="majorEastAsia" w:hAnsi="Times New Roman"/>
          <w:i/>
          <w:iCs/>
          <w:color w:val="000000" w:themeColor="text1"/>
          <w:sz w:val="24"/>
          <w:szCs w:val="24"/>
          <w:lang w:val="sq-AL"/>
        </w:rPr>
        <w:t xml:space="preserve"> nivelin e </w:t>
      </w:r>
      <w:r w:rsidRPr="001A7AB7">
        <w:rPr>
          <w:rFonts w:ascii="Times New Roman" w:hAnsi="Times New Roman"/>
          <w:i/>
          <w:iCs/>
          <w:sz w:val="24"/>
          <w:szCs w:val="24"/>
          <w:shd w:val="clear" w:color="auto" w:fill="FFFFFF"/>
          <w:lang w:val="sq-AL"/>
        </w:rPr>
        <w:t>struktur</w:t>
      </w:r>
      <w:r w:rsidR="00624A98" w:rsidRPr="001A7AB7">
        <w:rPr>
          <w:rFonts w:ascii="Times New Roman" w:hAnsi="Times New Roman"/>
          <w:i/>
          <w:iCs/>
          <w:sz w:val="24"/>
          <w:szCs w:val="24"/>
          <w:shd w:val="clear" w:color="auto" w:fill="FFFFFF"/>
          <w:lang w:val="sq-AL"/>
        </w:rPr>
        <w:t>ë</w:t>
      </w:r>
      <w:r w:rsidRPr="001A7AB7">
        <w:rPr>
          <w:rFonts w:ascii="Times New Roman" w:hAnsi="Times New Roman"/>
          <w:i/>
          <w:iCs/>
          <w:sz w:val="24"/>
          <w:szCs w:val="24"/>
          <w:shd w:val="clear" w:color="auto" w:fill="FFFFFF"/>
          <w:lang w:val="sq-AL"/>
        </w:rPr>
        <w:t>s koordinuese rajonale</w:t>
      </w:r>
      <w:r w:rsidRPr="001A7AB7">
        <w:rPr>
          <w:rFonts w:ascii="Times New Roman" w:eastAsiaTheme="majorEastAsia" w:hAnsi="Times New Roman"/>
          <w:i/>
          <w:iCs/>
          <w:color w:val="000000" w:themeColor="text1"/>
          <w:sz w:val="24"/>
          <w:szCs w:val="24"/>
          <w:lang w:val="sq-AL"/>
        </w:rPr>
        <w:t xml:space="preserve"> vendore</w:t>
      </w:r>
      <w:r w:rsidR="00CB0D0C" w:rsidRPr="001A7AB7">
        <w:rPr>
          <w:rFonts w:ascii="Times New Roman" w:eastAsiaTheme="majorEastAsia" w:hAnsi="Times New Roman"/>
          <w:color w:val="000000" w:themeColor="text1"/>
          <w:sz w:val="24"/>
          <w:szCs w:val="24"/>
          <w:lang w:val="sq-AL"/>
        </w:rPr>
        <w:t xml:space="preserve">: </w:t>
      </w:r>
    </w:p>
    <w:p w:rsidR="006B7688" w:rsidRPr="001A7AB7" w:rsidRDefault="004F0389" w:rsidP="001A7AB7">
      <w:pPr>
        <w:spacing w:line="276" w:lineRule="auto"/>
        <w:jc w:val="both"/>
        <w:rPr>
          <w:rFonts w:eastAsiaTheme="majorEastAsia"/>
          <w:i/>
          <w:iCs/>
          <w:color w:val="000000" w:themeColor="text1"/>
          <w:szCs w:val="24"/>
          <w:lang w:val="sq-AL"/>
        </w:rPr>
      </w:pPr>
      <w:r w:rsidRPr="001A7AB7">
        <w:rPr>
          <w:rFonts w:eastAsiaTheme="majorEastAsia"/>
          <w:color w:val="000000" w:themeColor="text1"/>
          <w:szCs w:val="24"/>
          <w:lang w:val="it-IT"/>
        </w:rPr>
        <w:t>Mungesa e bashkëpunimit dhe koordinimit me rezervat materiale dhe strukturat qendrore e bën të vështirë menaxhimin e situatave emergjente në nivel rajonal</w:t>
      </w:r>
      <w:r w:rsidRPr="0069528A">
        <w:rPr>
          <w:rFonts w:eastAsiaTheme="majorEastAsia"/>
          <w:color w:val="000000" w:themeColor="text1"/>
          <w:szCs w:val="24"/>
          <w:lang w:val="it-IT"/>
        </w:rPr>
        <w:t xml:space="preserve">, sjell </w:t>
      </w:r>
      <w:r w:rsidRPr="001A7AB7">
        <w:rPr>
          <w:rFonts w:eastAsiaTheme="majorEastAsia"/>
          <w:color w:val="000000" w:themeColor="text1"/>
          <w:szCs w:val="24"/>
          <w:lang w:val="it-IT"/>
        </w:rPr>
        <w:t>nj</w:t>
      </w:r>
      <w:r w:rsidR="000D70C2" w:rsidRPr="001A7AB7">
        <w:rPr>
          <w:rFonts w:eastAsiaTheme="majorEastAsia"/>
          <w:color w:val="000000" w:themeColor="text1"/>
          <w:szCs w:val="24"/>
          <w:lang w:val="it-IT"/>
        </w:rPr>
        <w:t>ë</w:t>
      </w:r>
      <w:r w:rsidRPr="001A7AB7">
        <w:rPr>
          <w:rFonts w:eastAsiaTheme="majorEastAsia"/>
          <w:color w:val="000000" w:themeColor="text1"/>
          <w:szCs w:val="24"/>
          <w:lang w:val="it-IT"/>
        </w:rPr>
        <w:t xml:space="preserve"> reagim t</w:t>
      </w:r>
      <w:r w:rsidR="000D70C2" w:rsidRPr="001A7AB7">
        <w:rPr>
          <w:rFonts w:eastAsiaTheme="majorEastAsia"/>
          <w:color w:val="000000" w:themeColor="text1"/>
          <w:szCs w:val="24"/>
          <w:lang w:val="it-IT"/>
        </w:rPr>
        <w:t>ë</w:t>
      </w:r>
      <w:r w:rsidRPr="001A7AB7">
        <w:rPr>
          <w:rFonts w:eastAsiaTheme="majorEastAsia"/>
          <w:color w:val="000000" w:themeColor="text1"/>
          <w:szCs w:val="24"/>
          <w:lang w:val="it-IT"/>
        </w:rPr>
        <w:t xml:space="preserve"> vonuar dhe t</w:t>
      </w:r>
      <w:r w:rsidR="000D70C2" w:rsidRPr="001A7AB7">
        <w:rPr>
          <w:rFonts w:eastAsiaTheme="majorEastAsia"/>
          <w:color w:val="000000" w:themeColor="text1"/>
          <w:szCs w:val="24"/>
          <w:lang w:val="it-IT"/>
        </w:rPr>
        <w:t>ë</w:t>
      </w:r>
      <w:r w:rsidRPr="001A7AB7">
        <w:rPr>
          <w:rFonts w:eastAsiaTheme="majorEastAsia"/>
          <w:color w:val="000000" w:themeColor="text1"/>
          <w:szCs w:val="24"/>
          <w:lang w:val="it-IT"/>
        </w:rPr>
        <w:t xml:space="preserve"> dobët në shpërndarjen e burimeve dhe ndihmave në rajone të ndryshme.</w:t>
      </w:r>
      <w:r w:rsidR="000D70C2" w:rsidRPr="001A7AB7">
        <w:rPr>
          <w:rFonts w:eastAsiaTheme="majorEastAsia"/>
          <w:color w:val="000000" w:themeColor="text1"/>
          <w:szCs w:val="24"/>
          <w:lang w:val="it-IT"/>
        </w:rPr>
        <w:t xml:space="preserve"> </w:t>
      </w:r>
    </w:p>
    <w:p w:rsidR="006B7688" w:rsidRPr="001A7AB7" w:rsidDel="00F16B9D" w:rsidRDefault="006B7688" w:rsidP="001A7AB7">
      <w:pPr>
        <w:spacing w:line="276" w:lineRule="auto"/>
        <w:jc w:val="both"/>
        <w:rPr>
          <w:rFonts w:eastAsiaTheme="majorEastAsia"/>
          <w:i/>
          <w:iCs/>
          <w:color w:val="000000" w:themeColor="text1"/>
          <w:szCs w:val="24"/>
          <w:lang w:val="sq-AL"/>
        </w:rPr>
      </w:pPr>
    </w:p>
    <w:p w:rsidR="004A51E5" w:rsidRPr="001A7AB7" w:rsidRDefault="0034611E" w:rsidP="001A7AB7">
      <w:pPr>
        <w:pStyle w:val="ListParagraph"/>
        <w:numPr>
          <w:ilvl w:val="0"/>
          <w:numId w:val="92"/>
        </w:numPr>
        <w:spacing w:line="276" w:lineRule="auto"/>
        <w:jc w:val="both"/>
        <w:rPr>
          <w:rFonts w:ascii="Times New Roman" w:eastAsiaTheme="majorEastAsia" w:hAnsi="Times New Roman"/>
          <w:i/>
          <w:iCs/>
          <w:sz w:val="24"/>
          <w:szCs w:val="24"/>
          <w:lang w:val="en-US"/>
        </w:rPr>
      </w:pPr>
      <w:r w:rsidRPr="001A7AB7">
        <w:rPr>
          <w:rFonts w:ascii="Times New Roman" w:eastAsiaTheme="majorEastAsia" w:hAnsi="Times New Roman"/>
          <w:i/>
          <w:iCs/>
          <w:sz w:val="24"/>
          <w:szCs w:val="24"/>
          <w:lang w:val="sq-AL"/>
        </w:rPr>
        <w:t>Operator</w:t>
      </w:r>
      <w:r w:rsidR="00624A98" w:rsidRPr="001A7AB7">
        <w:rPr>
          <w:rFonts w:ascii="Times New Roman" w:eastAsiaTheme="majorEastAsia" w:hAnsi="Times New Roman"/>
          <w:i/>
          <w:iCs/>
          <w:sz w:val="24"/>
          <w:szCs w:val="24"/>
          <w:lang w:val="sq-AL"/>
        </w:rPr>
        <w:t>ë</w:t>
      </w:r>
      <w:r w:rsidRPr="001A7AB7">
        <w:rPr>
          <w:rFonts w:ascii="Times New Roman" w:eastAsiaTheme="majorEastAsia" w:hAnsi="Times New Roman"/>
          <w:i/>
          <w:iCs/>
          <w:sz w:val="24"/>
          <w:szCs w:val="24"/>
          <w:lang w:val="sq-AL"/>
        </w:rPr>
        <w:t>t ekonomik</w:t>
      </w:r>
      <w:r w:rsidR="00624A98" w:rsidRPr="001A7AB7">
        <w:rPr>
          <w:rFonts w:ascii="Times New Roman" w:eastAsiaTheme="majorEastAsia" w:hAnsi="Times New Roman"/>
          <w:i/>
          <w:iCs/>
          <w:sz w:val="24"/>
          <w:szCs w:val="24"/>
          <w:lang w:val="sq-AL"/>
        </w:rPr>
        <w:t>ë</w:t>
      </w:r>
      <w:r w:rsidR="00CB0D0C" w:rsidRPr="001A7AB7">
        <w:rPr>
          <w:rFonts w:ascii="Times New Roman" w:eastAsiaTheme="majorEastAsia" w:hAnsi="Times New Roman"/>
          <w:i/>
          <w:iCs/>
          <w:sz w:val="24"/>
          <w:szCs w:val="24"/>
          <w:lang w:val="sq-AL"/>
        </w:rPr>
        <w:t xml:space="preserve">: </w:t>
      </w:r>
    </w:p>
    <w:p w:rsidR="001A3B0D" w:rsidRPr="0069528A" w:rsidRDefault="004A51E5" w:rsidP="001A7AB7">
      <w:pPr>
        <w:spacing w:line="276" w:lineRule="auto"/>
        <w:jc w:val="both"/>
        <w:rPr>
          <w:rFonts w:eastAsiaTheme="majorEastAsia"/>
          <w:szCs w:val="24"/>
          <w:lang w:val="sq-AL"/>
        </w:rPr>
      </w:pPr>
      <w:r w:rsidRPr="0069528A">
        <w:rPr>
          <w:rFonts w:eastAsiaTheme="majorEastAsia"/>
          <w:szCs w:val="24"/>
          <w:lang w:val="en-US"/>
        </w:rPr>
        <w:t>Mungesa e qartësisë ligjore dhe procedurale ndikon negativisht në bashkëpunimin e operatorëve ekonomikë me strukturat e rezervave materiale të shtetit, duke shkaktuar vështirësi në mobilizimin e burimeve dhe ndihmave nga sektorët privatë për përballimin e emergjencave.</w:t>
      </w:r>
    </w:p>
    <w:p w:rsidR="004A51E5" w:rsidRPr="0069528A" w:rsidRDefault="004A51E5" w:rsidP="001A7AB7">
      <w:pPr>
        <w:spacing w:line="276" w:lineRule="auto"/>
        <w:jc w:val="both"/>
        <w:rPr>
          <w:rFonts w:eastAsiaTheme="majorEastAsia"/>
          <w:b/>
          <w:bCs/>
          <w:szCs w:val="24"/>
          <w:lang w:val="en-US"/>
        </w:rPr>
      </w:pPr>
    </w:p>
    <w:p w:rsidR="004A51E5" w:rsidRPr="001A7AB7" w:rsidRDefault="004A51E5" w:rsidP="001A7AB7">
      <w:pPr>
        <w:spacing w:line="276" w:lineRule="auto"/>
        <w:jc w:val="both"/>
        <w:rPr>
          <w:rFonts w:eastAsiaTheme="majorEastAsia"/>
          <w:szCs w:val="24"/>
          <w:lang w:val="en-US"/>
        </w:rPr>
      </w:pPr>
      <w:r w:rsidRPr="001A7AB7">
        <w:rPr>
          <w:rFonts w:eastAsiaTheme="majorEastAsia"/>
          <w:szCs w:val="24"/>
          <w:lang w:val="en-US"/>
        </w:rPr>
        <w:t>Përmbledhje e problematikave kryesore:</w:t>
      </w:r>
    </w:p>
    <w:p w:rsidR="004A51E5" w:rsidRPr="0069528A" w:rsidRDefault="004A51E5" w:rsidP="001A7AB7">
      <w:pPr>
        <w:numPr>
          <w:ilvl w:val="0"/>
          <w:numId w:val="81"/>
        </w:numPr>
        <w:spacing w:line="276" w:lineRule="auto"/>
        <w:jc w:val="both"/>
        <w:rPr>
          <w:rFonts w:eastAsiaTheme="majorEastAsia"/>
          <w:szCs w:val="24"/>
          <w:lang w:val="en-US"/>
        </w:rPr>
      </w:pPr>
      <w:r w:rsidRPr="0069528A">
        <w:rPr>
          <w:rFonts w:eastAsiaTheme="majorEastAsia"/>
          <w:szCs w:val="24"/>
          <w:lang w:val="en-US"/>
        </w:rPr>
        <w:t>Kuadri ligjor dhe rregullator i pa përditësuar krijon paqartësi dhe mbivendosje kompetencash.</w:t>
      </w:r>
    </w:p>
    <w:p w:rsidR="004A51E5" w:rsidRPr="0069528A" w:rsidRDefault="004A51E5" w:rsidP="001A7AB7">
      <w:pPr>
        <w:numPr>
          <w:ilvl w:val="0"/>
          <w:numId w:val="81"/>
        </w:numPr>
        <w:spacing w:line="276" w:lineRule="auto"/>
        <w:jc w:val="both"/>
        <w:rPr>
          <w:rFonts w:eastAsiaTheme="majorEastAsia"/>
          <w:szCs w:val="24"/>
          <w:lang w:val="en-US"/>
        </w:rPr>
      </w:pPr>
      <w:r w:rsidRPr="0069528A">
        <w:rPr>
          <w:rFonts w:eastAsiaTheme="majorEastAsia"/>
          <w:szCs w:val="24"/>
          <w:lang w:val="en-US"/>
        </w:rPr>
        <w:t>Kapacitetet rezervë dhe infrastruktura janë të pamjaftueshme për t’u përgjigjur në mënyrë efikase.</w:t>
      </w:r>
    </w:p>
    <w:p w:rsidR="004A51E5" w:rsidRPr="001A7AB7" w:rsidRDefault="004A51E5" w:rsidP="001A7AB7">
      <w:pPr>
        <w:numPr>
          <w:ilvl w:val="0"/>
          <w:numId w:val="81"/>
        </w:numPr>
        <w:spacing w:line="276" w:lineRule="auto"/>
        <w:jc w:val="both"/>
        <w:rPr>
          <w:rFonts w:eastAsiaTheme="majorEastAsia"/>
          <w:szCs w:val="24"/>
          <w:lang w:val="it-IT"/>
        </w:rPr>
      </w:pPr>
      <w:r w:rsidRPr="001A7AB7">
        <w:rPr>
          <w:rFonts w:eastAsiaTheme="majorEastAsia"/>
          <w:szCs w:val="24"/>
          <w:lang w:val="it-IT"/>
        </w:rPr>
        <w:t>Mungesa e një plani strategjik pune për menaxhimin e rezervave ndikon negativisht në funksionimin operacional.</w:t>
      </w:r>
    </w:p>
    <w:p w:rsidR="004A51E5" w:rsidRPr="001A7AB7" w:rsidRDefault="004A51E5" w:rsidP="001A7AB7">
      <w:pPr>
        <w:numPr>
          <w:ilvl w:val="0"/>
          <w:numId w:val="81"/>
        </w:numPr>
        <w:spacing w:line="276" w:lineRule="auto"/>
        <w:jc w:val="both"/>
        <w:rPr>
          <w:rFonts w:eastAsiaTheme="majorEastAsia"/>
          <w:szCs w:val="24"/>
          <w:lang w:val="it-IT"/>
        </w:rPr>
      </w:pPr>
      <w:r w:rsidRPr="001A7AB7">
        <w:rPr>
          <w:rFonts w:eastAsiaTheme="majorEastAsia"/>
          <w:szCs w:val="24"/>
          <w:lang w:val="it-IT"/>
        </w:rPr>
        <w:t>Nuk ka qartësi për bashkëpunimin ndërmjet institucioneve në nivel qendror dhe lokal.</w:t>
      </w:r>
    </w:p>
    <w:p w:rsidR="004A51E5" w:rsidRPr="0069528A" w:rsidRDefault="004A51E5" w:rsidP="001A7AB7">
      <w:pPr>
        <w:spacing w:line="276" w:lineRule="auto"/>
        <w:jc w:val="both"/>
        <w:rPr>
          <w:rFonts w:eastAsiaTheme="majorEastAsia"/>
          <w:szCs w:val="24"/>
          <w:lang w:val="it-IT"/>
        </w:rPr>
      </w:pPr>
    </w:p>
    <w:p w:rsidR="00567A8A" w:rsidRPr="001A7AB7" w:rsidRDefault="004A51E5" w:rsidP="001A7AB7">
      <w:pPr>
        <w:spacing w:line="276" w:lineRule="auto"/>
        <w:jc w:val="both"/>
        <w:rPr>
          <w:rFonts w:eastAsiaTheme="majorEastAsia"/>
          <w:color w:val="000000" w:themeColor="text1"/>
          <w:szCs w:val="24"/>
          <w:lang w:val="it-IT"/>
        </w:rPr>
      </w:pPr>
      <w:r w:rsidRPr="0069528A">
        <w:rPr>
          <w:rFonts w:eastAsiaTheme="majorEastAsia"/>
          <w:szCs w:val="24"/>
          <w:lang w:val="it-IT"/>
        </w:rPr>
        <w:t>Sa m</w:t>
      </w:r>
      <w:r w:rsidR="000D70C2" w:rsidRPr="0069528A">
        <w:rPr>
          <w:rFonts w:eastAsiaTheme="majorEastAsia"/>
          <w:szCs w:val="24"/>
          <w:lang w:val="it-IT"/>
        </w:rPr>
        <w:t>ë</w:t>
      </w:r>
      <w:r w:rsidRPr="0069528A">
        <w:rPr>
          <w:rFonts w:eastAsiaTheme="majorEastAsia"/>
          <w:szCs w:val="24"/>
          <w:lang w:val="it-IT"/>
        </w:rPr>
        <w:t xml:space="preserve"> sip</w:t>
      </w:r>
      <w:r w:rsidR="000D70C2" w:rsidRPr="0069528A">
        <w:rPr>
          <w:rFonts w:eastAsiaTheme="majorEastAsia"/>
          <w:szCs w:val="24"/>
          <w:lang w:val="it-IT"/>
        </w:rPr>
        <w:t>ë</w:t>
      </w:r>
      <w:r w:rsidRPr="0069528A">
        <w:rPr>
          <w:rFonts w:eastAsiaTheme="majorEastAsia"/>
          <w:szCs w:val="24"/>
          <w:lang w:val="it-IT"/>
        </w:rPr>
        <w:t>r, mendojm</w:t>
      </w:r>
      <w:r w:rsidR="000D70C2" w:rsidRPr="0069528A">
        <w:rPr>
          <w:rFonts w:eastAsiaTheme="majorEastAsia"/>
          <w:szCs w:val="24"/>
          <w:lang w:val="it-IT"/>
        </w:rPr>
        <w:t>ë</w:t>
      </w:r>
      <w:r w:rsidRPr="0069528A">
        <w:rPr>
          <w:rFonts w:eastAsiaTheme="majorEastAsia"/>
          <w:szCs w:val="24"/>
          <w:lang w:val="it-IT"/>
        </w:rPr>
        <w:t xml:space="preserve"> se </w:t>
      </w:r>
      <w:r w:rsidRPr="001A7AB7">
        <w:rPr>
          <w:rFonts w:eastAsiaTheme="majorEastAsia"/>
          <w:szCs w:val="24"/>
          <w:lang w:val="it-IT"/>
        </w:rPr>
        <w:t xml:space="preserve">një rishikim </w:t>
      </w:r>
      <w:r w:rsidRPr="0069528A">
        <w:rPr>
          <w:rFonts w:eastAsiaTheme="majorEastAsia"/>
          <w:szCs w:val="24"/>
          <w:lang w:val="it-IT"/>
        </w:rPr>
        <w:t xml:space="preserve">i politikave </w:t>
      </w:r>
      <w:r w:rsidR="00567A8A" w:rsidRPr="0069528A">
        <w:rPr>
          <w:rFonts w:eastAsiaTheme="majorEastAsia"/>
          <w:szCs w:val="24"/>
          <w:lang w:val="it-IT"/>
        </w:rPr>
        <w:t>dhe</w:t>
      </w:r>
      <w:r w:rsidR="00567A8A" w:rsidRPr="001A7AB7">
        <w:rPr>
          <w:rFonts w:eastAsiaTheme="majorEastAsia"/>
          <w:szCs w:val="24"/>
          <w:lang w:val="it-IT"/>
        </w:rPr>
        <w:t xml:space="preserve"> ndërhyrje në nivel legjislativ, operacional dhe logjistik</w:t>
      </w:r>
      <w:r w:rsidR="00567A8A" w:rsidRPr="0069528A">
        <w:rPr>
          <w:rFonts w:eastAsiaTheme="majorEastAsia"/>
          <w:szCs w:val="24"/>
          <w:lang w:val="it-IT"/>
        </w:rPr>
        <w:t xml:space="preserve"> do t</w:t>
      </w:r>
      <w:r w:rsidR="000D70C2" w:rsidRPr="0069528A">
        <w:rPr>
          <w:rFonts w:eastAsiaTheme="majorEastAsia"/>
          <w:szCs w:val="24"/>
          <w:lang w:val="it-IT"/>
        </w:rPr>
        <w:t>ë</w:t>
      </w:r>
      <w:r w:rsidR="00567A8A" w:rsidRPr="0069528A">
        <w:rPr>
          <w:rFonts w:eastAsiaTheme="majorEastAsia"/>
          <w:szCs w:val="24"/>
          <w:lang w:val="it-IT"/>
        </w:rPr>
        <w:t xml:space="preserve"> mund</w:t>
      </w:r>
      <w:r w:rsidR="00567A8A" w:rsidRPr="001A7AB7">
        <w:rPr>
          <w:rFonts w:eastAsiaTheme="majorEastAsia"/>
          <w:szCs w:val="24"/>
          <w:lang w:val="it-IT"/>
        </w:rPr>
        <w:t xml:space="preserve"> të sigur</w:t>
      </w:r>
      <w:r w:rsidR="00567A8A" w:rsidRPr="0069528A">
        <w:rPr>
          <w:rFonts w:eastAsiaTheme="majorEastAsia"/>
          <w:szCs w:val="24"/>
          <w:lang w:val="it-IT"/>
        </w:rPr>
        <w:t>onte</w:t>
      </w:r>
      <w:r w:rsidR="00567A8A" w:rsidRPr="001A7AB7">
        <w:rPr>
          <w:rFonts w:eastAsiaTheme="majorEastAsia"/>
          <w:szCs w:val="24"/>
          <w:lang w:val="it-IT"/>
        </w:rPr>
        <w:t xml:space="preserve"> një sistem më të mirëkoordinuar dhe të përgatitur për emergjenca.</w:t>
      </w:r>
    </w:p>
    <w:p w:rsidR="004A51E5" w:rsidRPr="0069528A" w:rsidRDefault="004A51E5" w:rsidP="001A7AB7">
      <w:pPr>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Problematikat e identifikuara kanë një natyrë të kombinuar, duke përfshirë si çështje rregullatore, ashtu edhe jorregullatore.</w:t>
      </w:r>
      <w:r w:rsidRPr="001A7AB7">
        <w:rPr>
          <w:szCs w:val="24"/>
          <w:lang w:val="sq-AL" w:eastAsia="en-US"/>
        </w:rPr>
        <w:t xml:space="preserve"> </w:t>
      </w:r>
      <w:r w:rsidRPr="001A7AB7">
        <w:rPr>
          <w:rFonts w:eastAsiaTheme="majorEastAsia"/>
          <w:color w:val="000000" w:themeColor="text1"/>
          <w:szCs w:val="24"/>
          <w:lang w:val="sq-AL"/>
        </w:rPr>
        <w:t xml:space="preserve">Rregullatore, </w:t>
      </w:r>
      <w:r w:rsidRPr="0069528A">
        <w:rPr>
          <w:rFonts w:eastAsiaTheme="majorEastAsia"/>
          <w:color w:val="000000" w:themeColor="text1"/>
          <w:szCs w:val="24"/>
          <w:lang w:val="sq-AL"/>
        </w:rPr>
        <w:t>l</w:t>
      </w:r>
      <w:r w:rsidRPr="001A7AB7">
        <w:rPr>
          <w:rFonts w:eastAsiaTheme="majorEastAsia"/>
          <w:color w:val="000000" w:themeColor="text1"/>
          <w:szCs w:val="24"/>
          <w:lang w:val="sq-AL"/>
        </w:rPr>
        <w:t>idhur me boshllëqet në legjislacion dhe rregulloret ekzistuese</w:t>
      </w:r>
      <w:r w:rsidRPr="0069528A">
        <w:rPr>
          <w:rFonts w:eastAsiaTheme="majorEastAsia"/>
          <w:color w:val="000000" w:themeColor="text1"/>
          <w:szCs w:val="24"/>
          <w:lang w:val="sq-AL"/>
        </w:rPr>
        <w:t xml:space="preserve"> dhe j</w:t>
      </w:r>
      <w:r w:rsidRPr="001A7AB7">
        <w:rPr>
          <w:rFonts w:eastAsiaTheme="majorEastAsia"/>
          <w:color w:val="000000" w:themeColor="text1"/>
          <w:szCs w:val="24"/>
          <w:lang w:val="sq-AL"/>
        </w:rPr>
        <w:t>orregullatore</w:t>
      </w:r>
      <w:r w:rsidRPr="0069528A">
        <w:rPr>
          <w:rFonts w:eastAsiaTheme="majorEastAsia"/>
          <w:color w:val="000000" w:themeColor="text1"/>
          <w:szCs w:val="24"/>
          <w:lang w:val="sq-AL"/>
        </w:rPr>
        <w:t xml:space="preserve"> sa i p</w:t>
      </w:r>
      <w:r w:rsidR="000D70C2" w:rsidRPr="0069528A">
        <w:rPr>
          <w:rFonts w:eastAsiaTheme="majorEastAsia"/>
          <w:color w:val="000000" w:themeColor="text1"/>
          <w:szCs w:val="24"/>
          <w:lang w:val="sq-AL"/>
        </w:rPr>
        <w:t>ë</w:t>
      </w:r>
      <w:r w:rsidRPr="0069528A">
        <w:rPr>
          <w:rFonts w:eastAsiaTheme="majorEastAsia"/>
          <w:color w:val="000000" w:themeColor="text1"/>
          <w:szCs w:val="24"/>
          <w:lang w:val="sq-AL"/>
        </w:rPr>
        <w:t>rket</w:t>
      </w:r>
      <w:r w:rsidRPr="001A7AB7">
        <w:rPr>
          <w:rFonts w:eastAsiaTheme="majorEastAsia"/>
          <w:color w:val="000000" w:themeColor="text1"/>
          <w:szCs w:val="24"/>
          <w:lang w:val="sq-AL"/>
        </w:rPr>
        <w:t xml:space="preserve"> kapacitetet</w:t>
      </w:r>
      <w:r w:rsidRPr="0069528A">
        <w:rPr>
          <w:rFonts w:eastAsiaTheme="majorEastAsia"/>
          <w:color w:val="000000" w:themeColor="text1"/>
          <w:szCs w:val="24"/>
          <w:lang w:val="sq-AL"/>
        </w:rPr>
        <w:t>eve</w:t>
      </w:r>
      <w:r w:rsidRPr="001A7AB7">
        <w:rPr>
          <w:rFonts w:eastAsiaTheme="majorEastAsia"/>
          <w:color w:val="000000" w:themeColor="text1"/>
          <w:szCs w:val="24"/>
          <w:lang w:val="sq-AL"/>
        </w:rPr>
        <w:t xml:space="preserve"> praktike, menaxheriale dhe infrastrukturore që pengojnë zbatimin efektiv të rregullave.</w:t>
      </w:r>
    </w:p>
    <w:p w:rsidR="004A51E5" w:rsidRPr="0069528A" w:rsidRDefault="004A51E5" w:rsidP="001A7AB7">
      <w:pPr>
        <w:spacing w:line="276" w:lineRule="auto"/>
        <w:jc w:val="both"/>
        <w:rPr>
          <w:rFonts w:eastAsiaTheme="majorEastAsia"/>
          <w:color w:val="000000" w:themeColor="text1"/>
          <w:szCs w:val="24"/>
          <w:lang w:val="sq-AL"/>
        </w:rPr>
      </w:pPr>
    </w:p>
    <w:p w:rsidR="004A51E5" w:rsidRPr="001A7AB7" w:rsidRDefault="004A51E5" w:rsidP="001A7AB7">
      <w:pPr>
        <w:spacing w:line="276" w:lineRule="auto"/>
        <w:jc w:val="both"/>
        <w:rPr>
          <w:rFonts w:eastAsiaTheme="majorEastAsia"/>
          <w:b/>
          <w:bCs/>
          <w:color w:val="000000" w:themeColor="text1"/>
          <w:szCs w:val="24"/>
          <w:lang w:val="sq-AL"/>
        </w:rPr>
      </w:pPr>
      <w:r w:rsidRPr="001A7AB7">
        <w:rPr>
          <w:rFonts w:eastAsiaTheme="majorEastAsia"/>
          <w:b/>
          <w:bCs/>
          <w:color w:val="000000" w:themeColor="text1"/>
          <w:szCs w:val="24"/>
          <w:lang w:val="sq-AL"/>
        </w:rPr>
        <w:t>Problematika me natyrë rregullatore</w:t>
      </w:r>
    </w:p>
    <w:p w:rsidR="004A51E5" w:rsidRPr="001A7AB7" w:rsidRDefault="004A51E5" w:rsidP="001A7AB7">
      <w:pPr>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Këto problematika lidhen drejtpërdrejt</w:t>
      </w:r>
      <w:r w:rsidR="00023CC6">
        <w:rPr>
          <w:rFonts w:eastAsiaTheme="majorEastAsia"/>
          <w:color w:val="000000" w:themeColor="text1"/>
          <w:szCs w:val="24"/>
          <w:lang w:val="sq-AL"/>
        </w:rPr>
        <w:t>ë</w:t>
      </w:r>
      <w:r w:rsidRPr="001A7AB7">
        <w:rPr>
          <w:rFonts w:eastAsiaTheme="majorEastAsia"/>
          <w:color w:val="000000" w:themeColor="text1"/>
          <w:szCs w:val="24"/>
          <w:lang w:val="sq-AL"/>
        </w:rPr>
        <w:t xml:space="preserve"> me boshllëqet, paqartësitë dhe mospërputhjet në kuadrin ligjor dhe rregullator:</w:t>
      </w:r>
    </w:p>
    <w:p w:rsidR="004A51E5" w:rsidRPr="001A7AB7" w:rsidRDefault="004A51E5" w:rsidP="001A7AB7">
      <w:pPr>
        <w:numPr>
          <w:ilvl w:val="0"/>
          <w:numId w:val="82"/>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Kuadri ligjor i pa përditësuar: Ligji Nr. 9900 dhe aktet rregullatore të lidhura nuk pasqyrojnë ndryshimet e fundit në fushën e mbrojtjes civile dhe kompetencat e Ministrisë së Mbrojtjes.</w:t>
      </w:r>
    </w:p>
    <w:p w:rsidR="004A51E5" w:rsidRPr="001A7AB7" w:rsidRDefault="004A51E5" w:rsidP="001A7AB7">
      <w:pPr>
        <w:numPr>
          <w:ilvl w:val="0"/>
          <w:numId w:val="82"/>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 xml:space="preserve">Paqartësia e roleve dhe kompetencave: Mbivendosja e përgjegjësive mes Drejtorisë së Përgjithshme të Rezervave Materiale të Shtetit dhe Agjencisë Kombëtare të </w:t>
      </w:r>
      <w:r w:rsidR="00B549EE">
        <w:rPr>
          <w:rFonts w:eastAsiaTheme="majorEastAsia"/>
          <w:color w:val="000000" w:themeColor="text1"/>
          <w:szCs w:val="24"/>
          <w:lang w:val="sq-AL"/>
        </w:rPr>
        <w:t>Mbrojtjes</w:t>
      </w:r>
      <w:r w:rsidRPr="001A7AB7">
        <w:rPr>
          <w:rFonts w:eastAsiaTheme="majorEastAsia"/>
          <w:color w:val="000000" w:themeColor="text1"/>
          <w:szCs w:val="24"/>
          <w:lang w:val="sq-AL"/>
        </w:rPr>
        <w:t xml:space="preserve"> Civile.</w:t>
      </w:r>
    </w:p>
    <w:p w:rsidR="004A51E5" w:rsidRPr="001A7AB7" w:rsidRDefault="004A51E5" w:rsidP="001A7AB7">
      <w:pPr>
        <w:numPr>
          <w:ilvl w:val="0"/>
          <w:numId w:val="82"/>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Mungesa e bashkëpunimit të qartë ndërmjet institucioneve: Paaftësia për të siguruar një bashkëpunim të mirëkoordinuar ndërmjet strukturave qendrore dhe vendore.</w:t>
      </w:r>
    </w:p>
    <w:p w:rsidR="004A51E5" w:rsidRPr="001A7AB7" w:rsidRDefault="004A51E5" w:rsidP="001A7AB7">
      <w:pPr>
        <w:numPr>
          <w:ilvl w:val="0"/>
          <w:numId w:val="82"/>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Mungesa e planifikimit strategjik: Ligji aktual nuk përcakton qartë mënyrën e organizimit dhe menaxhimit të rezervave materiale të shtetit sipas nevojave emergjente.</w:t>
      </w:r>
    </w:p>
    <w:p w:rsidR="004A51E5" w:rsidRPr="0069528A" w:rsidRDefault="004A51E5" w:rsidP="001A7AB7">
      <w:pPr>
        <w:spacing w:line="276" w:lineRule="auto"/>
        <w:jc w:val="both"/>
        <w:rPr>
          <w:rFonts w:eastAsiaTheme="majorEastAsia"/>
          <w:color w:val="000000" w:themeColor="text1"/>
          <w:szCs w:val="24"/>
          <w:lang w:val="sq-AL"/>
        </w:rPr>
      </w:pPr>
    </w:p>
    <w:p w:rsidR="004A51E5" w:rsidRPr="001A7AB7" w:rsidRDefault="004A51E5" w:rsidP="001A7AB7">
      <w:pPr>
        <w:spacing w:line="276" w:lineRule="auto"/>
        <w:jc w:val="both"/>
        <w:rPr>
          <w:rFonts w:eastAsiaTheme="majorEastAsia"/>
          <w:b/>
          <w:bCs/>
          <w:color w:val="000000" w:themeColor="text1"/>
          <w:szCs w:val="24"/>
          <w:lang w:val="sq-AL"/>
        </w:rPr>
      </w:pPr>
      <w:r w:rsidRPr="001A7AB7">
        <w:rPr>
          <w:rFonts w:eastAsiaTheme="majorEastAsia"/>
          <w:b/>
          <w:bCs/>
          <w:color w:val="000000" w:themeColor="text1"/>
          <w:szCs w:val="24"/>
          <w:lang w:val="sq-AL"/>
        </w:rPr>
        <w:t>Problematika me natyrë jorregullatore</w:t>
      </w:r>
    </w:p>
    <w:p w:rsidR="004A51E5" w:rsidRPr="001A7AB7" w:rsidRDefault="004A51E5" w:rsidP="001A7AB7">
      <w:pPr>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Këto problematika lidhen me kapacitetet operacionale dhe menaxheriale që pengojnë zbatimin e suksesshëm të kuadrit ligjor ekzistues:</w:t>
      </w:r>
    </w:p>
    <w:p w:rsidR="004A51E5" w:rsidRPr="001A7AB7" w:rsidRDefault="004A51E5" w:rsidP="001A7AB7">
      <w:pPr>
        <w:numPr>
          <w:ilvl w:val="0"/>
          <w:numId w:val="83"/>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Pamjaftueshmëria e kapaciteteve operacionale: Rezervat aktuale nuk janë të mjaftueshme për të mbuluar nevojat emergjente të popullsisë.</w:t>
      </w:r>
    </w:p>
    <w:p w:rsidR="004A51E5" w:rsidRPr="001A7AB7" w:rsidRDefault="004A51E5" w:rsidP="001A7AB7">
      <w:pPr>
        <w:numPr>
          <w:ilvl w:val="0"/>
          <w:numId w:val="83"/>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Mungesa e infrastrukturës së përshtatshme: Infrastrukturat aktuale nuk janë të organizuara sipas një plani strategjik për menaxhimin dhe freskimin e rezervave.</w:t>
      </w:r>
    </w:p>
    <w:p w:rsidR="004A51E5" w:rsidRPr="001A7AB7" w:rsidRDefault="004A51E5" w:rsidP="001A7AB7">
      <w:pPr>
        <w:numPr>
          <w:ilvl w:val="0"/>
          <w:numId w:val="83"/>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Efiçenca e ulët në reagimin ndaj emergjencave: Shkaktohet nga mungesa e burimeve të mjaftueshme dhe proceseve operacionale të përcaktuara qartë.</w:t>
      </w:r>
    </w:p>
    <w:p w:rsidR="004A51E5" w:rsidRPr="001A7AB7" w:rsidRDefault="004A51E5" w:rsidP="001A7AB7">
      <w:pPr>
        <w:numPr>
          <w:ilvl w:val="0"/>
          <w:numId w:val="83"/>
        </w:numPr>
        <w:tabs>
          <w:tab w:val="num" w:pos="720"/>
        </w:tabs>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Përfshirje e kufizuar e operatorëve ekonomikë: Kjo vjen si pasojë e mungesës së qartësisë rregullatore dhe mekanizmave bashkëpunues.</w:t>
      </w:r>
    </w:p>
    <w:p w:rsidR="004A51E5" w:rsidRPr="001A7AB7" w:rsidRDefault="004A51E5" w:rsidP="001A7AB7">
      <w:pPr>
        <w:spacing w:line="276" w:lineRule="auto"/>
        <w:jc w:val="both"/>
        <w:rPr>
          <w:rFonts w:eastAsiaTheme="majorEastAsia"/>
          <w:color w:val="000000" w:themeColor="text1"/>
          <w:szCs w:val="24"/>
          <w:lang w:val="sq-AL"/>
        </w:rPr>
      </w:pPr>
    </w:p>
    <w:p w:rsidR="00567A8A" w:rsidRPr="001A7AB7" w:rsidRDefault="00567A8A" w:rsidP="001A7AB7">
      <w:pPr>
        <w:spacing w:line="276" w:lineRule="auto"/>
        <w:jc w:val="both"/>
        <w:rPr>
          <w:rFonts w:eastAsiaTheme="majorEastAsia"/>
          <w:color w:val="000000" w:themeColor="text1"/>
          <w:szCs w:val="24"/>
          <w:lang w:val="sq-AL"/>
        </w:rPr>
      </w:pPr>
      <w:r w:rsidRPr="001A7AB7">
        <w:rPr>
          <w:rFonts w:eastAsiaTheme="majorEastAsia"/>
          <w:color w:val="000000" w:themeColor="text1"/>
          <w:szCs w:val="24"/>
          <w:lang w:val="sq-AL"/>
        </w:rPr>
        <w:t>Problemet e evidentuara në lidhje me rezervat materiale të shtetit dhe menaxhimin e emergjencave civile kanë një shtrirje të gjerë në të gjithë territorin e Republikës së Shqipërisë, duke ndikuar në të gjitha nivelet e organizimit shtetëror dhe shoqëror</w:t>
      </w:r>
      <w:r w:rsidRPr="00FB23E0">
        <w:rPr>
          <w:rFonts w:eastAsiaTheme="majorEastAsia"/>
          <w:color w:val="000000" w:themeColor="text1"/>
          <w:szCs w:val="24"/>
          <w:lang w:val="sq-AL"/>
        </w:rPr>
        <w:t>.</w:t>
      </w:r>
    </w:p>
    <w:p w:rsidR="00033998" w:rsidRPr="002F4526" w:rsidRDefault="00033998" w:rsidP="00F755B9">
      <w:pPr>
        <w:jc w:val="both"/>
        <w:rPr>
          <w:rFonts w:eastAsiaTheme="majorEastAsia"/>
          <w:b/>
          <w:color w:val="808080" w:themeColor="background1" w:themeShade="80"/>
          <w:lang w:val="sq-AL"/>
        </w:rPr>
      </w:pPr>
    </w:p>
    <w:p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 xml:space="preserve">Arsyeja e ndërhyrjes </w:t>
      </w:r>
      <w:bookmarkEnd w:id="12"/>
    </w:p>
    <w:p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rsidR="009E64A4"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p w:rsidR="00655AAB" w:rsidRDefault="00655AAB" w:rsidP="00B50232">
      <w:pPr>
        <w:spacing w:line="276" w:lineRule="auto"/>
        <w:jc w:val="both"/>
        <w:rPr>
          <w:color w:val="808080" w:themeColor="background1" w:themeShade="80"/>
          <w:lang w:val="sq-AL"/>
        </w:rPr>
      </w:pPr>
      <w:bookmarkStart w:id="14" w:name="_Toc506919735"/>
    </w:p>
    <w:p w:rsidR="0011603C" w:rsidRDefault="0011603C">
      <w:pPr>
        <w:spacing w:line="276" w:lineRule="auto"/>
        <w:jc w:val="both"/>
        <w:rPr>
          <w:lang w:val="sq-AL"/>
        </w:rPr>
      </w:pPr>
      <w:r w:rsidRPr="001A7AB7">
        <w:rPr>
          <w:lang w:val="sq-AL"/>
        </w:rPr>
        <w:t xml:space="preserve">Siç u theksua më parë, mospërditësimi i legjislacionit për Rezervat Materiale të Shtetit për një periudhë të gjatë kohore ka bërë që ai të mos jetë në përputhje </w:t>
      </w:r>
      <w:bookmarkStart w:id="15" w:name="_Hlk188522883"/>
      <w:r w:rsidRPr="001A7AB7">
        <w:rPr>
          <w:lang w:val="sq-AL"/>
        </w:rPr>
        <w:t xml:space="preserve">me zhvillimet gjeopolitike në rajonin tonë dhe më gjerë, ndryshimet demografike dhe lëvizjet e popullsisë në Republikën e Shqipërisë, </w:t>
      </w:r>
      <w:bookmarkStart w:id="16" w:name="_Hlk188522817"/>
      <w:r w:rsidRPr="001A7AB7">
        <w:rPr>
          <w:lang w:val="sq-AL"/>
        </w:rPr>
        <w:t>si dhe me vlerësimin e rreziqeve të shtuara, qofshin ato natyrore apo të shkaktuara nga njeriu, përfshirë efektet e ndryshimeve klimatike.</w:t>
      </w:r>
      <w:r w:rsidR="00D02249">
        <w:rPr>
          <w:lang w:val="sq-AL"/>
        </w:rPr>
        <w:t xml:space="preserve"> </w:t>
      </w:r>
      <w:r w:rsidR="00F26560">
        <w:rPr>
          <w:lang w:val="sq-AL"/>
        </w:rPr>
        <w:t xml:space="preserve">Pra </w:t>
      </w:r>
      <w:r w:rsidR="00F26560" w:rsidRPr="001A7AB7">
        <w:rPr>
          <w:lang w:val="sq-AL"/>
        </w:rPr>
        <w:t>l</w:t>
      </w:r>
      <w:r w:rsidR="00D42C7A" w:rsidRPr="001A7AB7">
        <w:rPr>
          <w:lang w:val="sq-AL"/>
        </w:rPr>
        <w:t>igji nuk pasqyron më kerkesat e aktualitetit dhe nuk i pergjigjet me sfidave dhe zhvillimeve t</w:t>
      </w:r>
      <w:r w:rsidR="00C03648" w:rsidRPr="001A7AB7">
        <w:rPr>
          <w:lang w:val="sq-AL"/>
        </w:rPr>
        <w:t>ë</w:t>
      </w:r>
      <w:r w:rsidR="00D42C7A" w:rsidRPr="001A7AB7">
        <w:rPr>
          <w:lang w:val="sq-AL"/>
        </w:rPr>
        <w:t xml:space="preserve"> reja. Sa më sipër,</w:t>
      </w:r>
      <w:r w:rsidR="006F5266">
        <w:rPr>
          <w:lang w:val="sq-AL"/>
        </w:rPr>
        <w:t xml:space="preserve"> n</w:t>
      </w:r>
      <w:r w:rsidR="00514647" w:rsidRPr="00C46C33">
        <w:rPr>
          <w:lang w:val="sq-AL"/>
        </w:rPr>
        <w:t>d</w:t>
      </w:r>
      <w:r w:rsidR="007D229C">
        <w:rPr>
          <w:lang w:val="sq-AL"/>
        </w:rPr>
        <w:t>ë</w:t>
      </w:r>
      <w:r w:rsidR="00514647" w:rsidRPr="00C46C33">
        <w:rPr>
          <w:lang w:val="sq-AL"/>
        </w:rPr>
        <w:t>rhyrja vler</w:t>
      </w:r>
      <w:r w:rsidR="007D229C">
        <w:rPr>
          <w:lang w:val="sq-AL"/>
        </w:rPr>
        <w:t>ë</w:t>
      </w:r>
      <w:r w:rsidR="00514647" w:rsidRPr="00C46C33">
        <w:rPr>
          <w:lang w:val="sq-AL"/>
        </w:rPr>
        <w:t>sohet e nevojshme p</w:t>
      </w:r>
      <w:r w:rsidR="007D229C">
        <w:rPr>
          <w:lang w:val="sq-AL"/>
        </w:rPr>
        <w:t>ë</w:t>
      </w:r>
      <w:r w:rsidR="00514647" w:rsidRPr="00C46C33">
        <w:rPr>
          <w:lang w:val="sq-AL"/>
        </w:rPr>
        <w:t>r shkak t</w:t>
      </w:r>
      <w:r w:rsidR="007D229C">
        <w:rPr>
          <w:lang w:val="sq-AL"/>
        </w:rPr>
        <w:t>ë</w:t>
      </w:r>
      <w:r w:rsidR="00514647" w:rsidRPr="00C46C33">
        <w:rPr>
          <w:lang w:val="sq-AL"/>
        </w:rPr>
        <w:t xml:space="preserve"> impaktit t</w:t>
      </w:r>
      <w:r w:rsidR="007D229C">
        <w:rPr>
          <w:lang w:val="sq-AL"/>
        </w:rPr>
        <w:t>ë</w:t>
      </w:r>
      <w:r w:rsidR="00514647" w:rsidRPr="00C46C33">
        <w:rPr>
          <w:lang w:val="sq-AL"/>
        </w:rPr>
        <w:t xml:space="preserve"> pasiguris</w:t>
      </w:r>
      <w:r w:rsidR="007D229C">
        <w:rPr>
          <w:lang w:val="sq-AL"/>
        </w:rPr>
        <w:t>ë</w:t>
      </w:r>
      <w:r w:rsidR="00514647" w:rsidRPr="00C46C33">
        <w:rPr>
          <w:lang w:val="sq-AL"/>
        </w:rPr>
        <w:t xml:space="preserve"> q</w:t>
      </w:r>
      <w:r w:rsidR="007D229C">
        <w:rPr>
          <w:lang w:val="sq-AL"/>
        </w:rPr>
        <w:t>ë</w:t>
      </w:r>
      <w:r w:rsidR="00514647" w:rsidRPr="00C46C33">
        <w:rPr>
          <w:lang w:val="sq-AL"/>
        </w:rPr>
        <w:t xml:space="preserve"> ofron aktualisht </w:t>
      </w:r>
      <w:r w:rsidR="00D42C7A">
        <w:rPr>
          <w:lang w:val="sq-AL"/>
        </w:rPr>
        <w:t>R</w:t>
      </w:r>
      <w:r w:rsidR="00514647" w:rsidRPr="00C46C33">
        <w:rPr>
          <w:lang w:val="sq-AL"/>
        </w:rPr>
        <w:t xml:space="preserve">ezerva </w:t>
      </w:r>
      <w:r w:rsidR="00D42C7A">
        <w:rPr>
          <w:lang w:val="sq-AL"/>
        </w:rPr>
        <w:t>M</w:t>
      </w:r>
      <w:r w:rsidR="00514647" w:rsidRPr="00C46C33">
        <w:rPr>
          <w:lang w:val="sq-AL"/>
        </w:rPr>
        <w:t xml:space="preserve">ateriale e </w:t>
      </w:r>
      <w:r w:rsidR="00D42C7A">
        <w:rPr>
          <w:lang w:val="sq-AL"/>
        </w:rPr>
        <w:t>S</w:t>
      </w:r>
      <w:r w:rsidR="00514647" w:rsidRPr="00C46C33">
        <w:rPr>
          <w:lang w:val="sq-AL"/>
        </w:rPr>
        <w:t>htetit n</w:t>
      </w:r>
      <w:r w:rsidR="007D229C">
        <w:rPr>
          <w:lang w:val="sq-AL"/>
        </w:rPr>
        <w:t>ë</w:t>
      </w:r>
      <w:r w:rsidR="00514647" w:rsidRPr="00C46C33">
        <w:rPr>
          <w:lang w:val="sq-AL"/>
        </w:rPr>
        <w:t xml:space="preserve"> mbrojtje t</w:t>
      </w:r>
      <w:r w:rsidR="007D229C">
        <w:rPr>
          <w:lang w:val="sq-AL"/>
        </w:rPr>
        <w:t>ë</w:t>
      </w:r>
      <w:r w:rsidR="002B609F">
        <w:rPr>
          <w:lang w:val="sq-AL"/>
        </w:rPr>
        <w:t xml:space="preserve"> qytetarit</w:t>
      </w:r>
      <w:r w:rsidR="006F5266">
        <w:rPr>
          <w:lang w:val="sq-AL"/>
        </w:rPr>
        <w:t>.</w:t>
      </w:r>
      <w:r w:rsidR="00D42C7A">
        <w:rPr>
          <w:lang w:val="sq-AL"/>
        </w:rPr>
        <w:t xml:space="preserve"> </w:t>
      </w:r>
    </w:p>
    <w:bookmarkEnd w:id="15"/>
    <w:p w:rsidR="00795DE8" w:rsidRDefault="0011603C">
      <w:pPr>
        <w:spacing w:line="276" w:lineRule="auto"/>
        <w:jc w:val="both"/>
        <w:rPr>
          <w:lang w:val="sq-AL"/>
        </w:rPr>
      </w:pPr>
      <w:r w:rsidRPr="001A7AB7">
        <w:rPr>
          <w:lang w:val="sq-AL"/>
        </w:rPr>
        <w:t>Ndërhyrja e qeverisë është e domosdoshme për të mundësuar riorganizimin e strukturës së Rezervave Materiale të Shtetit (RMSH), duke adresuar nevojën për plotësimin e kapaciteteve në përputhje me kërkesat dhe dinamikën aktuale të popullsisë në nevojë</w:t>
      </w:r>
      <w:bookmarkEnd w:id="16"/>
      <w:r w:rsidRPr="001A7AB7">
        <w:rPr>
          <w:lang w:val="sq-AL"/>
        </w:rPr>
        <w:t>. Kjo ndërhyrje do të garantonte një planifikim objektiv dhe efikas të veprimtarisë së RMSH, duke ridimensionuar rolin e saj operacional dhe duke planifikuar në mënyrë strategjike vendosjen dhe shpërndarjen e rezervave materiale në të gjithë territorin e Republikës së Shqipërisë, për të siguruar ndërhyrje të menjëhershme dhe efektive në mbrojtje të popullsisë.</w:t>
      </w:r>
    </w:p>
    <w:p w:rsidR="007C0F35" w:rsidRPr="001A7AB7" w:rsidRDefault="00E02DB4" w:rsidP="001A7AB7">
      <w:pPr>
        <w:spacing w:before="100" w:beforeAutospacing="1" w:after="100" w:afterAutospacing="1" w:line="276" w:lineRule="auto"/>
        <w:jc w:val="both"/>
        <w:rPr>
          <w:szCs w:val="24"/>
          <w:lang w:val="sq-AL"/>
        </w:rPr>
      </w:pPr>
      <w:r w:rsidRPr="001A7AB7">
        <w:rPr>
          <w:szCs w:val="24"/>
          <w:lang w:val="sq-AL"/>
        </w:rPr>
        <w:t xml:space="preserve">Ndërhyrja e qeverisë </w:t>
      </w:r>
      <w:r w:rsidR="000D70C2">
        <w:rPr>
          <w:szCs w:val="24"/>
          <w:lang w:val="sq-AL"/>
        </w:rPr>
        <w:t>ë</w:t>
      </w:r>
      <w:r w:rsidR="0011603C" w:rsidRPr="0011603C">
        <w:rPr>
          <w:szCs w:val="24"/>
          <w:lang w:val="sq-AL"/>
        </w:rPr>
        <w:t>sht</w:t>
      </w:r>
      <w:r w:rsidR="000D70C2">
        <w:rPr>
          <w:szCs w:val="24"/>
          <w:lang w:val="sq-AL"/>
        </w:rPr>
        <w:t>ë</w:t>
      </w:r>
      <w:r w:rsidR="0011603C" w:rsidRPr="0011603C">
        <w:rPr>
          <w:szCs w:val="24"/>
          <w:lang w:val="sq-AL"/>
        </w:rPr>
        <w:t xml:space="preserve"> e nevojshme p</w:t>
      </w:r>
      <w:r w:rsidR="000D70C2">
        <w:rPr>
          <w:szCs w:val="24"/>
          <w:lang w:val="sq-AL"/>
        </w:rPr>
        <w:t>ë</w:t>
      </w:r>
      <w:r w:rsidR="0011603C" w:rsidRPr="0011603C">
        <w:rPr>
          <w:szCs w:val="24"/>
          <w:lang w:val="sq-AL"/>
        </w:rPr>
        <w:t>r</w:t>
      </w:r>
      <w:r w:rsidRPr="001A7AB7">
        <w:rPr>
          <w:szCs w:val="24"/>
          <w:lang w:val="sq-AL"/>
        </w:rPr>
        <w:t xml:space="preserve"> disa arsye të rëndësishme, të cilat janë thelbësore për të përmbushur nevojat e sigurisë kombëtare dhe menaxhimit të situatave emergjente. Disa nga këto arsye janë:</w:t>
      </w:r>
    </w:p>
    <w:p w:rsidR="00CB0D0C" w:rsidRPr="001A7AB7" w:rsidRDefault="0011603C" w:rsidP="001A7AB7">
      <w:pPr>
        <w:spacing w:before="100" w:beforeAutospacing="1" w:after="100" w:afterAutospacing="1" w:line="276" w:lineRule="auto"/>
        <w:ind w:left="360"/>
        <w:jc w:val="both"/>
        <w:rPr>
          <w:szCs w:val="24"/>
          <w:lang w:val="sq-AL"/>
        </w:rPr>
      </w:pPr>
      <w:r w:rsidRPr="001A7AB7">
        <w:rPr>
          <w:b/>
          <w:bCs/>
          <w:szCs w:val="24"/>
          <w:lang w:val="sq-AL"/>
        </w:rPr>
        <w:t xml:space="preserve">1. </w:t>
      </w:r>
      <w:r w:rsidR="00E02DB4" w:rsidRPr="001A7AB7">
        <w:rPr>
          <w:b/>
          <w:bCs/>
          <w:szCs w:val="24"/>
          <w:lang w:val="sq-AL"/>
        </w:rPr>
        <w:t>Rritja e sfidave të reja gjeopolitike dhe gjeostrategjike</w:t>
      </w:r>
      <w:r w:rsidR="00E02DB4" w:rsidRPr="001A7AB7">
        <w:rPr>
          <w:szCs w:val="24"/>
          <w:lang w:val="sq-AL"/>
        </w:rPr>
        <w:t>:</w:t>
      </w:r>
      <w:r w:rsidR="00CB0D0C" w:rsidRPr="001A7AB7">
        <w:rPr>
          <w:szCs w:val="24"/>
          <w:lang w:val="sq-AL"/>
        </w:rPr>
        <w:t xml:space="preserve"> </w:t>
      </w:r>
      <w:r w:rsidR="00E02DB4" w:rsidRPr="001A7AB7">
        <w:rPr>
          <w:szCs w:val="24"/>
          <w:lang w:val="sq-AL"/>
        </w:rPr>
        <w:t>Në një kohë të ndryshimeve globale dhe kërcënimeve të reja, është thelbësore që legjislacioni për rezervat materiale të shtetit të përshtatet me këto sfida dhe të ofrojë një qasje më të qëndrueshme për mbrojtjen e popullsisë dhe ekonomisë.</w:t>
      </w:r>
    </w:p>
    <w:p w:rsidR="00CC56CF" w:rsidRPr="001A7AB7" w:rsidRDefault="0011603C" w:rsidP="001A7AB7">
      <w:pPr>
        <w:spacing w:before="100" w:beforeAutospacing="1" w:after="100" w:afterAutospacing="1" w:line="276" w:lineRule="auto"/>
        <w:ind w:left="360"/>
        <w:jc w:val="both"/>
        <w:rPr>
          <w:szCs w:val="24"/>
        </w:rPr>
      </w:pPr>
      <w:r w:rsidRPr="0011603C">
        <w:rPr>
          <w:b/>
          <w:bCs/>
          <w:szCs w:val="24"/>
        </w:rPr>
        <w:t xml:space="preserve">2. </w:t>
      </w:r>
      <w:r w:rsidR="00E02DB4" w:rsidRPr="001A7AB7">
        <w:rPr>
          <w:rFonts w:ascii="Calibri" w:hAnsi="Calibri"/>
          <w:b/>
          <w:bCs/>
          <w:sz w:val="22"/>
          <w:szCs w:val="24"/>
        </w:rPr>
        <w:t>Nevoja për përputhje me zhvillimet ligjore dhe strategjitë kombëtare</w:t>
      </w:r>
      <w:r w:rsidR="00E02DB4" w:rsidRPr="0011603C">
        <w:rPr>
          <w:szCs w:val="24"/>
        </w:rPr>
        <w:t>:</w:t>
      </w:r>
      <w:r w:rsidR="00CB0D0C" w:rsidRPr="0011603C">
        <w:rPr>
          <w:szCs w:val="24"/>
        </w:rPr>
        <w:t xml:space="preserve"> </w:t>
      </w:r>
      <w:r w:rsidR="00E02DB4" w:rsidRPr="0011603C">
        <w:rPr>
          <w:szCs w:val="24"/>
        </w:rPr>
        <w:t>Legjislacioni aktual nuk është më në linjë me zhvillimet e fundit në fushën e mbrojtjes civile dhe strategjitë kombëtare si Strategjia e Sigurisë Kombëtare dhe StrategjiaKombëtare për Zvogëlimin e Riskut nga Fatkeqësitë.</w:t>
      </w:r>
    </w:p>
    <w:p w:rsidR="0011603C" w:rsidRPr="001A7AB7" w:rsidRDefault="0011603C" w:rsidP="001A7AB7">
      <w:pPr>
        <w:spacing w:before="100" w:beforeAutospacing="1" w:after="100" w:afterAutospacing="1" w:line="276" w:lineRule="auto"/>
        <w:ind w:left="360"/>
        <w:jc w:val="both"/>
        <w:rPr>
          <w:szCs w:val="24"/>
          <w:lang w:val="it-IT"/>
        </w:rPr>
      </w:pPr>
      <w:r w:rsidRPr="0011603C">
        <w:rPr>
          <w:b/>
          <w:bCs/>
          <w:szCs w:val="24"/>
          <w:lang w:val="it-IT"/>
        </w:rPr>
        <w:t xml:space="preserve">3. </w:t>
      </w:r>
      <w:r w:rsidR="00E02DB4" w:rsidRPr="001A7AB7">
        <w:rPr>
          <w:b/>
          <w:bCs/>
          <w:szCs w:val="24"/>
          <w:lang w:val="it-IT"/>
        </w:rPr>
        <w:t>Modernizimi i rolit dhe funksionimit të rezervave materiale</w:t>
      </w:r>
      <w:r w:rsidR="00E02DB4" w:rsidRPr="001A7AB7">
        <w:rPr>
          <w:szCs w:val="24"/>
          <w:lang w:val="it-IT"/>
        </w:rPr>
        <w:t>:</w:t>
      </w:r>
      <w:r w:rsidR="00CB0D0C" w:rsidRPr="001A7AB7">
        <w:rPr>
          <w:szCs w:val="24"/>
          <w:lang w:val="it-IT"/>
        </w:rPr>
        <w:t xml:space="preserve"> </w:t>
      </w:r>
      <w:r w:rsidR="00E02DB4" w:rsidRPr="001A7AB7">
        <w:rPr>
          <w:szCs w:val="24"/>
          <w:lang w:val="it-IT"/>
        </w:rPr>
        <w:t>Rezerva materiale e shtetit duhet të transformohet nga një strukturë thjesht magazinuese në një strukturë operacionale, me kapacitete të plota për ndërhyrje emergjente dhe logjistikë të avancuar.</w:t>
      </w:r>
    </w:p>
    <w:p w:rsidR="00E02DB4" w:rsidRPr="001A7AB7" w:rsidRDefault="0011603C" w:rsidP="001A7AB7">
      <w:pPr>
        <w:spacing w:before="100" w:beforeAutospacing="1" w:after="100" w:afterAutospacing="1" w:line="276" w:lineRule="auto"/>
        <w:ind w:left="360"/>
        <w:jc w:val="both"/>
        <w:rPr>
          <w:szCs w:val="24"/>
          <w:lang w:val="it-IT"/>
        </w:rPr>
      </w:pPr>
      <w:r w:rsidRPr="0011603C">
        <w:rPr>
          <w:b/>
          <w:bCs/>
          <w:szCs w:val="24"/>
          <w:lang w:val="it-IT"/>
        </w:rPr>
        <w:t xml:space="preserve">4. </w:t>
      </w:r>
      <w:r w:rsidR="00E02DB4" w:rsidRPr="001A7AB7">
        <w:rPr>
          <w:b/>
          <w:bCs/>
          <w:szCs w:val="24"/>
          <w:lang w:val="it-IT"/>
        </w:rPr>
        <w:t>Zvogëlimi i paqartësive dhe mbivendosjeve në kuadrin ligjor</w:t>
      </w:r>
      <w:r w:rsidR="00E02DB4" w:rsidRPr="001A7AB7">
        <w:rPr>
          <w:szCs w:val="24"/>
          <w:lang w:val="it-IT"/>
        </w:rPr>
        <w:t>:</w:t>
      </w:r>
      <w:r w:rsidR="00CB0D0C" w:rsidRPr="001A7AB7">
        <w:rPr>
          <w:szCs w:val="24"/>
          <w:lang w:val="it-IT"/>
        </w:rPr>
        <w:t xml:space="preserve"> </w:t>
      </w:r>
      <w:r w:rsidR="00E02DB4" w:rsidRPr="001A7AB7">
        <w:rPr>
          <w:szCs w:val="24"/>
          <w:lang w:val="it-IT"/>
        </w:rPr>
        <w:t xml:space="preserve">Ka paqartësi dhe mbivendosje kompetencash midis Drejtorisë së Përgjithshme të Rezervave Materiale të Shtetit (DPRMSH) dhe institucioneve të tjera. </w:t>
      </w:r>
      <w:r w:rsidRPr="0011603C">
        <w:rPr>
          <w:szCs w:val="24"/>
          <w:lang w:val="it-IT"/>
        </w:rPr>
        <w:t>Nd</w:t>
      </w:r>
      <w:r w:rsidR="000D70C2">
        <w:rPr>
          <w:szCs w:val="24"/>
          <w:lang w:val="it-IT"/>
        </w:rPr>
        <w:t>ë</w:t>
      </w:r>
      <w:r w:rsidRPr="0011603C">
        <w:rPr>
          <w:szCs w:val="24"/>
          <w:lang w:val="it-IT"/>
        </w:rPr>
        <w:t>rhyrja e qeveris</w:t>
      </w:r>
      <w:r w:rsidR="000D70C2">
        <w:rPr>
          <w:szCs w:val="24"/>
          <w:lang w:val="it-IT"/>
        </w:rPr>
        <w:t>ë</w:t>
      </w:r>
      <w:r w:rsidR="00E02DB4" w:rsidRPr="001A7AB7">
        <w:rPr>
          <w:szCs w:val="24"/>
          <w:lang w:val="it-IT"/>
        </w:rPr>
        <w:t xml:space="preserve"> do të ndihmo</w:t>
      </w:r>
      <w:r w:rsidRPr="0011603C">
        <w:rPr>
          <w:szCs w:val="24"/>
          <w:lang w:val="it-IT"/>
        </w:rPr>
        <w:t>nte</w:t>
      </w:r>
      <w:r w:rsidR="00E02DB4" w:rsidRPr="001A7AB7">
        <w:rPr>
          <w:szCs w:val="24"/>
          <w:lang w:val="it-IT"/>
        </w:rPr>
        <w:t xml:space="preserve"> në harmonizimin e këtyre përgjegjësive.</w:t>
      </w:r>
    </w:p>
    <w:p w:rsidR="00E02DB4" w:rsidRPr="001A7AB7" w:rsidRDefault="00CC56CF" w:rsidP="001A7AB7">
      <w:pPr>
        <w:spacing w:before="100" w:beforeAutospacing="1" w:after="100" w:afterAutospacing="1" w:line="276" w:lineRule="auto"/>
        <w:ind w:left="360"/>
        <w:jc w:val="both"/>
        <w:rPr>
          <w:szCs w:val="24"/>
          <w:lang w:val="it-IT"/>
        </w:rPr>
      </w:pPr>
      <w:r w:rsidRPr="001A7AB7">
        <w:rPr>
          <w:b/>
          <w:bCs/>
          <w:szCs w:val="24"/>
          <w:lang w:val="it-IT"/>
        </w:rPr>
        <w:t>5</w:t>
      </w:r>
      <w:r w:rsidR="0011603C" w:rsidRPr="001A7AB7">
        <w:rPr>
          <w:b/>
          <w:bCs/>
          <w:szCs w:val="24"/>
          <w:lang w:val="it-IT"/>
        </w:rPr>
        <w:t xml:space="preserve">. </w:t>
      </w:r>
      <w:r w:rsidR="00E02DB4" w:rsidRPr="001A7AB7">
        <w:rPr>
          <w:b/>
          <w:bCs/>
          <w:szCs w:val="24"/>
          <w:lang w:val="it-IT"/>
        </w:rPr>
        <w:t>Përshtatja me ndryshimet demografike</w:t>
      </w:r>
      <w:r w:rsidR="00E02DB4" w:rsidRPr="001A7AB7">
        <w:rPr>
          <w:szCs w:val="24"/>
          <w:lang w:val="it-IT"/>
        </w:rPr>
        <w:t>:</w:t>
      </w:r>
      <w:r w:rsidR="00CB0D0C" w:rsidRPr="001A7AB7">
        <w:rPr>
          <w:szCs w:val="24"/>
          <w:lang w:val="it-IT"/>
        </w:rPr>
        <w:t xml:space="preserve"> </w:t>
      </w:r>
      <w:r w:rsidR="00E02DB4" w:rsidRPr="001A7AB7">
        <w:rPr>
          <w:szCs w:val="24"/>
          <w:lang w:val="it-IT"/>
        </w:rPr>
        <w:t>Shtrirja aktuale e rezervave materiale nuk i përgjigjet dinamikës demografike të vendit, duke përfshirë rënien e popullsisë në zonat rurale dhe rritjen e saj në Tiranë dhe qytete të tjera kryesore.</w:t>
      </w:r>
    </w:p>
    <w:p w:rsidR="0011603C" w:rsidRDefault="00CC56CF" w:rsidP="001A7AB7">
      <w:pPr>
        <w:spacing w:before="100" w:beforeAutospacing="1" w:after="100" w:afterAutospacing="1" w:line="276" w:lineRule="auto"/>
        <w:jc w:val="both"/>
        <w:rPr>
          <w:lang w:val="sq-AL"/>
        </w:rPr>
      </w:pPr>
      <w:r w:rsidRPr="001A7AB7">
        <w:rPr>
          <w:b/>
          <w:bCs/>
          <w:szCs w:val="24"/>
          <w:lang w:val="it-IT"/>
        </w:rPr>
        <w:t xml:space="preserve">       6</w:t>
      </w:r>
      <w:r w:rsidR="0011603C" w:rsidRPr="001A7AB7">
        <w:rPr>
          <w:b/>
          <w:bCs/>
          <w:szCs w:val="24"/>
          <w:lang w:val="it-IT"/>
        </w:rPr>
        <w:t>.</w:t>
      </w:r>
      <w:r w:rsidRPr="001A7AB7">
        <w:rPr>
          <w:b/>
          <w:bCs/>
          <w:szCs w:val="24"/>
          <w:lang w:val="it-IT"/>
        </w:rPr>
        <w:t xml:space="preserve"> </w:t>
      </w:r>
      <w:r w:rsidR="00E02DB4" w:rsidRPr="001A7AB7">
        <w:rPr>
          <w:b/>
          <w:bCs/>
          <w:szCs w:val="24"/>
          <w:lang w:val="it-IT"/>
        </w:rPr>
        <w:t>Forcimi i kapaciteteve operacionale</w:t>
      </w:r>
      <w:r w:rsidR="00E02DB4" w:rsidRPr="001A7AB7">
        <w:rPr>
          <w:szCs w:val="24"/>
          <w:lang w:val="it-IT"/>
        </w:rPr>
        <w:t>:</w:t>
      </w:r>
      <w:r w:rsidR="00CB0D0C" w:rsidRPr="001A7AB7">
        <w:rPr>
          <w:szCs w:val="24"/>
          <w:lang w:val="it-IT"/>
        </w:rPr>
        <w:t xml:space="preserve"> </w:t>
      </w:r>
      <w:r w:rsidR="00E02DB4" w:rsidRPr="001A7AB7">
        <w:rPr>
          <w:szCs w:val="24"/>
          <w:lang w:val="it-IT"/>
        </w:rPr>
        <w:t xml:space="preserve">Është e nevojshme që rezerva të jetë e përgatitur </w:t>
      </w:r>
      <w:r w:rsidRPr="001A7AB7">
        <w:rPr>
          <w:szCs w:val="24"/>
          <w:lang w:val="it-IT"/>
        </w:rPr>
        <w:t xml:space="preserve">  </w:t>
      </w:r>
      <w:r w:rsidRPr="001A7AB7">
        <w:rPr>
          <w:szCs w:val="24"/>
          <w:lang w:val="it-IT"/>
        </w:rPr>
        <w:br/>
        <w:t xml:space="preserve">       </w:t>
      </w:r>
      <w:r w:rsidR="00E02DB4" w:rsidRPr="001A7AB7">
        <w:rPr>
          <w:szCs w:val="24"/>
          <w:lang w:val="it-IT"/>
        </w:rPr>
        <w:t xml:space="preserve">për t'iu përgjigjur situatave emergjente si fatkeqësitë natyrore, gjendjet e luftës, apo krizat </w:t>
      </w:r>
      <w:r w:rsidRPr="001A7AB7">
        <w:rPr>
          <w:szCs w:val="24"/>
          <w:lang w:val="it-IT"/>
        </w:rPr>
        <w:br/>
        <w:t xml:space="preserve">       </w:t>
      </w:r>
      <w:r w:rsidR="00E02DB4" w:rsidRPr="001A7AB7">
        <w:rPr>
          <w:szCs w:val="24"/>
          <w:lang w:val="it-IT"/>
        </w:rPr>
        <w:t>e tregut, me kapacitete të përshtatura për reagim të shpejtë</w:t>
      </w:r>
      <w:r w:rsidR="0011603C" w:rsidRPr="0011603C">
        <w:rPr>
          <w:szCs w:val="24"/>
          <w:lang w:val="sq-AL"/>
        </w:rPr>
        <w:t>.</w:t>
      </w:r>
    </w:p>
    <w:p w:rsidR="008A2BC3" w:rsidRPr="001A7AB7" w:rsidRDefault="00384607" w:rsidP="001A7AB7">
      <w:pPr>
        <w:spacing w:line="276" w:lineRule="auto"/>
        <w:jc w:val="both"/>
        <w:rPr>
          <w:color w:val="000000"/>
          <w:szCs w:val="24"/>
          <w:lang w:val="sq-AL"/>
        </w:rPr>
      </w:pPr>
      <w:r>
        <w:rPr>
          <w:lang w:val="sq-AL"/>
        </w:rPr>
        <w:t xml:space="preserve">Ndërhyrja bëhet gjithashtu e rëndësishme për të </w:t>
      </w:r>
      <w:r w:rsidR="0061744A">
        <w:rPr>
          <w:lang w:val="sq-AL"/>
        </w:rPr>
        <w:t>plot</w:t>
      </w:r>
      <w:r w:rsidR="000D70C2">
        <w:rPr>
          <w:lang w:val="sq-AL"/>
        </w:rPr>
        <w:t>ë</w:t>
      </w:r>
      <w:r w:rsidR="0061744A">
        <w:rPr>
          <w:lang w:val="sq-AL"/>
        </w:rPr>
        <w:t xml:space="preserve">suar objektivat e </w:t>
      </w:r>
      <w:r>
        <w:rPr>
          <w:lang w:val="sq-AL"/>
        </w:rPr>
        <w:t xml:space="preserve"> Strategji</w:t>
      </w:r>
      <w:r w:rsidR="0061744A">
        <w:rPr>
          <w:lang w:val="sq-AL"/>
        </w:rPr>
        <w:t>s</w:t>
      </w:r>
      <w:r>
        <w:rPr>
          <w:lang w:val="sq-AL"/>
        </w:rPr>
        <w:t xml:space="preserve">ë </w:t>
      </w:r>
      <w:r w:rsidR="0061744A">
        <w:rPr>
          <w:lang w:val="sq-AL"/>
        </w:rPr>
        <w:t>s</w:t>
      </w:r>
      <w:r w:rsidR="000D70C2">
        <w:rPr>
          <w:lang w:val="sq-AL"/>
        </w:rPr>
        <w:t>ë</w:t>
      </w:r>
      <w:r>
        <w:rPr>
          <w:lang w:val="sq-AL"/>
        </w:rPr>
        <w:t xml:space="preserve"> Sigurisë Kombëtare të RSH dhe Strategji</w:t>
      </w:r>
      <w:r w:rsidR="0061744A">
        <w:rPr>
          <w:lang w:val="sq-AL"/>
        </w:rPr>
        <w:t>s</w:t>
      </w:r>
      <w:r>
        <w:rPr>
          <w:lang w:val="sq-AL"/>
        </w:rPr>
        <w:t>ë Kombëtare të Zvogëlimit të Riskut nga Fatkeqësitë</w:t>
      </w:r>
      <w:r w:rsidR="0061744A">
        <w:rPr>
          <w:lang w:val="sq-AL"/>
        </w:rPr>
        <w:t xml:space="preserve"> p</w:t>
      </w:r>
      <w:r w:rsidR="000D70C2">
        <w:rPr>
          <w:lang w:val="sq-AL"/>
        </w:rPr>
        <w:t>ë</w:t>
      </w:r>
      <w:r w:rsidR="0061744A">
        <w:rPr>
          <w:lang w:val="sq-AL"/>
        </w:rPr>
        <w:t>r rezervat materiale t</w:t>
      </w:r>
      <w:r w:rsidR="000D70C2">
        <w:rPr>
          <w:lang w:val="sq-AL"/>
        </w:rPr>
        <w:t>ë</w:t>
      </w:r>
      <w:r w:rsidR="0061744A">
        <w:rPr>
          <w:lang w:val="sq-AL"/>
        </w:rPr>
        <w:t xml:space="preserve"> shtetit</w:t>
      </w:r>
      <w:r>
        <w:rPr>
          <w:lang w:val="sq-AL"/>
        </w:rPr>
        <w:t>. Bazuar n</w:t>
      </w:r>
      <w:r w:rsidR="00FE7850">
        <w:rPr>
          <w:lang w:val="sq-AL"/>
        </w:rPr>
        <w:t>ë</w:t>
      </w:r>
      <w:r>
        <w:rPr>
          <w:lang w:val="sq-AL"/>
        </w:rPr>
        <w:t xml:space="preserve"> k</w:t>
      </w:r>
      <w:r w:rsidR="00FE7850">
        <w:rPr>
          <w:lang w:val="sq-AL"/>
        </w:rPr>
        <w:t>ë</w:t>
      </w:r>
      <w:r>
        <w:rPr>
          <w:lang w:val="sq-AL"/>
        </w:rPr>
        <w:t>to strategji, gjat</w:t>
      </w:r>
      <w:r w:rsidR="00FE7850">
        <w:rPr>
          <w:lang w:val="sq-AL"/>
        </w:rPr>
        <w:t>ë</w:t>
      </w:r>
      <w:r>
        <w:rPr>
          <w:lang w:val="sq-AL"/>
        </w:rPr>
        <w:t xml:space="preserve"> viteve t</w:t>
      </w:r>
      <w:r w:rsidR="00FE7850">
        <w:rPr>
          <w:lang w:val="sq-AL"/>
        </w:rPr>
        <w:t>ë</w:t>
      </w:r>
      <w:r>
        <w:rPr>
          <w:lang w:val="sq-AL"/>
        </w:rPr>
        <w:t xml:space="preserve"> fundit </w:t>
      </w:r>
      <w:r w:rsidR="0061744A">
        <w:rPr>
          <w:lang w:val="sq-AL"/>
        </w:rPr>
        <w:t>S</w:t>
      </w:r>
      <w:r>
        <w:rPr>
          <w:lang w:val="sq-AL"/>
        </w:rPr>
        <w:t>hqip</w:t>
      </w:r>
      <w:r w:rsidR="00FE7850">
        <w:rPr>
          <w:lang w:val="sq-AL"/>
        </w:rPr>
        <w:t>ë</w:t>
      </w:r>
      <w:r>
        <w:rPr>
          <w:lang w:val="sq-AL"/>
        </w:rPr>
        <w:t xml:space="preserve">ria i </w:t>
      </w:r>
      <w:r w:rsidR="00FE7850">
        <w:rPr>
          <w:lang w:val="sq-AL"/>
        </w:rPr>
        <w:t>ë</w:t>
      </w:r>
      <w:r>
        <w:rPr>
          <w:lang w:val="sq-AL"/>
        </w:rPr>
        <w:t>sht</w:t>
      </w:r>
      <w:r w:rsidR="00FE7850">
        <w:rPr>
          <w:lang w:val="sq-AL"/>
        </w:rPr>
        <w:t>ë</w:t>
      </w:r>
      <w:r>
        <w:rPr>
          <w:lang w:val="sq-AL"/>
        </w:rPr>
        <w:t xml:space="preserve"> n</w:t>
      </w:r>
      <w:r w:rsidR="00FE7850">
        <w:rPr>
          <w:lang w:val="sq-AL"/>
        </w:rPr>
        <w:t>ë</w:t>
      </w:r>
      <w:r>
        <w:rPr>
          <w:lang w:val="sq-AL"/>
        </w:rPr>
        <w:t>nshtruar nj</w:t>
      </w:r>
      <w:r w:rsidR="00FE7850">
        <w:rPr>
          <w:lang w:val="sq-AL"/>
        </w:rPr>
        <w:t>ë</w:t>
      </w:r>
      <w:r>
        <w:rPr>
          <w:lang w:val="sq-AL"/>
        </w:rPr>
        <w:t xml:space="preserve"> reforme t</w:t>
      </w:r>
      <w:r w:rsidR="00FE7850">
        <w:rPr>
          <w:lang w:val="sq-AL"/>
        </w:rPr>
        <w:t>ë</w:t>
      </w:r>
      <w:r>
        <w:rPr>
          <w:lang w:val="sq-AL"/>
        </w:rPr>
        <w:t xml:space="preserve"> thell</w:t>
      </w:r>
      <w:r w:rsidR="00FE7850">
        <w:rPr>
          <w:lang w:val="sq-AL"/>
        </w:rPr>
        <w:t>ë</w:t>
      </w:r>
      <w:r>
        <w:rPr>
          <w:lang w:val="sq-AL"/>
        </w:rPr>
        <w:t xml:space="preserve"> p</w:t>
      </w:r>
      <w:r w:rsidR="00FE7850">
        <w:rPr>
          <w:lang w:val="sq-AL"/>
        </w:rPr>
        <w:t>ë</w:t>
      </w:r>
      <w:r>
        <w:rPr>
          <w:lang w:val="sq-AL"/>
        </w:rPr>
        <w:t>r menaxhimin e fatkeq</w:t>
      </w:r>
      <w:r w:rsidR="00FE7850">
        <w:rPr>
          <w:lang w:val="sq-AL"/>
        </w:rPr>
        <w:t>ë</w:t>
      </w:r>
      <w:r>
        <w:rPr>
          <w:lang w:val="sq-AL"/>
        </w:rPr>
        <w:t>sive, duke e zhvendosur fokusin nga nj</w:t>
      </w:r>
      <w:r w:rsidR="00FE7850">
        <w:rPr>
          <w:lang w:val="sq-AL"/>
        </w:rPr>
        <w:t>ë</w:t>
      </w:r>
      <w:r>
        <w:rPr>
          <w:lang w:val="sq-AL"/>
        </w:rPr>
        <w:t xml:space="preserve"> m</w:t>
      </w:r>
      <w:r w:rsidR="00FE7850">
        <w:rPr>
          <w:lang w:val="sq-AL"/>
        </w:rPr>
        <w:t>ë</w:t>
      </w:r>
      <w:r>
        <w:rPr>
          <w:lang w:val="sq-AL"/>
        </w:rPr>
        <w:t>naxhim pasiv i situatave n</w:t>
      </w:r>
      <w:r w:rsidR="00FE7850">
        <w:rPr>
          <w:lang w:val="sq-AL"/>
        </w:rPr>
        <w:t>ë</w:t>
      </w:r>
      <w:r>
        <w:rPr>
          <w:lang w:val="sq-AL"/>
        </w:rPr>
        <w:t xml:space="preserve"> nj</w:t>
      </w:r>
      <w:r w:rsidR="00FE7850">
        <w:rPr>
          <w:lang w:val="sq-AL"/>
        </w:rPr>
        <w:t>ë</w:t>
      </w:r>
      <w:r>
        <w:rPr>
          <w:lang w:val="sq-AL"/>
        </w:rPr>
        <w:t xml:space="preserve"> menaxhim pro aktiv, t</w:t>
      </w:r>
      <w:r w:rsidR="00FE7850">
        <w:rPr>
          <w:lang w:val="sq-AL"/>
        </w:rPr>
        <w:t>ë</w:t>
      </w:r>
      <w:r>
        <w:rPr>
          <w:lang w:val="sq-AL"/>
        </w:rPr>
        <w:t xml:space="preserve"> orjentuar drej parandalimit dhe gadishm</w:t>
      </w:r>
      <w:r w:rsidR="00FE7850">
        <w:rPr>
          <w:lang w:val="sq-AL"/>
        </w:rPr>
        <w:t>ë</w:t>
      </w:r>
      <w:r>
        <w:rPr>
          <w:lang w:val="sq-AL"/>
        </w:rPr>
        <w:t>ris</w:t>
      </w:r>
      <w:r w:rsidR="00FE7850">
        <w:rPr>
          <w:lang w:val="sq-AL"/>
        </w:rPr>
        <w:t>ë</w:t>
      </w:r>
      <w:r w:rsidR="008A2BC3">
        <w:rPr>
          <w:lang w:val="sq-AL"/>
        </w:rPr>
        <w:t>. Qeveria e Shqip</w:t>
      </w:r>
      <w:r w:rsidR="00FE7850">
        <w:rPr>
          <w:lang w:val="sq-AL"/>
        </w:rPr>
        <w:t>ë</w:t>
      </w:r>
      <w:r w:rsidR="008A2BC3">
        <w:rPr>
          <w:lang w:val="sq-AL"/>
        </w:rPr>
        <w:t>ris</w:t>
      </w:r>
      <w:r w:rsidR="00FE7850">
        <w:rPr>
          <w:lang w:val="sq-AL"/>
        </w:rPr>
        <w:t>ë</w:t>
      </w:r>
      <w:r w:rsidR="008A2BC3">
        <w:rPr>
          <w:lang w:val="sq-AL"/>
        </w:rPr>
        <w:t xml:space="preserve"> </w:t>
      </w:r>
      <w:r w:rsidR="00FE7850">
        <w:rPr>
          <w:lang w:val="sq-AL"/>
        </w:rPr>
        <w:t>ë</w:t>
      </w:r>
      <w:r w:rsidR="008A2BC3">
        <w:rPr>
          <w:lang w:val="sq-AL"/>
        </w:rPr>
        <w:t>sht</w:t>
      </w:r>
      <w:r w:rsidR="00FE7850">
        <w:rPr>
          <w:lang w:val="sq-AL"/>
        </w:rPr>
        <w:t>ë</w:t>
      </w:r>
      <w:r w:rsidR="008A2BC3">
        <w:rPr>
          <w:lang w:val="sq-AL"/>
        </w:rPr>
        <w:t xml:space="preserve"> duke b</w:t>
      </w:r>
      <w:r w:rsidR="00FE7850">
        <w:rPr>
          <w:lang w:val="sq-AL"/>
        </w:rPr>
        <w:t>ë</w:t>
      </w:r>
      <w:r w:rsidR="008A2BC3">
        <w:rPr>
          <w:lang w:val="sq-AL"/>
        </w:rPr>
        <w:t>r</w:t>
      </w:r>
      <w:r w:rsidR="00FE7850">
        <w:rPr>
          <w:lang w:val="sq-AL"/>
        </w:rPr>
        <w:t>ë</w:t>
      </w:r>
      <w:r w:rsidR="008A2BC3">
        <w:rPr>
          <w:lang w:val="sq-AL"/>
        </w:rPr>
        <w:t xml:space="preserve"> p</w:t>
      </w:r>
      <w:r w:rsidR="00FE7850">
        <w:rPr>
          <w:lang w:val="sq-AL"/>
        </w:rPr>
        <w:t>ë</w:t>
      </w:r>
      <w:r w:rsidR="008A2BC3">
        <w:rPr>
          <w:lang w:val="sq-AL"/>
        </w:rPr>
        <w:t>rpjekje t</w:t>
      </w:r>
      <w:r w:rsidR="00FE7850">
        <w:rPr>
          <w:lang w:val="sq-AL"/>
        </w:rPr>
        <w:t>ë</w:t>
      </w:r>
      <w:r w:rsidR="008A2BC3">
        <w:rPr>
          <w:lang w:val="sq-AL"/>
        </w:rPr>
        <w:t xml:space="preserve"> koordinuara p</w:t>
      </w:r>
      <w:r w:rsidR="00FE7850">
        <w:rPr>
          <w:lang w:val="sq-AL"/>
        </w:rPr>
        <w:t>ë</w:t>
      </w:r>
      <w:r w:rsidR="008A2BC3">
        <w:rPr>
          <w:lang w:val="sq-AL"/>
        </w:rPr>
        <w:t>r krijimin e nj</w:t>
      </w:r>
      <w:r w:rsidR="00FE7850">
        <w:rPr>
          <w:lang w:val="sq-AL"/>
        </w:rPr>
        <w:t>ë</w:t>
      </w:r>
      <w:r w:rsidR="008A2BC3">
        <w:rPr>
          <w:lang w:val="sq-AL"/>
        </w:rPr>
        <w:t xml:space="preserve"> sistemi t</w:t>
      </w:r>
      <w:r w:rsidR="00FE7850">
        <w:rPr>
          <w:lang w:val="sq-AL"/>
        </w:rPr>
        <w:t>ë</w:t>
      </w:r>
      <w:r w:rsidR="008A2BC3">
        <w:rPr>
          <w:lang w:val="sq-AL"/>
        </w:rPr>
        <w:t xml:space="preserve"> q</w:t>
      </w:r>
      <w:r w:rsidR="00FE7850">
        <w:rPr>
          <w:lang w:val="sq-AL"/>
        </w:rPr>
        <w:t>ë</w:t>
      </w:r>
      <w:r w:rsidR="008A2BC3">
        <w:rPr>
          <w:lang w:val="sq-AL"/>
        </w:rPr>
        <w:t>ndruesh</w:t>
      </w:r>
      <w:r w:rsidR="00FE7850">
        <w:rPr>
          <w:lang w:val="sq-AL"/>
        </w:rPr>
        <w:t>ë</w:t>
      </w:r>
      <w:r w:rsidR="008A2BC3">
        <w:rPr>
          <w:lang w:val="sq-AL"/>
        </w:rPr>
        <w:t>m t</w:t>
      </w:r>
      <w:r w:rsidR="00FE7850">
        <w:rPr>
          <w:lang w:val="sq-AL"/>
        </w:rPr>
        <w:t>ë</w:t>
      </w:r>
      <w:r w:rsidR="008A2BC3">
        <w:rPr>
          <w:lang w:val="sq-AL"/>
        </w:rPr>
        <w:t xml:space="preserve"> menaxhimit t</w:t>
      </w:r>
      <w:r w:rsidR="00FE7850">
        <w:rPr>
          <w:lang w:val="sq-AL"/>
        </w:rPr>
        <w:t>ë</w:t>
      </w:r>
      <w:r w:rsidR="008A2BC3">
        <w:rPr>
          <w:lang w:val="sq-AL"/>
        </w:rPr>
        <w:t xml:space="preserve"> fatkeq</w:t>
      </w:r>
      <w:r w:rsidR="00FE7850">
        <w:rPr>
          <w:lang w:val="sq-AL"/>
        </w:rPr>
        <w:t>ë</w:t>
      </w:r>
      <w:r w:rsidR="008A2BC3">
        <w:rPr>
          <w:lang w:val="sq-AL"/>
        </w:rPr>
        <w:t>sive n</w:t>
      </w:r>
      <w:r w:rsidR="00FE7850">
        <w:rPr>
          <w:lang w:val="sq-AL"/>
        </w:rPr>
        <w:t>ë</w:t>
      </w:r>
      <w:r w:rsidR="008A2BC3">
        <w:rPr>
          <w:lang w:val="sq-AL"/>
        </w:rPr>
        <w:t xml:space="preserve"> vend, i cili do t</w:t>
      </w:r>
      <w:r w:rsidR="00FE7850">
        <w:rPr>
          <w:lang w:val="sq-AL"/>
        </w:rPr>
        <w:t>ë</w:t>
      </w:r>
      <w:r w:rsidR="008A2BC3">
        <w:rPr>
          <w:lang w:val="sq-AL"/>
        </w:rPr>
        <w:t xml:space="preserve"> jet</w:t>
      </w:r>
      <w:r w:rsidR="00FE7850">
        <w:rPr>
          <w:lang w:val="sq-AL"/>
        </w:rPr>
        <w:t>ë</w:t>
      </w:r>
      <w:r w:rsidR="008A2BC3">
        <w:rPr>
          <w:lang w:val="sq-AL"/>
        </w:rPr>
        <w:t xml:space="preserve"> i gatsh</w:t>
      </w:r>
      <w:r w:rsidR="00FE7850">
        <w:rPr>
          <w:lang w:val="sq-AL"/>
        </w:rPr>
        <w:t>ë</w:t>
      </w:r>
      <w:r w:rsidR="008A2BC3">
        <w:rPr>
          <w:lang w:val="sq-AL"/>
        </w:rPr>
        <w:t>m p</w:t>
      </w:r>
      <w:r w:rsidR="00FE7850">
        <w:rPr>
          <w:lang w:val="sq-AL"/>
        </w:rPr>
        <w:t>ë</w:t>
      </w:r>
      <w:r w:rsidR="008A2BC3">
        <w:rPr>
          <w:lang w:val="sq-AL"/>
        </w:rPr>
        <w:t>r t</w:t>
      </w:r>
      <w:r w:rsidR="00FE7850">
        <w:rPr>
          <w:lang w:val="sq-AL"/>
        </w:rPr>
        <w:t>ë</w:t>
      </w:r>
      <w:r w:rsidR="008A2BC3">
        <w:rPr>
          <w:lang w:val="sq-AL"/>
        </w:rPr>
        <w:t xml:space="preserve"> p</w:t>
      </w:r>
      <w:r w:rsidR="00FE7850">
        <w:rPr>
          <w:lang w:val="sq-AL"/>
        </w:rPr>
        <w:t>ë</w:t>
      </w:r>
      <w:r w:rsidR="008A2BC3">
        <w:rPr>
          <w:lang w:val="sq-AL"/>
        </w:rPr>
        <w:t>rballuar t</w:t>
      </w:r>
      <w:r w:rsidR="00FE7850">
        <w:rPr>
          <w:lang w:val="sq-AL"/>
        </w:rPr>
        <w:t>ë</w:t>
      </w:r>
      <w:r w:rsidR="008A2BC3">
        <w:rPr>
          <w:lang w:val="sq-AL"/>
        </w:rPr>
        <w:t xml:space="preserve"> gjitha sfidat si ato aktuale ashtu dhe ato t</w:t>
      </w:r>
      <w:r w:rsidR="00FE7850">
        <w:rPr>
          <w:lang w:val="sq-AL"/>
        </w:rPr>
        <w:t>ë</w:t>
      </w:r>
      <w:r w:rsidR="008A2BC3">
        <w:rPr>
          <w:lang w:val="sq-AL"/>
        </w:rPr>
        <w:t xml:space="preserve"> ardhshme. </w:t>
      </w:r>
      <w:r w:rsidR="008A2BC3" w:rsidRPr="001A7AB7">
        <w:rPr>
          <w:color w:val="000000"/>
          <w:szCs w:val="24"/>
          <w:lang w:val="sq-AL"/>
        </w:rPr>
        <w:t>Përvojat e fundit kan</w:t>
      </w:r>
      <w:r w:rsidR="00FE7850" w:rsidRPr="001A7AB7">
        <w:rPr>
          <w:color w:val="000000"/>
          <w:szCs w:val="24"/>
          <w:lang w:val="sq-AL"/>
        </w:rPr>
        <w:t>ë</w:t>
      </w:r>
      <w:r w:rsidR="008A2BC3" w:rsidRPr="001A7AB7">
        <w:rPr>
          <w:color w:val="000000"/>
          <w:szCs w:val="24"/>
          <w:lang w:val="sq-AL"/>
        </w:rPr>
        <w:t xml:space="preserve"> treguar se ekziston një nevojë për të forcuar gatishmërinë ndaj fatkeqësive dhe aftësitë e menaxhimit të riskut, për të miratuar sisteme dhe procedura të përshtatshme reagimi dhe për të përmirësuar kapacitetin institucional për koordinimin dhe menaxhimin e reduktimit të risqeve nga fatkeqësitë për bashkëveprimin midis niveleve publike të qeverisë, si dhe me aktorët privatë dhe ata të shoqërisë civile. Në këtë drejtim, qeveria shqiptare e ka fokusuar vëmendjen në përmirësimin e bazës ligjore në kuadër të emergjencave civile çka do t</w:t>
      </w:r>
      <w:r w:rsidR="00FE7850" w:rsidRPr="001A7AB7">
        <w:rPr>
          <w:color w:val="000000"/>
          <w:szCs w:val="24"/>
          <w:lang w:val="sq-AL"/>
        </w:rPr>
        <w:t>ë</w:t>
      </w:r>
      <w:r w:rsidR="008A2BC3" w:rsidRPr="001A7AB7">
        <w:rPr>
          <w:color w:val="000000"/>
          <w:szCs w:val="24"/>
          <w:lang w:val="sq-AL"/>
        </w:rPr>
        <w:t xml:space="preserve"> b</w:t>
      </w:r>
      <w:r w:rsidR="00FE7850" w:rsidRPr="001A7AB7">
        <w:rPr>
          <w:color w:val="000000"/>
          <w:szCs w:val="24"/>
          <w:lang w:val="sq-AL"/>
        </w:rPr>
        <w:t>ë</w:t>
      </w:r>
      <w:r w:rsidR="008A2BC3" w:rsidRPr="001A7AB7">
        <w:rPr>
          <w:color w:val="000000"/>
          <w:szCs w:val="24"/>
          <w:lang w:val="sq-AL"/>
        </w:rPr>
        <w:t>j</w:t>
      </w:r>
      <w:r w:rsidR="00FE7850" w:rsidRPr="001A7AB7">
        <w:rPr>
          <w:color w:val="000000"/>
          <w:szCs w:val="24"/>
          <w:lang w:val="sq-AL"/>
        </w:rPr>
        <w:t>ë</w:t>
      </w:r>
      <w:r w:rsidR="008A2BC3" w:rsidRPr="001A7AB7">
        <w:rPr>
          <w:color w:val="000000"/>
          <w:szCs w:val="24"/>
          <w:lang w:val="sq-AL"/>
        </w:rPr>
        <w:t xml:space="preserve"> të mundur vendosjen e koncepteve moderne, gjithëpërfshirëse dhe në përputhje me terminologjinë evropiane e botërore, duke synuar zbatimin më efektiv të masave për zvogëlimin e riskut nga fatkeqësitë dhe mbrojtjen civile, të cilat nga ana e tyre kanë një ndikim thelbësor në zhvillimin e qëndrueshëm të vendit.</w:t>
      </w:r>
    </w:p>
    <w:p w:rsidR="008A2BC3" w:rsidRPr="001A7AB7" w:rsidRDefault="008A2BC3" w:rsidP="008A2BC3">
      <w:pPr>
        <w:rPr>
          <w:color w:val="000000"/>
          <w:szCs w:val="24"/>
          <w:lang w:val="sq-AL"/>
        </w:rPr>
      </w:pPr>
    </w:p>
    <w:p w:rsidR="008A2BC3" w:rsidRPr="001A7AB7" w:rsidRDefault="0061744A" w:rsidP="001A7AB7">
      <w:pPr>
        <w:spacing w:line="276" w:lineRule="auto"/>
        <w:jc w:val="both"/>
        <w:rPr>
          <w:color w:val="000000"/>
          <w:szCs w:val="24"/>
          <w:lang w:val="sq-AL"/>
        </w:rPr>
      </w:pPr>
      <w:r w:rsidRPr="001A7AB7">
        <w:rPr>
          <w:color w:val="000000"/>
          <w:szCs w:val="24"/>
          <w:lang w:val="sq-AL"/>
        </w:rPr>
        <w:t>Në përputhje me Strategjinë e Sigurisë Kombëtare dhe situatën aktuale të sigurisë ndërkombëtare, përballë kërcënimeve të shtuara dhe angazhimeve të Shqipërisë si vend anëtar i NATO-s, vendi do t’i japë përparësi përforcimit të mëtejshëm të dimensionit të qëndrueshmërisë kombëtare, duke e integruar atë si pjesë të qëndrueshmërisë kolektive të NATO-s.</w:t>
      </w:r>
      <w:r w:rsidR="008A2BC3" w:rsidRPr="001A7AB7">
        <w:rPr>
          <w:color w:val="000000"/>
          <w:szCs w:val="24"/>
          <w:lang w:val="sq-AL"/>
        </w:rPr>
        <w:t xml:space="preserve"> Ky dimension i rëndësishëm, i cili bazohet në nenin 3 të Traktatit të Atlantikut të Veriut, është përcaktuar nga NATO si aftësia e një shteti për të rezistuar, rikuperuar dhe për të vazhduar ofrimin e shërbimeve pas një goditjeje të madhe, si: fatkeqësi natyrore, dështim i infrastrukturës kritike ose një sulm hibrid ose të armatosur. Sipas Aleancës Atlantike, ky dimension i rëndësishëm shtjellohet nëpërmjet t</w:t>
      </w:r>
      <w:r w:rsidR="00FE7850" w:rsidRPr="001A7AB7">
        <w:rPr>
          <w:color w:val="000000"/>
          <w:szCs w:val="24"/>
          <w:lang w:val="sq-AL"/>
        </w:rPr>
        <w:t>ë</w:t>
      </w:r>
      <w:r w:rsidR="008A2BC3" w:rsidRPr="001A7AB7">
        <w:rPr>
          <w:color w:val="000000"/>
          <w:szCs w:val="24"/>
          <w:lang w:val="sq-AL"/>
        </w:rPr>
        <w:t xml:space="preserve"> tjera edhe n</w:t>
      </w:r>
      <w:r w:rsidR="00FE7850" w:rsidRPr="001A7AB7">
        <w:rPr>
          <w:color w:val="000000"/>
          <w:szCs w:val="24"/>
          <w:lang w:val="sq-AL"/>
        </w:rPr>
        <w:t>ë</w:t>
      </w:r>
      <w:r w:rsidR="008A2BC3" w:rsidRPr="001A7AB7">
        <w:rPr>
          <w:color w:val="000000"/>
          <w:szCs w:val="24"/>
          <w:lang w:val="sq-AL"/>
        </w:rPr>
        <w:t>p</w:t>
      </w:r>
      <w:r w:rsidR="00FE7850" w:rsidRPr="001A7AB7">
        <w:rPr>
          <w:color w:val="000000"/>
          <w:szCs w:val="24"/>
          <w:lang w:val="sq-AL"/>
        </w:rPr>
        <w:t>ë</w:t>
      </w:r>
      <w:r w:rsidR="008A2BC3" w:rsidRPr="001A7AB7">
        <w:rPr>
          <w:color w:val="000000"/>
          <w:szCs w:val="24"/>
          <w:lang w:val="sq-AL"/>
        </w:rPr>
        <w:t>rmjet sigurimit të vazhdimësisë të shërbimeve kritike, furnizimit të qëndrueshëm, aftësisë për të trajtuar në mënyrë efektive lëvizjen e pakontrolluar të njerëzve, sigurimin e rezervave të qëndrueshme ushqimore</w:t>
      </w:r>
      <w:r w:rsidR="00FE7850" w:rsidRPr="001A7AB7">
        <w:rPr>
          <w:color w:val="000000"/>
          <w:szCs w:val="24"/>
          <w:lang w:val="sq-AL"/>
        </w:rPr>
        <w:t>.</w:t>
      </w:r>
    </w:p>
    <w:p w:rsidR="00CB0D0C" w:rsidRPr="001A7AB7" w:rsidRDefault="00CB0D0C" w:rsidP="001A7AB7">
      <w:pPr>
        <w:jc w:val="both"/>
        <w:rPr>
          <w:color w:val="000000"/>
          <w:szCs w:val="24"/>
          <w:lang w:val="sq-AL"/>
        </w:rPr>
      </w:pPr>
    </w:p>
    <w:p w:rsidR="00407A3E" w:rsidRPr="00407A3E" w:rsidRDefault="008E57CE" w:rsidP="00B50232">
      <w:pPr>
        <w:spacing w:line="276" w:lineRule="auto"/>
        <w:jc w:val="both"/>
        <w:rPr>
          <w:lang w:val="sq-AL"/>
        </w:rPr>
      </w:pPr>
      <w:r w:rsidRPr="001A7AB7">
        <w:rPr>
          <w:color w:val="000000"/>
          <w:szCs w:val="24"/>
          <w:lang w:val="sq-AL"/>
        </w:rPr>
        <w:t xml:space="preserve">Sa më sipër bëhet </w:t>
      </w:r>
      <w:r w:rsidR="0061744A">
        <w:rPr>
          <w:color w:val="000000"/>
          <w:szCs w:val="24"/>
          <w:lang w:val="sq-AL"/>
        </w:rPr>
        <w:t>i</w:t>
      </w:r>
      <w:r w:rsidRPr="001A7AB7">
        <w:rPr>
          <w:color w:val="000000"/>
          <w:szCs w:val="24"/>
          <w:lang w:val="sq-AL"/>
        </w:rPr>
        <w:t xml:space="preserve"> domosdosh</w:t>
      </w:r>
      <w:r w:rsidR="000D70C2">
        <w:rPr>
          <w:color w:val="000000"/>
          <w:szCs w:val="24"/>
          <w:lang w:val="sq-AL"/>
        </w:rPr>
        <w:t>ë</w:t>
      </w:r>
      <w:r w:rsidRPr="001A7AB7">
        <w:rPr>
          <w:color w:val="000000"/>
          <w:szCs w:val="24"/>
          <w:lang w:val="sq-AL"/>
        </w:rPr>
        <w:t>m vlerësimi i të gjitha opsionove dhe nismave për ndryshimin e politikave në fushën e RMSH me qëllim p</w:t>
      </w:r>
      <w:r w:rsidR="00FE7850" w:rsidRPr="001A7AB7">
        <w:rPr>
          <w:color w:val="000000"/>
          <w:szCs w:val="24"/>
          <w:lang w:val="sq-AL"/>
        </w:rPr>
        <w:t>ërmbushj</w:t>
      </w:r>
      <w:r w:rsidRPr="001A7AB7">
        <w:rPr>
          <w:color w:val="000000"/>
          <w:szCs w:val="24"/>
          <w:lang w:val="sq-AL"/>
        </w:rPr>
        <w:t>en</w:t>
      </w:r>
      <w:r w:rsidR="00FE7850" w:rsidRPr="001A7AB7">
        <w:rPr>
          <w:color w:val="000000"/>
          <w:szCs w:val="24"/>
          <w:lang w:val="sq-AL"/>
        </w:rPr>
        <w:t xml:space="preserve"> e objektivave të dy strategjive të sipërcituara</w:t>
      </w:r>
      <w:r w:rsidRPr="001A7AB7">
        <w:rPr>
          <w:color w:val="000000"/>
          <w:szCs w:val="24"/>
          <w:lang w:val="sq-AL"/>
        </w:rPr>
        <w:t>.</w:t>
      </w:r>
      <w:r w:rsidR="00FE7850" w:rsidRPr="001A7AB7">
        <w:rPr>
          <w:color w:val="000000"/>
          <w:szCs w:val="24"/>
          <w:lang w:val="sq-AL"/>
        </w:rPr>
        <w:t xml:space="preserve"> </w:t>
      </w:r>
      <w:r w:rsidR="00C11B72" w:rsidRPr="00C46C33">
        <w:rPr>
          <w:lang w:val="sq-AL"/>
        </w:rPr>
        <w:t>Politikat duhet t</w:t>
      </w:r>
      <w:r w:rsidR="00474D91" w:rsidRPr="00C46C33">
        <w:rPr>
          <w:lang w:val="sq-AL"/>
        </w:rPr>
        <w:t>ë</w:t>
      </w:r>
      <w:r w:rsidR="00C11B72" w:rsidRPr="00C46C33">
        <w:rPr>
          <w:lang w:val="sq-AL"/>
        </w:rPr>
        <w:t xml:space="preserve"> orientohen drejt bashk</w:t>
      </w:r>
      <w:r w:rsidR="00474D91" w:rsidRPr="00C46C33">
        <w:rPr>
          <w:lang w:val="sq-AL"/>
        </w:rPr>
        <w:t>ë</w:t>
      </w:r>
      <w:r w:rsidR="00C11B72" w:rsidRPr="00C46C33">
        <w:rPr>
          <w:lang w:val="sq-AL"/>
        </w:rPr>
        <w:t>punimit t</w:t>
      </w:r>
      <w:r w:rsidR="00474D91" w:rsidRPr="00C46C33">
        <w:rPr>
          <w:lang w:val="sq-AL"/>
        </w:rPr>
        <w:t>ë</w:t>
      </w:r>
      <w:r w:rsidR="00C11B72" w:rsidRPr="00C46C33">
        <w:rPr>
          <w:lang w:val="sq-AL"/>
        </w:rPr>
        <w:t xml:space="preserve"> institucioneve p</w:t>
      </w:r>
      <w:r w:rsidR="00474D91" w:rsidRPr="00C46C33">
        <w:rPr>
          <w:lang w:val="sq-AL"/>
        </w:rPr>
        <w:t>ë</w:t>
      </w:r>
      <w:r w:rsidR="00C11B72" w:rsidRPr="00C46C33">
        <w:rPr>
          <w:lang w:val="sq-AL"/>
        </w:rPr>
        <w:t>rgjegj</w:t>
      </w:r>
      <w:r w:rsidR="00474D91" w:rsidRPr="00C46C33">
        <w:rPr>
          <w:lang w:val="sq-AL"/>
        </w:rPr>
        <w:t>ë</w:t>
      </w:r>
      <w:r w:rsidR="00C11B72" w:rsidRPr="00C46C33">
        <w:rPr>
          <w:lang w:val="sq-AL"/>
        </w:rPr>
        <w:t>se p</w:t>
      </w:r>
      <w:r w:rsidR="00474D91" w:rsidRPr="00C46C33">
        <w:rPr>
          <w:lang w:val="sq-AL"/>
        </w:rPr>
        <w:t>ë</w:t>
      </w:r>
      <w:r w:rsidR="00C11B72" w:rsidRPr="00C46C33">
        <w:rPr>
          <w:lang w:val="sq-AL"/>
        </w:rPr>
        <w:t>r rezervat materiale t</w:t>
      </w:r>
      <w:r w:rsidR="00474D91" w:rsidRPr="00C46C33">
        <w:rPr>
          <w:lang w:val="sq-AL"/>
        </w:rPr>
        <w:t>ë</w:t>
      </w:r>
      <w:r w:rsidR="00C11B72" w:rsidRPr="00C46C33">
        <w:rPr>
          <w:lang w:val="sq-AL"/>
        </w:rPr>
        <w:t xml:space="preserve"> shtetit me institucione t</w:t>
      </w:r>
      <w:r w:rsidR="00474D91" w:rsidRPr="00C46C33">
        <w:rPr>
          <w:lang w:val="sq-AL"/>
        </w:rPr>
        <w:t>ë</w:t>
      </w:r>
      <w:r w:rsidR="00C11B72" w:rsidRPr="00C46C33">
        <w:rPr>
          <w:lang w:val="sq-AL"/>
        </w:rPr>
        <w:t xml:space="preserve"> tjera, subjekte private dhe nd</w:t>
      </w:r>
      <w:r w:rsidR="00474D91" w:rsidRPr="00C46C33">
        <w:rPr>
          <w:lang w:val="sq-AL"/>
        </w:rPr>
        <w:t>ë</w:t>
      </w:r>
      <w:r w:rsidR="00C11B72" w:rsidRPr="00C46C33">
        <w:rPr>
          <w:lang w:val="sq-AL"/>
        </w:rPr>
        <w:t>rkomb</w:t>
      </w:r>
      <w:r w:rsidR="00474D91" w:rsidRPr="00C46C33">
        <w:rPr>
          <w:lang w:val="sq-AL"/>
        </w:rPr>
        <w:t>ë</w:t>
      </w:r>
      <w:r w:rsidR="00C11B72" w:rsidRPr="00C46C33">
        <w:rPr>
          <w:lang w:val="sq-AL"/>
        </w:rPr>
        <w:t>tare p</w:t>
      </w:r>
      <w:r w:rsidR="00474D91" w:rsidRPr="00C46C33">
        <w:rPr>
          <w:lang w:val="sq-AL"/>
        </w:rPr>
        <w:t>ë</w:t>
      </w:r>
      <w:r w:rsidR="00C11B72" w:rsidRPr="00C46C33">
        <w:rPr>
          <w:lang w:val="sq-AL"/>
        </w:rPr>
        <w:t>r t</w:t>
      </w:r>
      <w:r w:rsidR="00474D91" w:rsidRPr="00C46C33">
        <w:rPr>
          <w:lang w:val="sq-AL"/>
        </w:rPr>
        <w:t>ë</w:t>
      </w:r>
      <w:r w:rsidR="00C11B72" w:rsidRPr="00C46C33">
        <w:rPr>
          <w:lang w:val="sq-AL"/>
        </w:rPr>
        <w:t xml:space="preserve"> b</w:t>
      </w:r>
      <w:r w:rsidR="00474D91" w:rsidRPr="00C46C33">
        <w:rPr>
          <w:lang w:val="sq-AL"/>
        </w:rPr>
        <w:t>ë</w:t>
      </w:r>
      <w:r w:rsidR="00C11B72" w:rsidRPr="00C46C33">
        <w:rPr>
          <w:lang w:val="sq-AL"/>
        </w:rPr>
        <w:t>r</w:t>
      </w:r>
      <w:r w:rsidR="00474D91" w:rsidRPr="00C46C33">
        <w:rPr>
          <w:lang w:val="sq-AL"/>
        </w:rPr>
        <w:t>ë</w:t>
      </w:r>
      <w:r w:rsidR="00C11B72" w:rsidRPr="00C46C33">
        <w:rPr>
          <w:lang w:val="sq-AL"/>
        </w:rPr>
        <w:t xml:space="preserve"> t</w:t>
      </w:r>
      <w:r w:rsidR="00474D91" w:rsidRPr="00C46C33">
        <w:rPr>
          <w:lang w:val="sq-AL"/>
        </w:rPr>
        <w:t>ë</w:t>
      </w:r>
      <w:r w:rsidR="00C11B72" w:rsidRPr="00C46C33">
        <w:rPr>
          <w:lang w:val="sq-AL"/>
        </w:rPr>
        <w:t xml:space="preserve"> mundur shk</w:t>
      </w:r>
      <w:r w:rsidR="00474D91" w:rsidRPr="00C46C33">
        <w:rPr>
          <w:lang w:val="sq-AL"/>
        </w:rPr>
        <w:t>ë</w:t>
      </w:r>
      <w:r w:rsidR="00C11B72" w:rsidRPr="00C46C33">
        <w:rPr>
          <w:lang w:val="sq-AL"/>
        </w:rPr>
        <w:t>mbimin e informacionit, t</w:t>
      </w:r>
      <w:r w:rsidR="00474D91" w:rsidRPr="00C46C33">
        <w:rPr>
          <w:lang w:val="sq-AL"/>
        </w:rPr>
        <w:t>ë</w:t>
      </w:r>
      <w:r w:rsidR="00C11B72" w:rsidRPr="00C46C33">
        <w:rPr>
          <w:lang w:val="sq-AL"/>
        </w:rPr>
        <w:t xml:space="preserve"> eksperiencave, p</w:t>
      </w:r>
      <w:r w:rsidR="00474D91" w:rsidRPr="00C46C33">
        <w:rPr>
          <w:lang w:val="sq-AL"/>
        </w:rPr>
        <w:t>ë</w:t>
      </w:r>
      <w:r w:rsidR="00C11B72" w:rsidRPr="00C46C33">
        <w:rPr>
          <w:lang w:val="sq-AL"/>
        </w:rPr>
        <w:t>rthithjen e investimeve n</w:t>
      </w:r>
      <w:r w:rsidR="00474D91" w:rsidRPr="00C46C33">
        <w:rPr>
          <w:lang w:val="sq-AL"/>
        </w:rPr>
        <w:t>ë</w:t>
      </w:r>
      <w:r w:rsidR="00C11B72" w:rsidRPr="00C46C33">
        <w:rPr>
          <w:lang w:val="sq-AL"/>
        </w:rPr>
        <w:t xml:space="preserve"> projekte vendase dhe t</w:t>
      </w:r>
      <w:r w:rsidR="00474D91" w:rsidRPr="00C46C33">
        <w:rPr>
          <w:lang w:val="sq-AL"/>
        </w:rPr>
        <w:t>ë</w:t>
      </w:r>
      <w:r w:rsidR="00C11B72" w:rsidRPr="00C46C33">
        <w:rPr>
          <w:lang w:val="sq-AL"/>
        </w:rPr>
        <w:t xml:space="preserve"> huaja t</w:t>
      </w:r>
      <w:r w:rsidR="00474D91" w:rsidRPr="00C46C33">
        <w:rPr>
          <w:lang w:val="sq-AL"/>
        </w:rPr>
        <w:t>ë</w:t>
      </w:r>
      <w:r w:rsidR="00C11B72" w:rsidRPr="00C46C33">
        <w:rPr>
          <w:lang w:val="sq-AL"/>
        </w:rPr>
        <w:t xml:space="preserve"> cilat n</w:t>
      </w:r>
      <w:r w:rsidR="00474D91" w:rsidRPr="00C46C33">
        <w:rPr>
          <w:lang w:val="sq-AL"/>
        </w:rPr>
        <w:t>ë</w:t>
      </w:r>
      <w:r w:rsidR="00C11B72" w:rsidRPr="00C46C33">
        <w:rPr>
          <w:lang w:val="sq-AL"/>
        </w:rPr>
        <w:t xml:space="preserve"> planin afatgjat</w:t>
      </w:r>
      <w:r w:rsidR="00474D91" w:rsidRPr="00C46C33">
        <w:rPr>
          <w:lang w:val="sq-AL"/>
        </w:rPr>
        <w:t>ë</w:t>
      </w:r>
      <w:r w:rsidR="00C11B72" w:rsidRPr="00C46C33">
        <w:rPr>
          <w:lang w:val="sq-AL"/>
        </w:rPr>
        <w:t xml:space="preserve"> e b</w:t>
      </w:r>
      <w:r w:rsidR="00474D91" w:rsidRPr="00C46C33">
        <w:rPr>
          <w:lang w:val="sq-AL"/>
        </w:rPr>
        <w:t>ë</w:t>
      </w:r>
      <w:r w:rsidR="00C11B72" w:rsidRPr="00C46C33">
        <w:rPr>
          <w:lang w:val="sq-AL"/>
        </w:rPr>
        <w:t>jn</w:t>
      </w:r>
      <w:r w:rsidR="00474D91" w:rsidRPr="00C46C33">
        <w:rPr>
          <w:lang w:val="sq-AL"/>
        </w:rPr>
        <w:t>ë</w:t>
      </w:r>
      <w:r w:rsidR="00C11B72" w:rsidRPr="00C46C33">
        <w:rPr>
          <w:lang w:val="sq-AL"/>
        </w:rPr>
        <w:t xml:space="preserve"> sistemin e rezervave materiale t</w:t>
      </w:r>
      <w:r w:rsidR="00474D91" w:rsidRPr="00C46C33">
        <w:rPr>
          <w:lang w:val="sq-AL"/>
        </w:rPr>
        <w:t>ë</w:t>
      </w:r>
      <w:r w:rsidR="00C11B72" w:rsidRPr="00C46C33">
        <w:rPr>
          <w:lang w:val="sq-AL"/>
        </w:rPr>
        <w:t xml:space="preserve"> shtetit funksional dhe efiçent. </w:t>
      </w:r>
    </w:p>
    <w:p w:rsidR="00346E38" w:rsidRDefault="0061744A" w:rsidP="001A7AB7">
      <w:pPr>
        <w:numPr>
          <w:ilvl w:val="0"/>
          <w:numId w:val="54"/>
        </w:numPr>
        <w:spacing w:before="100" w:beforeAutospacing="1" w:after="100" w:afterAutospacing="1" w:line="276" w:lineRule="auto"/>
        <w:jc w:val="both"/>
        <w:rPr>
          <w:szCs w:val="24"/>
        </w:rPr>
      </w:pPr>
      <w:r w:rsidRPr="001A7AB7">
        <w:rPr>
          <w:szCs w:val="24"/>
          <w:lang w:val="sq-AL"/>
        </w:rPr>
        <w:t xml:space="preserve">Drejtoria e Përgjithshme e Rezervave Materiale të Shtetit (DPRMSH) ka realizuar një sërë aktivitetesh dhe ka arritur rezultate të rëndësishme, të cilat shërbejnë si bazë për hartimin e një kuadri të ri ligjor. </w:t>
      </w:r>
      <w:r w:rsidRPr="0061744A">
        <w:rPr>
          <w:szCs w:val="24"/>
        </w:rPr>
        <w:t>Disa nga këto përfshijnë:</w:t>
      </w:r>
      <w:r w:rsidR="00B05C99">
        <w:rPr>
          <w:szCs w:val="24"/>
        </w:rPr>
        <w:t xml:space="preserve"> </w:t>
      </w:r>
    </w:p>
    <w:p w:rsidR="00346E38" w:rsidRPr="001A7AB7" w:rsidRDefault="0061744A" w:rsidP="001A7AB7">
      <w:pPr>
        <w:pStyle w:val="ListParagraph"/>
        <w:numPr>
          <w:ilvl w:val="0"/>
          <w:numId w:val="92"/>
        </w:numPr>
        <w:spacing w:line="276" w:lineRule="auto"/>
        <w:jc w:val="both"/>
        <w:rPr>
          <w:lang w:val="it-IT"/>
        </w:rPr>
      </w:pPr>
      <w:r w:rsidRPr="001A7AB7">
        <w:rPr>
          <w:lang w:val="it-IT"/>
        </w:rPr>
        <w:t>Administrimi dhe mir</w:t>
      </w:r>
      <w:r w:rsidR="000D70C2" w:rsidRPr="00346E38">
        <w:rPr>
          <w:lang w:val="it-IT"/>
        </w:rPr>
        <w:t>ë</w:t>
      </w:r>
      <w:r w:rsidRPr="001A7AB7">
        <w:rPr>
          <w:lang w:val="it-IT"/>
        </w:rPr>
        <w:t>mbajtja e rezervave aktuale</w:t>
      </w:r>
      <w:r w:rsidR="004309DF">
        <w:rPr>
          <w:rFonts w:ascii="Times New Roman" w:hAnsi="Times New Roman"/>
          <w:sz w:val="24"/>
          <w:lang w:val="it-IT"/>
        </w:rPr>
        <w:t>,</w:t>
      </w:r>
    </w:p>
    <w:p w:rsidR="0061744A" w:rsidRPr="001A7AB7" w:rsidRDefault="0061744A" w:rsidP="001A7AB7">
      <w:pPr>
        <w:pStyle w:val="ListParagraph"/>
        <w:numPr>
          <w:ilvl w:val="0"/>
          <w:numId w:val="92"/>
        </w:numPr>
        <w:spacing w:before="100" w:beforeAutospacing="1" w:after="100" w:afterAutospacing="1" w:line="276" w:lineRule="auto"/>
        <w:jc w:val="both"/>
        <w:rPr>
          <w:szCs w:val="24"/>
          <w:lang w:val="en-US"/>
        </w:rPr>
      </w:pPr>
      <w:r w:rsidRPr="001A7AB7">
        <w:rPr>
          <w:rFonts w:ascii="Times New Roman" w:hAnsi="Times New Roman"/>
          <w:sz w:val="24"/>
          <w:szCs w:val="24"/>
          <w:lang w:val="it-IT"/>
        </w:rPr>
        <w:t>Menaxhimi i mallrave rezervë: DPRMSH ka administruar një gamë të gjerë mallrash të</w:t>
      </w:r>
      <w:r w:rsidR="004309DF">
        <w:rPr>
          <w:rFonts w:ascii="Times New Roman" w:hAnsi="Times New Roman"/>
          <w:sz w:val="24"/>
          <w:szCs w:val="24"/>
          <w:lang w:val="it-IT"/>
        </w:rPr>
        <w:br/>
      </w:r>
      <w:r w:rsidRPr="001A7AB7">
        <w:rPr>
          <w:rFonts w:ascii="Times New Roman" w:hAnsi="Times New Roman"/>
          <w:sz w:val="24"/>
          <w:szCs w:val="24"/>
          <w:lang w:val="it-IT"/>
        </w:rPr>
        <w:t xml:space="preserve">rezervës, të cilat janë të destinuara për t'u përdorur në situata emergjente dhe raste të veçanta. </w:t>
      </w:r>
      <w:r w:rsidRPr="001A7AB7">
        <w:rPr>
          <w:rFonts w:ascii="Times New Roman" w:hAnsi="Times New Roman"/>
          <w:sz w:val="24"/>
          <w:szCs w:val="24"/>
          <w:lang w:val="en-US"/>
        </w:rPr>
        <w:t>Këto mallra përfshijnë:</w:t>
      </w:r>
    </w:p>
    <w:p w:rsidR="0061744A" w:rsidRPr="001A7AB7" w:rsidRDefault="0061744A" w:rsidP="001A7AB7">
      <w:pPr>
        <w:numPr>
          <w:ilvl w:val="0"/>
          <w:numId w:val="100"/>
        </w:numPr>
        <w:tabs>
          <w:tab w:val="num" w:pos="1440"/>
        </w:tabs>
        <w:spacing w:before="100" w:beforeAutospacing="1" w:after="100" w:afterAutospacing="1" w:line="276" w:lineRule="auto"/>
        <w:jc w:val="both"/>
        <w:rPr>
          <w:szCs w:val="24"/>
          <w:lang w:val="en-US"/>
        </w:rPr>
      </w:pPr>
      <w:r w:rsidRPr="001A7AB7">
        <w:rPr>
          <w:szCs w:val="24"/>
          <w:lang w:val="en-US"/>
        </w:rPr>
        <w:t>Produkte ushqimore me afat të gjatë ruajtjeje.</w:t>
      </w:r>
    </w:p>
    <w:p w:rsidR="0061744A" w:rsidRPr="001A7AB7" w:rsidRDefault="0061744A" w:rsidP="001A7AB7">
      <w:pPr>
        <w:numPr>
          <w:ilvl w:val="0"/>
          <w:numId w:val="100"/>
        </w:numPr>
        <w:tabs>
          <w:tab w:val="num" w:pos="1440"/>
        </w:tabs>
        <w:spacing w:before="100" w:beforeAutospacing="1" w:after="100" w:afterAutospacing="1" w:line="276" w:lineRule="auto"/>
        <w:jc w:val="both"/>
        <w:rPr>
          <w:szCs w:val="24"/>
          <w:lang w:val="en-US"/>
        </w:rPr>
      </w:pPr>
      <w:r w:rsidRPr="001A7AB7">
        <w:rPr>
          <w:szCs w:val="24"/>
          <w:lang w:val="en-US"/>
        </w:rPr>
        <w:t>Materiale ndihmëse për strehim dhe mbrojtje.</w:t>
      </w:r>
    </w:p>
    <w:p w:rsidR="0061744A" w:rsidRPr="001A7AB7" w:rsidRDefault="0061744A" w:rsidP="001A7AB7">
      <w:pPr>
        <w:numPr>
          <w:ilvl w:val="0"/>
          <w:numId w:val="100"/>
        </w:numPr>
        <w:tabs>
          <w:tab w:val="num" w:pos="1440"/>
        </w:tabs>
        <w:spacing w:before="100" w:beforeAutospacing="1" w:after="100" w:afterAutospacing="1" w:line="276" w:lineRule="auto"/>
        <w:jc w:val="both"/>
        <w:rPr>
          <w:szCs w:val="24"/>
          <w:lang w:val="en-US"/>
        </w:rPr>
      </w:pPr>
      <w:r w:rsidRPr="001A7AB7">
        <w:rPr>
          <w:szCs w:val="24"/>
          <w:lang w:val="en-US"/>
        </w:rPr>
        <w:t>Pajisje teknike dhe mjete të tjera të domosdoshme për përballimin e emergjencave.</w:t>
      </w:r>
    </w:p>
    <w:p w:rsidR="0061744A" w:rsidRPr="001A7AB7" w:rsidRDefault="0061744A" w:rsidP="001A7AB7">
      <w:pPr>
        <w:spacing w:before="100" w:beforeAutospacing="1" w:after="100" w:afterAutospacing="1" w:line="276" w:lineRule="auto"/>
        <w:jc w:val="both"/>
        <w:rPr>
          <w:szCs w:val="24"/>
          <w:lang w:val="en-US"/>
        </w:rPr>
      </w:pPr>
      <w:r w:rsidRPr="001A7AB7">
        <w:rPr>
          <w:szCs w:val="24"/>
          <w:lang w:val="en-US"/>
        </w:rPr>
        <w:t>Këto rezerva janë ruajtur dhe mirëmbajtur në përputhje me standardet për të siguruar gatishmërinë e tyre për përdorim të menjëhershëm në raste nevoje.</w:t>
      </w:r>
    </w:p>
    <w:p w:rsidR="000F79D2" w:rsidRPr="001A7AB7" w:rsidRDefault="000F79D2" w:rsidP="001A7AB7">
      <w:pPr>
        <w:spacing w:before="100" w:beforeAutospacing="1" w:after="100" w:afterAutospacing="1" w:line="276" w:lineRule="auto"/>
        <w:ind w:left="360"/>
        <w:jc w:val="both"/>
        <w:rPr>
          <w:szCs w:val="24"/>
          <w:lang w:val="it-IT"/>
        </w:rPr>
      </w:pPr>
      <w:r w:rsidRPr="001A7AB7">
        <w:rPr>
          <w:szCs w:val="24"/>
          <w:lang w:val="it-IT"/>
        </w:rPr>
        <w:t>2. Bashkëpunimi me operatorë ekonomikë:</w:t>
      </w:r>
    </w:p>
    <w:p w:rsidR="000F79D2" w:rsidRPr="001A7AB7" w:rsidRDefault="000F79D2" w:rsidP="001A7AB7">
      <w:pPr>
        <w:spacing w:before="100" w:beforeAutospacing="1" w:after="100" w:afterAutospacing="1" w:line="276" w:lineRule="auto"/>
        <w:jc w:val="both"/>
        <w:rPr>
          <w:szCs w:val="24"/>
          <w:lang w:val="it-IT"/>
        </w:rPr>
      </w:pPr>
      <w:r w:rsidRPr="001A7AB7">
        <w:rPr>
          <w:szCs w:val="24"/>
          <w:lang w:val="it-IT"/>
        </w:rPr>
        <w:t>DPRMSH ka ndërtuar dhe zhvilluar marrëdhënie bashkëpunimi me subjekte private për furnizimin, mirëmbajtjen dhe rifreskimin e mallrave të rezervës. Ky bashkëpunim ka luajtur një rol kyç në:</w:t>
      </w:r>
    </w:p>
    <w:p w:rsidR="000F79D2" w:rsidRPr="001A7AB7" w:rsidRDefault="000F79D2" w:rsidP="001A7AB7">
      <w:pPr>
        <w:numPr>
          <w:ilvl w:val="0"/>
          <w:numId w:val="101"/>
        </w:numPr>
        <w:tabs>
          <w:tab w:val="num" w:pos="1440"/>
        </w:tabs>
        <w:spacing w:before="100" w:beforeAutospacing="1" w:after="100" w:afterAutospacing="1" w:line="276" w:lineRule="auto"/>
        <w:jc w:val="both"/>
        <w:rPr>
          <w:szCs w:val="24"/>
          <w:lang w:val="it-IT"/>
        </w:rPr>
      </w:pPr>
      <w:r w:rsidRPr="001A7AB7">
        <w:rPr>
          <w:szCs w:val="24"/>
          <w:lang w:val="it-IT"/>
        </w:rPr>
        <w:t>Garantimin e furnizimeve të nevojshme në raste emergjente.</w:t>
      </w:r>
    </w:p>
    <w:p w:rsidR="000F79D2" w:rsidRPr="001A7AB7" w:rsidRDefault="000F79D2" w:rsidP="001A7AB7">
      <w:pPr>
        <w:numPr>
          <w:ilvl w:val="0"/>
          <w:numId w:val="101"/>
        </w:numPr>
        <w:tabs>
          <w:tab w:val="num" w:pos="1440"/>
        </w:tabs>
        <w:spacing w:before="100" w:beforeAutospacing="1" w:after="100" w:afterAutospacing="1" w:line="276" w:lineRule="auto"/>
        <w:jc w:val="both"/>
        <w:rPr>
          <w:szCs w:val="24"/>
          <w:lang w:val="it-IT"/>
        </w:rPr>
      </w:pPr>
      <w:r w:rsidRPr="001A7AB7">
        <w:rPr>
          <w:szCs w:val="24"/>
          <w:lang w:val="it-IT"/>
        </w:rPr>
        <w:t>Sigurimin e freskimit të rregullt të mallrave ushqimore për të ruajtur cilësinë dhe standardet e tyre.</w:t>
      </w:r>
    </w:p>
    <w:p w:rsidR="000F79D2" w:rsidRPr="001A7AB7" w:rsidRDefault="000F79D2" w:rsidP="001A7AB7">
      <w:pPr>
        <w:numPr>
          <w:ilvl w:val="0"/>
          <w:numId w:val="101"/>
        </w:numPr>
        <w:tabs>
          <w:tab w:val="num" w:pos="1440"/>
        </w:tabs>
        <w:spacing w:before="100" w:beforeAutospacing="1" w:after="100" w:afterAutospacing="1" w:line="276" w:lineRule="auto"/>
        <w:jc w:val="both"/>
        <w:rPr>
          <w:szCs w:val="24"/>
          <w:lang w:val="it-IT"/>
        </w:rPr>
      </w:pPr>
      <w:r w:rsidRPr="001A7AB7">
        <w:rPr>
          <w:szCs w:val="24"/>
          <w:lang w:val="it-IT"/>
        </w:rPr>
        <w:t>Rritjen e efikasitetit në menaxhimin dhe mirëmbajtjen e rezervave materiale në përputhje me kërkesat bashkëkohore.</w:t>
      </w:r>
    </w:p>
    <w:p w:rsidR="000F79D2" w:rsidRPr="001A7AB7" w:rsidRDefault="000F79D2" w:rsidP="001A7AB7">
      <w:pPr>
        <w:spacing w:before="100" w:beforeAutospacing="1" w:after="100" w:afterAutospacing="1" w:line="276" w:lineRule="auto"/>
        <w:jc w:val="both"/>
        <w:rPr>
          <w:szCs w:val="24"/>
          <w:lang w:val="it-IT"/>
        </w:rPr>
      </w:pPr>
      <w:r w:rsidRPr="001A7AB7">
        <w:rPr>
          <w:szCs w:val="24"/>
          <w:lang w:val="it-IT"/>
        </w:rPr>
        <w:t>Partneritetet me operatorët ekonomikë kanë ndihmuar gjithashtu në krijimin e një zinxhiri të qëndrueshëm furnizimi dhe kanë kontribuar në përmirësimin e kapaciteteve operacionale të institucionit.</w:t>
      </w:r>
    </w:p>
    <w:p w:rsidR="000F79D2" w:rsidRPr="001A7AB7" w:rsidRDefault="004B5AB8" w:rsidP="001A7AB7">
      <w:pPr>
        <w:tabs>
          <w:tab w:val="left" w:pos="450"/>
        </w:tabs>
        <w:spacing w:before="100" w:beforeAutospacing="1" w:after="100" w:afterAutospacing="1" w:line="276" w:lineRule="auto"/>
        <w:ind w:left="360"/>
        <w:jc w:val="both"/>
        <w:rPr>
          <w:szCs w:val="24"/>
          <w:lang w:val="it-IT"/>
        </w:rPr>
      </w:pPr>
      <w:r w:rsidRPr="00FB23E0">
        <w:rPr>
          <w:szCs w:val="24"/>
          <w:lang w:val="it-IT"/>
        </w:rPr>
        <w:t>3.</w:t>
      </w:r>
      <w:r w:rsidR="00B01411">
        <w:rPr>
          <w:szCs w:val="24"/>
          <w:lang w:val="it-IT"/>
        </w:rPr>
        <w:t xml:space="preserve"> </w:t>
      </w:r>
      <w:r w:rsidR="000F79D2" w:rsidRPr="001A7AB7">
        <w:rPr>
          <w:szCs w:val="24"/>
          <w:lang w:val="it-IT"/>
        </w:rPr>
        <w:t>Trajtimi i situatave të emergjencës në të kaluarën:</w:t>
      </w:r>
    </w:p>
    <w:p w:rsidR="000F79D2" w:rsidRPr="001A7AB7" w:rsidRDefault="000F79D2" w:rsidP="001A7AB7">
      <w:pPr>
        <w:spacing w:before="100" w:beforeAutospacing="1" w:after="100" w:afterAutospacing="1" w:line="276" w:lineRule="auto"/>
        <w:jc w:val="both"/>
        <w:rPr>
          <w:szCs w:val="24"/>
          <w:lang w:val="it-IT"/>
        </w:rPr>
      </w:pPr>
      <w:r w:rsidRPr="001A7AB7">
        <w:rPr>
          <w:szCs w:val="24"/>
          <w:lang w:val="it-IT"/>
        </w:rPr>
        <w:t>Gjatë fatkeqësive natyrore, si tërmetet e vitit 2019 dhe pandemia e COVID-19, Drejtoria e Përgjithshme e Rezervave Materiale të Shtetit (DPRMSH) ka luajtur një rol kyç në shpërndarjen dhe menaxhimin e ndihmave për qytetarët e prekur. Në këto raste kritike, DPRMSH ka organizuar dhe koordinuar operacionet e shpërndarjes së ndihmave emergjente, duke përfshirë:</w:t>
      </w:r>
    </w:p>
    <w:p w:rsidR="000F79D2" w:rsidRPr="001A7AB7" w:rsidRDefault="000F79D2" w:rsidP="001A7AB7">
      <w:pPr>
        <w:numPr>
          <w:ilvl w:val="0"/>
          <w:numId w:val="102"/>
        </w:numPr>
        <w:tabs>
          <w:tab w:val="left" w:pos="630"/>
          <w:tab w:val="num" w:pos="1440"/>
        </w:tabs>
        <w:spacing w:before="100" w:beforeAutospacing="1" w:after="100" w:afterAutospacing="1" w:line="276" w:lineRule="auto"/>
        <w:jc w:val="both"/>
        <w:rPr>
          <w:szCs w:val="24"/>
          <w:lang w:val="it-IT"/>
        </w:rPr>
      </w:pPr>
      <w:r w:rsidRPr="001A7AB7">
        <w:rPr>
          <w:szCs w:val="24"/>
          <w:lang w:val="it-IT"/>
        </w:rPr>
        <w:t>Sigurimin e furnizimeve të domosdoshme, si ushqim, ujë dhe materiale higjienike.</w:t>
      </w:r>
    </w:p>
    <w:p w:rsidR="000F79D2" w:rsidRPr="001A7AB7" w:rsidRDefault="000F79D2" w:rsidP="001A7AB7">
      <w:pPr>
        <w:numPr>
          <w:ilvl w:val="0"/>
          <w:numId w:val="102"/>
        </w:numPr>
        <w:tabs>
          <w:tab w:val="left" w:pos="630"/>
          <w:tab w:val="num" w:pos="1440"/>
        </w:tabs>
        <w:spacing w:before="100" w:beforeAutospacing="1" w:after="100" w:afterAutospacing="1" w:line="276" w:lineRule="auto"/>
        <w:jc w:val="both"/>
        <w:rPr>
          <w:szCs w:val="24"/>
          <w:lang w:val="it-IT"/>
        </w:rPr>
      </w:pPr>
      <w:r w:rsidRPr="001A7AB7">
        <w:rPr>
          <w:szCs w:val="24"/>
          <w:lang w:val="it-IT"/>
        </w:rPr>
        <w:t xml:space="preserve">Koordinimin me </w:t>
      </w:r>
      <w:r>
        <w:rPr>
          <w:szCs w:val="24"/>
          <w:lang w:val="it-IT"/>
        </w:rPr>
        <w:t>struktura</w:t>
      </w:r>
      <w:r w:rsidRPr="001A7AB7">
        <w:rPr>
          <w:szCs w:val="24"/>
          <w:lang w:val="it-IT"/>
        </w:rPr>
        <w:t xml:space="preserve"> të tjera shtetërore dhe organizata joqeveritare për të garantuar një mbështetje të shpejtë dhe efektive.</w:t>
      </w:r>
    </w:p>
    <w:p w:rsidR="000F79D2" w:rsidRPr="001A7AB7" w:rsidRDefault="000F79D2" w:rsidP="001A7AB7">
      <w:pPr>
        <w:numPr>
          <w:ilvl w:val="0"/>
          <w:numId w:val="102"/>
        </w:numPr>
        <w:tabs>
          <w:tab w:val="left" w:pos="630"/>
          <w:tab w:val="num" w:pos="1440"/>
        </w:tabs>
        <w:spacing w:before="100" w:beforeAutospacing="1" w:after="100" w:afterAutospacing="1" w:line="276" w:lineRule="auto"/>
        <w:jc w:val="both"/>
        <w:rPr>
          <w:szCs w:val="24"/>
          <w:lang w:val="it-IT"/>
        </w:rPr>
      </w:pPr>
      <w:r w:rsidRPr="001A7AB7">
        <w:rPr>
          <w:szCs w:val="24"/>
          <w:lang w:val="it-IT"/>
        </w:rPr>
        <w:t>Organizimin e pikave të shpërndarjes për ndihmat, për të siguruar aksesin e lehtë për ata që kishin më shumë nevojë.</w:t>
      </w:r>
    </w:p>
    <w:p w:rsidR="00E44978" w:rsidRPr="001A7AB7" w:rsidRDefault="000F79D2" w:rsidP="001A7AB7">
      <w:pPr>
        <w:spacing w:before="100" w:beforeAutospacing="1" w:after="100" w:afterAutospacing="1" w:line="276" w:lineRule="auto"/>
        <w:jc w:val="both"/>
        <w:rPr>
          <w:szCs w:val="24"/>
          <w:lang w:val="it-IT"/>
        </w:rPr>
      </w:pPr>
      <w:r w:rsidRPr="001A7AB7">
        <w:rPr>
          <w:szCs w:val="24"/>
          <w:lang w:val="it-IT"/>
        </w:rPr>
        <w:t>Këto përpjekje kanë ndihmuar në lehtësimin e pasojave të këtyre fatkeqësive dhe në mbështetje të popullsisë që u godit rëndë, duke dëshmuar rëndësinë e DPRMSH si një aktor të besueshëm në menaxhimin e situatave emergjente.</w:t>
      </w:r>
    </w:p>
    <w:p w:rsidR="009471D4" w:rsidRDefault="00C37288" w:rsidP="001A7AB7">
      <w:pPr>
        <w:tabs>
          <w:tab w:val="left" w:pos="270"/>
        </w:tabs>
        <w:spacing w:line="276" w:lineRule="auto"/>
        <w:jc w:val="both"/>
        <w:rPr>
          <w:lang w:val="it-IT"/>
        </w:rPr>
      </w:pPr>
      <w:r>
        <w:rPr>
          <w:szCs w:val="24"/>
          <w:lang w:val="it-IT"/>
        </w:rPr>
        <w:t xml:space="preserve">    </w:t>
      </w:r>
      <w:r w:rsidR="00856ECA">
        <w:rPr>
          <w:szCs w:val="24"/>
          <w:lang w:val="it-IT"/>
        </w:rPr>
        <w:t xml:space="preserve"> </w:t>
      </w:r>
      <w:r w:rsidR="00A8378C">
        <w:rPr>
          <w:szCs w:val="24"/>
          <w:lang w:val="it-IT"/>
        </w:rPr>
        <w:t xml:space="preserve"> </w:t>
      </w:r>
      <w:r>
        <w:rPr>
          <w:szCs w:val="24"/>
          <w:lang w:val="it-IT"/>
        </w:rPr>
        <w:t xml:space="preserve"> </w:t>
      </w:r>
      <w:r w:rsidR="009471D4" w:rsidRPr="00FB23E0">
        <w:rPr>
          <w:szCs w:val="24"/>
          <w:lang w:val="it-IT"/>
        </w:rPr>
        <w:t>4.</w:t>
      </w:r>
      <w:r w:rsidR="00B01411">
        <w:rPr>
          <w:szCs w:val="24"/>
          <w:lang w:val="it-IT"/>
        </w:rPr>
        <w:t xml:space="preserve"> </w:t>
      </w:r>
      <w:r w:rsidR="00E02DB4" w:rsidRPr="001A7AB7">
        <w:rPr>
          <w:lang w:val="it-IT"/>
        </w:rPr>
        <w:t xml:space="preserve">Përfshirja në plane </w:t>
      </w:r>
      <w:r w:rsidR="00337F9C" w:rsidRPr="001A7AB7">
        <w:rPr>
          <w:lang w:val="it-IT"/>
        </w:rPr>
        <w:t>operacionale t</w:t>
      </w:r>
      <w:r w:rsidR="00C03648" w:rsidRPr="001A7AB7">
        <w:rPr>
          <w:lang w:val="it-IT"/>
        </w:rPr>
        <w:t>ë</w:t>
      </w:r>
      <w:r w:rsidR="00337F9C" w:rsidRPr="001A7AB7">
        <w:rPr>
          <w:lang w:val="it-IT"/>
        </w:rPr>
        <w:t xml:space="preserve"> b</w:t>
      </w:r>
      <w:r w:rsidR="00C03648" w:rsidRPr="001A7AB7">
        <w:rPr>
          <w:lang w:val="it-IT"/>
        </w:rPr>
        <w:t>ë</w:t>
      </w:r>
      <w:r w:rsidR="00337F9C" w:rsidRPr="001A7AB7">
        <w:rPr>
          <w:lang w:val="it-IT"/>
        </w:rPr>
        <w:t>ra nga strukturat menaxhuese t</w:t>
      </w:r>
      <w:r w:rsidR="00C03648" w:rsidRPr="001A7AB7">
        <w:rPr>
          <w:lang w:val="it-IT"/>
        </w:rPr>
        <w:t>ë</w:t>
      </w:r>
      <w:r w:rsidR="00337F9C" w:rsidRPr="001A7AB7">
        <w:rPr>
          <w:lang w:val="it-IT"/>
        </w:rPr>
        <w:t xml:space="preserve"> krizave dhe</w:t>
      </w:r>
      <w:r>
        <w:rPr>
          <w:lang w:val="it-IT"/>
        </w:rPr>
        <w:br/>
        <w:t xml:space="preserve">        </w:t>
      </w:r>
      <w:r w:rsidR="00337F9C" w:rsidRPr="001A7AB7">
        <w:rPr>
          <w:lang w:val="it-IT"/>
        </w:rPr>
        <w:t>fatkeq</w:t>
      </w:r>
      <w:r w:rsidR="00C03648" w:rsidRPr="001A7AB7">
        <w:rPr>
          <w:lang w:val="it-IT"/>
        </w:rPr>
        <w:t>ë</w:t>
      </w:r>
      <w:r w:rsidR="00337F9C" w:rsidRPr="001A7AB7">
        <w:rPr>
          <w:lang w:val="it-IT"/>
        </w:rPr>
        <w:t>sive</w:t>
      </w:r>
      <w:r w:rsidR="00E02DB4" w:rsidRPr="001A7AB7">
        <w:rPr>
          <w:lang w:val="it-IT"/>
        </w:rPr>
        <w:t>:</w:t>
      </w:r>
      <w:r w:rsidR="00E95BF9" w:rsidRPr="001A7AB7">
        <w:rPr>
          <w:lang w:val="it-IT"/>
        </w:rPr>
        <w:t xml:space="preserve"> </w:t>
      </w:r>
      <w:r w:rsidR="00E02DB4" w:rsidRPr="001A7AB7">
        <w:rPr>
          <w:lang w:val="it-IT"/>
        </w:rPr>
        <w:t xml:space="preserve">DPRMSH ka kontribuar në hartimin dhe zbatimin e planeve kombëtare për </w:t>
      </w:r>
      <w:r>
        <w:rPr>
          <w:lang w:val="it-IT"/>
        </w:rPr>
        <w:br/>
        <w:t xml:space="preserve">        </w:t>
      </w:r>
      <w:r w:rsidR="00E02DB4" w:rsidRPr="001A7AB7">
        <w:rPr>
          <w:lang w:val="it-IT"/>
        </w:rPr>
        <w:t xml:space="preserve">emergjencat civile, </w:t>
      </w:r>
      <w:r w:rsidR="005534A6" w:rsidRPr="001A7AB7">
        <w:rPr>
          <w:lang w:val="it-IT"/>
        </w:rPr>
        <w:t>n</w:t>
      </w:r>
      <w:r w:rsidR="00C03648" w:rsidRPr="001A7AB7">
        <w:rPr>
          <w:lang w:val="it-IT"/>
        </w:rPr>
        <w:t>ë</w:t>
      </w:r>
      <w:r w:rsidR="005534A6" w:rsidRPr="001A7AB7">
        <w:rPr>
          <w:lang w:val="it-IT"/>
        </w:rPr>
        <w:t xml:space="preserve"> planet operacionale t</w:t>
      </w:r>
      <w:r w:rsidR="00C03648" w:rsidRPr="001A7AB7">
        <w:rPr>
          <w:lang w:val="it-IT"/>
        </w:rPr>
        <w:t>ë</w:t>
      </w:r>
      <w:r w:rsidR="005534A6" w:rsidRPr="001A7AB7">
        <w:rPr>
          <w:lang w:val="it-IT"/>
        </w:rPr>
        <w:t xml:space="preserve"> </w:t>
      </w:r>
      <w:r w:rsidR="00AF0885">
        <w:rPr>
          <w:lang w:val="it-IT"/>
        </w:rPr>
        <w:t>F</w:t>
      </w:r>
      <w:r w:rsidR="005534A6" w:rsidRPr="001A7AB7">
        <w:rPr>
          <w:lang w:val="it-IT"/>
        </w:rPr>
        <w:t>orcave t</w:t>
      </w:r>
      <w:r w:rsidR="00C03648" w:rsidRPr="001A7AB7">
        <w:rPr>
          <w:lang w:val="it-IT"/>
        </w:rPr>
        <w:t>ë</w:t>
      </w:r>
      <w:r w:rsidR="005534A6" w:rsidRPr="001A7AB7">
        <w:rPr>
          <w:lang w:val="it-IT"/>
        </w:rPr>
        <w:t xml:space="preserve"> Armatosura, n</w:t>
      </w:r>
      <w:r w:rsidR="00C03648" w:rsidRPr="001A7AB7">
        <w:rPr>
          <w:lang w:val="it-IT"/>
        </w:rPr>
        <w:t>ë</w:t>
      </w:r>
      <w:r w:rsidR="005534A6" w:rsidRPr="001A7AB7">
        <w:rPr>
          <w:lang w:val="it-IT"/>
        </w:rPr>
        <w:t xml:space="preserve"> planet e </w:t>
      </w:r>
      <w:r>
        <w:rPr>
          <w:lang w:val="it-IT"/>
        </w:rPr>
        <w:br/>
        <w:t xml:space="preserve">        </w:t>
      </w:r>
      <w:r w:rsidR="005534A6" w:rsidRPr="001A7AB7">
        <w:rPr>
          <w:lang w:val="it-IT"/>
        </w:rPr>
        <w:t>p</w:t>
      </w:r>
      <w:r w:rsidR="00C03648" w:rsidRPr="001A7AB7">
        <w:rPr>
          <w:lang w:val="it-IT"/>
        </w:rPr>
        <w:t>ë</w:t>
      </w:r>
      <w:r w:rsidR="005534A6" w:rsidRPr="001A7AB7">
        <w:rPr>
          <w:lang w:val="it-IT"/>
        </w:rPr>
        <w:t>rballimit t</w:t>
      </w:r>
      <w:r w:rsidR="00C03648" w:rsidRPr="001A7AB7">
        <w:rPr>
          <w:lang w:val="it-IT"/>
        </w:rPr>
        <w:t>ë</w:t>
      </w:r>
      <w:r w:rsidR="005534A6" w:rsidRPr="001A7AB7">
        <w:rPr>
          <w:lang w:val="it-IT"/>
        </w:rPr>
        <w:t xml:space="preserve"> fluksit t</w:t>
      </w:r>
      <w:r w:rsidR="00C03648" w:rsidRPr="001A7AB7">
        <w:rPr>
          <w:lang w:val="it-IT"/>
        </w:rPr>
        <w:t>ë</w:t>
      </w:r>
      <w:r w:rsidR="005534A6" w:rsidRPr="001A7AB7">
        <w:rPr>
          <w:lang w:val="it-IT"/>
        </w:rPr>
        <w:t xml:space="preserve"> refugjat</w:t>
      </w:r>
      <w:r w:rsidR="00C03648" w:rsidRPr="001A7AB7">
        <w:rPr>
          <w:lang w:val="it-IT"/>
        </w:rPr>
        <w:t>ë</w:t>
      </w:r>
      <w:r w:rsidR="005534A6" w:rsidRPr="001A7AB7">
        <w:rPr>
          <w:lang w:val="it-IT"/>
        </w:rPr>
        <w:t>ve t</w:t>
      </w:r>
      <w:r w:rsidR="00C03648" w:rsidRPr="001A7AB7">
        <w:rPr>
          <w:lang w:val="it-IT"/>
        </w:rPr>
        <w:t>ë</w:t>
      </w:r>
      <w:r w:rsidR="005534A6" w:rsidRPr="001A7AB7">
        <w:rPr>
          <w:lang w:val="it-IT"/>
        </w:rPr>
        <w:t xml:space="preserve"> hartuar nga ministria e puneve t</w:t>
      </w:r>
      <w:r w:rsidR="00C03648" w:rsidRPr="001A7AB7">
        <w:rPr>
          <w:lang w:val="it-IT"/>
        </w:rPr>
        <w:t>ë</w:t>
      </w:r>
      <w:r w:rsidR="005534A6" w:rsidRPr="001A7AB7">
        <w:rPr>
          <w:lang w:val="it-IT"/>
        </w:rPr>
        <w:t xml:space="preserve"> brend</w:t>
      </w:r>
      <w:r w:rsidR="00C03648" w:rsidRPr="001A7AB7">
        <w:rPr>
          <w:lang w:val="it-IT"/>
        </w:rPr>
        <w:t>ë</w:t>
      </w:r>
      <w:r w:rsidR="005534A6" w:rsidRPr="001A7AB7">
        <w:rPr>
          <w:lang w:val="it-IT"/>
        </w:rPr>
        <w:t xml:space="preserve">shme, </w:t>
      </w:r>
      <w:r w:rsidR="00E02DB4" w:rsidRPr="001A7AB7">
        <w:rPr>
          <w:lang w:val="it-IT"/>
        </w:rPr>
        <w:t xml:space="preserve">duke </w:t>
      </w:r>
      <w:r>
        <w:rPr>
          <w:lang w:val="it-IT"/>
        </w:rPr>
        <w:br/>
        <w:t xml:space="preserve">        </w:t>
      </w:r>
      <w:r w:rsidR="00E02DB4" w:rsidRPr="001A7AB7">
        <w:rPr>
          <w:lang w:val="it-IT"/>
        </w:rPr>
        <w:t>siguruar që rezervat materiale të jenë një komponent thelbësor i këtyre planeve.</w:t>
      </w:r>
    </w:p>
    <w:p w:rsidR="00C37288" w:rsidRPr="001A7AB7" w:rsidRDefault="00C37288" w:rsidP="001A7AB7">
      <w:pPr>
        <w:spacing w:line="276" w:lineRule="auto"/>
        <w:jc w:val="both"/>
        <w:rPr>
          <w:lang w:val="it-IT"/>
        </w:rPr>
      </w:pPr>
    </w:p>
    <w:p w:rsidR="00E02DB4" w:rsidRPr="00E44978" w:rsidRDefault="00856ECA" w:rsidP="001A7AB7">
      <w:pPr>
        <w:tabs>
          <w:tab w:val="left" w:pos="360"/>
          <w:tab w:val="left" w:pos="540"/>
        </w:tabs>
        <w:spacing w:line="276" w:lineRule="auto"/>
        <w:jc w:val="both"/>
      </w:pPr>
      <w:r w:rsidRPr="001A7AB7">
        <w:rPr>
          <w:szCs w:val="24"/>
          <w:lang w:val="it-IT"/>
        </w:rPr>
        <w:t xml:space="preserve"> </w:t>
      </w:r>
      <w:r w:rsidR="0021720E" w:rsidRPr="001A7AB7">
        <w:rPr>
          <w:szCs w:val="24"/>
          <w:lang w:val="it-IT"/>
        </w:rPr>
        <w:t xml:space="preserve">     </w:t>
      </w:r>
      <w:r w:rsidRPr="001A7AB7">
        <w:rPr>
          <w:szCs w:val="24"/>
          <w:lang w:val="it-IT"/>
        </w:rPr>
        <w:t xml:space="preserve"> </w:t>
      </w:r>
      <w:r w:rsidR="009471D4" w:rsidRPr="00FB23E0">
        <w:rPr>
          <w:szCs w:val="24"/>
        </w:rPr>
        <w:t>5.</w:t>
      </w:r>
      <w:r w:rsidR="00EC6405">
        <w:rPr>
          <w:szCs w:val="24"/>
        </w:rPr>
        <w:t xml:space="preserve"> </w:t>
      </w:r>
      <w:r w:rsidR="00E02DB4" w:rsidRPr="001A7AB7">
        <w:rPr>
          <w:szCs w:val="24"/>
        </w:rPr>
        <w:t>Ruajtja e infrastrukturës ekzistuese</w:t>
      </w:r>
      <w:r w:rsidR="00E02DB4" w:rsidRPr="00FB23E0">
        <w:rPr>
          <w:szCs w:val="24"/>
        </w:rPr>
        <w:t>:</w:t>
      </w:r>
      <w:r w:rsidR="00E95BF9" w:rsidRPr="00FB23E0">
        <w:rPr>
          <w:szCs w:val="24"/>
        </w:rPr>
        <w:t xml:space="preserve"> </w:t>
      </w:r>
      <w:r w:rsidR="00E02DB4" w:rsidRPr="00E44978">
        <w:t xml:space="preserve">Përkundër sfidave financiare dhe organizative, </w:t>
      </w:r>
      <w:r w:rsidR="0021720E">
        <w:br/>
        <w:t xml:space="preserve">         </w:t>
      </w:r>
      <w:r w:rsidR="00E02DB4" w:rsidRPr="00E44978">
        <w:t>DPRMSH</w:t>
      </w:r>
      <w:r w:rsidR="00E95BF9" w:rsidRPr="00E44978">
        <w:t xml:space="preserve"> dhe drejtoritë rajonale në varësi të saj</w:t>
      </w:r>
      <w:r w:rsidR="00E02DB4" w:rsidRPr="00E44978">
        <w:t xml:space="preserve"> kanë ruajtur dhe menaxhuar </w:t>
      </w:r>
      <w:r w:rsidR="0021720E">
        <w:br/>
        <w:t xml:space="preserve">         </w:t>
      </w:r>
      <w:r w:rsidR="00E02DB4" w:rsidRPr="00E44978">
        <w:t>infrastrukturën magazinuese dhe logjistikën për mallrat rezervë.</w:t>
      </w:r>
    </w:p>
    <w:p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4"/>
    </w:p>
    <w:p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rsidR="009E64A4" w:rsidRPr="00325A1F" w:rsidRDefault="009E64A4" w:rsidP="009D13F4">
      <w:pPr>
        <w:pStyle w:val="ListParagraph"/>
        <w:numPr>
          <w:ilvl w:val="0"/>
          <w:numId w:val="25"/>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p w:rsidR="00B05C26" w:rsidRDefault="00B05C26" w:rsidP="00B05C26">
      <w:pPr>
        <w:ind w:left="360"/>
        <w:jc w:val="both"/>
        <w:rPr>
          <w:szCs w:val="24"/>
          <w:lang w:val="sq-AL"/>
        </w:rPr>
      </w:pPr>
    </w:p>
    <w:p w:rsidR="00343F73" w:rsidRPr="005820A5" w:rsidRDefault="00343F73" w:rsidP="001A7AB7">
      <w:pPr>
        <w:spacing w:line="276" w:lineRule="auto"/>
        <w:jc w:val="both"/>
        <w:rPr>
          <w:szCs w:val="24"/>
          <w:lang w:val="sq-AL"/>
        </w:rPr>
      </w:pPr>
      <w:r w:rsidRPr="005820A5">
        <w:rPr>
          <w:szCs w:val="24"/>
          <w:lang w:val="sq-AL"/>
        </w:rPr>
        <w:t>Objektivat kryesore t</w:t>
      </w:r>
      <w:r w:rsidR="00474D91" w:rsidRPr="005820A5">
        <w:rPr>
          <w:szCs w:val="24"/>
          <w:lang w:val="sq-AL"/>
        </w:rPr>
        <w:t>ë</w:t>
      </w:r>
      <w:r w:rsidRPr="005820A5">
        <w:rPr>
          <w:szCs w:val="24"/>
          <w:lang w:val="sq-AL"/>
        </w:rPr>
        <w:t xml:space="preserve"> propozimit jan</w:t>
      </w:r>
      <w:r w:rsidR="00474D91" w:rsidRPr="005820A5">
        <w:rPr>
          <w:szCs w:val="24"/>
          <w:lang w:val="sq-AL"/>
        </w:rPr>
        <w:t>ë</w:t>
      </w:r>
      <w:r w:rsidRPr="005820A5">
        <w:rPr>
          <w:szCs w:val="24"/>
          <w:lang w:val="sq-AL"/>
        </w:rPr>
        <w:t>:</w:t>
      </w:r>
    </w:p>
    <w:p w:rsidR="00343F73" w:rsidRPr="005820A5" w:rsidRDefault="00343F73" w:rsidP="001A7AB7">
      <w:pPr>
        <w:spacing w:line="276" w:lineRule="auto"/>
        <w:ind w:left="360"/>
        <w:jc w:val="both"/>
        <w:rPr>
          <w:szCs w:val="24"/>
          <w:lang w:val="sq-AL"/>
        </w:rPr>
      </w:pPr>
    </w:p>
    <w:p w:rsidR="00544230" w:rsidRPr="00FB23E0" w:rsidRDefault="00647195" w:rsidP="001A7AB7">
      <w:pPr>
        <w:spacing w:line="276" w:lineRule="auto"/>
        <w:jc w:val="both"/>
        <w:rPr>
          <w:lang w:val="sq-AL"/>
        </w:rPr>
      </w:pPr>
      <w:r w:rsidRPr="00FB23E0">
        <w:rPr>
          <w:szCs w:val="24"/>
          <w:lang w:val="sq-AL"/>
        </w:rPr>
        <w:t xml:space="preserve">1. </w:t>
      </w:r>
      <w:r w:rsidR="008E57CE" w:rsidRPr="001A7AB7">
        <w:rPr>
          <w:szCs w:val="24"/>
          <w:lang w:val="sq-AL"/>
        </w:rPr>
        <w:t xml:space="preserve">Krijimi i një sistemi efikas dhe transparent për administrimin, rimbushjen, shpërndarjen, rifreskimin dhe mirëmbajtjen e mallrave rezerve shteti, </w:t>
      </w:r>
      <w:r w:rsidR="00544230" w:rsidRPr="001A7AB7">
        <w:rPr>
          <w:szCs w:val="24"/>
          <w:lang w:val="sq-AL"/>
        </w:rPr>
        <w:t>i</w:t>
      </w:r>
      <w:r w:rsidR="008E57CE" w:rsidRPr="001A7AB7">
        <w:rPr>
          <w:szCs w:val="24"/>
          <w:lang w:val="sq-AL"/>
        </w:rPr>
        <w:t xml:space="preserve"> cili siguron akses në kohë, shpërndarje të barabartë dhe qëndrueshmëri afatgjatë.</w:t>
      </w:r>
    </w:p>
    <w:p w:rsidR="00544230" w:rsidRPr="001A7AB7" w:rsidRDefault="00647195" w:rsidP="001A7AB7">
      <w:pPr>
        <w:spacing w:line="276" w:lineRule="auto"/>
        <w:jc w:val="both"/>
        <w:rPr>
          <w:szCs w:val="24"/>
          <w:lang w:val="sq-AL"/>
        </w:rPr>
      </w:pPr>
      <w:r w:rsidRPr="00FB23E0">
        <w:rPr>
          <w:szCs w:val="24"/>
          <w:lang w:val="sq-AL"/>
        </w:rPr>
        <w:t xml:space="preserve">2. </w:t>
      </w:r>
      <w:r w:rsidR="00544230" w:rsidRPr="001A7AB7">
        <w:rPr>
          <w:szCs w:val="24"/>
          <w:lang w:val="sq-AL"/>
        </w:rPr>
        <w:t>Sigurimi i një infrastrukture të fuqishme dhe elastike të rezervës materiale shtetërore, brenda vitit 2026, e projektuar për qëndrueshmëri afatgjatë, duke siguruar gatishmërinë e saj për të mbështetur nevojat kombëtare gjatë emergjencave dhe krizave.</w:t>
      </w:r>
    </w:p>
    <w:p w:rsidR="000F79D2" w:rsidRPr="00647195" w:rsidRDefault="00647195" w:rsidP="001A7AB7">
      <w:pPr>
        <w:spacing w:line="276" w:lineRule="auto"/>
        <w:jc w:val="both"/>
        <w:rPr>
          <w:szCs w:val="24"/>
          <w:lang w:val="sq-AL"/>
        </w:rPr>
      </w:pPr>
      <w:r w:rsidRPr="00FB23E0">
        <w:rPr>
          <w:bCs/>
          <w:szCs w:val="24"/>
          <w:lang w:val="sq-AL"/>
        </w:rPr>
        <w:t xml:space="preserve">3. </w:t>
      </w:r>
      <w:r w:rsidR="00544230" w:rsidRPr="001A7AB7">
        <w:rPr>
          <w:szCs w:val="24"/>
          <w:lang w:val="sq-AL"/>
        </w:rPr>
        <w:t>Garantimi i funksionalitetit pa probleme, rimbushj</w:t>
      </w:r>
      <w:r w:rsidR="000F79D2" w:rsidRPr="00647195">
        <w:rPr>
          <w:szCs w:val="24"/>
          <w:lang w:val="sq-AL"/>
        </w:rPr>
        <w:t>es</w:t>
      </w:r>
      <w:r w:rsidR="00544230" w:rsidRPr="001A7AB7">
        <w:rPr>
          <w:szCs w:val="24"/>
          <w:lang w:val="sq-AL"/>
        </w:rPr>
        <w:t xml:space="preserve"> në kohë dhe pozicionimi</w:t>
      </w:r>
      <w:r w:rsidR="000F79D2" w:rsidRPr="00647195">
        <w:rPr>
          <w:szCs w:val="24"/>
          <w:lang w:val="sq-AL"/>
        </w:rPr>
        <w:t>t</w:t>
      </w:r>
      <w:r w:rsidR="00544230" w:rsidRPr="001A7AB7">
        <w:rPr>
          <w:szCs w:val="24"/>
          <w:lang w:val="sq-AL"/>
        </w:rPr>
        <w:t xml:space="preserve"> strategjik </w:t>
      </w:r>
      <w:r w:rsidR="000F79D2" w:rsidRPr="00647195">
        <w:rPr>
          <w:szCs w:val="24"/>
          <w:lang w:val="sq-AL"/>
        </w:rPr>
        <w:t>t</w:t>
      </w:r>
      <w:r w:rsidR="000D70C2" w:rsidRPr="00647195">
        <w:rPr>
          <w:szCs w:val="24"/>
          <w:lang w:val="sq-AL"/>
        </w:rPr>
        <w:t>ë</w:t>
      </w:r>
      <w:r w:rsidR="00544230" w:rsidRPr="001A7AB7">
        <w:rPr>
          <w:szCs w:val="24"/>
          <w:lang w:val="sq-AL"/>
        </w:rPr>
        <w:t xml:space="preserve"> rezervave</w:t>
      </w:r>
      <w:r w:rsidR="000F79D2" w:rsidRPr="00647195">
        <w:rPr>
          <w:szCs w:val="24"/>
          <w:lang w:val="sq-AL"/>
        </w:rPr>
        <w:t xml:space="preserve"> materiale t</w:t>
      </w:r>
      <w:r w:rsidR="000D70C2" w:rsidRPr="00647195">
        <w:rPr>
          <w:szCs w:val="24"/>
          <w:lang w:val="sq-AL"/>
        </w:rPr>
        <w:t>ë</w:t>
      </w:r>
      <w:r w:rsidR="000F79D2" w:rsidRPr="00647195">
        <w:rPr>
          <w:szCs w:val="24"/>
          <w:lang w:val="sq-AL"/>
        </w:rPr>
        <w:t xml:space="preserve"> shtetit, brenda vitit 2026</w:t>
      </w:r>
      <w:r w:rsidR="008A61F2" w:rsidRPr="00FB23E0">
        <w:rPr>
          <w:szCs w:val="24"/>
          <w:lang w:val="sq-AL"/>
        </w:rPr>
        <w:t>.</w:t>
      </w:r>
    </w:p>
    <w:p w:rsidR="00647195" w:rsidRPr="00647195" w:rsidRDefault="00647195" w:rsidP="001A7AB7">
      <w:pPr>
        <w:spacing w:line="276" w:lineRule="auto"/>
        <w:jc w:val="both"/>
        <w:rPr>
          <w:szCs w:val="24"/>
          <w:lang w:val="sq-AL"/>
        </w:rPr>
      </w:pPr>
      <w:r w:rsidRPr="00FB23E0">
        <w:rPr>
          <w:szCs w:val="24"/>
          <w:lang w:val="sq-AL"/>
        </w:rPr>
        <w:t xml:space="preserve">4. </w:t>
      </w:r>
      <w:r w:rsidR="000F79D2" w:rsidRPr="00647195">
        <w:rPr>
          <w:szCs w:val="24"/>
          <w:lang w:val="sq-AL"/>
        </w:rPr>
        <w:t>A</w:t>
      </w:r>
      <w:r w:rsidR="00544230" w:rsidRPr="001A7AB7">
        <w:rPr>
          <w:szCs w:val="24"/>
          <w:lang w:val="sq-AL"/>
        </w:rPr>
        <w:t xml:space="preserve">doptimi </w:t>
      </w:r>
      <w:r w:rsidR="000F79D2" w:rsidRPr="00647195">
        <w:rPr>
          <w:szCs w:val="24"/>
          <w:lang w:val="sq-AL"/>
        </w:rPr>
        <w:t>i</w:t>
      </w:r>
      <w:r w:rsidR="00544230" w:rsidRPr="001A7AB7">
        <w:rPr>
          <w:szCs w:val="24"/>
          <w:lang w:val="sq-AL"/>
        </w:rPr>
        <w:t xml:space="preserve"> teknologjive moderne</w:t>
      </w:r>
      <w:r w:rsidR="000F79D2" w:rsidRPr="00647195">
        <w:rPr>
          <w:szCs w:val="24"/>
          <w:lang w:val="sq-AL"/>
        </w:rPr>
        <w:t xml:space="preserve"> brenda vitit 2026</w:t>
      </w:r>
      <w:r w:rsidR="00544230" w:rsidRPr="001A7AB7">
        <w:rPr>
          <w:szCs w:val="24"/>
          <w:lang w:val="sq-AL"/>
        </w:rPr>
        <w:t xml:space="preserve">, </w:t>
      </w:r>
      <w:r w:rsidR="000F79D2" w:rsidRPr="00647195">
        <w:rPr>
          <w:szCs w:val="24"/>
          <w:lang w:val="sq-AL"/>
        </w:rPr>
        <w:t>p</w:t>
      </w:r>
      <w:r w:rsidR="000D70C2" w:rsidRPr="00647195">
        <w:rPr>
          <w:szCs w:val="24"/>
          <w:lang w:val="sq-AL"/>
        </w:rPr>
        <w:t>ë</w:t>
      </w:r>
      <w:r w:rsidR="000F79D2" w:rsidRPr="00647195">
        <w:rPr>
          <w:szCs w:val="24"/>
          <w:lang w:val="sq-AL"/>
        </w:rPr>
        <w:t>r t</w:t>
      </w:r>
      <w:r w:rsidR="000D70C2" w:rsidRPr="00647195">
        <w:rPr>
          <w:szCs w:val="24"/>
          <w:lang w:val="sq-AL"/>
        </w:rPr>
        <w:t>ë</w:t>
      </w:r>
      <w:r w:rsidR="00544230" w:rsidRPr="001A7AB7">
        <w:rPr>
          <w:szCs w:val="24"/>
          <w:lang w:val="sq-AL"/>
        </w:rPr>
        <w:t xml:space="preserve"> siguruar përshtatshmëri ndaj sfidave kombëtare dhe globale në zhvillim gjatë viteve të ardhshme</w:t>
      </w:r>
      <w:r w:rsidR="008A61F2" w:rsidRPr="00FB23E0">
        <w:rPr>
          <w:szCs w:val="24"/>
          <w:lang w:val="sq-AL"/>
        </w:rPr>
        <w:t>.</w:t>
      </w:r>
    </w:p>
    <w:p w:rsidR="00544230" w:rsidRPr="00FB23E0" w:rsidRDefault="00647195" w:rsidP="001A7AB7">
      <w:pPr>
        <w:spacing w:line="276" w:lineRule="auto"/>
        <w:jc w:val="both"/>
        <w:rPr>
          <w:bCs/>
          <w:szCs w:val="28"/>
          <w:lang w:val="sq-AL"/>
        </w:rPr>
      </w:pPr>
      <w:r>
        <w:rPr>
          <w:bCs/>
          <w:szCs w:val="28"/>
          <w:lang w:val="sq-AL"/>
        </w:rPr>
        <w:t xml:space="preserve">5. </w:t>
      </w:r>
      <w:r w:rsidR="00544230" w:rsidRPr="00FB23E0">
        <w:rPr>
          <w:bCs/>
          <w:szCs w:val="28"/>
          <w:lang w:val="sq-AL"/>
        </w:rPr>
        <w:t>Forcimi i kapaciteteve operacionale të rezervave materiale shtetërore për reagim të</w:t>
      </w:r>
      <w:r>
        <w:rPr>
          <w:bCs/>
          <w:szCs w:val="28"/>
          <w:lang w:val="sq-AL"/>
        </w:rPr>
        <w:t xml:space="preserve"> </w:t>
      </w:r>
      <w:r w:rsidR="00544230" w:rsidRPr="00FB23E0">
        <w:rPr>
          <w:bCs/>
          <w:szCs w:val="28"/>
          <w:lang w:val="sq-AL"/>
        </w:rPr>
        <w:t>menjëhershëm, brenda vitit 2026, n</w:t>
      </w:r>
      <w:r w:rsidR="00C2482F" w:rsidRPr="008D179B">
        <w:rPr>
          <w:bCs/>
          <w:szCs w:val="28"/>
          <w:lang w:val="sq-AL"/>
        </w:rPr>
        <w:t>ë</w:t>
      </w:r>
      <w:r w:rsidR="00544230" w:rsidRPr="00FB23E0">
        <w:rPr>
          <w:bCs/>
          <w:szCs w:val="28"/>
          <w:lang w:val="sq-AL"/>
        </w:rPr>
        <w:t>p</w:t>
      </w:r>
      <w:r w:rsidR="00C2482F" w:rsidRPr="008D179B">
        <w:rPr>
          <w:bCs/>
          <w:szCs w:val="28"/>
          <w:lang w:val="sq-AL"/>
        </w:rPr>
        <w:t>ë</w:t>
      </w:r>
      <w:r w:rsidR="00544230" w:rsidRPr="00FB23E0">
        <w:rPr>
          <w:bCs/>
          <w:szCs w:val="28"/>
          <w:lang w:val="sq-AL"/>
        </w:rPr>
        <w:t>rmj</w:t>
      </w:r>
      <w:r w:rsidR="00EA48B3" w:rsidRPr="008D179B">
        <w:rPr>
          <w:bCs/>
          <w:szCs w:val="28"/>
          <w:lang w:val="sq-AL"/>
        </w:rPr>
        <w:t>et p</w:t>
      </w:r>
      <w:r w:rsidR="00C2482F" w:rsidRPr="008D179B">
        <w:rPr>
          <w:bCs/>
          <w:szCs w:val="28"/>
          <w:lang w:val="sq-AL"/>
        </w:rPr>
        <w:t>ë</w:t>
      </w:r>
      <w:r w:rsidR="00EA48B3" w:rsidRPr="008D179B">
        <w:rPr>
          <w:bCs/>
          <w:szCs w:val="28"/>
          <w:lang w:val="sq-AL"/>
        </w:rPr>
        <w:t>rmbushjes s</w:t>
      </w:r>
      <w:r w:rsidR="00C2482F" w:rsidRPr="008D179B">
        <w:rPr>
          <w:bCs/>
          <w:szCs w:val="28"/>
          <w:lang w:val="sq-AL"/>
        </w:rPr>
        <w:t>ë</w:t>
      </w:r>
      <w:r w:rsidR="00EA48B3" w:rsidRPr="008D179B">
        <w:rPr>
          <w:bCs/>
          <w:szCs w:val="28"/>
          <w:lang w:val="sq-AL"/>
        </w:rPr>
        <w:t xml:space="preserve"> objektivave specifik n</w:t>
      </w:r>
      <w:r w:rsidR="00C2482F" w:rsidRPr="008D179B">
        <w:rPr>
          <w:bCs/>
          <w:szCs w:val="28"/>
          <w:lang w:val="sq-AL"/>
        </w:rPr>
        <w:t>ë</w:t>
      </w:r>
      <w:r w:rsidR="00EA48B3" w:rsidRPr="008D179B">
        <w:rPr>
          <w:bCs/>
          <w:szCs w:val="28"/>
          <w:lang w:val="sq-AL"/>
        </w:rPr>
        <w:t xml:space="preserve"> </w:t>
      </w:r>
      <w:r w:rsidR="008D179B">
        <w:rPr>
          <w:bCs/>
          <w:szCs w:val="28"/>
          <w:lang w:val="sq-AL"/>
        </w:rPr>
        <w:t xml:space="preserve">           </w:t>
      </w:r>
      <w:r w:rsidR="00EA48B3" w:rsidRPr="008D179B">
        <w:rPr>
          <w:bCs/>
          <w:szCs w:val="28"/>
          <w:lang w:val="sq-AL"/>
        </w:rPr>
        <w:t>vijim</w:t>
      </w:r>
      <w:r w:rsidR="00544230" w:rsidRPr="00FB23E0">
        <w:rPr>
          <w:bCs/>
          <w:szCs w:val="28"/>
          <w:lang w:val="sq-AL"/>
        </w:rPr>
        <w:t>:</w:t>
      </w:r>
    </w:p>
    <w:p w:rsidR="00544230" w:rsidRPr="001A7AB7" w:rsidRDefault="00544230" w:rsidP="001A7AB7">
      <w:pPr>
        <w:pStyle w:val="ListParagraph"/>
        <w:numPr>
          <w:ilvl w:val="0"/>
          <w:numId w:val="49"/>
        </w:numPr>
        <w:tabs>
          <w:tab w:val="clear" w:pos="567"/>
          <w:tab w:val="left" w:pos="810"/>
        </w:tabs>
        <w:spacing w:line="276" w:lineRule="auto"/>
        <w:jc w:val="both"/>
        <w:rPr>
          <w:rFonts w:ascii="Times New Roman" w:hAnsi="Times New Roman"/>
          <w:bCs/>
          <w:sz w:val="24"/>
          <w:szCs w:val="28"/>
          <w:lang w:val="sq-AL"/>
        </w:rPr>
      </w:pPr>
      <w:r w:rsidRPr="001A7AB7">
        <w:rPr>
          <w:rFonts w:ascii="Times New Roman" w:hAnsi="Times New Roman"/>
          <w:bCs/>
          <w:sz w:val="24"/>
          <w:szCs w:val="28"/>
          <w:lang w:val="sq-AL"/>
        </w:rPr>
        <w:t xml:space="preserve">Sigurimi </w:t>
      </w:r>
      <w:r w:rsidR="000F79D2">
        <w:rPr>
          <w:rFonts w:ascii="Times New Roman" w:hAnsi="Times New Roman"/>
          <w:bCs/>
          <w:sz w:val="24"/>
          <w:szCs w:val="28"/>
          <w:lang w:val="sq-AL"/>
        </w:rPr>
        <w:t>i</w:t>
      </w:r>
      <w:r w:rsidRPr="001A7AB7">
        <w:rPr>
          <w:rFonts w:ascii="Times New Roman" w:hAnsi="Times New Roman"/>
          <w:bCs/>
          <w:sz w:val="24"/>
          <w:szCs w:val="28"/>
          <w:lang w:val="sq-AL"/>
        </w:rPr>
        <w:t xml:space="preserve"> një stoku të mjaftueshëm të furnizimeve dhe pajisjeve thelbësore për të adresuar kërcënimet dhe emergjencat e mundshme.</w:t>
      </w:r>
    </w:p>
    <w:p w:rsidR="00544230" w:rsidRPr="001A7AB7" w:rsidRDefault="00544230" w:rsidP="001A7AB7">
      <w:pPr>
        <w:pStyle w:val="ListParagraph"/>
        <w:numPr>
          <w:ilvl w:val="0"/>
          <w:numId w:val="49"/>
        </w:numPr>
        <w:tabs>
          <w:tab w:val="clear" w:pos="567"/>
          <w:tab w:val="left" w:pos="810"/>
        </w:tabs>
        <w:spacing w:line="276" w:lineRule="auto"/>
        <w:jc w:val="both"/>
        <w:rPr>
          <w:rFonts w:ascii="Times New Roman" w:hAnsi="Times New Roman"/>
          <w:bCs/>
          <w:sz w:val="24"/>
          <w:szCs w:val="28"/>
          <w:lang w:val="sq-AL"/>
        </w:rPr>
      </w:pPr>
      <w:r w:rsidRPr="001A7AB7">
        <w:rPr>
          <w:rFonts w:ascii="Times New Roman" w:hAnsi="Times New Roman"/>
          <w:bCs/>
          <w:sz w:val="24"/>
          <w:szCs w:val="28"/>
          <w:lang w:val="sq-AL"/>
        </w:rPr>
        <w:t>Zhvillimi i protokolleve të reagimit për vendosjen e shpejtë në skenarë të tillë si viktima në shkallë të gjerë, fatkeqësi mjedisore dhe dëmtime të burimeve kulturore dhe natyrore;</w:t>
      </w:r>
    </w:p>
    <w:p w:rsidR="00544230" w:rsidRDefault="00544230" w:rsidP="001A7AB7">
      <w:pPr>
        <w:pStyle w:val="ListParagraph"/>
        <w:numPr>
          <w:ilvl w:val="0"/>
          <w:numId w:val="49"/>
        </w:numPr>
        <w:spacing w:line="276" w:lineRule="auto"/>
        <w:jc w:val="both"/>
        <w:rPr>
          <w:rFonts w:ascii="Times New Roman" w:hAnsi="Times New Roman"/>
          <w:bCs/>
          <w:sz w:val="24"/>
          <w:szCs w:val="28"/>
          <w:lang w:val="sq-AL"/>
        </w:rPr>
      </w:pPr>
      <w:r w:rsidRPr="001A7AB7">
        <w:rPr>
          <w:rFonts w:ascii="Times New Roman" w:hAnsi="Times New Roman"/>
          <w:bCs/>
          <w:sz w:val="24"/>
          <w:szCs w:val="28"/>
          <w:lang w:val="sq-AL"/>
        </w:rPr>
        <w:t>Forcimi i koordinimit me institucionet përkatëse shteterore, forcat e sigurisë dhe organizatat e mbrojtjes civile.</w:t>
      </w:r>
    </w:p>
    <w:p w:rsidR="00544230" w:rsidRPr="00544230" w:rsidRDefault="00EA48B3" w:rsidP="001A7AB7">
      <w:pPr>
        <w:pStyle w:val="ListParagraph"/>
        <w:numPr>
          <w:ilvl w:val="0"/>
          <w:numId w:val="49"/>
        </w:numPr>
        <w:spacing w:line="276" w:lineRule="auto"/>
        <w:jc w:val="both"/>
        <w:rPr>
          <w:lang w:val="sq-AL"/>
        </w:rPr>
      </w:pPr>
      <w:r w:rsidRPr="00EA48B3">
        <w:rPr>
          <w:rFonts w:ascii="Times New Roman" w:hAnsi="Times New Roman"/>
          <w:bCs/>
          <w:sz w:val="24"/>
          <w:szCs w:val="28"/>
          <w:lang w:val="sq-AL"/>
        </w:rPr>
        <w:t>Përmirësimi i efikasitetit logjistik dhe përshtatshmërisë për mobilizimin e rezervave materiale në kohë reale gjatë krizave</w:t>
      </w:r>
      <w:r w:rsidR="000F79D2">
        <w:rPr>
          <w:rFonts w:ascii="Times New Roman" w:hAnsi="Times New Roman"/>
          <w:bCs/>
          <w:sz w:val="24"/>
          <w:szCs w:val="28"/>
          <w:lang w:val="sq-AL"/>
        </w:rPr>
        <w:t>.</w:t>
      </w:r>
    </w:p>
    <w:p w:rsidR="00134364" w:rsidRPr="00FB23E0" w:rsidRDefault="00C53C39" w:rsidP="001A7AB7">
      <w:pPr>
        <w:spacing w:line="276" w:lineRule="auto"/>
        <w:jc w:val="both"/>
        <w:rPr>
          <w:lang w:val="sq-AL"/>
        </w:rPr>
      </w:pPr>
      <w:r>
        <w:rPr>
          <w:bCs/>
          <w:szCs w:val="24"/>
          <w:lang w:val="sq-AL"/>
        </w:rPr>
        <w:t xml:space="preserve">6. </w:t>
      </w:r>
      <w:r w:rsidR="00EA48B3" w:rsidRPr="00FB23E0">
        <w:rPr>
          <w:bCs/>
          <w:szCs w:val="24"/>
          <w:lang w:val="sq-AL"/>
        </w:rPr>
        <w:t xml:space="preserve">Rritja e gatishmërisë dhe elasticitetit të </w:t>
      </w:r>
      <w:r w:rsidR="00134364" w:rsidRPr="00FB23E0">
        <w:rPr>
          <w:bCs/>
          <w:szCs w:val="24"/>
          <w:lang w:val="sq-AL"/>
        </w:rPr>
        <w:t>strukturave shtet</w:t>
      </w:r>
      <w:r w:rsidR="000D70C2" w:rsidRPr="00FB23E0">
        <w:rPr>
          <w:bCs/>
          <w:szCs w:val="24"/>
          <w:lang w:val="sq-AL"/>
        </w:rPr>
        <w:t>ë</w:t>
      </w:r>
      <w:r w:rsidR="00134364" w:rsidRPr="00FB23E0">
        <w:rPr>
          <w:bCs/>
          <w:szCs w:val="24"/>
          <w:lang w:val="sq-AL"/>
        </w:rPr>
        <w:t>eoe</w:t>
      </w:r>
      <w:r w:rsidR="000D70C2" w:rsidRPr="00FB23E0">
        <w:rPr>
          <w:bCs/>
          <w:szCs w:val="24"/>
          <w:lang w:val="sq-AL"/>
        </w:rPr>
        <w:t>ë</w:t>
      </w:r>
      <w:r w:rsidR="00EA48B3" w:rsidRPr="00FB23E0">
        <w:rPr>
          <w:bCs/>
          <w:szCs w:val="24"/>
          <w:lang w:val="sq-AL"/>
        </w:rPr>
        <w:t xml:space="preserve"> </w:t>
      </w:r>
      <w:r w:rsidR="00134364" w:rsidRPr="00FB23E0">
        <w:rPr>
          <w:bCs/>
          <w:szCs w:val="24"/>
          <w:lang w:val="sq-AL"/>
        </w:rPr>
        <w:t>p</w:t>
      </w:r>
      <w:r w:rsidR="000D70C2" w:rsidRPr="00FB23E0">
        <w:rPr>
          <w:bCs/>
          <w:szCs w:val="24"/>
          <w:lang w:val="sq-AL"/>
        </w:rPr>
        <w:t>ë</w:t>
      </w:r>
      <w:r w:rsidR="00134364" w:rsidRPr="00FB23E0">
        <w:rPr>
          <w:bCs/>
          <w:szCs w:val="24"/>
          <w:lang w:val="sq-AL"/>
        </w:rPr>
        <w:t>rmes ofrimit t</w:t>
      </w:r>
      <w:r w:rsidR="000D70C2" w:rsidRPr="00FB23E0">
        <w:rPr>
          <w:bCs/>
          <w:szCs w:val="24"/>
          <w:lang w:val="sq-AL"/>
        </w:rPr>
        <w:t>ë</w:t>
      </w:r>
      <w:r w:rsidR="00EA48B3" w:rsidRPr="00FB23E0">
        <w:rPr>
          <w:bCs/>
          <w:szCs w:val="24"/>
          <w:lang w:val="sq-AL"/>
        </w:rPr>
        <w:t xml:space="preserve"> korniza</w:t>
      </w:r>
      <w:r w:rsidR="00134364" w:rsidRPr="00FB23E0">
        <w:rPr>
          <w:bCs/>
          <w:szCs w:val="24"/>
          <w:lang w:val="sq-AL"/>
        </w:rPr>
        <w:t>ve</w:t>
      </w:r>
      <w:r w:rsidR="00EA48B3" w:rsidRPr="00FB23E0">
        <w:rPr>
          <w:bCs/>
          <w:szCs w:val="24"/>
          <w:lang w:val="sq-AL"/>
        </w:rPr>
        <w:t xml:space="preserve"> të qarta operacionale për struktura te vecanta bashkepunuese te rezerves materiale te shtetit</w:t>
      </w:r>
      <w:r w:rsidR="00134364" w:rsidRPr="00FB23E0">
        <w:rPr>
          <w:bCs/>
          <w:szCs w:val="24"/>
          <w:lang w:val="sq-AL"/>
        </w:rPr>
        <w:t>;</w:t>
      </w:r>
      <w:r w:rsidR="00EA48B3" w:rsidRPr="00FB23E0">
        <w:rPr>
          <w:bCs/>
          <w:szCs w:val="24"/>
          <w:lang w:val="sq-AL"/>
        </w:rPr>
        <w:t xml:space="preserve"> </w:t>
      </w:r>
    </w:p>
    <w:p w:rsidR="00EA48B3" w:rsidRPr="0069695B" w:rsidRDefault="00C53C39" w:rsidP="001A7AB7">
      <w:pPr>
        <w:spacing w:line="276" w:lineRule="auto"/>
        <w:jc w:val="both"/>
        <w:rPr>
          <w:lang w:val="sq-AL"/>
        </w:rPr>
      </w:pPr>
      <w:r>
        <w:rPr>
          <w:bCs/>
          <w:szCs w:val="24"/>
          <w:lang w:val="sq-AL"/>
        </w:rPr>
        <w:t>7.</w:t>
      </w:r>
      <w:r w:rsidR="00134364" w:rsidRPr="00FB23E0">
        <w:rPr>
          <w:bCs/>
          <w:szCs w:val="24"/>
          <w:lang w:val="sq-AL"/>
        </w:rPr>
        <w:t>U</w:t>
      </w:r>
      <w:r w:rsidR="00EA48B3" w:rsidRPr="00FB23E0">
        <w:rPr>
          <w:bCs/>
          <w:szCs w:val="24"/>
          <w:lang w:val="sq-AL"/>
        </w:rPr>
        <w:t>dhëheq</w:t>
      </w:r>
      <w:r w:rsidR="00134364" w:rsidRPr="00FB23E0">
        <w:rPr>
          <w:bCs/>
          <w:szCs w:val="24"/>
          <w:lang w:val="sq-AL"/>
        </w:rPr>
        <w:t>ja e</w:t>
      </w:r>
      <w:r w:rsidR="00EA48B3" w:rsidRPr="00FB23E0">
        <w:rPr>
          <w:bCs/>
          <w:szCs w:val="24"/>
          <w:lang w:val="sq-AL"/>
        </w:rPr>
        <w:t xml:space="preserve"> përpjekje</w:t>
      </w:r>
      <w:r w:rsidR="00134364" w:rsidRPr="00FB23E0">
        <w:rPr>
          <w:bCs/>
          <w:szCs w:val="24"/>
          <w:lang w:val="sq-AL"/>
        </w:rPr>
        <w:t>ve</w:t>
      </w:r>
      <w:r w:rsidR="00EA48B3" w:rsidRPr="00FB23E0">
        <w:rPr>
          <w:bCs/>
          <w:szCs w:val="24"/>
          <w:lang w:val="sq-AL"/>
        </w:rPr>
        <w:t xml:space="preserve"> </w:t>
      </w:r>
      <w:r w:rsidR="00134364" w:rsidRPr="00FB23E0">
        <w:rPr>
          <w:bCs/>
          <w:szCs w:val="24"/>
          <w:lang w:val="sq-AL"/>
        </w:rPr>
        <w:t>t</w:t>
      </w:r>
      <w:r w:rsidR="000D70C2" w:rsidRPr="00FB23E0">
        <w:rPr>
          <w:bCs/>
          <w:szCs w:val="24"/>
          <w:lang w:val="sq-AL"/>
        </w:rPr>
        <w:t>ë</w:t>
      </w:r>
      <w:r w:rsidR="00EA48B3" w:rsidRPr="00FB23E0">
        <w:rPr>
          <w:bCs/>
          <w:szCs w:val="24"/>
          <w:lang w:val="sq-AL"/>
        </w:rPr>
        <w:t xml:space="preserve"> ndihmës gjatë krizave, fatkeqësive natyrore ose ngjarjeve të tjera të jashtëzakonshme</w:t>
      </w:r>
      <w:r w:rsidR="000F79D2" w:rsidRPr="00FB23E0">
        <w:rPr>
          <w:bCs/>
          <w:szCs w:val="24"/>
          <w:lang w:val="sq-AL"/>
        </w:rPr>
        <w:t>.</w:t>
      </w:r>
      <w:r w:rsidR="00EA48B3" w:rsidRPr="00FB23E0">
        <w:rPr>
          <w:bCs/>
          <w:szCs w:val="24"/>
          <w:lang w:val="sq-AL"/>
        </w:rPr>
        <w:t>.</w:t>
      </w:r>
    </w:p>
    <w:p w:rsidR="00C03ABE" w:rsidRDefault="00C53C39" w:rsidP="001A7AB7">
      <w:pPr>
        <w:spacing w:line="276" w:lineRule="auto"/>
        <w:jc w:val="both"/>
        <w:rPr>
          <w:bCs/>
          <w:szCs w:val="24"/>
          <w:lang w:val="sq-AL"/>
        </w:rPr>
      </w:pPr>
      <w:r>
        <w:rPr>
          <w:bCs/>
          <w:szCs w:val="24"/>
          <w:lang w:val="sq-AL"/>
        </w:rPr>
        <w:t xml:space="preserve">8. </w:t>
      </w:r>
      <w:r w:rsidR="00EA48B3" w:rsidRPr="00FB23E0">
        <w:rPr>
          <w:bCs/>
          <w:szCs w:val="24"/>
          <w:lang w:val="sq-AL"/>
        </w:rPr>
        <w:t xml:space="preserve">Sigurimi </w:t>
      </w:r>
      <w:r w:rsidR="00134364" w:rsidRPr="00FB23E0">
        <w:rPr>
          <w:bCs/>
          <w:szCs w:val="24"/>
          <w:lang w:val="sq-AL"/>
        </w:rPr>
        <w:t>i</w:t>
      </w:r>
      <w:r w:rsidR="00EA48B3" w:rsidRPr="00FB23E0">
        <w:rPr>
          <w:bCs/>
          <w:szCs w:val="24"/>
          <w:lang w:val="sq-AL"/>
        </w:rPr>
        <w:t xml:space="preserve"> mundësis</w:t>
      </w:r>
      <w:r>
        <w:rPr>
          <w:bCs/>
          <w:szCs w:val="24"/>
          <w:lang w:val="sq-AL"/>
        </w:rPr>
        <w:t>ë</w:t>
      </w:r>
      <w:r w:rsidR="00EA48B3" w:rsidRPr="00FB23E0">
        <w:rPr>
          <w:bCs/>
          <w:szCs w:val="24"/>
          <w:lang w:val="sq-AL"/>
        </w:rPr>
        <w:t xml:space="preserve"> p</w:t>
      </w:r>
      <w:r w:rsidR="00F95C69">
        <w:rPr>
          <w:bCs/>
          <w:szCs w:val="24"/>
          <w:lang w:val="sq-AL"/>
        </w:rPr>
        <w:t>ë</w:t>
      </w:r>
      <w:r w:rsidR="00EA48B3" w:rsidRPr="00FB23E0">
        <w:rPr>
          <w:bCs/>
          <w:szCs w:val="24"/>
          <w:lang w:val="sq-AL"/>
        </w:rPr>
        <w:t>r administrimin e mallrave të rezervës shtetërore në bashkëpunim me subjektet private, per forcimin e kapacitetit operacional dhe fleksibilitetin e rezervave shtetërore në përgjigje të nevojave rutinë dhe urgjencave</w:t>
      </w:r>
    </w:p>
    <w:p w:rsidR="009553A3" w:rsidRPr="0045166F" w:rsidRDefault="00C03ABE" w:rsidP="001A7AB7">
      <w:pPr>
        <w:spacing w:line="276" w:lineRule="auto"/>
        <w:jc w:val="both"/>
        <w:rPr>
          <w:color w:val="FF0000"/>
          <w:szCs w:val="24"/>
          <w:lang w:val="sq-AL"/>
        </w:rPr>
      </w:pPr>
      <w:r>
        <w:rPr>
          <w:bCs/>
          <w:szCs w:val="24"/>
          <w:lang w:val="sq-AL"/>
        </w:rPr>
        <w:t xml:space="preserve">9. </w:t>
      </w:r>
      <w:r w:rsidR="004F4CD1" w:rsidRPr="001A7AB7">
        <w:rPr>
          <w:lang w:val="sq-AL"/>
        </w:rPr>
        <w:t>Harmonizimi i legjislacionit n</w:t>
      </w:r>
      <w:r w:rsidR="008026B1" w:rsidRPr="001A7AB7">
        <w:rPr>
          <w:lang w:val="sq-AL"/>
        </w:rPr>
        <w:t>ë</w:t>
      </w:r>
      <w:r w:rsidR="004F4CD1" w:rsidRPr="001A7AB7">
        <w:rPr>
          <w:lang w:val="sq-AL"/>
        </w:rPr>
        <w:t xml:space="preserve"> fush</w:t>
      </w:r>
      <w:r w:rsidR="008026B1" w:rsidRPr="001A7AB7">
        <w:rPr>
          <w:lang w:val="sq-AL"/>
        </w:rPr>
        <w:t>ë</w:t>
      </w:r>
      <w:r w:rsidR="004F4CD1" w:rsidRPr="001A7AB7">
        <w:rPr>
          <w:lang w:val="sq-AL"/>
        </w:rPr>
        <w:t>n e</w:t>
      </w:r>
      <w:r>
        <w:rPr>
          <w:lang w:val="sq-AL"/>
        </w:rPr>
        <w:t xml:space="preserve"> </w:t>
      </w:r>
      <w:r w:rsidR="009553A3" w:rsidRPr="001A7AB7">
        <w:rPr>
          <w:lang w:val="sq-AL"/>
        </w:rPr>
        <w:t>rezerva</w:t>
      </w:r>
      <w:r w:rsidR="004F4CD1" w:rsidRPr="001A7AB7">
        <w:rPr>
          <w:lang w:val="sq-AL"/>
        </w:rPr>
        <w:t>ve</w:t>
      </w:r>
      <w:r w:rsidR="009553A3" w:rsidRPr="001A7AB7">
        <w:rPr>
          <w:lang w:val="sq-AL"/>
        </w:rPr>
        <w:t xml:space="preserve"> materiale të shtetit me </w:t>
      </w:r>
      <w:r w:rsidR="004F4CD1" w:rsidRPr="001A7AB7">
        <w:rPr>
          <w:lang w:val="sq-AL"/>
        </w:rPr>
        <w:t>legjislacionin n</w:t>
      </w:r>
      <w:r w:rsidR="008026B1" w:rsidRPr="001A7AB7">
        <w:rPr>
          <w:lang w:val="sq-AL"/>
        </w:rPr>
        <w:t>ë</w:t>
      </w:r>
      <w:r w:rsidR="004F4CD1" w:rsidRPr="001A7AB7">
        <w:rPr>
          <w:lang w:val="sq-AL"/>
        </w:rPr>
        <w:t xml:space="preserve"> fush</w:t>
      </w:r>
      <w:r w:rsidR="008026B1" w:rsidRPr="001A7AB7">
        <w:rPr>
          <w:lang w:val="sq-AL"/>
        </w:rPr>
        <w:t>ë</w:t>
      </w:r>
      <w:r w:rsidR="004F4CD1" w:rsidRPr="001A7AB7">
        <w:rPr>
          <w:lang w:val="sq-AL"/>
        </w:rPr>
        <w:t>n e</w:t>
      </w:r>
      <w:r w:rsidR="009553A3" w:rsidRPr="001A7AB7">
        <w:rPr>
          <w:lang w:val="sq-AL"/>
        </w:rPr>
        <w:t xml:space="preserve"> mbrojtjes civile</w:t>
      </w:r>
      <w:r w:rsidR="00134364">
        <w:rPr>
          <w:lang w:val="sq-AL"/>
        </w:rPr>
        <w:t>, brenda vitit 2025</w:t>
      </w:r>
      <w:r w:rsidR="009553A3" w:rsidRPr="001A7AB7">
        <w:rPr>
          <w:lang w:val="sq-AL"/>
        </w:rPr>
        <w:t>.</w:t>
      </w:r>
    </w:p>
    <w:p w:rsidR="002125B7" w:rsidRPr="00411936" w:rsidRDefault="002125B7" w:rsidP="009D13F4">
      <w:pPr>
        <w:pStyle w:val="Heading1"/>
        <w:spacing w:line="276" w:lineRule="auto"/>
        <w:rPr>
          <w:rFonts w:ascii="Times New Roman" w:hAnsi="Times New Roman" w:cs="Times New Roman"/>
          <w:sz w:val="24"/>
          <w:szCs w:val="24"/>
          <w:lang w:val="sq-AL"/>
        </w:rPr>
      </w:pPr>
      <w:r w:rsidRPr="00411936">
        <w:rPr>
          <w:rFonts w:ascii="Times New Roman" w:hAnsi="Times New Roman" w:cs="Times New Roman"/>
          <w:sz w:val="24"/>
          <w:szCs w:val="24"/>
          <w:lang w:val="sq-AL"/>
        </w:rPr>
        <w:t>Përshkrimi i opsioneve të shqyrtuara</w:t>
      </w:r>
    </w:p>
    <w:p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p w:rsidR="00343F73" w:rsidRPr="00411936" w:rsidRDefault="00A03ED1" w:rsidP="00343F73">
      <w:pPr>
        <w:spacing w:before="240"/>
        <w:jc w:val="both"/>
        <w:rPr>
          <w:rFonts w:eastAsiaTheme="majorEastAsia"/>
          <w:lang w:val="sq-AL"/>
        </w:rPr>
      </w:pPr>
      <w:r w:rsidRPr="00411936">
        <w:rPr>
          <w:rFonts w:eastAsiaTheme="majorEastAsia"/>
          <w:lang w:val="sq-AL"/>
        </w:rPr>
        <w:t>Për arritjen e objektivave të politikës janë shqyrtuar opsionet e mëposhtme:</w:t>
      </w:r>
    </w:p>
    <w:p w:rsidR="00343F73" w:rsidRDefault="00343F73" w:rsidP="001A7AB7">
      <w:pPr>
        <w:spacing w:before="240" w:line="276" w:lineRule="auto"/>
        <w:jc w:val="both"/>
        <w:rPr>
          <w:rFonts w:eastAsiaTheme="majorEastAsia"/>
          <w:szCs w:val="24"/>
          <w:lang w:val="sq-AL"/>
        </w:rPr>
      </w:pPr>
      <w:r w:rsidRPr="001A7AB7">
        <w:rPr>
          <w:rFonts w:eastAsiaTheme="majorEastAsia"/>
          <w:b/>
          <w:bCs/>
          <w:szCs w:val="24"/>
          <w:lang w:val="sq-AL"/>
        </w:rPr>
        <w:t>Opsioni 0</w:t>
      </w:r>
      <w:r w:rsidRPr="00411936">
        <w:rPr>
          <w:rFonts w:eastAsiaTheme="majorEastAsia"/>
          <w:szCs w:val="24"/>
          <w:lang w:val="sq-AL"/>
        </w:rPr>
        <w:t xml:space="preserve"> (</w:t>
      </w:r>
      <w:r w:rsidR="009B18B5">
        <w:rPr>
          <w:rFonts w:eastAsiaTheme="majorEastAsia"/>
          <w:szCs w:val="24"/>
          <w:lang w:val="sq-AL"/>
        </w:rPr>
        <w:t xml:space="preserve">ruajtja e </w:t>
      </w:r>
      <w:r w:rsidRPr="00411936">
        <w:rPr>
          <w:rFonts w:eastAsiaTheme="majorEastAsia"/>
          <w:szCs w:val="24"/>
          <w:lang w:val="sq-AL"/>
        </w:rPr>
        <w:t>status quo</w:t>
      </w:r>
      <w:r w:rsidR="009B18B5">
        <w:rPr>
          <w:rFonts w:eastAsiaTheme="majorEastAsia"/>
          <w:szCs w:val="24"/>
          <w:lang w:val="sq-AL"/>
        </w:rPr>
        <w:t>-se</w:t>
      </w:r>
      <w:r w:rsidRPr="00411936">
        <w:rPr>
          <w:rFonts w:eastAsiaTheme="majorEastAsia"/>
          <w:szCs w:val="24"/>
          <w:lang w:val="sq-AL"/>
        </w:rPr>
        <w:t xml:space="preserve">): Mosndërhyrje me ndryshim apo politikë të re dhe vazhdimi </w:t>
      </w:r>
      <w:r w:rsidR="00134364">
        <w:rPr>
          <w:rFonts w:eastAsiaTheme="majorEastAsia"/>
          <w:szCs w:val="24"/>
          <w:lang w:val="sq-AL"/>
        </w:rPr>
        <w:t>i</w:t>
      </w:r>
      <w:r w:rsidRPr="00411936">
        <w:rPr>
          <w:rFonts w:eastAsiaTheme="majorEastAsia"/>
          <w:szCs w:val="24"/>
          <w:lang w:val="sq-AL"/>
        </w:rPr>
        <w:t xml:space="preserve"> </w:t>
      </w:r>
      <w:r w:rsidR="00134364">
        <w:rPr>
          <w:rFonts w:eastAsiaTheme="majorEastAsia"/>
          <w:szCs w:val="24"/>
          <w:lang w:val="sq-AL"/>
        </w:rPr>
        <w:t>zbatimit</w:t>
      </w:r>
      <w:r w:rsidR="00134364" w:rsidRPr="00411936">
        <w:rPr>
          <w:rFonts w:eastAsiaTheme="majorEastAsia"/>
          <w:szCs w:val="24"/>
          <w:lang w:val="sq-AL"/>
        </w:rPr>
        <w:t xml:space="preserve"> </w:t>
      </w:r>
      <w:r w:rsidRPr="00411936">
        <w:rPr>
          <w:rFonts w:eastAsiaTheme="majorEastAsia"/>
          <w:szCs w:val="24"/>
          <w:lang w:val="sq-AL"/>
        </w:rPr>
        <w:t>të ligjislacionit aktual</w:t>
      </w:r>
      <w:r w:rsidR="00134364">
        <w:rPr>
          <w:rFonts w:eastAsiaTheme="majorEastAsia"/>
          <w:szCs w:val="24"/>
          <w:lang w:val="sq-AL"/>
        </w:rPr>
        <w:t xml:space="preserve"> n</w:t>
      </w:r>
      <w:r w:rsidR="000D70C2">
        <w:rPr>
          <w:rFonts w:eastAsiaTheme="majorEastAsia"/>
          <w:szCs w:val="24"/>
          <w:lang w:val="sq-AL"/>
        </w:rPr>
        <w:t>ë</w:t>
      </w:r>
      <w:r w:rsidR="00134364">
        <w:rPr>
          <w:rFonts w:eastAsiaTheme="majorEastAsia"/>
          <w:szCs w:val="24"/>
          <w:lang w:val="sq-AL"/>
        </w:rPr>
        <w:t xml:space="preserve"> fuqi</w:t>
      </w:r>
      <w:r w:rsidRPr="00411936">
        <w:rPr>
          <w:rFonts w:eastAsiaTheme="majorEastAsia"/>
          <w:szCs w:val="24"/>
          <w:lang w:val="sq-AL"/>
        </w:rPr>
        <w:t xml:space="preserve">. </w:t>
      </w:r>
      <w:r w:rsidR="009D1480">
        <w:rPr>
          <w:rFonts w:eastAsiaTheme="majorEastAsia"/>
          <w:szCs w:val="24"/>
          <w:lang w:val="sq-AL"/>
        </w:rPr>
        <w:t>Avantazhi i vet</w:t>
      </w:r>
      <w:r w:rsidR="00C2482F">
        <w:rPr>
          <w:rFonts w:eastAsiaTheme="majorEastAsia"/>
          <w:szCs w:val="24"/>
          <w:lang w:val="sq-AL"/>
        </w:rPr>
        <w:t>ë</w:t>
      </w:r>
      <w:r w:rsidR="009D1480">
        <w:rPr>
          <w:rFonts w:eastAsiaTheme="majorEastAsia"/>
          <w:szCs w:val="24"/>
          <w:lang w:val="sq-AL"/>
        </w:rPr>
        <w:t>m qe ka</w:t>
      </w:r>
      <w:r w:rsidR="00134364">
        <w:rPr>
          <w:rFonts w:eastAsiaTheme="majorEastAsia"/>
          <w:szCs w:val="24"/>
          <w:lang w:val="sq-AL"/>
        </w:rPr>
        <w:t xml:space="preserve"> ky</w:t>
      </w:r>
      <w:r w:rsidR="009D1480">
        <w:rPr>
          <w:rFonts w:eastAsiaTheme="majorEastAsia"/>
          <w:szCs w:val="24"/>
          <w:lang w:val="sq-AL"/>
        </w:rPr>
        <w:t xml:space="preserve"> opsion </w:t>
      </w:r>
      <w:r w:rsidR="00C2482F">
        <w:rPr>
          <w:rFonts w:eastAsiaTheme="majorEastAsia"/>
          <w:szCs w:val="24"/>
          <w:lang w:val="sq-AL"/>
        </w:rPr>
        <w:t>ë</w:t>
      </w:r>
      <w:r w:rsidR="009D1480">
        <w:rPr>
          <w:rFonts w:eastAsiaTheme="majorEastAsia"/>
          <w:szCs w:val="24"/>
          <w:lang w:val="sq-AL"/>
        </w:rPr>
        <w:t>sht</w:t>
      </w:r>
      <w:r w:rsidR="00C2482F">
        <w:rPr>
          <w:rFonts w:eastAsiaTheme="majorEastAsia"/>
          <w:szCs w:val="24"/>
          <w:lang w:val="sq-AL"/>
        </w:rPr>
        <w:t>ë</w:t>
      </w:r>
      <w:r w:rsidR="009D1480">
        <w:rPr>
          <w:rFonts w:eastAsiaTheme="majorEastAsia"/>
          <w:szCs w:val="24"/>
          <w:lang w:val="sq-AL"/>
        </w:rPr>
        <w:t xml:space="preserve"> se nuk </w:t>
      </w:r>
      <w:r w:rsidR="00134364">
        <w:rPr>
          <w:rFonts w:eastAsiaTheme="majorEastAsia"/>
          <w:szCs w:val="24"/>
          <w:lang w:val="sq-AL"/>
        </w:rPr>
        <w:t>k</w:t>
      </w:r>
      <w:r w:rsidR="000D70C2">
        <w:rPr>
          <w:rFonts w:eastAsiaTheme="majorEastAsia"/>
          <w:szCs w:val="24"/>
          <w:lang w:val="sq-AL"/>
        </w:rPr>
        <w:t>ë</w:t>
      </w:r>
      <w:r w:rsidR="00134364">
        <w:rPr>
          <w:rFonts w:eastAsiaTheme="majorEastAsia"/>
          <w:szCs w:val="24"/>
          <w:lang w:val="sq-AL"/>
        </w:rPr>
        <w:t>rkon nd</w:t>
      </w:r>
      <w:r w:rsidR="000D70C2">
        <w:rPr>
          <w:rFonts w:eastAsiaTheme="majorEastAsia"/>
          <w:szCs w:val="24"/>
          <w:lang w:val="sq-AL"/>
        </w:rPr>
        <w:t>ë</w:t>
      </w:r>
      <w:r w:rsidR="00134364">
        <w:rPr>
          <w:rFonts w:eastAsiaTheme="majorEastAsia"/>
          <w:szCs w:val="24"/>
          <w:lang w:val="sq-AL"/>
        </w:rPr>
        <w:t>rmarrjen e veprimeve p</w:t>
      </w:r>
      <w:r w:rsidR="000D70C2">
        <w:rPr>
          <w:rFonts w:eastAsiaTheme="majorEastAsia"/>
          <w:szCs w:val="24"/>
          <w:lang w:val="sq-AL"/>
        </w:rPr>
        <w:t>ë</w:t>
      </w:r>
      <w:r w:rsidR="00134364">
        <w:rPr>
          <w:rFonts w:eastAsiaTheme="majorEastAsia"/>
          <w:szCs w:val="24"/>
          <w:lang w:val="sq-AL"/>
        </w:rPr>
        <w:t>r ndryshim t</w:t>
      </w:r>
      <w:r w:rsidR="000D70C2">
        <w:rPr>
          <w:rFonts w:eastAsiaTheme="majorEastAsia"/>
          <w:szCs w:val="24"/>
          <w:lang w:val="sq-AL"/>
        </w:rPr>
        <w:t>ë</w:t>
      </w:r>
      <w:r w:rsidR="00134364">
        <w:rPr>
          <w:rFonts w:eastAsiaTheme="majorEastAsia"/>
          <w:szCs w:val="24"/>
          <w:lang w:val="sq-AL"/>
        </w:rPr>
        <w:t xml:space="preserve"> politikave, nuk ka kosto t</w:t>
      </w:r>
      <w:r w:rsidR="000D70C2">
        <w:rPr>
          <w:rFonts w:eastAsiaTheme="majorEastAsia"/>
          <w:szCs w:val="24"/>
          <w:lang w:val="sq-AL"/>
        </w:rPr>
        <w:t>ë</w:t>
      </w:r>
      <w:r w:rsidR="00134364">
        <w:rPr>
          <w:rFonts w:eastAsiaTheme="majorEastAsia"/>
          <w:szCs w:val="24"/>
          <w:lang w:val="sq-AL"/>
        </w:rPr>
        <w:t xml:space="preserve"> shtuar dhe nuk k</w:t>
      </w:r>
      <w:r w:rsidR="000D70C2">
        <w:rPr>
          <w:rFonts w:eastAsiaTheme="majorEastAsia"/>
          <w:szCs w:val="24"/>
          <w:lang w:val="sq-AL"/>
        </w:rPr>
        <w:t>ë</w:t>
      </w:r>
      <w:r w:rsidR="00134364">
        <w:rPr>
          <w:rFonts w:eastAsiaTheme="majorEastAsia"/>
          <w:szCs w:val="24"/>
          <w:lang w:val="sq-AL"/>
        </w:rPr>
        <w:t>rkon burime njerezore/financiare p</w:t>
      </w:r>
      <w:r w:rsidR="000D70C2">
        <w:rPr>
          <w:rFonts w:eastAsiaTheme="majorEastAsia"/>
          <w:szCs w:val="24"/>
          <w:lang w:val="sq-AL"/>
        </w:rPr>
        <w:t>ë</w:t>
      </w:r>
      <w:r w:rsidR="00134364">
        <w:rPr>
          <w:rFonts w:eastAsiaTheme="majorEastAsia"/>
          <w:szCs w:val="24"/>
          <w:lang w:val="sq-AL"/>
        </w:rPr>
        <w:t>r t’u realizuarpor ky opsion nuk mund t</w:t>
      </w:r>
      <w:r w:rsidR="000D70C2">
        <w:rPr>
          <w:rFonts w:eastAsiaTheme="majorEastAsia"/>
          <w:szCs w:val="24"/>
          <w:lang w:val="sq-AL"/>
        </w:rPr>
        <w:t>ë</w:t>
      </w:r>
      <w:r w:rsidR="00134364">
        <w:rPr>
          <w:rFonts w:eastAsiaTheme="majorEastAsia"/>
          <w:szCs w:val="24"/>
          <w:lang w:val="sq-AL"/>
        </w:rPr>
        <w:t xml:space="preserve"> p</w:t>
      </w:r>
      <w:r w:rsidR="000D70C2">
        <w:rPr>
          <w:rFonts w:eastAsiaTheme="majorEastAsia"/>
          <w:szCs w:val="24"/>
          <w:lang w:val="sq-AL"/>
        </w:rPr>
        <w:t>ë</w:t>
      </w:r>
      <w:r w:rsidR="00134364">
        <w:rPr>
          <w:rFonts w:eastAsiaTheme="majorEastAsia"/>
          <w:szCs w:val="24"/>
          <w:lang w:val="sq-AL"/>
        </w:rPr>
        <w:t>rmir</w:t>
      </w:r>
      <w:r w:rsidR="000D70C2">
        <w:rPr>
          <w:rFonts w:eastAsiaTheme="majorEastAsia"/>
          <w:szCs w:val="24"/>
          <w:lang w:val="sq-AL"/>
        </w:rPr>
        <w:t>ë</w:t>
      </w:r>
      <w:r w:rsidR="00134364">
        <w:rPr>
          <w:rFonts w:eastAsiaTheme="majorEastAsia"/>
          <w:szCs w:val="24"/>
          <w:lang w:val="sq-AL"/>
        </w:rPr>
        <w:t>soj</w:t>
      </w:r>
      <w:r w:rsidR="000D70C2">
        <w:rPr>
          <w:rFonts w:eastAsiaTheme="majorEastAsia"/>
          <w:szCs w:val="24"/>
          <w:lang w:val="sq-AL"/>
        </w:rPr>
        <w:t>ë</w:t>
      </w:r>
      <w:r w:rsidR="009D1480">
        <w:rPr>
          <w:rFonts w:eastAsiaTheme="majorEastAsia"/>
          <w:szCs w:val="24"/>
          <w:lang w:val="sq-AL"/>
        </w:rPr>
        <w:t>gjendje</w:t>
      </w:r>
      <w:r w:rsidR="00134364">
        <w:rPr>
          <w:rFonts w:eastAsiaTheme="majorEastAsia"/>
          <w:szCs w:val="24"/>
          <w:lang w:val="sq-AL"/>
        </w:rPr>
        <w:t>n</w:t>
      </w:r>
      <w:r w:rsidR="009D1480">
        <w:rPr>
          <w:rFonts w:eastAsiaTheme="majorEastAsia"/>
          <w:szCs w:val="24"/>
          <w:lang w:val="sq-AL"/>
        </w:rPr>
        <w:t xml:space="preserve"> aktuale</w:t>
      </w:r>
      <w:r w:rsidR="00134364">
        <w:rPr>
          <w:rFonts w:eastAsiaTheme="majorEastAsia"/>
          <w:szCs w:val="24"/>
          <w:lang w:val="sq-AL"/>
        </w:rPr>
        <w:t xml:space="preserve"> t</w:t>
      </w:r>
      <w:r w:rsidR="000D70C2">
        <w:rPr>
          <w:rFonts w:eastAsiaTheme="majorEastAsia"/>
          <w:szCs w:val="24"/>
          <w:lang w:val="sq-AL"/>
        </w:rPr>
        <w:t>ë</w:t>
      </w:r>
      <w:r w:rsidR="00134364">
        <w:rPr>
          <w:rFonts w:eastAsiaTheme="majorEastAsia"/>
          <w:szCs w:val="24"/>
          <w:lang w:val="sq-AL"/>
        </w:rPr>
        <w:t xml:space="preserve"> rezervave materiale t</w:t>
      </w:r>
      <w:r w:rsidR="000D70C2">
        <w:rPr>
          <w:rFonts w:eastAsiaTheme="majorEastAsia"/>
          <w:szCs w:val="24"/>
          <w:lang w:val="sq-AL"/>
        </w:rPr>
        <w:t>ë</w:t>
      </w:r>
      <w:r w:rsidR="00134364">
        <w:rPr>
          <w:rFonts w:eastAsiaTheme="majorEastAsia"/>
          <w:szCs w:val="24"/>
          <w:lang w:val="sq-AL"/>
        </w:rPr>
        <w:t xml:space="preserve"> shtetit</w:t>
      </w:r>
      <w:r w:rsidR="009D1480">
        <w:rPr>
          <w:rFonts w:eastAsiaTheme="majorEastAsia"/>
          <w:szCs w:val="24"/>
          <w:lang w:val="sq-AL"/>
        </w:rPr>
        <w:t xml:space="preserve"> dhe </w:t>
      </w:r>
      <w:r w:rsidR="00134364">
        <w:rPr>
          <w:rFonts w:eastAsiaTheme="majorEastAsia"/>
          <w:szCs w:val="24"/>
          <w:lang w:val="sq-AL"/>
        </w:rPr>
        <w:t>nuk mund t</w:t>
      </w:r>
      <w:r w:rsidR="000D70C2">
        <w:rPr>
          <w:rFonts w:eastAsiaTheme="majorEastAsia"/>
          <w:szCs w:val="24"/>
          <w:lang w:val="sq-AL"/>
        </w:rPr>
        <w:t>ë</w:t>
      </w:r>
      <w:r w:rsidR="00134364">
        <w:rPr>
          <w:rFonts w:eastAsiaTheme="majorEastAsia"/>
          <w:szCs w:val="24"/>
          <w:lang w:val="sq-AL"/>
        </w:rPr>
        <w:t xml:space="preserve"> zgjidh</w:t>
      </w:r>
      <w:r w:rsidR="000D70C2">
        <w:rPr>
          <w:rFonts w:eastAsiaTheme="majorEastAsia"/>
          <w:szCs w:val="24"/>
          <w:lang w:val="sq-AL"/>
        </w:rPr>
        <w:t>ë</w:t>
      </w:r>
      <w:r w:rsidR="00134364">
        <w:rPr>
          <w:rFonts w:eastAsiaTheme="majorEastAsia"/>
          <w:szCs w:val="24"/>
          <w:lang w:val="sq-AL"/>
        </w:rPr>
        <w:t xml:space="preserve"> </w:t>
      </w:r>
      <w:r w:rsidR="009D1480">
        <w:rPr>
          <w:rFonts w:eastAsiaTheme="majorEastAsia"/>
          <w:szCs w:val="24"/>
          <w:lang w:val="sq-AL"/>
        </w:rPr>
        <w:t>problematika</w:t>
      </w:r>
      <w:r w:rsidR="00134364">
        <w:rPr>
          <w:rFonts w:eastAsiaTheme="majorEastAsia"/>
          <w:szCs w:val="24"/>
          <w:lang w:val="sq-AL"/>
        </w:rPr>
        <w:t>t e evidentuara m</w:t>
      </w:r>
      <w:r w:rsidR="000D70C2">
        <w:rPr>
          <w:rFonts w:eastAsiaTheme="majorEastAsia"/>
          <w:szCs w:val="24"/>
          <w:lang w:val="sq-AL"/>
        </w:rPr>
        <w:t>ë</w:t>
      </w:r>
      <w:r w:rsidR="00134364">
        <w:rPr>
          <w:rFonts w:eastAsiaTheme="majorEastAsia"/>
          <w:szCs w:val="24"/>
          <w:lang w:val="sq-AL"/>
        </w:rPr>
        <w:t xml:space="preserve"> lart</w:t>
      </w:r>
      <w:r w:rsidR="009D1480">
        <w:rPr>
          <w:rFonts w:eastAsiaTheme="majorEastAsia"/>
          <w:szCs w:val="24"/>
          <w:lang w:val="sq-AL"/>
        </w:rPr>
        <w:t>, t</w:t>
      </w:r>
      <w:r w:rsidR="00C2482F">
        <w:rPr>
          <w:rFonts w:eastAsiaTheme="majorEastAsia"/>
          <w:szCs w:val="24"/>
          <w:lang w:val="sq-AL"/>
        </w:rPr>
        <w:t>ë</w:t>
      </w:r>
      <w:r w:rsidR="009D1480">
        <w:rPr>
          <w:rFonts w:eastAsiaTheme="majorEastAsia"/>
          <w:szCs w:val="24"/>
          <w:lang w:val="sq-AL"/>
        </w:rPr>
        <w:t xml:space="preserve"> cilat </w:t>
      </w:r>
      <w:r w:rsidR="00134364">
        <w:rPr>
          <w:rFonts w:eastAsiaTheme="majorEastAsia"/>
          <w:szCs w:val="24"/>
          <w:lang w:val="sq-AL"/>
        </w:rPr>
        <w:t>e pozicionojn</w:t>
      </w:r>
      <w:r w:rsidR="000D70C2">
        <w:rPr>
          <w:rFonts w:eastAsiaTheme="majorEastAsia"/>
          <w:szCs w:val="24"/>
          <w:lang w:val="sq-AL"/>
        </w:rPr>
        <w:t>ë</w:t>
      </w:r>
      <w:r w:rsidR="009D1480">
        <w:rPr>
          <w:rFonts w:eastAsiaTheme="majorEastAsia"/>
          <w:szCs w:val="24"/>
          <w:lang w:val="sq-AL"/>
        </w:rPr>
        <w:t xml:space="preserve"> RMSH n</w:t>
      </w:r>
      <w:r w:rsidR="00C2482F">
        <w:rPr>
          <w:rFonts w:eastAsiaTheme="majorEastAsia"/>
          <w:szCs w:val="24"/>
          <w:lang w:val="sq-AL"/>
        </w:rPr>
        <w:t>ë</w:t>
      </w:r>
      <w:r w:rsidR="009D1480">
        <w:rPr>
          <w:rFonts w:eastAsiaTheme="majorEastAsia"/>
          <w:szCs w:val="24"/>
          <w:lang w:val="sq-AL"/>
        </w:rPr>
        <w:t xml:space="preserve"> nj</w:t>
      </w:r>
      <w:r w:rsidR="00C2482F">
        <w:rPr>
          <w:rFonts w:eastAsiaTheme="majorEastAsia"/>
          <w:szCs w:val="24"/>
          <w:lang w:val="sq-AL"/>
        </w:rPr>
        <w:t>ë</w:t>
      </w:r>
      <w:r w:rsidR="009D1480">
        <w:rPr>
          <w:rFonts w:eastAsiaTheme="majorEastAsia"/>
          <w:szCs w:val="24"/>
          <w:lang w:val="sq-AL"/>
        </w:rPr>
        <w:t xml:space="preserve"> rol jo t</w:t>
      </w:r>
      <w:r w:rsidR="00C2482F">
        <w:rPr>
          <w:rFonts w:eastAsiaTheme="majorEastAsia"/>
          <w:szCs w:val="24"/>
          <w:lang w:val="sq-AL"/>
        </w:rPr>
        <w:t>ë</w:t>
      </w:r>
      <w:r w:rsidR="009D1480">
        <w:rPr>
          <w:rFonts w:eastAsiaTheme="majorEastAsia"/>
          <w:szCs w:val="24"/>
          <w:lang w:val="sq-AL"/>
        </w:rPr>
        <w:t xml:space="preserve"> qart</w:t>
      </w:r>
      <w:r w:rsidR="00C2482F">
        <w:rPr>
          <w:rFonts w:eastAsiaTheme="majorEastAsia"/>
          <w:szCs w:val="24"/>
          <w:lang w:val="sq-AL"/>
        </w:rPr>
        <w:t>ë</w:t>
      </w:r>
      <w:r w:rsidR="009D1480">
        <w:rPr>
          <w:rFonts w:eastAsiaTheme="majorEastAsia"/>
          <w:szCs w:val="24"/>
          <w:lang w:val="sq-AL"/>
        </w:rPr>
        <w:t xml:space="preserve"> n</w:t>
      </w:r>
      <w:r w:rsidR="00C2482F">
        <w:rPr>
          <w:rFonts w:eastAsiaTheme="majorEastAsia"/>
          <w:szCs w:val="24"/>
          <w:lang w:val="sq-AL"/>
        </w:rPr>
        <w:t>ë</w:t>
      </w:r>
      <w:r w:rsidR="009D1480">
        <w:rPr>
          <w:rFonts w:eastAsiaTheme="majorEastAsia"/>
          <w:szCs w:val="24"/>
          <w:lang w:val="sq-AL"/>
        </w:rPr>
        <w:t xml:space="preserve"> kuad</w:t>
      </w:r>
      <w:r w:rsidR="00C2482F">
        <w:rPr>
          <w:rFonts w:eastAsiaTheme="majorEastAsia"/>
          <w:szCs w:val="24"/>
          <w:lang w:val="sq-AL"/>
        </w:rPr>
        <w:t>ë</w:t>
      </w:r>
      <w:r w:rsidR="009D1480">
        <w:rPr>
          <w:rFonts w:eastAsiaTheme="majorEastAsia"/>
          <w:szCs w:val="24"/>
          <w:lang w:val="sq-AL"/>
        </w:rPr>
        <w:t>r te emergjencave civile</w:t>
      </w:r>
      <w:r w:rsidR="00134364">
        <w:rPr>
          <w:rFonts w:eastAsiaTheme="majorEastAsia"/>
          <w:szCs w:val="24"/>
          <w:lang w:val="sq-AL"/>
        </w:rPr>
        <w:t>.</w:t>
      </w:r>
    </w:p>
    <w:p w:rsidR="00AC33BB" w:rsidRPr="001A7AB7" w:rsidRDefault="0085612C" w:rsidP="001A7AB7">
      <w:pPr>
        <w:spacing w:before="240" w:line="276" w:lineRule="auto"/>
        <w:jc w:val="both"/>
        <w:rPr>
          <w:rFonts w:eastAsiaTheme="majorEastAsia"/>
          <w:lang w:val="sq-AL"/>
        </w:rPr>
      </w:pPr>
      <w:r w:rsidRPr="001A7AB7">
        <w:rPr>
          <w:rFonts w:eastAsiaTheme="majorEastAsia"/>
          <w:b/>
          <w:bCs/>
          <w:szCs w:val="24"/>
          <w:lang w:val="sq-AL"/>
        </w:rPr>
        <w:t>Opsioni 1</w:t>
      </w:r>
      <w:r>
        <w:rPr>
          <w:rFonts w:eastAsiaTheme="majorEastAsia"/>
          <w:szCs w:val="24"/>
          <w:lang w:val="sq-AL"/>
        </w:rPr>
        <w:t xml:space="preserve"> (jo rregullator)</w:t>
      </w:r>
      <w:r w:rsidR="009D1480">
        <w:rPr>
          <w:rFonts w:eastAsiaTheme="majorEastAsia"/>
          <w:szCs w:val="24"/>
          <w:lang w:val="sq-AL"/>
        </w:rPr>
        <w:t>:</w:t>
      </w:r>
      <w:r>
        <w:rPr>
          <w:rFonts w:eastAsiaTheme="majorEastAsia"/>
          <w:szCs w:val="24"/>
          <w:lang w:val="sq-AL"/>
        </w:rPr>
        <w:t xml:space="preserve"> Riorganizim i struktur</w:t>
      </w:r>
      <w:r w:rsidR="00C2482F">
        <w:rPr>
          <w:rFonts w:eastAsiaTheme="majorEastAsia"/>
          <w:szCs w:val="24"/>
          <w:lang w:val="sq-AL"/>
        </w:rPr>
        <w:t>ë</w:t>
      </w:r>
      <w:r>
        <w:rPr>
          <w:rFonts w:eastAsiaTheme="majorEastAsia"/>
          <w:szCs w:val="24"/>
          <w:lang w:val="sq-AL"/>
        </w:rPr>
        <w:t>s s</w:t>
      </w:r>
      <w:r w:rsidR="00C2482F">
        <w:rPr>
          <w:rFonts w:eastAsiaTheme="majorEastAsia"/>
          <w:szCs w:val="24"/>
          <w:lang w:val="sq-AL"/>
        </w:rPr>
        <w:t>ë</w:t>
      </w:r>
      <w:r>
        <w:rPr>
          <w:rFonts w:eastAsiaTheme="majorEastAsia"/>
          <w:szCs w:val="24"/>
          <w:lang w:val="sq-AL"/>
        </w:rPr>
        <w:t xml:space="preserve"> RMSH </w:t>
      </w:r>
      <w:r w:rsidR="00134364">
        <w:rPr>
          <w:rFonts w:eastAsiaTheme="majorEastAsia"/>
          <w:szCs w:val="24"/>
          <w:lang w:val="sq-AL"/>
        </w:rPr>
        <w:t>pa patur nevoj</w:t>
      </w:r>
      <w:r w:rsidR="000D70C2">
        <w:rPr>
          <w:rFonts w:eastAsiaTheme="majorEastAsia"/>
          <w:szCs w:val="24"/>
          <w:lang w:val="sq-AL"/>
        </w:rPr>
        <w:t>ë</w:t>
      </w:r>
      <w:r w:rsidR="00134364">
        <w:rPr>
          <w:rFonts w:eastAsiaTheme="majorEastAsia"/>
          <w:szCs w:val="24"/>
          <w:lang w:val="sq-AL"/>
        </w:rPr>
        <w:t xml:space="preserve"> p</w:t>
      </w:r>
      <w:r w:rsidR="000D70C2">
        <w:rPr>
          <w:rFonts w:eastAsiaTheme="majorEastAsia"/>
          <w:szCs w:val="24"/>
          <w:lang w:val="sq-AL"/>
        </w:rPr>
        <w:t>ë</w:t>
      </w:r>
      <w:r w:rsidR="00134364">
        <w:rPr>
          <w:rFonts w:eastAsiaTheme="majorEastAsia"/>
          <w:szCs w:val="24"/>
          <w:lang w:val="sq-AL"/>
        </w:rPr>
        <w:t>r ndryshimin e</w:t>
      </w:r>
      <w:r>
        <w:rPr>
          <w:rFonts w:eastAsiaTheme="majorEastAsia"/>
          <w:szCs w:val="24"/>
          <w:lang w:val="sq-AL"/>
        </w:rPr>
        <w:t xml:space="preserve"> kuadri</w:t>
      </w:r>
      <w:r w:rsidR="00134364">
        <w:rPr>
          <w:rFonts w:eastAsiaTheme="majorEastAsia"/>
          <w:szCs w:val="24"/>
          <w:lang w:val="sq-AL"/>
        </w:rPr>
        <w:t>t</w:t>
      </w:r>
      <w:r>
        <w:rPr>
          <w:rFonts w:eastAsiaTheme="majorEastAsia"/>
          <w:szCs w:val="24"/>
          <w:lang w:val="sq-AL"/>
        </w:rPr>
        <w:t xml:space="preserve"> ligjor ekzistues</w:t>
      </w:r>
      <w:r w:rsidR="00134364">
        <w:rPr>
          <w:rFonts w:eastAsiaTheme="majorEastAsia"/>
          <w:szCs w:val="24"/>
          <w:lang w:val="sq-AL"/>
        </w:rPr>
        <w:t xml:space="preserve"> n</w:t>
      </w:r>
      <w:r w:rsidR="000D70C2">
        <w:rPr>
          <w:rFonts w:eastAsiaTheme="majorEastAsia"/>
          <w:szCs w:val="24"/>
          <w:lang w:val="sq-AL"/>
        </w:rPr>
        <w:t>ë</w:t>
      </w:r>
      <w:r w:rsidR="00134364">
        <w:rPr>
          <w:rFonts w:eastAsiaTheme="majorEastAsia"/>
          <w:szCs w:val="24"/>
          <w:lang w:val="sq-AL"/>
        </w:rPr>
        <w:t xml:space="preserve"> fuqi</w:t>
      </w:r>
      <w:r w:rsidR="00AC33BB" w:rsidRPr="001A7AB7">
        <w:rPr>
          <w:lang w:val="sq-AL"/>
        </w:rPr>
        <w:t xml:space="preserve"> </w:t>
      </w:r>
      <w:r w:rsidR="00AC33BB" w:rsidRPr="001A7AB7">
        <w:rPr>
          <w:rFonts w:eastAsiaTheme="majorEastAsia"/>
          <w:szCs w:val="24"/>
          <w:lang w:val="sq-AL"/>
        </w:rPr>
        <w:t xml:space="preserve">është një opsion që ofron një qasje fleksibile dhe të shpejtë për përmirësimin e funksionimit të këtij institucioni. </w:t>
      </w:r>
      <w:r w:rsidR="00AC33BB" w:rsidRPr="001A7AB7">
        <w:rPr>
          <w:rFonts w:eastAsiaTheme="majorEastAsia"/>
          <w:szCs w:val="24"/>
          <w:lang w:val="it-IT"/>
        </w:rPr>
        <w:t>Ky opsion ka disa avantazhe dhe disavantazhe që duhet të merren parasysh.</w:t>
      </w:r>
      <w:r w:rsidR="009D1480">
        <w:rPr>
          <w:rFonts w:eastAsiaTheme="majorEastAsia"/>
          <w:szCs w:val="24"/>
          <w:lang w:val="sq-AL"/>
        </w:rPr>
        <w:t xml:space="preserve"> </w:t>
      </w:r>
      <w:r w:rsidR="00AC33BB" w:rsidRPr="001A7AB7">
        <w:rPr>
          <w:rFonts w:eastAsiaTheme="majorEastAsia"/>
          <w:lang w:val="sq-AL"/>
        </w:rPr>
        <w:t>Një nga avantazhet kryesore të këtij opsioni është se ai shmang procedurën e gjatë dhe të komplikuar për hartimin e një kuadri të ri ligjor. Duke mos u nevojitur të rishikojmë ligjet ekzistuese, RMSH mund të përqendrohet në riorganizimin e brendshëm, duke optimizuar burimet dhe përmirësuar operacionet pa pritur miratimin e një ligji të ri. Kjo fleksibilitet mund të ndihmojë në përshtatjen e strukturës me ndryshimet demografike dhe nevojat e popullsisë, duke e bërë sistemin më reagues ndaj emergjencave që mund të ndodhin në të ardhmen.</w:t>
      </w:r>
    </w:p>
    <w:p w:rsidR="00AC33BB" w:rsidRPr="001A7AB7" w:rsidRDefault="00AC33BB" w:rsidP="001A7AB7">
      <w:pPr>
        <w:spacing w:before="240" w:line="276" w:lineRule="auto"/>
        <w:jc w:val="both"/>
        <w:rPr>
          <w:rFonts w:eastAsiaTheme="majorEastAsia"/>
          <w:szCs w:val="24"/>
          <w:lang w:val="sq-AL"/>
        </w:rPr>
      </w:pPr>
      <w:r w:rsidRPr="001A7AB7">
        <w:rPr>
          <w:rFonts w:eastAsiaTheme="majorEastAsia"/>
          <w:szCs w:val="24"/>
          <w:lang w:val="sq-AL"/>
        </w:rPr>
        <w:t>Megjithatë, disavantazhi kryesor i këtij opsioni është se ai nuk adreson mospërshtatjen e kuadrit ligjor për RMSH me kuadrin e përgjithshëm ligjor për emergjencat civile. Kjo do të thotë se, ndonëse mund të bëhen përmirësime në nivelin operacional, nuk do të krijohet një lidhje e qartë dhe e harmonizuar mes rezervave materiale dhe sistemit të emergjencave civile. Kjo situatë mund të çojë në paqartësi rreth rolit të rezervave materiale në menaxhimin e emergjencave, duke penguar bashkëpunimin efektiv midis institucioneve dhe duke rritur rrezikun e problemeve në funksionimin e përgjithshëm të sistemit të emergjencave civile. Nëse rezervat materiale nuk janë të integruara plotësisht në kuadrin e përgjithshëm të menaxhimit të emergjencave, mund të shfaqen boshllëqe në reagimin ndaj krizave dhe në përballimin e situatave të jashtëzakonshme.</w:t>
      </w:r>
    </w:p>
    <w:p w:rsidR="0085612C" w:rsidRPr="00411936" w:rsidRDefault="00AC33BB" w:rsidP="001A7AB7">
      <w:pPr>
        <w:spacing w:before="240" w:line="276" w:lineRule="auto"/>
        <w:jc w:val="both"/>
        <w:rPr>
          <w:rFonts w:eastAsiaTheme="majorEastAsia"/>
          <w:szCs w:val="24"/>
          <w:lang w:val="sq-AL"/>
        </w:rPr>
      </w:pPr>
      <w:r w:rsidRPr="001A7AB7">
        <w:rPr>
          <w:rFonts w:eastAsiaTheme="majorEastAsia"/>
          <w:szCs w:val="24"/>
          <w:lang w:val="sq-AL"/>
        </w:rPr>
        <w:t>Pra, ndonëse opsioni i riorganizimit pa ndryshime ligjore ofron një qasje të shpejtë dhe të menaxhueshme, është e rëndësishme të merret parasysh se harmonizimi i kuadrit ligjor është thelbësor për të siguruar një sistem të qëndrueshëm dhe efektiv në menaxhimin e emergjencave.</w:t>
      </w:r>
    </w:p>
    <w:p w:rsidR="00AC33BB" w:rsidRPr="001A7AB7" w:rsidRDefault="00343F73">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spacing w:val="0"/>
          <w:kern w:val="0"/>
          <w:sz w:val="24"/>
          <w:szCs w:val="24"/>
          <w:lang w:val="sq-AL"/>
        </w:rPr>
        <w:t xml:space="preserve">Opsioni </w:t>
      </w:r>
      <w:r w:rsidR="0085612C" w:rsidRPr="001A7AB7">
        <w:rPr>
          <w:rFonts w:ascii="Times New Roman" w:eastAsiaTheme="majorEastAsia" w:hAnsi="Times New Roman" w:cs="Times New Roman"/>
          <w:spacing w:val="0"/>
          <w:kern w:val="0"/>
          <w:sz w:val="24"/>
          <w:szCs w:val="24"/>
          <w:lang w:val="sq-AL"/>
        </w:rPr>
        <w:t>2</w:t>
      </w:r>
      <w:r w:rsidR="00E113F7">
        <w:rPr>
          <w:rFonts w:ascii="Times New Roman" w:eastAsiaTheme="majorEastAsia" w:hAnsi="Times New Roman" w:cs="Times New Roman"/>
          <w:b w:val="0"/>
          <w:bCs w:val="0"/>
          <w:spacing w:val="0"/>
          <w:kern w:val="0"/>
          <w:sz w:val="24"/>
          <w:szCs w:val="24"/>
          <w:lang w:val="sq-AL"/>
        </w:rPr>
        <w:t xml:space="preserve"> (rregullator)</w:t>
      </w:r>
      <w:r w:rsidRPr="00411936">
        <w:rPr>
          <w:rFonts w:ascii="Times New Roman" w:eastAsiaTheme="majorEastAsia" w:hAnsi="Times New Roman" w:cs="Times New Roman"/>
          <w:b w:val="0"/>
          <w:bCs w:val="0"/>
          <w:spacing w:val="0"/>
          <w:kern w:val="0"/>
          <w:sz w:val="24"/>
          <w:szCs w:val="24"/>
          <w:lang w:val="sq-AL"/>
        </w:rPr>
        <w:t xml:space="preserve">: </w:t>
      </w:r>
      <w:r w:rsidR="00AC33BB" w:rsidRPr="001A7AB7">
        <w:rPr>
          <w:rFonts w:ascii="Times New Roman" w:eastAsiaTheme="majorEastAsia" w:hAnsi="Times New Roman" w:cs="Times New Roman"/>
          <w:b w:val="0"/>
          <w:bCs w:val="0"/>
          <w:sz w:val="24"/>
          <w:szCs w:val="24"/>
          <w:lang w:val="sq-AL"/>
        </w:rPr>
        <w:t>Ndryshimi i legjislacionit ekzistues, konkretisht Ligjit nr. 9900, datë 10.04.2008 “Për rezervat materiale të shtetit”, i ndryshuar, është një opsion që synon të përshtatë kuadrin ligjor me ndryshimet e fundit në fushën e menaxhimit të emergjencave. Ky ligj, si i tillë, konsiderohet i pavend për situatën aktuale, duke pasur parasysh se nevojat për ndërhyrje dhe menaxhimin e krizave kanë evoluar dhe prekin parimet themelore dhe nenet kryesore mbi të cilat është ndërtuar legjislacioni aktual.</w:t>
      </w:r>
    </w:p>
    <w:p w:rsidR="00AC33BB" w:rsidRPr="001A7AB7" w:rsidRDefault="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 xml:space="preserve">Duke qenë se ndryshimet që kërkohen janë të shumta dhe prekin më shumë se 50% të dispozitave të ligjit ekzistues, procesi i ndryshimit të ligjit do të ishte kompleks dhe i ndërlikuar. </w:t>
      </w:r>
      <w:r>
        <w:rPr>
          <w:rFonts w:ascii="Times New Roman" w:eastAsiaTheme="majorEastAsia" w:hAnsi="Times New Roman" w:cs="Times New Roman"/>
          <w:b w:val="0"/>
          <w:bCs w:val="0"/>
          <w:sz w:val="24"/>
          <w:szCs w:val="24"/>
          <w:lang w:val="sq-AL"/>
        </w:rPr>
        <w:t>N</w:t>
      </w:r>
      <w:r w:rsidR="000D70C2">
        <w:rPr>
          <w:rFonts w:ascii="Times New Roman" w:eastAsiaTheme="majorEastAsia" w:hAnsi="Times New Roman" w:cs="Times New Roman"/>
          <w:b w:val="0"/>
          <w:bCs w:val="0"/>
          <w:sz w:val="24"/>
          <w:szCs w:val="24"/>
          <w:lang w:val="sq-AL"/>
        </w:rPr>
        <w:t>ë</w:t>
      </w:r>
      <w:r>
        <w:rPr>
          <w:rFonts w:ascii="Times New Roman" w:eastAsiaTheme="majorEastAsia" w:hAnsi="Times New Roman" w:cs="Times New Roman"/>
          <w:b w:val="0"/>
          <w:bCs w:val="0"/>
          <w:sz w:val="24"/>
          <w:szCs w:val="24"/>
          <w:lang w:val="sq-AL"/>
        </w:rPr>
        <w:t xml:space="preserve"> kuad</w:t>
      </w:r>
      <w:r w:rsidR="000D70C2">
        <w:rPr>
          <w:rFonts w:ascii="Times New Roman" w:eastAsiaTheme="majorEastAsia" w:hAnsi="Times New Roman" w:cs="Times New Roman"/>
          <w:b w:val="0"/>
          <w:bCs w:val="0"/>
          <w:sz w:val="24"/>
          <w:szCs w:val="24"/>
          <w:lang w:val="sq-AL"/>
        </w:rPr>
        <w:t>ë</w:t>
      </w:r>
      <w:r>
        <w:rPr>
          <w:rFonts w:ascii="Times New Roman" w:eastAsiaTheme="majorEastAsia" w:hAnsi="Times New Roman" w:cs="Times New Roman"/>
          <w:b w:val="0"/>
          <w:bCs w:val="0"/>
          <w:sz w:val="24"/>
          <w:szCs w:val="24"/>
          <w:lang w:val="sq-AL"/>
        </w:rPr>
        <w:t>r t</w:t>
      </w:r>
      <w:r w:rsidR="000D70C2">
        <w:rPr>
          <w:rFonts w:ascii="Times New Roman" w:eastAsiaTheme="majorEastAsia" w:hAnsi="Times New Roman" w:cs="Times New Roman"/>
          <w:b w:val="0"/>
          <w:bCs w:val="0"/>
          <w:sz w:val="24"/>
          <w:szCs w:val="24"/>
          <w:lang w:val="sq-AL"/>
        </w:rPr>
        <w:t>ë</w:t>
      </w:r>
      <w:r w:rsidRPr="001A7AB7">
        <w:rPr>
          <w:rFonts w:ascii="Times New Roman" w:eastAsiaTheme="majorEastAsia" w:hAnsi="Times New Roman" w:cs="Times New Roman"/>
          <w:b w:val="0"/>
          <w:bCs w:val="0"/>
          <w:sz w:val="24"/>
          <w:szCs w:val="24"/>
          <w:lang w:val="sq-AL"/>
        </w:rPr>
        <w:t xml:space="preserve"> teknik</w:t>
      </w:r>
      <w:r w:rsidR="000D70C2">
        <w:rPr>
          <w:rFonts w:ascii="Times New Roman" w:eastAsiaTheme="majorEastAsia" w:hAnsi="Times New Roman" w:cs="Times New Roman"/>
          <w:b w:val="0"/>
          <w:bCs w:val="0"/>
          <w:sz w:val="24"/>
          <w:szCs w:val="24"/>
          <w:lang w:val="sq-AL"/>
        </w:rPr>
        <w:t>ë</w:t>
      </w:r>
      <w:r>
        <w:rPr>
          <w:rFonts w:ascii="Times New Roman" w:eastAsiaTheme="majorEastAsia" w:hAnsi="Times New Roman" w:cs="Times New Roman"/>
          <w:b w:val="0"/>
          <w:bCs w:val="0"/>
          <w:sz w:val="24"/>
          <w:szCs w:val="24"/>
          <w:lang w:val="sq-AL"/>
        </w:rPr>
        <w:t>s</w:t>
      </w:r>
      <w:r w:rsidRPr="001A7AB7">
        <w:rPr>
          <w:rFonts w:ascii="Times New Roman" w:eastAsiaTheme="majorEastAsia" w:hAnsi="Times New Roman" w:cs="Times New Roman"/>
          <w:b w:val="0"/>
          <w:bCs w:val="0"/>
          <w:sz w:val="24"/>
          <w:szCs w:val="24"/>
          <w:lang w:val="sq-AL"/>
        </w:rPr>
        <w:t xml:space="preserve"> legjislative, një ndryshim kaq i gjerë mund të çojë në pakuptueshmëri dhe konfuzion ligjor, duke penguar funksionimin e efektshëm të institucioneve përkatëse dhe krijuar pasiguri për operatorët ekonomikë dhe qytetarët.</w:t>
      </w:r>
    </w:p>
    <w:p w:rsidR="00AC33BB" w:rsidRPr="001A7AB7" w:rsidRDefault="00AC33BB" w:rsidP="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Ndryshimi i ligjit do të kërkonte një analizë të detajuar të nevojave dhe sfidave të tanishme, përfshirë angazhimet ndërkombëtare të Republikës së Shqipërisë në fushën e emergjencave civile. Kjo do të lejonte krijimin e një kuadri të ri ligjor që do të ishte më në përputhje me standardet ndërkombëtare dhe do të garantonte një menaxhim më të efektshëm të situatave emergjente. Në këtë kontekst, ri-organizimi i strukturës dhe procedurave të RMSH-së, në përputhje me ligjin e ri, do të ishte i domosdoshëm për të rritur kapacitetet e përgjigjes dhe për të siguruar një sistem të qëndrueshëm dhe efikas në menaxhimin e krizave.</w:t>
      </w:r>
    </w:p>
    <w:p w:rsidR="00343F73" w:rsidRPr="00411936" w:rsidRDefault="00AC33BB" w:rsidP="001A7AB7">
      <w:pPr>
        <w:pStyle w:val="Heading1"/>
        <w:spacing w:line="276" w:lineRule="auto"/>
        <w:jc w:val="both"/>
        <w:rPr>
          <w:rFonts w:ascii="Times New Roman" w:eastAsiaTheme="majorEastAsia" w:hAnsi="Times New Roman" w:cs="Times New Roman"/>
          <w:b w:val="0"/>
          <w:bCs w:val="0"/>
          <w:spacing w:val="0"/>
          <w:kern w:val="0"/>
          <w:sz w:val="24"/>
          <w:szCs w:val="24"/>
          <w:lang w:val="sq-AL"/>
        </w:rPr>
      </w:pPr>
      <w:r w:rsidRPr="001A7AB7">
        <w:rPr>
          <w:rFonts w:ascii="Times New Roman" w:eastAsiaTheme="majorEastAsia" w:hAnsi="Times New Roman" w:cs="Times New Roman"/>
          <w:b w:val="0"/>
          <w:bCs w:val="0"/>
          <w:sz w:val="24"/>
          <w:szCs w:val="24"/>
          <w:lang w:val="sq-AL"/>
        </w:rPr>
        <w:t>Prandaj, ky opsion paraqet një mundësi për të rishikuar dhe modernizuar legjislacionin në mënyrë që të përballen me sfidat e reja që dalin nga ndryshimet demografike, emergjencat natyrore dhe ato të shkaktuara nga njeriu, si dhe për të garantuar një mbështetje të qëndrueshme dhe efikase për qytetarët e prekur në raste krizash.</w:t>
      </w:r>
    </w:p>
    <w:p w:rsidR="00AC33BB" w:rsidRPr="001A7AB7" w:rsidRDefault="00343F73">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spacing w:val="0"/>
          <w:kern w:val="0"/>
          <w:sz w:val="24"/>
          <w:szCs w:val="24"/>
          <w:lang w:val="sq-AL"/>
        </w:rPr>
        <w:t xml:space="preserve">Opsioni </w:t>
      </w:r>
      <w:r w:rsidR="0085612C" w:rsidRPr="001A7AB7">
        <w:rPr>
          <w:rFonts w:ascii="Times New Roman" w:eastAsiaTheme="majorEastAsia" w:hAnsi="Times New Roman" w:cs="Times New Roman"/>
          <w:spacing w:val="0"/>
          <w:kern w:val="0"/>
          <w:sz w:val="24"/>
          <w:szCs w:val="24"/>
          <w:lang w:val="sq-AL"/>
        </w:rPr>
        <w:t>3</w:t>
      </w:r>
      <w:r w:rsidR="00E113F7">
        <w:rPr>
          <w:rFonts w:ascii="Times New Roman" w:eastAsiaTheme="majorEastAsia" w:hAnsi="Times New Roman" w:cs="Times New Roman"/>
          <w:b w:val="0"/>
          <w:bCs w:val="0"/>
          <w:spacing w:val="0"/>
          <w:kern w:val="0"/>
          <w:sz w:val="24"/>
          <w:szCs w:val="24"/>
          <w:lang w:val="sq-AL"/>
        </w:rPr>
        <w:t xml:space="preserve"> </w:t>
      </w:r>
      <w:r w:rsidR="00E113F7" w:rsidRPr="001A7AB7">
        <w:rPr>
          <w:rFonts w:ascii="Times New Roman" w:eastAsiaTheme="majorEastAsia" w:hAnsi="Times New Roman" w:cs="Times New Roman"/>
          <w:spacing w:val="0"/>
          <w:kern w:val="0"/>
          <w:sz w:val="24"/>
          <w:szCs w:val="24"/>
          <w:lang w:val="sq-AL"/>
        </w:rPr>
        <w:t>(rregullator)</w:t>
      </w:r>
      <w:r w:rsidR="00AC33BB">
        <w:rPr>
          <w:rFonts w:ascii="Times New Roman" w:eastAsiaTheme="majorEastAsia" w:hAnsi="Times New Roman" w:cs="Times New Roman"/>
          <w:spacing w:val="0"/>
          <w:kern w:val="0"/>
          <w:sz w:val="24"/>
          <w:szCs w:val="24"/>
          <w:lang w:val="sq-AL"/>
        </w:rPr>
        <w:t>,</w:t>
      </w:r>
      <w:r w:rsidR="00AC33BB" w:rsidRPr="001A7AB7">
        <w:rPr>
          <w:rFonts w:ascii="Times New Roman" w:eastAsiaTheme="majorEastAsia" w:hAnsi="Times New Roman" w:cs="Times New Roman"/>
          <w:sz w:val="24"/>
          <w:szCs w:val="24"/>
          <w:lang w:val="sq-AL"/>
        </w:rPr>
        <w:t xml:space="preserve"> opsion i preferuar: </w:t>
      </w:r>
      <w:r w:rsidR="00AC33BB" w:rsidRPr="001A7AB7">
        <w:rPr>
          <w:rFonts w:ascii="Times New Roman" w:eastAsiaTheme="majorEastAsia" w:hAnsi="Times New Roman" w:cs="Times New Roman"/>
          <w:b w:val="0"/>
          <w:bCs w:val="0"/>
          <w:sz w:val="24"/>
          <w:szCs w:val="24"/>
          <w:lang w:val="sq-AL"/>
        </w:rPr>
        <w:t xml:space="preserve">Hartimi i një ligji të ri </w:t>
      </w:r>
      <w:r w:rsidR="00AC33BB" w:rsidRPr="001A7AB7">
        <w:rPr>
          <w:rFonts w:ascii="Times New Roman" w:eastAsiaTheme="majorEastAsia" w:hAnsi="Times New Roman" w:cs="Times New Roman"/>
          <w:b w:val="0"/>
          <w:bCs w:val="0"/>
          <w:i/>
          <w:sz w:val="24"/>
          <w:szCs w:val="24"/>
          <w:lang w:val="sq-AL"/>
        </w:rPr>
        <w:t>“Për rezervat materiale të shtetit”</w:t>
      </w:r>
      <w:r w:rsidR="00AC33BB" w:rsidRPr="001A7AB7">
        <w:rPr>
          <w:rFonts w:ascii="Times New Roman" w:eastAsiaTheme="majorEastAsia" w:hAnsi="Times New Roman" w:cs="Times New Roman"/>
          <w:b w:val="0"/>
          <w:bCs w:val="0"/>
          <w:sz w:val="24"/>
          <w:szCs w:val="24"/>
          <w:lang w:val="sq-AL"/>
        </w:rPr>
        <w:t xml:space="preserve"> paraqet një qasje strategjike për të adresuar nevojat e aktualizuara në fushën e menaxhimit të emergjencave. Avantazhi kryesor i këtij opsioni është se kuadri i ri rregullator do të sigurojë një harmoni të plotë me legjislacionin e përgjithshëm për emergjencat civile, duke krijuar një sistem të integruar dhe të efektshëm për menaxhimin e situatave emergjente.</w:t>
      </w:r>
    </w:p>
    <w:p w:rsidR="00AC33BB" w:rsidRPr="001A7AB7" w:rsidRDefault="00AC33BB" w:rsidP="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Krijimi i një ligji të ri do të mundësojë përshtatjen e dispozitave me zhvillimet e fundit në fushën e mbrojtjes kombëtare dhe do të sigurojë që nisma e re të jetë në përputhje me strategjitë e tjera të rëndësishme, si ato që lidhen me mbrojtjen civile. Ky ligj do të adresojë dhe standardet ndërkombëtare, duke përmirësuar përgatitjen dhe reagimin e vendit ndaj krizave, si ato natyrore ashtu edhe ato të shkaktuara nga njeriu.</w:t>
      </w:r>
    </w:p>
    <w:p w:rsidR="00AC33BB" w:rsidRPr="001A7AB7" w:rsidRDefault="00AC33BB" w:rsidP="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Një aspekt i rëndësishëm i këtij opsioni është se, ndryshe nga opsionet e tjera, ai do të kërkojë një investim më të madh kohor dhe financiar për hartimin dhe miratimin e kuadrit të ri ligjor. Procesi i krijimit të një ligji të ri përfshin një analizë të thelluar, konsultime me palët e interesuara, si dhe një procedurë të gjatë miratimi, e cila mund të jetë më e ndërlikuar dhe e kushtueshme në krahasim me opsionet e tjera të marra në shqyrtim.</w:t>
      </w:r>
    </w:p>
    <w:p w:rsidR="00AC33BB" w:rsidRPr="001A7AB7" w:rsidRDefault="00AC33BB" w:rsidP="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Megjithatë, është e rëndësishme të theksohet se ky është i vetmi opsion që mund të përmbushë plotësisht objektivat e vendosur për menaxhimin e rezervave materiale dhe emergjencave. Një kuadër i ri ligjor do të ndihmojë në përcaktimin e qartë të rolit dhe përgjegjësive të institucioneve të ndryshme që merren me rezervat materiale dhe menaxhimin e emergjencave. Kjo do të rrisë transparencën dhe efikasitetin në funksionimin e sistemit të emergjencave, duke garantuar një koordinim më të mirë mes strukturave qendrore dhe lokale.</w:t>
      </w:r>
    </w:p>
    <w:p w:rsidR="00AC33BB" w:rsidRPr="001A7AB7" w:rsidRDefault="00AC33BB" w:rsidP="00AC33BB">
      <w:pPr>
        <w:pStyle w:val="Heading1"/>
        <w:spacing w:line="276" w:lineRule="auto"/>
        <w:jc w:val="both"/>
        <w:rPr>
          <w:rFonts w:ascii="Times New Roman" w:eastAsiaTheme="majorEastAsia" w:hAnsi="Times New Roman" w:cs="Times New Roman"/>
          <w:b w:val="0"/>
          <w:bCs w:val="0"/>
          <w:sz w:val="24"/>
          <w:szCs w:val="24"/>
          <w:lang w:val="sq-AL"/>
        </w:rPr>
      </w:pPr>
      <w:r w:rsidRPr="001A7AB7">
        <w:rPr>
          <w:rFonts w:ascii="Times New Roman" w:eastAsiaTheme="majorEastAsia" w:hAnsi="Times New Roman" w:cs="Times New Roman"/>
          <w:b w:val="0"/>
          <w:bCs w:val="0"/>
          <w:sz w:val="24"/>
          <w:szCs w:val="24"/>
          <w:lang w:val="sq-AL"/>
        </w:rPr>
        <w:t>Në këtë kontekst, hartimi i ligjit të ri do të përfshijë një proces të gjerë konsultimi me palët e interesuara, duke përfshirë autoritetet publike, organizatat e shoqërisë civile dhe ekspertët në fushën e emergjencave. Kjo do të sigurojë që ligji të jetë i përshtatshëm për realitetin aktual të vendit dhe të ofrojë një bazë solide për menaxhimin e rezervave materiale në përputhje me nevojat e qytetarëve dhe standardet e pranuara ndërkombëtare.</w:t>
      </w:r>
    </w:p>
    <w:p w:rsidR="00343F73" w:rsidRPr="00411936" w:rsidRDefault="00AC33BB" w:rsidP="001A7AB7">
      <w:pPr>
        <w:pStyle w:val="Heading1"/>
        <w:spacing w:line="276" w:lineRule="auto"/>
        <w:jc w:val="both"/>
        <w:rPr>
          <w:rFonts w:ascii="Times New Roman" w:eastAsiaTheme="majorEastAsia" w:hAnsi="Times New Roman" w:cs="Times New Roman"/>
          <w:b w:val="0"/>
          <w:bCs w:val="0"/>
          <w:spacing w:val="0"/>
          <w:kern w:val="0"/>
          <w:sz w:val="24"/>
          <w:szCs w:val="24"/>
          <w:lang w:val="sq-AL"/>
        </w:rPr>
      </w:pPr>
      <w:r w:rsidRPr="001A7AB7">
        <w:rPr>
          <w:rFonts w:ascii="Times New Roman" w:eastAsiaTheme="majorEastAsia" w:hAnsi="Times New Roman" w:cs="Times New Roman"/>
          <w:b w:val="0"/>
          <w:bCs w:val="0"/>
          <w:sz w:val="24"/>
          <w:szCs w:val="24"/>
          <w:lang w:val="sq-AL"/>
        </w:rPr>
        <w:t>Përfundimisht, ky opsion ofron mundësinë për të krijuar një sistem të qëndrueshëm, të avancuar dhe të koordinuar për menaxhimin e rezervave materiale të shtetit, duke kontribuar kështu në rritjen e sigurisë kombëtare dhe mbrojtjes së qytetarëve në raste emergjencash.</w:t>
      </w:r>
    </w:p>
    <w:p w:rsidR="00D3286E" w:rsidRPr="00CF6591" w:rsidRDefault="002125B7" w:rsidP="009D13F4">
      <w:pPr>
        <w:pStyle w:val="Heading1"/>
        <w:spacing w:line="276" w:lineRule="auto"/>
        <w:rPr>
          <w:rFonts w:ascii="Times New Roman" w:hAnsi="Times New Roman" w:cs="Times New Roman"/>
          <w:sz w:val="24"/>
          <w:szCs w:val="24"/>
          <w:lang w:val="it-IT"/>
        </w:rPr>
      </w:pPr>
      <w:r w:rsidRPr="00411936">
        <w:rPr>
          <w:rFonts w:ascii="Times New Roman" w:hAnsi="Times New Roman" w:cs="Times New Roman"/>
          <w:sz w:val="24"/>
          <w:szCs w:val="24"/>
          <w:lang w:val="sq-AL"/>
        </w:rPr>
        <w:t>Vlerësimi i opsioneve/analizimi i ndikimeve</w:t>
      </w:r>
    </w:p>
    <w:p w:rsidR="00965888" w:rsidRPr="001A7AB7" w:rsidRDefault="00965888" w:rsidP="00965888">
      <w:pPr>
        <w:pStyle w:val="BodyText"/>
        <w:widowControl w:val="0"/>
        <w:numPr>
          <w:ilvl w:val="0"/>
          <w:numId w:val="38"/>
        </w:numPr>
        <w:tabs>
          <w:tab w:val="left" w:pos="284"/>
        </w:tabs>
        <w:ind w:left="284" w:hanging="284"/>
        <w:rPr>
          <w:rFonts w:cs="Times New Roman"/>
          <w:i/>
          <w:sz w:val="24"/>
          <w:szCs w:val="24"/>
          <w:lang w:val="sq-AL"/>
        </w:rPr>
      </w:pPr>
      <w:bookmarkStart w:id="17" w:name="_Hlk506916825"/>
      <w:r w:rsidRPr="001A7AB7">
        <w:rPr>
          <w:rFonts w:cs="Times New Roman"/>
          <w:i/>
          <w:sz w:val="24"/>
          <w:szCs w:val="24"/>
          <w:lang w:val="sq-AL"/>
        </w:rPr>
        <w:t>Identifikoni se kush preket.</w:t>
      </w:r>
    </w:p>
    <w:p w:rsidR="00965888" w:rsidRPr="001A7AB7" w:rsidRDefault="00965888" w:rsidP="00965888">
      <w:pPr>
        <w:pStyle w:val="BodyText"/>
        <w:widowControl w:val="0"/>
        <w:numPr>
          <w:ilvl w:val="0"/>
          <w:numId w:val="38"/>
        </w:numPr>
        <w:tabs>
          <w:tab w:val="left" w:pos="284"/>
        </w:tabs>
        <w:ind w:left="284" w:hanging="284"/>
        <w:rPr>
          <w:rFonts w:cs="Times New Roman"/>
          <w:i/>
          <w:sz w:val="24"/>
          <w:szCs w:val="24"/>
          <w:lang w:val="sq-AL"/>
        </w:rPr>
      </w:pPr>
      <w:r w:rsidRPr="001A7AB7">
        <w:rPr>
          <w:rFonts w:cs="Times New Roman"/>
          <w:i/>
          <w:sz w:val="24"/>
          <w:szCs w:val="24"/>
          <w:lang w:val="sq-AL"/>
        </w:rPr>
        <w:t>Identifikoni llojet e ndikimeve për secilin grup të prekur; bëni dallimin midis ndikimeve të drejtpërdrejta dhe jo të drejtpërdrejta.</w:t>
      </w:r>
    </w:p>
    <w:p w:rsidR="00965888" w:rsidRPr="001A7AB7" w:rsidRDefault="00965888" w:rsidP="00965888">
      <w:pPr>
        <w:pStyle w:val="BodyText"/>
        <w:widowControl w:val="0"/>
        <w:numPr>
          <w:ilvl w:val="0"/>
          <w:numId w:val="38"/>
        </w:numPr>
        <w:tabs>
          <w:tab w:val="left" w:pos="284"/>
        </w:tabs>
        <w:ind w:left="284" w:hanging="284"/>
        <w:rPr>
          <w:rFonts w:cs="Times New Roman"/>
          <w:i/>
          <w:sz w:val="24"/>
          <w:szCs w:val="24"/>
          <w:lang w:val="sq-AL"/>
        </w:rPr>
      </w:pPr>
      <w:r w:rsidRPr="001A7AB7">
        <w:rPr>
          <w:rFonts w:cs="Times New Roman"/>
          <w:i/>
          <w:sz w:val="24"/>
          <w:szCs w:val="24"/>
          <w:lang w:val="sq-AL"/>
        </w:rPr>
        <w:t>Për ndikimet e drejtpërdrejta:</w:t>
      </w:r>
    </w:p>
    <w:p w:rsidR="00965888" w:rsidRPr="001A7AB7" w:rsidRDefault="00965888" w:rsidP="00965888">
      <w:pPr>
        <w:pStyle w:val="BodyText"/>
        <w:widowControl w:val="0"/>
        <w:numPr>
          <w:ilvl w:val="0"/>
          <w:numId w:val="39"/>
        </w:numPr>
        <w:tabs>
          <w:tab w:val="left" w:pos="426"/>
        </w:tabs>
        <w:ind w:left="284" w:firstLine="142"/>
        <w:rPr>
          <w:rFonts w:cs="Times New Roman"/>
          <w:i/>
          <w:sz w:val="24"/>
          <w:szCs w:val="24"/>
          <w:lang w:val="sq-AL"/>
        </w:rPr>
      </w:pPr>
      <w:r w:rsidRPr="001A7AB7">
        <w:rPr>
          <w:rFonts w:cs="Times New Roman"/>
          <w:i/>
          <w:sz w:val="24"/>
          <w:szCs w:val="24"/>
          <w:lang w:val="sq-AL"/>
        </w:rPr>
        <w:t>Përshkruani nga ana cilësore ndikimet e drejtpërdrejta mbi grupet e prekura.</w:t>
      </w:r>
    </w:p>
    <w:p w:rsidR="00965888" w:rsidRPr="001A7AB7" w:rsidRDefault="00965888" w:rsidP="00965888">
      <w:pPr>
        <w:pStyle w:val="BodyText"/>
        <w:widowControl w:val="0"/>
        <w:numPr>
          <w:ilvl w:val="0"/>
          <w:numId w:val="39"/>
        </w:numPr>
        <w:tabs>
          <w:tab w:val="left" w:pos="284"/>
        </w:tabs>
        <w:ind w:hanging="294"/>
        <w:rPr>
          <w:rFonts w:cs="Times New Roman"/>
          <w:i/>
          <w:sz w:val="24"/>
          <w:szCs w:val="24"/>
          <w:lang w:val="sq-AL"/>
        </w:rPr>
      </w:pPr>
      <w:r w:rsidRPr="001A7AB7">
        <w:rPr>
          <w:rFonts w:cs="Times New Roman"/>
          <w:i/>
          <w:sz w:val="24"/>
          <w:szCs w:val="24"/>
          <w:lang w:val="sq-AL"/>
        </w:rPr>
        <w:t>Analizoni nga ana sasiore ndikimet më të rëndësishme të drejtpërdrejta.</w:t>
      </w:r>
    </w:p>
    <w:p w:rsidR="00965888" w:rsidRPr="001A7AB7" w:rsidRDefault="00965888" w:rsidP="00965888">
      <w:pPr>
        <w:pStyle w:val="BodyText"/>
        <w:widowControl w:val="0"/>
        <w:numPr>
          <w:ilvl w:val="0"/>
          <w:numId w:val="39"/>
        </w:numPr>
        <w:tabs>
          <w:tab w:val="left" w:pos="284"/>
        </w:tabs>
        <w:ind w:hanging="294"/>
        <w:rPr>
          <w:rFonts w:cs="Times New Roman"/>
          <w:i/>
          <w:sz w:val="24"/>
          <w:szCs w:val="24"/>
          <w:lang w:val="sq-AL"/>
        </w:rPr>
      </w:pPr>
      <w:r w:rsidRPr="001A7AB7">
        <w:rPr>
          <w:rFonts w:cs="Times New Roman"/>
          <w:i/>
          <w:sz w:val="24"/>
          <w:szCs w:val="24"/>
          <w:lang w:val="sq-AL"/>
        </w:rPr>
        <w:t>Përcaktoni vlerën monetare të ndikimeve më të rëndësishme të drejtpërdrejta aty ku është e mundur (shih aneksin 1/a për tabelën që mund të përdorni).</w:t>
      </w:r>
    </w:p>
    <w:p w:rsidR="00965888" w:rsidRPr="001A7AB7" w:rsidRDefault="00965888" w:rsidP="00965888">
      <w:pPr>
        <w:pStyle w:val="BodyText"/>
        <w:widowControl w:val="0"/>
        <w:numPr>
          <w:ilvl w:val="0"/>
          <w:numId w:val="39"/>
        </w:numPr>
        <w:tabs>
          <w:tab w:val="left" w:pos="284"/>
        </w:tabs>
        <w:ind w:hanging="294"/>
        <w:rPr>
          <w:rFonts w:cs="Times New Roman"/>
          <w:i/>
          <w:sz w:val="24"/>
          <w:szCs w:val="24"/>
          <w:lang w:val="sq-AL"/>
        </w:rPr>
      </w:pPr>
      <w:r w:rsidRPr="001A7AB7">
        <w:rPr>
          <w:rFonts w:cs="Times New Roman"/>
          <w:i/>
          <w:sz w:val="24"/>
          <w:szCs w:val="24"/>
          <w:lang w:val="sq-AL"/>
        </w:rPr>
        <w:t>Analizoni ndikimin mbi ndërmarrjet e vogla dhe të mesme.</w:t>
      </w:r>
    </w:p>
    <w:p w:rsidR="00965888" w:rsidRPr="001A7AB7" w:rsidRDefault="00965888" w:rsidP="00965888">
      <w:pPr>
        <w:pStyle w:val="BodyText"/>
        <w:widowControl w:val="0"/>
        <w:numPr>
          <w:ilvl w:val="0"/>
          <w:numId w:val="40"/>
        </w:numPr>
        <w:tabs>
          <w:tab w:val="left" w:pos="284"/>
        </w:tabs>
        <w:ind w:left="426" w:hanging="426"/>
        <w:rPr>
          <w:rFonts w:cs="Times New Roman"/>
          <w:i/>
          <w:sz w:val="24"/>
          <w:szCs w:val="24"/>
          <w:lang w:val="sq-AL"/>
        </w:rPr>
      </w:pPr>
      <w:r w:rsidRPr="001A7AB7">
        <w:rPr>
          <w:rFonts w:cs="Times New Roman"/>
          <w:i/>
          <w:sz w:val="24"/>
          <w:szCs w:val="24"/>
          <w:lang w:val="sq-AL"/>
        </w:rPr>
        <w:t>Për ndikimet jo të drejtpërdrejta:</w:t>
      </w:r>
    </w:p>
    <w:p w:rsidR="00965888" w:rsidRPr="001A7AB7" w:rsidRDefault="00965888" w:rsidP="00965888">
      <w:pPr>
        <w:pStyle w:val="BodyText"/>
        <w:widowControl w:val="0"/>
        <w:numPr>
          <w:ilvl w:val="0"/>
          <w:numId w:val="41"/>
        </w:numPr>
        <w:tabs>
          <w:tab w:val="left" w:pos="284"/>
        </w:tabs>
        <w:rPr>
          <w:rFonts w:cs="Times New Roman"/>
          <w:i/>
          <w:sz w:val="24"/>
          <w:szCs w:val="24"/>
          <w:lang w:val="sq-AL"/>
        </w:rPr>
      </w:pPr>
      <w:r w:rsidRPr="001A7AB7">
        <w:rPr>
          <w:rFonts w:cs="Times New Roman"/>
          <w:i/>
          <w:sz w:val="24"/>
          <w:szCs w:val="24"/>
          <w:lang w:val="sq-AL"/>
        </w:rPr>
        <w:t>Përshkruani nga ana cilësore ndikimet jo të drejtpërdrejta mbi grupet e prekura.</w:t>
      </w:r>
    </w:p>
    <w:p w:rsidR="00965888" w:rsidRPr="001A7AB7" w:rsidRDefault="00965888" w:rsidP="00965888">
      <w:pPr>
        <w:pStyle w:val="BodyText"/>
        <w:widowControl w:val="0"/>
        <w:numPr>
          <w:ilvl w:val="0"/>
          <w:numId w:val="41"/>
        </w:numPr>
        <w:tabs>
          <w:tab w:val="left" w:pos="284"/>
        </w:tabs>
        <w:rPr>
          <w:rFonts w:cs="Times New Roman"/>
          <w:i/>
          <w:sz w:val="24"/>
          <w:szCs w:val="24"/>
          <w:lang w:val="sq-AL"/>
        </w:rPr>
      </w:pPr>
      <w:r w:rsidRPr="001A7AB7">
        <w:rPr>
          <w:rFonts w:cs="Times New Roman"/>
          <w:i/>
          <w:sz w:val="24"/>
          <w:szCs w:val="24"/>
          <w:lang w:val="sq-AL"/>
        </w:rPr>
        <w:t xml:space="preserve">Analizoni ndikimin mbi konkurrencën. </w:t>
      </w:r>
    </w:p>
    <w:p w:rsidR="00965888" w:rsidRPr="001A7AB7" w:rsidRDefault="00965888" w:rsidP="00965888">
      <w:pPr>
        <w:pStyle w:val="BodyText"/>
        <w:widowControl w:val="0"/>
        <w:numPr>
          <w:ilvl w:val="0"/>
          <w:numId w:val="40"/>
        </w:numPr>
        <w:tabs>
          <w:tab w:val="left" w:pos="284"/>
        </w:tabs>
        <w:ind w:hanging="720"/>
        <w:rPr>
          <w:rFonts w:cs="Times New Roman"/>
          <w:i/>
          <w:sz w:val="24"/>
          <w:szCs w:val="24"/>
          <w:lang w:val="sq-AL"/>
        </w:rPr>
      </w:pPr>
      <w:r w:rsidRPr="001A7AB7">
        <w:rPr>
          <w:rFonts w:cs="Times New Roman"/>
          <w:i/>
          <w:sz w:val="24"/>
          <w:szCs w:val="24"/>
          <w:lang w:val="sq-AL"/>
        </w:rPr>
        <w:t>Diskutoni kufizimin e analizës:</w:t>
      </w:r>
    </w:p>
    <w:p w:rsidR="00965888" w:rsidRPr="001A7AB7" w:rsidRDefault="00965888" w:rsidP="00965888">
      <w:pPr>
        <w:pStyle w:val="BodyText"/>
        <w:widowControl w:val="0"/>
        <w:numPr>
          <w:ilvl w:val="0"/>
          <w:numId w:val="43"/>
        </w:numPr>
        <w:tabs>
          <w:tab w:val="left" w:pos="284"/>
        </w:tabs>
        <w:ind w:left="709" w:hanging="283"/>
        <w:rPr>
          <w:rFonts w:cs="Times New Roman"/>
          <w:i/>
          <w:sz w:val="24"/>
          <w:szCs w:val="24"/>
          <w:lang w:val="sq-AL"/>
        </w:rPr>
      </w:pPr>
      <w:bookmarkStart w:id="18" w:name="_Hlk506917230"/>
      <w:bookmarkEnd w:id="17"/>
      <w:r w:rsidRPr="001A7AB7">
        <w:rPr>
          <w:rFonts w:cs="Times New Roman"/>
          <w:i/>
          <w:sz w:val="24"/>
          <w:szCs w:val="24"/>
          <w:lang w:val="sq-AL"/>
        </w:rPr>
        <w:t>Jepni supozimet në të cilat janë bazuar parashikimet dhe risqet, të cilave ato u nënshtrohen.</w:t>
      </w:r>
    </w:p>
    <w:p w:rsidR="00965888" w:rsidRPr="001A7AB7" w:rsidRDefault="00965888" w:rsidP="00965888">
      <w:pPr>
        <w:pStyle w:val="BodyText"/>
        <w:widowControl w:val="0"/>
        <w:numPr>
          <w:ilvl w:val="0"/>
          <w:numId w:val="43"/>
        </w:numPr>
        <w:tabs>
          <w:tab w:val="left" w:pos="284"/>
        </w:tabs>
        <w:ind w:left="709" w:hanging="283"/>
        <w:rPr>
          <w:rFonts w:cs="Times New Roman"/>
          <w:i/>
          <w:sz w:val="24"/>
          <w:szCs w:val="24"/>
          <w:lang w:val="sq-AL"/>
        </w:rPr>
      </w:pPr>
      <w:r w:rsidRPr="001A7AB7">
        <w:rPr>
          <w:rFonts w:cs="Times New Roman"/>
          <w:i/>
          <w:sz w:val="24"/>
          <w:szCs w:val="24"/>
          <w:lang w:val="sq-AL"/>
        </w:rPr>
        <w:t>Tregoni sa të forta, të pavarura dhe të rëndësishme janë provat që mbështesin supozimet.</w:t>
      </w:r>
    </w:p>
    <w:p w:rsidR="00965888" w:rsidRPr="001A7AB7" w:rsidRDefault="00965888" w:rsidP="00965888">
      <w:pPr>
        <w:pStyle w:val="BodyText"/>
        <w:widowControl w:val="0"/>
        <w:numPr>
          <w:ilvl w:val="0"/>
          <w:numId w:val="43"/>
        </w:numPr>
        <w:tabs>
          <w:tab w:val="left" w:pos="284"/>
        </w:tabs>
        <w:ind w:left="709" w:hanging="283"/>
        <w:rPr>
          <w:rFonts w:cs="Times New Roman"/>
          <w:i/>
          <w:sz w:val="24"/>
          <w:szCs w:val="24"/>
          <w:lang w:val="sq-AL"/>
        </w:rPr>
      </w:pPr>
      <w:r w:rsidRPr="001A7AB7">
        <w:rPr>
          <w:rFonts w:cs="Times New Roman"/>
          <w:i/>
          <w:sz w:val="24"/>
          <w:szCs w:val="24"/>
          <w:lang w:val="sq-AL"/>
        </w:rPr>
        <w:t>Tregoni se çfarë mund të pengojë realizimin e përfitimeve, të rrisë kostot ose të sjellë pasoja të papritura.</w:t>
      </w:r>
    </w:p>
    <w:p w:rsidR="00965888" w:rsidRPr="001A7AB7" w:rsidRDefault="00965888" w:rsidP="00965888">
      <w:pPr>
        <w:pStyle w:val="BodyText"/>
        <w:widowControl w:val="0"/>
        <w:numPr>
          <w:ilvl w:val="0"/>
          <w:numId w:val="40"/>
        </w:numPr>
        <w:tabs>
          <w:tab w:val="left" w:pos="284"/>
        </w:tabs>
        <w:ind w:hanging="720"/>
        <w:rPr>
          <w:rFonts w:cs="Times New Roman"/>
          <w:i/>
          <w:sz w:val="24"/>
          <w:szCs w:val="24"/>
          <w:lang w:val="sq-AL"/>
        </w:rPr>
      </w:pPr>
      <w:r w:rsidRPr="001A7AB7">
        <w:rPr>
          <w:rFonts w:cs="Times New Roman"/>
          <w:i/>
          <w:sz w:val="24"/>
          <w:szCs w:val="24"/>
          <w:lang w:val="sq-AL"/>
        </w:rPr>
        <w:t>Përmblidhni vlerësimin e opsioneve:</w:t>
      </w:r>
    </w:p>
    <w:p w:rsidR="00965888" w:rsidRPr="001A7AB7" w:rsidRDefault="00965888" w:rsidP="000D151A">
      <w:pPr>
        <w:pStyle w:val="BodyText"/>
        <w:widowControl w:val="0"/>
        <w:numPr>
          <w:ilvl w:val="0"/>
          <w:numId w:val="44"/>
        </w:numPr>
        <w:tabs>
          <w:tab w:val="left" w:pos="142"/>
        </w:tabs>
        <w:rPr>
          <w:rFonts w:cs="Times New Roman"/>
          <w:i/>
          <w:sz w:val="24"/>
          <w:szCs w:val="24"/>
          <w:lang w:val="sq-AL"/>
        </w:rPr>
      </w:pPr>
      <w:r w:rsidRPr="001A7AB7">
        <w:rPr>
          <w:rFonts w:cs="Times New Roman"/>
          <w:i/>
          <w:sz w:val="24"/>
          <w:szCs w:val="24"/>
          <w:lang w:val="sq-AL"/>
        </w:rPr>
        <w:t>Paraqisni një pasqyrë përmbledhëse të të gjitha ndikimeve të opsioneve të analizuara.</w:t>
      </w:r>
    </w:p>
    <w:p w:rsidR="00965888" w:rsidRPr="001A7AB7" w:rsidRDefault="00965888" w:rsidP="000D151A">
      <w:pPr>
        <w:pStyle w:val="BodyText"/>
        <w:widowControl w:val="0"/>
        <w:numPr>
          <w:ilvl w:val="0"/>
          <w:numId w:val="44"/>
        </w:numPr>
        <w:tabs>
          <w:tab w:val="left" w:pos="284"/>
        </w:tabs>
        <w:rPr>
          <w:rFonts w:cs="Times New Roman"/>
          <w:i/>
          <w:sz w:val="24"/>
          <w:szCs w:val="24"/>
          <w:lang w:val="sq-AL"/>
        </w:rPr>
      </w:pPr>
      <w:r w:rsidRPr="001A7AB7">
        <w:rPr>
          <w:rFonts w:cs="Times New Roman"/>
          <w:i/>
          <w:sz w:val="24"/>
          <w:szCs w:val="24"/>
          <w:lang w:val="sq-AL"/>
        </w:rPr>
        <w:t>Shpjegoni se si ndikimet e të gjitha opsioneve të analizuara krahasohen me njëra-tjetrën.</w:t>
      </w:r>
    </w:p>
    <w:p w:rsidR="00965888" w:rsidRPr="001A7AB7" w:rsidRDefault="00965888" w:rsidP="000D151A">
      <w:pPr>
        <w:pStyle w:val="BodyText"/>
        <w:widowControl w:val="0"/>
        <w:numPr>
          <w:ilvl w:val="0"/>
          <w:numId w:val="44"/>
        </w:numPr>
        <w:tabs>
          <w:tab w:val="left" w:pos="284"/>
        </w:tabs>
        <w:rPr>
          <w:rFonts w:cs="Times New Roman"/>
          <w:i/>
          <w:sz w:val="24"/>
          <w:szCs w:val="24"/>
          <w:lang w:val="sq-AL"/>
        </w:rPr>
      </w:pPr>
      <w:r w:rsidRPr="001A7AB7">
        <w:rPr>
          <w:rFonts w:cs="Times New Roman"/>
          <w:i/>
          <w:sz w:val="24"/>
          <w:szCs w:val="24"/>
          <w:lang w:val="sq-AL"/>
        </w:rPr>
        <w:t xml:space="preserve">Paraqisni përllogaritjet më të mira të përgjithshme neto të ndikimit me vlerë monetare të përcaktuar për çdo opsion (shih aneksin 1/b për tabelën që mund të përdorni). </w:t>
      </w:r>
    </w:p>
    <w:bookmarkEnd w:id="18"/>
    <w:p w:rsidR="002E6930" w:rsidRPr="001A7AB7" w:rsidRDefault="002E6930" w:rsidP="001A7AB7">
      <w:pPr>
        <w:spacing w:before="100" w:beforeAutospacing="1" w:after="100" w:afterAutospacing="1" w:line="276" w:lineRule="auto"/>
        <w:jc w:val="both"/>
        <w:rPr>
          <w:szCs w:val="24"/>
          <w:lang w:val="sq-AL"/>
        </w:rPr>
      </w:pPr>
      <w:r w:rsidRPr="001A7AB7">
        <w:rPr>
          <w:szCs w:val="24"/>
          <w:lang w:val="sq-AL"/>
        </w:rPr>
        <w:t xml:space="preserve">Hartimi i një ligji të ri për rezervat materiale të shtetit përfaqëson një reformë të rëndësishme që synon riorganizimin dhe përmirësimin e strukturës dhe funksionimit të rezervave materiale. </w:t>
      </w:r>
    </w:p>
    <w:p w:rsidR="00E13294" w:rsidRPr="00AD53D4" w:rsidRDefault="00E13294" w:rsidP="00E13294">
      <w:pPr>
        <w:spacing w:after="160" w:line="259" w:lineRule="auto"/>
        <w:rPr>
          <w:szCs w:val="24"/>
          <w:lang w:val="it-IT"/>
        </w:rPr>
      </w:pPr>
      <w:r w:rsidRPr="00AD53D4">
        <w:rPr>
          <w:rFonts w:eastAsiaTheme="majorEastAsia"/>
          <w:b/>
          <w:bCs/>
          <w:szCs w:val="24"/>
          <w:lang w:val="it-IT"/>
        </w:rPr>
        <w:t xml:space="preserve">Grupet e prekura nga ky </w:t>
      </w:r>
      <w:r>
        <w:rPr>
          <w:b/>
          <w:bCs/>
          <w:szCs w:val="24"/>
          <w:lang w:val="it-IT"/>
        </w:rPr>
        <w:t>opsion</w:t>
      </w:r>
      <w:r w:rsidRPr="00AD53D4">
        <w:rPr>
          <w:rFonts w:eastAsiaTheme="majorEastAsia"/>
          <w:b/>
          <w:bCs/>
          <w:szCs w:val="24"/>
          <w:lang w:val="it-IT"/>
        </w:rPr>
        <w:t>:</w:t>
      </w:r>
    </w:p>
    <w:p w:rsidR="00E13294" w:rsidRPr="00AD53D4" w:rsidRDefault="00E13294" w:rsidP="001A7AB7">
      <w:pPr>
        <w:spacing w:after="160" w:line="276" w:lineRule="auto"/>
        <w:rPr>
          <w:szCs w:val="24"/>
          <w:lang w:val="it-IT"/>
        </w:rPr>
      </w:pPr>
      <w:r>
        <w:rPr>
          <w:szCs w:val="24"/>
          <w:lang w:val="it-IT"/>
        </w:rPr>
        <w:t>Opsion</w:t>
      </w:r>
      <w:r w:rsidRPr="00AD53D4">
        <w:rPr>
          <w:szCs w:val="24"/>
          <w:lang w:val="it-IT"/>
        </w:rPr>
        <w:t>i “Për rezervat materiale të shtetit” prek disa grupe dhe shtresa të shoqërisë që janë të lidhura ngushtësisht me administrimin, përdorimin dhe shpërndarjen e rezervave materiale të shtetit. Grupet e prekura janë:</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Institucionet shtetërore dhe strukturat administrative</w:t>
      </w:r>
      <w:r w:rsidRPr="001A7AB7">
        <w:rPr>
          <w:szCs w:val="24"/>
          <w:lang w:val="it-IT"/>
        </w:rPr>
        <w:t>: Këto janë përgjegjëse për menaxhimin dhe administrimin e rezervave materiale, përfshirë Drejtorinë e Përgjithshme të Rezervave Materiale të Shtetit dhe strukturat tjera të përfshira në shpërndarjen dhe përdorimin e këtyre rezervave, si dhe ato që krijohen për emergjenca civile.</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Popullsia civile</w:t>
      </w:r>
      <w:r w:rsidRPr="001A7AB7">
        <w:rPr>
          <w:szCs w:val="24"/>
          <w:lang w:val="it-IT"/>
        </w:rPr>
        <w:t>: Kjo grup përfshin qytetarët që mund të përfitojnë nga rezervat materiale të shtetit në situata të jashtëzakonshme si fatkeqësi natyrore, gjendje lufte, apo aksione terroriste. Përdorimi i rezervave materiale të shtetit është drejtpërdrejt i lidhur me mbrojtjen dhe sigurinë e popullsisë.</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Buxheti i shtetit</w:t>
      </w:r>
      <w:r w:rsidRPr="001A7AB7">
        <w:rPr>
          <w:szCs w:val="24"/>
          <w:lang w:val="it-IT"/>
        </w:rPr>
        <w:t>: Ky grup preket përmes mundësive të financimit të rezervave materiale, ku parashikohet që fondet për krijimin dhe administrimin e rezervave të mbulohen nga buxheti i shtetit. Po ashtu, mund të preken dhe autoritetet që menaxhojnë buxhetin e shtetit dhe financat publike.</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Furnitorët dhe operatorët ekonomikë</w:t>
      </w:r>
      <w:r w:rsidRPr="001A7AB7">
        <w:rPr>
          <w:szCs w:val="24"/>
          <w:lang w:val="it-IT"/>
        </w:rPr>
        <w:t>: Ky grup do të jetë i përfshirë në prokurimin e mallrave për rezervat, si dhe në furnizimin e mallrave dhe shërbimeve të tjera si transporti dhe ruajtja. Shitja e mallrave që dalin jashtë funksionit mund të ndikohet po ashtu nga ky ligj.</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Donatorët dhe shtetet e huaja</w:t>
      </w:r>
      <w:r w:rsidRPr="001A7AB7">
        <w:rPr>
          <w:szCs w:val="24"/>
          <w:lang w:val="it-IT"/>
        </w:rPr>
        <w:t>: Ky grup përfshin vende dhe organizata ndërkombëtare që ofrojnë ndihmë humanitare, si dhe ato që mund të përfitojnë nga ndihmat në rast fatkeqësish dhe emergjencash.</w:t>
      </w:r>
    </w:p>
    <w:p w:rsidR="00E13294" w:rsidRPr="001A7AB7" w:rsidRDefault="00E13294" w:rsidP="001A7AB7">
      <w:pPr>
        <w:numPr>
          <w:ilvl w:val="0"/>
          <w:numId w:val="79"/>
        </w:numPr>
        <w:spacing w:after="160" w:line="276" w:lineRule="auto"/>
        <w:jc w:val="both"/>
        <w:rPr>
          <w:szCs w:val="24"/>
          <w:lang w:val="it-IT"/>
        </w:rPr>
      </w:pPr>
      <w:r w:rsidRPr="001A7AB7">
        <w:rPr>
          <w:rFonts w:eastAsiaTheme="majorEastAsia"/>
          <w:b/>
          <w:bCs/>
          <w:szCs w:val="24"/>
          <w:lang w:val="it-IT"/>
        </w:rPr>
        <w:t>Grupet e prekur nga fatkeqësitë</w:t>
      </w:r>
      <w:r w:rsidRPr="001A7AB7">
        <w:rPr>
          <w:szCs w:val="24"/>
          <w:lang w:val="it-IT"/>
        </w:rPr>
        <w:t>: Ky grup përfshin individët dhe komunitetet që janë të prekur drejtpërdrejt nga fatkeqësitë natyrore, aksidentet, dhe situatat e emergjencës, të cilët mund të përfitojnë nga ndihmat materiale të shtetit.</w:t>
      </w:r>
    </w:p>
    <w:p w:rsidR="00E13294" w:rsidRPr="00AD53D4" w:rsidRDefault="00E13294" w:rsidP="00E13294">
      <w:pPr>
        <w:ind w:left="360"/>
        <w:rPr>
          <w:b/>
          <w:bCs/>
          <w:szCs w:val="24"/>
          <w:lang w:val="it-IT"/>
        </w:rPr>
      </w:pPr>
    </w:p>
    <w:p w:rsidR="00E13294" w:rsidRDefault="00E13294" w:rsidP="001A7AB7">
      <w:pPr>
        <w:spacing w:line="276" w:lineRule="auto"/>
        <w:jc w:val="both"/>
        <w:rPr>
          <w:szCs w:val="24"/>
          <w:lang w:val="it-IT"/>
        </w:rPr>
      </w:pPr>
      <w:r>
        <w:rPr>
          <w:szCs w:val="24"/>
          <w:lang w:val="it-IT"/>
        </w:rPr>
        <w:t>Ky opsion do t</w:t>
      </w:r>
      <w:r w:rsidR="000D70C2">
        <w:rPr>
          <w:szCs w:val="24"/>
          <w:lang w:val="it-IT"/>
        </w:rPr>
        <w:t>ë</w:t>
      </w:r>
      <w:r>
        <w:rPr>
          <w:szCs w:val="24"/>
          <w:lang w:val="it-IT"/>
        </w:rPr>
        <w:t xml:space="preserve"> ket</w:t>
      </w:r>
      <w:r w:rsidR="000D70C2">
        <w:rPr>
          <w:szCs w:val="24"/>
          <w:lang w:val="it-IT"/>
        </w:rPr>
        <w:t>ë</w:t>
      </w:r>
      <w:r>
        <w:rPr>
          <w:szCs w:val="24"/>
          <w:lang w:val="it-IT"/>
        </w:rPr>
        <w:t xml:space="preserve"> </w:t>
      </w:r>
      <w:r w:rsidRPr="00AD53D4">
        <w:rPr>
          <w:szCs w:val="24"/>
          <w:lang w:val="it-IT"/>
        </w:rPr>
        <w:t xml:space="preserve">ndikime </w:t>
      </w:r>
      <w:r>
        <w:rPr>
          <w:szCs w:val="24"/>
          <w:lang w:val="it-IT"/>
        </w:rPr>
        <w:t>t</w:t>
      </w:r>
      <w:r w:rsidR="000D70C2">
        <w:rPr>
          <w:szCs w:val="24"/>
          <w:lang w:val="it-IT"/>
        </w:rPr>
        <w:t>ë</w:t>
      </w:r>
      <w:r w:rsidRPr="00AD53D4">
        <w:rPr>
          <w:szCs w:val="24"/>
          <w:lang w:val="it-IT"/>
        </w:rPr>
        <w:t xml:space="preserve"> mundshme sociale, ekonomike, financiare dhe mjedisore </w:t>
      </w:r>
      <w:r>
        <w:rPr>
          <w:szCs w:val="24"/>
          <w:lang w:val="it-IT"/>
        </w:rPr>
        <w:t xml:space="preserve">dhe </w:t>
      </w:r>
      <w:r w:rsidRPr="00AD53D4">
        <w:rPr>
          <w:szCs w:val="24"/>
          <w:lang w:val="it-IT"/>
        </w:rPr>
        <w:t xml:space="preserve">mund të ndikojnë në disa grupe specifike të shoqërisë dhe institucioneve. Këtu do të analizojmë në mënyrë të detajuar ndikimet pozitive dhe negative për secilin grup të prekura nga ky </w:t>
      </w:r>
      <w:r>
        <w:rPr>
          <w:szCs w:val="24"/>
          <w:lang w:val="it-IT"/>
        </w:rPr>
        <w:t>opsion</w:t>
      </w:r>
      <w:r w:rsidRPr="00AD53D4">
        <w:rPr>
          <w:szCs w:val="24"/>
          <w:lang w:val="it-IT"/>
        </w:rPr>
        <w:t>.</w:t>
      </w:r>
    </w:p>
    <w:p w:rsidR="00947662" w:rsidRPr="00AD53D4" w:rsidRDefault="00947662" w:rsidP="001A7AB7">
      <w:pPr>
        <w:spacing w:line="276" w:lineRule="auto"/>
        <w:jc w:val="both"/>
        <w:rPr>
          <w:szCs w:val="24"/>
          <w:lang w:val="it-IT"/>
        </w:rPr>
      </w:pPr>
    </w:p>
    <w:p w:rsidR="00E13294" w:rsidRPr="008C7EE5" w:rsidRDefault="00E13294" w:rsidP="00E13294">
      <w:pPr>
        <w:pStyle w:val="ListParagraph"/>
        <w:numPr>
          <w:ilvl w:val="0"/>
          <w:numId w:val="80"/>
        </w:numPr>
        <w:tabs>
          <w:tab w:val="clear" w:pos="567"/>
        </w:tabs>
        <w:spacing w:after="160" w:line="259" w:lineRule="auto"/>
        <w:contextualSpacing/>
        <w:jc w:val="both"/>
        <w:rPr>
          <w:rFonts w:ascii="Times New Roman" w:hAnsi="Times New Roman"/>
          <w:b/>
          <w:bCs/>
          <w:sz w:val="24"/>
          <w:szCs w:val="24"/>
        </w:rPr>
      </w:pPr>
      <w:r w:rsidRPr="008C7EE5">
        <w:rPr>
          <w:rFonts w:ascii="Times New Roman" w:hAnsi="Times New Roman"/>
          <w:b/>
          <w:bCs/>
          <w:sz w:val="24"/>
          <w:szCs w:val="24"/>
        </w:rPr>
        <w:t>Grupi i institucioneve shtetërore dhe administratës publike</w:t>
      </w:r>
    </w:p>
    <w:p w:rsidR="0033083F" w:rsidRPr="008C7EE5" w:rsidRDefault="00E13294" w:rsidP="001A7AB7">
      <w:pPr>
        <w:spacing w:line="276" w:lineRule="auto"/>
        <w:jc w:val="both"/>
        <w:rPr>
          <w:szCs w:val="24"/>
        </w:rPr>
      </w:pPr>
      <w:r w:rsidRPr="008C7EE5">
        <w:rPr>
          <w:szCs w:val="24"/>
        </w:rPr>
        <w:t xml:space="preserve">Grupi i institucioneve shtetërore dhe administratës publike luan një rol kyç në menaxhimin dhe zbatimin e </w:t>
      </w:r>
      <w:r>
        <w:rPr>
          <w:szCs w:val="24"/>
        </w:rPr>
        <w:t>opsion</w:t>
      </w:r>
      <w:r w:rsidRPr="008C7EE5">
        <w:rPr>
          <w:szCs w:val="24"/>
        </w:rPr>
        <w:t>it për rezervat materiale të shtetit. Ky ligj ka mundësi të krijojë ndikime të mëdha, si pozitive ashtu dhe negative, në nivelin ekonomik dhe financiar të administratës publike dhe institucioneve shtetërore.</w:t>
      </w:r>
    </w:p>
    <w:p w:rsidR="00947662" w:rsidRDefault="00947662" w:rsidP="001A7AB7">
      <w:pPr>
        <w:spacing w:line="276" w:lineRule="auto"/>
        <w:jc w:val="both"/>
        <w:rPr>
          <w:rFonts w:eastAsiaTheme="minorEastAsia"/>
          <w:b/>
          <w:bCs/>
          <w:szCs w:val="24"/>
          <w:lang w:val="en-US"/>
        </w:rPr>
      </w:pPr>
    </w:p>
    <w:p w:rsidR="00E13294" w:rsidRPr="00AD53D4" w:rsidRDefault="00E13294" w:rsidP="001A7AB7">
      <w:pPr>
        <w:spacing w:after="160" w:line="276" w:lineRule="auto"/>
        <w:jc w:val="both"/>
        <w:rPr>
          <w:szCs w:val="24"/>
          <w:lang w:val="en-US"/>
        </w:rPr>
      </w:pPr>
      <w:r w:rsidRPr="00AD53D4">
        <w:rPr>
          <w:rFonts w:eastAsiaTheme="minorEastAsia"/>
          <w:b/>
          <w:bCs/>
          <w:szCs w:val="24"/>
          <w:lang w:val="en-US"/>
        </w:rPr>
        <w:t>Ndikimet sociale:</w:t>
      </w:r>
    </w:p>
    <w:p w:rsidR="00E13294" w:rsidRDefault="00E13294" w:rsidP="001A7AB7">
      <w:pPr>
        <w:spacing w:line="276" w:lineRule="auto"/>
        <w:jc w:val="both"/>
        <w:rPr>
          <w:szCs w:val="24"/>
        </w:rPr>
      </w:pPr>
      <w:r w:rsidRPr="00AD53D4">
        <w:rPr>
          <w:rFonts w:eastAsiaTheme="minorEastAsia"/>
          <w:b/>
          <w:bCs/>
          <w:szCs w:val="24"/>
          <w:lang w:val="en-US"/>
        </w:rPr>
        <w:t>Pozitive:</w:t>
      </w:r>
      <w:r w:rsidRPr="00AD53D4">
        <w:rPr>
          <w:szCs w:val="24"/>
          <w:lang w:val="en-US"/>
        </w:rPr>
        <w:t xml:space="preserve"> </w:t>
      </w:r>
      <w:r w:rsidRPr="008C7EE5">
        <w:rPr>
          <w:szCs w:val="24"/>
        </w:rPr>
        <w:t>Krijimi dhe menaxhimi i rezervave materiale të shtetit do të kërkojë alokimin e burimeve të reja dhe organizimin e fondeve për magazinimin dhe shpërndarjen e mallrave. Në këtë kontekst, administrata publike do të zhvillojë aftësitë për menaxhimin e burimeve dhe përmirësimin e administratës financiare. Ky proces mund të sjellë përmirësime të përgjithshme në menaxhimin e fondeve shtetërore, përfshirë ruajtjen e eficiencës së shpenzimeve.</w:t>
      </w:r>
    </w:p>
    <w:p w:rsidR="00E13294" w:rsidRPr="00A35A9B" w:rsidRDefault="00E13294" w:rsidP="001A7AB7">
      <w:pPr>
        <w:spacing w:after="160" w:line="276" w:lineRule="auto"/>
        <w:jc w:val="both"/>
        <w:rPr>
          <w:szCs w:val="24"/>
        </w:rPr>
      </w:pPr>
      <w:r w:rsidRPr="00A35A9B">
        <w:rPr>
          <w:szCs w:val="24"/>
        </w:rPr>
        <w:t>Krijimi i rezervave materiale kërkon një infrastrukturë të specializuar për menaxhimin dhe magazinimin e materialeve, që mund të stimulojë zhvillimin e sektorëve të lidhur si logjistika, magazinimi dhe transporti. Kjo mund të sjellë mundësi të reja për rritjen e investimeve në këto sektore dhe zhvillimin e shërbimeve që janë të lidhura drejtpërdrejt me sektorin shtetëror. Përveç kësaj, mund të hapen mundësi për krijimin e vendeve të reja pune në këto industri.</w:t>
      </w:r>
    </w:p>
    <w:p w:rsidR="00E13294" w:rsidRPr="00A35A9B" w:rsidRDefault="00E13294" w:rsidP="001A7AB7">
      <w:pPr>
        <w:spacing w:after="160" w:line="276" w:lineRule="auto"/>
        <w:jc w:val="both"/>
        <w:rPr>
          <w:szCs w:val="24"/>
          <w:lang w:val="it-IT"/>
        </w:rPr>
      </w:pPr>
      <w:r w:rsidRPr="00A35A9B">
        <w:rPr>
          <w:rFonts w:eastAsiaTheme="majorEastAsia"/>
          <w:szCs w:val="24"/>
          <w:lang w:val="it-IT"/>
        </w:rPr>
        <w:t>Efikasiteti në Shpërndarjen e Burimeve në Situata Emergjente:</w:t>
      </w:r>
    </w:p>
    <w:p w:rsidR="00E13294" w:rsidRPr="001A7AB7" w:rsidRDefault="00E13294" w:rsidP="001A7AB7">
      <w:pPr>
        <w:spacing w:after="160" w:line="276" w:lineRule="auto"/>
        <w:jc w:val="both"/>
        <w:rPr>
          <w:szCs w:val="24"/>
          <w:lang w:val="it-IT"/>
        </w:rPr>
      </w:pPr>
      <w:r w:rsidRPr="00A35A9B">
        <w:rPr>
          <w:szCs w:val="24"/>
          <w:lang w:val="it-IT"/>
        </w:rPr>
        <w:t xml:space="preserve">Një menaxhim i mirë i rezervave do të lejojë shtetin të reagojë më shpejt në situata emergjente, si fatkeqësi natyrore, epidemi ose krizë ekonomike. </w:t>
      </w:r>
      <w:r w:rsidRPr="001A7AB7">
        <w:rPr>
          <w:szCs w:val="24"/>
          <w:lang w:val="it-IT"/>
        </w:rPr>
        <w:t>Kjo do të ndihmojë në ruajtjen e stabilitetit ekonomik të vendit, duke parandaluar ndikimet e mundshme të këtyre krizave në sektorët që janë më të prekur. Një shpërndarje efikase e burimeve do të mundësojë që shteti të mbajë kontroll mbi situatën dhe të mbrojë ekonominë dhe popullatën.</w:t>
      </w:r>
    </w:p>
    <w:p w:rsidR="00E13294" w:rsidRPr="001A7AB7" w:rsidRDefault="00E13294" w:rsidP="001A7AB7">
      <w:pPr>
        <w:spacing w:line="276" w:lineRule="auto"/>
        <w:jc w:val="both"/>
        <w:rPr>
          <w:szCs w:val="24"/>
          <w:lang w:val="it-IT"/>
        </w:rPr>
      </w:pPr>
      <w:r w:rsidRPr="001A7AB7">
        <w:rPr>
          <w:szCs w:val="24"/>
          <w:lang w:val="it-IT"/>
        </w:rPr>
        <w:t>Me një menaxhim të kujdesshëm dhe të strukturuar të rezervave, shteti mund të sigurojë një nivel stabiliteti në ekonomi gjatë krizave të papritura. Rezervat do të mund të parandalojnë krijimin e pasigurisë ekonomike dhe do të kontribuojnë në ruajtjen e stabilitetit të inflacionit, çmimeve dhe burimeve të energjisë.</w:t>
      </w:r>
    </w:p>
    <w:p w:rsidR="00FF79E8" w:rsidRDefault="00FF79E8" w:rsidP="001A7AB7">
      <w:pPr>
        <w:spacing w:after="160" w:line="276" w:lineRule="auto"/>
        <w:jc w:val="both"/>
        <w:rPr>
          <w:rFonts w:eastAsiaTheme="minorEastAsia"/>
          <w:b/>
          <w:bCs/>
          <w:szCs w:val="24"/>
          <w:lang w:val="it-IT"/>
        </w:rPr>
      </w:pP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ekonomike:</w:t>
      </w:r>
    </w:p>
    <w:p w:rsidR="00E13294" w:rsidRPr="001A7AB7" w:rsidRDefault="00E13294" w:rsidP="001A7AB7">
      <w:pPr>
        <w:spacing w:line="276" w:lineRule="auto"/>
        <w:jc w:val="both"/>
        <w:rPr>
          <w:szCs w:val="24"/>
          <w:lang w:val="it-IT"/>
        </w:rPr>
      </w:pPr>
      <w:r w:rsidRPr="001A7AB7">
        <w:rPr>
          <w:rFonts w:eastAsiaTheme="minorEastAsia"/>
          <w:b/>
          <w:bCs/>
          <w:szCs w:val="24"/>
          <w:lang w:val="it-IT"/>
        </w:rPr>
        <w:t>Pozitive:</w:t>
      </w:r>
      <w:r w:rsidRPr="001A7AB7">
        <w:rPr>
          <w:szCs w:val="24"/>
          <w:lang w:val="it-IT"/>
        </w:rPr>
        <w:t xml:space="preserve"> Një nga avantazhet e krijimit të rezervave është mundësia e stabilizimit të ekonomisë në raste emergjente, duke zvogëluar ndikimin e krizave financiare dhe duke mundësuar një menaxhim më të kontrolluar të fondeve. Kjo mund të ndihmojë në ruajtjen e qëndrueshmërisë financiare të shtetit, veçanërisht në periudha të vështira.</w:t>
      </w:r>
    </w:p>
    <w:p w:rsidR="00E13294" w:rsidRPr="001A7AB7" w:rsidRDefault="00E13294" w:rsidP="001A7AB7">
      <w:pPr>
        <w:spacing w:line="276" w:lineRule="auto"/>
        <w:jc w:val="both"/>
        <w:rPr>
          <w:szCs w:val="24"/>
          <w:lang w:val="it-IT"/>
        </w:rPr>
      </w:pPr>
      <w:r w:rsidRPr="001A7AB7">
        <w:rPr>
          <w:szCs w:val="24"/>
          <w:lang w:val="it-IT"/>
        </w:rPr>
        <w:t>Menaxhimi efektiv i rezervave mund të ndihmojë në ruajtjen e stabilitetit të të ardhurave të shtetit, duke parandaluar krizën e papritur që mund të dëmtojë buxhetin. Përdorimi i mençur i fondeve për rezervat mund të krijojë mundësi për të rritur të ardhurat në periudha të krizave.</w:t>
      </w:r>
    </w:p>
    <w:p w:rsidR="00E13294" w:rsidRPr="001A7AB7" w:rsidRDefault="00E13294" w:rsidP="001A7AB7">
      <w:pPr>
        <w:spacing w:line="276" w:lineRule="auto"/>
        <w:jc w:val="both"/>
        <w:rPr>
          <w:szCs w:val="24"/>
          <w:lang w:val="it-IT"/>
        </w:rPr>
      </w:pPr>
      <w:r w:rsidRPr="001A7AB7">
        <w:rPr>
          <w:szCs w:val="24"/>
          <w:lang w:val="it-IT"/>
        </w:rPr>
        <w:t>Shteti mund të krijojë mundësi për zhvillimin e sektorëve të lidhur me krijimin dhe menaxhimin e rezervave, si industria e magazinimit, logjistika dhe prodhimi i materialeve të rezervave. Kjo mund të nxisë investime të reja dhe të rrisë të ardhurat për shtetin nga taksat dhe tarifat që do të gjenerohen nga këto sektorë.</w:t>
      </w:r>
    </w:p>
    <w:p w:rsidR="002506E5" w:rsidRDefault="00E13294" w:rsidP="001A7AB7">
      <w:pPr>
        <w:spacing w:line="276" w:lineRule="auto"/>
        <w:jc w:val="both"/>
        <w:rPr>
          <w:szCs w:val="24"/>
          <w:lang w:val="it-IT"/>
        </w:rPr>
      </w:pPr>
      <w:r w:rsidRPr="001A7AB7">
        <w:rPr>
          <w:szCs w:val="24"/>
          <w:lang w:val="it-IT"/>
        </w:rPr>
        <w:t>Nëse menaxhimi i rezervave është i suksesshëm dhe ka një impakt të drejtpërdrejtë në stabilizimin e ekonomisë, mund të ndihmojë në uljen e borxhit publik dhe të shmangë rritjen e tij gjatë periudhave të krizës. Rezervat mund të ofrojnë një buffer për të menaxhuar shpenzimet e paplanifikuara.</w:t>
      </w:r>
    </w:p>
    <w:p w:rsidR="00947662" w:rsidRPr="001A7AB7" w:rsidRDefault="00947662" w:rsidP="001A7AB7">
      <w:pPr>
        <w:jc w:val="both"/>
        <w:rPr>
          <w:szCs w:val="24"/>
          <w:lang w:val="it-IT"/>
        </w:rPr>
      </w:pPr>
    </w:p>
    <w:p w:rsidR="00E13294" w:rsidRPr="001A7AB7" w:rsidRDefault="00E13294" w:rsidP="001A7AB7">
      <w:pPr>
        <w:spacing w:after="160" w:line="276" w:lineRule="auto"/>
        <w:jc w:val="both"/>
        <w:rPr>
          <w:b/>
          <w:bCs/>
          <w:szCs w:val="24"/>
          <w:lang w:val="it-IT"/>
        </w:rPr>
      </w:pPr>
      <w:r w:rsidRPr="001A7AB7">
        <w:rPr>
          <w:rFonts w:eastAsiaTheme="minorEastAsia"/>
          <w:b/>
          <w:bCs/>
          <w:szCs w:val="24"/>
          <w:lang w:val="it-IT"/>
        </w:rPr>
        <w:t>Ndikimet financiare:</w:t>
      </w:r>
    </w:p>
    <w:p w:rsidR="00E13294" w:rsidRPr="001A7AB7" w:rsidRDefault="00E13294" w:rsidP="001A7AB7">
      <w:pPr>
        <w:spacing w:after="160" w:line="276" w:lineRule="auto"/>
        <w:jc w:val="both"/>
        <w:rPr>
          <w:szCs w:val="24"/>
          <w:lang w:val="it-IT"/>
        </w:rPr>
      </w:pPr>
      <w:r w:rsidRPr="001A7AB7">
        <w:rPr>
          <w:szCs w:val="24"/>
          <w:lang w:val="it-IT"/>
        </w:rPr>
        <w:t>Rezervat materiale të shtetit do të sigurojnë një nivel të caktuar sigurie financiare në rast të emergjencave dhe do të ndihmojnë në stabilizimin e ekonomisë në periudha krizash.</w:t>
      </w:r>
    </w:p>
    <w:p w:rsidR="00E13294" w:rsidRPr="001A7AB7" w:rsidRDefault="00E13294" w:rsidP="001A7AB7">
      <w:pPr>
        <w:spacing w:line="276" w:lineRule="auto"/>
        <w:jc w:val="both"/>
        <w:rPr>
          <w:szCs w:val="24"/>
          <w:lang w:val="it-IT"/>
        </w:rPr>
      </w:pPr>
      <w:r w:rsidRPr="001A7AB7">
        <w:rPr>
          <w:szCs w:val="24"/>
          <w:lang w:val="it-IT"/>
        </w:rPr>
        <w:t>Fondet për menaxhimin e këtyre rezervave do të duhet të sigurohen nga buxheti i shtetit, duke krijuar mundësinë e shpërndarjes së fondeve për qëllime të tjera të shërbimeve publike, përfshirë arsim, shëndetësi etj.</w:t>
      </w:r>
    </w:p>
    <w:p w:rsidR="00E13294" w:rsidRPr="001A7AB7" w:rsidRDefault="00E13294" w:rsidP="001A7AB7">
      <w:pPr>
        <w:spacing w:after="160" w:line="276" w:lineRule="auto"/>
        <w:jc w:val="both"/>
        <w:rPr>
          <w:szCs w:val="24"/>
          <w:lang w:val="it-IT"/>
        </w:rPr>
      </w:pPr>
      <w:r w:rsidRPr="001A7AB7">
        <w:rPr>
          <w:szCs w:val="24"/>
          <w:lang w:val="it-IT"/>
        </w:rPr>
        <w:t>Një nga sfidat kryesore do të jetë shpenzimi i vazhdueshëm i fondeve për të krijuar dhe mbajtur këto rezerva, të cilat mund të përfshijnë shumë kategori të ndryshme të mallrave dhe shërbimeve. Kostoja e administratës për ruajtjen e këtyre rezervave do të jetë një barrë për buxhetin e shtetit dhe mund të vërë presion mbi burimet që mund të përdoren për shërbime të tjera publike.</w:t>
      </w:r>
    </w:p>
    <w:p w:rsidR="00E13294" w:rsidRPr="001A7AB7" w:rsidRDefault="00E13294" w:rsidP="001A7AB7">
      <w:pPr>
        <w:spacing w:after="160" w:line="276" w:lineRule="auto"/>
        <w:jc w:val="both"/>
        <w:rPr>
          <w:b/>
          <w:bCs/>
          <w:szCs w:val="24"/>
          <w:lang w:val="it-IT"/>
        </w:rPr>
      </w:pPr>
      <w:r w:rsidRPr="001A7AB7">
        <w:rPr>
          <w:rFonts w:eastAsiaTheme="minorEastAsia"/>
          <w:b/>
          <w:bCs/>
          <w:szCs w:val="24"/>
          <w:lang w:val="it-IT"/>
        </w:rPr>
        <w:t>Ndikimet mjedisore:</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Pozitive:</w:t>
      </w:r>
      <w:r w:rsidRPr="001A7AB7">
        <w:rPr>
          <w:szCs w:val="24"/>
          <w:lang w:val="it-IT"/>
        </w:rPr>
        <w:t xml:space="preserve"> Nëse rezervat materiale përfshijnë produkte ekologjikisht të qëndrueshme, mund të kontribuojn</w:t>
      </w:r>
      <w:r w:rsidR="000D70C2">
        <w:rPr>
          <w:szCs w:val="24"/>
          <w:lang w:val="it-IT"/>
        </w:rPr>
        <w:t>ë</w:t>
      </w:r>
      <w:r w:rsidRPr="001A7AB7">
        <w:rPr>
          <w:szCs w:val="24"/>
          <w:lang w:val="it-IT"/>
        </w:rPr>
        <w:t xml:space="preserve"> në ruajtjen e mjedisit dhe resurseve natyrore gjatë shpërndarjes dhe përdorimit të këtyre rezervave.</w:t>
      </w:r>
    </w:p>
    <w:p w:rsidR="00E13294" w:rsidRPr="00AD53D4" w:rsidRDefault="00E13294" w:rsidP="001A7AB7">
      <w:pPr>
        <w:spacing w:after="160" w:line="276" w:lineRule="auto"/>
        <w:jc w:val="both"/>
        <w:rPr>
          <w:b/>
          <w:bCs/>
          <w:szCs w:val="24"/>
          <w:lang w:val="it-IT"/>
        </w:rPr>
      </w:pPr>
      <w:r w:rsidRPr="00AD53D4">
        <w:rPr>
          <w:b/>
          <w:bCs/>
          <w:szCs w:val="24"/>
          <w:lang w:val="it-IT"/>
        </w:rPr>
        <w:t>2. Grupi i operatorëve ekonomikë dhe furnizuesve</w:t>
      </w:r>
    </w:p>
    <w:p w:rsidR="00E13294" w:rsidRPr="001A7AB7" w:rsidRDefault="00E13294" w:rsidP="001A7AB7">
      <w:pPr>
        <w:spacing w:after="160" w:line="276" w:lineRule="auto"/>
        <w:jc w:val="both"/>
        <w:rPr>
          <w:b/>
          <w:bCs/>
          <w:szCs w:val="24"/>
          <w:lang w:val="it-IT"/>
        </w:rPr>
      </w:pPr>
      <w:r w:rsidRPr="001A7AB7">
        <w:rPr>
          <w:rFonts w:eastAsiaTheme="minorEastAsia"/>
          <w:b/>
          <w:bCs/>
          <w:szCs w:val="24"/>
          <w:lang w:val="it-IT"/>
        </w:rPr>
        <w:t>Ndikimet sociale:</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Pozitive:</w:t>
      </w:r>
      <w:r w:rsidRPr="001A7AB7">
        <w:rPr>
          <w:szCs w:val="24"/>
          <w:lang w:val="it-IT"/>
        </w:rPr>
        <w:t xml:space="preserve"> Pjesëmarrësit në proceset e furnizimit me mallra për rezervat materiale të shtetit mund të krijojnë mundësi për punësim dhe zhvillimin e industrive të lidhura me këtë sektor (p.sh., industrinë e magazinimit dhe logjistikës).</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Negative:</w:t>
      </w:r>
      <w:r w:rsidRPr="001A7AB7">
        <w:rPr>
          <w:szCs w:val="24"/>
          <w:lang w:val="it-IT"/>
        </w:rPr>
        <w:t xml:space="preserve"> Kërkesa për furnizimin e mallrave mund të ndikojë në stabilitetin e operacioneve të tjera ekonomike të operatorëve, veçanërisht për ata që operojnë në sektorë të tjerë që mund të preken nga ndryshimet e kërkesës dhe ofertës.</w:t>
      </w:r>
    </w:p>
    <w:p w:rsidR="00E13294" w:rsidRPr="001A7AB7" w:rsidRDefault="00E13294" w:rsidP="001A7AB7">
      <w:pPr>
        <w:spacing w:after="160" w:line="276" w:lineRule="auto"/>
        <w:jc w:val="both"/>
        <w:rPr>
          <w:b/>
          <w:bCs/>
          <w:szCs w:val="24"/>
          <w:lang w:val="it-IT"/>
        </w:rPr>
      </w:pPr>
      <w:r w:rsidRPr="001A7AB7">
        <w:rPr>
          <w:rFonts w:eastAsiaTheme="minorEastAsia"/>
          <w:b/>
          <w:bCs/>
          <w:szCs w:val="24"/>
          <w:lang w:val="it-IT"/>
        </w:rPr>
        <w:t>Ndikimet ekonomike:</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Pozitive:</w:t>
      </w:r>
      <w:r w:rsidRPr="001A7AB7">
        <w:rPr>
          <w:szCs w:val="24"/>
          <w:lang w:val="it-IT"/>
        </w:rPr>
        <w:t xml:space="preserve"> Operatorët ekonomikë do të mund të përfitojnë nga kontratat me shtetin për furnizimin e mallrave dhe shërbimeve që lidhen me krijimin dhe administrimin e rezervave materiale. Ky opsion mund të hapë mundësi për zhvillimin e tregjeve dhe nxitjen e konkurrencës në fushat përkatëse.</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Negative:</w:t>
      </w:r>
      <w:r w:rsidRPr="001A7AB7">
        <w:rPr>
          <w:szCs w:val="24"/>
          <w:lang w:val="it-IT"/>
        </w:rPr>
        <w:t xml:space="preserve"> Nëse kërkesat për furnizime janë të ngarkuara dhe për të përmbushur nevojat e shtetit, operatorët mund të kenë vështirësi në përshtatjen me kërkesat e natyrës urgjente të këtyre mallrave. Ky mund të jetë një stres shtesë për bizneset e vogla që mund të kenë kufizime për të përballuar kërkesat e shtetit.</w:t>
      </w: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financiare:</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Pozitive:</w:t>
      </w:r>
      <w:r w:rsidRPr="001A7AB7">
        <w:rPr>
          <w:szCs w:val="24"/>
          <w:lang w:val="it-IT"/>
        </w:rPr>
        <w:t xml:space="preserve"> Mundësia për të shitur mallra shtetit mund të sjellë fitime të konsiderueshme për kompanitë, sidomos për ato që janë të angazhuara në prodhimin e materialeve të nevojshme për rezervat.</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Negative:</w:t>
      </w:r>
      <w:r w:rsidRPr="001A7AB7">
        <w:rPr>
          <w:szCs w:val="24"/>
          <w:lang w:val="it-IT"/>
        </w:rPr>
        <w:t xml:space="preserve"> Ndërprerjet e furnizimeve ose kërkesat e papritura për mallra të caktuar mund të shkaktojnë humbje për operatorët ekonomikë që nuk janë të përgatitur për të përmbushur kërkesat shtesë të shtetit.</w:t>
      </w: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mjedisore:</w:t>
      </w:r>
    </w:p>
    <w:p w:rsidR="00E13294" w:rsidRPr="001A7AB7" w:rsidRDefault="00E13294" w:rsidP="001A7AB7">
      <w:pPr>
        <w:spacing w:after="160" w:line="276" w:lineRule="auto"/>
        <w:jc w:val="both"/>
        <w:rPr>
          <w:szCs w:val="24"/>
          <w:lang w:val="it-IT"/>
        </w:rPr>
      </w:pPr>
      <w:r w:rsidRPr="001A7AB7">
        <w:rPr>
          <w:rFonts w:eastAsiaTheme="minorEastAsia"/>
          <w:szCs w:val="24"/>
          <w:lang w:val="it-IT"/>
        </w:rPr>
        <w:t>Pozitive:</w:t>
      </w:r>
      <w:r w:rsidRPr="001A7AB7">
        <w:rPr>
          <w:szCs w:val="24"/>
          <w:lang w:val="it-IT"/>
        </w:rPr>
        <w:t xml:space="preserve"> Furnizuesit që janë të angazhuar në mbrojtjen e mjedisit do të kontribuojnë në ndihmën për menaxhimin e risqeve natyrore dhe fatkeqësive.</w:t>
      </w:r>
    </w:p>
    <w:p w:rsidR="00E13294" w:rsidRPr="00AD53D4" w:rsidRDefault="00E13294" w:rsidP="001A7AB7">
      <w:pPr>
        <w:spacing w:after="160" w:line="276" w:lineRule="auto"/>
        <w:jc w:val="both"/>
        <w:rPr>
          <w:b/>
          <w:bCs/>
          <w:szCs w:val="24"/>
          <w:lang w:val="it-IT"/>
        </w:rPr>
      </w:pPr>
      <w:r w:rsidRPr="00AD53D4">
        <w:rPr>
          <w:b/>
          <w:bCs/>
          <w:szCs w:val="24"/>
          <w:lang w:val="it-IT"/>
        </w:rPr>
        <w:t>3. Grupi i qytetarëve dhe grupeve vulnerabël</w:t>
      </w:r>
    </w:p>
    <w:p w:rsidR="00E13294" w:rsidRPr="00AD53D4" w:rsidRDefault="00E13294" w:rsidP="001A7AB7">
      <w:pPr>
        <w:spacing w:after="160" w:line="276" w:lineRule="auto"/>
        <w:jc w:val="both"/>
        <w:rPr>
          <w:szCs w:val="24"/>
          <w:lang w:val="it-IT"/>
        </w:rPr>
      </w:pPr>
      <w:r w:rsidRPr="00AD53D4">
        <w:rPr>
          <w:rFonts w:eastAsiaTheme="minorEastAsia"/>
          <w:b/>
          <w:bCs/>
          <w:szCs w:val="24"/>
          <w:lang w:val="it-IT"/>
        </w:rPr>
        <w:t>Ndikimet sociale:</w:t>
      </w:r>
    </w:p>
    <w:p w:rsidR="00E13294" w:rsidRPr="00947662" w:rsidRDefault="00E13294" w:rsidP="001A7AB7">
      <w:pPr>
        <w:spacing w:after="160" w:line="276" w:lineRule="auto"/>
        <w:jc w:val="both"/>
        <w:rPr>
          <w:szCs w:val="24"/>
          <w:lang w:val="it-IT"/>
        </w:rPr>
      </w:pPr>
      <w:r w:rsidRPr="00FB23E0">
        <w:rPr>
          <w:rFonts w:eastAsiaTheme="minorEastAsia"/>
          <w:b/>
          <w:szCs w:val="24"/>
          <w:lang w:val="it-IT"/>
        </w:rPr>
        <w:t>Pozitive:</w:t>
      </w:r>
      <w:r w:rsidRPr="00947662">
        <w:rPr>
          <w:szCs w:val="24"/>
          <w:lang w:val="it-IT"/>
        </w:rPr>
        <w:t xml:space="preserve"> Ky opsion synon mbrojtjen e popullsisë, sidomos në raste emergjencash, duke siguruar furnizime për të siguruar jetesën e qytetarëve dhe mbrojtjen nga fatkeqësitë.</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Negative:</w:t>
      </w:r>
      <w:r w:rsidRPr="001A7AB7">
        <w:rPr>
          <w:szCs w:val="24"/>
          <w:lang w:val="it-IT"/>
        </w:rPr>
        <w:t xml:space="preserve"> Mund të ketë mundësi që disa qytetarë të ndihen të margjinalizuar nga shpërndarja e mallrave rezervë, veçanërisht ata që janë më të largët nga zonat e shpërndarjes apo që nuk janë të njohur me procedurat e shpërndarjes.</w:t>
      </w: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ekonomike:</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Pozitive:</w:t>
      </w:r>
      <w:r w:rsidRPr="001A7AB7">
        <w:rPr>
          <w:szCs w:val="24"/>
          <w:lang w:val="it-IT"/>
        </w:rPr>
        <w:t xml:space="preserve"> Rezervat mund të sigurojnë ndihma ekonomike në rast të fatkeqësive dhe mund të ndihmojnë në stabilizimin e ekonomisë për ata që preken nga situatat e jashtëzakonshme, duke ulur pasojat negative për buxhetin e familjeve të prekura.</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Negative:</w:t>
      </w:r>
      <w:r w:rsidRPr="001A7AB7">
        <w:rPr>
          <w:szCs w:val="24"/>
          <w:lang w:val="it-IT"/>
        </w:rPr>
        <w:t xml:space="preserve"> Nëse shpërndarja e rezervave nuk është e drejtë dhe e barabartë, disa grupe mund të përballen me çështje të padrejtësisë sociale dhe ekonomike, duke pasur pasoja për ata që janë në nevojë.</w:t>
      </w: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financiare:</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Pozitive:</w:t>
      </w:r>
      <w:r w:rsidRPr="001A7AB7">
        <w:rPr>
          <w:szCs w:val="24"/>
          <w:lang w:val="it-IT"/>
        </w:rPr>
        <w:t xml:space="preserve"> Konsiderimi i grupeve vulnerabël në shpërndarjen e mallrave mund të ndihmojë në sigurinë e të ardhurave për ata që përballen me pasiguri ekonomike pas fatkeqësive.</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Negative:</w:t>
      </w:r>
      <w:r w:rsidRPr="001A7AB7">
        <w:rPr>
          <w:szCs w:val="24"/>
          <w:lang w:val="it-IT"/>
        </w:rPr>
        <w:t xml:space="preserve"> Kostot për menaxhimin e rezervave dhe shpërndarjen mund të krijojnë presion mbi buxhetin e shtetit, duke pasur nevojë për më shumë alokime financiare për të mbështetur këto grupe.</w:t>
      </w:r>
    </w:p>
    <w:p w:rsidR="00E13294" w:rsidRPr="001A7AB7" w:rsidRDefault="00E13294" w:rsidP="001A7AB7">
      <w:pPr>
        <w:spacing w:after="160" w:line="276" w:lineRule="auto"/>
        <w:jc w:val="both"/>
        <w:rPr>
          <w:szCs w:val="24"/>
          <w:lang w:val="it-IT"/>
        </w:rPr>
      </w:pPr>
      <w:r w:rsidRPr="001A7AB7">
        <w:rPr>
          <w:rFonts w:eastAsiaTheme="minorEastAsia"/>
          <w:b/>
          <w:bCs/>
          <w:szCs w:val="24"/>
          <w:lang w:val="it-IT"/>
        </w:rPr>
        <w:t>Ndikimet mjedisore:</w:t>
      </w:r>
    </w:p>
    <w:p w:rsidR="00E13294" w:rsidRPr="001A7AB7" w:rsidRDefault="00E13294" w:rsidP="001A7AB7">
      <w:pPr>
        <w:spacing w:after="160" w:line="276" w:lineRule="auto"/>
        <w:jc w:val="both"/>
        <w:rPr>
          <w:szCs w:val="24"/>
          <w:lang w:val="it-IT"/>
        </w:rPr>
      </w:pPr>
      <w:r w:rsidRPr="001A7AB7">
        <w:rPr>
          <w:rFonts w:eastAsiaTheme="minorEastAsia"/>
          <w:b/>
          <w:szCs w:val="24"/>
          <w:lang w:val="it-IT"/>
        </w:rPr>
        <w:t>Pozitive:</w:t>
      </w:r>
      <w:r w:rsidRPr="001A7AB7">
        <w:rPr>
          <w:szCs w:val="24"/>
          <w:lang w:val="it-IT"/>
        </w:rPr>
        <w:t xml:space="preserve"> Nëse rezervat përfshijnë produkte ekologjikisht të qëndrueshme dhe materiale natyrale, ato do të kontribuojnë në mbrojtjen e natyrës dhe sigurinë e jetës së qytetarëve gjatë krizave mjedisore.</w:t>
      </w:r>
    </w:p>
    <w:p w:rsidR="00E13294" w:rsidRPr="00AD53D4" w:rsidRDefault="00E13294" w:rsidP="00E13294">
      <w:pPr>
        <w:spacing w:after="160" w:line="259" w:lineRule="auto"/>
        <w:jc w:val="both"/>
        <w:rPr>
          <w:b/>
          <w:bCs/>
          <w:szCs w:val="24"/>
          <w:lang w:val="it-IT"/>
        </w:rPr>
      </w:pPr>
      <w:r w:rsidRPr="00AD53D4">
        <w:rPr>
          <w:b/>
          <w:bCs/>
          <w:szCs w:val="24"/>
          <w:lang w:val="it-IT"/>
        </w:rPr>
        <w:t>4. Grupi i donatorëve ndërkombëtarë</w:t>
      </w:r>
    </w:p>
    <w:p w:rsidR="00E13294" w:rsidRPr="00AD53D4" w:rsidRDefault="00E13294" w:rsidP="001A7AB7">
      <w:pPr>
        <w:spacing w:after="160" w:line="276" w:lineRule="auto"/>
        <w:jc w:val="both"/>
        <w:rPr>
          <w:szCs w:val="24"/>
          <w:lang w:val="it-IT"/>
        </w:rPr>
      </w:pPr>
      <w:r w:rsidRPr="00AD53D4">
        <w:rPr>
          <w:rFonts w:eastAsiaTheme="minorEastAsia"/>
          <w:b/>
          <w:bCs/>
          <w:szCs w:val="24"/>
          <w:lang w:val="it-IT"/>
        </w:rPr>
        <w:t>Ndikimet sociale, ekonomike, financiare dhe mjedisore:</w:t>
      </w:r>
    </w:p>
    <w:p w:rsidR="00E13294" w:rsidRDefault="00E13294" w:rsidP="001A7AB7">
      <w:pPr>
        <w:spacing w:after="160" w:line="276" w:lineRule="auto"/>
        <w:jc w:val="both"/>
        <w:rPr>
          <w:szCs w:val="24"/>
          <w:lang w:val="it-IT"/>
        </w:rPr>
      </w:pPr>
      <w:r w:rsidRPr="00AD53D4">
        <w:rPr>
          <w:szCs w:val="24"/>
          <w:lang w:val="it-IT"/>
        </w:rPr>
        <w:t>Ky grup do të kontribuo</w:t>
      </w:r>
      <w:r>
        <w:rPr>
          <w:szCs w:val="24"/>
          <w:lang w:val="it-IT"/>
        </w:rPr>
        <w:t>j</w:t>
      </w:r>
      <w:r w:rsidR="000D70C2">
        <w:rPr>
          <w:szCs w:val="24"/>
          <w:lang w:val="it-IT"/>
        </w:rPr>
        <w:t>ë</w:t>
      </w:r>
      <w:r w:rsidRPr="00AD53D4">
        <w:rPr>
          <w:szCs w:val="24"/>
          <w:lang w:val="it-IT"/>
        </w:rPr>
        <w:t xml:space="preserve"> në financimin e disa aspekteve të </w:t>
      </w:r>
      <w:r>
        <w:rPr>
          <w:szCs w:val="24"/>
          <w:lang w:val="it-IT"/>
        </w:rPr>
        <w:t>opsion</w:t>
      </w:r>
      <w:r w:rsidRPr="00AD53D4">
        <w:rPr>
          <w:szCs w:val="24"/>
          <w:lang w:val="it-IT"/>
        </w:rPr>
        <w:t>it përmes donacioneve, duke ndihmuar Shqipërinë në përballimin e situatave emergjente. Donatorët ndërkombëtarë mund të ndikojnë për zhvillimin e burimeve që ndihmojnë në menaxhimin dhe shpërndarjen e mallrave dhe mund të kontribuoni në përmirësimin e kushteve sociale, ekonomike dhe mjedisore në vend.</w:t>
      </w:r>
    </w:p>
    <w:p w:rsidR="00D72DA2" w:rsidRPr="00627143" w:rsidRDefault="00D72DA2" w:rsidP="001A7AB7">
      <w:pPr>
        <w:spacing w:line="276" w:lineRule="auto"/>
        <w:jc w:val="both"/>
        <w:rPr>
          <w:szCs w:val="24"/>
          <w:lang w:val="sq-AL"/>
        </w:rPr>
      </w:pPr>
      <w:r>
        <w:rPr>
          <w:szCs w:val="24"/>
          <w:lang w:val="sq-AL"/>
        </w:rPr>
        <w:t>Sa i takon analizimit t</w:t>
      </w:r>
      <w:r w:rsidR="000D70C2">
        <w:rPr>
          <w:szCs w:val="24"/>
          <w:lang w:val="sq-AL"/>
        </w:rPr>
        <w:t>ë</w:t>
      </w:r>
      <w:r>
        <w:rPr>
          <w:szCs w:val="24"/>
          <w:lang w:val="sq-AL"/>
        </w:rPr>
        <w:t xml:space="preserve"> kostove dhe p</w:t>
      </w:r>
      <w:r w:rsidR="000D70C2">
        <w:rPr>
          <w:szCs w:val="24"/>
          <w:lang w:val="sq-AL"/>
        </w:rPr>
        <w:t>ë</w:t>
      </w:r>
      <w:r>
        <w:rPr>
          <w:szCs w:val="24"/>
          <w:lang w:val="sq-AL"/>
        </w:rPr>
        <w:t>rfitimeve mbi buxhetin e shtetit, d</w:t>
      </w:r>
      <w:r w:rsidRPr="00627143">
        <w:rPr>
          <w:szCs w:val="24"/>
          <w:lang w:val="sq-AL"/>
        </w:rPr>
        <w:t xml:space="preserve">uhet theksuar se rezerva materiale e shtetit ofron një shërbim të cilin tregu e ka të pamundur ta ofrojë siç është ajo e ndërhyrjes në raste emergjente, shërbim që është tepër i vështirë për tu kuantifikuar. Identifikimi i grupeve të prekura sipas të dy metodave të vlerësimit mund të jetë i mundshëm të bëhet. Në një farë shkalle do të ishte e mundur të bëhej edhe identifikimi i kostove dhe përfitimeve. Gjithsesi monetarizimi dhe kuantifikimi i këtyre kostove dhe përfitimeve është praktikisht i pamundur me të dhënat e disponueshme lidhur me impaktin e mundshëm të  zbatimit të opsioneve të parashikuara. Kjo për shkak të faktit se ndërhyrja e rezervave materiale të shtetit bëhet bazuar në situata që janë të paparashikuara. Të dhënat mbi ndërhyrjet e kaluara nuk arrijnë të bëjnë një përshkrim të saktë dhe të qartë të ndërhyrjeve në të ardhmen, pasi është thuajse e pamundur të mund të parashikohen fenomenet atmosferike, situatat emergjente, situate e mos funksionimit të tregut apo edhe lufta e mundshme. </w:t>
      </w:r>
    </w:p>
    <w:p w:rsidR="00D72DA2" w:rsidRPr="00627143" w:rsidRDefault="00D72DA2" w:rsidP="001A7AB7">
      <w:pPr>
        <w:spacing w:line="276" w:lineRule="auto"/>
        <w:jc w:val="both"/>
        <w:rPr>
          <w:szCs w:val="24"/>
          <w:lang w:val="sq-AL"/>
        </w:rPr>
      </w:pPr>
      <w:r w:rsidRPr="00627143">
        <w:rPr>
          <w:szCs w:val="24"/>
          <w:lang w:val="sq-AL"/>
        </w:rPr>
        <w:t xml:space="preserve">Për më tepër që një situate emergjente shpesh herë është krejt e ndryshme nga një situatë tjetër. Për këtë arsye rezultatet e pritshme nga masa që kërkohet të ndërmerret janë shumë të ndryshme nga natyra  Në këto kushte çdo monetizimi dhe kuantifikimi i kostove dhe përfitimeve do të ishte i pamundur. Është e vërtetë që kostoja kryesore është vlera e mallrave rezervë shteti të shpërndara. Por po ashtu është e vërtetë që momenti, sasia dhe vlera e mallrave rezervë shteti të shpërndara është e pamundur të parashikohet paraprakisht. Theksojmë se të dhënat mbi kostot e mundshme të një fatkeqësie natyrore mund të përcaktohen vetëm pasi ajo fatkeqësi ka ndodhur dhe nuk ka aktualisht studime specifike që të vlerësuar kostot dhe përfitimet në rastin e ndërhyrjeve të rezervave materiale të shtetit.  </w:t>
      </w:r>
    </w:p>
    <w:p w:rsidR="00D72DA2" w:rsidRPr="00627143" w:rsidRDefault="00D72DA2" w:rsidP="001A7AB7">
      <w:pPr>
        <w:spacing w:line="276" w:lineRule="auto"/>
        <w:jc w:val="both"/>
        <w:rPr>
          <w:szCs w:val="24"/>
          <w:lang w:val="sq-AL"/>
        </w:rPr>
      </w:pPr>
      <w:r w:rsidRPr="00627143">
        <w:rPr>
          <w:szCs w:val="24"/>
          <w:lang w:val="sq-AL"/>
        </w:rPr>
        <w:t xml:space="preserve">Së fundi, për vetë natyrën e rezervave materiale të shtetit është e vështirë që përfitimet dhe kostot kryesore nuk mund të shprehen në terma monetarë, p.sh humbja e jetës së qytetarëve për shkak të mos ofrimit të ndihmës së parë të nevojshme në rast të një situate emergjente. </w:t>
      </w:r>
    </w:p>
    <w:p w:rsidR="00E13294" w:rsidRPr="001A7AB7" w:rsidRDefault="00E13294" w:rsidP="001A7AB7">
      <w:pPr>
        <w:spacing w:line="276" w:lineRule="auto"/>
        <w:jc w:val="both"/>
        <w:rPr>
          <w:szCs w:val="24"/>
          <w:lang w:val="sq-AL"/>
        </w:rPr>
      </w:pPr>
    </w:p>
    <w:p w:rsidR="00E13294" w:rsidRPr="001A7AB7" w:rsidRDefault="00AC33BB" w:rsidP="001A7AB7">
      <w:pPr>
        <w:spacing w:line="276" w:lineRule="auto"/>
        <w:jc w:val="both"/>
        <w:rPr>
          <w:lang w:val="sq-AL"/>
        </w:rPr>
      </w:pPr>
      <w:r w:rsidRPr="001A7AB7">
        <w:rPr>
          <w:lang w:val="sq-AL"/>
        </w:rPr>
        <w:t>N</w:t>
      </w:r>
      <w:r w:rsidR="000D70C2" w:rsidRPr="001A7AB7">
        <w:rPr>
          <w:lang w:val="sq-AL"/>
        </w:rPr>
        <w:t>ë</w:t>
      </w:r>
      <w:r w:rsidRPr="001A7AB7">
        <w:rPr>
          <w:lang w:val="sq-AL"/>
        </w:rPr>
        <w:t xml:space="preserve"> m</w:t>
      </w:r>
      <w:r w:rsidR="000D70C2" w:rsidRPr="001A7AB7">
        <w:rPr>
          <w:lang w:val="sq-AL"/>
        </w:rPr>
        <w:t>ë</w:t>
      </w:r>
      <w:r w:rsidRPr="001A7AB7">
        <w:rPr>
          <w:lang w:val="sq-AL"/>
        </w:rPr>
        <w:t>nyr</w:t>
      </w:r>
      <w:r w:rsidR="000D70C2" w:rsidRPr="001A7AB7">
        <w:rPr>
          <w:lang w:val="sq-AL"/>
        </w:rPr>
        <w:t>ë</w:t>
      </w:r>
      <w:r w:rsidRPr="001A7AB7">
        <w:rPr>
          <w:lang w:val="sq-AL"/>
        </w:rPr>
        <w:t xml:space="preserve"> t</w:t>
      </w:r>
      <w:r w:rsidR="000D70C2" w:rsidRPr="001A7AB7">
        <w:rPr>
          <w:lang w:val="sq-AL"/>
        </w:rPr>
        <w:t>ë</w:t>
      </w:r>
      <w:r w:rsidRPr="001A7AB7">
        <w:rPr>
          <w:lang w:val="sq-AL"/>
        </w:rPr>
        <w:t xml:space="preserve"> p</w:t>
      </w:r>
      <w:r w:rsidR="000D70C2" w:rsidRPr="001A7AB7">
        <w:rPr>
          <w:lang w:val="sq-AL"/>
        </w:rPr>
        <w:t>ë</w:t>
      </w:r>
      <w:r w:rsidRPr="001A7AB7">
        <w:rPr>
          <w:lang w:val="sq-AL"/>
        </w:rPr>
        <w:t>rmbledhur po parashtrojm</w:t>
      </w:r>
      <w:r w:rsidR="000D70C2" w:rsidRPr="001A7AB7">
        <w:rPr>
          <w:lang w:val="sq-AL"/>
        </w:rPr>
        <w:t>ë</w:t>
      </w:r>
      <w:r w:rsidRPr="001A7AB7">
        <w:rPr>
          <w:lang w:val="sq-AL"/>
        </w:rPr>
        <w:t xml:space="preserve"> ndikimet m</w:t>
      </w:r>
      <w:r w:rsidR="000D70C2" w:rsidRPr="001A7AB7">
        <w:rPr>
          <w:lang w:val="sq-AL"/>
        </w:rPr>
        <w:t>ë</w:t>
      </w:r>
      <w:r w:rsidRPr="001A7AB7">
        <w:rPr>
          <w:lang w:val="sq-AL"/>
        </w:rPr>
        <w:t xml:space="preserve"> t</w:t>
      </w:r>
      <w:r w:rsidR="000D70C2" w:rsidRPr="001A7AB7">
        <w:rPr>
          <w:lang w:val="sq-AL"/>
        </w:rPr>
        <w:t>ë</w:t>
      </w:r>
      <w:r w:rsidRPr="001A7AB7">
        <w:rPr>
          <w:lang w:val="sq-AL"/>
        </w:rPr>
        <w:t xml:space="preserve"> r</w:t>
      </w:r>
      <w:r w:rsidR="000D70C2" w:rsidRPr="001A7AB7">
        <w:rPr>
          <w:lang w:val="sq-AL"/>
        </w:rPr>
        <w:t>ë</w:t>
      </w:r>
      <w:r w:rsidRPr="001A7AB7">
        <w:rPr>
          <w:lang w:val="sq-AL"/>
        </w:rPr>
        <w:t>nd</w:t>
      </w:r>
      <w:r w:rsidR="000D70C2" w:rsidRPr="001A7AB7">
        <w:rPr>
          <w:lang w:val="sq-AL"/>
        </w:rPr>
        <w:t>ë</w:t>
      </w:r>
      <w:r w:rsidRPr="001A7AB7">
        <w:rPr>
          <w:lang w:val="sq-AL"/>
        </w:rPr>
        <w:t>sishme q</w:t>
      </w:r>
      <w:r w:rsidR="000D70C2" w:rsidRPr="001A7AB7">
        <w:rPr>
          <w:lang w:val="sq-AL"/>
        </w:rPr>
        <w:t>ë</w:t>
      </w:r>
      <w:r w:rsidRPr="001A7AB7">
        <w:rPr>
          <w:lang w:val="sq-AL"/>
        </w:rPr>
        <w:t xml:space="preserve"> paraqet opsioni i preferuar:</w:t>
      </w:r>
    </w:p>
    <w:p w:rsidR="003A1A44" w:rsidRPr="001A7AB7" w:rsidRDefault="003A1A44" w:rsidP="001A7AB7">
      <w:pPr>
        <w:spacing w:line="276" w:lineRule="auto"/>
        <w:jc w:val="both"/>
        <w:rPr>
          <w:lang w:val="sq-AL"/>
        </w:rPr>
      </w:pPr>
    </w:p>
    <w:p w:rsidR="003A1A44" w:rsidRPr="001A7AB7" w:rsidRDefault="002E6930" w:rsidP="001A7AB7">
      <w:pPr>
        <w:spacing w:line="276" w:lineRule="auto"/>
        <w:rPr>
          <w:i/>
          <w:iCs/>
          <w:szCs w:val="24"/>
          <w:lang w:val="it-IT"/>
        </w:rPr>
      </w:pPr>
      <w:r w:rsidRPr="001A7AB7">
        <w:rPr>
          <w:b/>
          <w:i/>
          <w:iCs/>
          <w:szCs w:val="24"/>
          <w:lang w:val="it-IT"/>
        </w:rPr>
        <w:t>1. Ndikimi Ekonomik</w:t>
      </w:r>
    </w:p>
    <w:p w:rsidR="002E6930" w:rsidRPr="001A7AB7" w:rsidRDefault="00E95BF9" w:rsidP="001A7AB7">
      <w:pPr>
        <w:spacing w:line="276" w:lineRule="auto"/>
        <w:rPr>
          <w:szCs w:val="24"/>
          <w:lang w:val="it-IT"/>
        </w:rPr>
      </w:pPr>
      <w:r w:rsidRPr="001A7AB7">
        <w:rPr>
          <w:szCs w:val="24"/>
          <w:lang w:val="it-IT"/>
        </w:rPr>
        <w:t xml:space="preserve">Sa i përket ndikimeve ekonomike positive mund të përmendim: </w:t>
      </w:r>
    </w:p>
    <w:p w:rsidR="002E6930" w:rsidRPr="001A7AB7" w:rsidRDefault="002E6930" w:rsidP="001A7AB7">
      <w:pPr>
        <w:numPr>
          <w:ilvl w:val="0"/>
          <w:numId w:val="55"/>
        </w:numPr>
        <w:spacing w:before="100" w:beforeAutospacing="1" w:after="100" w:afterAutospacing="1" w:line="276" w:lineRule="auto"/>
        <w:jc w:val="both"/>
        <w:rPr>
          <w:szCs w:val="24"/>
          <w:lang w:val="it-IT"/>
        </w:rPr>
      </w:pPr>
      <w:r w:rsidRPr="001A7AB7">
        <w:rPr>
          <w:szCs w:val="24"/>
          <w:lang w:val="it-IT"/>
        </w:rPr>
        <w:t xml:space="preserve">Optimizimi i menaxhimit të burimeve publike: </w:t>
      </w:r>
      <w:r w:rsidR="00AC33BB">
        <w:rPr>
          <w:szCs w:val="24"/>
          <w:lang w:val="it-IT"/>
        </w:rPr>
        <w:t>Ky opsion</w:t>
      </w:r>
      <w:r w:rsidRPr="001A7AB7">
        <w:rPr>
          <w:szCs w:val="24"/>
          <w:lang w:val="it-IT"/>
        </w:rPr>
        <w:t xml:space="preserve"> do të përmirësojë efikasitetin e menaxhimit të mallrave rezervë, duke reduktuar humbjet dhe kostot e panevojshme.</w:t>
      </w:r>
    </w:p>
    <w:p w:rsidR="002E6930" w:rsidRPr="001A7AB7" w:rsidRDefault="002E6930" w:rsidP="001A7AB7">
      <w:pPr>
        <w:numPr>
          <w:ilvl w:val="0"/>
          <w:numId w:val="55"/>
        </w:numPr>
        <w:spacing w:before="100" w:beforeAutospacing="1" w:after="100" w:afterAutospacing="1" w:line="276" w:lineRule="auto"/>
        <w:jc w:val="both"/>
        <w:rPr>
          <w:szCs w:val="24"/>
          <w:lang w:val="it-IT"/>
        </w:rPr>
      </w:pPr>
      <w:r w:rsidRPr="001A7AB7">
        <w:rPr>
          <w:szCs w:val="24"/>
          <w:lang w:val="it-IT"/>
        </w:rPr>
        <w:t>Nxitja e bashkëpunimit me sektorin privat</w:t>
      </w:r>
      <w:r w:rsidR="00AC33BB">
        <w:rPr>
          <w:szCs w:val="24"/>
          <w:lang w:val="it-IT"/>
        </w:rPr>
        <w:t>, pasi n</w:t>
      </w:r>
      <w:r w:rsidR="000D70C2">
        <w:rPr>
          <w:szCs w:val="24"/>
          <w:lang w:val="it-IT"/>
        </w:rPr>
        <w:t>ë</w:t>
      </w:r>
      <w:r w:rsidR="00AC33BB">
        <w:rPr>
          <w:szCs w:val="24"/>
          <w:lang w:val="it-IT"/>
        </w:rPr>
        <w:t>p</w:t>
      </w:r>
      <w:r w:rsidR="000D70C2">
        <w:rPr>
          <w:szCs w:val="24"/>
          <w:lang w:val="it-IT"/>
        </w:rPr>
        <w:t>ë</w:t>
      </w:r>
      <w:r w:rsidR="00AC33BB">
        <w:rPr>
          <w:szCs w:val="24"/>
          <w:lang w:val="it-IT"/>
        </w:rPr>
        <w:t>rmjet k</w:t>
      </w:r>
      <w:r w:rsidR="000D70C2">
        <w:rPr>
          <w:szCs w:val="24"/>
          <w:lang w:val="it-IT"/>
        </w:rPr>
        <w:t>ë</w:t>
      </w:r>
      <w:r w:rsidR="00AC33BB">
        <w:rPr>
          <w:szCs w:val="24"/>
          <w:lang w:val="it-IT"/>
        </w:rPr>
        <w:t>tij opsioni</w:t>
      </w:r>
      <w:r w:rsidRPr="001A7AB7">
        <w:rPr>
          <w:szCs w:val="24"/>
          <w:lang w:val="it-IT"/>
        </w:rPr>
        <w:t xml:space="preserve"> parashiko</w:t>
      </w:r>
      <w:r w:rsidR="00AC33BB">
        <w:rPr>
          <w:szCs w:val="24"/>
          <w:lang w:val="it-IT"/>
        </w:rPr>
        <w:t>het</w:t>
      </w:r>
      <w:r w:rsidRPr="001A7AB7">
        <w:rPr>
          <w:szCs w:val="24"/>
          <w:lang w:val="it-IT"/>
        </w:rPr>
        <w:t xml:space="preserve"> një bashkëpunim më </w:t>
      </w:r>
      <w:r w:rsidR="00AC33BB">
        <w:rPr>
          <w:szCs w:val="24"/>
          <w:lang w:val="it-IT"/>
        </w:rPr>
        <w:t>i</w:t>
      </w:r>
      <w:r w:rsidRPr="001A7AB7">
        <w:rPr>
          <w:szCs w:val="24"/>
          <w:lang w:val="it-IT"/>
        </w:rPr>
        <w:t xml:space="preserve"> strukturuar me operatorët ekonomikë për ruajtjen, freskimin dhe shpërndarjen e mallrave, duke përfituar nga ekspertiza dhe burimet e sektorit privat.</w:t>
      </w:r>
    </w:p>
    <w:p w:rsidR="002E6930" w:rsidRPr="001A7AB7" w:rsidRDefault="002E6930" w:rsidP="001A7AB7">
      <w:pPr>
        <w:numPr>
          <w:ilvl w:val="0"/>
          <w:numId w:val="55"/>
        </w:numPr>
        <w:spacing w:before="100" w:beforeAutospacing="1" w:after="100" w:afterAutospacing="1" w:line="276" w:lineRule="auto"/>
        <w:jc w:val="both"/>
        <w:rPr>
          <w:szCs w:val="24"/>
          <w:lang w:val="it-IT"/>
        </w:rPr>
      </w:pPr>
      <w:r w:rsidRPr="001A7AB7">
        <w:rPr>
          <w:szCs w:val="24"/>
          <w:lang w:val="it-IT"/>
        </w:rPr>
        <w:t>Zvogëlimi i kostove emergjente: Përmirësimi i gatishmërisë për situata të jashtëzakonshme do të reduktojë shpenzimet emergjente që lindin për shkak të keqmenaxhimit ose mungesës së burimeve të nevojshme.</w:t>
      </w:r>
    </w:p>
    <w:p w:rsidR="002E6930" w:rsidRPr="001A7AB7" w:rsidRDefault="002E6930" w:rsidP="001A7AB7">
      <w:pPr>
        <w:numPr>
          <w:ilvl w:val="0"/>
          <w:numId w:val="55"/>
        </w:numPr>
        <w:spacing w:before="100" w:beforeAutospacing="1" w:after="100" w:afterAutospacing="1" w:line="276" w:lineRule="auto"/>
        <w:jc w:val="both"/>
        <w:rPr>
          <w:szCs w:val="24"/>
          <w:lang w:val="it-IT"/>
        </w:rPr>
      </w:pPr>
      <w:r w:rsidRPr="001A7AB7">
        <w:rPr>
          <w:szCs w:val="24"/>
          <w:lang w:val="it-IT"/>
        </w:rPr>
        <w:t xml:space="preserve">Krijimi i vendeve të punës: Zbatimi i </w:t>
      </w:r>
      <w:r w:rsidR="00AC33BB">
        <w:rPr>
          <w:szCs w:val="24"/>
          <w:lang w:val="it-IT"/>
        </w:rPr>
        <w:t>k</w:t>
      </w:r>
      <w:r w:rsidR="000D70C2">
        <w:rPr>
          <w:szCs w:val="24"/>
          <w:lang w:val="it-IT"/>
        </w:rPr>
        <w:t>ë</w:t>
      </w:r>
      <w:r w:rsidR="00AC33BB">
        <w:rPr>
          <w:szCs w:val="24"/>
          <w:lang w:val="it-IT"/>
        </w:rPr>
        <w:t>tij opsioni</w:t>
      </w:r>
      <w:r w:rsidRPr="001A7AB7">
        <w:rPr>
          <w:szCs w:val="24"/>
          <w:lang w:val="it-IT"/>
        </w:rPr>
        <w:t xml:space="preserve"> pritet të krijojë vende të reja pune në administrimin e rezervave, logjistikën dhe shërbimet mbështetëse.</w:t>
      </w:r>
    </w:p>
    <w:p w:rsidR="002E6930" w:rsidRPr="001A7AB7" w:rsidRDefault="002E6930" w:rsidP="001A7AB7">
      <w:pPr>
        <w:numPr>
          <w:ilvl w:val="0"/>
          <w:numId w:val="55"/>
        </w:numPr>
        <w:spacing w:before="100" w:beforeAutospacing="1" w:after="100" w:afterAutospacing="1" w:line="276" w:lineRule="auto"/>
        <w:jc w:val="both"/>
        <w:rPr>
          <w:szCs w:val="24"/>
          <w:lang w:val="it-IT"/>
        </w:rPr>
      </w:pPr>
      <w:r w:rsidRPr="001A7AB7">
        <w:rPr>
          <w:szCs w:val="24"/>
          <w:lang w:val="it-IT"/>
        </w:rPr>
        <w:t>Përmirësimi i kapaciteteve eksportuese dhe mbështetjes ndërkombëtare: Duke garantuar siguri në furnizime, Shqipëria mund të ofrojë ndihma humanitare në rajon, duke forcuar pozitën e saj ndërkombëtare.</w:t>
      </w:r>
    </w:p>
    <w:p w:rsidR="002E6930" w:rsidRPr="001A7AB7" w:rsidRDefault="00E95BF9" w:rsidP="001A7AB7">
      <w:pPr>
        <w:spacing w:before="100" w:beforeAutospacing="1" w:after="100" w:afterAutospacing="1" w:line="276" w:lineRule="auto"/>
        <w:jc w:val="both"/>
        <w:rPr>
          <w:szCs w:val="24"/>
          <w:lang w:val="it-IT"/>
        </w:rPr>
      </w:pPr>
      <w:r w:rsidRPr="001A7AB7">
        <w:rPr>
          <w:szCs w:val="24"/>
          <w:lang w:val="it-IT"/>
        </w:rPr>
        <w:t>Ndërkohë sa i takon ndikimeve negative ekonomike mund të përmendim:</w:t>
      </w:r>
    </w:p>
    <w:p w:rsidR="002E6930" w:rsidRPr="001A7AB7" w:rsidRDefault="002E6930" w:rsidP="001A7AB7">
      <w:pPr>
        <w:numPr>
          <w:ilvl w:val="0"/>
          <w:numId w:val="56"/>
        </w:numPr>
        <w:spacing w:before="100" w:beforeAutospacing="1" w:after="100" w:afterAutospacing="1" w:line="276" w:lineRule="auto"/>
        <w:jc w:val="both"/>
        <w:rPr>
          <w:szCs w:val="24"/>
          <w:lang w:val="it-IT"/>
        </w:rPr>
      </w:pPr>
      <w:r w:rsidRPr="001A7AB7">
        <w:rPr>
          <w:szCs w:val="24"/>
          <w:lang w:val="it-IT"/>
        </w:rPr>
        <w:t>Kostot fillestare të zbatimit: Përfshijnë shpenzime për infrastrukturën, modernizimin e magazinave dhe krijimin e një sistemi të ri menaxhimi.</w:t>
      </w:r>
    </w:p>
    <w:p w:rsidR="002E6930" w:rsidRPr="001A7AB7" w:rsidRDefault="002E6930" w:rsidP="001A7AB7">
      <w:pPr>
        <w:numPr>
          <w:ilvl w:val="0"/>
          <w:numId w:val="56"/>
        </w:numPr>
        <w:spacing w:before="100" w:beforeAutospacing="1" w:after="100" w:afterAutospacing="1" w:line="276" w:lineRule="auto"/>
        <w:jc w:val="both"/>
        <w:rPr>
          <w:szCs w:val="24"/>
          <w:lang w:val="it-IT"/>
        </w:rPr>
      </w:pPr>
      <w:r w:rsidRPr="001A7AB7">
        <w:rPr>
          <w:szCs w:val="24"/>
          <w:lang w:val="it-IT"/>
        </w:rPr>
        <w:t>Përballja me sfida</w:t>
      </w:r>
      <w:r w:rsidR="00E95BF9" w:rsidRPr="001A7AB7">
        <w:rPr>
          <w:szCs w:val="24"/>
          <w:lang w:val="it-IT"/>
        </w:rPr>
        <w:t>t</w:t>
      </w:r>
      <w:r w:rsidRPr="001A7AB7">
        <w:rPr>
          <w:szCs w:val="24"/>
          <w:lang w:val="it-IT"/>
        </w:rPr>
        <w:t xml:space="preserve"> financiare për freskimin dhe mirëmbajtjen e rezervave ushqimore dhe industriale.</w:t>
      </w:r>
    </w:p>
    <w:p w:rsidR="00C1231B" w:rsidRPr="001A7AB7" w:rsidRDefault="002E6930" w:rsidP="002E6930">
      <w:pPr>
        <w:spacing w:before="100" w:beforeAutospacing="1" w:after="100" w:afterAutospacing="1"/>
        <w:outlineLvl w:val="3"/>
        <w:rPr>
          <w:i/>
          <w:iCs/>
          <w:szCs w:val="24"/>
          <w:lang w:val="it-IT"/>
        </w:rPr>
      </w:pPr>
      <w:r w:rsidRPr="001A7AB7">
        <w:rPr>
          <w:b/>
          <w:i/>
          <w:iCs/>
          <w:szCs w:val="24"/>
          <w:lang w:val="it-IT"/>
        </w:rPr>
        <w:t>2. Ndikimi Social</w:t>
      </w:r>
    </w:p>
    <w:p w:rsidR="002E6930" w:rsidRPr="001A7AB7" w:rsidRDefault="00E95BF9" w:rsidP="001A7AB7">
      <w:pPr>
        <w:spacing w:before="100" w:beforeAutospacing="1" w:after="100" w:afterAutospacing="1"/>
        <w:outlineLvl w:val="3"/>
        <w:rPr>
          <w:szCs w:val="24"/>
          <w:lang w:val="it-IT"/>
        </w:rPr>
      </w:pPr>
      <w:r w:rsidRPr="001A7AB7">
        <w:rPr>
          <w:szCs w:val="24"/>
          <w:lang w:val="it-IT"/>
        </w:rPr>
        <w:t>Ndikimet p</w:t>
      </w:r>
      <w:r w:rsidR="002E6930" w:rsidRPr="001A7AB7">
        <w:rPr>
          <w:szCs w:val="24"/>
          <w:lang w:val="it-IT"/>
        </w:rPr>
        <w:t>ozitiv</w:t>
      </w:r>
      <w:r w:rsidRPr="001A7AB7">
        <w:rPr>
          <w:szCs w:val="24"/>
          <w:lang w:val="it-IT"/>
        </w:rPr>
        <w:t xml:space="preserve">e sociale nga nisma e propozuar përfshijnë: </w:t>
      </w:r>
    </w:p>
    <w:p w:rsidR="002E6930" w:rsidRPr="001A7AB7" w:rsidRDefault="002E6930" w:rsidP="001A7AB7">
      <w:pPr>
        <w:numPr>
          <w:ilvl w:val="0"/>
          <w:numId w:val="57"/>
        </w:numPr>
        <w:spacing w:before="100" w:beforeAutospacing="1" w:after="100" w:afterAutospacing="1" w:line="276" w:lineRule="auto"/>
        <w:jc w:val="both"/>
        <w:rPr>
          <w:szCs w:val="24"/>
          <w:lang w:val="it-IT"/>
        </w:rPr>
      </w:pPr>
      <w:r w:rsidRPr="001A7AB7">
        <w:rPr>
          <w:szCs w:val="24"/>
          <w:lang w:val="it-IT"/>
        </w:rPr>
        <w:t xml:space="preserve">Përmirësimi i sigurisë së popullsisë: </w:t>
      </w:r>
      <w:r w:rsidR="00AC33BB">
        <w:rPr>
          <w:szCs w:val="24"/>
          <w:lang w:val="it-IT"/>
        </w:rPr>
        <w:t>Ky opsion</w:t>
      </w:r>
      <w:r w:rsidRPr="001A7AB7">
        <w:rPr>
          <w:szCs w:val="24"/>
          <w:lang w:val="it-IT"/>
        </w:rPr>
        <w:t xml:space="preserve"> do të sigurojë mallra dhe pajisje për situata emergjente, duke rritur sigurinë e qytetarëve në raste krizash.</w:t>
      </w:r>
    </w:p>
    <w:p w:rsidR="002E6930" w:rsidRPr="001A7AB7" w:rsidRDefault="002E6930" w:rsidP="001A7AB7">
      <w:pPr>
        <w:numPr>
          <w:ilvl w:val="0"/>
          <w:numId w:val="57"/>
        </w:numPr>
        <w:spacing w:before="100" w:beforeAutospacing="1" w:after="100" w:afterAutospacing="1" w:line="276" w:lineRule="auto"/>
        <w:jc w:val="both"/>
        <w:rPr>
          <w:szCs w:val="24"/>
          <w:lang w:val="it-IT"/>
        </w:rPr>
      </w:pPr>
      <w:r w:rsidRPr="001A7AB7">
        <w:rPr>
          <w:szCs w:val="24"/>
          <w:lang w:val="it-IT"/>
        </w:rPr>
        <w:t>Reduktimi i pabarazive sociale: Me një shpërndarje të drejtë dhe të organizuar të mallrave rezervë, komunitetet më të prekura nga fatkeqësitë natyrore ose krizat do të kenë akses më të mirë në ndihma.</w:t>
      </w:r>
    </w:p>
    <w:p w:rsidR="002E6930" w:rsidRPr="001A7AB7" w:rsidRDefault="002E6930" w:rsidP="001A7AB7">
      <w:pPr>
        <w:numPr>
          <w:ilvl w:val="0"/>
          <w:numId w:val="57"/>
        </w:numPr>
        <w:spacing w:before="100" w:beforeAutospacing="1" w:after="100" w:afterAutospacing="1" w:line="276" w:lineRule="auto"/>
        <w:jc w:val="both"/>
        <w:rPr>
          <w:szCs w:val="24"/>
          <w:lang w:val="it-IT"/>
        </w:rPr>
      </w:pPr>
      <w:r w:rsidRPr="001A7AB7">
        <w:rPr>
          <w:szCs w:val="24"/>
          <w:lang w:val="it-IT"/>
        </w:rPr>
        <w:t>Rritja e besimit të publikut ndaj institucioneve shtetërore: Funksionimi efikas i rezervave materiale forcon perceptimin e qytetarëve për aftësinë e shtetit për të reaguar në kohë krizash.</w:t>
      </w:r>
    </w:p>
    <w:p w:rsidR="002E6930" w:rsidRPr="001A7AB7" w:rsidRDefault="0066610C" w:rsidP="001A7AB7">
      <w:pPr>
        <w:spacing w:before="100" w:beforeAutospacing="1" w:after="100" w:afterAutospacing="1" w:line="276" w:lineRule="auto"/>
        <w:jc w:val="both"/>
        <w:rPr>
          <w:szCs w:val="24"/>
          <w:lang w:val="it-IT"/>
        </w:rPr>
      </w:pPr>
      <w:r w:rsidRPr="001A7AB7">
        <w:rPr>
          <w:szCs w:val="24"/>
          <w:lang w:val="it-IT"/>
        </w:rPr>
        <w:t>Ndërsa si ndikime negative sociale mund të përmendim p</w:t>
      </w:r>
      <w:r w:rsidR="002E6930" w:rsidRPr="001A7AB7">
        <w:rPr>
          <w:szCs w:val="24"/>
          <w:lang w:val="it-IT"/>
        </w:rPr>
        <w:t>ërjashtimi i grupeve të vogla</w:t>
      </w:r>
      <w:r w:rsidRPr="001A7AB7">
        <w:rPr>
          <w:szCs w:val="24"/>
          <w:lang w:val="it-IT"/>
        </w:rPr>
        <w:t xml:space="preserve">. </w:t>
      </w:r>
      <w:r w:rsidR="002E6930" w:rsidRPr="001A7AB7">
        <w:rPr>
          <w:szCs w:val="24"/>
          <w:lang w:val="it-IT"/>
        </w:rPr>
        <w:t>Nëse shpërndarja e mallrave nuk planifikohet me kujdes, disa grupe të vogla ose të izoluara mund të përjashtohen nga përfitimet.</w:t>
      </w:r>
    </w:p>
    <w:p w:rsidR="002E6930" w:rsidRPr="001A7AB7" w:rsidRDefault="002E6930" w:rsidP="001A7AB7">
      <w:pPr>
        <w:spacing w:before="100" w:beforeAutospacing="1" w:after="100" w:afterAutospacing="1" w:line="276" w:lineRule="auto"/>
        <w:jc w:val="both"/>
        <w:outlineLvl w:val="3"/>
        <w:rPr>
          <w:b/>
          <w:i/>
          <w:iCs/>
          <w:szCs w:val="24"/>
          <w:lang w:val="it-IT"/>
        </w:rPr>
      </w:pPr>
      <w:r w:rsidRPr="001A7AB7">
        <w:rPr>
          <w:b/>
          <w:i/>
          <w:iCs/>
          <w:szCs w:val="24"/>
          <w:lang w:val="it-IT"/>
        </w:rPr>
        <w:t>3. Ndikimi Mjedisor</w:t>
      </w:r>
    </w:p>
    <w:p w:rsidR="002E6930" w:rsidRPr="001A7AB7" w:rsidRDefault="0066610C" w:rsidP="001A7AB7">
      <w:pPr>
        <w:spacing w:before="100" w:beforeAutospacing="1" w:after="100" w:afterAutospacing="1" w:line="276" w:lineRule="auto"/>
        <w:jc w:val="both"/>
        <w:rPr>
          <w:szCs w:val="24"/>
          <w:lang w:val="it-IT"/>
        </w:rPr>
      </w:pPr>
      <w:r w:rsidRPr="001A7AB7">
        <w:rPr>
          <w:szCs w:val="24"/>
          <w:lang w:val="it-IT"/>
        </w:rPr>
        <w:t xml:space="preserve">Sa i përket ndikimeve positive mjedisore përmendim: </w:t>
      </w:r>
    </w:p>
    <w:p w:rsidR="002E6930" w:rsidRPr="001A7AB7" w:rsidRDefault="002E6930" w:rsidP="001A7AB7">
      <w:pPr>
        <w:numPr>
          <w:ilvl w:val="0"/>
          <w:numId w:val="59"/>
        </w:numPr>
        <w:spacing w:before="100" w:beforeAutospacing="1" w:after="100" w:afterAutospacing="1" w:line="276" w:lineRule="auto"/>
        <w:jc w:val="both"/>
        <w:rPr>
          <w:szCs w:val="24"/>
          <w:lang w:val="it-IT"/>
        </w:rPr>
      </w:pPr>
      <w:r w:rsidRPr="001A7AB7">
        <w:rPr>
          <w:szCs w:val="24"/>
          <w:lang w:val="it-IT"/>
        </w:rPr>
        <w:t>Ruajtja dhe menaxhimi i qëndrueshëm i rezervave</w:t>
      </w:r>
      <w:r w:rsidR="00AC33BB">
        <w:rPr>
          <w:szCs w:val="24"/>
          <w:lang w:val="it-IT"/>
        </w:rPr>
        <w:t>Opsioni 3</w:t>
      </w:r>
      <w:r w:rsidRPr="001A7AB7">
        <w:rPr>
          <w:szCs w:val="24"/>
          <w:lang w:val="it-IT"/>
        </w:rPr>
        <w:t xml:space="preserve"> parashikon investime në magazina dhe sisteme logjistike që minimizojnë mbetjet dhe ndikimin mjedisor.</w:t>
      </w:r>
    </w:p>
    <w:p w:rsidR="002E6930" w:rsidRPr="001A7AB7" w:rsidRDefault="002E6930" w:rsidP="001A7AB7">
      <w:pPr>
        <w:numPr>
          <w:ilvl w:val="0"/>
          <w:numId w:val="59"/>
        </w:numPr>
        <w:spacing w:before="100" w:beforeAutospacing="1" w:after="100" w:afterAutospacing="1" w:line="276" w:lineRule="auto"/>
        <w:jc w:val="both"/>
        <w:rPr>
          <w:szCs w:val="24"/>
          <w:lang w:val="it-IT"/>
        </w:rPr>
      </w:pPr>
      <w:r w:rsidRPr="001A7AB7">
        <w:rPr>
          <w:szCs w:val="24"/>
          <w:lang w:val="it-IT"/>
        </w:rPr>
        <w:t>Përdorimi i teknologjive moderne: Freskimi dhe ruajtja e mallrave duke përdorur pajisje të reja dhe të qëndrueshme mjedisore do të zvogëlojnë ndikimet e dëmshme në mjedis.</w:t>
      </w:r>
    </w:p>
    <w:p w:rsidR="002E6930" w:rsidRPr="001A7AB7" w:rsidRDefault="0066610C" w:rsidP="001A7AB7">
      <w:pPr>
        <w:spacing w:before="100" w:beforeAutospacing="1" w:after="100" w:afterAutospacing="1" w:line="276" w:lineRule="auto"/>
        <w:jc w:val="both"/>
        <w:rPr>
          <w:szCs w:val="24"/>
          <w:lang w:val="it-IT"/>
        </w:rPr>
      </w:pPr>
      <w:r w:rsidRPr="001A7AB7">
        <w:rPr>
          <w:szCs w:val="24"/>
          <w:lang w:val="it-IT"/>
        </w:rPr>
        <w:t xml:space="preserve">Ndërsa si efekte negative të masës së propozuar mund të përfshihen:  </w:t>
      </w:r>
    </w:p>
    <w:p w:rsidR="002E6930" w:rsidRPr="001A7AB7" w:rsidRDefault="002E6930" w:rsidP="001A7AB7">
      <w:pPr>
        <w:numPr>
          <w:ilvl w:val="0"/>
          <w:numId w:val="60"/>
        </w:numPr>
        <w:spacing w:before="100" w:beforeAutospacing="1" w:after="100" w:afterAutospacing="1" w:line="276" w:lineRule="auto"/>
        <w:jc w:val="both"/>
        <w:rPr>
          <w:szCs w:val="24"/>
          <w:lang w:val="it-IT"/>
        </w:rPr>
      </w:pPr>
      <w:r w:rsidRPr="001A7AB7">
        <w:rPr>
          <w:szCs w:val="24"/>
          <w:lang w:val="it-IT"/>
        </w:rPr>
        <w:t>Shfrytëzimi i burimeve natyrore: Rritja e rezervave mund të nxisë shfrytëzimin e shtuar të burimeve natyrore, duke ndikuar në ekosisteme dhe biodiversitet.</w:t>
      </w:r>
    </w:p>
    <w:p w:rsidR="002E6930" w:rsidRPr="001A7AB7" w:rsidRDefault="002E6930" w:rsidP="001A7AB7">
      <w:pPr>
        <w:numPr>
          <w:ilvl w:val="0"/>
          <w:numId w:val="60"/>
        </w:numPr>
        <w:spacing w:before="100" w:beforeAutospacing="1" w:after="100" w:afterAutospacing="1" w:line="276" w:lineRule="auto"/>
        <w:jc w:val="both"/>
        <w:rPr>
          <w:szCs w:val="24"/>
          <w:lang w:val="it-IT"/>
        </w:rPr>
      </w:pPr>
      <w:r w:rsidRPr="001A7AB7">
        <w:rPr>
          <w:szCs w:val="24"/>
          <w:lang w:val="it-IT"/>
        </w:rPr>
        <w:t>Ndikimi nga ndërtimi i infrastrukturës së re: Ndërtimi ose rinovimi i magazinave mund të ketë ndikime negative mjedisore për shkak të ndërtimeve dhe ndryshimeve në terren.</w:t>
      </w:r>
    </w:p>
    <w:p w:rsidR="002E6930" w:rsidRPr="00FC4E21" w:rsidRDefault="0066610C" w:rsidP="001A7AB7">
      <w:pPr>
        <w:spacing w:before="100" w:beforeAutospacing="1" w:after="100" w:afterAutospacing="1" w:line="276" w:lineRule="auto"/>
        <w:jc w:val="both"/>
        <w:rPr>
          <w:szCs w:val="24"/>
        </w:rPr>
      </w:pPr>
      <w:r w:rsidRPr="001A7AB7">
        <w:rPr>
          <w:szCs w:val="24"/>
        </w:rPr>
        <w:t>N</w:t>
      </w:r>
      <w:r w:rsidR="00FC4E21" w:rsidRPr="001A7AB7">
        <w:rPr>
          <w:szCs w:val="24"/>
        </w:rPr>
        <w:t>ë</w:t>
      </w:r>
      <w:r w:rsidRPr="001A7AB7">
        <w:rPr>
          <w:szCs w:val="24"/>
        </w:rPr>
        <w:t>se do t</w:t>
      </w:r>
      <w:r w:rsidR="00FC4E21" w:rsidRPr="001A7AB7">
        <w:rPr>
          <w:szCs w:val="24"/>
        </w:rPr>
        <w:t>ë</w:t>
      </w:r>
      <w:r w:rsidRPr="001A7AB7">
        <w:rPr>
          <w:szCs w:val="24"/>
        </w:rPr>
        <w:t xml:space="preserve"> b</w:t>
      </w:r>
      <w:r w:rsidR="00FC4E21" w:rsidRPr="001A7AB7">
        <w:rPr>
          <w:szCs w:val="24"/>
        </w:rPr>
        <w:t>ë</w:t>
      </w:r>
      <w:r w:rsidRPr="001A7AB7">
        <w:rPr>
          <w:szCs w:val="24"/>
        </w:rPr>
        <w:t>nim nj</w:t>
      </w:r>
      <w:r w:rsidR="00FC4E21" w:rsidRPr="001A7AB7">
        <w:rPr>
          <w:szCs w:val="24"/>
        </w:rPr>
        <w:t>ë</w:t>
      </w:r>
      <w:r w:rsidRPr="001A7AB7">
        <w:rPr>
          <w:szCs w:val="24"/>
        </w:rPr>
        <w:t xml:space="preserve"> klasifikim t</w:t>
      </w:r>
      <w:r w:rsidR="00FC4E21" w:rsidRPr="001A7AB7">
        <w:rPr>
          <w:szCs w:val="24"/>
        </w:rPr>
        <w:t>ë</w:t>
      </w:r>
      <w:r w:rsidRPr="001A7AB7">
        <w:rPr>
          <w:szCs w:val="24"/>
        </w:rPr>
        <w:t xml:space="preserve"> ndikimeve si direkte dhe jo direkte, ndikim</w:t>
      </w:r>
      <w:r w:rsidR="00FC4E21">
        <w:rPr>
          <w:szCs w:val="24"/>
        </w:rPr>
        <w:t>e</w:t>
      </w:r>
      <w:r w:rsidRPr="001A7AB7">
        <w:rPr>
          <w:szCs w:val="24"/>
        </w:rPr>
        <w:t>t direkte t</w:t>
      </w:r>
      <w:r w:rsidR="00FC4E21" w:rsidRPr="001A7AB7">
        <w:rPr>
          <w:szCs w:val="24"/>
        </w:rPr>
        <w:t>ë</w:t>
      </w:r>
      <w:r w:rsidRPr="001A7AB7">
        <w:rPr>
          <w:szCs w:val="24"/>
        </w:rPr>
        <w:t xml:space="preserve"> mas</w:t>
      </w:r>
      <w:r w:rsidR="00FC4E21" w:rsidRPr="001A7AB7">
        <w:rPr>
          <w:szCs w:val="24"/>
        </w:rPr>
        <w:t>ë</w:t>
      </w:r>
      <w:r w:rsidRPr="001A7AB7">
        <w:rPr>
          <w:szCs w:val="24"/>
        </w:rPr>
        <w:t>s s</w:t>
      </w:r>
      <w:r w:rsidR="00FC4E21" w:rsidRPr="001A7AB7">
        <w:rPr>
          <w:szCs w:val="24"/>
        </w:rPr>
        <w:t>ë</w:t>
      </w:r>
      <w:r w:rsidRPr="001A7AB7">
        <w:rPr>
          <w:szCs w:val="24"/>
        </w:rPr>
        <w:t xml:space="preserve"> propozuar do t</w:t>
      </w:r>
      <w:r w:rsidR="00FC4E21" w:rsidRPr="001A7AB7">
        <w:rPr>
          <w:szCs w:val="24"/>
        </w:rPr>
        <w:t>ë</w:t>
      </w:r>
      <w:r w:rsidRPr="001A7AB7">
        <w:rPr>
          <w:szCs w:val="24"/>
        </w:rPr>
        <w:t xml:space="preserve"> jen</w:t>
      </w:r>
      <w:r w:rsidR="00FC4E21" w:rsidRPr="001A7AB7">
        <w:rPr>
          <w:szCs w:val="24"/>
        </w:rPr>
        <w:t>ë</w:t>
      </w:r>
      <w:r w:rsidR="002E6930" w:rsidRPr="00FC4E21">
        <w:rPr>
          <w:szCs w:val="24"/>
        </w:rPr>
        <w:t>:</w:t>
      </w:r>
    </w:p>
    <w:p w:rsidR="002E6930" w:rsidRPr="00D779C0" w:rsidRDefault="002E6930" w:rsidP="001A7AB7">
      <w:pPr>
        <w:numPr>
          <w:ilvl w:val="0"/>
          <w:numId w:val="61"/>
        </w:numPr>
        <w:spacing w:before="100" w:beforeAutospacing="1" w:after="100" w:afterAutospacing="1" w:line="276" w:lineRule="auto"/>
        <w:jc w:val="both"/>
        <w:rPr>
          <w:szCs w:val="24"/>
        </w:rPr>
      </w:pPr>
      <w:r w:rsidRPr="00D779C0">
        <w:rPr>
          <w:szCs w:val="24"/>
        </w:rPr>
        <w:t>Ndikim pozitiv në mirëqenien e qytetarëve dhe sigurinë ushqimore në raste krizash.</w:t>
      </w:r>
    </w:p>
    <w:p w:rsidR="002E6930" w:rsidRPr="00D779C0" w:rsidRDefault="002E6930" w:rsidP="001A7AB7">
      <w:pPr>
        <w:numPr>
          <w:ilvl w:val="0"/>
          <w:numId w:val="61"/>
        </w:numPr>
        <w:spacing w:before="100" w:beforeAutospacing="1" w:after="100" w:afterAutospacing="1" w:line="276" w:lineRule="auto"/>
        <w:jc w:val="both"/>
        <w:rPr>
          <w:szCs w:val="24"/>
        </w:rPr>
      </w:pPr>
      <w:r w:rsidRPr="00D779C0">
        <w:rPr>
          <w:szCs w:val="24"/>
        </w:rPr>
        <w:t>Përmirësim i kapaciteteve logjistike dhe operacionale të institucioneve shtetërore.</w:t>
      </w:r>
    </w:p>
    <w:p w:rsidR="002E6930" w:rsidRPr="001A7AB7" w:rsidRDefault="002E6930" w:rsidP="001A7AB7">
      <w:pPr>
        <w:numPr>
          <w:ilvl w:val="0"/>
          <w:numId w:val="61"/>
        </w:numPr>
        <w:spacing w:before="100" w:beforeAutospacing="1" w:after="100" w:afterAutospacing="1" w:line="276" w:lineRule="auto"/>
        <w:jc w:val="both"/>
        <w:rPr>
          <w:szCs w:val="24"/>
          <w:lang w:val="it-IT"/>
        </w:rPr>
      </w:pPr>
      <w:r w:rsidRPr="001A7AB7">
        <w:rPr>
          <w:szCs w:val="24"/>
          <w:lang w:val="it-IT"/>
        </w:rPr>
        <w:t>Kostot fillestare për përmirësimin e infrastrukturës dhe teknologjisë.</w:t>
      </w:r>
    </w:p>
    <w:p w:rsidR="002E6930" w:rsidRPr="001A7AB7" w:rsidRDefault="00FC4E21" w:rsidP="001A7AB7">
      <w:pPr>
        <w:spacing w:before="100" w:beforeAutospacing="1" w:after="100" w:afterAutospacing="1" w:line="276" w:lineRule="auto"/>
        <w:jc w:val="both"/>
        <w:rPr>
          <w:szCs w:val="24"/>
          <w:lang w:val="it-IT"/>
        </w:rPr>
      </w:pPr>
      <w:r w:rsidRPr="001A7AB7">
        <w:rPr>
          <w:szCs w:val="24"/>
          <w:lang w:val="it-IT"/>
        </w:rPr>
        <w:t xml:space="preserve">Ndërsat si ndikime jo të drejtpërdrejta mund të përmendim: </w:t>
      </w:r>
    </w:p>
    <w:p w:rsidR="002E6930" w:rsidRPr="001A7AB7" w:rsidRDefault="002E6930" w:rsidP="001A7AB7">
      <w:pPr>
        <w:numPr>
          <w:ilvl w:val="0"/>
          <w:numId w:val="61"/>
        </w:numPr>
        <w:spacing w:before="100" w:beforeAutospacing="1" w:after="100" w:afterAutospacing="1" w:line="276" w:lineRule="auto"/>
        <w:jc w:val="both"/>
        <w:rPr>
          <w:szCs w:val="24"/>
          <w:lang w:val="it-IT"/>
        </w:rPr>
      </w:pPr>
      <w:r w:rsidRPr="001A7AB7">
        <w:rPr>
          <w:szCs w:val="24"/>
          <w:lang w:val="it-IT"/>
        </w:rPr>
        <w:t>Rritja e sigurisë kombëtare dhe stabilitetit ekonomik nëpërmjet garantimit të rezervave.</w:t>
      </w:r>
    </w:p>
    <w:p w:rsidR="002E6930" w:rsidRPr="001A7AB7" w:rsidRDefault="002E6930" w:rsidP="001A7AB7">
      <w:pPr>
        <w:numPr>
          <w:ilvl w:val="0"/>
          <w:numId w:val="61"/>
        </w:numPr>
        <w:spacing w:before="100" w:beforeAutospacing="1" w:after="100" w:afterAutospacing="1" w:line="276" w:lineRule="auto"/>
        <w:jc w:val="both"/>
        <w:rPr>
          <w:szCs w:val="24"/>
          <w:lang w:val="it-IT"/>
        </w:rPr>
      </w:pPr>
      <w:r w:rsidRPr="001A7AB7">
        <w:rPr>
          <w:szCs w:val="24"/>
          <w:lang w:val="it-IT"/>
        </w:rPr>
        <w:t>Reduktimi i presionit social dhe politik në situata emergjente.</w:t>
      </w:r>
    </w:p>
    <w:p w:rsidR="00965888" w:rsidRPr="00A2027B" w:rsidRDefault="00FC4E21" w:rsidP="001A7AB7">
      <w:pPr>
        <w:spacing w:before="100" w:beforeAutospacing="1" w:after="100" w:afterAutospacing="1" w:line="276" w:lineRule="auto"/>
        <w:jc w:val="both"/>
        <w:rPr>
          <w:lang w:val="sq-AL"/>
        </w:rPr>
      </w:pPr>
      <w:r>
        <w:rPr>
          <w:szCs w:val="24"/>
        </w:rPr>
        <w:t>Si p</w:t>
      </w:r>
      <w:r w:rsidR="00C03648">
        <w:rPr>
          <w:szCs w:val="24"/>
        </w:rPr>
        <w:t>ë</w:t>
      </w:r>
      <w:r>
        <w:rPr>
          <w:szCs w:val="24"/>
        </w:rPr>
        <w:t>rfundim theksojm</w:t>
      </w:r>
      <w:r w:rsidR="00C03648">
        <w:rPr>
          <w:szCs w:val="24"/>
        </w:rPr>
        <w:t>ë</w:t>
      </w:r>
      <w:r>
        <w:rPr>
          <w:szCs w:val="24"/>
        </w:rPr>
        <w:t xml:space="preserve"> se h</w:t>
      </w:r>
      <w:r w:rsidR="002E6930" w:rsidRPr="00D779C0">
        <w:rPr>
          <w:szCs w:val="24"/>
        </w:rPr>
        <w:t>artimi i një ligji të ri për rezervat materiale të shtetit paraqet një zgjidhje të domosdoshme dhe të qëndrueshme për t'u përballur me sfidat e menaxhimit të krizave. Ndikimet ekonomike, sociale dhe mjedisore të këtij ligji janë kryesisht pozitive, me disa sfida që mund të adresohen përmes planifikimit dhe zbatimit të kujdesshëm. Ky ligj do të forcojë kapacitetet e shtetit shqiptar për t’u përgjigjur në mënyrë efektive dhe të qëndrueshme ndaj emergjencave dhe krizave.</w:t>
      </w:r>
    </w:p>
    <w:p w:rsidR="002125B7" w:rsidRPr="00325A1F" w:rsidRDefault="002125B7" w:rsidP="009D13F4">
      <w:pPr>
        <w:pStyle w:val="Heading1"/>
        <w:spacing w:line="276" w:lineRule="auto"/>
        <w:rPr>
          <w:rFonts w:ascii="Times New Roman" w:hAnsi="Times New Roman" w:cs="Times New Roman"/>
          <w:sz w:val="24"/>
          <w:szCs w:val="24"/>
          <w:lang w:val="sq-AL"/>
        </w:rPr>
      </w:pPr>
      <w:r w:rsidRPr="00EC2246">
        <w:rPr>
          <w:rFonts w:ascii="Times New Roman" w:hAnsi="Times New Roman" w:cs="Times New Roman"/>
          <w:sz w:val="24"/>
          <w:szCs w:val="24"/>
          <w:lang w:val="sq-AL"/>
        </w:rPr>
        <w:t>Arsyetimi i opsionit të prefe</w:t>
      </w:r>
      <w:r w:rsidRPr="00325A1F">
        <w:rPr>
          <w:rFonts w:ascii="Times New Roman" w:hAnsi="Times New Roman" w:cs="Times New Roman"/>
          <w:sz w:val="24"/>
          <w:szCs w:val="24"/>
          <w:lang w:val="sq-AL"/>
        </w:rPr>
        <w:t>ruar</w:t>
      </w:r>
    </w:p>
    <w:p w:rsidR="0097570D"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rsidR="002125B7"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bookmarkStart w:id="19" w:name="_Toc506919739"/>
    </w:p>
    <w:p w:rsidR="00D72DA2" w:rsidRPr="00540942" w:rsidRDefault="002E6930" w:rsidP="001A7AB7">
      <w:pPr>
        <w:spacing w:line="276" w:lineRule="auto"/>
        <w:jc w:val="both"/>
        <w:rPr>
          <w:szCs w:val="24"/>
          <w:lang w:val="sq-AL"/>
        </w:rPr>
      </w:pPr>
      <w:r w:rsidRPr="00540942">
        <w:rPr>
          <w:szCs w:val="24"/>
          <w:lang w:val="sq-AL"/>
        </w:rPr>
        <w:t xml:space="preserve">Bazuar në Metodologjinë e Vlerësimit të Ndikimit tre janë metodat e vlerësimit: a) Analiza e kosto – përfitimit; b) Analiza e kosto - efektivitetit dhe c) Analiza me shumë kritere. </w:t>
      </w:r>
    </w:p>
    <w:p w:rsidR="002E6930" w:rsidRPr="00540942" w:rsidRDefault="002E6930" w:rsidP="001A7AB7">
      <w:pPr>
        <w:spacing w:line="276" w:lineRule="auto"/>
        <w:jc w:val="both"/>
        <w:rPr>
          <w:szCs w:val="24"/>
          <w:lang w:val="sq-AL"/>
        </w:rPr>
      </w:pPr>
      <w:r w:rsidRPr="00540942">
        <w:rPr>
          <w:szCs w:val="24"/>
          <w:lang w:val="sq-AL"/>
        </w:rPr>
        <w:t xml:space="preserve">Siç edhe është specifikuar më sipër në kuadër të përmbushjes së objektivave janë parashikuar 4 opsione. </w:t>
      </w:r>
    </w:p>
    <w:p w:rsidR="00D72DA2" w:rsidRPr="001A7AB7" w:rsidRDefault="00D72DA2" w:rsidP="001A7AB7">
      <w:pPr>
        <w:spacing w:line="276" w:lineRule="auto"/>
        <w:jc w:val="both"/>
        <w:rPr>
          <w:szCs w:val="24"/>
          <w:lang w:val="sq-AL"/>
        </w:rPr>
      </w:pPr>
      <w:r w:rsidRPr="001A7AB7">
        <w:rPr>
          <w:szCs w:val="24"/>
          <w:lang w:val="sq-AL"/>
        </w:rPr>
        <w:t>Analiza e kosto–përfitimit dhe analiza e kosto–efektivitetit rezultojnë të padobishme për disa arsye kryesore:</w:t>
      </w:r>
    </w:p>
    <w:p w:rsidR="00D72DA2" w:rsidRPr="001A7AB7" w:rsidRDefault="00D72DA2" w:rsidP="001A7AB7">
      <w:pPr>
        <w:numPr>
          <w:ilvl w:val="0"/>
          <w:numId w:val="90"/>
        </w:numPr>
        <w:spacing w:line="276" w:lineRule="auto"/>
        <w:jc w:val="both"/>
        <w:rPr>
          <w:szCs w:val="24"/>
          <w:lang w:val="sq-AL"/>
        </w:rPr>
      </w:pPr>
      <w:r w:rsidRPr="001A7AB7">
        <w:rPr>
          <w:szCs w:val="24"/>
          <w:lang w:val="sq-AL"/>
        </w:rPr>
        <w:t>Situatat emergjente janë të paparashikueshme dhe kërkojnë reagim të menjëhershëm, duke e bërë të vështirë parashikimin e përfitimeve.</w:t>
      </w:r>
    </w:p>
    <w:p w:rsidR="00D72DA2" w:rsidRPr="001A7AB7" w:rsidRDefault="00D72DA2" w:rsidP="001A7AB7">
      <w:pPr>
        <w:numPr>
          <w:ilvl w:val="0"/>
          <w:numId w:val="90"/>
        </w:numPr>
        <w:spacing w:line="276" w:lineRule="auto"/>
        <w:jc w:val="both"/>
        <w:rPr>
          <w:szCs w:val="24"/>
          <w:lang w:val="sq-AL"/>
        </w:rPr>
      </w:pPr>
      <w:r w:rsidRPr="001A7AB7">
        <w:rPr>
          <w:szCs w:val="24"/>
          <w:lang w:val="sq-AL"/>
        </w:rPr>
        <w:t>Vështirësitë në matjen e përfitimeve: Përfitimet sociale, si ruajtja e jetëve, janë të vështira për t'u matur me saktësi, duke e bërë analizën subjektive.</w:t>
      </w:r>
    </w:p>
    <w:p w:rsidR="00D72DA2" w:rsidRPr="001A7AB7" w:rsidRDefault="00D72DA2" w:rsidP="001A7AB7">
      <w:pPr>
        <w:numPr>
          <w:ilvl w:val="0"/>
          <w:numId w:val="90"/>
        </w:numPr>
        <w:spacing w:line="276" w:lineRule="auto"/>
        <w:jc w:val="both"/>
        <w:rPr>
          <w:szCs w:val="24"/>
          <w:lang w:val="sq-AL"/>
        </w:rPr>
      </w:pPr>
      <w:r w:rsidRPr="001A7AB7">
        <w:rPr>
          <w:szCs w:val="24"/>
          <w:lang w:val="sq-AL"/>
        </w:rPr>
        <w:t>Fokusimi në minimizimin e kostove mund të injorojë rëndësinë e rezultateve efektive për sigurinë dhe mirëqenien e qytetarëve.</w:t>
      </w:r>
    </w:p>
    <w:p w:rsidR="00D72DA2" w:rsidRPr="001A7AB7" w:rsidRDefault="00D72DA2" w:rsidP="001A7AB7">
      <w:pPr>
        <w:numPr>
          <w:ilvl w:val="0"/>
          <w:numId w:val="90"/>
        </w:numPr>
        <w:spacing w:line="276" w:lineRule="auto"/>
        <w:jc w:val="both"/>
        <w:rPr>
          <w:szCs w:val="24"/>
          <w:lang w:val="sq-AL"/>
        </w:rPr>
      </w:pPr>
      <w:r w:rsidRPr="001A7AB7">
        <w:rPr>
          <w:szCs w:val="24"/>
          <w:lang w:val="sq-AL"/>
        </w:rPr>
        <w:t>Mungesa e informacionit të plotë: Të dhënat e pamjaftueshme e bëjnë vlerësimin e saktë të kostove dhe përfitimeve të paqëndrueshëm.</w:t>
      </w:r>
    </w:p>
    <w:p w:rsidR="00D72DA2" w:rsidRPr="001A7AB7" w:rsidRDefault="00D72DA2" w:rsidP="001A7AB7">
      <w:pPr>
        <w:numPr>
          <w:ilvl w:val="0"/>
          <w:numId w:val="90"/>
        </w:numPr>
        <w:spacing w:line="276" w:lineRule="auto"/>
        <w:jc w:val="both"/>
        <w:rPr>
          <w:szCs w:val="24"/>
          <w:lang w:val="sq-AL"/>
        </w:rPr>
      </w:pPr>
      <w:r w:rsidRPr="001A7AB7">
        <w:rPr>
          <w:szCs w:val="24"/>
          <w:lang w:val="sq-AL"/>
        </w:rPr>
        <w:t>Situatat emergjente kërkojnë vendimmarrje të shpejtë, dhe analizat e detajuara mund të vonojnë reagimin.</w:t>
      </w:r>
    </w:p>
    <w:p w:rsidR="00D72DA2" w:rsidRPr="001A7AB7" w:rsidRDefault="00D72DA2" w:rsidP="001A7AB7">
      <w:pPr>
        <w:numPr>
          <w:ilvl w:val="0"/>
          <w:numId w:val="90"/>
        </w:numPr>
        <w:spacing w:line="276" w:lineRule="auto"/>
        <w:jc w:val="both"/>
        <w:rPr>
          <w:szCs w:val="24"/>
          <w:lang w:val="sq-AL"/>
        </w:rPr>
      </w:pPr>
      <w:r w:rsidRPr="001A7AB7">
        <w:rPr>
          <w:szCs w:val="24"/>
          <w:lang w:val="sq-AL"/>
        </w:rPr>
        <w:t>Faktorë si ndryshimet klimatike dhe politikat ndërkombëtare mund të ndikojnë në situatat emergjente, duke komplikuar procesin e vlerësimit.</w:t>
      </w:r>
    </w:p>
    <w:p w:rsidR="00D72DA2" w:rsidRPr="001A7AB7" w:rsidRDefault="00D72DA2" w:rsidP="001A7AB7">
      <w:pPr>
        <w:spacing w:line="276" w:lineRule="auto"/>
        <w:jc w:val="both"/>
        <w:rPr>
          <w:szCs w:val="24"/>
          <w:lang w:val="sq-AL"/>
        </w:rPr>
      </w:pPr>
      <w:r w:rsidRPr="001A7AB7">
        <w:rPr>
          <w:szCs w:val="24"/>
          <w:lang w:val="sq-AL"/>
        </w:rPr>
        <w:t>Këto faktorë e bëjnë të nevojshme një qasje më fleks</w:t>
      </w:r>
      <w:r w:rsidR="00961CAE" w:rsidRPr="001A7AB7">
        <w:rPr>
          <w:szCs w:val="24"/>
          <w:lang w:val="sq-AL"/>
        </w:rPr>
        <w:t>ible.</w:t>
      </w:r>
    </w:p>
    <w:p w:rsidR="00D72DA2" w:rsidRPr="00627143" w:rsidRDefault="00D72DA2" w:rsidP="001A7AB7">
      <w:pPr>
        <w:spacing w:line="276" w:lineRule="auto"/>
        <w:jc w:val="both"/>
        <w:rPr>
          <w:szCs w:val="24"/>
          <w:lang w:val="sq-AL"/>
        </w:rPr>
      </w:pPr>
      <w:r>
        <w:rPr>
          <w:szCs w:val="24"/>
          <w:lang w:val="sq-AL"/>
        </w:rPr>
        <w:t>P</w:t>
      </w:r>
      <w:r w:rsidR="000D70C2">
        <w:rPr>
          <w:szCs w:val="24"/>
          <w:lang w:val="sq-AL"/>
        </w:rPr>
        <w:t>ë</w:t>
      </w:r>
      <w:r>
        <w:rPr>
          <w:szCs w:val="24"/>
          <w:lang w:val="sq-AL"/>
        </w:rPr>
        <w:t>r k</w:t>
      </w:r>
      <w:r w:rsidR="000D70C2">
        <w:rPr>
          <w:szCs w:val="24"/>
          <w:lang w:val="sq-AL"/>
        </w:rPr>
        <w:t>ë</w:t>
      </w:r>
      <w:r>
        <w:rPr>
          <w:szCs w:val="24"/>
          <w:lang w:val="sq-AL"/>
        </w:rPr>
        <w:t>t</w:t>
      </w:r>
      <w:r w:rsidR="000D70C2">
        <w:rPr>
          <w:szCs w:val="24"/>
          <w:lang w:val="sq-AL"/>
        </w:rPr>
        <w:t>ë</w:t>
      </w:r>
      <w:r>
        <w:rPr>
          <w:szCs w:val="24"/>
          <w:lang w:val="sq-AL"/>
        </w:rPr>
        <w:t xml:space="preserve"> arsye, </w:t>
      </w:r>
      <w:r w:rsidR="000D70C2">
        <w:rPr>
          <w:szCs w:val="24"/>
          <w:lang w:val="sq-AL"/>
        </w:rPr>
        <w:t>ë</w:t>
      </w:r>
      <w:r>
        <w:rPr>
          <w:szCs w:val="24"/>
          <w:lang w:val="sq-AL"/>
        </w:rPr>
        <w:t>sht</w:t>
      </w:r>
      <w:r w:rsidR="000D70C2">
        <w:rPr>
          <w:szCs w:val="24"/>
          <w:lang w:val="sq-AL"/>
        </w:rPr>
        <w:t>ë</w:t>
      </w:r>
      <w:r>
        <w:rPr>
          <w:szCs w:val="24"/>
          <w:lang w:val="sq-AL"/>
        </w:rPr>
        <w:t xml:space="preserve"> vler</w:t>
      </w:r>
      <w:r w:rsidR="000D70C2">
        <w:rPr>
          <w:szCs w:val="24"/>
          <w:lang w:val="sq-AL"/>
        </w:rPr>
        <w:t>ë</w:t>
      </w:r>
      <w:r>
        <w:rPr>
          <w:szCs w:val="24"/>
          <w:lang w:val="sq-AL"/>
        </w:rPr>
        <w:t>suar si analiz</w:t>
      </w:r>
      <w:r w:rsidR="000D70C2">
        <w:rPr>
          <w:szCs w:val="24"/>
          <w:lang w:val="sq-AL"/>
        </w:rPr>
        <w:t>ë</w:t>
      </w:r>
      <w:r>
        <w:rPr>
          <w:szCs w:val="24"/>
          <w:lang w:val="sq-AL"/>
        </w:rPr>
        <w:t xml:space="preserve"> m</w:t>
      </w:r>
      <w:r w:rsidR="000D70C2">
        <w:rPr>
          <w:szCs w:val="24"/>
          <w:lang w:val="sq-AL"/>
        </w:rPr>
        <w:t>ë</w:t>
      </w:r>
      <w:r>
        <w:rPr>
          <w:szCs w:val="24"/>
          <w:lang w:val="sq-AL"/>
        </w:rPr>
        <w:t xml:space="preserve"> efektive p</w:t>
      </w:r>
      <w:r w:rsidR="000D70C2">
        <w:rPr>
          <w:szCs w:val="24"/>
          <w:lang w:val="sq-AL"/>
        </w:rPr>
        <w:t>ë</w:t>
      </w:r>
      <w:r>
        <w:rPr>
          <w:szCs w:val="24"/>
          <w:lang w:val="sq-AL"/>
        </w:rPr>
        <w:t>r arsyetimin e opsionit t</w:t>
      </w:r>
      <w:r w:rsidR="000D70C2">
        <w:rPr>
          <w:szCs w:val="24"/>
          <w:lang w:val="sq-AL"/>
        </w:rPr>
        <w:t>ë</w:t>
      </w:r>
      <w:r>
        <w:rPr>
          <w:szCs w:val="24"/>
          <w:lang w:val="sq-AL"/>
        </w:rPr>
        <w:t xml:space="preserve"> preferuar analiza me shum</w:t>
      </w:r>
      <w:r w:rsidR="000D70C2">
        <w:rPr>
          <w:szCs w:val="24"/>
          <w:lang w:val="sq-AL"/>
        </w:rPr>
        <w:t>ë</w:t>
      </w:r>
      <w:r>
        <w:rPr>
          <w:szCs w:val="24"/>
          <w:lang w:val="sq-AL"/>
        </w:rPr>
        <w:t xml:space="preserve"> kritere.</w:t>
      </w:r>
    </w:p>
    <w:p w:rsidR="002E6930" w:rsidRPr="00627143" w:rsidRDefault="002E6930" w:rsidP="001A7AB7">
      <w:pPr>
        <w:spacing w:line="276" w:lineRule="auto"/>
        <w:jc w:val="both"/>
        <w:rPr>
          <w:szCs w:val="24"/>
          <w:lang w:val="sq-AL"/>
        </w:rPr>
      </w:pPr>
      <w:r w:rsidRPr="00627143">
        <w:rPr>
          <w:szCs w:val="24"/>
          <w:lang w:val="sq-AL"/>
        </w:rPr>
        <w:t xml:space="preserve">Për të bërë vlerësimin e opsioneve sipas metodës së analizës me shumë kritere janë identifikuar kriteret ne vijim: </w:t>
      </w:r>
    </w:p>
    <w:p w:rsidR="002E6930" w:rsidRPr="00627143" w:rsidRDefault="00D72DA2" w:rsidP="001A7AB7">
      <w:pPr>
        <w:pStyle w:val="ListParagraph"/>
        <w:numPr>
          <w:ilvl w:val="0"/>
          <w:numId w:val="51"/>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i p</w:t>
      </w:r>
      <w:r w:rsidR="002E6930" w:rsidRPr="00627143">
        <w:rPr>
          <w:rFonts w:ascii="Times New Roman" w:eastAsiaTheme="majorEastAsia" w:hAnsi="Times New Roman"/>
          <w:iCs/>
          <w:sz w:val="24"/>
          <w:szCs w:val="24"/>
          <w:lang w:val="sq-AL"/>
        </w:rPr>
        <w:t>lanifikimi</w:t>
      </w:r>
      <w:r>
        <w:rPr>
          <w:rFonts w:ascii="Times New Roman" w:eastAsiaTheme="majorEastAsia" w:hAnsi="Times New Roman"/>
          <w:iCs/>
          <w:sz w:val="24"/>
          <w:szCs w:val="24"/>
          <w:lang w:val="sq-AL"/>
        </w:rPr>
        <w:t>t</w:t>
      </w:r>
      <w:r w:rsidR="002E6930" w:rsidRPr="00627143">
        <w:rPr>
          <w:rFonts w:ascii="Times New Roman" w:eastAsiaTheme="majorEastAsia" w:hAnsi="Times New Roman"/>
          <w:iCs/>
          <w:sz w:val="24"/>
          <w:szCs w:val="24"/>
          <w:lang w:val="sq-AL"/>
        </w:rPr>
        <w:t xml:space="preserve"> vjetor </w:t>
      </w:r>
      <w:r>
        <w:rPr>
          <w:rFonts w:ascii="Times New Roman" w:eastAsiaTheme="majorEastAsia" w:hAnsi="Times New Roman"/>
          <w:iCs/>
          <w:sz w:val="24"/>
          <w:szCs w:val="24"/>
          <w:lang w:val="sq-AL"/>
        </w:rPr>
        <w:t>t</w:t>
      </w:r>
      <w:r w:rsidR="000D70C2">
        <w:rPr>
          <w:rFonts w:ascii="Times New Roman" w:eastAsiaTheme="majorEastAsia" w:hAnsi="Times New Roman"/>
          <w:iCs/>
          <w:sz w:val="24"/>
          <w:szCs w:val="24"/>
          <w:lang w:val="sq-AL"/>
        </w:rPr>
        <w:t>ë</w:t>
      </w:r>
      <w:r w:rsidR="002E6930" w:rsidRPr="00627143">
        <w:rPr>
          <w:rFonts w:ascii="Times New Roman" w:eastAsiaTheme="majorEastAsia" w:hAnsi="Times New Roman"/>
          <w:iCs/>
          <w:sz w:val="24"/>
          <w:szCs w:val="24"/>
          <w:lang w:val="sq-AL"/>
        </w:rPr>
        <w:t xml:space="preserve"> rezervës materiale të shtetit</w:t>
      </w:r>
      <w:r>
        <w:rPr>
          <w:rFonts w:ascii="Times New Roman" w:eastAsiaTheme="majorEastAsia" w:hAnsi="Times New Roman"/>
          <w:iCs/>
          <w:sz w:val="24"/>
          <w:szCs w:val="24"/>
          <w:lang w:val="sq-AL"/>
        </w:rPr>
        <w:t>;</w:t>
      </w:r>
    </w:p>
    <w:p w:rsidR="002E6930" w:rsidRPr="00627143" w:rsidRDefault="00D72DA2" w:rsidP="001A7AB7">
      <w:pPr>
        <w:pStyle w:val="ListParagraph"/>
        <w:numPr>
          <w:ilvl w:val="0"/>
          <w:numId w:val="51"/>
        </w:numPr>
        <w:tabs>
          <w:tab w:val="clear" w:pos="567"/>
        </w:tabs>
        <w:spacing w:after="160" w:line="276" w:lineRule="auto"/>
        <w:contextualSpacing/>
        <w:jc w:val="both"/>
        <w:rPr>
          <w:rFonts w:ascii="Times New Roman" w:eastAsiaTheme="majorEastAsia" w:hAnsi="Times New Roman"/>
          <w:bCs/>
          <w:iCs/>
          <w:sz w:val="24"/>
          <w:szCs w:val="24"/>
          <w:lang w:val="sq-AL"/>
        </w:rPr>
      </w:pPr>
      <w:r>
        <w:rPr>
          <w:rFonts w:ascii="Times New Roman" w:eastAsiaTheme="majorEastAsia" w:hAnsi="Times New Roman"/>
          <w:iCs/>
          <w:sz w:val="24"/>
          <w:szCs w:val="24"/>
          <w:lang w:val="sq-AL"/>
        </w:rPr>
        <w:t>Efektiviteti i p</w:t>
      </w:r>
      <w:r w:rsidRPr="00627143">
        <w:rPr>
          <w:rFonts w:ascii="Times New Roman" w:eastAsiaTheme="majorEastAsia" w:hAnsi="Times New Roman"/>
          <w:iCs/>
          <w:sz w:val="24"/>
          <w:szCs w:val="24"/>
          <w:lang w:val="sq-AL"/>
        </w:rPr>
        <w:t>lanifikimi</w:t>
      </w:r>
      <w:r>
        <w:rPr>
          <w:rFonts w:ascii="Times New Roman" w:eastAsiaTheme="majorEastAsia" w:hAnsi="Times New Roman"/>
          <w:iCs/>
          <w:sz w:val="24"/>
          <w:szCs w:val="24"/>
          <w:lang w:val="sq-AL"/>
        </w:rPr>
        <w:t>t</w:t>
      </w:r>
      <w:r w:rsidRPr="00627143">
        <w:rPr>
          <w:rFonts w:ascii="Times New Roman" w:eastAsiaTheme="majorEastAsia" w:hAnsi="Times New Roman"/>
          <w:iCs/>
          <w:sz w:val="24"/>
          <w:szCs w:val="24"/>
          <w:lang w:val="sq-AL"/>
        </w:rPr>
        <w:t xml:space="preserve"> </w:t>
      </w:r>
      <w:r w:rsidR="002E6930" w:rsidRPr="00627143">
        <w:rPr>
          <w:rFonts w:ascii="Times New Roman" w:eastAsiaTheme="majorEastAsia" w:hAnsi="Times New Roman"/>
          <w:bCs/>
          <w:iCs/>
          <w:sz w:val="24"/>
          <w:szCs w:val="24"/>
          <w:lang w:val="sq-AL"/>
        </w:rPr>
        <w:t>afatmesëm mbi bazën e politikave të konsoliduara qeveritare për mbrojtjen e popullsisë në raste të masave të jashtëzakonshme</w:t>
      </w:r>
      <w:r w:rsidR="00DE4A50">
        <w:rPr>
          <w:rFonts w:ascii="Times New Roman" w:eastAsiaTheme="majorEastAsia" w:hAnsi="Times New Roman"/>
          <w:bCs/>
          <w:iCs/>
          <w:sz w:val="24"/>
          <w:szCs w:val="24"/>
          <w:lang w:val="sq-AL"/>
        </w:rPr>
        <w:t>;</w:t>
      </w:r>
    </w:p>
    <w:p w:rsidR="002E6930" w:rsidRPr="00627143" w:rsidRDefault="00D72DA2" w:rsidP="001A7AB7">
      <w:pPr>
        <w:pStyle w:val="ListParagraph"/>
        <w:numPr>
          <w:ilvl w:val="0"/>
          <w:numId w:val="51"/>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i r</w:t>
      </w:r>
      <w:r w:rsidR="002E6930" w:rsidRPr="00627143">
        <w:rPr>
          <w:rFonts w:ascii="Times New Roman" w:eastAsiaTheme="majorEastAsia" w:hAnsi="Times New Roman"/>
          <w:iCs/>
          <w:sz w:val="24"/>
          <w:szCs w:val="24"/>
          <w:lang w:val="sq-AL"/>
        </w:rPr>
        <w:t>ritj</w:t>
      </w:r>
      <w:r>
        <w:rPr>
          <w:rFonts w:ascii="Times New Roman" w:eastAsiaTheme="majorEastAsia" w:hAnsi="Times New Roman"/>
          <w:iCs/>
          <w:sz w:val="24"/>
          <w:szCs w:val="24"/>
          <w:lang w:val="sq-AL"/>
        </w:rPr>
        <w:t>es</w:t>
      </w:r>
      <w:r w:rsidR="002E6930" w:rsidRPr="00627143">
        <w:rPr>
          <w:rFonts w:ascii="Times New Roman" w:eastAsiaTheme="majorEastAsia" w:hAnsi="Times New Roman"/>
          <w:iCs/>
          <w:sz w:val="24"/>
          <w:szCs w:val="24"/>
          <w:lang w:val="sq-AL"/>
        </w:rPr>
        <w:t xml:space="preserve"> </w:t>
      </w:r>
      <w:r>
        <w:rPr>
          <w:rFonts w:ascii="Times New Roman" w:eastAsiaTheme="majorEastAsia" w:hAnsi="Times New Roman"/>
          <w:iCs/>
          <w:sz w:val="24"/>
          <w:szCs w:val="24"/>
          <w:lang w:val="sq-AL"/>
        </w:rPr>
        <w:t>s</w:t>
      </w:r>
      <w:r w:rsidR="000D70C2">
        <w:rPr>
          <w:rFonts w:ascii="Times New Roman" w:eastAsiaTheme="majorEastAsia" w:hAnsi="Times New Roman"/>
          <w:iCs/>
          <w:sz w:val="24"/>
          <w:szCs w:val="24"/>
          <w:lang w:val="sq-AL"/>
        </w:rPr>
        <w:t>ë</w:t>
      </w:r>
      <w:r w:rsidR="002E6930" w:rsidRPr="00627143">
        <w:rPr>
          <w:rFonts w:ascii="Times New Roman" w:eastAsiaTheme="majorEastAsia" w:hAnsi="Times New Roman"/>
          <w:iCs/>
          <w:sz w:val="24"/>
          <w:szCs w:val="24"/>
          <w:lang w:val="sq-AL"/>
        </w:rPr>
        <w:t xml:space="preserve"> kapaciteteve operacionale të rezervës materiale të shtetit në raste</w:t>
      </w:r>
      <w:r>
        <w:rPr>
          <w:rFonts w:ascii="Times New Roman" w:eastAsiaTheme="majorEastAsia" w:hAnsi="Times New Roman"/>
          <w:iCs/>
          <w:sz w:val="24"/>
          <w:szCs w:val="24"/>
          <w:lang w:val="sq-AL"/>
        </w:rPr>
        <w:t>t</w:t>
      </w:r>
      <w:r w:rsidR="002E6930" w:rsidRPr="00627143">
        <w:rPr>
          <w:rFonts w:ascii="Times New Roman" w:eastAsiaTheme="majorEastAsia" w:hAnsi="Times New Roman"/>
          <w:iCs/>
          <w:sz w:val="24"/>
          <w:szCs w:val="24"/>
          <w:lang w:val="sq-AL"/>
        </w:rPr>
        <w:t xml:space="preserve"> e përcaktuara në ligj</w:t>
      </w:r>
      <w:r w:rsidR="00DE4A50">
        <w:rPr>
          <w:rFonts w:ascii="Times New Roman" w:eastAsiaTheme="majorEastAsia" w:hAnsi="Times New Roman"/>
          <w:iCs/>
          <w:sz w:val="24"/>
          <w:szCs w:val="24"/>
          <w:lang w:val="sq-AL"/>
        </w:rPr>
        <w:t>;</w:t>
      </w:r>
    </w:p>
    <w:p w:rsidR="002E6930" w:rsidRPr="00627143" w:rsidRDefault="00D72DA2" w:rsidP="001A7AB7">
      <w:pPr>
        <w:pStyle w:val="ListParagraph"/>
        <w:numPr>
          <w:ilvl w:val="0"/>
          <w:numId w:val="51"/>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n</w:t>
      </w:r>
      <w:r w:rsidR="000D70C2">
        <w:rPr>
          <w:rFonts w:ascii="Times New Roman" w:eastAsiaTheme="majorEastAsia" w:hAnsi="Times New Roman"/>
          <w:iCs/>
          <w:sz w:val="24"/>
          <w:szCs w:val="24"/>
          <w:lang w:val="sq-AL"/>
        </w:rPr>
        <w:t>ë</w:t>
      </w:r>
      <w:r>
        <w:rPr>
          <w:rFonts w:ascii="Times New Roman" w:eastAsiaTheme="majorEastAsia" w:hAnsi="Times New Roman"/>
          <w:iCs/>
          <w:sz w:val="24"/>
          <w:szCs w:val="24"/>
          <w:lang w:val="sq-AL"/>
        </w:rPr>
        <w:t xml:space="preserve"> administrimin dhe menaxhimin</w:t>
      </w:r>
      <w:r w:rsidR="002E6930" w:rsidRPr="00627143">
        <w:rPr>
          <w:rFonts w:ascii="Times New Roman" w:eastAsiaTheme="majorEastAsia" w:hAnsi="Times New Roman"/>
          <w:iCs/>
          <w:sz w:val="24"/>
          <w:szCs w:val="24"/>
          <w:lang w:val="sq-AL"/>
        </w:rPr>
        <w:t xml:space="preserve"> </w:t>
      </w:r>
      <w:r>
        <w:rPr>
          <w:rFonts w:ascii="Times New Roman" w:eastAsiaTheme="majorEastAsia" w:hAnsi="Times New Roman"/>
          <w:iCs/>
          <w:sz w:val="24"/>
          <w:szCs w:val="24"/>
          <w:lang w:val="sq-AL"/>
        </w:rPr>
        <w:t>e</w:t>
      </w:r>
      <w:r w:rsidR="002E6930" w:rsidRPr="00627143">
        <w:rPr>
          <w:rFonts w:ascii="Times New Roman" w:eastAsiaTheme="majorEastAsia" w:hAnsi="Times New Roman"/>
          <w:iCs/>
          <w:sz w:val="24"/>
          <w:szCs w:val="24"/>
          <w:lang w:val="sq-AL"/>
        </w:rPr>
        <w:t xml:space="preserve"> rezervës materiale dhe përdorimi i saj vetëm në rastet shteruese dhe të mirëpërcaktuara në ligj</w:t>
      </w:r>
      <w:r w:rsidR="00DE4A50">
        <w:rPr>
          <w:rFonts w:ascii="Times New Roman" w:eastAsiaTheme="majorEastAsia" w:hAnsi="Times New Roman"/>
          <w:iCs/>
          <w:sz w:val="24"/>
          <w:szCs w:val="24"/>
          <w:lang w:val="sq-AL"/>
        </w:rPr>
        <w:t>;</w:t>
      </w:r>
    </w:p>
    <w:p w:rsidR="002E6930" w:rsidRPr="00627143" w:rsidRDefault="002E6930" w:rsidP="001A7AB7">
      <w:pPr>
        <w:pStyle w:val="ListParagraph"/>
        <w:numPr>
          <w:ilvl w:val="0"/>
          <w:numId w:val="51"/>
        </w:numPr>
        <w:tabs>
          <w:tab w:val="clear" w:pos="567"/>
        </w:tabs>
        <w:spacing w:after="160" w:line="276" w:lineRule="auto"/>
        <w:contextualSpacing/>
        <w:jc w:val="both"/>
        <w:rPr>
          <w:rFonts w:ascii="Times New Roman" w:hAnsi="Times New Roman"/>
          <w:sz w:val="24"/>
          <w:szCs w:val="24"/>
          <w:lang w:val="sq-AL"/>
        </w:rPr>
      </w:pPr>
      <w:r w:rsidRPr="00627143">
        <w:rPr>
          <w:rFonts w:ascii="Times New Roman" w:eastAsiaTheme="majorEastAsia" w:hAnsi="Times New Roman"/>
          <w:iCs/>
          <w:sz w:val="24"/>
          <w:szCs w:val="24"/>
          <w:lang w:val="sq-AL"/>
        </w:rPr>
        <w:t>Kosto</w:t>
      </w:r>
      <w:r w:rsidR="00D72DA2">
        <w:rPr>
          <w:rFonts w:ascii="Times New Roman" w:eastAsiaTheme="majorEastAsia" w:hAnsi="Times New Roman"/>
          <w:iCs/>
          <w:sz w:val="24"/>
          <w:szCs w:val="24"/>
          <w:lang w:val="sq-AL"/>
        </w:rPr>
        <w:t>-efektiviteti</w:t>
      </w:r>
      <w:r w:rsidR="003671E5">
        <w:rPr>
          <w:rFonts w:ascii="Times New Roman" w:eastAsiaTheme="majorEastAsia" w:hAnsi="Times New Roman"/>
          <w:iCs/>
          <w:sz w:val="24"/>
          <w:szCs w:val="24"/>
          <w:lang w:val="sq-AL"/>
        </w:rPr>
        <w:t>.</w:t>
      </w:r>
    </w:p>
    <w:p w:rsidR="003671E5" w:rsidRDefault="002E6930" w:rsidP="001A7AB7">
      <w:pPr>
        <w:spacing w:line="276" w:lineRule="auto"/>
        <w:jc w:val="both"/>
        <w:rPr>
          <w:szCs w:val="24"/>
          <w:lang w:val="sq-AL"/>
        </w:rPr>
      </w:pPr>
      <w:r w:rsidRPr="00627143">
        <w:rPr>
          <w:szCs w:val="24"/>
          <w:lang w:val="sq-AL"/>
        </w:rPr>
        <w:t>Këto kritere janë identifikuar për të reflektuar performancën në përmbushjen e objektivave që kërkohet të arrihen nëpërmjet kësaj ndërhyrje. Dy kriteret e parë të identifikuara janë  p</w:t>
      </w:r>
      <w:r w:rsidRPr="00627143">
        <w:rPr>
          <w:rFonts w:eastAsiaTheme="majorEastAsia"/>
          <w:iCs/>
          <w:szCs w:val="24"/>
          <w:lang w:val="sq-AL"/>
        </w:rPr>
        <w:t xml:space="preserve">lanifikimi eficent vjetor i rezervës materiale të shtetit dhe </w:t>
      </w:r>
      <w:r>
        <w:rPr>
          <w:rFonts w:eastAsiaTheme="majorEastAsia"/>
          <w:bCs/>
          <w:iCs/>
          <w:szCs w:val="24"/>
          <w:lang w:val="sq-AL"/>
        </w:rPr>
        <w:t>p</w:t>
      </w:r>
      <w:r w:rsidRPr="00627143">
        <w:rPr>
          <w:rFonts w:eastAsiaTheme="majorEastAsia"/>
          <w:bCs/>
          <w:iCs/>
          <w:szCs w:val="24"/>
          <w:lang w:val="sq-AL"/>
        </w:rPr>
        <w:t>lanifikim eficent afatmesëm mbi bazën e politikave të konsoliduara qeveritare për mbrojtjen e popullsisë në raste të masave të jashtëzakonshme. Këto dy kritere vlerësohet se reflektojnë performacën në përmbushjen e ob</w:t>
      </w:r>
      <w:r>
        <w:rPr>
          <w:rFonts w:eastAsiaTheme="majorEastAsia"/>
          <w:bCs/>
          <w:iCs/>
          <w:szCs w:val="24"/>
          <w:lang w:val="sq-AL"/>
        </w:rPr>
        <w:t>je</w:t>
      </w:r>
      <w:r w:rsidRPr="00627143">
        <w:rPr>
          <w:rFonts w:eastAsiaTheme="majorEastAsia"/>
          <w:bCs/>
          <w:iCs/>
          <w:szCs w:val="24"/>
          <w:lang w:val="sq-AL"/>
        </w:rPr>
        <w:t xml:space="preserve">ktivit për </w:t>
      </w:r>
      <w:r w:rsidRPr="00627143">
        <w:rPr>
          <w:szCs w:val="24"/>
          <w:lang w:val="sq-AL"/>
        </w:rPr>
        <w:t>krijimi</w:t>
      </w:r>
      <w:r>
        <w:rPr>
          <w:szCs w:val="24"/>
          <w:lang w:val="sq-AL"/>
        </w:rPr>
        <w:t>n</w:t>
      </w:r>
      <w:r w:rsidRPr="00627143">
        <w:rPr>
          <w:szCs w:val="24"/>
          <w:lang w:val="sq-AL"/>
        </w:rPr>
        <w:t xml:space="preserve"> e një sistemi efikas dhe transparent për administrimin, rimbushjen, shpërndarjen, rifreskimin dhe mirëmbajtjen e mallrave rezerve shteti. Të dy kriteret janë të matshëm nëpërmjet përqindjes së realizimit të planifikimit si në afat shkurtër ashtu edhe afat mesëm. </w:t>
      </w:r>
    </w:p>
    <w:p w:rsidR="003671E5" w:rsidRDefault="002E6930" w:rsidP="001A7AB7">
      <w:pPr>
        <w:spacing w:line="276" w:lineRule="auto"/>
        <w:jc w:val="both"/>
        <w:rPr>
          <w:szCs w:val="24"/>
          <w:lang w:val="sq-AL"/>
        </w:rPr>
      </w:pPr>
      <w:r w:rsidRPr="00627143">
        <w:rPr>
          <w:szCs w:val="24"/>
          <w:lang w:val="sq-AL"/>
        </w:rPr>
        <w:t xml:space="preserve">Sa </w:t>
      </w:r>
      <w:r>
        <w:rPr>
          <w:szCs w:val="24"/>
          <w:lang w:val="sq-AL"/>
        </w:rPr>
        <w:t>i</w:t>
      </w:r>
      <w:r w:rsidRPr="00627143">
        <w:rPr>
          <w:szCs w:val="24"/>
          <w:lang w:val="sq-AL"/>
        </w:rPr>
        <w:t xml:space="preserve"> përket objektivit për forcimin e kapaciteteve operacionale të rezervave materiale shtetërore dhe rritja e gatishmërisë dhe elasticitetit të rezervave materiale të shtetit është përzgjedhur kriteri i tretë më sipër, pra rritja e kapaciteteve operacionale të rez</w:t>
      </w:r>
      <w:r>
        <w:rPr>
          <w:szCs w:val="24"/>
          <w:lang w:val="sq-AL"/>
        </w:rPr>
        <w:t>e</w:t>
      </w:r>
      <w:r w:rsidRPr="00627143">
        <w:rPr>
          <w:szCs w:val="24"/>
          <w:lang w:val="sq-AL"/>
        </w:rPr>
        <w:t xml:space="preserve">rvës materiale të shtetit. Edhe ky kriter është </w:t>
      </w:r>
      <w:r>
        <w:rPr>
          <w:szCs w:val="24"/>
          <w:lang w:val="sq-AL"/>
        </w:rPr>
        <w:t>i</w:t>
      </w:r>
      <w:r w:rsidRPr="00627143">
        <w:rPr>
          <w:szCs w:val="24"/>
          <w:lang w:val="sq-AL"/>
        </w:rPr>
        <w:t xml:space="preserve"> matshëm në këndvështrimin e rezervave materiale të shtetit pasi ka një tregues të gj</w:t>
      </w:r>
      <w:r>
        <w:rPr>
          <w:szCs w:val="24"/>
          <w:lang w:val="sq-AL"/>
        </w:rPr>
        <w:t>e</w:t>
      </w:r>
      <w:r w:rsidRPr="00627143">
        <w:rPr>
          <w:szCs w:val="24"/>
          <w:lang w:val="sq-AL"/>
        </w:rPr>
        <w:t xml:space="preserve">ndjes aktuale të kapaciteteve operacionale. </w:t>
      </w:r>
    </w:p>
    <w:p w:rsidR="002E6930" w:rsidRPr="00627143" w:rsidRDefault="002E6930" w:rsidP="001A7AB7">
      <w:pPr>
        <w:spacing w:line="276" w:lineRule="auto"/>
        <w:jc w:val="both"/>
        <w:rPr>
          <w:rFonts w:eastAsiaTheme="majorEastAsia"/>
          <w:iCs/>
          <w:szCs w:val="24"/>
          <w:lang w:val="sq-AL"/>
        </w:rPr>
      </w:pPr>
      <w:r w:rsidRPr="00627143">
        <w:rPr>
          <w:szCs w:val="24"/>
          <w:lang w:val="sq-AL"/>
        </w:rPr>
        <w:t>Ndërsa kriteri për m</w:t>
      </w:r>
      <w:r w:rsidRPr="00627143">
        <w:rPr>
          <w:rFonts w:eastAsiaTheme="majorEastAsia"/>
          <w:iCs/>
          <w:szCs w:val="24"/>
          <w:lang w:val="sq-AL"/>
        </w:rPr>
        <w:t xml:space="preserve">irëadministrimin e rezervës materiale dhe përdorimi i saj vetëm në rastet shteruese dhe të mirëpërcaktuara në ligj reflekton performancën në përmbushjen e objektivit mbi </w:t>
      </w:r>
      <w:r w:rsidRPr="00627143">
        <w:rPr>
          <w:szCs w:val="24"/>
          <w:lang w:val="sq-AL"/>
        </w:rPr>
        <w:t>sigurimin e mundësis</w:t>
      </w:r>
      <w:r>
        <w:rPr>
          <w:szCs w:val="24"/>
          <w:lang w:val="sq-AL"/>
        </w:rPr>
        <w:t>ë</w:t>
      </w:r>
      <w:r w:rsidRPr="00627143">
        <w:rPr>
          <w:szCs w:val="24"/>
          <w:lang w:val="sq-AL"/>
        </w:rPr>
        <w:t xml:space="preserve"> p</w:t>
      </w:r>
      <w:r>
        <w:rPr>
          <w:szCs w:val="24"/>
          <w:lang w:val="sq-AL"/>
        </w:rPr>
        <w:t>ë</w:t>
      </w:r>
      <w:r w:rsidRPr="00627143">
        <w:rPr>
          <w:szCs w:val="24"/>
          <w:lang w:val="sq-AL"/>
        </w:rPr>
        <w:t>r administrimin e mallrave të rezervës shtetërore në bashkëpunim me subjektet private. Edhe ky kriter është i matshëm me normën e gjendjes krahasuar me sasitë minimale dhe maksimale të mallrave gjendje si rezervë mat</w:t>
      </w:r>
      <w:r>
        <w:rPr>
          <w:szCs w:val="24"/>
          <w:lang w:val="sq-AL"/>
        </w:rPr>
        <w:t>e</w:t>
      </w:r>
      <w:r w:rsidRPr="00627143">
        <w:rPr>
          <w:szCs w:val="24"/>
          <w:lang w:val="sq-AL"/>
        </w:rPr>
        <w:t xml:space="preserve">riale.  </w:t>
      </w:r>
    </w:p>
    <w:p w:rsidR="003671E5" w:rsidRDefault="003671E5" w:rsidP="002E6930">
      <w:pPr>
        <w:jc w:val="both"/>
        <w:rPr>
          <w:szCs w:val="24"/>
          <w:lang w:val="sq-AL"/>
        </w:rPr>
      </w:pPr>
    </w:p>
    <w:p w:rsidR="002E6930" w:rsidRPr="00627143" w:rsidRDefault="002E6930" w:rsidP="001A7AB7">
      <w:pPr>
        <w:spacing w:line="276" w:lineRule="auto"/>
        <w:jc w:val="both"/>
        <w:rPr>
          <w:szCs w:val="24"/>
          <w:lang w:val="sq-AL"/>
        </w:rPr>
      </w:pPr>
      <w:r w:rsidRPr="00627143">
        <w:rPr>
          <w:szCs w:val="24"/>
          <w:lang w:val="sq-AL"/>
        </w:rPr>
        <w:t>Sa i përket peshës së secilit prej kritereve është vlerësuar se kriteri 2 të këtë peshën maksimale, për shkak se një planifikim eficent afatmesëm do të ishte bazë për ngritj</w:t>
      </w:r>
      <w:r>
        <w:rPr>
          <w:szCs w:val="24"/>
          <w:lang w:val="sq-AL"/>
        </w:rPr>
        <w:t>e</w:t>
      </w:r>
      <w:r w:rsidRPr="00627143">
        <w:rPr>
          <w:szCs w:val="24"/>
          <w:lang w:val="sq-AL"/>
        </w:rPr>
        <w:t>n e të gjitha i</w:t>
      </w:r>
      <w:r>
        <w:rPr>
          <w:szCs w:val="24"/>
          <w:lang w:val="sq-AL"/>
        </w:rPr>
        <w:t>n</w:t>
      </w:r>
      <w:r w:rsidRPr="00627143">
        <w:rPr>
          <w:szCs w:val="24"/>
          <w:lang w:val="sq-AL"/>
        </w:rPr>
        <w:t>strumenteve të tjerë të nevojshëm për të rritur performancën dhe efektivitetin e rezervës materiale të shtetit.  Kriteri 1 dhe 5 (planifikimi vjetor dhe kostoja) kanë një pes</w:t>
      </w:r>
      <w:r>
        <w:rPr>
          <w:szCs w:val="24"/>
          <w:lang w:val="sq-AL"/>
        </w:rPr>
        <w:t>h</w:t>
      </w:r>
      <w:r w:rsidRPr="00627143">
        <w:rPr>
          <w:szCs w:val="24"/>
          <w:lang w:val="sq-AL"/>
        </w:rPr>
        <w:t>ë të vlerësua me 4 për shkak të r</w:t>
      </w:r>
      <w:r>
        <w:rPr>
          <w:szCs w:val="24"/>
          <w:lang w:val="sq-AL"/>
        </w:rPr>
        <w:t>ë</w:t>
      </w:r>
      <w:r w:rsidRPr="00627143">
        <w:rPr>
          <w:szCs w:val="24"/>
          <w:lang w:val="sq-AL"/>
        </w:rPr>
        <w:t xml:space="preserve">ndësisë së kanë të dyja këto dy kritere. Kriteri </w:t>
      </w:r>
      <w:r>
        <w:rPr>
          <w:szCs w:val="24"/>
          <w:lang w:val="sq-AL"/>
        </w:rPr>
        <w:t>i</w:t>
      </w:r>
      <w:r w:rsidRPr="00627143">
        <w:rPr>
          <w:szCs w:val="24"/>
          <w:lang w:val="sq-AL"/>
        </w:rPr>
        <w:t xml:space="preserve"> 3 (rritja e kapaciteteve operacionale) ka një peshë të vlerësuar me 3 dhe së fundi kriteri 4 (mirëadministrimi </w:t>
      </w:r>
      <w:r>
        <w:rPr>
          <w:szCs w:val="24"/>
          <w:lang w:val="sq-AL"/>
        </w:rPr>
        <w:t>i</w:t>
      </w:r>
      <w:r w:rsidRPr="00627143">
        <w:rPr>
          <w:szCs w:val="24"/>
          <w:lang w:val="sq-AL"/>
        </w:rPr>
        <w:t xml:space="preserve"> rezervës materiale) ka një peshë të vlerësuar me 2. Në vijim jepen edhe njëh</w:t>
      </w:r>
      <w:r>
        <w:rPr>
          <w:szCs w:val="24"/>
          <w:lang w:val="sq-AL"/>
        </w:rPr>
        <w:t>e</w:t>
      </w:r>
      <w:r w:rsidRPr="00627143">
        <w:rPr>
          <w:szCs w:val="24"/>
          <w:lang w:val="sq-AL"/>
        </w:rPr>
        <w:t xml:space="preserve">rë peshat e kritereve sipas rëndësisë relative: </w:t>
      </w:r>
    </w:p>
    <w:p w:rsidR="00FB23E0" w:rsidRPr="00627143" w:rsidRDefault="00FB23E0" w:rsidP="00FB23E0">
      <w:pPr>
        <w:pStyle w:val="ListParagraph"/>
        <w:numPr>
          <w:ilvl w:val="0"/>
          <w:numId w:val="103"/>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i p</w:t>
      </w:r>
      <w:r w:rsidRPr="00627143">
        <w:rPr>
          <w:rFonts w:ascii="Times New Roman" w:eastAsiaTheme="majorEastAsia" w:hAnsi="Times New Roman"/>
          <w:iCs/>
          <w:sz w:val="24"/>
          <w:szCs w:val="24"/>
          <w:lang w:val="sq-AL"/>
        </w:rPr>
        <w:t>lanifikimi</w:t>
      </w:r>
      <w:r>
        <w:rPr>
          <w:rFonts w:ascii="Times New Roman" w:eastAsiaTheme="majorEastAsia" w:hAnsi="Times New Roman"/>
          <w:iCs/>
          <w:sz w:val="24"/>
          <w:szCs w:val="24"/>
          <w:lang w:val="sq-AL"/>
        </w:rPr>
        <w:t>t</w:t>
      </w:r>
      <w:r w:rsidRPr="00627143">
        <w:rPr>
          <w:rFonts w:ascii="Times New Roman" w:eastAsiaTheme="majorEastAsia" w:hAnsi="Times New Roman"/>
          <w:iCs/>
          <w:sz w:val="24"/>
          <w:szCs w:val="24"/>
          <w:lang w:val="sq-AL"/>
        </w:rPr>
        <w:t xml:space="preserve"> vjetor </w:t>
      </w:r>
      <w:r>
        <w:rPr>
          <w:rFonts w:ascii="Times New Roman" w:eastAsiaTheme="majorEastAsia" w:hAnsi="Times New Roman"/>
          <w:iCs/>
          <w:sz w:val="24"/>
          <w:szCs w:val="24"/>
          <w:lang w:val="sq-AL"/>
        </w:rPr>
        <w:t>të</w:t>
      </w:r>
      <w:r w:rsidRPr="00627143">
        <w:rPr>
          <w:rFonts w:ascii="Times New Roman" w:eastAsiaTheme="majorEastAsia" w:hAnsi="Times New Roman"/>
          <w:iCs/>
          <w:sz w:val="24"/>
          <w:szCs w:val="24"/>
          <w:lang w:val="sq-AL"/>
        </w:rPr>
        <w:t xml:space="preserve"> rezervës materiale të shtetit</w:t>
      </w:r>
      <w:r>
        <w:rPr>
          <w:rFonts w:ascii="Times New Roman" w:eastAsiaTheme="majorEastAsia" w:hAnsi="Times New Roman"/>
          <w:iCs/>
          <w:sz w:val="24"/>
          <w:szCs w:val="24"/>
          <w:lang w:val="sq-AL"/>
        </w:rPr>
        <w:t xml:space="preserve"> – (4);</w:t>
      </w:r>
    </w:p>
    <w:p w:rsidR="00FB23E0" w:rsidRPr="00627143" w:rsidRDefault="00FB23E0" w:rsidP="00FB23E0">
      <w:pPr>
        <w:pStyle w:val="ListParagraph"/>
        <w:numPr>
          <w:ilvl w:val="0"/>
          <w:numId w:val="103"/>
        </w:numPr>
        <w:tabs>
          <w:tab w:val="clear" w:pos="567"/>
        </w:tabs>
        <w:spacing w:after="160" w:line="276" w:lineRule="auto"/>
        <w:contextualSpacing/>
        <w:jc w:val="both"/>
        <w:rPr>
          <w:rFonts w:ascii="Times New Roman" w:eastAsiaTheme="majorEastAsia" w:hAnsi="Times New Roman"/>
          <w:bCs/>
          <w:iCs/>
          <w:sz w:val="24"/>
          <w:szCs w:val="24"/>
          <w:lang w:val="sq-AL"/>
        </w:rPr>
      </w:pPr>
      <w:r>
        <w:rPr>
          <w:rFonts w:ascii="Times New Roman" w:eastAsiaTheme="majorEastAsia" w:hAnsi="Times New Roman"/>
          <w:iCs/>
          <w:sz w:val="24"/>
          <w:szCs w:val="24"/>
          <w:lang w:val="sq-AL"/>
        </w:rPr>
        <w:t>Efektiviteti i p</w:t>
      </w:r>
      <w:r w:rsidRPr="00627143">
        <w:rPr>
          <w:rFonts w:ascii="Times New Roman" w:eastAsiaTheme="majorEastAsia" w:hAnsi="Times New Roman"/>
          <w:iCs/>
          <w:sz w:val="24"/>
          <w:szCs w:val="24"/>
          <w:lang w:val="sq-AL"/>
        </w:rPr>
        <w:t>lanifikimi</w:t>
      </w:r>
      <w:r>
        <w:rPr>
          <w:rFonts w:ascii="Times New Roman" w:eastAsiaTheme="majorEastAsia" w:hAnsi="Times New Roman"/>
          <w:iCs/>
          <w:sz w:val="24"/>
          <w:szCs w:val="24"/>
          <w:lang w:val="sq-AL"/>
        </w:rPr>
        <w:t>t</w:t>
      </w:r>
      <w:r w:rsidRPr="00627143">
        <w:rPr>
          <w:rFonts w:ascii="Times New Roman" w:eastAsiaTheme="majorEastAsia" w:hAnsi="Times New Roman"/>
          <w:iCs/>
          <w:sz w:val="24"/>
          <w:szCs w:val="24"/>
          <w:lang w:val="sq-AL"/>
        </w:rPr>
        <w:t xml:space="preserve"> </w:t>
      </w:r>
      <w:r w:rsidRPr="00627143">
        <w:rPr>
          <w:rFonts w:ascii="Times New Roman" w:eastAsiaTheme="majorEastAsia" w:hAnsi="Times New Roman"/>
          <w:bCs/>
          <w:iCs/>
          <w:sz w:val="24"/>
          <w:szCs w:val="24"/>
          <w:lang w:val="sq-AL"/>
        </w:rPr>
        <w:t>afatmesëm mbi bazën e politikave të konsoliduara qeveritare për mbrojtjen e popullsisë në raste të masave të jashtëzakonshme</w:t>
      </w:r>
      <w:r>
        <w:rPr>
          <w:rFonts w:ascii="Times New Roman" w:eastAsiaTheme="majorEastAsia" w:hAnsi="Times New Roman"/>
          <w:bCs/>
          <w:iCs/>
          <w:sz w:val="24"/>
          <w:szCs w:val="24"/>
          <w:lang w:val="sq-AL"/>
        </w:rPr>
        <w:t xml:space="preserve"> – (5);</w:t>
      </w:r>
    </w:p>
    <w:p w:rsidR="00FB23E0" w:rsidRPr="00627143" w:rsidRDefault="00FB23E0" w:rsidP="00FB23E0">
      <w:pPr>
        <w:pStyle w:val="ListParagraph"/>
        <w:numPr>
          <w:ilvl w:val="0"/>
          <w:numId w:val="103"/>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i r</w:t>
      </w:r>
      <w:r w:rsidRPr="00627143">
        <w:rPr>
          <w:rFonts w:ascii="Times New Roman" w:eastAsiaTheme="majorEastAsia" w:hAnsi="Times New Roman"/>
          <w:iCs/>
          <w:sz w:val="24"/>
          <w:szCs w:val="24"/>
          <w:lang w:val="sq-AL"/>
        </w:rPr>
        <w:t>ritj</w:t>
      </w:r>
      <w:r>
        <w:rPr>
          <w:rFonts w:ascii="Times New Roman" w:eastAsiaTheme="majorEastAsia" w:hAnsi="Times New Roman"/>
          <w:iCs/>
          <w:sz w:val="24"/>
          <w:szCs w:val="24"/>
          <w:lang w:val="sq-AL"/>
        </w:rPr>
        <w:t>es</w:t>
      </w:r>
      <w:r w:rsidRPr="00627143">
        <w:rPr>
          <w:rFonts w:ascii="Times New Roman" w:eastAsiaTheme="majorEastAsia" w:hAnsi="Times New Roman"/>
          <w:iCs/>
          <w:sz w:val="24"/>
          <w:szCs w:val="24"/>
          <w:lang w:val="sq-AL"/>
        </w:rPr>
        <w:t xml:space="preserve"> </w:t>
      </w:r>
      <w:r>
        <w:rPr>
          <w:rFonts w:ascii="Times New Roman" w:eastAsiaTheme="majorEastAsia" w:hAnsi="Times New Roman"/>
          <w:iCs/>
          <w:sz w:val="24"/>
          <w:szCs w:val="24"/>
          <w:lang w:val="sq-AL"/>
        </w:rPr>
        <w:t>së</w:t>
      </w:r>
      <w:r w:rsidRPr="00627143">
        <w:rPr>
          <w:rFonts w:ascii="Times New Roman" w:eastAsiaTheme="majorEastAsia" w:hAnsi="Times New Roman"/>
          <w:iCs/>
          <w:sz w:val="24"/>
          <w:szCs w:val="24"/>
          <w:lang w:val="sq-AL"/>
        </w:rPr>
        <w:t xml:space="preserve"> kapaciteteve operacionale të rezervës materiale të shtetit në raste</w:t>
      </w:r>
      <w:r>
        <w:rPr>
          <w:rFonts w:ascii="Times New Roman" w:eastAsiaTheme="majorEastAsia" w:hAnsi="Times New Roman"/>
          <w:iCs/>
          <w:sz w:val="24"/>
          <w:szCs w:val="24"/>
          <w:lang w:val="sq-AL"/>
        </w:rPr>
        <w:t>t</w:t>
      </w:r>
      <w:r w:rsidRPr="00627143">
        <w:rPr>
          <w:rFonts w:ascii="Times New Roman" w:eastAsiaTheme="majorEastAsia" w:hAnsi="Times New Roman"/>
          <w:iCs/>
          <w:sz w:val="24"/>
          <w:szCs w:val="24"/>
          <w:lang w:val="sq-AL"/>
        </w:rPr>
        <w:t xml:space="preserve"> e përcaktuara në ligj</w:t>
      </w:r>
      <w:r>
        <w:rPr>
          <w:rFonts w:ascii="Times New Roman" w:eastAsiaTheme="majorEastAsia" w:hAnsi="Times New Roman"/>
          <w:iCs/>
          <w:sz w:val="24"/>
          <w:szCs w:val="24"/>
          <w:lang w:val="sq-AL"/>
        </w:rPr>
        <w:t xml:space="preserve"> – (3);</w:t>
      </w:r>
    </w:p>
    <w:p w:rsidR="00FB23E0" w:rsidRPr="00627143" w:rsidRDefault="00FB23E0" w:rsidP="00FB23E0">
      <w:pPr>
        <w:pStyle w:val="ListParagraph"/>
        <w:numPr>
          <w:ilvl w:val="0"/>
          <w:numId w:val="103"/>
        </w:numPr>
        <w:tabs>
          <w:tab w:val="clear" w:pos="567"/>
        </w:tabs>
        <w:spacing w:after="160" w:line="276" w:lineRule="auto"/>
        <w:contextualSpacing/>
        <w:jc w:val="both"/>
        <w:rPr>
          <w:rFonts w:ascii="Times New Roman" w:eastAsiaTheme="majorEastAsia" w:hAnsi="Times New Roman"/>
          <w:iCs/>
          <w:sz w:val="24"/>
          <w:szCs w:val="24"/>
          <w:lang w:val="sq-AL"/>
        </w:rPr>
      </w:pPr>
      <w:r>
        <w:rPr>
          <w:rFonts w:ascii="Times New Roman" w:eastAsiaTheme="majorEastAsia" w:hAnsi="Times New Roman"/>
          <w:iCs/>
          <w:sz w:val="24"/>
          <w:szCs w:val="24"/>
          <w:lang w:val="sq-AL"/>
        </w:rPr>
        <w:t>Efektiviteti në administrimin dhe menaxhimin</w:t>
      </w:r>
      <w:r w:rsidRPr="00627143">
        <w:rPr>
          <w:rFonts w:ascii="Times New Roman" w:eastAsiaTheme="majorEastAsia" w:hAnsi="Times New Roman"/>
          <w:iCs/>
          <w:sz w:val="24"/>
          <w:szCs w:val="24"/>
          <w:lang w:val="sq-AL"/>
        </w:rPr>
        <w:t xml:space="preserve"> </w:t>
      </w:r>
      <w:r>
        <w:rPr>
          <w:rFonts w:ascii="Times New Roman" w:eastAsiaTheme="majorEastAsia" w:hAnsi="Times New Roman"/>
          <w:iCs/>
          <w:sz w:val="24"/>
          <w:szCs w:val="24"/>
          <w:lang w:val="sq-AL"/>
        </w:rPr>
        <w:t>e</w:t>
      </w:r>
      <w:r w:rsidRPr="00627143">
        <w:rPr>
          <w:rFonts w:ascii="Times New Roman" w:eastAsiaTheme="majorEastAsia" w:hAnsi="Times New Roman"/>
          <w:iCs/>
          <w:sz w:val="24"/>
          <w:szCs w:val="24"/>
          <w:lang w:val="sq-AL"/>
        </w:rPr>
        <w:t xml:space="preserve"> rezervës materiale dhe përdorimi i saj vetëm në rastet shteruese dhe të mirëpërcaktuara në ligj</w:t>
      </w:r>
      <w:r>
        <w:rPr>
          <w:rFonts w:ascii="Times New Roman" w:eastAsiaTheme="majorEastAsia" w:hAnsi="Times New Roman"/>
          <w:iCs/>
          <w:sz w:val="24"/>
          <w:szCs w:val="24"/>
          <w:lang w:val="sq-AL"/>
        </w:rPr>
        <w:t xml:space="preserve"> – (2);</w:t>
      </w:r>
    </w:p>
    <w:p w:rsidR="00FB23E0" w:rsidRPr="00627143" w:rsidRDefault="00FB23E0" w:rsidP="00FB23E0">
      <w:pPr>
        <w:pStyle w:val="ListParagraph"/>
        <w:numPr>
          <w:ilvl w:val="0"/>
          <w:numId w:val="103"/>
        </w:numPr>
        <w:tabs>
          <w:tab w:val="clear" w:pos="567"/>
        </w:tabs>
        <w:spacing w:after="160" w:line="276" w:lineRule="auto"/>
        <w:contextualSpacing/>
        <w:jc w:val="both"/>
        <w:rPr>
          <w:rFonts w:ascii="Times New Roman" w:hAnsi="Times New Roman"/>
          <w:sz w:val="24"/>
          <w:szCs w:val="24"/>
          <w:lang w:val="sq-AL"/>
        </w:rPr>
      </w:pPr>
      <w:r w:rsidRPr="00627143">
        <w:rPr>
          <w:rFonts w:ascii="Times New Roman" w:eastAsiaTheme="majorEastAsia" w:hAnsi="Times New Roman"/>
          <w:iCs/>
          <w:sz w:val="24"/>
          <w:szCs w:val="24"/>
          <w:lang w:val="sq-AL"/>
        </w:rPr>
        <w:t>Kosto</w:t>
      </w:r>
      <w:r>
        <w:rPr>
          <w:rFonts w:ascii="Times New Roman" w:eastAsiaTheme="majorEastAsia" w:hAnsi="Times New Roman"/>
          <w:iCs/>
          <w:sz w:val="24"/>
          <w:szCs w:val="24"/>
          <w:lang w:val="sq-AL"/>
        </w:rPr>
        <w:t>-efektiviteti</w:t>
      </w:r>
      <w:r w:rsidR="00427ADF">
        <w:rPr>
          <w:rFonts w:ascii="Times New Roman" w:eastAsiaTheme="majorEastAsia" w:hAnsi="Times New Roman"/>
          <w:iCs/>
          <w:sz w:val="24"/>
          <w:szCs w:val="24"/>
          <w:lang w:val="sq-AL"/>
        </w:rPr>
        <w:t xml:space="preserve"> (5)</w:t>
      </w:r>
      <w:r>
        <w:rPr>
          <w:rFonts w:ascii="Times New Roman" w:eastAsiaTheme="majorEastAsia" w:hAnsi="Times New Roman"/>
          <w:iCs/>
          <w:sz w:val="24"/>
          <w:szCs w:val="24"/>
          <w:lang w:val="sq-AL"/>
        </w:rPr>
        <w:t>.</w:t>
      </w:r>
    </w:p>
    <w:p w:rsidR="002E6930" w:rsidRPr="00627143" w:rsidRDefault="002E6930" w:rsidP="002E6930">
      <w:pPr>
        <w:jc w:val="both"/>
        <w:rPr>
          <w:szCs w:val="24"/>
          <w:lang w:val="sq-AL"/>
        </w:rPr>
      </w:pPr>
    </w:p>
    <w:tbl>
      <w:tblPr>
        <w:tblStyle w:val="TableGrid"/>
        <w:tblW w:w="9445" w:type="dxa"/>
        <w:jc w:val="center"/>
        <w:tblLayout w:type="fixed"/>
        <w:tblLook w:val="04A0" w:firstRow="1" w:lastRow="0" w:firstColumn="1" w:lastColumn="0" w:noHBand="0" w:noVBand="1"/>
      </w:tblPr>
      <w:tblGrid>
        <w:gridCol w:w="3635"/>
        <w:gridCol w:w="819"/>
        <w:gridCol w:w="1231"/>
        <w:gridCol w:w="1240"/>
        <w:gridCol w:w="1260"/>
        <w:gridCol w:w="1260"/>
      </w:tblGrid>
      <w:tr w:rsidR="002E6930" w:rsidRPr="00627143" w:rsidTr="007A0723">
        <w:trPr>
          <w:jc w:val="center"/>
        </w:trPr>
        <w:tc>
          <w:tcPr>
            <w:tcW w:w="3635"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Kriteret</w:t>
            </w:r>
          </w:p>
        </w:tc>
        <w:tc>
          <w:tcPr>
            <w:tcW w:w="819"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Pesha</w:t>
            </w:r>
          </w:p>
        </w:tc>
        <w:tc>
          <w:tcPr>
            <w:tcW w:w="1231"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Opsioni 0</w:t>
            </w:r>
          </w:p>
        </w:tc>
        <w:tc>
          <w:tcPr>
            <w:tcW w:w="1240"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Opsioni 1</w:t>
            </w:r>
          </w:p>
        </w:tc>
        <w:tc>
          <w:tcPr>
            <w:tcW w:w="1260"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Opsioni 2</w:t>
            </w:r>
          </w:p>
        </w:tc>
        <w:tc>
          <w:tcPr>
            <w:tcW w:w="1260"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Opsioni 3</w:t>
            </w:r>
          </w:p>
        </w:tc>
      </w:tr>
      <w:tr w:rsidR="002E6930" w:rsidRPr="00627143" w:rsidTr="007A0723">
        <w:trPr>
          <w:jc w:val="center"/>
        </w:trPr>
        <w:tc>
          <w:tcPr>
            <w:tcW w:w="3635" w:type="dxa"/>
          </w:tcPr>
          <w:p w:rsidR="002E6930" w:rsidRPr="00627143" w:rsidRDefault="00214F9D" w:rsidP="007A0723">
            <w:pPr>
              <w:jc w:val="both"/>
              <w:rPr>
                <w:rFonts w:eastAsiaTheme="majorEastAsia"/>
                <w:b/>
                <w:iCs/>
                <w:szCs w:val="24"/>
                <w:lang w:val="sq-AL"/>
              </w:rPr>
            </w:pPr>
            <w:r>
              <w:rPr>
                <w:rFonts w:eastAsiaTheme="majorEastAsia"/>
                <w:iCs/>
                <w:szCs w:val="24"/>
                <w:lang w:val="sq-AL"/>
              </w:rPr>
              <w:t>Efektiviteti i p</w:t>
            </w:r>
            <w:r w:rsidRPr="00627143">
              <w:rPr>
                <w:rFonts w:eastAsiaTheme="majorEastAsia"/>
                <w:iCs/>
                <w:szCs w:val="24"/>
                <w:lang w:val="sq-AL"/>
              </w:rPr>
              <w:t>lanifikimi</w:t>
            </w:r>
            <w:r>
              <w:rPr>
                <w:rFonts w:eastAsiaTheme="majorEastAsia"/>
                <w:iCs/>
                <w:szCs w:val="24"/>
                <w:lang w:val="sq-AL"/>
              </w:rPr>
              <w:t>t</w:t>
            </w:r>
            <w:r w:rsidRPr="00627143">
              <w:rPr>
                <w:rFonts w:eastAsiaTheme="majorEastAsia"/>
                <w:iCs/>
                <w:szCs w:val="24"/>
                <w:lang w:val="sq-AL"/>
              </w:rPr>
              <w:t xml:space="preserve"> vjetor </w:t>
            </w:r>
            <w:r>
              <w:rPr>
                <w:rFonts w:eastAsiaTheme="majorEastAsia"/>
                <w:iCs/>
                <w:szCs w:val="24"/>
                <w:lang w:val="sq-AL"/>
              </w:rPr>
              <w:t>të</w:t>
            </w:r>
            <w:r w:rsidRPr="00627143">
              <w:rPr>
                <w:rFonts w:eastAsiaTheme="majorEastAsia"/>
                <w:iCs/>
                <w:szCs w:val="24"/>
                <w:lang w:val="sq-AL"/>
              </w:rPr>
              <w:t xml:space="preserve"> rezervës materiale të shtetit</w:t>
            </w:r>
          </w:p>
        </w:tc>
        <w:tc>
          <w:tcPr>
            <w:tcW w:w="819"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4</w:t>
            </w:r>
          </w:p>
        </w:tc>
        <w:tc>
          <w:tcPr>
            <w:tcW w:w="1231"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1 (4)</w:t>
            </w:r>
          </w:p>
        </w:tc>
        <w:tc>
          <w:tcPr>
            <w:tcW w:w="124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 xml:space="preserve"> 1 (4) </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4</w:t>
            </w:r>
            <w:r w:rsidR="002E6930" w:rsidRPr="00627143">
              <w:rPr>
                <w:rFonts w:eastAsiaTheme="majorEastAsia"/>
                <w:iCs/>
                <w:szCs w:val="24"/>
                <w:lang w:val="sq-AL"/>
              </w:rPr>
              <w:t xml:space="preserve"> (</w:t>
            </w:r>
            <w:r>
              <w:rPr>
                <w:rFonts w:eastAsiaTheme="majorEastAsia"/>
                <w:iCs/>
                <w:szCs w:val="24"/>
                <w:lang w:val="sq-AL"/>
              </w:rPr>
              <w:t>16</w:t>
            </w:r>
            <w:r w:rsidR="002E6930" w:rsidRPr="00627143">
              <w:rPr>
                <w:rFonts w:eastAsiaTheme="majorEastAsia"/>
                <w:iCs/>
                <w:szCs w:val="24"/>
                <w:lang w:val="sq-AL"/>
              </w:rPr>
              <w:t>)</w:t>
            </w:r>
          </w:p>
        </w:tc>
        <w:tc>
          <w:tcPr>
            <w:tcW w:w="126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4 (16)</w:t>
            </w:r>
          </w:p>
        </w:tc>
      </w:tr>
      <w:tr w:rsidR="002E6930" w:rsidRPr="00627143" w:rsidTr="007A0723">
        <w:trPr>
          <w:jc w:val="center"/>
        </w:trPr>
        <w:tc>
          <w:tcPr>
            <w:tcW w:w="3635" w:type="dxa"/>
          </w:tcPr>
          <w:p w:rsidR="002E6930" w:rsidRPr="00627143" w:rsidRDefault="00214F9D" w:rsidP="007A0723">
            <w:pPr>
              <w:jc w:val="both"/>
              <w:rPr>
                <w:rFonts w:eastAsiaTheme="majorEastAsia"/>
                <w:bCs/>
                <w:iCs/>
                <w:szCs w:val="24"/>
                <w:lang w:val="sq-AL"/>
              </w:rPr>
            </w:pPr>
            <w:r>
              <w:rPr>
                <w:rFonts w:eastAsiaTheme="majorEastAsia"/>
                <w:iCs/>
                <w:szCs w:val="24"/>
                <w:lang w:val="sq-AL"/>
              </w:rPr>
              <w:t>Efektiviteti i p</w:t>
            </w:r>
            <w:r w:rsidRPr="00627143">
              <w:rPr>
                <w:rFonts w:eastAsiaTheme="majorEastAsia"/>
                <w:iCs/>
                <w:szCs w:val="24"/>
                <w:lang w:val="sq-AL"/>
              </w:rPr>
              <w:t>lanifikimi</w:t>
            </w:r>
            <w:r>
              <w:rPr>
                <w:rFonts w:eastAsiaTheme="majorEastAsia"/>
                <w:iCs/>
                <w:szCs w:val="24"/>
                <w:lang w:val="sq-AL"/>
              </w:rPr>
              <w:t>t</w:t>
            </w:r>
            <w:r w:rsidRPr="00627143">
              <w:rPr>
                <w:rFonts w:eastAsiaTheme="majorEastAsia"/>
                <w:iCs/>
                <w:szCs w:val="24"/>
                <w:lang w:val="sq-AL"/>
              </w:rPr>
              <w:t xml:space="preserve"> </w:t>
            </w:r>
            <w:r w:rsidRPr="00627143">
              <w:rPr>
                <w:rFonts w:eastAsiaTheme="majorEastAsia"/>
                <w:bCs/>
                <w:iCs/>
                <w:szCs w:val="24"/>
                <w:lang w:val="sq-AL"/>
              </w:rPr>
              <w:t>afatmesëm mbi bazën e politikave të konsoliduara qeveritare për mbrojtjen e popullsisë në raste të masave të jashtëzakonshme</w:t>
            </w:r>
            <w:r>
              <w:rPr>
                <w:rFonts w:eastAsiaTheme="majorEastAsia"/>
                <w:bCs/>
                <w:iCs/>
                <w:szCs w:val="24"/>
                <w:lang w:val="sq-AL"/>
              </w:rPr>
              <w:t xml:space="preserve"> </w:t>
            </w:r>
          </w:p>
        </w:tc>
        <w:tc>
          <w:tcPr>
            <w:tcW w:w="819"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5</w:t>
            </w:r>
          </w:p>
        </w:tc>
        <w:tc>
          <w:tcPr>
            <w:tcW w:w="1231"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0 (0)</w:t>
            </w:r>
          </w:p>
        </w:tc>
        <w:tc>
          <w:tcPr>
            <w:tcW w:w="124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 xml:space="preserve"> 0 (0) </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5</w:t>
            </w:r>
            <w:r w:rsidR="002E6930" w:rsidRPr="00627143">
              <w:rPr>
                <w:rFonts w:eastAsiaTheme="majorEastAsia"/>
                <w:iCs/>
                <w:szCs w:val="24"/>
                <w:lang w:val="sq-AL"/>
              </w:rPr>
              <w:t xml:space="preserve"> (</w:t>
            </w:r>
            <w:r>
              <w:rPr>
                <w:rFonts w:eastAsiaTheme="majorEastAsia"/>
                <w:iCs/>
                <w:szCs w:val="24"/>
                <w:lang w:val="sq-AL"/>
              </w:rPr>
              <w:t>25</w:t>
            </w:r>
            <w:r w:rsidR="002E6930" w:rsidRPr="00627143">
              <w:rPr>
                <w:rFonts w:eastAsiaTheme="majorEastAsia"/>
                <w:iCs/>
                <w:szCs w:val="24"/>
                <w:lang w:val="sq-AL"/>
              </w:rPr>
              <w:t>)</w:t>
            </w:r>
          </w:p>
        </w:tc>
        <w:tc>
          <w:tcPr>
            <w:tcW w:w="126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5 (25)</w:t>
            </w:r>
          </w:p>
        </w:tc>
      </w:tr>
      <w:tr w:rsidR="002E6930" w:rsidRPr="00627143" w:rsidTr="007A0723">
        <w:trPr>
          <w:jc w:val="center"/>
        </w:trPr>
        <w:tc>
          <w:tcPr>
            <w:tcW w:w="3635" w:type="dxa"/>
          </w:tcPr>
          <w:p w:rsidR="002E6930" w:rsidRPr="00627143" w:rsidRDefault="00214F9D" w:rsidP="007A0723">
            <w:pPr>
              <w:jc w:val="both"/>
              <w:rPr>
                <w:rFonts w:eastAsiaTheme="majorEastAsia"/>
                <w:b/>
                <w:iCs/>
                <w:szCs w:val="24"/>
                <w:lang w:val="sq-AL"/>
              </w:rPr>
            </w:pPr>
            <w:r>
              <w:rPr>
                <w:rFonts w:eastAsiaTheme="majorEastAsia"/>
                <w:iCs/>
                <w:szCs w:val="24"/>
                <w:lang w:val="sq-AL"/>
              </w:rPr>
              <w:t>Efektiviteti i r</w:t>
            </w:r>
            <w:r w:rsidRPr="00627143">
              <w:rPr>
                <w:rFonts w:eastAsiaTheme="majorEastAsia"/>
                <w:iCs/>
                <w:szCs w:val="24"/>
                <w:lang w:val="sq-AL"/>
              </w:rPr>
              <w:t>ritj</w:t>
            </w:r>
            <w:r>
              <w:rPr>
                <w:rFonts w:eastAsiaTheme="majorEastAsia"/>
                <w:iCs/>
                <w:szCs w:val="24"/>
                <w:lang w:val="sq-AL"/>
              </w:rPr>
              <w:t>es</w:t>
            </w:r>
            <w:r w:rsidRPr="00627143">
              <w:rPr>
                <w:rFonts w:eastAsiaTheme="majorEastAsia"/>
                <w:iCs/>
                <w:szCs w:val="24"/>
                <w:lang w:val="sq-AL"/>
              </w:rPr>
              <w:t xml:space="preserve"> </w:t>
            </w:r>
            <w:r>
              <w:rPr>
                <w:rFonts w:eastAsiaTheme="majorEastAsia"/>
                <w:iCs/>
                <w:szCs w:val="24"/>
                <w:lang w:val="sq-AL"/>
              </w:rPr>
              <w:t>së</w:t>
            </w:r>
            <w:r w:rsidRPr="00627143">
              <w:rPr>
                <w:rFonts w:eastAsiaTheme="majorEastAsia"/>
                <w:iCs/>
                <w:szCs w:val="24"/>
                <w:lang w:val="sq-AL"/>
              </w:rPr>
              <w:t xml:space="preserve"> kapaciteteve operacionale të rezervës materiale të shtetit në raste</w:t>
            </w:r>
            <w:r>
              <w:rPr>
                <w:rFonts w:eastAsiaTheme="majorEastAsia"/>
                <w:iCs/>
                <w:szCs w:val="24"/>
                <w:lang w:val="sq-AL"/>
              </w:rPr>
              <w:t>t</w:t>
            </w:r>
            <w:r w:rsidRPr="00627143">
              <w:rPr>
                <w:rFonts w:eastAsiaTheme="majorEastAsia"/>
                <w:iCs/>
                <w:szCs w:val="24"/>
                <w:lang w:val="sq-AL"/>
              </w:rPr>
              <w:t xml:space="preserve"> e përcaktuara në ligj</w:t>
            </w:r>
          </w:p>
        </w:tc>
        <w:tc>
          <w:tcPr>
            <w:tcW w:w="819"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3</w:t>
            </w:r>
          </w:p>
        </w:tc>
        <w:tc>
          <w:tcPr>
            <w:tcW w:w="1231"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0 (0)</w:t>
            </w:r>
          </w:p>
        </w:tc>
        <w:tc>
          <w:tcPr>
            <w:tcW w:w="124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 xml:space="preserve"> </w:t>
            </w:r>
            <w:r w:rsidR="003671E5">
              <w:rPr>
                <w:rFonts w:eastAsiaTheme="majorEastAsia"/>
                <w:iCs/>
                <w:szCs w:val="24"/>
                <w:lang w:val="sq-AL"/>
              </w:rPr>
              <w:t>3</w:t>
            </w:r>
            <w:r w:rsidRPr="00627143">
              <w:rPr>
                <w:rFonts w:eastAsiaTheme="majorEastAsia"/>
                <w:iCs/>
                <w:szCs w:val="24"/>
                <w:lang w:val="sq-AL"/>
              </w:rPr>
              <w:t xml:space="preserve"> (</w:t>
            </w:r>
            <w:r w:rsidR="003671E5">
              <w:rPr>
                <w:rFonts w:eastAsiaTheme="majorEastAsia"/>
                <w:iCs/>
                <w:szCs w:val="24"/>
                <w:lang w:val="sq-AL"/>
              </w:rPr>
              <w:t>9</w:t>
            </w:r>
            <w:r w:rsidRPr="00627143">
              <w:rPr>
                <w:rFonts w:eastAsiaTheme="majorEastAsia"/>
                <w:iCs/>
                <w:szCs w:val="24"/>
                <w:lang w:val="sq-AL"/>
              </w:rPr>
              <w:t xml:space="preserve">) </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3</w:t>
            </w:r>
            <w:r w:rsidR="002E6930" w:rsidRPr="00627143">
              <w:rPr>
                <w:rFonts w:eastAsiaTheme="majorEastAsia"/>
                <w:iCs/>
                <w:szCs w:val="24"/>
                <w:lang w:val="sq-AL"/>
              </w:rPr>
              <w:t xml:space="preserve"> (</w:t>
            </w:r>
            <w:r>
              <w:rPr>
                <w:rFonts w:eastAsiaTheme="majorEastAsia"/>
                <w:iCs/>
                <w:szCs w:val="24"/>
                <w:lang w:val="sq-AL"/>
              </w:rPr>
              <w:t>9</w:t>
            </w:r>
            <w:r w:rsidR="002E6930" w:rsidRPr="00627143">
              <w:rPr>
                <w:rFonts w:eastAsiaTheme="majorEastAsia"/>
                <w:iCs/>
                <w:szCs w:val="24"/>
                <w:lang w:val="sq-AL"/>
              </w:rPr>
              <w:t>)</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3</w:t>
            </w:r>
            <w:r w:rsidR="002E6930" w:rsidRPr="00627143">
              <w:rPr>
                <w:rFonts w:eastAsiaTheme="majorEastAsia"/>
                <w:iCs/>
                <w:szCs w:val="24"/>
                <w:lang w:val="sq-AL"/>
              </w:rPr>
              <w:t xml:space="preserve"> (</w:t>
            </w:r>
            <w:r>
              <w:rPr>
                <w:rFonts w:eastAsiaTheme="majorEastAsia"/>
                <w:iCs/>
                <w:szCs w:val="24"/>
                <w:lang w:val="sq-AL"/>
              </w:rPr>
              <w:t>9</w:t>
            </w:r>
            <w:r w:rsidR="002E6930" w:rsidRPr="00627143">
              <w:rPr>
                <w:rFonts w:eastAsiaTheme="majorEastAsia"/>
                <w:iCs/>
                <w:szCs w:val="24"/>
                <w:lang w:val="sq-AL"/>
              </w:rPr>
              <w:t>)</w:t>
            </w:r>
          </w:p>
        </w:tc>
      </w:tr>
      <w:tr w:rsidR="002E6930" w:rsidRPr="00627143" w:rsidTr="007A0723">
        <w:trPr>
          <w:jc w:val="center"/>
        </w:trPr>
        <w:tc>
          <w:tcPr>
            <w:tcW w:w="3635" w:type="dxa"/>
          </w:tcPr>
          <w:p w:rsidR="002E6930" w:rsidRPr="00627143" w:rsidRDefault="00214F9D" w:rsidP="007A0723">
            <w:pPr>
              <w:jc w:val="both"/>
              <w:rPr>
                <w:rFonts w:eastAsiaTheme="majorEastAsia"/>
                <w:b/>
                <w:iCs/>
                <w:szCs w:val="24"/>
                <w:lang w:val="sq-AL"/>
              </w:rPr>
            </w:pPr>
            <w:r>
              <w:rPr>
                <w:rFonts w:eastAsiaTheme="majorEastAsia"/>
                <w:iCs/>
                <w:szCs w:val="24"/>
                <w:lang w:val="sq-AL"/>
              </w:rPr>
              <w:t>Efektiviteti në administrimin dhe menaxhimin</w:t>
            </w:r>
            <w:r w:rsidRPr="00627143">
              <w:rPr>
                <w:rFonts w:eastAsiaTheme="majorEastAsia"/>
                <w:iCs/>
                <w:szCs w:val="24"/>
                <w:lang w:val="sq-AL"/>
              </w:rPr>
              <w:t xml:space="preserve"> </w:t>
            </w:r>
            <w:r>
              <w:rPr>
                <w:rFonts w:eastAsiaTheme="majorEastAsia"/>
                <w:iCs/>
                <w:szCs w:val="24"/>
                <w:lang w:val="sq-AL"/>
              </w:rPr>
              <w:t>e</w:t>
            </w:r>
            <w:r w:rsidRPr="00627143">
              <w:rPr>
                <w:rFonts w:eastAsiaTheme="majorEastAsia"/>
                <w:iCs/>
                <w:szCs w:val="24"/>
                <w:lang w:val="sq-AL"/>
              </w:rPr>
              <w:t xml:space="preserve"> rezervës materiale dhe përdorimi i saj vetëm në rastet shteruese dhe të mirëpërcaktuara në ligj</w:t>
            </w:r>
          </w:p>
        </w:tc>
        <w:tc>
          <w:tcPr>
            <w:tcW w:w="819" w:type="dxa"/>
          </w:tcPr>
          <w:p w:rsidR="002E6930" w:rsidRPr="00627143" w:rsidRDefault="001D7497" w:rsidP="007A0723">
            <w:pPr>
              <w:jc w:val="both"/>
              <w:rPr>
                <w:rFonts w:eastAsiaTheme="majorEastAsia"/>
                <w:iCs/>
                <w:szCs w:val="24"/>
                <w:lang w:val="sq-AL"/>
              </w:rPr>
            </w:pPr>
            <w:r>
              <w:rPr>
                <w:rFonts w:eastAsiaTheme="majorEastAsia"/>
                <w:iCs/>
                <w:szCs w:val="24"/>
                <w:lang w:val="sq-AL"/>
              </w:rPr>
              <w:t>2</w:t>
            </w:r>
          </w:p>
        </w:tc>
        <w:tc>
          <w:tcPr>
            <w:tcW w:w="1231" w:type="dxa"/>
          </w:tcPr>
          <w:p w:rsidR="002E6930" w:rsidRPr="00627143" w:rsidRDefault="003671E5" w:rsidP="007A0723">
            <w:pPr>
              <w:jc w:val="both"/>
              <w:rPr>
                <w:rFonts w:eastAsiaTheme="majorEastAsia"/>
                <w:iCs/>
                <w:szCs w:val="24"/>
                <w:lang w:val="sq-AL"/>
              </w:rPr>
            </w:pPr>
            <w:r>
              <w:rPr>
                <w:rFonts w:eastAsiaTheme="majorEastAsia"/>
                <w:iCs/>
                <w:szCs w:val="24"/>
                <w:lang w:val="sq-AL"/>
              </w:rPr>
              <w:t>1</w:t>
            </w:r>
            <w:r w:rsidR="002E6930" w:rsidRPr="00627143">
              <w:rPr>
                <w:rFonts w:eastAsiaTheme="majorEastAsia"/>
                <w:iCs/>
                <w:szCs w:val="24"/>
                <w:lang w:val="sq-AL"/>
              </w:rPr>
              <w:t xml:space="preserve"> (</w:t>
            </w:r>
            <w:r w:rsidR="001D7497">
              <w:rPr>
                <w:rFonts w:eastAsiaTheme="majorEastAsia"/>
                <w:iCs/>
                <w:szCs w:val="24"/>
                <w:lang w:val="sq-AL"/>
              </w:rPr>
              <w:t>2</w:t>
            </w:r>
            <w:r w:rsidR="002E6930" w:rsidRPr="00627143">
              <w:rPr>
                <w:rFonts w:eastAsiaTheme="majorEastAsia"/>
                <w:iCs/>
                <w:szCs w:val="24"/>
                <w:lang w:val="sq-AL"/>
              </w:rPr>
              <w:t>)</w:t>
            </w:r>
          </w:p>
        </w:tc>
        <w:tc>
          <w:tcPr>
            <w:tcW w:w="124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 xml:space="preserve"> 2 (</w:t>
            </w:r>
            <w:r w:rsidR="001D7497">
              <w:rPr>
                <w:rFonts w:eastAsiaTheme="majorEastAsia"/>
                <w:iCs/>
                <w:szCs w:val="24"/>
                <w:lang w:val="sq-AL"/>
              </w:rPr>
              <w:t>4</w:t>
            </w:r>
            <w:r w:rsidRPr="00627143">
              <w:rPr>
                <w:rFonts w:eastAsiaTheme="majorEastAsia"/>
                <w:iCs/>
                <w:szCs w:val="24"/>
                <w:lang w:val="sq-AL"/>
              </w:rPr>
              <w:t xml:space="preserve">) </w:t>
            </w:r>
          </w:p>
        </w:tc>
        <w:tc>
          <w:tcPr>
            <w:tcW w:w="126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4 (</w:t>
            </w:r>
            <w:r w:rsidR="001D7497">
              <w:rPr>
                <w:rFonts w:eastAsiaTheme="majorEastAsia"/>
                <w:iCs/>
                <w:szCs w:val="24"/>
                <w:lang w:val="sq-AL"/>
              </w:rPr>
              <w:t>8</w:t>
            </w:r>
            <w:r w:rsidRPr="00627143">
              <w:rPr>
                <w:rFonts w:eastAsiaTheme="majorEastAsia"/>
                <w:iCs/>
                <w:szCs w:val="24"/>
                <w:lang w:val="sq-AL"/>
              </w:rPr>
              <w:t>)</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4</w:t>
            </w:r>
            <w:r w:rsidR="002E6930" w:rsidRPr="00627143">
              <w:rPr>
                <w:rFonts w:eastAsiaTheme="majorEastAsia"/>
                <w:iCs/>
                <w:szCs w:val="24"/>
                <w:lang w:val="sq-AL"/>
              </w:rPr>
              <w:t xml:space="preserve"> (</w:t>
            </w:r>
            <w:r w:rsidR="001D7497">
              <w:rPr>
                <w:rFonts w:eastAsiaTheme="majorEastAsia"/>
                <w:iCs/>
                <w:szCs w:val="24"/>
                <w:lang w:val="sq-AL"/>
              </w:rPr>
              <w:t>8</w:t>
            </w:r>
            <w:r w:rsidR="002E6930" w:rsidRPr="00627143">
              <w:rPr>
                <w:rFonts w:eastAsiaTheme="majorEastAsia"/>
                <w:iCs/>
                <w:szCs w:val="24"/>
                <w:lang w:val="sq-AL"/>
              </w:rPr>
              <w:t>)</w:t>
            </w:r>
          </w:p>
        </w:tc>
      </w:tr>
      <w:tr w:rsidR="002E6930" w:rsidRPr="00627143" w:rsidTr="007A0723">
        <w:trPr>
          <w:jc w:val="center"/>
        </w:trPr>
        <w:tc>
          <w:tcPr>
            <w:tcW w:w="3635" w:type="dxa"/>
          </w:tcPr>
          <w:p w:rsidR="002E6930" w:rsidRPr="00627143" w:rsidRDefault="00214F9D" w:rsidP="007A0723">
            <w:pPr>
              <w:jc w:val="both"/>
              <w:rPr>
                <w:rFonts w:eastAsiaTheme="majorEastAsia"/>
                <w:b/>
                <w:iCs/>
                <w:szCs w:val="24"/>
                <w:lang w:val="sq-AL"/>
              </w:rPr>
            </w:pPr>
            <w:r w:rsidRPr="00627143">
              <w:rPr>
                <w:rFonts w:eastAsiaTheme="majorEastAsia"/>
                <w:iCs/>
                <w:szCs w:val="24"/>
                <w:lang w:val="sq-AL"/>
              </w:rPr>
              <w:t>Kosto</w:t>
            </w:r>
            <w:r>
              <w:rPr>
                <w:rFonts w:eastAsiaTheme="majorEastAsia"/>
                <w:iCs/>
                <w:szCs w:val="24"/>
                <w:lang w:val="sq-AL"/>
              </w:rPr>
              <w:t>-efektiviteti</w:t>
            </w:r>
          </w:p>
        </w:tc>
        <w:tc>
          <w:tcPr>
            <w:tcW w:w="819" w:type="dxa"/>
          </w:tcPr>
          <w:p w:rsidR="002E6930" w:rsidRPr="00627143" w:rsidRDefault="003671E5" w:rsidP="007A0723">
            <w:pPr>
              <w:jc w:val="both"/>
              <w:rPr>
                <w:rFonts w:eastAsiaTheme="majorEastAsia"/>
                <w:iCs/>
                <w:szCs w:val="24"/>
                <w:lang w:val="sq-AL"/>
              </w:rPr>
            </w:pPr>
            <w:r>
              <w:rPr>
                <w:rFonts w:eastAsiaTheme="majorEastAsia"/>
                <w:iCs/>
                <w:szCs w:val="24"/>
                <w:lang w:val="sq-AL"/>
              </w:rPr>
              <w:t>5</w:t>
            </w:r>
          </w:p>
        </w:tc>
        <w:tc>
          <w:tcPr>
            <w:tcW w:w="1231" w:type="dxa"/>
          </w:tcPr>
          <w:p w:rsidR="002E6930" w:rsidRPr="00627143" w:rsidRDefault="003671E5" w:rsidP="007A0723">
            <w:pPr>
              <w:jc w:val="both"/>
              <w:rPr>
                <w:rFonts w:eastAsiaTheme="majorEastAsia"/>
                <w:iCs/>
                <w:szCs w:val="24"/>
                <w:lang w:val="sq-AL"/>
              </w:rPr>
            </w:pPr>
            <w:r>
              <w:rPr>
                <w:rFonts w:eastAsiaTheme="majorEastAsia"/>
                <w:iCs/>
                <w:szCs w:val="24"/>
                <w:lang w:val="sq-AL"/>
              </w:rPr>
              <w:t>1</w:t>
            </w:r>
            <w:r w:rsidR="002E6930" w:rsidRPr="00627143">
              <w:rPr>
                <w:rFonts w:eastAsiaTheme="majorEastAsia"/>
                <w:iCs/>
                <w:szCs w:val="24"/>
                <w:lang w:val="sq-AL"/>
              </w:rPr>
              <w:t xml:space="preserve"> (</w:t>
            </w:r>
            <w:r>
              <w:rPr>
                <w:rFonts w:eastAsiaTheme="majorEastAsia"/>
                <w:iCs/>
                <w:szCs w:val="24"/>
                <w:lang w:val="sq-AL"/>
              </w:rPr>
              <w:t>5</w:t>
            </w:r>
            <w:r w:rsidR="002E6930" w:rsidRPr="00627143">
              <w:rPr>
                <w:rFonts w:eastAsiaTheme="majorEastAsia"/>
                <w:iCs/>
                <w:szCs w:val="24"/>
                <w:lang w:val="sq-AL"/>
              </w:rPr>
              <w:t>)</w:t>
            </w:r>
          </w:p>
        </w:tc>
        <w:tc>
          <w:tcPr>
            <w:tcW w:w="1240" w:type="dxa"/>
          </w:tcPr>
          <w:p w:rsidR="002E6930" w:rsidRPr="00627143" w:rsidRDefault="002E6930" w:rsidP="007A0723">
            <w:pPr>
              <w:jc w:val="both"/>
              <w:rPr>
                <w:rFonts w:eastAsiaTheme="majorEastAsia"/>
                <w:iCs/>
                <w:szCs w:val="24"/>
                <w:lang w:val="sq-AL"/>
              </w:rPr>
            </w:pPr>
            <w:r w:rsidRPr="00627143">
              <w:rPr>
                <w:rFonts w:eastAsiaTheme="majorEastAsia"/>
                <w:iCs/>
                <w:szCs w:val="24"/>
                <w:lang w:val="sq-AL"/>
              </w:rPr>
              <w:t xml:space="preserve"> </w:t>
            </w:r>
            <w:r w:rsidR="003671E5">
              <w:rPr>
                <w:rFonts w:eastAsiaTheme="majorEastAsia"/>
                <w:iCs/>
                <w:szCs w:val="24"/>
                <w:lang w:val="sq-AL"/>
              </w:rPr>
              <w:t>2</w:t>
            </w:r>
            <w:r w:rsidRPr="00627143">
              <w:rPr>
                <w:rFonts w:eastAsiaTheme="majorEastAsia"/>
                <w:iCs/>
                <w:szCs w:val="24"/>
                <w:lang w:val="sq-AL"/>
              </w:rPr>
              <w:t xml:space="preserve"> (</w:t>
            </w:r>
            <w:r w:rsidR="003671E5">
              <w:rPr>
                <w:rFonts w:eastAsiaTheme="majorEastAsia"/>
                <w:iCs/>
                <w:szCs w:val="24"/>
                <w:lang w:val="sq-AL"/>
              </w:rPr>
              <w:t>10</w:t>
            </w:r>
            <w:r w:rsidRPr="00627143">
              <w:rPr>
                <w:rFonts w:eastAsiaTheme="majorEastAsia"/>
                <w:iCs/>
                <w:szCs w:val="24"/>
                <w:lang w:val="sq-AL"/>
              </w:rPr>
              <w:t>)</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2</w:t>
            </w:r>
            <w:r w:rsidR="002E6930" w:rsidRPr="00627143">
              <w:rPr>
                <w:rFonts w:eastAsiaTheme="majorEastAsia"/>
                <w:iCs/>
                <w:szCs w:val="24"/>
                <w:lang w:val="sq-AL"/>
              </w:rPr>
              <w:t xml:space="preserve"> (1</w:t>
            </w:r>
            <w:r>
              <w:rPr>
                <w:rFonts w:eastAsiaTheme="majorEastAsia"/>
                <w:iCs/>
                <w:szCs w:val="24"/>
                <w:lang w:val="sq-AL"/>
              </w:rPr>
              <w:t>0</w:t>
            </w:r>
            <w:r w:rsidR="002E6930" w:rsidRPr="00627143">
              <w:rPr>
                <w:rFonts w:eastAsiaTheme="majorEastAsia"/>
                <w:iCs/>
                <w:szCs w:val="24"/>
                <w:lang w:val="sq-AL"/>
              </w:rPr>
              <w:t>)</w:t>
            </w:r>
          </w:p>
        </w:tc>
        <w:tc>
          <w:tcPr>
            <w:tcW w:w="1260" w:type="dxa"/>
          </w:tcPr>
          <w:p w:rsidR="002E6930" w:rsidRPr="00627143" w:rsidRDefault="003671E5" w:rsidP="007A0723">
            <w:pPr>
              <w:jc w:val="both"/>
              <w:rPr>
                <w:rFonts w:eastAsiaTheme="majorEastAsia"/>
                <w:iCs/>
                <w:szCs w:val="24"/>
                <w:lang w:val="sq-AL"/>
              </w:rPr>
            </w:pPr>
            <w:r>
              <w:rPr>
                <w:rFonts w:eastAsiaTheme="majorEastAsia"/>
                <w:iCs/>
                <w:szCs w:val="24"/>
                <w:lang w:val="sq-AL"/>
              </w:rPr>
              <w:t>5</w:t>
            </w:r>
            <w:r w:rsidR="002E6930" w:rsidRPr="00627143">
              <w:rPr>
                <w:rFonts w:eastAsiaTheme="majorEastAsia"/>
                <w:iCs/>
                <w:szCs w:val="24"/>
                <w:lang w:val="sq-AL"/>
              </w:rPr>
              <w:t xml:space="preserve"> (</w:t>
            </w:r>
            <w:r>
              <w:rPr>
                <w:rFonts w:eastAsiaTheme="majorEastAsia"/>
                <w:iCs/>
                <w:szCs w:val="24"/>
                <w:lang w:val="sq-AL"/>
              </w:rPr>
              <w:t>25</w:t>
            </w:r>
            <w:r w:rsidR="002E6930" w:rsidRPr="00627143">
              <w:rPr>
                <w:rFonts w:eastAsiaTheme="majorEastAsia"/>
                <w:iCs/>
                <w:szCs w:val="24"/>
                <w:lang w:val="sq-AL"/>
              </w:rPr>
              <w:t>)</w:t>
            </w:r>
          </w:p>
        </w:tc>
      </w:tr>
      <w:tr w:rsidR="002E6930" w:rsidRPr="00627143" w:rsidTr="007A0723">
        <w:trPr>
          <w:jc w:val="center"/>
        </w:trPr>
        <w:tc>
          <w:tcPr>
            <w:tcW w:w="3635" w:type="dxa"/>
          </w:tcPr>
          <w:p w:rsidR="002E6930" w:rsidRPr="00627143" w:rsidRDefault="002E6930" w:rsidP="007A0723">
            <w:pPr>
              <w:jc w:val="both"/>
              <w:rPr>
                <w:rFonts w:eastAsiaTheme="majorEastAsia"/>
                <w:b/>
                <w:iCs/>
                <w:szCs w:val="24"/>
                <w:lang w:val="sq-AL"/>
              </w:rPr>
            </w:pPr>
            <w:r w:rsidRPr="00627143">
              <w:rPr>
                <w:rFonts w:eastAsiaTheme="majorEastAsia"/>
                <w:b/>
                <w:iCs/>
                <w:szCs w:val="24"/>
                <w:lang w:val="sq-AL"/>
              </w:rPr>
              <w:t>Pikët</w:t>
            </w:r>
          </w:p>
        </w:tc>
        <w:tc>
          <w:tcPr>
            <w:tcW w:w="819" w:type="dxa"/>
          </w:tcPr>
          <w:p w:rsidR="002E6930" w:rsidRPr="00627143" w:rsidRDefault="002E6930" w:rsidP="007A0723">
            <w:pPr>
              <w:jc w:val="both"/>
              <w:rPr>
                <w:rFonts w:eastAsiaTheme="majorEastAsia"/>
                <w:b/>
                <w:iCs/>
                <w:szCs w:val="24"/>
                <w:lang w:val="sq-AL"/>
              </w:rPr>
            </w:pPr>
          </w:p>
        </w:tc>
        <w:tc>
          <w:tcPr>
            <w:tcW w:w="1231" w:type="dxa"/>
          </w:tcPr>
          <w:p w:rsidR="002E6930" w:rsidRPr="00627143" w:rsidRDefault="001D7497" w:rsidP="007A0723">
            <w:pPr>
              <w:jc w:val="both"/>
              <w:rPr>
                <w:rFonts w:eastAsiaTheme="majorEastAsia"/>
                <w:b/>
                <w:bCs/>
                <w:iCs/>
                <w:szCs w:val="24"/>
                <w:lang w:val="sq-AL"/>
              </w:rPr>
            </w:pPr>
            <w:r>
              <w:rPr>
                <w:rFonts w:eastAsiaTheme="majorEastAsia"/>
                <w:b/>
                <w:bCs/>
                <w:iCs/>
                <w:szCs w:val="24"/>
                <w:lang w:val="sq-AL"/>
              </w:rPr>
              <w:t>11</w:t>
            </w:r>
          </w:p>
        </w:tc>
        <w:tc>
          <w:tcPr>
            <w:tcW w:w="1240" w:type="dxa"/>
          </w:tcPr>
          <w:p w:rsidR="002E6930" w:rsidRPr="00627143" w:rsidRDefault="002E6930" w:rsidP="007A0723">
            <w:pPr>
              <w:jc w:val="both"/>
              <w:rPr>
                <w:rFonts w:eastAsiaTheme="majorEastAsia"/>
                <w:b/>
                <w:bCs/>
                <w:iCs/>
                <w:szCs w:val="24"/>
                <w:lang w:val="sq-AL"/>
              </w:rPr>
            </w:pPr>
            <w:r w:rsidRPr="00627143">
              <w:rPr>
                <w:rFonts w:eastAsiaTheme="majorEastAsia"/>
                <w:b/>
                <w:bCs/>
                <w:iCs/>
                <w:szCs w:val="24"/>
                <w:lang w:val="sq-AL"/>
              </w:rPr>
              <w:t xml:space="preserve"> 2</w:t>
            </w:r>
            <w:r w:rsidR="001D7497">
              <w:rPr>
                <w:rFonts w:eastAsiaTheme="majorEastAsia"/>
                <w:b/>
                <w:bCs/>
                <w:iCs/>
                <w:szCs w:val="24"/>
                <w:lang w:val="sq-AL"/>
              </w:rPr>
              <w:t>7</w:t>
            </w:r>
          </w:p>
        </w:tc>
        <w:tc>
          <w:tcPr>
            <w:tcW w:w="1260" w:type="dxa"/>
          </w:tcPr>
          <w:p w:rsidR="002E6930" w:rsidRPr="00627143" w:rsidRDefault="001D7497" w:rsidP="007A0723">
            <w:pPr>
              <w:jc w:val="both"/>
              <w:rPr>
                <w:rFonts w:eastAsiaTheme="majorEastAsia"/>
                <w:b/>
                <w:bCs/>
                <w:iCs/>
                <w:szCs w:val="24"/>
                <w:lang w:val="sq-AL"/>
              </w:rPr>
            </w:pPr>
            <w:r>
              <w:rPr>
                <w:rFonts w:eastAsiaTheme="majorEastAsia"/>
                <w:b/>
                <w:bCs/>
                <w:iCs/>
                <w:szCs w:val="24"/>
                <w:lang w:val="sq-AL"/>
              </w:rPr>
              <w:t>68</w:t>
            </w:r>
          </w:p>
        </w:tc>
        <w:tc>
          <w:tcPr>
            <w:tcW w:w="1260" w:type="dxa"/>
          </w:tcPr>
          <w:p w:rsidR="002E6930" w:rsidRPr="00627143" w:rsidRDefault="001D7497" w:rsidP="007A0723">
            <w:pPr>
              <w:jc w:val="both"/>
              <w:rPr>
                <w:rFonts w:eastAsiaTheme="majorEastAsia"/>
                <w:b/>
                <w:bCs/>
                <w:iCs/>
                <w:szCs w:val="24"/>
                <w:lang w:val="sq-AL"/>
              </w:rPr>
            </w:pPr>
            <w:r>
              <w:rPr>
                <w:rFonts w:eastAsiaTheme="majorEastAsia"/>
                <w:b/>
                <w:bCs/>
                <w:iCs/>
                <w:szCs w:val="24"/>
                <w:lang w:val="sq-AL"/>
              </w:rPr>
              <w:t>83</w:t>
            </w:r>
          </w:p>
        </w:tc>
      </w:tr>
    </w:tbl>
    <w:p w:rsidR="00FE49C4" w:rsidRDefault="00FE49C4" w:rsidP="00FE49C4">
      <w:pPr>
        <w:spacing w:line="276" w:lineRule="auto"/>
        <w:jc w:val="both"/>
        <w:rPr>
          <w:rFonts w:eastAsiaTheme="majorEastAsia"/>
          <w:b/>
          <w:color w:val="808080" w:themeColor="background1" w:themeShade="80"/>
          <w:lang w:val="sq-AL"/>
        </w:rPr>
      </w:pPr>
    </w:p>
    <w:p w:rsidR="00EC77EE" w:rsidRPr="00627143" w:rsidRDefault="00EC77EE" w:rsidP="001A7AB7">
      <w:pPr>
        <w:spacing w:line="276" w:lineRule="auto"/>
        <w:jc w:val="both"/>
        <w:rPr>
          <w:szCs w:val="24"/>
          <w:lang w:val="sq-AL"/>
        </w:rPr>
      </w:pPr>
      <w:r w:rsidRPr="00627143">
        <w:rPr>
          <w:szCs w:val="24"/>
          <w:lang w:val="sq-AL"/>
        </w:rPr>
        <w:t>Analiza me shumë kritere tregon se opsioni 3 (</w:t>
      </w:r>
      <w:r w:rsidRPr="00627143">
        <w:rPr>
          <w:rFonts w:eastAsiaTheme="majorEastAsia"/>
          <w:szCs w:val="24"/>
          <w:lang w:val="sq-AL"/>
        </w:rPr>
        <w:t xml:space="preserve">Hartimi i një ligji të ri </w:t>
      </w:r>
      <w:r w:rsidRPr="001A7AB7">
        <w:rPr>
          <w:rFonts w:eastAsiaTheme="majorEastAsia"/>
          <w:i/>
          <w:szCs w:val="24"/>
          <w:lang w:val="sq-AL"/>
        </w:rPr>
        <w:t>“Për rezervat materiale të shtetit”</w:t>
      </w:r>
      <w:r w:rsidRPr="00627143">
        <w:rPr>
          <w:rFonts w:eastAsiaTheme="majorEastAsia"/>
          <w:szCs w:val="24"/>
          <w:lang w:val="sq-AL"/>
        </w:rPr>
        <w:t xml:space="preserve">) </w:t>
      </w:r>
      <w:r w:rsidRPr="00627143">
        <w:rPr>
          <w:szCs w:val="24"/>
          <w:lang w:val="sq-AL"/>
        </w:rPr>
        <w:t xml:space="preserve">është vlerësuar me më shumë pikë dhe ne e kemi zgjedhur atë si opsionin tonë të preferuar. </w:t>
      </w:r>
    </w:p>
    <w:p w:rsidR="00EC77EE" w:rsidRDefault="00EC77EE">
      <w:pPr>
        <w:spacing w:line="276" w:lineRule="auto"/>
        <w:jc w:val="both"/>
        <w:rPr>
          <w:rFonts w:eastAsiaTheme="majorEastAsia"/>
          <w:bCs/>
          <w:lang w:val="sq-AL"/>
        </w:rPr>
      </w:pPr>
    </w:p>
    <w:p w:rsidR="00781167" w:rsidRDefault="002A26D2">
      <w:pPr>
        <w:spacing w:line="276" w:lineRule="auto"/>
        <w:jc w:val="both"/>
        <w:rPr>
          <w:szCs w:val="24"/>
          <w:lang w:val="sq-AL"/>
        </w:rPr>
      </w:pPr>
      <w:r w:rsidRPr="00781167">
        <w:rPr>
          <w:rFonts w:eastAsiaTheme="majorEastAsia"/>
          <w:bCs/>
          <w:lang w:val="sq-AL"/>
        </w:rPr>
        <w:t xml:space="preserve">Opsioni i preferuar është përzgjedhur Opsioni </w:t>
      </w:r>
      <w:r w:rsidR="00EC77EE">
        <w:rPr>
          <w:rFonts w:eastAsiaTheme="majorEastAsia"/>
          <w:bCs/>
          <w:lang w:val="sq-AL"/>
        </w:rPr>
        <w:t>3</w:t>
      </w:r>
      <w:r w:rsidRPr="00781167">
        <w:rPr>
          <w:rFonts w:eastAsiaTheme="majorEastAsia"/>
          <w:bCs/>
          <w:lang w:val="sq-AL"/>
        </w:rPr>
        <w:t xml:space="preserve">, </w:t>
      </w:r>
      <w:r w:rsidR="00FE49C4" w:rsidRPr="00781167">
        <w:rPr>
          <w:rFonts w:eastAsiaTheme="majorEastAsia"/>
          <w:bCs/>
          <w:lang w:val="sq-AL"/>
        </w:rPr>
        <w:t xml:space="preserve">pasi </w:t>
      </w:r>
      <w:r w:rsidR="00781167" w:rsidRPr="00781167">
        <w:rPr>
          <w:rFonts w:eastAsiaTheme="majorEastAsia"/>
          <w:bCs/>
          <w:lang w:val="sq-AL"/>
        </w:rPr>
        <w:t>n</w:t>
      </w:r>
      <w:r w:rsidR="00624A98">
        <w:rPr>
          <w:rFonts w:eastAsiaTheme="majorEastAsia"/>
          <w:bCs/>
          <w:lang w:val="sq-AL"/>
        </w:rPr>
        <w:t>ë</w:t>
      </w:r>
      <w:r w:rsidR="00781167" w:rsidRPr="00781167">
        <w:rPr>
          <w:rFonts w:eastAsiaTheme="majorEastAsia"/>
          <w:bCs/>
          <w:lang w:val="sq-AL"/>
        </w:rPr>
        <w:t>p</w:t>
      </w:r>
      <w:r w:rsidR="00624A98">
        <w:rPr>
          <w:rFonts w:eastAsiaTheme="majorEastAsia"/>
          <w:bCs/>
          <w:lang w:val="sq-AL"/>
        </w:rPr>
        <w:t>ë</w:t>
      </w:r>
      <w:r w:rsidR="00781167" w:rsidRPr="00781167">
        <w:rPr>
          <w:rFonts w:eastAsiaTheme="majorEastAsia"/>
          <w:bCs/>
          <w:lang w:val="sq-AL"/>
        </w:rPr>
        <w:t>rmjet k</w:t>
      </w:r>
      <w:r w:rsidR="00624A98">
        <w:rPr>
          <w:rFonts w:eastAsiaTheme="majorEastAsia"/>
          <w:bCs/>
          <w:lang w:val="sq-AL"/>
        </w:rPr>
        <w:t>ë</w:t>
      </w:r>
      <w:r w:rsidR="00781167" w:rsidRPr="00781167">
        <w:rPr>
          <w:rFonts w:eastAsiaTheme="majorEastAsia"/>
          <w:bCs/>
          <w:lang w:val="sq-AL"/>
        </w:rPr>
        <w:t>tij opsioni mund t</w:t>
      </w:r>
      <w:r w:rsidR="00624A98">
        <w:rPr>
          <w:rFonts w:eastAsiaTheme="majorEastAsia"/>
          <w:bCs/>
          <w:lang w:val="sq-AL"/>
        </w:rPr>
        <w:t>ë</w:t>
      </w:r>
      <w:r w:rsidR="00781167" w:rsidRPr="00781167">
        <w:rPr>
          <w:rFonts w:eastAsiaTheme="majorEastAsia"/>
          <w:bCs/>
          <w:lang w:val="sq-AL"/>
        </w:rPr>
        <w:t xml:space="preserve"> sigurohet riorganizimi dhe ristrukturimi i rezerv</w:t>
      </w:r>
      <w:r w:rsidR="00624A98">
        <w:rPr>
          <w:rFonts w:eastAsiaTheme="majorEastAsia"/>
          <w:bCs/>
          <w:lang w:val="sq-AL"/>
        </w:rPr>
        <w:t>ë</w:t>
      </w:r>
      <w:r w:rsidR="00781167" w:rsidRPr="00781167">
        <w:rPr>
          <w:rFonts w:eastAsiaTheme="majorEastAsia"/>
          <w:bCs/>
          <w:lang w:val="sq-AL"/>
        </w:rPr>
        <w:t>s materiale t</w:t>
      </w:r>
      <w:r w:rsidR="00624A98">
        <w:rPr>
          <w:rFonts w:eastAsiaTheme="majorEastAsia"/>
          <w:bCs/>
          <w:lang w:val="sq-AL"/>
        </w:rPr>
        <w:t>ë</w:t>
      </w:r>
      <w:r w:rsidR="00781167" w:rsidRPr="00781167">
        <w:rPr>
          <w:rFonts w:eastAsiaTheme="majorEastAsia"/>
          <w:bCs/>
          <w:lang w:val="sq-AL"/>
        </w:rPr>
        <w:t xml:space="preserve"> shtetit n</w:t>
      </w:r>
      <w:r w:rsidR="00624A98">
        <w:rPr>
          <w:rFonts w:eastAsiaTheme="majorEastAsia"/>
          <w:bCs/>
          <w:lang w:val="sq-AL"/>
        </w:rPr>
        <w:t>ë</w:t>
      </w:r>
      <w:r w:rsidR="00781167" w:rsidRPr="00781167">
        <w:rPr>
          <w:rFonts w:eastAsiaTheme="majorEastAsia"/>
          <w:bCs/>
          <w:lang w:val="sq-AL"/>
        </w:rPr>
        <w:t xml:space="preserve"> mas</w:t>
      </w:r>
      <w:r w:rsidR="00624A98">
        <w:rPr>
          <w:rFonts w:eastAsiaTheme="majorEastAsia"/>
          <w:bCs/>
          <w:lang w:val="sq-AL"/>
        </w:rPr>
        <w:t>ë</w:t>
      </w:r>
      <w:r w:rsidR="00781167" w:rsidRPr="00781167">
        <w:rPr>
          <w:rFonts w:eastAsiaTheme="majorEastAsia"/>
          <w:bCs/>
          <w:lang w:val="sq-AL"/>
        </w:rPr>
        <w:t>n e duhur p</w:t>
      </w:r>
      <w:r w:rsidR="00624A98">
        <w:rPr>
          <w:rFonts w:eastAsiaTheme="majorEastAsia"/>
          <w:bCs/>
          <w:lang w:val="sq-AL"/>
        </w:rPr>
        <w:t>ë</w:t>
      </w:r>
      <w:r w:rsidR="00FC31F1">
        <w:rPr>
          <w:rFonts w:eastAsiaTheme="majorEastAsia"/>
          <w:bCs/>
          <w:lang w:val="sq-AL"/>
        </w:rPr>
        <w:t>r</w:t>
      </w:r>
      <w:r w:rsidR="00781167" w:rsidRPr="00781167">
        <w:rPr>
          <w:rFonts w:eastAsiaTheme="majorEastAsia"/>
          <w:bCs/>
          <w:lang w:val="sq-AL"/>
        </w:rPr>
        <w:t xml:space="preserve"> t</w:t>
      </w:r>
      <w:r w:rsidR="00624A98">
        <w:rPr>
          <w:rFonts w:eastAsiaTheme="majorEastAsia"/>
          <w:bCs/>
          <w:lang w:val="sq-AL"/>
        </w:rPr>
        <w:t>ë</w:t>
      </w:r>
      <w:r w:rsidR="00781167" w:rsidRPr="00781167">
        <w:rPr>
          <w:rFonts w:eastAsiaTheme="majorEastAsia"/>
          <w:bCs/>
          <w:lang w:val="sq-AL"/>
        </w:rPr>
        <w:t xml:space="preserve"> siguruar nj</w:t>
      </w:r>
      <w:r w:rsidR="00624A98">
        <w:rPr>
          <w:rFonts w:eastAsiaTheme="majorEastAsia"/>
          <w:bCs/>
          <w:lang w:val="sq-AL"/>
        </w:rPr>
        <w:t>ë</w:t>
      </w:r>
      <w:r w:rsidR="00781167" w:rsidRPr="00781167">
        <w:rPr>
          <w:rFonts w:eastAsiaTheme="majorEastAsia"/>
          <w:bCs/>
          <w:lang w:val="sq-AL"/>
        </w:rPr>
        <w:t xml:space="preserve"> funksionalitet m</w:t>
      </w:r>
      <w:r w:rsidR="00624A98">
        <w:rPr>
          <w:rFonts w:eastAsiaTheme="majorEastAsia"/>
          <w:bCs/>
          <w:lang w:val="sq-AL"/>
        </w:rPr>
        <w:t>ë</w:t>
      </w:r>
      <w:r w:rsidR="00781167" w:rsidRPr="00781167">
        <w:rPr>
          <w:rFonts w:eastAsiaTheme="majorEastAsia"/>
          <w:bCs/>
          <w:lang w:val="sq-AL"/>
        </w:rPr>
        <w:t xml:space="preserve"> t</w:t>
      </w:r>
      <w:r w:rsidR="00624A98">
        <w:rPr>
          <w:rFonts w:eastAsiaTheme="majorEastAsia"/>
          <w:bCs/>
          <w:lang w:val="sq-AL"/>
        </w:rPr>
        <w:t>ë</w:t>
      </w:r>
      <w:r w:rsidR="00781167" w:rsidRPr="00781167">
        <w:rPr>
          <w:rFonts w:eastAsiaTheme="majorEastAsia"/>
          <w:bCs/>
          <w:lang w:val="sq-AL"/>
        </w:rPr>
        <w:t xml:space="preserve"> mir</w:t>
      </w:r>
      <w:r w:rsidR="00624A98">
        <w:rPr>
          <w:rFonts w:eastAsiaTheme="majorEastAsia"/>
          <w:bCs/>
          <w:lang w:val="sq-AL"/>
        </w:rPr>
        <w:t>ë</w:t>
      </w:r>
      <w:r w:rsidR="00781167" w:rsidRPr="00781167">
        <w:rPr>
          <w:rFonts w:eastAsiaTheme="majorEastAsia"/>
          <w:bCs/>
          <w:lang w:val="sq-AL"/>
        </w:rPr>
        <w:t xml:space="preserve"> t</w:t>
      </w:r>
      <w:r w:rsidR="00624A98">
        <w:rPr>
          <w:rFonts w:eastAsiaTheme="majorEastAsia"/>
          <w:bCs/>
          <w:lang w:val="sq-AL"/>
        </w:rPr>
        <w:t>ë</w:t>
      </w:r>
      <w:r w:rsidR="00781167" w:rsidRPr="00781167">
        <w:rPr>
          <w:rFonts w:eastAsiaTheme="majorEastAsia"/>
          <w:bCs/>
          <w:lang w:val="sq-AL"/>
        </w:rPr>
        <w:t xml:space="preserve"> k</w:t>
      </w:r>
      <w:r w:rsidR="00624A98">
        <w:rPr>
          <w:rFonts w:eastAsiaTheme="majorEastAsia"/>
          <w:bCs/>
          <w:lang w:val="sq-AL"/>
        </w:rPr>
        <w:t>ë</w:t>
      </w:r>
      <w:r w:rsidR="00781167" w:rsidRPr="00781167">
        <w:rPr>
          <w:rFonts w:eastAsiaTheme="majorEastAsia"/>
          <w:bCs/>
          <w:lang w:val="sq-AL"/>
        </w:rPr>
        <w:t>saj strukture dhe krijimit e organizimit t</w:t>
      </w:r>
      <w:r w:rsidR="00624A98">
        <w:rPr>
          <w:rFonts w:eastAsiaTheme="majorEastAsia"/>
          <w:bCs/>
          <w:lang w:val="sq-AL"/>
        </w:rPr>
        <w:t>ë</w:t>
      </w:r>
      <w:r w:rsidR="00781167" w:rsidRPr="00781167">
        <w:rPr>
          <w:rFonts w:eastAsiaTheme="majorEastAsia"/>
          <w:bCs/>
          <w:lang w:val="sq-AL"/>
        </w:rPr>
        <w:t xml:space="preserve"> baz</w:t>
      </w:r>
      <w:r w:rsidR="00624A98">
        <w:rPr>
          <w:rFonts w:eastAsiaTheme="majorEastAsia"/>
          <w:bCs/>
          <w:lang w:val="sq-AL"/>
        </w:rPr>
        <w:t>ë</w:t>
      </w:r>
      <w:r w:rsidR="00781167" w:rsidRPr="00781167">
        <w:rPr>
          <w:rFonts w:eastAsiaTheme="majorEastAsia"/>
          <w:bCs/>
          <w:lang w:val="sq-AL"/>
        </w:rPr>
        <w:t>s s</w:t>
      </w:r>
      <w:r w:rsidR="00624A98">
        <w:rPr>
          <w:rFonts w:eastAsiaTheme="majorEastAsia"/>
          <w:bCs/>
          <w:lang w:val="sq-AL"/>
        </w:rPr>
        <w:t>ë</w:t>
      </w:r>
      <w:r w:rsidR="00781167" w:rsidRPr="00781167">
        <w:rPr>
          <w:rFonts w:eastAsiaTheme="majorEastAsia"/>
          <w:bCs/>
          <w:lang w:val="sq-AL"/>
        </w:rPr>
        <w:t xml:space="preserve"> saj operacionale.</w:t>
      </w:r>
      <w:r w:rsidR="00EC77EE">
        <w:rPr>
          <w:szCs w:val="24"/>
          <w:lang w:val="sq-AL"/>
        </w:rPr>
        <w:t xml:space="preserve"> </w:t>
      </w:r>
      <w:r w:rsidR="00FE49C4">
        <w:rPr>
          <w:szCs w:val="24"/>
          <w:lang w:val="sq-AL"/>
        </w:rPr>
        <w:t xml:space="preserve">Përcaktimi i rregullave të qarta në fushën e rezervave materiale të shtetit pritet të kanalizojë problematikat disavjeçare që janë hasur në veprimtari të ndryshme të administrimit të mallrave. Një akt i ri ka mundësinë të përfshijë koncepte inovatore që lidhen me </w:t>
      </w:r>
      <w:r w:rsidR="00781167">
        <w:rPr>
          <w:szCs w:val="24"/>
          <w:lang w:val="sq-AL"/>
        </w:rPr>
        <w:t>menaxhimin e rezerv</w:t>
      </w:r>
      <w:r w:rsidR="00624A98">
        <w:rPr>
          <w:szCs w:val="24"/>
          <w:lang w:val="sq-AL"/>
        </w:rPr>
        <w:t>ë</w:t>
      </w:r>
      <w:r w:rsidR="00781167">
        <w:rPr>
          <w:szCs w:val="24"/>
          <w:lang w:val="sq-AL"/>
        </w:rPr>
        <w:t>s s</w:t>
      </w:r>
      <w:r w:rsidR="00624A98">
        <w:rPr>
          <w:szCs w:val="24"/>
          <w:lang w:val="sq-AL"/>
        </w:rPr>
        <w:t>ë</w:t>
      </w:r>
      <w:r w:rsidR="00781167">
        <w:rPr>
          <w:szCs w:val="24"/>
          <w:lang w:val="sq-AL"/>
        </w:rPr>
        <w:t xml:space="preserve"> shtetit</w:t>
      </w:r>
      <w:r w:rsidR="00732B79">
        <w:rPr>
          <w:szCs w:val="24"/>
          <w:lang w:val="sq-AL"/>
        </w:rPr>
        <w:t>.</w:t>
      </w:r>
    </w:p>
    <w:p w:rsidR="00C64179" w:rsidRPr="001A7AB7" w:rsidRDefault="00C64179" w:rsidP="001A7AB7">
      <w:pPr>
        <w:spacing w:before="100" w:beforeAutospacing="1" w:after="100" w:afterAutospacing="1" w:line="276" w:lineRule="auto"/>
        <w:jc w:val="both"/>
        <w:rPr>
          <w:szCs w:val="24"/>
          <w:lang w:val="sq-AL"/>
        </w:rPr>
      </w:pPr>
      <w:r w:rsidRPr="001A7AB7">
        <w:rPr>
          <w:szCs w:val="24"/>
          <w:lang w:val="sq-AL"/>
        </w:rPr>
        <w:t>Opsioni i preferuar, hartimi i një ligji të ri për rezervat materiale të shtetit, është rezultat i një analize të thelluar që synon të adresojë sfidat aktuale, të përmirësojë kapacitetet ekzistuese dhe të rrisë efikasitetin e menaxhimit të rezervave materiale. Më poshtë paraqiten risitë që priten si rezultat i zbatimit të këtij opsioni:</w:t>
      </w:r>
    </w:p>
    <w:p w:rsidR="00C64179" w:rsidRPr="001A7AB7" w:rsidRDefault="00C64179" w:rsidP="00C64179">
      <w:pPr>
        <w:spacing w:before="100" w:beforeAutospacing="1" w:after="100" w:afterAutospacing="1"/>
        <w:outlineLvl w:val="3"/>
        <w:rPr>
          <w:i/>
          <w:iCs/>
          <w:szCs w:val="24"/>
        </w:rPr>
      </w:pPr>
      <w:r w:rsidRPr="001A7AB7">
        <w:rPr>
          <w:i/>
          <w:iCs/>
          <w:szCs w:val="24"/>
        </w:rPr>
        <w:t>1. Përmirësimi i Kuadrit Ligjor</w:t>
      </w:r>
    </w:p>
    <w:p w:rsidR="00C64179" w:rsidRPr="003671E5" w:rsidRDefault="00C64179" w:rsidP="001A7AB7">
      <w:pPr>
        <w:numPr>
          <w:ilvl w:val="0"/>
          <w:numId w:val="63"/>
        </w:numPr>
        <w:spacing w:before="100" w:beforeAutospacing="1" w:after="100" w:afterAutospacing="1" w:line="276" w:lineRule="auto"/>
        <w:jc w:val="both"/>
        <w:rPr>
          <w:szCs w:val="24"/>
        </w:rPr>
      </w:pPr>
      <w:r w:rsidRPr="001A7AB7">
        <w:rPr>
          <w:szCs w:val="24"/>
        </w:rPr>
        <w:t>Harmonizimi me strategjitë kombëtare dhe ndërkombëtare</w:t>
      </w:r>
      <w:r w:rsidRPr="003671E5">
        <w:rPr>
          <w:szCs w:val="24"/>
        </w:rPr>
        <w:t>: Ligji i ri do të jetë në përputhje me Strategjinë e Sigurisë Kombëtare dhe Strategjinë Kombëtare për Zvogëlimin e Riskut nga Fatkeqësitë, duke integruar standardet ndërkombëtare të menaxhimit të emergjencave.</w:t>
      </w:r>
    </w:p>
    <w:p w:rsidR="00C64179" w:rsidRPr="00841915" w:rsidRDefault="00C64179" w:rsidP="001A7AB7">
      <w:pPr>
        <w:numPr>
          <w:ilvl w:val="0"/>
          <w:numId w:val="63"/>
        </w:numPr>
        <w:spacing w:before="100" w:beforeAutospacing="1" w:after="100" w:afterAutospacing="1" w:line="276" w:lineRule="auto"/>
        <w:jc w:val="both"/>
        <w:rPr>
          <w:szCs w:val="24"/>
        </w:rPr>
      </w:pPr>
      <w:r w:rsidRPr="001A7AB7">
        <w:rPr>
          <w:szCs w:val="24"/>
        </w:rPr>
        <w:t>Qartësimi i kompetencave institucionale</w:t>
      </w:r>
      <w:r w:rsidRPr="003671E5">
        <w:rPr>
          <w:szCs w:val="24"/>
        </w:rPr>
        <w:t>:</w:t>
      </w:r>
      <w:r w:rsidRPr="00841915">
        <w:rPr>
          <w:szCs w:val="24"/>
        </w:rPr>
        <w:t xml:space="preserve"> Eliminimi i mbivendosjeve midis Drejtorisë së Përgjithshme të Rezervave Materiale të Shtetit (DPRMSH), Agjencisë Kombëtare të </w:t>
      </w:r>
      <w:r w:rsidR="006E7DEE">
        <w:rPr>
          <w:szCs w:val="24"/>
        </w:rPr>
        <w:t>Mbrojtjes</w:t>
      </w:r>
      <w:r w:rsidRPr="00841915">
        <w:rPr>
          <w:szCs w:val="24"/>
        </w:rPr>
        <w:t xml:space="preserve"> Civile dhe institucioneve të tjera, duke përcaktuar përgjegjësi të qarta për secilin institucion.</w:t>
      </w:r>
    </w:p>
    <w:p w:rsidR="00C64179" w:rsidRPr="00841915" w:rsidRDefault="00C64179" w:rsidP="001A7AB7">
      <w:pPr>
        <w:rPr>
          <w:b/>
          <w:bCs/>
          <w:szCs w:val="24"/>
        </w:rPr>
      </w:pPr>
      <w:r w:rsidRPr="001A7AB7">
        <w:rPr>
          <w:i/>
          <w:iCs/>
          <w:szCs w:val="24"/>
        </w:rPr>
        <w:t>2. Modernizimi i Menaxhimit të Rezervave</w:t>
      </w:r>
    </w:p>
    <w:p w:rsidR="00C64179" w:rsidRPr="003671E5" w:rsidRDefault="00C64179" w:rsidP="001A7AB7">
      <w:pPr>
        <w:numPr>
          <w:ilvl w:val="0"/>
          <w:numId w:val="64"/>
        </w:numPr>
        <w:spacing w:before="100" w:beforeAutospacing="1" w:after="100" w:afterAutospacing="1" w:line="276" w:lineRule="auto"/>
        <w:jc w:val="both"/>
        <w:rPr>
          <w:szCs w:val="24"/>
        </w:rPr>
      </w:pPr>
      <w:r w:rsidRPr="001A7AB7">
        <w:rPr>
          <w:szCs w:val="24"/>
        </w:rPr>
        <w:t>Krijimi i një strukture operacionale të avancuar</w:t>
      </w:r>
      <w:r w:rsidRPr="003671E5">
        <w:rPr>
          <w:szCs w:val="24"/>
        </w:rPr>
        <w:t>: Kalimi nga një model magazinimi tradicional në një strukturë operacionale që mbështet reagimin e shpejtë dhe të koordinuar në situata emergjente.</w:t>
      </w:r>
    </w:p>
    <w:p w:rsidR="00C64179" w:rsidRPr="003671E5" w:rsidRDefault="00C64179" w:rsidP="001A7AB7">
      <w:pPr>
        <w:numPr>
          <w:ilvl w:val="0"/>
          <w:numId w:val="64"/>
        </w:numPr>
        <w:spacing w:before="100" w:beforeAutospacing="1" w:after="100" w:afterAutospacing="1" w:line="276" w:lineRule="auto"/>
        <w:jc w:val="both"/>
        <w:rPr>
          <w:szCs w:val="24"/>
        </w:rPr>
      </w:pPr>
      <w:r w:rsidRPr="003671E5">
        <w:rPr>
          <w:szCs w:val="24"/>
        </w:rPr>
        <w:t>Futja e sistemeve dixhitale për gjurmimin dhe menaxhimin e rezervave do të sigurojë transparencë dhe efikasitet.</w:t>
      </w:r>
    </w:p>
    <w:p w:rsidR="00C64179" w:rsidRPr="004C74DB" w:rsidRDefault="00C64179" w:rsidP="001A7AB7">
      <w:pPr>
        <w:numPr>
          <w:ilvl w:val="0"/>
          <w:numId w:val="64"/>
        </w:numPr>
        <w:spacing w:before="100" w:beforeAutospacing="1" w:after="100" w:afterAutospacing="1" w:line="276" w:lineRule="auto"/>
        <w:jc w:val="both"/>
        <w:rPr>
          <w:szCs w:val="24"/>
        </w:rPr>
      </w:pPr>
      <w:r w:rsidRPr="001A7AB7">
        <w:rPr>
          <w:szCs w:val="24"/>
        </w:rPr>
        <w:t>Rritja e efikasitetit logjistik</w:t>
      </w:r>
      <w:r w:rsidRPr="003671E5">
        <w:rPr>
          <w:szCs w:val="24"/>
        </w:rPr>
        <w:t>:</w:t>
      </w:r>
      <w:r w:rsidRPr="00841915">
        <w:rPr>
          <w:szCs w:val="24"/>
        </w:rPr>
        <w:t xml:space="preserve"> shpërndarjen dhe mirëmbajtjen e rezervave do të minimizojë humbjet dhe vonesat.</w:t>
      </w:r>
    </w:p>
    <w:p w:rsidR="00C64179" w:rsidRPr="001A7AB7" w:rsidRDefault="00C64179" w:rsidP="00C64179">
      <w:pPr>
        <w:spacing w:before="100" w:beforeAutospacing="1" w:after="100" w:afterAutospacing="1"/>
        <w:outlineLvl w:val="3"/>
        <w:rPr>
          <w:szCs w:val="24"/>
        </w:rPr>
      </w:pPr>
      <w:r w:rsidRPr="001A7AB7">
        <w:rPr>
          <w:szCs w:val="24"/>
        </w:rPr>
        <w:t xml:space="preserve">3. </w:t>
      </w:r>
      <w:r w:rsidRPr="001A7AB7">
        <w:rPr>
          <w:i/>
          <w:szCs w:val="24"/>
        </w:rPr>
        <w:t>Përmirësimi i Infrastrukturës</w:t>
      </w:r>
    </w:p>
    <w:p w:rsidR="00C64179" w:rsidRPr="00841915" w:rsidRDefault="00C64179" w:rsidP="001A7AB7">
      <w:pPr>
        <w:numPr>
          <w:ilvl w:val="0"/>
          <w:numId w:val="65"/>
        </w:numPr>
        <w:spacing w:before="100" w:beforeAutospacing="1" w:after="100" w:afterAutospacing="1" w:line="276" w:lineRule="auto"/>
        <w:jc w:val="both"/>
        <w:rPr>
          <w:szCs w:val="24"/>
        </w:rPr>
      </w:pPr>
      <w:r w:rsidRPr="001A7AB7">
        <w:rPr>
          <w:szCs w:val="24"/>
        </w:rPr>
        <w:t>Rikonstruksioni dhe ndërtimi i magazinave moderne</w:t>
      </w:r>
      <w:r w:rsidRPr="003671E5">
        <w:rPr>
          <w:szCs w:val="24"/>
        </w:rPr>
        <w:t>:</w:t>
      </w:r>
      <w:r w:rsidRPr="00841915">
        <w:rPr>
          <w:szCs w:val="24"/>
        </w:rPr>
        <w:t xml:space="preserve"> Përmirësimi i infrastrukturës së magazinimit do të përfshijë standarde mjedisore dhe teknologjike të avancuara.</w:t>
      </w:r>
    </w:p>
    <w:p w:rsidR="00C64179" w:rsidRPr="001A7AB7" w:rsidRDefault="00C64179" w:rsidP="001A7AB7">
      <w:pPr>
        <w:rPr>
          <w:szCs w:val="24"/>
        </w:rPr>
      </w:pPr>
      <w:r w:rsidRPr="001A7AB7">
        <w:rPr>
          <w:szCs w:val="24"/>
        </w:rPr>
        <w:t xml:space="preserve">4. </w:t>
      </w:r>
      <w:r w:rsidRPr="001A7AB7">
        <w:rPr>
          <w:i/>
          <w:szCs w:val="24"/>
        </w:rPr>
        <w:t>Pjesëmarrja e Sektorit Privat</w:t>
      </w:r>
    </w:p>
    <w:p w:rsidR="00C64179" w:rsidRPr="003671E5" w:rsidRDefault="00C64179" w:rsidP="001A7AB7">
      <w:pPr>
        <w:numPr>
          <w:ilvl w:val="0"/>
          <w:numId w:val="66"/>
        </w:numPr>
        <w:spacing w:before="100" w:beforeAutospacing="1" w:after="100" w:afterAutospacing="1"/>
        <w:jc w:val="both"/>
        <w:rPr>
          <w:szCs w:val="24"/>
        </w:rPr>
      </w:pPr>
      <w:r w:rsidRPr="001A7AB7">
        <w:rPr>
          <w:szCs w:val="24"/>
        </w:rPr>
        <w:t>Bashkëpunim i zgjeruar me operatorët ekonomikë</w:t>
      </w:r>
      <w:r w:rsidRPr="003671E5">
        <w:rPr>
          <w:szCs w:val="24"/>
        </w:rPr>
        <w:t>: Ligji i ri parashikon përfshirjen e sektorit privat në freskimin dhe ruajtjen e rezervave, duke ndarë barrën operacionale dhe financiare me shtetin.</w:t>
      </w:r>
    </w:p>
    <w:p w:rsidR="00C64179" w:rsidRPr="00841915" w:rsidRDefault="00C64179" w:rsidP="001A7AB7">
      <w:pPr>
        <w:numPr>
          <w:ilvl w:val="0"/>
          <w:numId w:val="66"/>
        </w:numPr>
        <w:spacing w:before="100" w:beforeAutospacing="1" w:after="100" w:afterAutospacing="1"/>
        <w:jc w:val="both"/>
        <w:rPr>
          <w:szCs w:val="24"/>
        </w:rPr>
      </w:pPr>
      <w:r w:rsidRPr="001A7AB7">
        <w:rPr>
          <w:szCs w:val="24"/>
        </w:rPr>
        <w:t>Stimulimi i inovacionit</w:t>
      </w:r>
      <w:r w:rsidRPr="003671E5">
        <w:rPr>
          <w:szCs w:val="24"/>
        </w:rPr>
        <w:t>: Inkurajimi</w:t>
      </w:r>
      <w:r w:rsidRPr="00841915">
        <w:rPr>
          <w:szCs w:val="24"/>
        </w:rPr>
        <w:t xml:space="preserve"> i përdorimit të teknologjive të reja dhe qasjeve inovative nga sektori privat për menaxhimin dhe përdorimin e rezervave.</w:t>
      </w:r>
    </w:p>
    <w:p w:rsidR="00C64179" w:rsidRPr="001A7AB7" w:rsidRDefault="00C64179" w:rsidP="001A7AB7">
      <w:pPr>
        <w:rPr>
          <w:szCs w:val="24"/>
        </w:rPr>
      </w:pPr>
      <w:r w:rsidRPr="001A7AB7">
        <w:rPr>
          <w:szCs w:val="24"/>
        </w:rPr>
        <w:t xml:space="preserve">5. </w:t>
      </w:r>
      <w:r w:rsidRPr="001A7AB7">
        <w:rPr>
          <w:i/>
          <w:szCs w:val="24"/>
        </w:rPr>
        <w:t>Planifikimi Strategjik dhe Efikas</w:t>
      </w:r>
    </w:p>
    <w:p w:rsidR="00C64179" w:rsidRPr="003671E5" w:rsidRDefault="00C64179" w:rsidP="001A7AB7">
      <w:pPr>
        <w:numPr>
          <w:ilvl w:val="0"/>
          <w:numId w:val="67"/>
        </w:numPr>
        <w:spacing w:before="100" w:beforeAutospacing="1" w:after="100" w:afterAutospacing="1" w:line="276" w:lineRule="auto"/>
        <w:jc w:val="both"/>
        <w:rPr>
          <w:szCs w:val="24"/>
        </w:rPr>
      </w:pPr>
      <w:r w:rsidRPr="001A7AB7">
        <w:rPr>
          <w:szCs w:val="24"/>
        </w:rPr>
        <w:t>Hartimi i planeve strategjike afatmesme dhe afatgjata</w:t>
      </w:r>
      <w:r w:rsidRPr="003671E5">
        <w:rPr>
          <w:szCs w:val="24"/>
        </w:rPr>
        <w:t>: Ligji i ri do të vendosë baza për planifikimin e qëndrueshëm, duke përfshirë parashikime për nevojat e ardhshme bazuar në analizat e riskut dhe projeksionet demografike.</w:t>
      </w:r>
    </w:p>
    <w:p w:rsidR="00C64179" w:rsidRPr="001A7AB7" w:rsidRDefault="00C64179" w:rsidP="001A7AB7">
      <w:pPr>
        <w:numPr>
          <w:ilvl w:val="0"/>
          <w:numId w:val="67"/>
        </w:numPr>
        <w:spacing w:before="100" w:beforeAutospacing="1" w:after="100" w:afterAutospacing="1" w:line="276" w:lineRule="auto"/>
        <w:jc w:val="both"/>
        <w:rPr>
          <w:szCs w:val="24"/>
          <w:lang w:val="it-IT"/>
        </w:rPr>
      </w:pPr>
      <w:r w:rsidRPr="001A7AB7">
        <w:rPr>
          <w:szCs w:val="24"/>
          <w:lang w:val="it-IT"/>
        </w:rPr>
        <w:t>Përmirësimi i planeve operacionale: Integrimi i rezervave materiale në planet kombëtare të emergjencave dhe mbrojtjes civile.</w:t>
      </w:r>
    </w:p>
    <w:p w:rsidR="00C64179" w:rsidRPr="001A7AB7" w:rsidRDefault="00C64179" w:rsidP="001A7AB7">
      <w:pPr>
        <w:rPr>
          <w:szCs w:val="24"/>
        </w:rPr>
      </w:pPr>
      <w:r w:rsidRPr="001A7AB7">
        <w:rPr>
          <w:szCs w:val="24"/>
        </w:rPr>
        <w:t xml:space="preserve">6. </w:t>
      </w:r>
      <w:r w:rsidRPr="001A7AB7">
        <w:rPr>
          <w:i/>
          <w:szCs w:val="24"/>
        </w:rPr>
        <w:t>Rritja e Kapaciteteve Operacionale</w:t>
      </w:r>
    </w:p>
    <w:p w:rsidR="00C64179" w:rsidRPr="003671E5" w:rsidRDefault="00C64179" w:rsidP="001A7AB7">
      <w:pPr>
        <w:numPr>
          <w:ilvl w:val="0"/>
          <w:numId w:val="68"/>
        </w:numPr>
        <w:spacing w:before="100" w:beforeAutospacing="1" w:after="100" w:afterAutospacing="1" w:line="276" w:lineRule="auto"/>
        <w:jc w:val="both"/>
        <w:rPr>
          <w:szCs w:val="24"/>
        </w:rPr>
      </w:pPr>
      <w:r w:rsidRPr="001A7AB7">
        <w:rPr>
          <w:szCs w:val="24"/>
        </w:rPr>
        <w:t>Siguria e furnizimeve emergjente</w:t>
      </w:r>
      <w:r w:rsidRPr="003671E5">
        <w:rPr>
          <w:szCs w:val="24"/>
        </w:rPr>
        <w:t>: Ligji do të sigurojë që rezervat të jenë të disponueshme për ndërhyrje të shpejtë në situata si fatkeqësitë natyrore, krizave të tregut ose gjendjes së luftës.</w:t>
      </w:r>
    </w:p>
    <w:p w:rsidR="00C64179" w:rsidRPr="00841915" w:rsidRDefault="00C64179" w:rsidP="001A7AB7">
      <w:pPr>
        <w:numPr>
          <w:ilvl w:val="0"/>
          <w:numId w:val="68"/>
        </w:numPr>
        <w:spacing w:before="100" w:beforeAutospacing="1" w:after="100" w:afterAutospacing="1" w:line="276" w:lineRule="auto"/>
        <w:jc w:val="both"/>
        <w:rPr>
          <w:szCs w:val="24"/>
        </w:rPr>
      </w:pPr>
      <w:r w:rsidRPr="001A7AB7">
        <w:rPr>
          <w:szCs w:val="24"/>
        </w:rPr>
        <w:t>Trajnimi dhe zhvillimi i stafit</w:t>
      </w:r>
      <w:r w:rsidRPr="003671E5">
        <w:rPr>
          <w:szCs w:val="24"/>
        </w:rPr>
        <w:t>:</w:t>
      </w:r>
      <w:r w:rsidRPr="00841915">
        <w:rPr>
          <w:szCs w:val="24"/>
        </w:rPr>
        <w:t xml:space="preserve"> Rritja e kapaciteteve profesionale të personelit për të menaxhuar sfidat komplekse.</w:t>
      </w:r>
    </w:p>
    <w:p w:rsidR="00C64179" w:rsidRPr="001A7AB7" w:rsidRDefault="00C64179" w:rsidP="001A7AB7">
      <w:pPr>
        <w:rPr>
          <w:i/>
          <w:szCs w:val="24"/>
        </w:rPr>
      </w:pPr>
      <w:r w:rsidRPr="001A7AB7">
        <w:rPr>
          <w:szCs w:val="24"/>
        </w:rPr>
        <w:t xml:space="preserve">7. </w:t>
      </w:r>
      <w:r w:rsidRPr="001A7AB7">
        <w:rPr>
          <w:i/>
          <w:szCs w:val="24"/>
        </w:rPr>
        <w:t>Ndikimet Sociale dhe Mjedisore</w:t>
      </w:r>
    </w:p>
    <w:p w:rsidR="00C64179" w:rsidRPr="003671E5" w:rsidRDefault="00C64179" w:rsidP="001A7AB7">
      <w:pPr>
        <w:numPr>
          <w:ilvl w:val="0"/>
          <w:numId w:val="69"/>
        </w:numPr>
        <w:spacing w:before="100" w:beforeAutospacing="1" w:after="100" w:afterAutospacing="1" w:line="276" w:lineRule="auto"/>
        <w:jc w:val="both"/>
        <w:rPr>
          <w:szCs w:val="24"/>
        </w:rPr>
      </w:pPr>
      <w:r w:rsidRPr="001A7AB7">
        <w:rPr>
          <w:szCs w:val="24"/>
        </w:rPr>
        <w:t>Garantimi i sigurisë sociale</w:t>
      </w:r>
      <w:r w:rsidRPr="003671E5">
        <w:rPr>
          <w:szCs w:val="24"/>
        </w:rPr>
        <w:t>: Me një sistem më të mirë të menaxhimit të rezervave, qytetarët do të përfitojnë siguri më të madhe gjatë emergjencave.</w:t>
      </w:r>
    </w:p>
    <w:p w:rsidR="00C64179" w:rsidRPr="00841915" w:rsidRDefault="00C64179" w:rsidP="001A7AB7">
      <w:pPr>
        <w:numPr>
          <w:ilvl w:val="0"/>
          <w:numId w:val="69"/>
        </w:numPr>
        <w:spacing w:before="100" w:beforeAutospacing="1" w:after="100" w:afterAutospacing="1" w:line="276" w:lineRule="auto"/>
        <w:jc w:val="both"/>
        <w:rPr>
          <w:szCs w:val="24"/>
        </w:rPr>
      </w:pPr>
      <w:r w:rsidRPr="001A7AB7">
        <w:rPr>
          <w:szCs w:val="24"/>
        </w:rPr>
        <w:t>Përmirësimi i qëndrueshmërisë mjedisore</w:t>
      </w:r>
      <w:r w:rsidRPr="003671E5">
        <w:rPr>
          <w:szCs w:val="24"/>
        </w:rPr>
        <w:t>: Ruajtja</w:t>
      </w:r>
      <w:r w:rsidRPr="00841915">
        <w:rPr>
          <w:szCs w:val="24"/>
        </w:rPr>
        <w:t xml:space="preserve"> dhe menaxhimi i qëndrueshëm i rezervave përmes teknologjive dhe praktikave miqësore me mjedisin.</w:t>
      </w:r>
    </w:p>
    <w:p w:rsidR="002E6930" w:rsidRPr="001A7AB7" w:rsidRDefault="00C64179" w:rsidP="001A7AB7">
      <w:pPr>
        <w:spacing w:before="100" w:beforeAutospacing="1" w:after="100" w:afterAutospacing="1" w:line="276" w:lineRule="auto"/>
        <w:jc w:val="both"/>
        <w:rPr>
          <w:szCs w:val="24"/>
        </w:rPr>
      </w:pPr>
      <w:r w:rsidRPr="00841915">
        <w:rPr>
          <w:szCs w:val="24"/>
        </w:rPr>
        <w:t>Hartimi i një ligji të ri për rezervat materiale të shtetit sjell risitë e nevojshme për të transformuar këtë strukturë në një sistem modern, efikas dhe të përshtatur me kërkesat e kohës. Ky opsion ofron një bazë të fortë për përmbushjen e objektivave kombëtare të sigurisë,</w:t>
      </w:r>
      <w:r w:rsidR="008E1A68">
        <w:rPr>
          <w:szCs w:val="24"/>
        </w:rPr>
        <w:t xml:space="preserve"> </w:t>
      </w:r>
      <w:r w:rsidRPr="00841915">
        <w:rPr>
          <w:szCs w:val="24"/>
        </w:rPr>
        <w:t>mirëqenies sociale dhe qëndrueshmërisë afatgjatë.</w:t>
      </w:r>
    </w:p>
    <w:p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9"/>
    </w:p>
    <w:p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rsidR="0097570D" w:rsidRPr="00325A1F" w:rsidRDefault="0097570D" w:rsidP="009D13F4">
      <w:pPr>
        <w:pStyle w:val="Style1-BodyText"/>
        <w:numPr>
          <w:ilvl w:val="0"/>
          <w:numId w:val="2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p w:rsidR="00685917" w:rsidRPr="00E0187C" w:rsidRDefault="00685917" w:rsidP="0064504A">
      <w:pPr>
        <w:spacing w:before="240"/>
        <w:rPr>
          <w:rFonts w:eastAsiaTheme="majorEastAsia"/>
          <w:lang w:val="sq-AL"/>
        </w:rPr>
      </w:pPr>
      <w:bookmarkStart w:id="20" w:name="_Toc465267003"/>
    </w:p>
    <w:p w:rsidR="00C6335E" w:rsidRPr="00C6335E" w:rsidRDefault="00C6335E" w:rsidP="001A7AB7">
      <w:pPr>
        <w:spacing w:before="240" w:line="276" w:lineRule="auto"/>
        <w:jc w:val="both"/>
        <w:rPr>
          <w:rFonts w:eastAsiaTheme="majorEastAsia"/>
          <w:lang w:val="sq-AL"/>
        </w:rPr>
      </w:pPr>
      <w:r w:rsidRPr="00C6335E">
        <w:rPr>
          <w:rFonts w:eastAsiaTheme="majorEastAsia"/>
          <w:lang w:val="sq-AL"/>
        </w:rPr>
        <w:t>Struktura p</w:t>
      </w:r>
      <w:r w:rsidR="00624A98">
        <w:rPr>
          <w:rFonts w:eastAsiaTheme="majorEastAsia"/>
          <w:lang w:val="sq-AL"/>
        </w:rPr>
        <w:t>ë</w:t>
      </w:r>
      <w:r w:rsidRPr="00C6335E">
        <w:rPr>
          <w:rFonts w:eastAsiaTheme="majorEastAsia"/>
          <w:lang w:val="sq-AL"/>
        </w:rPr>
        <w:t>rgjegj</w:t>
      </w:r>
      <w:r w:rsidR="00624A98">
        <w:rPr>
          <w:rFonts w:eastAsiaTheme="majorEastAsia"/>
          <w:lang w:val="sq-AL"/>
        </w:rPr>
        <w:t>ë</w:t>
      </w:r>
      <w:r w:rsidRPr="00C6335E">
        <w:rPr>
          <w:rFonts w:eastAsiaTheme="majorEastAsia"/>
          <w:lang w:val="sq-AL"/>
        </w:rPr>
        <w:t>se p</w:t>
      </w:r>
      <w:r w:rsidR="00624A98">
        <w:rPr>
          <w:rFonts w:eastAsiaTheme="majorEastAsia"/>
          <w:lang w:val="sq-AL"/>
        </w:rPr>
        <w:t>ë</w:t>
      </w:r>
      <w:r w:rsidRPr="00C6335E">
        <w:rPr>
          <w:rFonts w:eastAsiaTheme="majorEastAsia"/>
          <w:lang w:val="sq-AL"/>
        </w:rPr>
        <w:t>r zbatimin e opsionit t</w:t>
      </w:r>
      <w:r w:rsidR="00624A98">
        <w:rPr>
          <w:rFonts w:eastAsiaTheme="majorEastAsia"/>
          <w:lang w:val="sq-AL"/>
        </w:rPr>
        <w:t>ë</w:t>
      </w:r>
      <w:r w:rsidRPr="00C6335E">
        <w:rPr>
          <w:rFonts w:eastAsiaTheme="majorEastAsia"/>
          <w:lang w:val="sq-AL"/>
        </w:rPr>
        <w:t xml:space="preserve"> zgjedhur do t</w:t>
      </w:r>
      <w:r w:rsidR="00624A98">
        <w:rPr>
          <w:rFonts w:eastAsiaTheme="majorEastAsia"/>
          <w:lang w:val="sq-AL"/>
        </w:rPr>
        <w:t>ë</w:t>
      </w:r>
      <w:r w:rsidRPr="00C6335E">
        <w:rPr>
          <w:rFonts w:eastAsiaTheme="majorEastAsia"/>
          <w:lang w:val="sq-AL"/>
        </w:rPr>
        <w:t xml:space="preserve"> jen</w:t>
      </w:r>
      <w:r w:rsidR="00624A98">
        <w:rPr>
          <w:rFonts w:eastAsiaTheme="majorEastAsia"/>
          <w:lang w:val="sq-AL"/>
        </w:rPr>
        <w:t>ë</w:t>
      </w:r>
      <w:r w:rsidRPr="00C6335E">
        <w:rPr>
          <w:rFonts w:eastAsiaTheme="majorEastAsia"/>
          <w:lang w:val="sq-AL"/>
        </w:rPr>
        <w:t xml:space="preserve"> K</w:t>
      </w:r>
      <w:r w:rsidR="00624A98">
        <w:rPr>
          <w:rFonts w:eastAsiaTheme="majorEastAsia"/>
          <w:lang w:val="sq-AL"/>
        </w:rPr>
        <w:t>ë</w:t>
      </w:r>
      <w:r w:rsidRPr="00C6335E">
        <w:rPr>
          <w:rFonts w:eastAsiaTheme="majorEastAsia"/>
          <w:lang w:val="sq-AL"/>
        </w:rPr>
        <w:t>shilli i Ministrave, Ministria e Mbrojtjes, Drejtoria e P</w:t>
      </w:r>
      <w:r w:rsidR="00624A98">
        <w:rPr>
          <w:rFonts w:eastAsiaTheme="majorEastAsia"/>
          <w:lang w:val="sq-AL"/>
        </w:rPr>
        <w:t>ë</w:t>
      </w:r>
      <w:r w:rsidRPr="00C6335E">
        <w:rPr>
          <w:rFonts w:eastAsiaTheme="majorEastAsia"/>
          <w:lang w:val="sq-AL"/>
        </w:rPr>
        <w:t>rgjithshme e Rezervave Materiale t</w:t>
      </w:r>
      <w:r w:rsidR="00624A98">
        <w:rPr>
          <w:rFonts w:eastAsiaTheme="majorEastAsia"/>
          <w:lang w:val="sq-AL"/>
        </w:rPr>
        <w:t>ë</w:t>
      </w:r>
      <w:r w:rsidRPr="00C6335E">
        <w:rPr>
          <w:rFonts w:eastAsiaTheme="majorEastAsia"/>
          <w:lang w:val="sq-AL"/>
        </w:rPr>
        <w:t xml:space="preserve"> Shtetit, Strukturat e posacme, K</w:t>
      </w:r>
      <w:r w:rsidR="00EC77EE">
        <w:rPr>
          <w:rFonts w:eastAsiaTheme="majorEastAsia"/>
          <w:lang w:val="sq-AL"/>
        </w:rPr>
        <w:t xml:space="preserve">omiteti </w:t>
      </w:r>
      <w:r w:rsidRPr="00C6335E">
        <w:rPr>
          <w:rFonts w:eastAsiaTheme="majorEastAsia"/>
          <w:lang w:val="sq-AL"/>
        </w:rPr>
        <w:t>N</w:t>
      </w:r>
      <w:r w:rsidR="00EC77EE">
        <w:rPr>
          <w:rFonts w:eastAsiaTheme="majorEastAsia"/>
          <w:lang w:val="sq-AL"/>
        </w:rPr>
        <w:t xml:space="preserve">dërministrot i </w:t>
      </w:r>
      <w:r w:rsidRPr="00C6335E">
        <w:rPr>
          <w:rFonts w:eastAsiaTheme="majorEastAsia"/>
          <w:lang w:val="sq-AL"/>
        </w:rPr>
        <w:t>E</w:t>
      </w:r>
      <w:r w:rsidR="00EC77EE">
        <w:rPr>
          <w:rFonts w:eastAsiaTheme="majorEastAsia"/>
          <w:lang w:val="sq-AL"/>
        </w:rPr>
        <w:t xml:space="preserve">mergjencave </w:t>
      </w:r>
      <w:r w:rsidRPr="00C6335E">
        <w:rPr>
          <w:rFonts w:eastAsiaTheme="majorEastAsia"/>
          <w:lang w:val="sq-AL"/>
        </w:rPr>
        <w:t>C</w:t>
      </w:r>
      <w:r w:rsidR="00EC77EE">
        <w:rPr>
          <w:rFonts w:eastAsiaTheme="majorEastAsia"/>
          <w:lang w:val="sq-AL"/>
        </w:rPr>
        <w:t xml:space="preserve">ivile. </w:t>
      </w:r>
    </w:p>
    <w:p w:rsidR="005173ED" w:rsidRPr="00CF6591" w:rsidRDefault="005173ED" w:rsidP="003671E5">
      <w:pPr>
        <w:framePr w:hSpace="187" w:wrap="around" w:vAnchor="page" w:hAnchor="margin" w:y="1758"/>
        <w:suppressOverlap/>
        <w:jc w:val="both"/>
        <w:rPr>
          <w:color w:val="000000" w:themeColor="text1"/>
          <w:szCs w:val="24"/>
          <w:lang w:val="sq-AL"/>
        </w:rPr>
      </w:pPr>
    </w:p>
    <w:p w:rsidR="006E15EF" w:rsidRPr="00CF6591" w:rsidRDefault="006E15EF" w:rsidP="001A7AB7">
      <w:pPr>
        <w:jc w:val="both"/>
        <w:rPr>
          <w:szCs w:val="24"/>
          <w:lang w:val="sq-AL"/>
        </w:rPr>
      </w:pPr>
    </w:p>
    <w:p w:rsidR="00563378" w:rsidRPr="00C6335E" w:rsidRDefault="00563378" w:rsidP="00C6335E">
      <w:pPr>
        <w:framePr w:hSpace="187" w:wrap="around" w:vAnchor="page" w:hAnchor="margin" w:y="1758"/>
        <w:suppressOverlap/>
        <w:jc w:val="both"/>
        <w:rPr>
          <w:szCs w:val="24"/>
          <w:lang w:val="it-IT"/>
        </w:rPr>
      </w:pPr>
    </w:p>
    <w:p w:rsidR="00877A1E" w:rsidRPr="001A7AB7" w:rsidRDefault="004C74DB" w:rsidP="001A7AB7">
      <w:pPr>
        <w:pStyle w:val="Style1-BodyText"/>
        <w:spacing w:before="240" w:line="276" w:lineRule="auto"/>
        <w:rPr>
          <w:rFonts w:cs="Times New Roman"/>
          <w:bCs/>
          <w:sz w:val="24"/>
          <w:szCs w:val="24"/>
          <w:lang w:val="sq-AL"/>
        </w:rPr>
      </w:pPr>
      <w:r>
        <w:rPr>
          <w:rFonts w:cs="Times New Roman"/>
          <w:bCs/>
          <w:sz w:val="24"/>
          <w:szCs w:val="24"/>
          <w:lang w:val="sq-AL"/>
        </w:rPr>
        <w:t>Ndër p</w:t>
      </w:r>
      <w:r w:rsidR="00877A1E" w:rsidRPr="001A7AB7">
        <w:rPr>
          <w:rFonts w:cs="Times New Roman"/>
          <w:bCs/>
          <w:sz w:val="24"/>
          <w:szCs w:val="24"/>
          <w:lang w:val="sq-AL"/>
        </w:rPr>
        <w:t>engesat e mundshme për realizimin e objektivave, të vendosura në kuadër të opsionit të preferuar, janë:</w:t>
      </w:r>
    </w:p>
    <w:p w:rsidR="00877A1E" w:rsidRPr="00877A1E" w:rsidRDefault="00877A1E" w:rsidP="001A7AB7">
      <w:pPr>
        <w:pStyle w:val="Style1-BodyText"/>
        <w:numPr>
          <w:ilvl w:val="0"/>
          <w:numId w:val="70"/>
        </w:numPr>
        <w:spacing w:before="240" w:line="276" w:lineRule="auto"/>
        <w:rPr>
          <w:rFonts w:cs="Times New Roman"/>
          <w:sz w:val="24"/>
          <w:szCs w:val="24"/>
          <w:lang w:val="sq-AL"/>
        </w:rPr>
      </w:pPr>
      <w:r w:rsidRPr="00877A1E">
        <w:rPr>
          <w:rFonts w:cs="Times New Roman"/>
          <w:sz w:val="24"/>
          <w:szCs w:val="24"/>
          <w:lang w:val="sq-AL"/>
        </w:rPr>
        <w:t xml:space="preserve">Financimi i pamjaftueshëm për plotësimi i nomenklaturës së rezervave materiale të shtetit, si dhe të operacioneve dhe funksioneve të tjera të parashikuara në kuadër të rezervave materiale të shtetit; </w:t>
      </w:r>
    </w:p>
    <w:p w:rsidR="00877A1E" w:rsidRPr="00877A1E" w:rsidRDefault="00877A1E" w:rsidP="001A7AB7">
      <w:pPr>
        <w:pStyle w:val="Style1-BodyText"/>
        <w:numPr>
          <w:ilvl w:val="0"/>
          <w:numId w:val="70"/>
        </w:numPr>
        <w:spacing w:before="240" w:line="276" w:lineRule="auto"/>
        <w:rPr>
          <w:rFonts w:cs="Times New Roman"/>
          <w:sz w:val="24"/>
          <w:szCs w:val="24"/>
          <w:lang w:val="sq-AL"/>
        </w:rPr>
      </w:pPr>
      <w:r w:rsidRPr="00877A1E">
        <w:rPr>
          <w:rFonts w:cs="Times New Roman"/>
          <w:sz w:val="24"/>
          <w:szCs w:val="24"/>
          <w:lang w:val="sq-AL"/>
        </w:rPr>
        <w:t>Moskoordinimi me strukturat e tjera të mbrojtjes civile në rastin e ndërhyrjeve të parashikuara në opsionin e preferuar;</w:t>
      </w:r>
    </w:p>
    <w:p w:rsidR="00877A1E" w:rsidRPr="00877A1E" w:rsidRDefault="00877A1E" w:rsidP="001A7AB7">
      <w:pPr>
        <w:pStyle w:val="Style1-BodyText"/>
        <w:numPr>
          <w:ilvl w:val="0"/>
          <w:numId w:val="70"/>
        </w:numPr>
        <w:spacing w:before="240" w:line="276" w:lineRule="auto"/>
        <w:rPr>
          <w:rFonts w:cs="Times New Roman"/>
          <w:sz w:val="24"/>
          <w:szCs w:val="24"/>
          <w:lang w:val="sq-AL"/>
        </w:rPr>
      </w:pPr>
      <w:r w:rsidRPr="00877A1E">
        <w:rPr>
          <w:rFonts w:cs="Times New Roman"/>
          <w:sz w:val="24"/>
          <w:szCs w:val="24"/>
          <w:lang w:val="sq-AL"/>
        </w:rPr>
        <w:t xml:space="preserve">Kapacitete të pamjaftueshme profesionale në institucionet përgjegjëse për planifikimin dhe zbatimin e e masave dhe funksioneve ta parashikuara në kuadër të opsionit të preferuar; </w:t>
      </w:r>
    </w:p>
    <w:p w:rsidR="00877A1E" w:rsidRPr="00877A1E" w:rsidRDefault="00877A1E" w:rsidP="001A7AB7">
      <w:pPr>
        <w:pStyle w:val="Style1-BodyText"/>
        <w:numPr>
          <w:ilvl w:val="0"/>
          <w:numId w:val="70"/>
        </w:numPr>
        <w:spacing w:before="240" w:line="276" w:lineRule="auto"/>
        <w:rPr>
          <w:rFonts w:cs="Times New Roman"/>
          <w:sz w:val="24"/>
          <w:szCs w:val="24"/>
          <w:lang w:val="sq-AL"/>
        </w:rPr>
      </w:pPr>
      <w:r w:rsidRPr="00877A1E">
        <w:rPr>
          <w:rFonts w:cs="Times New Roman"/>
          <w:sz w:val="24"/>
          <w:szCs w:val="24"/>
          <w:lang w:val="sq-AL"/>
        </w:rPr>
        <w:t>Mosmiratimi në kohë i akteve nënligjore në zbatim të të opsionit të preferuar.</w:t>
      </w:r>
    </w:p>
    <w:p w:rsidR="00877A1E" w:rsidRPr="00E43F20" w:rsidRDefault="00877A1E">
      <w:pPr>
        <w:pStyle w:val="Style1-BodyText"/>
        <w:spacing w:before="240" w:line="276" w:lineRule="auto"/>
        <w:rPr>
          <w:rFonts w:cs="Times New Roman"/>
          <w:bCs/>
          <w:sz w:val="24"/>
          <w:szCs w:val="24"/>
          <w:lang w:val="sq-AL"/>
        </w:rPr>
      </w:pPr>
      <w:r w:rsidRPr="001A7AB7">
        <w:rPr>
          <w:rFonts w:cs="Times New Roman"/>
          <w:bCs/>
          <w:sz w:val="24"/>
          <w:szCs w:val="24"/>
          <w:lang w:val="sq-AL"/>
        </w:rPr>
        <w:t>Gjatë zbatimit të opsionit të preferuar, të propozuar për të arritur qëllimet e politikës</w:t>
      </w:r>
      <w:r w:rsidR="003671E5" w:rsidRPr="00E43F20">
        <w:rPr>
          <w:rFonts w:cs="Times New Roman"/>
          <w:bCs/>
          <w:sz w:val="24"/>
          <w:szCs w:val="24"/>
          <w:lang w:val="sq-AL"/>
        </w:rPr>
        <w:t xml:space="preserve"> dhe p</w:t>
      </w:r>
      <w:r w:rsidR="000D70C2" w:rsidRPr="00E43F20">
        <w:rPr>
          <w:rFonts w:cs="Times New Roman"/>
          <w:bCs/>
          <w:sz w:val="24"/>
          <w:szCs w:val="24"/>
          <w:lang w:val="sq-AL"/>
        </w:rPr>
        <w:t>ë</w:t>
      </w:r>
      <w:r w:rsidR="003671E5" w:rsidRPr="00E43F20">
        <w:rPr>
          <w:rFonts w:cs="Times New Roman"/>
          <w:bCs/>
          <w:sz w:val="24"/>
          <w:szCs w:val="24"/>
          <w:lang w:val="sq-AL"/>
        </w:rPr>
        <w:t>r t</w:t>
      </w:r>
      <w:r w:rsidR="000D70C2" w:rsidRPr="00E43F20">
        <w:rPr>
          <w:rFonts w:cs="Times New Roman"/>
          <w:bCs/>
          <w:sz w:val="24"/>
          <w:szCs w:val="24"/>
          <w:lang w:val="sq-AL"/>
        </w:rPr>
        <w:t>ë</w:t>
      </w:r>
      <w:r w:rsidR="003671E5" w:rsidRPr="00E43F20">
        <w:rPr>
          <w:rFonts w:cs="Times New Roman"/>
          <w:bCs/>
          <w:sz w:val="24"/>
          <w:szCs w:val="24"/>
          <w:lang w:val="sq-AL"/>
        </w:rPr>
        <w:t xml:space="preserve"> shmangur pengesat e evidentuara m</w:t>
      </w:r>
      <w:r w:rsidR="000D70C2" w:rsidRPr="00E43F20">
        <w:rPr>
          <w:rFonts w:cs="Times New Roman"/>
          <w:bCs/>
          <w:sz w:val="24"/>
          <w:szCs w:val="24"/>
          <w:lang w:val="sq-AL"/>
        </w:rPr>
        <w:t>ë</w:t>
      </w:r>
      <w:r w:rsidR="003671E5" w:rsidRPr="00E43F20">
        <w:rPr>
          <w:rFonts w:cs="Times New Roman"/>
          <w:bCs/>
          <w:sz w:val="24"/>
          <w:szCs w:val="24"/>
          <w:lang w:val="sq-AL"/>
        </w:rPr>
        <w:t xml:space="preserve"> lart</w:t>
      </w:r>
      <w:r w:rsidRPr="001A7AB7">
        <w:rPr>
          <w:rFonts w:cs="Times New Roman"/>
          <w:bCs/>
          <w:sz w:val="24"/>
          <w:szCs w:val="24"/>
          <w:lang w:val="sq-AL"/>
        </w:rPr>
        <w:t>, nga ana e strukturave që janë të ngarkuara për zbatimin e kërkesave ligjore të parashikuara në ligjin për rezervat materiale të shtetit, do të ndërmerren masat e mëposhtme:</w:t>
      </w:r>
    </w:p>
    <w:p w:rsidR="003671E5" w:rsidRPr="001A7AB7" w:rsidRDefault="003671E5" w:rsidP="001A7AB7">
      <w:pPr>
        <w:pStyle w:val="Style1-BodyText"/>
        <w:spacing w:before="240" w:line="276" w:lineRule="auto"/>
        <w:rPr>
          <w:rFonts w:cs="Times New Roman"/>
          <w:bCs/>
          <w:sz w:val="24"/>
          <w:szCs w:val="24"/>
          <w:lang w:val="sq-AL"/>
        </w:rPr>
      </w:pPr>
      <w:r w:rsidRPr="001A7AB7">
        <w:rPr>
          <w:rFonts w:eastAsiaTheme="majorEastAsia"/>
          <w:sz w:val="24"/>
          <w:szCs w:val="24"/>
          <w:lang w:val="sq-AL"/>
        </w:rPr>
        <w:t>DPRMSH është institucioni që do të marrë masa për menaxhimin efektiv të fondeve për plotësimin e nevojave si në mallra ashtu në infrastrukturë mjete logjistike. Po ashtu DPRMSH ka për detyrë edhe marrjen e masave për administrimin eficent të mallrave ushqimore që kërkojnë kushte të vecanta ruajtje apo nevoje për freskim në sajë të bashkëpunimit me subjekte private.</w:t>
      </w:r>
    </w:p>
    <w:p w:rsidR="00877A1E" w:rsidRPr="00877A1E" w:rsidRDefault="00877A1E" w:rsidP="001A7AB7">
      <w:pPr>
        <w:pStyle w:val="Style1-BodyText"/>
        <w:numPr>
          <w:ilvl w:val="0"/>
          <w:numId w:val="71"/>
        </w:numPr>
        <w:spacing w:before="240" w:line="276" w:lineRule="auto"/>
        <w:rPr>
          <w:rFonts w:cs="Times New Roman"/>
          <w:sz w:val="24"/>
          <w:szCs w:val="24"/>
          <w:lang w:val="sq-AL"/>
        </w:rPr>
      </w:pPr>
      <w:r w:rsidRPr="00877A1E">
        <w:rPr>
          <w:rFonts w:cs="Times New Roman"/>
          <w:sz w:val="24"/>
          <w:szCs w:val="24"/>
          <w:lang w:val="sq-AL"/>
        </w:rPr>
        <w:t xml:space="preserve">Hartimi dhe miratimi në kohë i Planeve Strategjike Afatmesëm dhe Planeve Vjetore, në të cilat të identifikohen qartë nevojat dhe mënyrat e financimit për plotësimin e nomenklaturës së rezervave të shtetit dhe të operacioneve të nevojshme për përmbushjen e misionit të rezervave materiale të shtetit;   </w:t>
      </w:r>
    </w:p>
    <w:p w:rsidR="00877A1E" w:rsidRPr="00877A1E" w:rsidRDefault="00877A1E" w:rsidP="001A7AB7">
      <w:pPr>
        <w:pStyle w:val="Style1-BodyText"/>
        <w:numPr>
          <w:ilvl w:val="0"/>
          <w:numId w:val="71"/>
        </w:numPr>
        <w:spacing w:before="240" w:line="276" w:lineRule="auto"/>
        <w:rPr>
          <w:rFonts w:cs="Times New Roman"/>
          <w:sz w:val="24"/>
          <w:szCs w:val="24"/>
          <w:lang w:val="sq-AL"/>
        </w:rPr>
      </w:pPr>
      <w:r w:rsidRPr="00877A1E">
        <w:rPr>
          <w:rFonts w:cs="Times New Roman"/>
          <w:sz w:val="24"/>
          <w:szCs w:val="24"/>
          <w:lang w:val="sq-AL"/>
        </w:rPr>
        <w:t>Koordinimi i vazhdueshëm ndërmjet Ministrisë së Mbrojtjes, si intitucioni përgjegjës për rezerv</w:t>
      </w:r>
      <w:r w:rsidR="00530C04">
        <w:rPr>
          <w:rFonts w:cs="Times New Roman"/>
          <w:sz w:val="24"/>
          <w:szCs w:val="24"/>
          <w:lang w:val="sq-AL"/>
        </w:rPr>
        <w:t>a</w:t>
      </w:r>
      <w:r w:rsidRPr="00877A1E">
        <w:rPr>
          <w:rFonts w:cs="Times New Roman"/>
          <w:sz w:val="24"/>
          <w:szCs w:val="24"/>
          <w:lang w:val="sq-AL"/>
        </w:rPr>
        <w:t>t materiale të shtetit, dhe institucioneve të tjera që janë pjesë e mbrojtjes civile;</w:t>
      </w:r>
    </w:p>
    <w:p w:rsidR="00877A1E" w:rsidRPr="00877A1E" w:rsidRDefault="00877A1E" w:rsidP="001A7AB7">
      <w:pPr>
        <w:pStyle w:val="Style1-BodyText"/>
        <w:numPr>
          <w:ilvl w:val="0"/>
          <w:numId w:val="71"/>
        </w:numPr>
        <w:spacing w:before="240" w:line="276" w:lineRule="auto"/>
        <w:rPr>
          <w:rFonts w:cs="Times New Roman"/>
          <w:sz w:val="24"/>
          <w:szCs w:val="24"/>
          <w:lang w:val="sq-AL"/>
        </w:rPr>
      </w:pPr>
      <w:r w:rsidRPr="00877A1E">
        <w:rPr>
          <w:rFonts w:cs="Times New Roman"/>
          <w:sz w:val="24"/>
          <w:szCs w:val="24"/>
          <w:lang w:val="sq-AL"/>
        </w:rPr>
        <w:t>Realizimi i trajnimeve për stafin e strukturave përgjegjëse për zbatimin e opsionit të zgjedhur;</w:t>
      </w:r>
    </w:p>
    <w:p w:rsidR="00877A1E" w:rsidRPr="001A7AB7" w:rsidRDefault="00877A1E" w:rsidP="001A7AB7">
      <w:pPr>
        <w:pStyle w:val="ListParagraph"/>
        <w:numPr>
          <w:ilvl w:val="0"/>
          <w:numId w:val="71"/>
        </w:numPr>
        <w:spacing w:line="276" w:lineRule="auto"/>
        <w:jc w:val="both"/>
        <w:rPr>
          <w:sz w:val="24"/>
          <w:szCs w:val="28"/>
          <w:lang w:val="sq-AL"/>
        </w:rPr>
      </w:pPr>
      <w:r w:rsidRPr="001A7AB7">
        <w:rPr>
          <w:rFonts w:ascii="Times New Roman" w:hAnsi="Times New Roman"/>
          <w:sz w:val="24"/>
          <w:szCs w:val="28"/>
          <w:lang w:val="sq-AL"/>
        </w:rPr>
        <w:t>Hartimi dhe dërgimi për miratim i të gjithë akteve nënligjore brenda afateve të parashikuar sipas opsionit të zgjedhur.</w:t>
      </w:r>
      <w:r w:rsidR="00A52E5C" w:rsidRPr="001A7AB7">
        <w:rPr>
          <w:rFonts w:ascii="Times New Roman" w:hAnsi="Times New Roman"/>
          <w:sz w:val="24"/>
          <w:szCs w:val="22"/>
          <w:lang w:val="sq-AL"/>
        </w:rPr>
        <w:t xml:space="preserve"> </w:t>
      </w:r>
      <w:r w:rsidR="00A52E5C" w:rsidRPr="001A7AB7">
        <w:rPr>
          <w:rFonts w:ascii="Times New Roman" w:hAnsi="Times New Roman"/>
          <w:sz w:val="24"/>
          <w:szCs w:val="28"/>
          <w:lang w:val="sq-AL"/>
        </w:rPr>
        <w:t>Plani Strategjik Afatmesëm i Rezervave Materiale të Shtetit miratohet me Vendim të Këshillit të Ministrave dhe rishikohet çdo 3 vjet. Udh</w:t>
      </w:r>
      <w:r w:rsidR="000760D7" w:rsidRPr="001A7AB7">
        <w:rPr>
          <w:rFonts w:ascii="Times New Roman" w:hAnsi="Times New Roman"/>
          <w:sz w:val="24"/>
          <w:szCs w:val="28"/>
          <w:lang w:val="sq-AL"/>
        </w:rPr>
        <w:t>ë</w:t>
      </w:r>
      <w:r w:rsidR="00A52E5C" w:rsidRPr="001A7AB7">
        <w:rPr>
          <w:rFonts w:ascii="Times New Roman" w:hAnsi="Times New Roman"/>
          <w:sz w:val="24"/>
          <w:szCs w:val="28"/>
          <w:lang w:val="sq-AL"/>
        </w:rPr>
        <w:t>zim mbi m</w:t>
      </w:r>
      <w:r w:rsidR="000760D7" w:rsidRPr="001A7AB7">
        <w:rPr>
          <w:rFonts w:ascii="Times New Roman" w:hAnsi="Times New Roman"/>
          <w:sz w:val="24"/>
          <w:szCs w:val="28"/>
          <w:lang w:val="sq-AL"/>
        </w:rPr>
        <w:t>ë</w:t>
      </w:r>
      <w:r w:rsidR="00A52E5C" w:rsidRPr="001A7AB7">
        <w:rPr>
          <w:rFonts w:ascii="Times New Roman" w:hAnsi="Times New Roman"/>
          <w:sz w:val="24"/>
          <w:szCs w:val="28"/>
          <w:lang w:val="sq-AL"/>
        </w:rPr>
        <w:t>nyr</w:t>
      </w:r>
      <w:r w:rsidR="000760D7" w:rsidRPr="001A7AB7">
        <w:rPr>
          <w:rFonts w:ascii="Times New Roman" w:hAnsi="Times New Roman"/>
          <w:sz w:val="24"/>
          <w:szCs w:val="28"/>
          <w:lang w:val="sq-AL"/>
        </w:rPr>
        <w:t>ë</w:t>
      </w:r>
      <w:r w:rsidR="00A52E5C" w:rsidRPr="001A7AB7">
        <w:rPr>
          <w:rFonts w:ascii="Times New Roman" w:hAnsi="Times New Roman"/>
          <w:sz w:val="24"/>
          <w:szCs w:val="28"/>
          <w:lang w:val="sq-AL"/>
        </w:rPr>
        <w:t>n e marrjes në dorëzim t</w:t>
      </w:r>
      <w:r w:rsidR="000760D7" w:rsidRPr="001A7AB7">
        <w:rPr>
          <w:rFonts w:ascii="Times New Roman" w:hAnsi="Times New Roman"/>
          <w:sz w:val="24"/>
          <w:szCs w:val="28"/>
          <w:lang w:val="sq-AL"/>
        </w:rPr>
        <w:t>ë</w:t>
      </w:r>
      <w:r w:rsidR="00A52E5C" w:rsidRPr="001A7AB7">
        <w:rPr>
          <w:rFonts w:ascii="Times New Roman" w:hAnsi="Times New Roman"/>
          <w:sz w:val="24"/>
          <w:szCs w:val="28"/>
          <w:lang w:val="sq-AL"/>
        </w:rPr>
        <w:t xml:space="preserve"> mallrave nga Drejtoria e Përgjithshme e Rezervave. Vendimi i Këshillit të Ministrave mbi organizimin dhe funksionimi e DPRMSH-së. </w:t>
      </w:r>
    </w:p>
    <w:p w:rsidR="00C6335E" w:rsidRPr="001A7AB7" w:rsidRDefault="003D193F" w:rsidP="001A7AB7">
      <w:pPr>
        <w:pStyle w:val="ListParagraph"/>
        <w:numPr>
          <w:ilvl w:val="0"/>
          <w:numId w:val="71"/>
        </w:numPr>
        <w:spacing w:line="276" w:lineRule="auto"/>
        <w:jc w:val="both"/>
        <w:rPr>
          <w:sz w:val="24"/>
          <w:szCs w:val="28"/>
          <w:lang w:val="sq-AL"/>
        </w:rPr>
      </w:pPr>
      <w:r w:rsidRPr="001A7AB7">
        <w:rPr>
          <w:rFonts w:ascii="Times New Roman" w:hAnsi="Times New Roman"/>
          <w:sz w:val="24"/>
          <w:szCs w:val="28"/>
          <w:lang w:val="sq-AL"/>
        </w:rPr>
        <w:t>P</w:t>
      </w:r>
      <w:r w:rsidR="008026B1" w:rsidRPr="001A7AB7">
        <w:rPr>
          <w:rFonts w:ascii="Times New Roman" w:hAnsi="Times New Roman"/>
          <w:sz w:val="24"/>
          <w:szCs w:val="28"/>
          <w:lang w:val="sq-AL"/>
        </w:rPr>
        <w:t>ë</w:t>
      </w:r>
      <w:r w:rsidRPr="001A7AB7">
        <w:rPr>
          <w:rFonts w:ascii="Times New Roman" w:hAnsi="Times New Roman"/>
          <w:sz w:val="24"/>
          <w:szCs w:val="28"/>
          <w:lang w:val="sq-AL"/>
        </w:rPr>
        <w:t>rgatitja dhe d</w:t>
      </w:r>
      <w:r w:rsidR="008026B1" w:rsidRPr="001A7AB7">
        <w:rPr>
          <w:rFonts w:ascii="Times New Roman" w:hAnsi="Times New Roman"/>
          <w:sz w:val="24"/>
          <w:szCs w:val="28"/>
          <w:lang w:val="sq-AL"/>
        </w:rPr>
        <w:t>ë</w:t>
      </w:r>
      <w:r w:rsidRPr="001A7AB7">
        <w:rPr>
          <w:rFonts w:ascii="Times New Roman" w:hAnsi="Times New Roman"/>
          <w:sz w:val="24"/>
          <w:szCs w:val="28"/>
          <w:lang w:val="sq-AL"/>
        </w:rPr>
        <w:t>rgimi i akteve n</w:t>
      </w:r>
      <w:r w:rsidR="008026B1" w:rsidRPr="001A7AB7">
        <w:rPr>
          <w:rFonts w:ascii="Times New Roman" w:hAnsi="Times New Roman"/>
          <w:sz w:val="24"/>
          <w:szCs w:val="28"/>
          <w:lang w:val="sq-AL"/>
        </w:rPr>
        <w:t>ë</w:t>
      </w:r>
      <w:r w:rsidRPr="001A7AB7">
        <w:rPr>
          <w:rFonts w:ascii="Times New Roman" w:hAnsi="Times New Roman"/>
          <w:sz w:val="24"/>
          <w:szCs w:val="28"/>
          <w:lang w:val="sq-AL"/>
        </w:rPr>
        <w:t>nligjore nga Ministria e Mbrojtjes dhe Drejtoria e P</w:t>
      </w:r>
      <w:r w:rsidR="008026B1" w:rsidRPr="001A7AB7">
        <w:rPr>
          <w:rFonts w:ascii="Times New Roman" w:hAnsi="Times New Roman"/>
          <w:sz w:val="24"/>
          <w:szCs w:val="28"/>
          <w:lang w:val="sq-AL"/>
        </w:rPr>
        <w:t>ë</w:t>
      </w:r>
      <w:r w:rsidRPr="001A7AB7">
        <w:rPr>
          <w:rFonts w:ascii="Times New Roman" w:hAnsi="Times New Roman"/>
          <w:sz w:val="24"/>
          <w:szCs w:val="28"/>
          <w:lang w:val="sq-AL"/>
        </w:rPr>
        <w:t>rgjithshme e RMSH, brenda afatit kohor t</w:t>
      </w:r>
      <w:r w:rsidR="008026B1" w:rsidRPr="001A7AB7">
        <w:rPr>
          <w:rFonts w:ascii="Times New Roman" w:hAnsi="Times New Roman"/>
          <w:sz w:val="24"/>
          <w:szCs w:val="28"/>
          <w:lang w:val="sq-AL"/>
        </w:rPr>
        <w:t>ë</w:t>
      </w:r>
      <w:r w:rsidRPr="001A7AB7">
        <w:rPr>
          <w:rFonts w:ascii="Times New Roman" w:hAnsi="Times New Roman"/>
          <w:sz w:val="24"/>
          <w:szCs w:val="28"/>
          <w:lang w:val="sq-AL"/>
        </w:rPr>
        <w:t xml:space="preserve"> parashikuar n</w:t>
      </w:r>
      <w:r w:rsidR="008026B1" w:rsidRPr="001A7AB7">
        <w:rPr>
          <w:rFonts w:ascii="Times New Roman" w:hAnsi="Times New Roman"/>
          <w:sz w:val="24"/>
          <w:szCs w:val="28"/>
          <w:lang w:val="sq-AL"/>
        </w:rPr>
        <w:t>ë</w:t>
      </w:r>
      <w:r w:rsidRPr="001A7AB7">
        <w:rPr>
          <w:rFonts w:ascii="Times New Roman" w:hAnsi="Times New Roman"/>
          <w:sz w:val="24"/>
          <w:szCs w:val="28"/>
          <w:lang w:val="sq-AL"/>
        </w:rPr>
        <w:t xml:space="preserve"> ligj.</w:t>
      </w:r>
      <w:r w:rsidR="00A52E5C" w:rsidRPr="001A7AB7">
        <w:rPr>
          <w:rFonts w:ascii="Times New Roman" w:hAnsi="Times New Roman"/>
          <w:sz w:val="24"/>
          <w:szCs w:val="28"/>
          <w:lang w:val="sq-AL"/>
        </w:rPr>
        <w:t xml:space="preserve"> Programi Vjetor për Rezervat Materiale të Shtetit miratohet me urdhër të ministrit përgjegjës për Rezervat Materiale të Shtetit</w:t>
      </w:r>
      <w:r w:rsidR="000760D7" w:rsidRPr="001A7AB7">
        <w:rPr>
          <w:rFonts w:ascii="Times New Roman" w:hAnsi="Times New Roman"/>
          <w:sz w:val="24"/>
          <w:szCs w:val="28"/>
          <w:lang w:val="sq-AL"/>
        </w:rPr>
        <w:t>, si dhe rregullorja për metodat e brendshme të punës dhe për sjelljen e personelit të DPRMSH-së, në nivel qendror dhe vendor, miratohet nga ministri, me propozimin e Drejtorit të Përgjithshëm të DPRMSH-së</w:t>
      </w:r>
      <w:r w:rsidR="00C839D9">
        <w:rPr>
          <w:rFonts w:ascii="Times New Roman" w:hAnsi="Times New Roman"/>
          <w:sz w:val="24"/>
          <w:szCs w:val="28"/>
          <w:lang w:val="sq-AL"/>
        </w:rPr>
        <w:t>.</w:t>
      </w:r>
    </w:p>
    <w:p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p w:rsidR="009E64A4"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rsidR="002125B7"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bookmarkEnd w:id="20"/>
    <w:p w:rsidR="00C2682F" w:rsidRPr="009A4A2F" w:rsidRDefault="00C2682F" w:rsidP="001A7AB7">
      <w:pPr>
        <w:spacing w:line="276" w:lineRule="auto"/>
        <w:jc w:val="both"/>
        <w:rPr>
          <w:rFonts w:eastAsiaTheme="majorEastAsia"/>
          <w:szCs w:val="24"/>
          <w:lang w:val="sq-AL"/>
        </w:rPr>
      </w:pPr>
      <w:r w:rsidRPr="009A4A2F">
        <w:rPr>
          <w:rFonts w:eastAsiaTheme="majorEastAsia"/>
          <w:szCs w:val="24"/>
          <w:lang w:val="sq-AL"/>
        </w:rPr>
        <w:t>Monitorimi i zbatimit t</w:t>
      </w:r>
      <w:r w:rsidR="00624A98" w:rsidRPr="009A4A2F">
        <w:rPr>
          <w:rFonts w:eastAsiaTheme="majorEastAsia"/>
          <w:szCs w:val="24"/>
          <w:lang w:val="sq-AL"/>
        </w:rPr>
        <w:t>ë</w:t>
      </w:r>
      <w:r w:rsidRPr="009A4A2F">
        <w:rPr>
          <w:rFonts w:eastAsiaTheme="majorEastAsia"/>
          <w:szCs w:val="24"/>
          <w:lang w:val="sq-AL"/>
        </w:rPr>
        <w:t xml:space="preserve"> opsionit t</w:t>
      </w:r>
      <w:r w:rsidR="00624A98" w:rsidRPr="009A4A2F">
        <w:rPr>
          <w:rFonts w:eastAsiaTheme="majorEastAsia"/>
          <w:szCs w:val="24"/>
          <w:lang w:val="sq-AL"/>
        </w:rPr>
        <w:t>ë</w:t>
      </w:r>
      <w:r w:rsidRPr="009A4A2F">
        <w:rPr>
          <w:rFonts w:eastAsiaTheme="majorEastAsia"/>
          <w:szCs w:val="24"/>
          <w:lang w:val="sq-AL"/>
        </w:rPr>
        <w:t xml:space="preserve"> preferuar do t</w:t>
      </w:r>
      <w:r w:rsidR="00624A98" w:rsidRPr="009A4A2F">
        <w:rPr>
          <w:rFonts w:eastAsiaTheme="majorEastAsia"/>
          <w:szCs w:val="24"/>
          <w:lang w:val="sq-AL"/>
        </w:rPr>
        <w:t>ë</w:t>
      </w:r>
      <w:r w:rsidRPr="009A4A2F">
        <w:rPr>
          <w:rFonts w:eastAsiaTheme="majorEastAsia"/>
          <w:szCs w:val="24"/>
          <w:lang w:val="sq-AL"/>
        </w:rPr>
        <w:t xml:space="preserve"> kryhet nga Ministria e </w:t>
      </w:r>
      <w:r w:rsidR="00EC77EE" w:rsidRPr="009A4A2F">
        <w:rPr>
          <w:rFonts w:eastAsiaTheme="majorEastAsia"/>
          <w:szCs w:val="24"/>
          <w:lang w:val="sq-AL"/>
        </w:rPr>
        <w:t xml:space="preserve">Mbrojtjes </w:t>
      </w:r>
      <w:r w:rsidRPr="009A4A2F">
        <w:rPr>
          <w:rFonts w:eastAsiaTheme="majorEastAsia"/>
          <w:szCs w:val="24"/>
          <w:lang w:val="sq-AL"/>
        </w:rPr>
        <w:t xml:space="preserve">dhe </w:t>
      </w:r>
      <w:r w:rsidR="00EC77EE" w:rsidRPr="009A4A2F">
        <w:rPr>
          <w:rFonts w:eastAsiaTheme="majorEastAsia"/>
          <w:szCs w:val="24"/>
          <w:lang w:val="sq-AL"/>
        </w:rPr>
        <w:t xml:space="preserve">nga </w:t>
      </w:r>
      <w:r w:rsidRPr="009A4A2F">
        <w:rPr>
          <w:rFonts w:eastAsiaTheme="majorEastAsia"/>
          <w:szCs w:val="24"/>
          <w:lang w:val="sq-AL"/>
        </w:rPr>
        <w:t>Drejtoria e P</w:t>
      </w:r>
      <w:r w:rsidR="00624A98" w:rsidRPr="009A4A2F">
        <w:rPr>
          <w:rFonts w:eastAsiaTheme="majorEastAsia"/>
          <w:szCs w:val="24"/>
          <w:lang w:val="sq-AL"/>
        </w:rPr>
        <w:t>ë</w:t>
      </w:r>
      <w:r w:rsidRPr="009A4A2F">
        <w:rPr>
          <w:rFonts w:eastAsiaTheme="majorEastAsia"/>
          <w:szCs w:val="24"/>
          <w:lang w:val="sq-AL"/>
        </w:rPr>
        <w:t>rgjithshme e Rezervave Materiale t</w:t>
      </w:r>
      <w:r w:rsidR="00624A98" w:rsidRPr="009A4A2F">
        <w:rPr>
          <w:rFonts w:eastAsiaTheme="majorEastAsia"/>
          <w:szCs w:val="24"/>
          <w:lang w:val="sq-AL"/>
        </w:rPr>
        <w:t>ë</w:t>
      </w:r>
      <w:r w:rsidRPr="009A4A2F">
        <w:rPr>
          <w:rFonts w:eastAsiaTheme="majorEastAsia"/>
          <w:szCs w:val="24"/>
          <w:lang w:val="sq-AL"/>
        </w:rPr>
        <w:t xml:space="preserve"> Shtetit</w:t>
      </w:r>
      <w:r w:rsidR="00EC77EE" w:rsidRPr="009A4A2F">
        <w:rPr>
          <w:rFonts w:eastAsiaTheme="majorEastAsia"/>
          <w:szCs w:val="24"/>
          <w:lang w:val="sq-AL"/>
        </w:rPr>
        <w:t xml:space="preserve"> </w:t>
      </w:r>
      <w:r w:rsidR="0078405E" w:rsidRPr="009A4A2F">
        <w:rPr>
          <w:rFonts w:eastAsiaTheme="majorEastAsia"/>
          <w:szCs w:val="24"/>
          <w:lang w:val="sq-AL"/>
        </w:rPr>
        <w:t>(DPRMSH)</w:t>
      </w:r>
      <w:r w:rsidR="003671E5" w:rsidRPr="009A4A2F">
        <w:rPr>
          <w:rFonts w:eastAsiaTheme="majorEastAsia"/>
          <w:szCs w:val="24"/>
          <w:lang w:val="sq-AL"/>
        </w:rPr>
        <w:t>,</w:t>
      </w:r>
      <w:r w:rsidR="0078405E" w:rsidRPr="009A4A2F">
        <w:rPr>
          <w:rFonts w:eastAsiaTheme="majorEastAsia"/>
          <w:szCs w:val="24"/>
          <w:lang w:val="sq-AL"/>
        </w:rPr>
        <w:t xml:space="preserve"> </w:t>
      </w:r>
      <w:r w:rsidR="00EC77EE" w:rsidRPr="009A4A2F">
        <w:rPr>
          <w:rFonts w:eastAsiaTheme="majorEastAsia"/>
          <w:szCs w:val="24"/>
          <w:lang w:val="sq-AL"/>
        </w:rPr>
        <w:t xml:space="preserve">si struktura </w:t>
      </w:r>
      <w:r w:rsidR="0078405E" w:rsidRPr="009A4A2F">
        <w:rPr>
          <w:rFonts w:eastAsiaTheme="majorEastAsia"/>
          <w:szCs w:val="24"/>
          <w:lang w:val="sq-AL"/>
        </w:rPr>
        <w:t>ope</w:t>
      </w:r>
      <w:r w:rsidR="00EC77EE" w:rsidRPr="009A4A2F">
        <w:rPr>
          <w:rFonts w:eastAsiaTheme="majorEastAsia"/>
          <w:szCs w:val="24"/>
          <w:lang w:val="sq-AL"/>
        </w:rPr>
        <w:t>rative n</w:t>
      </w:r>
      <w:r w:rsidR="00C2482F" w:rsidRPr="009A4A2F">
        <w:rPr>
          <w:rFonts w:eastAsiaTheme="majorEastAsia"/>
          <w:szCs w:val="24"/>
          <w:lang w:val="sq-AL"/>
        </w:rPr>
        <w:t>ë</w:t>
      </w:r>
      <w:r w:rsidR="00EC77EE" w:rsidRPr="009A4A2F">
        <w:rPr>
          <w:rFonts w:eastAsiaTheme="majorEastAsia"/>
          <w:szCs w:val="24"/>
          <w:lang w:val="sq-AL"/>
        </w:rPr>
        <w:t xml:space="preserve"> fush</w:t>
      </w:r>
      <w:r w:rsidR="00C2482F" w:rsidRPr="009A4A2F">
        <w:rPr>
          <w:rFonts w:eastAsiaTheme="majorEastAsia"/>
          <w:szCs w:val="24"/>
          <w:lang w:val="sq-AL"/>
        </w:rPr>
        <w:t>ë</w:t>
      </w:r>
      <w:r w:rsidR="00EC77EE" w:rsidRPr="009A4A2F">
        <w:rPr>
          <w:rFonts w:eastAsiaTheme="majorEastAsia"/>
          <w:szCs w:val="24"/>
          <w:lang w:val="sq-AL"/>
        </w:rPr>
        <w:t>n e rezervave materiale t</w:t>
      </w:r>
      <w:r w:rsidR="00C2482F" w:rsidRPr="009A4A2F">
        <w:rPr>
          <w:rFonts w:eastAsiaTheme="majorEastAsia"/>
          <w:szCs w:val="24"/>
          <w:lang w:val="sq-AL"/>
        </w:rPr>
        <w:t>ë</w:t>
      </w:r>
      <w:r w:rsidR="00EC77EE" w:rsidRPr="009A4A2F">
        <w:rPr>
          <w:rFonts w:eastAsiaTheme="majorEastAsia"/>
          <w:szCs w:val="24"/>
          <w:lang w:val="sq-AL"/>
        </w:rPr>
        <w:t xml:space="preserve"> shtetit.</w:t>
      </w:r>
      <w:r w:rsidR="0078405E" w:rsidRPr="009A4A2F">
        <w:rPr>
          <w:rFonts w:eastAsiaTheme="majorEastAsia"/>
          <w:szCs w:val="24"/>
          <w:lang w:val="sq-AL"/>
        </w:rPr>
        <w:t xml:space="preserve"> </w:t>
      </w:r>
      <w:r w:rsidR="001C297A" w:rsidRPr="009A4A2F">
        <w:rPr>
          <w:rFonts w:eastAsiaTheme="majorEastAsia"/>
          <w:szCs w:val="24"/>
          <w:lang w:val="sq-AL"/>
        </w:rPr>
        <w:t>N</w:t>
      </w:r>
      <w:r w:rsidR="00C2482F" w:rsidRPr="009A4A2F">
        <w:rPr>
          <w:rFonts w:eastAsiaTheme="majorEastAsia"/>
          <w:szCs w:val="24"/>
          <w:lang w:val="sq-AL"/>
        </w:rPr>
        <w:t>ë</w:t>
      </w:r>
      <w:r w:rsidR="0078405E" w:rsidRPr="009A4A2F">
        <w:rPr>
          <w:rFonts w:eastAsiaTheme="majorEastAsia"/>
          <w:szCs w:val="24"/>
          <w:lang w:val="sq-AL"/>
        </w:rPr>
        <w:t xml:space="preserve"> kaud</w:t>
      </w:r>
      <w:r w:rsidR="00C2482F" w:rsidRPr="009A4A2F">
        <w:rPr>
          <w:rFonts w:eastAsiaTheme="majorEastAsia"/>
          <w:szCs w:val="24"/>
          <w:lang w:val="sq-AL"/>
        </w:rPr>
        <w:t>ë</w:t>
      </w:r>
      <w:r w:rsidR="0078405E" w:rsidRPr="009A4A2F">
        <w:rPr>
          <w:rFonts w:eastAsiaTheme="majorEastAsia"/>
          <w:szCs w:val="24"/>
          <w:lang w:val="sq-AL"/>
        </w:rPr>
        <w:t>r t</w:t>
      </w:r>
      <w:r w:rsidR="00C2482F" w:rsidRPr="009A4A2F">
        <w:rPr>
          <w:rFonts w:eastAsiaTheme="majorEastAsia"/>
          <w:szCs w:val="24"/>
          <w:lang w:val="sq-AL"/>
        </w:rPr>
        <w:t>ë</w:t>
      </w:r>
      <w:r w:rsidR="0078405E" w:rsidRPr="009A4A2F">
        <w:rPr>
          <w:rFonts w:eastAsiaTheme="majorEastAsia"/>
          <w:szCs w:val="24"/>
          <w:lang w:val="sq-AL"/>
        </w:rPr>
        <w:t xml:space="preserve"> nism</w:t>
      </w:r>
      <w:r w:rsidR="00C2482F" w:rsidRPr="009A4A2F">
        <w:rPr>
          <w:rFonts w:eastAsiaTheme="majorEastAsia"/>
          <w:szCs w:val="24"/>
          <w:lang w:val="sq-AL"/>
        </w:rPr>
        <w:t>ë</w:t>
      </w:r>
      <w:r w:rsidR="0078405E" w:rsidRPr="009A4A2F">
        <w:rPr>
          <w:rFonts w:eastAsiaTheme="majorEastAsia"/>
          <w:szCs w:val="24"/>
          <w:lang w:val="sq-AL"/>
        </w:rPr>
        <w:t>s s</w:t>
      </w:r>
      <w:r w:rsidR="00C2482F" w:rsidRPr="009A4A2F">
        <w:rPr>
          <w:rFonts w:eastAsiaTheme="majorEastAsia"/>
          <w:szCs w:val="24"/>
          <w:lang w:val="sq-AL"/>
        </w:rPr>
        <w:t>ë</w:t>
      </w:r>
      <w:r w:rsidR="0078405E" w:rsidRPr="009A4A2F">
        <w:rPr>
          <w:rFonts w:eastAsiaTheme="majorEastAsia"/>
          <w:szCs w:val="24"/>
          <w:lang w:val="sq-AL"/>
        </w:rPr>
        <w:t xml:space="preserve"> re DPRMSH ka detyrimin p</w:t>
      </w:r>
      <w:r w:rsidR="00C2482F" w:rsidRPr="009A4A2F">
        <w:rPr>
          <w:rFonts w:eastAsiaTheme="majorEastAsia"/>
          <w:szCs w:val="24"/>
          <w:lang w:val="sq-AL"/>
        </w:rPr>
        <w:t>ë</w:t>
      </w:r>
      <w:r w:rsidR="0078405E" w:rsidRPr="009A4A2F">
        <w:rPr>
          <w:rFonts w:eastAsiaTheme="majorEastAsia"/>
          <w:szCs w:val="24"/>
          <w:lang w:val="sq-AL"/>
        </w:rPr>
        <w:t xml:space="preserve">r kryerjen e </w:t>
      </w:r>
      <w:r w:rsidRPr="009A4A2F">
        <w:rPr>
          <w:rFonts w:eastAsiaTheme="majorEastAsia"/>
          <w:szCs w:val="24"/>
          <w:lang w:val="sq-AL"/>
        </w:rPr>
        <w:t>raport</w:t>
      </w:r>
      <w:r w:rsidR="0078405E" w:rsidRPr="009A4A2F">
        <w:rPr>
          <w:rFonts w:eastAsiaTheme="majorEastAsia"/>
          <w:szCs w:val="24"/>
          <w:lang w:val="sq-AL"/>
        </w:rPr>
        <w:t xml:space="preserve">imeve periodike </w:t>
      </w:r>
      <w:r w:rsidRPr="009A4A2F">
        <w:rPr>
          <w:rFonts w:eastAsiaTheme="majorEastAsia"/>
          <w:szCs w:val="24"/>
          <w:lang w:val="sq-AL"/>
        </w:rPr>
        <w:t>mbi zbatimin e ligjit</w:t>
      </w:r>
      <w:r w:rsidR="0078405E" w:rsidRPr="009A4A2F">
        <w:rPr>
          <w:rFonts w:eastAsiaTheme="majorEastAsia"/>
          <w:szCs w:val="24"/>
          <w:lang w:val="sq-AL"/>
        </w:rPr>
        <w:t>. Nd</w:t>
      </w:r>
      <w:r w:rsidR="00C2482F" w:rsidRPr="009A4A2F">
        <w:rPr>
          <w:rFonts w:eastAsiaTheme="majorEastAsia"/>
          <w:szCs w:val="24"/>
          <w:lang w:val="sq-AL"/>
        </w:rPr>
        <w:t>ë</w:t>
      </w:r>
      <w:r w:rsidR="0078405E" w:rsidRPr="009A4A2F">
        <w:rPr>
          <w:rFonts w:eastAsiaTheme="majorEastAsia"/>
          <w:szCs w:val="24"/>
          <w:lang w:val="sq-AL"/>
        </w:rPr>
        <w:t>rkoh</w:t>
      </w:r>
      <w:r w:rsidR="00C2482F" w:rsidRPr="009A4A2F">
        <w:rPr>
          <w:rFonts w:eastAsiaTheme="majorEastAsia"/>
          <w:szCs w:val="24"/>
          <w:lang w:val="sq-AL"/>
        </w:rPr>
        <w:t>ë</w:t>
      </w:r>
      <w:r w:rsidR="0078405E" w:rsidRPr="009A4A2F">
        <w:rPr>
          <w:rFonts w:eastAsiaTheme="majorEastAsia"/>
          <w:szCs w:val="24"/>
          <w:lang w:val="sq-AL"/>
        </w:rPr>
        <w:t xml:space="preserve"> q</w:t>
      </w:r>
      <w:r w:rsidR="00C2482F" w:rsidRPr="009A4A2F">
        <w:rPr>
          <w:rFonts w:eastAsiaTheme="majorEastAsia"/>
          <w:szCs w:val="24"/>
          <w:lang w:val="sq-AL"/>
        </w:rPr>
        <w:t>ë</w:t>
      </w:r>
      <w:r w:rsidR="0078405E" w:rsidRPr="009A4A2F">
        <w:rPr>
          <w:rFonts w:eastAsiaTheme="majorEastAsia"/>
          <w:szCs w:val="24"/>
          <w:lang w:val="sq-AL"/>
        </w:rPr>
        <w:t xml:space="preserve"> </w:t>
      </w:r>
      <w:r w:rsidRPr="009A4A2F">
        <w:rPr>
          <w:rFonts w:eastAsiaTheme="majorEastAsia"/>
          <w:szCs w:val="24"/>
          <w:lang w:val="sq-AL"/>
        </w:rPr>
        <w:t>Ministria e</w:t>
      </w:r>
      <w:r w:rsidR="0078405E" w:rsidRPr="009A4A2F">
        <w:rPr>
          <w:rFonts w:eastAsiaTheme="majorEastAsia"/>
          <w:szCs w:val="24"/>
          <w:lang w:val="sq-AL"/>
        </w:rPr>
        <w:t xml:space="preserve"> Mbrojtjes do t</w:t>
      </w:r>
      <w:r w:rsidR="00C2482F" w:rsidRPr="009A4A2F">
        <w:rPr>
          <w:rFonts w:eastAsiaTheme="majorEastAsia"/>
          <w:szCs w:val="24"/>
          <w:lang w:val="sq-AL"/>
        </w:rPr>
        <w:t>ë</w:t>
      </w:r>
      <w:r w:rsidR="0078405E" w:rsidRPr="009A4A2F">
        <w:rPr>
          <w:rFonts w:eastAsiaTheme="majorEastAsia"/>
          <w:szCs w:val="24"/>
          <w:lang w:val="sq-AL"/>
        </w:rPr>
        <w:t xml:space="preserve"> jet</w:t>
      </w:r>
      <w:r w:rsidR="00C2482F" w:rsidRPr="009A4A2F">
        <w:rPr>
          <w:rFonts w:eastAsiaTheme="majorEastAsia"/>
          <w:szCs w:val="24"/>
          <w:lang w:val="sq-AL"/>
        </w:rPr>
        <w:t>ë</w:t>
      </w:r>
      <w:r w:rsidR="0078405E" w:rsidRPr="009A4A2F">
        <w:rPr>
          <w:rFonts w:eastAsiaTheme="majorEastAsia"/>
          <w:szCs w:val="24"/>
          <w:lang w:val="sq-AL"/>
        </w:rPr>
        <w:t xml:space="preserve"> struktura q</w:t>
      </w:r>
      <w:r w:rsidR="00C2482F" w:rsidRPr="009A4A2F">
        <w:rPr>
          <w:rFonts w:eastAsiaTheme="majorEastAsia"/>
          <w:szCs w:val="24"/>
          <w:lang w:val="sq-AL"/>
        </w:rPr>
        <w:t>ë</w:t>
      </w:r>
      <w:r w:rsidR="0078405E" w:rsidRPr="009A4A2F">
        <w:rPr>
          <w:rFonts w:eastAsiaTheme="majorEastAsia"/>
          <w:szCs w:val="24"/>
          <w:lang w:val="sq-AL"/>
        </w:rPr>
        <w:t xml:space="preserve"> do t</w:t>
      </w:r>
      <w:r w:rsidR="00C2482F" w:rsidRPr="009A4A2F">
        <w:rPr>
          <w:rFonts w:eastAsiaTheme="majorEastAsia"/>
          <w:szCs w:val="24"/>
          <w:lang w:val="sq-AL"/>
        </w:rPr>
        <w:t>ë</w:t>
      </w:r>
      <w:r w:rsidR="0078405E" w:rsidRPr="009A4A2F">
        <w:rPr>
          <w:rFonts w:eastAsiaTheme="majorEastAsia"/>
          <w:szCs w:val="24"/>
          <w:lang w:val="sq-AL"/>
        </w:rPr>
        <w:t xml:space="preserve"> ushtroj</w:t>
      </w:r>
      <w:r w:rsidR="00C2482F" w:rsidRPr="009A4A2F">
        <w:rPr>
          <w:rFonts w:eastAsiaTheme="majorEastAsia"/>
          <w:szCs w:val="24"/>
          <w:lang w:val="sq-AL"/>
        </w:rPr>
        <w:t>ë</w:t>
      </w:r>
      <w:r w:rsidR="0078405E" w:rsidRPr="009A4A2F">
        <w:rPr>
          <w:rFonts w:eastAsiaTheme="majorEastAsia"/>
          <w:szCs w:val="24"/>
          <w:lang w:val="sq-AL"/>
        </w:rPr>
        <w:t xml:space="preserve"> monitorimin dhe kontrollin e zbatimit t</w:t>
      </w:r>
      <w:r w:rsidR="00C2482F" w:rsidRPr="009A4A2F">
        <w:rPr>
          <w:rFonts w:eastAsiaTheme="majorEastAsia"/>
          <w:szCs w:val="24"/>
          <w:lang w:val="sq-AL"/>
        </w:rPr>
        <w:t>ë</w:t>
      </w:r>
      <w:r w:rsidR="0078405E" w:rsidRPr="009A4A2F">
        <w:rPr>
          <w:rFonts w:eastAsiaTheme="majorEastAsia"/>
          <w:szCs w:val="24"/>
          <w:lang w:val="sq-AL"/>
        </w:rPr>
        <w:t xml:space="preserve"> nism</w:t>
      </w:r>
      <w:r w:rsidR="00C2482F" w:rsidRPr="009A4A2F">
        <w:rPr>
          <w:rFonts w:eastAsiaTheme="majorEastAsia"/>
          <w:szCs w:val="24"/>
          <w:lang w:val="sq-AL"/>
        </w:rPr>
        <w:t>ë</w:t>
      </w:r>
      <w:r w:rsidR="0078405E" w:rsidRPr="009A4A2F">
        <w:rPr>
          <w:rFonts w:eastAsiaTheme="majorEastAsia"/>
          <w:szCs w:val="24"/>
          <w:lang w:val="sq-AL"/>
        </w:rPr>
        <w:t>s s</w:t>
      </w:r>
      <w:r w:rsidR="00C2482F" w:rsidRPr="009A4A2F">
        <w:rPr>
          <w:rFonts w:eastAsiaTheme="majorEastAsia"/>
          <w:szCs w:val="24"/>
          <w:lang w:val="sq-AL"/>
        </w:rPr>
        <w:t>ë</w:t>
      </w:r>
      <w:r w:rsidR="0078405E" w:rsidRPr="009A4A2F">
        <w:rPr>
          <w:rFonts w:eastAsiaTheme="majorEastAsia"/>
          <w:szCs w:val="24"/>
          <w:lang w:val="sq-AL"/>
        </w:rPr>
        <w:t xml:space="preserve"> propozuar</w:t>
      </w:r>
      <w:r w:rsidRPr="009A4A2F">
        <w:rPr>
          <w:rFonts w:eastAsiaTheme="majorEastAsia"/>
          <w:szCs w:val="24"/>
          <w:lang w:val="sq-AL"/>
        </w:rPr>
        <w:t>.</w:t>
      </w:r>
    </w:p>
    <w:p w:rsidR="004C74DB" w:rsidRPr="001A7AB7" w:rsidRDefault="004C74DB" w:rsidP="001A7AB7">
      <w:pPr>
        <w:spacing w:before="100" w:beforeAutospacing="1" w:after="100" w:afterAutospacing="1" w:line="276" w:lineRule="auto"/>
        <w:jc w:val="both"/>
        <w:rPr>
          <w:szCs w:val="24"/>
          <w:lang w:val="sq-AL"/>
        </w:rPr>
      </w:pPr>
      <w:r w:rsidRPr="001A7AB7">
        <w:rPr>
          <w:szCs w:val="24"/>
          <w:lang w:val="sq-AL"/>
        </w:rPr>
        <w:t xml:space="preserve">Monitorimi dhe vlerësimi i ligjit të ri për rezervat materiale të shtetit </w:t>
      </w:r>
      <w:r w:rsidR="008337DA" w:rsidRPr="001A7AB7">
        <w:rPr>
          <w:szCs w:val="24"/>
          <w:lang w:val="sq-AL"/>
        </w:rPr>
        <w:t xml:space="preserve">do të </w:t>
      </w:r>
      <w:r w:rsidRPr="001A7AB7">
        <w:rPr>
          <w:szCs w:val="24"/>
          <w:lang w:val="sq-AL"/>
        </w:rPr>
        <w:t>k</w:t>
      </w:r>
      <w:r w:rsidR="008337DA" w:rsidRPr="001A7AB7">
        <w:rPr>
          <w:szCs w:val="24"/>
          <w:lang w:val="sq-AL"/>
        </w:rPr>
        <w:t>etë</w:t>
      </w:r>
      <w:r w:rsidRPr="001A7AB7">
        <w:rPr>
          <w:szCs w:val="24"/>
          <w:lang w:val="sq-AL"/>
        </w:rPr>
        <w:t xml:space="preserve"> për synim të sigurojë që objektivat e tij të arrihen, duke adresuar në mënyrë efektive sfidat ekzistuese dhe duke përmirësuar funksionimin e rezervave materiale. Kjo fazë do të ndihmojë gjithashtu në identifikimin e pengesave të mundshme dhe në përshtatjen e masave për të rritur efektivitetin e implementimit.</w:t>
      </w:r>
    </w:p>
    <w:p w:rsidR="004C74DB" w:rsidRPr="001A7AB7" w:rsidRDefault="004C74DB" w:rsidP="001A7AB7">
      <w:pPr>
        <w:spacing w:before="100" w:beforeAutospacing="1" w:after="100" w:afterAutospacing="1" w:line="276" w:lineRule="auto"/>
        <w:jc w:val="both"/>
        <w:outlineLvl w:val="3"/>
        <w:rPr>
          <w:szCs w:val="24"/>
          <w:lang w:val="sq-AL"/>
        </w:rPr>
      </w:pPr>
      <w:r w:rsidRPr="001A7AB7">
        <w:rPr>
          <w:szCs w:val="24"/>
          <w:lang w:val="sq-AL"/>
        </w:rPr>
        <w:t>Masat kryesore të monitorimit dhe vlerësimit</w:t>
      </w:r>
      <w:r w:rsidR="008337DA" w:rsidRPr="001A7AB7">
        <w:rPr>
          <w:szCs w:val="24"/>
          <w:lang w:val="sq-AL"/>
        </w:rPr>
        <w:t xml:space="preserve"> të opsionit të përzgjedhur do të jenë: </w:t>
      </w:r>
    </w:p>
    <w:p w:rsidR="004C74DB" w:rsidRPr="001A7AB7" w:rsidRDefault="004C74DB" w:rsidP="001A7AB7">
      <w:pPr>
        <w:numPr>
          <w:ilvl w:val="0"/>
          <w:numId w:val="72"/>
        </w:numPr>
        <w:spacing w:before="100" w:beforeAutospacing="1" w:after="100" w:afterAutospacing="1" w:line="276" w:lineRule="auto"/>
        <w:jc w:val="both"/>
        <w:rPr>
          <w:szCs w:val="24"/>
          <w:lang w:val="it-IT"/>
        </w:rPr>
      </w:pPr>
      <w:r w:rsidRPr="001A7AB7">
        <w:rPr>
          <w:b/>
          <w:bCs/>
          <w:szCs w:val="24"/>
          <w:lang w:val="it-IT"/>
        </w:rPr>
        <w:t>Krijimi i një plani të detajuar monitorimi</w:t>
      </w:r>
      <w:r w:rsidRPr="001A7AB7">
        <w:rPr>
          <w:szCs w:val="24"/>
          <w:lang w:val="it-IT"/>
        </w:rPr>
        <w:t>:</w:t>
      </w:r>
    </w:p>
    <w:p w:rsidR="004C74DB" w:rsidRPr="001A7AB7" w:rsidRDefault="004C74DB" w:rsidP="001A7AB7">
      <w:pPr>
        <w:numPr>
          <w:ilvl w:val="1"/>
          <w:numId w:val="72"/>
        </w:numPr>
        <w:spacing w:before="100" w:beforeAutospacing="1" w:after="100" w:afterAutospacing="1" w:line="276" w:lineRule="auto"/>
        <w:jc w:val="both"/>
        <w:rPr>
          <w:szCs w:val="24"/>
          <w:lang w:val="it-IT"/>
        </w:rPr>
      </w:pPr>
      <w:r w:rsidRPr="001A7AB7">
        <w:rPr>
          <w:szCs w:val="24"/>
          <w:lang w:val="it-IT"/>
        </w:rPr>
        <w:t>Ministria e Mbrojtjes dhe Drejtoria e Përgjithshme e Rezervave Materiale të Shtetit (DPRMSH) do të hartojnë një plan strategjik për monitorimin dhe raportimin e progresit.</w:t>
      </w:r>
    </w:p>
    <w:p w:rsidR="004C74DB" w:rsidRPr="001A7AB7" w:rsidRDefault="004C74DB" w:rsidP="001A7AB7">
      <w:pPr>
        <w:numPr>
          <w:ilvl w:val="1"/>
          <w:numId w:val="72"/>
        </w:numPr>
        <w:spacing w:before="100" w:beforeAutospacing="1" w:after="100" w:afterAutospacing="1" w:line="276" w:lineRule="auto"/>
        <w:jc w:val="both"/>
        <w:rPr>
          <w:szCs w:val="24"/>
          <w:lang w:val="it-IT"/>
        </w:rPr>
      </w:pPr>
      <w:r w:rsidRPr="001A7AB7">
        <w:rPr>
          <w:szCs w:val="24"/>
          <w:lang w:val="it-IT"/>
        </w:rPr>
        <w:t>Plani do të përfshijë mekanizmat për mbledhjen dhe analizimin e të dhënave.</w:t>
      </w:r>
    </w:p>
    <w:p w:rsidR="004C74DB" w:rsidRPr="00E948EB" w:rsidRDefault="004C74DB" w:rsidP="001A7AB7">
      <w:pPr>
        <w:numPr>
          <w:ilvl w:val="0"/>
          <w:numId w:val="72"/>
        </w:numPr>
        <w:spacing w:before="100" w:beforeAutospacing="1" w:after="100" w:afterAutospacing="1" w:line="276" w:lineRule="auto"/>
        <w:jc w:val="both"/>
        <w:rPr>
          <w:szCs w:val="24"/>
        </w:rPr>
      </w:pPr>
      <w:r w:rsidRPr="00E948EB">
        <w:rPr>
          <w:b/>
          <w:bCs/>
          <w:szCs w:val="24"/>
        </w:rPr>
        <w:t>Përcaktimi i përgjegjësive institucionale</w:t>
      </w:r>
      <w:r w:rsidRPr="00E948EB">
        <w:rPr>
          <w:szCs w:val="24"/>
        </w:rPr>
        <w:t>:</w:t>
      </w:r>
    </w:p>
    <w:p w:rsidR="004C74DB" w:rsidRPr="00E948EB" w:rsidRDefault="004C74DB" w:rsidP="001A7AB7">
      <w:pPr>
        <w:numPr>
          <w:ilvl w:val="1"/>
          <w:numId w:val="72"/>
        </w:numPr>
        <w:spacing w:before="100" w:beforeAutospacing="1" w:after="100" w:afterAutospacing="1" w:line="276" w:lineRule="auto"/>
        <w:jc w:val="both"/>
        <w:rPr>
          <w:szCs w:val="24"/>
        </w:rPr>
      </w:pPr>
      <w:r w:rsidRPr="00E948EB">
        <w:rPr>
          <w:szCs w:val="24"/>
        </w:rPr>
        <w:t>DPRMSH do të jetë struktura përgjegjëse për mbledhjen dhe analizimin e të dhënave mbi progresin.</w:t>
      </w:r>
    </w:p>
    <w:p w:rsidR="004C74DB" w:rsidRPr="00E948EB" w:rsidRDefault="004C74DB" w:rsidP="001A7AB7">
      <w:pPr>
        <w:numPr>
          <w:ilvl w:val="1"/>
          <w:numId w:val="72"/>
        </w:numPr>
        <w:spacing w:before="100" w:beforeAutospacing="1" w:after="100" w:afterAutospacing="1" w:line="276" w:lineRule="auto"/>
        <w:jc w:val="both"/>
        <w:rPr>
          <w:szCs w:val="24"/>
        </w:rPr>
      </w:pPr>
      <w:r w:rsidRPr="00E948EB">
        <w:rPr>
          <w:szCs w:val="24"/>
        </w:rPr>
        <w:t>Ministria e Mbrojtjes do të kryejë mbikëqyrjen dhe vlerësimin periodik të performancës.</w:t>
      </w:r>
    </w:p>
    <w:p w:rsidR="004C74DB" w:rsidRPr="00E948EB" w:rsidRDefault="004C74DB" w:rsidP="001A7AB7">
      <w:pPr>
        <w:numPr>
          <w:ilvl w:val="0"/>
          <w:numId w:val="72"/>
        </w:numPr>
        <w:spacing w:before="100" w:beforeAutospacing="1" w:after="100" w:afterAutospacing="1" w:line="276" w:lineRule="auto"/>
        <w:jc w:val="both"/>
        <w:rPr>
          <w:szCs w:val="24"/>
        </w:rPr>
      </w:pPr>
      <w:r w:rsidRPr="00E948EB">
        <w:rPr>
          <w:b/>
          <w:bCs/>
          <w:szCs w:val="24"/>
        </w:rPr>
        <w:t>Raportime periodike</w:t>
      </w:r>
      <w:r w:rsidRPr="00E948EB">
        <w:rPr>
          <w:szCs w:val="24"/>
        </w:rPr>
        <w:t>:</w:t>
      </w:r>
    </w:p>
    <w:p w:rsidR="004C74DB" w:rsidRPr="00E948EB" w:rsidRDefault="004C74DB" w:rsidP="001A7AB7">
      <w:pPr>
        <w:numPr>
          <w:ilvl w:val="1"/>
          <w:numId w:val="72"/>
        </w:numPr>
        <w:spacing w:before="100" w:beforeAutospacing="1" w:after="100" w:afterAutospacing="1" w:line="276" w:lineRule="auto"/>
        <w:jc w:val="both"/>
        <w:rPr>
          <w:szCs w:val="24"/>
        </w:rPr>
      </w:pPr>
      <w:r w:rsidRPr="00E948EB">
        <w:rPr>
          <w:szCs w:val="24"/>
        </w:rPr>
        <w:t>DPRMSH do të dorëzojë raporte vjetore mbi zbatimin e ligjit, duke përfshirë të dhëna mbi përmbushjen e objektivave dhe sfidat e hasura.</w:t>
      </w:r>
    </w:p>
    <w:p w:rsidR="004C74DB" w:rsidRPr="00E948EB" w:rsidRDefault="004C74DB" w:rsidP="001A7AB7">
      <w:pPr>
        <w:numPr>
          <w:ilvl w:val="0"/>
          <w:numId w:val="72"/>
        </w:numPr>
        <w:spacing w:before="100" w:beforeAutospacing="1" w:after="100" w:afterAutospacing="1" w:line="276" w:lineRule="auto"/>
        <w:jc w:val="both"/>
        <w:rPr>
          <w:szCs w:val="24"/>
        </w:rPr>
      </w:pPr>
      <w:r w:rsidRPr="00E948EB">
        <w:rPr>
          <w:b/>
          <w:bCs/>
          <w:szCs w:val="24"/>
        </w:rPr>
        <w:t>Rishikime strategjike</w:t>
      </w:r>
      <w:r w:rsidRPr="00E948EB">
        <w:rPr>
          <w:szCs w:val="24"/>
        </w:rPr>
        <w:t>:</w:t>
      </w:r>
    </w:p>
    <w:p w:rsidR="004C74DB" w:rsidRPr="00E948EB" w:rsidRDefault="004C74DB" w:rsidP="001A7AB7">
      <w:pPr>
        <w:numPr>
          <w:ilvl w:val="1"/>
          <w:numId w:val="72"/>
        </w:numPr>
        <w:spacing w:before="100" w:beforeAutospacing="1" w:after="100" w:afterAutospacing="1" w:line="276" w:lineRule="auto"/>
        <w:jc w:val="both"/>
        <w:rPr>
          <w:szCs w:val="24"/>
        </w:rPr>
      </w:pPr>
      <w:r w:rsidRPr="00E948EB">
        <w:rPr>
          <w:szCs w:val="24"/>
        </w:rPr>
        <w:t>Plani strategjik do të rishikohet çdo tre vjet për të përshtatur masat me nevojat dhe ndryshimet e kontekstit kombëtar dhe ndërkombëtar.</w:t>
      </w:r>
    </w:p>
    <w:p w:rsidR="004C74DB" w:rsidRPr="001A7AB7" w:rsidRDefault="008337DA" w:rsidP="001A7AB7">
      <w:pPr>
        <w:spacing w:before="100" w:beforeAutospacing="1" w:after="100" w:afterAutospacing="1" w:line="276" w:lineRule="auto"/>
        <w:jc w:val="both"/>
        <w:outlineLvl w:val="3"/>
        <w:rPr>
          <w:szCs w:val="24"/>
        </w:rPr>
      </w:pPr>
      <w:r w:rsidRPr="001A7AB7">
        <w:rPr>
          <w:szCs w:val="24"/>
        </w:rPr>
        <w:t>S</w:t>
      </w:r>
      <w:r>
        <w:rPr>
          <w:szCs w:val="24"/>
        </w:rPr>
        <w:t>ë</w:t>
      </w:r>
      <w:r w:rsidRPr="001A7AB7">
        <w:rPr>
          <w:szCs w:val="24"/>
        </w:rPr>
        <w:t xml:space="preserve"> fundi k</w:t>
      </w:r>
      <w:r w:rsidR="004C74DB" w:rsidRPr="001A7AB7">
        <w:rPr>
          <w:szCs w:val="24"/>
        </w:rPr>
        <w:t>riteret dhe treguesit kryesorë për vlerësim</w:t>
      </w:r>
      <w:r w:rsidRPr="001A7AB7">
        <w:rPr>
          <w:szCs w:val="24"/>
        </w:rPr>
        <w:t xml:space="preserve"> e ndryshimit t</w:t>
      </w:r>
      <w:r>
        <w:rPr>
          <w:szCs w:val="24"/>
        </w:rPr>
        <w:t>ë</w:t>
      </w:r>
      <w:r w:rsidRPr="001A7AB7">
        <w:rPr>
          <w:szCs w:val="24"/>
        </w:rPr>
        <w:t xml:space="preserve"> propozuar do t</w:t>
      </w:r>
      <w:r>
        <w:rPr>
          <w:szCs w:val="24"/>
        </w:rPr>
        <w:t>ë</w:t>
      </w:r>
      <w:r w:rsidRPr="001A7AB7">
        <w:rPr>
          <w:szCs w:val="24"/>
        </w:rPr>
        <w:t xml:space="preserve"> jen</w:t>
      </w:r>
      <w:r>
        <w:rPr>
          <w:szCs w:val="24"/>
        </w:rPr>
        <w:t>ë</w:t>
      </w:r>
      <w:r w:rsidRPr="001A7AB7">
        <w:rPr>
          <w:szCs w:val="24"/>
        </w:rPr>
        <w:t xml:space="preserve">: </w:t>
      </w:r>
    </w:p>
    <w:p w:rsidR="004C74DB" w:rsidRPr="001A7AB7" w:rsidRDefault="004C74DB" w:rsidP="001A7AB7">
      <w:pPr>
        <w:spacing w:before="100" w:beforeAutospacing="1" w:after="100" w:afterAutospacing="1" w:line="276" w:lineRule="auto"/>
        <w:jc w:val="both"/>
        <w:rPr>
          <w:szCs w:val="24"/>
          <w:lang w:val="it-IT"/>
        </w:rPr>
      </w:pPr>
      <w:r w:rsidRPr="001A7AB7">
        <w:rPr>
          <w:b/>
          <w:bCs/>
          <w:szCs w:val="24"/>
          <w:lang w:val="it-IT"/>
        </w:rPr>
        <w:t>1. Efikasiteti i menaxhimit të rezervave:</w:t>
      </w:r>
    </w:p>
    <w:p w:rsidR="004C74DB" w:rsidRPr="00E948EB" w:rsidRDefault="004C74DB" w:rsidP="001A7AB7">
      <w:pPr>
        <w:numPr>
          <w:ilvl w:val="0"/>
          <w:numId w:val="73"/>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E948EB" w:rsidRDefault="004C74DB" w:rsidP="001A7AB7">
      <w:pPr>
        <w:numPr>
          <w:ilvl w:val="1"/>
          <w:numId w:val="73"/>
        </w:numPr>
        <w:spacing w:before="100" w:beforeAutospacing="1" w:after="100" w:afterAutospacing="1" w:line="276" w:lineRule="auto"/>
        <w:jc w:val="both"/>
        <w:rPr>
          <w:szCs w:val="24"/>
        </w:rPr>
      </w:pPr>
      <w:r w:rsidRPr="00E948EB">
        <w:rPr>
          <w:szCs w:val="24"/>
        </w:rPr>
        <w:t>Përqindja e mallrave të rifreskuar dhe të mirëmbajtur sipas planifikimit.</w:t>
      </w:r>
    </w:p>
    <w:p w:rsidR="004C74DB" w:rsidRPr="001A7AB7" w:rsidRDefault="004C74DB" w:rsidP="001A7AB7">
      <w:pPr>
        <w:numPr>
          <w:ilvl w:val="1"/>
          <w:numId w:val="73"/>
        </w:numPr>
        <w:spacing w:before="100" w:beforeAutospacing="1" w:after="100" w:afterAutospacing="1" w:line="276" w:lineRule="auto"/>
        <w:jc w:val="both"/>
        <w:rPr>
          <w:szCs w:val="24"/>
          <w:lang w:val="it-IT"/>
        </w:rPr>
      </w:pPr>
      <w:r w:rsidRPr="001A7AB7">
        <w:rPr>
          <w:szCs w:val="24"/>
          <w:lang w:val="it-IT"/>
        </w:rPr>
        <w:t>Koha e nevojshme për shpërndarjen e mallrave në raste emergjente.</w:t>
      </w:r>
    </w:p>
    <w:p w:rsidR="004C74DB" w:rsidRPr="00E948EB" w:rsidRDefault="004C74DB" w:rsidP="001A7AB7">
      <w:pPr>
        <w:spacing w:before="100" w:beforeAutospacing="1" w:after="100" w:afterAutospacing="1" w:line="276" w:lineRule="auto"/>
        <w:jc w:val="both"/>
        <w:rPr>
          <w:szCs w:val="24"/>
        </w:rPr>
      </w:pPr>
      <w:r w:rsidRPr="00E948EB">
        <w:rPr>
          <w:b/>
          <w:bCs/>
          <w:szCs w:val="24"/>
        </w:rPr>
        <w:t>2. Plotësimi i nevojave strategjike:</w:t>
      </w:r>
    </w:p>
    <w:p w:rsidR="004C74DB" w:rsidRPr="00E948EB" w:rsidRDefault="004C74DB" w:rsidP="001A7AB7">
      <w:pPr>
        <w:numPr>
          <w:ilvl w:val="0"/>
          <w:numId w:val="74"/>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E948EB" w:rsidRDefault="004C74DB" w:rsidP="001A7AB7">
      <w:pPr>
        <w:numPr>
          <w:ilvl w:val="1"/>
          <w:numId w:val="74"/>
        </w:numPr>
        <w:spacing w:before="100" w:beforeAutospacing="1" w:after="100" w:afterAutospacing="1" w:line="276" w:lineRule="auto"/>
        <w:jc w:val="both"/>
        <w:rPr>
          <w:szCs w:val="24"/>
        </w:rPr>
      </w:pPr>
      <w:r w:rsidRPr="00E948EB">
        <w:rPr>
          <w:szCs w:val="24"/>
        </w:rPr>
        <w:t>P</w:t>
      </w:r>
      <w:r w:rsidR="008337DA">
        <w:rPr>
          <w:szCs w:val="24"/>
        </w:rPr>
        <w:t xml:space="preserve">ërqindja e </w:t>
      </w:r>
      <w:r w:rsidRPr="00E948EB">
        <w:rPr>
          <w:szCs w:val="24"/>
        </w:rPr>
        <w:t>kapaciteteve magazinuese të rinovuara ose të ndërtuara sipas standardeve të reja.</w:t>
      </w:r>
    </w:p>
    <w:p w:rsidR="004C74DB" w:rsidRPr="00E948EB" w:rsidRDefault="004C74DB" w:rsidP="001A7AB7">
      <w:pPr>
        <w:numPr>
          <w:ilvl w:val="1"/>
          <w:numId w:val="74"/>
        </w:numPr>
        <w:spacing w:before="100" w:beforeAutospacing="1" w:after="100" w:afterAutospacing="1" w:line="276" w:lineRule="auto"/>
        <w:jc w:val="both"/>
        <w:rPr>
          <w:szCs w:val="24"/>
        </w:rPr>
      </w:pPr>
      <w:r w:rsidRPr="00E948EB">
        <w:rPr>
          <w:szCs w:val="24"/>
        </w:rPr>
        <w:t>Niveli i gatishmërisë së rezervave për t'u përballur me emergjenca të papritura.</w:t>
      </w:r>
    </w:p>
    <w:p w:rsidR="004C74DB" w:rsidRPr="00E948EB" w:rsidRDefault="004C74DB" w:rsidP="001A7AB7">
      <w:pPr>
        <w:spacing w:before="100" w:beforeAutospacing="1" w:after="100" w:afterAutospacing="1" w:line="276" w:lineRule="auto"/>
        <w:jc w:val="both"/>
        <w:rPr>
          <w:szCs w:val="24"/>
        </w:rPr>
      </w:pPr>
      <w:r w:rsidRPr="00E948EB">
        <w:rPr>
          <w:b/>
          <w:bCs/>
          <w:szCs w:val="24"/>
        </w:rPr>
        <w:t>3. Përmirësimi i infrastrukturës:</w:t>
      </w:r>
    </w:p>
    <w:p w:rsidR="004C74DB" w:rsidRPr="00E948EB" w:rsidRDefault="004C74DB" w:rsidP="001A7AB7">
      <w:pPr>
        <w:numPr>
          <w:ilvl w:val="0"/>
          <w:numId w:val="75"/>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1A7AB7" w:rsidRDefault="004C74DB" w:rsidP="001A7AB7">
      <w:pPr>
        <w:numPr>
          <w:ilvl w:val="1"/>
          <w:numId w:val="75"/>
        </w:numPr>
        <w:spacing w:before="100" w:beforeAutospacing="1" w:after="100" w:afterAutospacing="1" w:line="276" w:lineRule="auto"/>
        <w:jc w:val="both"/>
        <w:rPr>
          <w:szCs w:val="24"/>
          <w:lang w:val="it-IT"/>
        </w:rPr>
      </w:pPr>
      <w:r w:rsidRPr="001A7AB7">
        <w:rPr>
          <w:szCs w:val="24"/>
          <w:lang w:val="it-IT"/>
        </w:rPr>
        <w:t>Numri i magazinave të modernizuara ose të ndërtuara.</w:t>
      </w:r>
    </w:p>
    <w:p w:rsidR="004C74DB" w:rsidRPr="001A7AB7" w:rsidRDefault="004C74DB" w:rsidP="001A7AB7">
      <w:pPr>
        <w:numPr>
          <w:ilvl w:val="1"/>
          <w:numId w:val="75"/>
        </w:numPr>
        <w:spacing w:before="100" w:beforeAutospacing="1" w:after="100" w:afterAutospacing="1" w:line="276" w:lineRule="auto"/>
        <w:jc w:val="both"/>
        <w:rPr>
          <w:szCs w:val="24"/>
          <w:lang w:val="it-IT"/>
        </w:rPr>
      </w:pPr>
      <w:r w:rsidRPr="001A7AB7">
        <w:rPr>
          <w:szCs w:val="24"/>
          <w:lang w:val="it-IT"/>
        </w:rPr>
        <w:t>Shtrirja gjeografike dhe qasja në infrastrukturat magazinuese në zonat me rrezik të lartë.</w:t>
      </w:r>
    </w:p>
    <w:p w:rsidR="004C74DB" w:rsidRPr="00E948EB" w:rsidRDefault="004C74DB" w:rsidP="001A7AB7">
      <w:pPr>
        <w:spacing w:before="100" w:beforeAutospacing="1" w:after="100" w:afterAutospacing="1" w:line="276" w:lineRule="auto"/>
        <w:jc w:val="both"/>
        <w:rPr>
          <w:szCs w:val="24"/>
        </w:rPr>
      </w:pPr>
      <w:r w:rsidRPr="00E948EB">
        <w:rPr>
          <w:b/>
          <w:bCs/>
          <w:szCs w:val="24"/>
        </w:rPr>
        <w:t>4. Bashkëpunimi me sektorin privat:</w:t>
      </w:r>
    </w:p>
    <w:p w:rsidR="004C74DB" w:rsidRPr="00E948EB" w:rsidRDefault="004C74DB" w:rsidP="001A7AB7">
      <w:pPr>
        <w:numPr>
          <w:ilvl w:val="0"/>
          <w:numId w:val="76"/>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E948EB" w:rsidRDefault="004C74DB" w:rsidP="001A7AB7">
      <w:pPr>
        <w:numPr>
          <w:ilvl w:val="1"/>
          <w:numId w:val="76"/>
        </w:numPr>
        <w:spacing w:before="100" w:beforeAutospacing="1" w:after="100" w:afterAutospacing="1" w:line="276" w:lineRule="auto"/>
        <w:jc w:val="both"/>
        <w:rPr>
          <w:szCs w:val="24"/>
        </w:rPr>
      </w:pPr>
      <w:r w:rsidRPr="00E948EB">
        <w:rPr>
          <w:szCs w:val="24"/>
        </w:rPr>
        <w:t>Numri i kontratave të realizuara me subjekte private për ruajtjen, freskimin dhe shpërndarjen e rezervave.</w:t>
      </w:r>
    </w:p>
    <w:p w:rsidR="004C74DB" w:rsidRPr="001A7AB7" w:rsidRDefault="004C74DB" w:rsidP="001A7AB7">
      <w:pPr>
        <w:numPr>
          <w:ilvl w:val="1"/>
          <w:numId w:val="76"/>
        </w:numPr>
        <w:spacing w:before="100" w:beforeAutospacing="1" w:after="100" w:afterAutospacing="1" w:line="276" w:lineRule="auto"/>
        <w:jc w:val="both"/>
        <w:rPr>
          <w:szCs w:val="24"/>
          <w:lang w:val="it-IT"/>
        </w:rPr>
      </w:pPr>
      <w:r w:rsidRPr="001A7AB7">
        <w:rPr>
          <w:szCs w:val="24"/>
          <w:lang w:val="it-IT"/>
        </w:rPr>
        <w:t>Përqindja e rezervave të mirëmbajtura nga sektori privat.</w:t>
      </w:r>
    </w:p>
    <w:p w:rsidR="004C74DB" w:rsidRPr="001A7AB7" w:rsidRDefault="004C74DB" w:rsidP="001A7AB7">
      <w:pPr>
        <w:spacing w:before="100" w:beforeAutospacing="1" w:after="100" w:afterAutospacing="1" w:line="276" w:lineRule="auto"/>
        <w:jc w:val="both"/>
        <w:rPr>
          <w:szCs w:val="24"/>
          <w:lang w:val="it-IT"/>
        </w:rPr>
      </w:pPr>
      <w:r w:rsidRPr="001A7AB7">
        <w:rPr>
          <w:b/>
          <w:bCs/>
          <w:szCs w:val="24"/>
          <w:lang w:val="it-IT"/>
        </w:rPr>
        <w:t>5. Ndikimi në popullatë dhe mirëqenie sociale:</w:t>
      </w:r>
    </w:p>
    <w:p w:rsidR="004C74DB" w:rsidRPr="00E948EB" w:rsidRDefault="004C74DB" w:rsidP="001A7AB7">
      <w:pPr>
        <w:numPr>
          <w:ilvl w:val="0"/>
          <w:numId w:val="77"/>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1A7AB7" w:rsidRDefault="004C74DB" w:rsidP="001A7AB7">
      <w:pPr>
        <w:numPr>
          <w:ilvl w:val="1"/>
          <w:numId w:val="77"/>
        </w:numPr>
        <w:spacing w:before="100" w:beforeAutospacing="1" w:after="100" w:afterAutospacing="1" w:line="276" w:lineRule="auto"/>
        <w:jc w:val="both"/>
        <w:rPr>
          <w:szCs w:val="24"/>
          <w:lang w:val="it-IT"/>
        </w:rPr>
      </w:pPr>
      <w:r w:rsidRPr="001A7AB7">
        <w:rPr>
          <w:szCs w:val="24"/>
          <w:lang w:val="it-IT"/>
        </w:rPr>
        <w:t>Niveli i kënaqësisë së grupeve të prekura nga shërbimet e rezervave materiale.</w:t>
      </w:r>
    </w:p>
    <w:p w:rsidR="004C74DB" w:rsidRPr="001A7AB7" w:rsidRDefault="004C74DB" w:rsidP="001A7AB7">
      <w:pPr>
        <w:numPr>
          <w:ilvl w:val="1"/>
          <w:numId w:val="77"/>
        </w:numPr>
        <w:spacing w:before="100" w:beforeAutospacing="1" w:after="100" w:afterAutospacing="1" w:line="276" w:lineRule="auto"/>
        <w:jc w:val="both"/>
        <w:rPr>
          <w:szCs w:val="24"/>
          <w:lang w:val="it-IT"/>
        </w:rPr>
      </w:pPr>
      <w:r w:rsidRPr="001A7AB7">
        <w:rPr>
          <w:szCs w:val="24"/>
          <w:lang w:val="it-IT"/>
        </w:rPr>
        <w:t>Koha e përgjigjes ndaj emergjencave civile në krahasim me periudhën para miratimit të ligjit.</w:t>
      </w:r>
    </w:p>
    <w:p w:rsidR="004C74DB" w:rsidRPr="001A7AB7" w:rsidRDefault="004C74DB" w:rsidP="001A7AB7">
      <w:pPr>
        <w:spacing w:before="100" w:beforeAutospacing="1" w:after="100" w:afterAutospacing="1" w:line="276" w:lineRule="auto"/>
        <w:jc w:val="both"/>
        <w:rPr>
          <w:szCs w:val="24"/>
          <w:lang w:val="it-IT"/>
        </w:rPr>
      </w:pPr>
      <w:r w:rsidRPr="001A7AB7">
        <w:rPr>
          <w:b/>
          <w:bCs/>
          <w:szCs w:val="24"/>
          <w:lang w:val="it-IT"/>
        </w:rPr>
        <w:t>6. Ndikimi buxhetor dhe efikasiteti ekonomik:</w:t>
      </w:r>
    </w:p>
    <w:p w:rsidR="004C74DB" w:rsidRPr="00E948EB" w:rsidRDefault="004C74DB" w:rsidP="001A7AB7">
      <w:pPr>
        <w:numPr>
          <w:ilvl w:val="0"/>
          <w:numId w:val="78"/>
        </w:numPr>
        <w:spacing w:before="100" w:beforeAutospacing="1" w:after="100" w:afterAutospacing="1" w:line="276" w:lineRule="auto"/>
        <w:jc w:val="both"/>
        <w:rPr>
          <w:szCs w:val="24"/>
        </w:rPr>
      </w:pPr>
      <w:r w:rsidRPr="00E948EB">
        <w:rPr>
          <w:b/>
          <w:bCs/>
          <w:szCs w:val="24"/>
        </w:rPr>
        <w:t>Tregues</w:t>
      </w:r>
      <w:r w:rsidRPr="00E948EB">
        <w:rPr>
          <w:szCs w:val="24"/>
        </w:rPr>
        <w:t xml:space="preserve">: </w:t>
      </w:r>
    </w:p>
    <w:p w:rsidR="004C74DB" w:rsidRPr="00E948EB" w:rsidRDefault="004C74DB" w:rsidP="001A7AB7">
      <w:pPr>
        <w:numPr>
          <w:ilvl w:val="1"/>
          <w:numId w:val="78"/>
        </w:numPr>
        <w:spacing w:before="100" w:beforeAutospacing="1" w:after="100" w:afterAutospacing="1" w:line="276" w:lineRule="auto"/>
        <w:jc w:val="both"/>
        <w:rPr>
          <w:szCs w:val="24"/>
        </w:rPr>
      </w:pPr>
      <w:r w:rsidRPr="00E948EB">
        <w:rPr>
          <w:szCs w:val="24"/>
        </w:rPr>
        <w:t>Shpenzimet vjetore të mirëmbajtjes dhe operimit të rezervave krahasuar me buxhetin e planifikuar.</w:t>
      </w:r>
    </w:p>
    <w:p w:rsidR="004C74DB" w:rsidRPr="00E948EB" w:rsidRDefault="004C74DB" w:rsidP="001A7AB7">
      <w:pPr>
        <w:numPr>
          <w:ilvl w:val="1"/>
          <w:numId w:val="78"/>
        </w:numPr>
        <w:spacing w:before="100" w:beforeAutospacing="1" w:after="100" w:afterAutospacing="1" w:line="276" w:lineRule="auto"/>
        <w:jc w:val="both"/>
        <w:rPr>
          <w:szCs w:val="24"/>
        </w:rPr>
      </w:pPr>
      <w:r w:rsidRPr="00E948EB">
        <w:rPr>
          <w:szCs w:val="24"/>
        </w:rPr>
        <w:t>Vlera monetare e kostove të kursyera për shkak të efikasitetit të rritur në menaxhimin e rezervave.</w:t>
      </w:r>
    </w:p>
    <w:p w:rsidR="002125B7" w:rsidRPr="007D229C" w:rsidRDefault="002125B7" w:rsidP="00092935">
      <w:pPr>
        <w:spacing w:before="240" w:line="276" w:lineRule="auto"/>
        <w:jc w:val="both"/>
        <w:rPr>
          <w:rFonts w:eastAsiaTheme="majorEastAsia"/>
          <w:color w:val="808080" w:themeColor="background1" w:themeShade="80"/>
          <w:szCs w:val="24"/>
          <w:lang w:val="it-IT"/>
        </w:rPr>
      </w:pPr>
    </w:p>
    <w:p w:rsidR="00225F7F" w:rsidRPr="007D229C" w:rsidRDefault="0010593B" w:rsidP="009D13F4">
      <w:pPr>
        <w:spacing w:line="276" w:lineRule="auto"/>
        <w:jc w:val="both"/>
        <w:rPr>
          <w:b/>
          <w:szCs w:val="24"/>
          <w:lang w:val="sq-AL"/>
        </w:rPr>
        <w:sectPr w:rsidR="00225F7F" w:rsidRPr="007D229C" w:rsidSect="00BD1FBD">
          <w:headerReference w:type="even" r:id="rId16"/>
          <w:footerReference w:type="default" r:id="rId17"/>
          <w:footnotePr>
            <w:numRestart w:val="eachSect"/>
          </w:footnotePr>
          <w:type w:val="continuous"/>
          <w:pgSz w:w="11907" w:h="16840" w:code="9"/>
          <w:pgMar w:top="1440" w:right="1440" w:bottom="1440" w:left="1440" w:header="284" w:footer="284" w:gutter="0"/>
          <w:cols w:space="708"/>
          <w:docGrid w:linePitch="360"/>
        </w:sectPr>
      </w:pPr>
      <w:r w:rsidRPr="007D229C">
        <w:rPr>
          <w:b/>
          <w:szCs w:val="24"/>
          <w:lang w:val="sq-AL"/>
        </w:rPr>
        <w:t>---------------------------------------</w:t>
      </w:r>
    </w:p>
    <w:p w:rsidR="002125B7" w:rsidRPr="00325A1F" w:rsidRDefault="002125B7" w:rsidP="009D13F4">
      <w:pPr>
        <w:spacing w:line="276" w:lineRule="auto"/>
        <w:jc w:val="both"/>
        <w:rPr>
          <w:szCs w:val="24"/>
          <w:lang w:val="sq-AL"/>
        </w:rPr>
      </w:pPr>
      <w:r w:rsidRPr="00325A1F">
        <w:rPr>
          <w:b/>
          <w:szCs w:val="24"/>
          <w:lang w:val="sq-AL"/>
        </w:rPr>
        <w:t>Raporti i vlerësimit të ndikimit - Shtojca 2/a</w:t>
      </w:r>
    </w:p>
    <w:p w:rsidR="002125B7" w:rsidRPr="00325A1F" w:rsidRDefault="002125B7" w:rsidP="009D13F4">
      <w:pPr>
        <w:spacing w:line="276" w:lineRule="auto"/>
        <w:rPr>
          <w:rStyle w:val="Strong"/>
          <w:b w:val="0"/>
          <w:szCs w:val="24"/>
          <w:lang w:val="sq-AL"/>
        </w:rPr>
      </w:pPr>
    </w:p>
    <w:p w:rsidR="00225F7F" w:rsidRPr="00A24ECD"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rsidR="00E139C5" w:rsidRPr="00A24ECD"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rsidTr="00E139C5">
        <w:trPr>
          <w:divId w:val="1261141582"/>
          <w:trHeight w:val="255"/>
        </w:trPr>
        <w:tc>
          <w:tcPr>
            <w:tcW w:w="3145" w:type="dxa"/>
            <w:shd w:val="clear" w:color="auto" w:fill="F2F2F2" w:themeFill="background1" w:themeFillShade="F2"/>
            <w:hideMark/>
          </w:tcPr>
          <w:p w:rsidR="00E139C5" w:rsidRPr="00A24ECD" w:rsidRDefault="00E139C5" w:rsidP="00E139C5">
            <w:pPr>
              <w:spacing w:line="276" w:lineRule="auto"/>
              <w:rPr>
                <w:szCs w:val="24"/>
                <w:lang w:val="sq-AL"/>
              </w:rPr>
            </w:pPr>
            <w:r w:rsidRPr="00A24ECD">
              <w:rPr>
                <w:szCs w:val="24"/>
                <w:lang w:val="sq-AL"/>
              </w:rPr>
              <w:t> </w:t>
            </w:r>
          </w:p>
        </w:tc>
        <w:tc>
          <w:tcPr>
            <w:tcW w:w="1350" w:type="dxa"/>
            <w:shd w:val="clear" w:color="auto" w:fill="F2F2F2" w:themeFill="background1" w:themeFillShade="F2"/>
            <w:hideMark/>
          </w:tcPr>
          <w:p w:rsidR="00E139C5" w:rsidRPr="00E139C5" w:rsidRDefault="00E139C5" w:rsidP="00E139C5">
            <w:pPr>
              <w:spacing w:line="276" w:lineRule="auto"/>
              <w:ind w:left="-108" w:firstLine="108"/>
              <w:rPr>
                <w:b/>
                <w:bCs/>
                <w:szCs w:val="24"/>
              </w:rPr>
            </w:pPr>
            <w:r w:rsidRPr="00A24ECD">
              <w:rPr>
                <w:b/>
                <w:bCs/>
                <w:szCs w:val="24"/>
                <w:lang w:val="sq-AL"/>
              </w:rPr>
              <w:t xml:space="preserve"> </w:t>
            </w:r>
            <w:r w:rsidRPr="00E139C5">
              <w:rPr>
                <w:b/>
                <w:bCs/>
                <w:szCs w:val="24"/>
              </w:rPr>
              <w:t xml:space="preserve">Viti  1 </w:t>
            </w:r>
          </w:p>
        </w:tc>
        <w:tc>
          <w:tcPr>
            <w:tcW w:w="1170" w:type="dxa"/>
            <w:shd w:val="clear" w:color="auto" w:fill="F2F2F2" w:themeFill="background1" w:themeFillShade="F2"/>
            <w:hideMark/>
          </w:tcPr>
          <w:p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 Viti 10 </w:t>
            </w:r>
          </w:p>
        </w:tc>
      </w:tr>
      <w:tr w:rsidR="00E139C5" w:rsidRPr="00E139C5" w:rsidTr="00E139C5">
        <w:trPr>
          <w:divId w:val="1261141582"/>
          <w:trHeight w:val="255"/>
        </w:trPr>
        <w:tc>
          <w:tcPr>
            <w:tcW w:w="3145" w:type="dxa"/>
            <w:shd w:val="clear" w:color="auto" w:fill="F2F2F2" w:themeFill="background1" w:themeFillShade="F2"/>
            <w:hideMark/>
          </w:tcPr>
          <w:p w:rsidR="00E139C5" w:rsidRPr="00E139C5" w:rsidRDefault="00E139C5" w:rsidP="00E139C5">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rsidR="00E139C5" w:rsidRPr="00E139C5" w:rsidRDefault="00E139C5" w:rsidP="00E139C5">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rsidR="00E139C5" w:rsidRPr="00E139C5" w:rsidRDefault="00E139C5" w:rsidP="00E139C5">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rsidR="00E139C5" w:rsidRPr="00E139C5" w:rsidRDefault="00E139C5" w:rsidP="00E139C5">
            <w:pPr>
              <w:spacing w:line="276" w:lineRule="auto"/>
              <w:jc w:val="right"/>
              <w:rPr>
                <w:szCs w:val="24"/>
              </w:rPr>
            </w:pPr>
            <w:r w:rsidRPr="00E139C5">
              <w:rPr>
                <w:szCs w:val="24"/>
              </w:rPr>
              <w:t xml:space="preserve">                    0.65 </w:t>
            </w: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Kosto për buxhetin - një herë</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Kosto për buxhetin - në vazhdimësi</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 xml:space="preserve">Kosto për bizneset - një herë </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Kosto për bizneset - në vazhdimësi</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FB23E0" w:rsidTr="007B5C56">
        <w:trPr>
          <w:divId w:val="1261141582"/>
          <w:trHeight w:val="255"/>
        </w:trPr>
        <w:tc>
          <w:tcPr>
            <w:tcW w:w="3145" w:type="dxa"/>
            <w:hideMark/>
          </w:tcPr>
          <w:p w:rsidR="00E139C5" w:rsidRPr="00A24ECD" w:rsidRDefault="00E139C5" w:rsidP="00E139C5">
            <w:pPr>
              <w:spacing w:line="276" w:lineRule="auto"/>
              <w:rPr>
                <w:szCs w:val="24"/>
                <w:lang w:val="it-IT"/>
              </w:rPr>
            </w:pPr>
            <w:r w:rsidRPr="00A24ECD">
              <w:rPr>
                <w:szCs w:val="24"/>
                <w:lang w:val="it-IT"/>
              </w:rPr>
              <w:t>Kosto për grupet e tjera - një herë</w:t>
            </w:r>
          </w:p>
        </w:tc>
        <w:tc>
          <w:tcPr>
            <w:tcW w:w="1350" w:type="dxa"/>
          </w:tcPr>
          <w:p w:rsidR="00E139C5" w:rsidRPr="00A24ECD" w:rsidRDefault="00E139C5" w:rsidP="00E139C5">
            <w:pPr>
              <w:spacing w:line="276" w:lineRule="auto"/>
              <w:ind w:left="-108" w:firstLine="108"/>
              <w:jc w:val="right"/>
              <w:rPr>
                <w:szCs w:val="24"/>
                <w:lang w:val="it-IT"/>
              </w:rPr>
            </w:pPr>
          </w:p>
        </w:tc>
        <w:tc>
          <w:tcPr>
            <w:tcW w:w="1170" w:type="dxa"/>
          </w:tcPr>
          <w:p w:rsidR="00E139C5" w:rsidRPr="00A24ECD" w:rsidRDefault="00E139C5" w:rsidP="00E139C5">
            <w:pPr>
              <w:spacing w:line="276" w:lineRule="auto"/>
              <w:ind w:left="-108" w:firstLine="108"/>
              <w:jc w:val="right"/>
              <w:rPr>
                <w:szCs w:val="24"/>
                <w:lang w:val="it-IT"/>
              </w:rPr>
            </w:pPr>
          </w:p>
        </w:tc>
        <w:tc>
          <w:tcPr>
            <w:tcW w:w="1080" w:type="dxa"/>
          </w:tcPr>
          <w:p w:rsidR="00E139C5" w:rsidRPr="00A24ECD" w:rsidRDefault="00E139C5" w:rsidP="00E139C5">
            <w:pPr>
              <w:spacing w:line="276" w:lineRule="auto"/>
              <w:jc w:val="right"/>
              <w:rPr>
                <w:szCs w:val="24"/>
                <w:lang w:val="it-IT"/>
              </w:rPr>
            </w:pPr>
          </w:p>
        </w:tc>
        <w:tc>
          <w:tcPr>
            <w:tcW w:w="1170" w:type="dxa"/>
          </w:tcPr>
          <w:p w:rsidR="00E139C5" w:rsidRPr="00A24ECD" w:rsidRDefault="00E139C5" w:rsidP="00E139C5">
            <w:pPr>
              <w:spacing w:line="276" w:lineRule="auto"/>
              <w:jc w:val="right"/>
              <w:rPr>
                <w:szCs w:val="24"/>
                <w:lang w:val="it-IT"/>
              </w:rPr>
            </w:pPr>
          </w:p>
        </w:tc>
        <w:tc>
          <w:tcPr>
            <w:tcW w:w="1080" w:type="dxa"/>
          </w:tcPr>
          <w:p w:rsidR="00E139C5" w:rsidRPr="00A24ECD" w:rsidRDefault="00E139C5" w:rsidP="00E139C5">
            <w:pPr>
              <w:spacing w:line="276" w:lineRule="auto"/>
              <w:jc w:val="right"/>
              <w:rPr>
                <w:szCs w:val="24"/>
                <w:lang w:val="it-IT"/>
              </w:rPr>
            </w:pPr>
          </w:p>
        </w:tc>
        <w:tc>
          <w:tcPr>
            <w:tcW w:w="1260" w:type="dxa"/>
          </w:tcPr>
          <w:p w:rsidR="00E139C5" w:rsidRPr="00A24ECD" w:rsidRDefault="00E139C5" w:rsidP="00E139C5">
            <w:pPr>
              <w:spacing w:line="276" w:lineRule="auto"/>
              <w:jc w:val="right"/>
              <w:rPr>
                <w:szCs w:val="24"/>
                <w:lang w:val="it-IT"/>
              </w:rPr>
            </w:pPr>
          </w:p>
        </w:tc>
        <w:tc>
          <w:tcPr>
            <w:tcW w:w="1080" w:type="dxa"/>
          </w:tcPr>
          <w:p w:rsidR="00E139C5" w:rsidRPr="00A24ECD" w:rsidRDefault="00E139C5" w:rsidP="00E139C5">
            <w:pPr>
              <w:spacing w:line="276" w:lineRule="auto"/>
              <w:jc w:val="right"/>
              <w:rPr>
                <w:szCs w:val="24"/>
                <w:lang w:val="it-IT"/>
              </w:rPr>
            </w:pPr>
          </w:p>
        </w:tc>
        <w:tc>
          <w:tcPr>
            <w:tcW w:w="1260" w:type="dxa"/>
          </w:tcPr>
          <w:p w:rsidR="00E139C5" w:rsidRPr="00A24ECD" w:rsidRDefault="00E139C5" w:rsidP="00E139C5">
            <w:pPr>
              <w:spacing w:line="276" w:lineRule="auto"/>
              <w:jc w:val="right"/>
              <w:rPr>
                <w:szCs w:val="24"/>
                <w:lang w:val="it-IT"/>
              </w:rPr>
            </w:pPr>
          </w:p>
        </w:tc>
        <w:tc>
          <w:tcPr>
            <w:tcW w:w="1260" w:type="dxa"/>
          </w:tcPr>
          <w:p w:rsidR="00E139C5" w:rsidRPr="00A24ECD" w:rsidRDefault="00E139C5" w:rsidP="00E139C5">
            <w:pPr>
              <w:spacing w:line="276" w:lineRule="auto"/>
              <w:jc w:val="right"/>
              <w:rPr>
                <w:szCs w:val="24"/>
                <w:lang w:val="it-IT"/>
              </w:rPr>
            </w:pPr>
          </w:p>
        </w:tc>
        <w:tc>
          <w:tcPr>
            <w:tcW w:w="1260" w:type="dxa"/>
          </w:tcPr>
          <w:p w:rsidR="00E139C5" w:rsidRPr="00A24ECD" w:rsidRDefault="00E139C5" w:rsidP="00E139C5">
            <w:pPr>
              <w:spacing w:line="276" w:lineRule="auto"/>
              <w:jc w:val="right"/>
              <w:rPr>
                <w:szCs w:val="24"/>
                <w:lang w:val="it-IT"/>
              </w:rPr>
            </w:pPr>
          </w:p>
        </w:tc>
      </w:tr>
      <w:tr w:rsidR="00E139C5" w:rsidRPr="00FB23E0" w:rsidTr="007B5C56">
        <w:trPr>
          <w:divId w:val="1261141582"/>
          <w:trHeight w:val="270"/>
        </w:trPr>
        <w:tc>
          <w:tcPr>
            <w:tcW w:w="3145" w:type="dxa"/>
            <w:hideMark/>
          </w:tcPr>
          <w:p w:rsidR="00E139C5" w:rsidRPr="00CF6591" w:rsidRDefault="00E139C5" w:rsidP="00E139C5">
            <w:pPr>
              <w:spacing w:line="276" w:lineRule="auto"/>
              <w:rPr>
                <w:szCs w:val="24"/>
                <w:lang w:val="it-IT"/>
              </w:rPr>
            </w:pPr>
            <w:r w:rsidRPr="00CF6591">
              <w:rPr>
                <w:szCs w:val="24"/>
                <w:lang w:val="it-IT"/>
              </w:rPr>
              <w:t>Kosto për grupet e tjera - në vazhdimësi</w:t>
            </w:r>
          </w:p>
        </w:tc>
        <w:tc>
          <w:tcPr>
            <w:tcW w:w="1350" w:type="dxa"/>
          </w:tcPr>
          <w:p w:rsidR="00E139C5" w:rsidRPr="00CF6591" w:rsidRDefault="00E139C5" w:rsidP="00E139C5">
            <w:pPr>
              <w:spacing w:line="276" w:lineRule="auto"/>
              <w:ind w:left="-108" w:firstLine="108"/>
              <w:jc w:val="right"/>
              <w:rPr>
                <w:szCs w:val="24"/>
                <w:lang w:val="it-IT"/>
              </w:rPr>
            </w:pPr>
          </w:p>
        </w:tc>
        <w:tc>
          <w:tcPr>
            <w:tcW w:w="1170" w:type="dxa"/>
          </w:tcPr>
          <w:p w:rsidR="00E139C5" w:rsidRPr="00CF6591" w:rsidRDefault="00E139C5" w:rsidP="00E139C5">
            <w:pPr>
              <w:spacing w:line="276" w:lineRule="auto"/>
              <w:ind w:left="-108" w:firstLine="108"/>
              <w:jc w:val="right"/>
              <w:rPr>
                <w:szCs w:val="24"/>
                <w:lang w:val="it-IT"/>
              </w:rPr>
            </w:pPr>
          </w:p>
        </w:tc>
        <w:tc>
          <w:tcPr>
            <w:tcW w:w="1080" w:type="dxa"/>
          </w:tcPr>
          <w:p w:rsidR="00E139C5" w:rsidRPr="00CF6591" w:rsidRDefault="00E139C5" w:rsidP="00E139C5">
            <w:pPr>
              <w:spacing w:line="276" w:lineRule="auto"/>
              <w:jc w:val="right"/>
              <w:rPr>
                <w:szCs w:val="24"/>
                <w:lang w:val="it-IT"/>
              </w:rPr>
            </w:pPr>
          </w:p>
        </w:tc>
        <w:tc>
          <w:tcPr>
            <w:tcW w:w="1170" w:type="dxa"/>
          </w:tcPr>
          <w:p w:rsidR="00E139C5" w:rsidRPr="00CF6591" w:rsidRDefault="00E139C5" w:rsidP="00E139C5">
            <w:pPr>
              <w:spacing w:line="276" w:lineRule="auto"/>
              <w:jc w:val="right"/>
              <w:rPr>
                <w:szCs w:val="24"/>
                <w:lang w:val="it-IT"/>
              </w:rPr>
            </w:pPr>
          </w:p>
        </w:tc>
        <w:tc>
          <w:tcPr>
            <w:tcW w:w="1080" w:type="dxa"/>
          </w:tcPr>
          <w:p w:rsidR="00E139C5" w:rsidRPr="00CF6591" w:rsidRDefault="00E139C5" w:rsidP="00E139C5">
            <w:pPr>
              <w:spacing w:line="276" w:lineRule="auto"/>
              <w:jc w:val="right"/>
              <w:rPr>
                <w:szCs w:val="24"/>
                <w:lang w:val="it-IT"/>
              </w:rPr>
            </w:pPr>
          </w:p>
        </w:tc>
        <w:tc>
          <w:tcPr>
            <w:tcW w:w="1260" w:type="dxa"/>
          </w:tcPr>
          <w:p w:rsidR="00E139C5" w:rsidRPr="00CF6591" w:rsidRDefault="00E139C5" w:rsidP="00E139C5">
            <w:pPr>
              <w:spacing w:line="276" w:lineRule="auto"/>
              <w:jc w:val="right"/>
              <w:rPr>
                <w:szCs w:val="24"/>
                <w:lang w:val="it-IT"/>
              </w:rPr>
            </w:pPr>
          </w:p>
        </w:tc>
        <w:tc>
          <w:tcPr>
            <w:tcW w:w="1080" w:type="dxa"/>
          </w:tcPr>
          <w:p w:rsidR="00E139C5" w:rsidRPr="00CF6591" w:rsidRDefault="00E139C5" w:rsidP="00E139C5">
            <w:pPr>
              <w:spacing w:line="276" w:lineRule="auto"/>
              <w:jc w:val="right"/>
              <w:rPr>
                <w:szCs w:val="24"/>
                <w:lang w:val="it-IT"/>
              </w:rPr>
            </w:pPr>
          </w:p>
        </w:tc>
        <w:tc>
          <w:tcPr>
            <w:tcW w:w="1260" w:type="dxa"/>
          </w:tcPr>
          <w:p w:rsidR="00E139C5" w:rsidRPr="00CF6591" w:rsidRDefault="00E139C5" w:rsidP="00E139C5">
            <w:pPr>
              <w:spacing w:line="276" w:lineRule="auto"/>
              <w:jc w:val="right"/>
              <w:rPr>
                <w:szCs w:val="24"/>
                <w:lang w:val="it-IT"/>
              </w:rPr>
            </w:pPr>
          </w:p>
        </w:tc>
        <w:tc>
          <w:tcPr>
            <w:tcW w:w="1260" w:type="dxa"/>
          </w:tcPr>
          <w:p w:rsidR="00E139C5" w:rsidRPr="00CF6591" w:rsidRDefault="00E139C5" w:rsidP="00E139C5">
            <w:pPr>
              <w:spacing w:line="276" w:lineRule="auto"/>
              <w:jc w:val="right"/>
              <w:rPr>
                <w:szCs w:val="24"/>
                <w:lang w:val="it-IT"/>
              </w:rPr>
            </w:pPr>
          </w:p>
        </w:tc>
        <w:tc>
          <w:tcPr>
            <w:tcW w:w="1260" w:type="dxa"/>
          </w:tcPr>
          <w:p w:rsidR="00E139C5" w:rsidRPr="00CF6591" w:rsidRDefault="00E139C5" w:rsidP="00E139C5">
            <w:pPr>
              <w:spacing w:line="276" w:lineRule="auto"/>
              <w:jc w:val="right"/>
              <w:rPr>
                <w:szCs w:val="24"/>
                <w:lang w:val="it-IT"/>
              </w:rPr>
            </w:pPr>
          </w:p>
        </w:tc>
      </w:tr>
      <w:tr w:rsidR="00E139C5" w:rsidRPr="00E139C5" w:rsidTr="007B5C56">
        <w:trPr>
          <w:divId w:val="1261141582"/>
          <w:trHeight w:val="285"/>
        </w:trPr>
        <w:tc>
          <w:tcPr>
            <w:tcW w:w="3145" w:type="dxa"/>
            <w:hideMark/>
          </w:tcPr>
          <w:p w:rsidR="00E139C5" w:rsidRPr="00E139C5" w:rsidRDefault="00E139C5" w:rsidP="00E139C5">
            <w:pPr>
              <w:spacing w:line="276" w:lineRule="auto"/>
              <w:rPr>
                <w:b/>
                <w:bCs/>
                <w:szCs w:val="24"/>
              </w:rPr>
            </w:pPr>
            <w:r w:rsidRPr="00E139C5">
              <w:rPr>
                <w:b/>
                <w:bCs/>
                <w:szCs w:val="24"/>
              </w:rPr>
              <w:t xml:space="preserve">Kosto në total </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FB23E0" w:rsidTr="007B5C56">
        <w:trPr>
          <w:divId w:val="1261141582"/>
          <w:trHeight w:val="375"/>
        </w:trPr>
        <w:tc>
          <w:tcPr>
            <w:tcW w:w="3145" w:type="dxa"/>
            <w:hideMark/>
          </w:tcPr>
          <w:p w:rsidR="00E139C5" w:rsidRPr="00A24ECD" w:rsidRDefault="00E139C5" w:rsidP="00E139C5">
            <w:pPr>
              <w:spacing w:line="276" w:lineRule="auto"/>
              <w:rPr>
                <w:bCs/>
                <w:szCs w:val="24"/>
                <w:lang w:val="it-IT"/>
              </w:rPr>
            </w:pPr>
            <w:r w:rsidRPr="00A24ECD">
              <w:rPr>
                <w:b/>
                <w:bCs/>
                <w:szCs w:val="24"/>
                <w:lang w:val="it-IT"/>
              </w:rPr>
              <w:t>Kosto e zbritur</w:t>
            </w:r>
            <w:r w:rsidRPr="00A24ECD">
              <w:rPr>
                <w:szCs w:val="24"/>
                <w:lang w:val="it-IT"/>
              </w:rPr>
              <w:t>= Kosto në total x Faktori zbritës</w:t>
            </w:r>
          </w:p>
        </w:tc>
        <w:tc>
          <w:tcPr>
            <w:tcW w:w="1350" w:type="dxa"/>
          </w:tcPr>
          <w:p w:rsidR="00E139C5" w:rsidRPr="00D87554" w:rsidRDefault="00E139C5" w:rsidP="00E139C5">
            <w:pPr>
              <w:spacing w:line="276" w:lineRule="auto"/>
              <w:ind w:left="-108" w:firstLine="108"/>
              <w:jc w:val="right"/>
              <w:rPr>
                <w:szCs w:val="24"/>
                <w:lang w:val="it-IT"/>
              </w:rPr>
            </w:pPr>
          </w:p>
        </w:tc>
        <w:tc>
          <w:tcPr>
            <w:tcW w:w="1170" w:type="dxa"/>
          </w:tcPr>
          <w:p w:rsidR="00E139C5" w:rsidRPr="00D87554" w:rsidRDefault="00E139C5" w:rsidP="00E139C5">
            <w:pPr>
              <w:spacing w:line="276" w:lineRule="auto"/>
              <w:ind w:left="-108" w:firstLine="108"/>
              <w:jc w:val="right"/>
              <w:rPr>
                <w:szCs w:val="24"/>
                <w:lang w:val="it-IT"/>
              </w:rPr>
            </w:pPr>
          </w:p>
        </w:tc>
        <w:tc>
          <w:tcPr>
            <w:tcW w:w="1080" w:type="dxa"/>
          </w:tcPr>
          <w:p w:rsidR="00E139C5" w:rsidRPr="00D87554" w:rsidRDefault="00E139C5" w:rsidP="00E139C5">
            <w:pPr>
              <w:spacing w:line="276" w:lineRule="auto"/>
              <w:jc w:val="right"/>
              <w:rPr>
                <w:szCs w:val="24"/>
                <w:lang w:val="it-IT"/>
              </w:rPr>
            </w:pPr>
          </w:p>
        </w:tc>
        <w:tc>
          <w:tcPr>
            <w:tcW w:w="1170" w:type="dxa"/>
          </w:tcPr>
          <w:p w:rsidR="00E139C5" w:rsidRPr="00D87554" w:rsidRDefault="00E139C5" w:rsidP="00E139C5">
            <w:pPr>
              <w:spacing w:line="276" w:lineRule="auto"/>
              <w:jc w:val="right"/>
              <w:rPr>
                <w:szCs w:val="24"/>
                <w:lang w:val="it-IT"/>
              </w:rPr>
            </w:pPr>
          </w:p>
        </w:tc>
        <w:tc>
          <w:tcPr>
            <w:tcW w:w="1080" w:type="dxa"/>
          </w:tcPr>
          <w:p w:rsidR="00E139C5" w:rsidRPr="00D87554" w:rsidRDefault="00E139C5" w:rsidP="00E139C5">
            <w:pPr>
              <w:spacing w:line="276" w:lineRule="auto"/>
              <w:jc w:val="right"/>
              <w:rPr>
                <w:szCs w:val="24"/>
                <w:lang w:val="it-IT"/>
              </w:rPr>
            </w:pPr>
          </w:p>
        </w:tc>
        <w:tc>
          <w:tcPr>
            <w:tcW w:w="1260" w:type="dxa"/>
          </w:tcPr>
          <w:p w:rsidR="00E139C5" w:rsidRPr="00D87554" w:rsidRDefault="00E139C5" w:rsidP="00E139C5">
            <w:pPr>
              <w:spacing w:line="276" w:lineRule="auto"/>
              <w:jc w:val="right"/>
              <w:rPr>
                <w:szCs w:val="24"/>
                <w:lang w:val="it-IT"/>
              </w:rPr>
            </w:pPr>
          </w:p>
        </w:tc>
        <w:tc>
          <w:tcPr>
            <w:tcW w:w="1080" w:type="dxa"/>
          </w:tcPr>
          <w:p w:rsidR="00E139C5" w:rsidRPr="00D87554" w:rsidRDefault="00E139C5" w:rsidP="00E139C5">
            <w:pPr>
              <w:spacing w:line="276" w:lineRule="auto"/>
              <w:jc w:val="right"/>
              <w:rPr>
                <w:szCs w:val="24"/>
                <w:lang w:val="it-IT"/>
              </w:rPr>
            </w:pPr>
          </w:p>
        </w:tc>
        <w:tc>
          <w:tcPr>
            <w:tcW w:w="1260" w:type="dxa"/>
          </w:tcPr>
          <w:p w:rsidR="00E139C5" w:rsidRPr="00D87554" w:rsidRDefault="00E139C5" w:rsidP="00E139C5">
            <w:pPr>
              <w:spacing w:line="276" w:lineRule="auto"/>
              <w:jc w:val="right"/>
              <w:rPr>
                <w:szCs w:val="24"/>
                <w:lang w:val="it-IT"/>
              </w:rPr>
            </w:pPr>
          </w:p>
        </w:tc>
        <w:tc>
          <w:tcPr>
            <w:tcW w:w="1260" w:type="dxa"/>
          </w:tcPr>
          <w:p w:rsidR="00E139C5" w:rsidRPr="00D87554" w:rsidRDefault="00E139C5" w:rsidP="00E139C5">
            <w:pPr>
              <w:spacing w:line="276" w:lineRule="auto"/>
              <w:jc w:val="right"/>
              <w:rPr>
                <w:szCs w:val="24"/>
                <w:lang w:val="it-IT"/>
              </w:rPr>
            </w:pPr>
          </w:p>
        </w:tc>
        <w:tc>
          <w:tcPr>
            <w:tcW w:w="1260" w:type="dxa"/>
          </w:tcPr>
          <w:p w:rsidR="00E139C5" w:rsidRPr="00D87554" w:rsidRDefault="00E139C5" w:rsidP="00E139C5">
            <w:pPr>
              <w:spacing w:line="276" w:lineRule="auto"/>
              <w:jc w:val="right"/>
              <w:rPr>
                <w:szCs w:val="24"/>
                <w:lang w:val="it-IT"/>
              </w:rPr>
            </w:pP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Përfitimet për buxhetin – një herë</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E139C5" w:rsidTr="007B5C56">
        <w:trPr>
          <w:divId w:val="1261141582"/>
          <w:trHeight w:val="255"/>
        </w:trPr>
        <w:tc>
          <w:tcPr>
            <w:tcW w:w="3145" w:type="dxa"/>
            <w:hideMark/>
          </w:tcPr>
          <w:p w:rsidR="00E139C5" w:rsidRPr="00E139C5" w:rsidRDefault="00E139C5" w:rsidP="00E139C5">
            <w:pPr>
              <w:spacing w:line="276" w:lineRule="auto"/>
              <w:rPr>
                <w:szCs w:val="24"/>
              </w:rPr>
            </w:pPr>
            <w:r w:rsidRPr="00E139C5">
              <w:rPr>
                <w:szCs w:val="24"/>
              </w:rPr>
              <w:t>Përfitimet për buxhetin – në vazhdimësi</w:t>
            </w:r>
          </w:p>
        </w:tc>
        <w:tc>
          <w:tcPr>
            <w:tcW w:w="1350" w:type="dxa"/>
          </w:tcPr>
          <w:p w:rsidR="00E139C5" w:rsidRPr="00E139C5" w:rsidRDefault="00E139C5" w:rsidP="00E139C5">
            <w:pPr>
              <w:spacing w:line="276" w:lineRule="auto"/>
              <w:ind w:left="-108" w:firstLine="108"/>
              <w:jc w:val="right"/>
              <w:rPr>
                <w:szCs w:val="24"/>
              </w:rPr>
            </w:pPr>
          </w:p>
        </w:tc>
        <w:tc>
          <w:tcPr>
            <w:tcW w:w="1170" w:type="dxa"/>
          </w:tcPr>
          <w:p w:rsidR="00E139C5" w:rsidRPr="00E139C5" w:rsidRDefault="00E139C5" w:rsidP="00E139C5">
            <w:pPr>
              <w:spacing w:line="276" w:lineRule="auto"/>
              <w:ind w:left="-108" w:firstLine="108"/>
              <w:jc w:val="right"/>
              <w:rPr>
                <w:szCs w:val="24"/>
              </w:rPr>
            </w:pPr>
          </w:p>
        </w:tc>
        <w:tc>
          <w:tcPr>
            <w:tcW w:w="1080" w:type="dxa"/>
          </w:tcPr>
          <w:p w:rsidR="00E139C5" w:rsidRPr="00E139C5" w:rsidRDefault="00E139C5" w:rsidP="00E139C5">
            <w:pPr>
              <w:spacing w:line="276" w:lineRule="auto"/>
              <w:jc w:val="right"/>
              <w:rPr>
                <w:szCs w:val="24"/>
              </w:rPr>
            </w:pPr>
          </w:p>
        </w:tc>
        <w:tc>
          <w:tcPr>
            <w:tcW w:w="117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08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c>
          <w:tcPr>
            <w:tcW w:w="1260" w:type="dxa"/>
          </w:tcPr>
          <w:p w:rsidR="00E139C5" w:rsidRPr="00E139C5" w:rsidRDefault="00E139C5" w:rsidP="00E139C5">
            <w:pPr>
              <w:spacing w:line="276" w:lineRule="auto"/>
              <w:jc w:val="right"/>
              <w:rPr>
                <w:szCs w:val="24"/>
              </w:rPr>
            </w:pPr>
          </w:p>
        </w:tc>
      </w:tr>
      <w:tr w:rsidR="00E139C5" w:rsidRPr="00171C3B" w:rsidTr="00E139C5">
        <w:trPr>
          <w:divId w:val="1261141582"/>
          <w:trHeight w:val="255"/>
        </w:trPr>
        <w:tc>
          <w:tcPr>
            <w:tcW w:w="3145" w:type="dxa"/>
            <w:hideMark/>
          </w:tcPr>
          <w:p w:rsidR="00E139C5" w:rsidRPr="00171C3B" w:rsidRDefault="00E139C5" w:rsidP="00E139C5">
            <w:pPr>
              <w:spacing w:line="276" w:lineRule="auto"/>
              <w:rPr>
                <w:szCs w:val="24"/>
                <w:lang w:val="da-DK"/>
              </w:rPr>
            </w:pPr>
            <w:r w:rsidRPr="00171C3B">
              <w:rPr>
                <w:szCs w:val="24"/>
                <w:lang w:val="da-DK"/>
              </w:rPr>
              <w:t>Përfitimet për grupet e tjera – një herë</w:t>
            </w:r>
          </w:p>
        </w:tc>
        <w:tc>
          <w:tcPr>
            <w:tcW w:w="1350" w:type="dxa"/>
            <w:hideMark/>
          </w:tcPr>
          <w:p w:rsidR="00E139C5" w:rsidRPr="00171C3B" w:rsidRDefault="00E139C5" w:rsidP="00E139C5">
            <w:pPr>
              <w:spacing w:line="276" w:lineRule="auto"/>
              <w:ind w:left="-108" w:firstLine="108"/>
              <w:jc w:val="right"/>
              <w:rPr>
                <w:szCs w:val="24"/>
                <w:lang w:val="da-DK"/>
              </w:rPr>
            </w:pPr>
            <w:r w:rsidRPr="00171C3B">
              <w:rPr>
                <w:szCs w:val="24"/>
                <w:lang w:val="da-DK"/>
              </w:rPr>
              <w:t> </w:t>
            </w:r>
          </w:p>
        </w:tc>
        <w:tc>
          <w:tcPr>
            <w:tcW w:w="1170" w:type="dxa"/>
            <w:hideMark/>
          </w:tcPr>
          <w:p w:rsidR="00E139C5" w:rsidRPr="00171C3B" w:rsidRDefault="00E139C5" w:rsidP="00E139C5">
            <w:pPr>
              <w:spacing w:line="276" w:lineRule="auto"/>
              <w:ind w:left="-108" w:firstLine="108"/>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17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r>
      <w:tr w:rsidR="00E139C5" w:rsidRPr="00171C3B" w:rsidTr="00E139C5">
        <w:trPr>
          <w:divId w:val="1261141582"/>
          <w:trHeight w:val="255"/>
        </w:trPr>
        <w:tc>
          <w:tcPr>
            <w:tcW w:w="3145" w:type="dxa"/>
            <w:hideMark/>
          </w:tcPr>
          <w:p w:rsidR="00E139C5" w:rsidRPr="00171C3B" w:rsidRDefault="00E139C5" w:rsidP="00E139C5">
            <w:pPr>
              <w:spacing w:line="276" w:lineRule="auto"/>
              <w:rPr>
                <w:szCs w:val="24"/>
                <w:lang w:val="da-DK"/>
              </w:rPr>
            </w:pPr>
            <w:r w:rsidRPr="00171C3B">
              <w:rPr>
                <w:szCs w:val="24"/>
                <w:lang w:val="da-DK"/>
              </w:rPr>
              <w:t>Përfitimet për grupet e tjera – në vazhdimësi</w:t>
            </w:r>
          </w:p>
        </w:tc>
        <w:tc>
          <w:tcPr>
            <w:tcW w:w="1350" w:type="dxa"/>
            <w:hideMark/>
          </w:tcPr>
          <w:p w:rsidR="00E139C5" w:rsidRPr="00171C3B" w:rsidRDefault="00E139C5" w:rsidP="00E139C5">
            <w:pPr>
              <w:spacing w:line="276" w:lineRule="auto"/>
              <w:ind w:left="-108" w:firstLine="108"/>
              <w:jc w:val="right"/>
              <w:rPr>
                <w:szCs w:val="24"/>
                <w:lang w:val="da-DK"/>
              </w:rPr>
            </w:pPr>
            <w:r w:rsidRPr="00171C3B">
              <w:rPr>
                <w:szCs w:val="24"/>
                <w:lang w:val="da-DK"/>
              </w:rPr>
              <w:t> </w:t>
            </w:r>
          </w:p>
        </w:tc>
        <w:tc>
          <w:tcPr>
            <w:tcW w:w="1170" w:type="dxa"/>
            <w:hideMark/>
          </w:tcPr>
          <w:p w:rsidR="00E139C5" w:rsidRPr="00171C3B" w:rsidRDefault="00E139C5" w:rsidP="00E139C5">
            <w:pPr>
              <w:spacing w:line="276" w:lineRule="auto"/>
              <w:ind w:left="-108" w:firstLine="108"/>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17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08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c>
          <w:tcPr>
            <w:tcW w:w="1260" w:type="dxa"/>
            <w:hideMark/>
          </w:tcPr>
          <w:p w:rsidR="00E139C5" w:rsidRPr="00171C3B" w:rsidRDefault="00E139C5" w:rsidP="00E139C5">
            <w:pPr>
              <w:spacing w:line="276" w:lineRule="auto"/>
              <w:jc w:val="right"/>
              <w:rPr>
                <w:szCs w:val="24"/>
                <w:lang w:val="da-DK"/>
              </w:rPr>
            </w:pPr>
            <w:r w:rsidRPr="00171C3B">
              <w:rPr>
                <w:szCs w:val="24"/>
                <w:lang w:val="da-DK"/>
              </w:rPr>
              <w:t> </w:t>
            </w:r>
          </w:p>
        </w:tc>
      </w:tr>
      <w:tr w:rsidR="00E139C5" w:rsidRPr="00171C3B" w:rsidTr="007B5C56">
        <w:trPr>
          <w:divId w:val="1261141582"/>
          <w:trHeight w:val="255"/>
        </w:trPr>
        <w:tc>
          <w:tcPr>
            <w:tcW w:w="3145" w:type="dxa"/>
            <w:hideMark/>
          </w:tcPr>
          <w:p w:rsidR="00E139C5" w:rsidRPr="00171C3B" w:rsidRDefault="00E139C5" w:rsidP="00E139C5">
            <w:pPr>
              <w:spacing w:line="276" w:lineRule="auto"/>
              <w:rPr>
                <w:szCs w:val="24"/>
                <w:lang w:val="da-DK"/>
              </w:rPr>
            </w:pPr>
            <w:r w:rsidRPr="00171C3B">
              <w:rPr>
                <w:szCs w:val="24"/>
                <w:lang w:val="da-DK"/>
              </w:rPr>
              <w:t>Përfitimet për biznesin – një herë</w:t>
            </w:r>
          </w:p>
        </w:tc>
        <w:tc>
          <w:tcPr>
            <w:tcW w:w="1350" w:type="dxa"/>
          </w:tcPr>
          <w:p w:rsidR="00E139C5" w:rsidRPr="00171C3B" w:rsidRDefault="00E139C5" w:rsidP="00E139C5">
            <w:pPr>
              <w:spacing w:line="276" w:lineRule="auto"/>
              <w:ind w:left="-108" w:firstLine="108"/>
              <w:jc w:val="right"/>
              <w:rPr>
                <w:szCs w:val="24"/>
                <w:lang w:val="da-DK"/>
              </w:rPr>
            </w:pPr>
          </w:p>
        </w:tc>
        <w:tc>
          <w:tcPr>
            <w:tcW w:w="1170" w:type="dxa"/>
          </w:tcPr>
          <w:p w:rsidR="00E139C5" w:rsidRPr="00171C3B" w:rsidRDefault="00E139C5" w:rsidP="00E139C5">
            <w:pPr>
              <w:spacing w:line="276" w:lineRule="auto"/>
              <w:ind w:left="-108" w:firstLine="108"/>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170" w:type="dxa"/>
          </w:tcPr>
          <w:p w:rsidR="00E139C5" w:rsidRPr="00171C3B" w:rsidRDefault="00E139C5" w:rsidP="00E139C5">
            <w:pPr>
              <w:spacing w:line="276" w:lineRule="auto"/>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r>
      <w:tr w:rsidR="00E139C5" w:rsidRPr="00171C3B" w:rsidTr="007B5C56">
        <w:trPr>
          <w:divId w:val="1261141582"/>
          <w:trHeight w:val="270"/>
        </w:trPr>
        <w:tc>
          <w:tcPr>
            <w:tcW w:w="3145" w:type="dxa"/>
            <w:hideMark/>
          </w:tcPr>
          <w:p w:rsidR="00E139C5" w:rsidRPr="00171C3B" w:rsidRDefault="00E139C5" w:rsidP="00E139C5">
            <w:pPr>
              <w:spacing w:line="276" w:lineRule="auto"/>
              <w:rPr>
                <w:szCs w:val="24"/>
                <w:lang w:val="da-DK"/>
              </w:rPr>
            </w:pPr>
            <w:r w:rsidRPr="00171C3B">
              <w:rPr>
                <w:szCs w:val="24"/>
                <w:lang w:val="da-DK"/>
              </w:rPr>
              <w:t>Përfitimet për biznesin – në vazhdimësi</w:t>
            </w:r>
          </w:p>
        </w:tc>
        <w:tc>
          <w:tcPr>
            <w:tcW w:w="1350" w:type="dxa"/>
          </w:tcPr>
          <w:p w:rsidR="00E139C5" w:rsidRPr="00171C3B" w:rsidRDefault="00E139C5" w:rsidP="00E139C5">
            <w:pPr>
              <w:spacing w:line="276" w:lineRule="auto"/>
              <w:ind w:left="-108" w:firstLine="108"/>
              <w:jc w:val="right"/>
              <w:rPr>
                <w:szCs w:val="24"/>
                <w:lang w:val="da-DK"/>
              </w:rPr>
            </w:pPr>
          </w:p>
        </w:tc>
        <w:tc>
          <w:tcPr>
            <w:tcW w:w="1170" w:type="dxa"/>
          </w:tcPr>
          <w:p w:rsidR="00E139C5" w:rsidRPr="00171C3B" w:rsidRDefault="00E139C5" w:rsidP="00E139C5">
            <w:pPr>
              <w:spacing w:line="276" w:lineRule="auto"/>
              <w:ind w:left="-108" w:firstLine="108"/>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170" w:type="dxa"/>
          </w:tcPr>
          <w:p w:rsidR="00E139C5" w:rsidRPr="00171C3B" w:rsidRDefault="00E139C5" w:rsidP="00E139C5">
            <w:pPr>
              <w:spacing w:line="276" w:lineRule="auto"/>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08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c>
          <w:tcPr>
            <w:tcW w:w="1260" w:type="dxa"/>
          </w:tcPr>
          <w:p w:rsidR="00E139C5" w:rsidRPr="00171C3B" w:rsidRDefault="00E139C5" w:rsidP="00E139C5">
            <w:pPr>
              <w:spacing w:line="276" w:lineRule="auto"/>
              <w:jc w:val="right"/>
              <w:rPr>
                <w:szCs w:val="24"/>
                <w:lang w:val="da-DK"/>
              </w:rPr>
            </w:pPr>
          </w:p>
        </w:tc>
      </w:tr>
      <w:tr w:rsidR="00E139C5" w:rsidRPr="00E139C5" w:rsidTr="007B5C56">
        <w:trPr>
          <w:divId w:val="1261141582"/>
          <w:trHeight w:val="285"/>
        </w:trPr>
        <w:tc>
          <w:tcPr>
            <w:tcW w:w="3145" w:type="dxa"/>
            <w:hideMark/>
          </w:tcPr>
          <w:p w:rsidR="00E139C5" w:rsidRPr="00E139C5" w:rsidRDefault="00E139C5" w:rsidP="00E139C5">
            <w:pPr>
              <w:spacing w:line="276" w:lineRule="auto"/>
              <w:rPr>
                <w:b/>
                <w:bCs/>
                <w:szCs w:val="24"/>
              </w:rPr>
            </w:pPr>
            <w:r w:rsidRPr="00E139C5">
              <w:rPr>
                <w:b/>
                <w:bCs/>
                <w:szCs w:val="24"/>
              </w:rPr>
              <w:t>Përfitimet totale</w:t>
            </w:r>
          </w:p>
        </w:tc>
        <w:tc>
          <w:tcPr>
            <w:tcW w:w="1350" w:type="dxa"/>
            <w:tcBorders>
              <w:bottom w:val="single" w:sz="4" w:space="0" w:color="auto"/>
            </w:tcBorders>
          </w:tcPr>
          <w:p w:rsidR="00E139C5" w:rsidRPr="00E139C5" w:rsidRDefault="00E139C5" w:rsidP="00E139C5">
            <w:pPr>
              <w:spacing w:line="276" w:lineRule="auto"/>
              <w:ind w:left="-108" w:firstLine="108"/>
              <w:jc w:val="right"/>
              <w:rPr>
                <w:szCs w:val="24"/>
              </w:rPr>
            </w:pPr>
          </w:p>
        </w:tc>
        <w:tc>
          <w:tcPr>
            <w:tcW w:w="1170" w:type="dxa"/>
            <w:tcBorders>
              <w:bottom w:val="single" w:sz="4" w:space="0" w:color="auto"/>
            </w:tcBorders>
          </w:tcPr>
          <w:p w:rsidR="00E139C5" w:rsidRPr="00E139C5" w:rsidRDefault="00E139C5" w:rsidP="00E139C5">
            <w:pPr>
              <w:spacing w:line="276" w:lineRule="auto"/>
              <w:ind w:left="-108" w:firstLine="108"/>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170" w:type="dxa"/>
            <w:tcBorders>
              <w:bottom w:val="single" w:sz="4" w:space="0" w:color="auto"/>
            </w:tcBorders>
          </w:tcPr>
          <w:p w:rsidR="00E139C5" w:rsidRPr="00E139C5" w:rsidRDefault="00E139C5" w:rsidP="00E139C5">
            <w:pPr>
              <w:spacing w:line="276" w:lineRule="auto"/>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r>
      <w:tr w:rsidR="00E139C5" w:rsidRPr="00E139C5" w:rsidTr="007B5C56">
        <w:trPr>
          <w:divId w:val="1261141582"/>
          <w:trHeight w:val="390"/>
        </w:trPr>
        <w:tc>
          <w:tcPr>
            <w:tcW w:w="3145" w:type="dxa"/>
            <w:hideMark/>
          </w:tcPr>
          <w:p w:rsidR="00E139C5" w:rsidRPr="00E139C5" w:rsidRDefault="00E139C5" w:rsidP="00E139C5">
            <w:pPr>
              <w:spacing w:line="276" w:lineRule="auto"/>
              <w:rPr>
                <w:bCs/>
                <w:szCs w:val="24"/>
              </w:rPr>
            </w:pPr>
            <w:r w:rsidRPr="00E139C5">
              <w:rPr>
                <w:b/>
                <w:bCs/>
                <w:szCs w:val="24"/>
              </w:rPr>
              <w:t>Përfitimi i zbritur</w:t>
            </w:r>
            <w:r w:rsidRPr="00E139C5">
              <w:rPr>
                <w:szCs w:val="24"/>
              </w:rPr>
              <w:t>= Përfitimi në total x faktori zbritës</w:t>
            </w:r>
          </w:p>
        </w:tc>
        <w:tc>
          <w:tcPr>
            <w:tcW w:w="1350" w:type="dxa"/>
            <w:tcBorders>
              <w:bottom w:val="single" w:sz="4" w:space="0" w:color="auto"/>
            </w:tcBorders>
          </w:tcPr>
          <w:p w:rsidR="00E139C5" w:rsidRPr="00E139C5" w:rsidRDefault="00E139C5" w:rsidP="00E139C5">
            <w:pPr>
              <w:spacing w:line="276" w:lineRule="auto"/>
              <w:ind w:left="-108" w:firstLine="108"/>
              <w:jc w:val="right"/>
              <w:rPr>
                <w:szCs w:val="24"/>
              </w:rPr>
            </w:pPr>
          </w:p>
        </w:tc>
        <w:tc>
          <w:tcPr>
            <w:tcW w:w="1170" w:type="dxa"/>
            <w:tcBorders>
              <w:bottom w:val="single" w:sz="4" w:space="0" w:color="auto"/>
            </w:tcBorders>
          </w:tcPr>
          <w:p w:rsidR="00E139C5" w:rsidRPr="00E139C5" w:rsidRDefault="00E139C5" w:rsidP="00E139C5">
            <w:pPr>
              <w:spacing w:line="276" w:lineRule="auto"/>
              <w:ind w:left="-108" w:firstLine="108"/>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170" w:type="dxa"/>
            <w:tcBorders>
              <w:bottom w:val="single" w:sz="4" w:space="0" w:color="auto"/>
            </w:tcBorders>
          </w:tcPr>
          <w:p w:rsidR="00E139C5" w:rsidRPr="00E139C5" w:rsidRDefault="00E139C5" w:rsidP="00E139C5">
            <w:pPr>
              <w:spacing w:line="276" w:lineRule="auto"/>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08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c>
          <w:tcPr>
            <w:tcW w:w="1260" w:type="dxa"/>
            <w:tcBorders>
              <w:bottom w:val="single" w:sz="4" w:space="0" w:color="auto"/>
            </w:tcBorders>
          </w:tcPr>
          <w:p w:rsidR="00E139C5" w:rsidRPr="00E139C5" w:rsidRDefault="00E139C5" w:rsidP="00E139C5">
            <w:pPr>
              <w:spacing w:line="276" w:lineRule="auto"/>
              <w:jc w:val="right"/>
              <w:rPr>
                <w:szCs w:val="24"/>
              </w:rPr>
            </w:pPr>
          </w:p>
        </w:tc>
      </w:tr>
      <w:tr w:rsidR="00E139C5" w:rsidRPr="00FB23E0" w:rsidTr="007B5C56">
        <w:trPr>
          <w:divId w:val="1261141582"/>
          <w:trHeight w:val="375"/>
        </w:trPr>
        <w:tc>
          <w:tcPr>
            <w:tcW w:w="3145" w:type="dxa"/>
            <w:shd w:val="clear" w:color="auto" w:fill="F2F2F2" w:themeFill="background1" w:themeFillShade="F2"/>
            <w:hideMark/>
          </w:tcPr>
          <w:p w:rsidR="00E139C5" w:rsidRPr="00A24ECD" w:rsidRDefault="00E139C5" w:rsidP="00E139C5">
            <w:pPr>
              <w:spacing w:line="276" w:lineRule="auto"/>
              <w:rPr>
                <w:b/>
                <w:bCs/>
                <w:szCs w:val="24"/>
                <w:lang w:val="it-IT"/>
              </w:rPr>
            </w:pPr>
            <w:r w:rsidRPr="00A24ECD">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rsidR="00E139C5" w:rsidRPr="00D87554" w:rsidRDefault="00E139C5" w:rsidP="00E139C5">
            <w:pPr>
              <w:spacing w:line="276" w:lineRule="auto"/>
              <w:ind w:left="-108" w:firstLine="108"/>
              <w:jc w:val="right"/>
              <w:rPr>
                <w:bCs/>
                <w:szCs w:val="24"/>
                <w:lang w:val="it-IT"/>
              </w:rPr>
            </w:pPr>
          </w:p>
        </w:tc>
        <w:tc>
          <w:tcPr>
            <w:tcW w:w="10620" w:type="dxa"/>
            <w:gridSpan w:val="9"/>
            <w:tcBorders>
              <w:top w:val="single" w:sz="4" w:space="0" w:color="auto"/>
              <w:left w:val="single" w:sz="4" w:space="0" w:color="auto"/>
              <w:bottom w:val="nil"/>
              <w:right w:val="nil"/>
            </w:tcBorders>
            <w:hideMark/>
          </w:tcPr>
          <w:p w:rsidR="00E139C5" w:rsidRPr="00D87554" w:rsidRDefault="00E139C5" w:rsidP="00E139C5">
            <w:pPr>
              <w:spacing w:line="276" w:lineRule="auto"/>
              <w:ind w:left="-108" w:firstLine="108"/>
              <w:jc w:val="right"/>
              <w:rPr>
                <w:szCs w:val="24"/>
                <w:lang w:val="it-IT"/>
              </w:rPr>
            </w:pPr>
            <w:r w:rsidRPr="00D87554">
              <w:rPr>
                <w:szCs w:val="24"/>
                <w:lang w:val="it-IT"/>
              </w:rPr>
              <w:t> </w:t>
            </w:r>
          </w:p>
        </w:tc>
      </w:tr>
      <w:tr w:rsidR="00E139C5" w:rsidRPr="00FB23E0" w:rsidTr="007B5C56">
        <w:trPr>
          <w:divId w:val="1261141582"/>
          <w:trHeight w:val="270"/>
        </w:trPr>
        <w:tc>
          <w:tcPr>
            <w:tcW w:w="3145" w:type="dxa"/>
            <w:shd w:val="clear" w:color="auto" w:fill="F2F2F2" w:themeFill="background1" w:themeFillShade="F2"/>
            <w:hideMark/>
          </w:tcPr>
          <w:p w:rsidR="00E139C5" w:rsidRPr="00A24ECD" w:rsidRDefault="00E139C5" w:rsidP="00E139C5">
            <w:pPr>
              <w:spacing w:line="276" w:lineRule="auto"/>
              <w:rPr>
                <w:b/>
                <w:bCs/>
                <w:szCs w:val="24"/>
                <w:lang w:val="it-IT"/>
              </w:rPr>
            </w:pPr>
            <w:r w:rsidRPr="00A24ECD">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rsidR="00E139C5" w:rsidRPr="00D87554" w:rsidRDefault="00E139C5" w:rsidP="00E139C5">
            <w:pPr>
              <w:spacing w:line="276" w:lineRule="auto"/>
              <w:ind w:left="-108" w:firstLine="108"/>
              <w:jc w:val="right"/>
              <w:rPr>
                <w:bCs/>
                <w:szCs w:val="24"/>
                <w:lang w:val="it-IT"/>
              </w:rPr>
            </w:pPr>
          </w:p>
        </w:tc>
        <w:tc>
          <w:tcPr>
            <w:tcW w:w="10620" w:type="dxa"/>
            <w:gridSpan w:val="9"/>
            <w:tcBorders>
              <w:top w:val="nil"/>
              <w:left w:val="single" w:sz="4" w:space="0" w:color="auto"/>
              <w:bottom w:val="nil"/>
              <w:right w:val="nil"/>
            </w:tcBorders>
            <w:hideMark/>
          </w:tcPr>
          <w:p w:rsidR="00E139C5" w:rsidRPr="00D87554" w:rsidRDefault="00E139C5" w:rsidP="00E139C5">
            <w:pPr>
              <w:spacing w:line="276" w:lineRule="auto"/>
              <w:ind w:left="-108" w:firstLine="108"/>
              <w:jc w:val="right"/>
              <w:rPr>
                <w:szCs w:val="24"/>
                <w:lang w:val="it-IT"/>
              </w:rPr>
            </w:pPr>
            <w:r w:rsidRPr="00D87554">
              <w:rPr>
                <w:szCs w:val="24"/>
                <w:lang w:val="it-IT"/>
              </w:rPr>
              <w:t> </w:t>
            </w:r>
          </w:p>
        </w:tc>
      </w:tr>
      <w:tr w:rsidR="00E139C5" w:rsidRPr="00FB23E0" w:rsidTr="007B5C56">
        <w:trPr>
          <w:divId w:val="1261141582"/>
          <w:trHeight w:val="555"/>
        </w:trPr>
        <w:tc>
          <w:tcPr>
            <w:tcW w:w="3145" w:type="dxa"/>
            <w:shd w:val="clear" w:color="auto" w:fill="F2F2F2" w:themeFill="background1" w:themeFillShade="F2"/>
            <w:hideMark/>
          </w:tcPr>
          <w:p w:rsidR="00E139C5" w:rsidRPr="00A24ECD" w:rsidRDefault="00E139C5" w:rsidP="00E139C5">
            <w:pPr>
              <w:spacing w:line="276" w:lineRule="auto"/>
              <w:rPr>
                <w:bCs/>
                <w:szCs w:val="24"/>
                <w:lang w:val="it-IT"/>
              </w:rPr>
            </w:pPr>
            <w:r w:rsidRPr="00A24ECD">
              <w:rPr>
                <w:b/>
                <w:bCs/>
                <w:szCs w:val="24"/>
                <w:lang w:val="it-IT"/>
              </w:rPr>
              <w:t>Vlera Prezente Neto Aktuale (VAN)</w:t>
            </w:r>
            <w:r w:rsidRPr="00A24ECD">
              <w:rPr>
                <w:bCs/>
                <w:szCs w:val="24"/>
                <w:lang w:val="it-IT"/>
              </w:rPr>
              <w:t xml:space="preserve"> =</w:t>
            </w:r>
            <w:r w:rsidRPr="00A24ECD">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rsidR="00E139C5" w:rsidRPr="00D87554" w:rsidRDefault="00E139C5" w:rsidP="00E139C5">
            <w:pPr>
              <w:spacing w:line="276" w:lineRule="auto"/>
              <w:ind w:left="-108" w:firstLine="108"/>
              <w:jc w:val="right"/>
              <w:rPr>
                <w:bCs/>
                <w:szCs w:val="24"/>
                <w:lang w:val="it-IT"/>
              </w:rPr>
            </w:pPr>
          </w:p>
        </w:tc>
        <w:tc>
          <w:tcPr>
            <w:tcW w:w="10620" w:type="dxa"/>
            <w:gridSpan w:val="9"/>
            <w:tcBorders>
              <w:top w:val="nil"/>
              <w:left w:val="single" w:sz="4" w:space="0" w:color="auto"/>
              <w:bottom w:val="nil"/>
              <w:right w:val="nil"/>
            </w:tcBorders>
            <w:hideMark/>
          </w:tcPr>
          <w:p w:rsidR="00E139C5" w:rsidRPr="00D87554" w:rsidRDefault="00E139C5" w:rsidP="00E139C5">
            <w:pPr>
              <w:spacing w:line="276" w:lineRule="auto"/>
              <w:ind w:left="-108" w:firstLine="108"/>
              <w:jc w:val="right"/>
              <w:rPr>
                <w:szCs w:val="24"/>
                <w:lang w:val="it-IT"/>
              </w:rPr>
            </w:pPr>
            <w:r w:rsidRPr="00D87554">
              <w:rPr>
                <w:szCs w:val="24"/>
                <w:lang w:val="it-IT"/>
              </w:rPr>
              <w:t> </w:t>
            </w:r>
          </w:p>
        </w:tc>
      </w:tr>
    </w:tbl>
    <w:p w:rsidR="00225F7F" w:rsidRDefault="009F625C" w:rsidP="009D13F4">
      <w:pPr>
        <w:spacing w:line="276" w:lineRule="auto"/>
        <w:rPr>
          <w:b/>
          <w:szCs w:val="24"/>
          <w:lang w:val="sq-AL"/>
        </w:rPr>
        <w:sectPr w:rsidR="00225F7F" w:rsidSect="00DC663E">
          <w:footnotePr>
            <w:numRestart w:val="eachSect"/>
          </w:footnotePr>
          <w:pgSz w:w="16840" w:h="11907" w:orient="landscape" w:code="9"/>
          <w:pgMar w:top="850" w:right="677" w:bottom="850" w:left="677" w:header="288" w:footer="288" w:gutter="0"/>
          <w:cols w:space="708"/>
          <w:docGrid w:linePitch="360"/>
        </w:sectPr>
      </w:pPr>
      <w:r>
        <w:rPr>
          <w:b/>
          <w:szCs w:val="24"/>
          <w:lang w:val="sq-AL"/>
        </w:rPr>
        <w:fldChar w:fldCharType="end"/>
      </w:r>
    </w:p>
    <w:p w:rsidR="002125B7" w:rsidRPr="00325A1F" w:rsidRDefault="002125B7" w:rsidP="009D13F4">
      <w:pPr>
        <w:spacing w:line="276" w:lineRule="auto"/>
        <w:rPr>
          <w:rStyle w:val="Strong"/>
          <w:szCs w:val="24"/>
          <w:lang w:val="sq-AL"/>
        </w:rPr>
      </w:pPr>
      <w:r w:rsidRPr="00325A1F">
        <w:rPr>
          <w:b/>
          <w:szCs w:val="24"/>
          <w:lang w:val="sq-AL"/>
        </w:rPr>
        <w:t xml:space="preserve">Raporti i vlerësimit të ndikimit - Shtojca 2/b </w:t>
      </w:r>
    </w:p>
    <w:p w:rsidR="002125B7" w:rsidRPr="00325A1F" w:rsidRDefault="002125B7" w:rsidP="009D13F4">
      <w:pPr>
        <w:spacing w:line="276" w:lineRule="auto"/>
        <w:rPr>
          <w:rStyle w:val="Strong"/>
          <w:b w:val="0"/>
          <w:szCs w:val="24"/>
          <w:lang w:val="sq-AL"/>
        </w:rPr>
      </w:pPr>
    </w:p>
    <w:p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FB23E0" w:rsidTr="001E3B6F">
        <w:tc>
          <w:tcPr>
            <w:tcW w:w="1698" w:type="dxa"/>
            <w:vMerge w:val="restart"/>
          </w:tcPr>
          <w:p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rsidTr="001E3B6F">
        <w:tc>
          <w:tcPr>
            <w:tcW w:w="1698" w:type="dxa"/>
            <w:vMerge/>
          </w:tcPr>
          <w:p w:rsidR="002125B7" w:rsidRPr="00325A1F" w:rsidRDefault="002125B7" w:rsidP="009D13F4">
            <w:pPr>
              <w:autoSpaceDE w:val="0"/>
              <w:autoSpaceDN w:val="0"/>
              <w:adjustRightInd w:val="0"/>
              <w:spacing w:line="276" w:lineRule="auto"/>
              <w:jc w:val="both"/>
              <w:rPr>
                <w:szCs w:val="24"/>
                <w:lang w:val="sq-AL"/>
              </w:rPr>
            </w:pPr>
          </w:p>
        </w:tc>
        <w:tc>
          <w:tcPr>
            <w:tcW w:w="2258" w:type="dxa"/>
          </w:tcPr>
          <w:p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rsidTr="001E3B6F">
        <w:tc>
          <w:tcPr>
            <w:tcW w:w="1698" w:type="dxa"/>
          </w:tcPr>
          <w:p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rsidTr="001E3B6F">
        <w:tc>
          <w:tcPr>
            <w:tcW w:w="1698" w:type="dxa"/>
          </w:tcPr>
          <w:p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rsidR="002125B7" w:rsidRPr="00325A1F" w:rsidRDefault="003A12EA" w:rsidP="009D13F4">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rsidR="00B6156C" w:rsidRPr="00325A1F" w:rsidRDefault="00B6156C" w:rsidP="009D13F4">
      <w:pPr>
        <w:spacing w:line="276" w:lineRule="auto"/>
        <w:rPr>
          <w:b/>
          <w:szCs w:val="24"/>
          <w:lang w:val="sq-AL"/>
        </w:rPr>
      </w:pPr>
    </w:p>
    <w:p w:rsidR="002125B7" w:rsidRPr="00325A1F" w:rsidRDefault="002125B7" w:rsidP="009D13F4">
      <w:pPr>
        <w:spacing w:line="276" w:lineRule="auto"/>
        <w:rPr>
          <w:b/>
          <w:szCs w:val="24"/>
          <w:lang w:val="sq-AL"/>
        </w:rPr>
      </w:pPr>
    </w:p>
    <w:p w:rsidR="002125B7" w:rsidRPr="00325A1F" w:rsidRDefault="002125B7" w:rsidP="009D13F4">
      <w:pPr>
        <w:spacing w:line="276" w:lineRule="auto"/>
        <w:jc w:val="center"/>
        <w:rPr>
          <w:b/>
          <w:szCs w:val="24"/>
          <w:lang w:val="sq-AL"/>
        </w:rPr>
      </w:pPr>
      <w:r w:rsidRPr="00325A1F">
        <w:rPr>
          <w:b/>
          <w:szCs w:val="24"/>
          <w:lang w:val="sq-AL"/>
        </w:rPr>
        <w:t>MINISTËR</w:t>
      </w:r>
    </w:p>
    <w:p w:rsidR="002125B7" w:rsidRPr="00325A1F" w:rsidRDefault="002125B7" w:rsidP="009D13F4">
      <w:pPr>
        <w:spacing w:line="276" w:lineRule="auto"/>
        <w:jc w:val="center"/>
        <w:rPr>
          <w:b/>
          <w:szCs w:val="24"/>
          <w:lang w:val="sq-AL"/>
        </w:rPr>
      </w:pPr>
    </w:p>
    <w:p w:rsidR="005B47AA" w:rsidRPr="008D54E2" w:rsidRDefault="00732B79" w:rsidP="009D13F4">
      <w:pPr>
        <w:spacing w:line="276" w:lineRule="auto"/>
        <w:jc w:val="center"/>
        <w:rPr>
          <w:b/>
          <w:bCs/>
          <w:szCs w:val="24"/>
          <w:lang w:val="sq-AL"/>
        </w:rPr>
      </w:pPr>
      <w:r>
        <w:rPr>
          <w:b/>
          <w:bCs/>
          <w:szCs w:val="24"/>
        </w:rPr>
        <w:t>Pirro Vengu</w:t>
      </w:r>
    </w:p>
    <w:p w:rsidR="002125B7" w:rsidRPr="00325A1F" w:rsidRDefault="002125B7" w:rsidP="009D13F4">
      <w:pPr>
        <w:spacing w:line="276" w:lineRule="auto"/>
        <w:rPr>
          <w:rFonts w:eastAsia="SimSun"/>
          <w:szCs w:val="24"/>
          <w:lang w:eastAsia="zh-CN"/>
        </w:rPr>
      </w:pPr>
    </w:p>
    <w:p w:rsidR="002125B7" w:rsidRPr="00325A1F" w:rsidRDefault="002125B7" w:rsidP="009D13F4">
      <w:pPr>
        <w:pStyle w:val="IASpacer"/>
        <w:spacing w:line="276" w:lineRule="auto"/>
        <w:rPr>
          <w:sz w:val="24"/>
          <w:szCs w:val="24"/>
        </w:rPr>
      </w:pPr>
    </w:p>
    <w:p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9E" w:rsidRDefault="0077659E">
      <w:r>
        <w:separator/>
      </w:r>
    </w:p>
  </w:endnote>
  <w:endnote w:type="continuationSeparator" w:id="0">
    <w:p w:rsidR="0077659E" w:rsidRDefault="0077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7D" w:rsidRPr="00EB43FD" w:rsidRDefault="0021417D"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BD1FBD">
      <w:rPr>
        <w:rStyle w:val="PageNumber"/>
        <w:b w:val="0"/>
        <w:noProof/>
        <w:szCs w:val="18"/>
      </w:rPr>
      <w:t>2</w:t>
    </w:r>
    <w:r w:rsidRPr="00EB43FD">
      <w:rPr>
        <w:rStyle w:val="PageNumber"/>
        <w:b w:val="0"/>
        <w:szCs w:val="18"/>
      </w:rPr>
      <w:fldChar w:fldCharType="end"/>
    </w:r>
  </w:p>
  <w:p w:rsidR="0021417D" w:rsidRDefault="0021417D"/>
  <w:p w:rsidR="0021417D" w:rsidRDefault="002141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9E" w:rsidRDefault="0077659E">
      <w:r>
        <w:separator/>
      </w:r>
    </w:p>
  </w:footnote>
  <w:footnote w:type="continuationSeparator" w:id="0">
    <w:p w:rsidR="0077659E" w:rsidRDefault="00776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7D" w:rsidRDefault="0021417D"/>
  <w:p w:rsidR="0021417D" w:rsidRDefault="002141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124"/>
    <w:multiLevelType w:val="multilevel"/>
    <w:tmpl w:val="428A2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4A7338C"/>
    <w:multiLevelType w:val="multilevel"/>
    <w:tmpl w:val="A0DA6876"/>
    <w:lvl w:ilvl="0">
      <w:start w:val="1"/>
      <w:numFmt w:val="lowerLetter"/>
      <w:lvlText w:val="%1)"/>
      <w:lvlJc w:val="left"/>
      <w:pPr>
        <w:tabs>
          <w:tab w:val="num" w:pos="720"/>
        </w:tabs>
        <w:ind w:left="720" w:hanging="360"/>
      </w:pPr>
      <w:rPr>
        <w:rFonts w:eastAsiaTheme="majorEastAsia"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4D81"/>
    <w:multiLevelType w:val="multilevel"/>
    <w:tmpl w:val="09B23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264FE"/>
    <w:multiLevelType w:val="multilevel"/>
    <w:tmpl w:val="78AA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61C6F"/>
    <w:multiLevelType w:val="multilevel"/>
    <w:tmpl w:val="1BA0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C319D"/>
    <w:multiLevelType w:val="hybridMultilevel"/>
    <w:tmpl w:val="4D9A6E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821E29"/>
    <w:multiLevelType w:val="hybridMultilevel"/>
    <w:tmpl w:val="019AF2B8"/>
    <w:lvl w:ilvl="0" w:tplc="29423F30">
      <w:start w:val="1"/>
      <w:numFmt w:val="lowerLetter"/>
      <w:lvlText w:val="%1)"/>
      <w:lvlJc w:val="left"/>
      <w:pPr>
        <w:ind w:left="450" w:hanging="360"/>
      </w:pPr>
      <w:rPr>
        <w:rFonts w:eastAsiaTheme="majorEastAsia"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C57106C"/>
    <w:multiLevelType w:val="hybridMultilevel"/>
    <w:tmpl w:val="6E8A2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570474"/>
    <w:multiLevelType w:val="hybridMultilevel"/>
    <w:tmpl w:val="B5C869E8"/>
    <w:lvl w:ilvl="0" w:tplc="47F88222">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ECA1E5D"/>
    <w:multiLevelType w:val="multilevel"/>
    <w:tmpl w:val="2C44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37B74"/>
    <w:multiLevelType w:val="multilevel"/>
    <w:tmpl w:val="E16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71F8C"/>
    <w:multiLevelType w:val="hybridMultilevel"/>
    <w:tmpl w:val="01AA3034"/>
    <w:lvl w:ilvl="0" w:tplc="AFE43CA2">
      <w:start w:val="1"/>
      <w:numFmt w:val="bullet"/>
      <w:lvlText w:val="-"/>
      <w:lvlJc w:val="left"/>
      <w:pPr>
        <w:ind w:left="360" w:hanging="360"/>
      </w:pPr>
      <w:rPr>
        <w:rFonts w:ascii="Times New Roman" w:eastAsiaTheme="majorEastAsia"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06B09B9"/>
    <w:multiLevelType w:val="hybridMultilevel"/>
    <w:tmpl w:val="A5CC0004"/>
    <w:lvl w:ilvl="0" w:tplc="47F88222">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10AB1A84"/>
    <w:multiLevelType w:val="multilevel"/>
    <w:tmpl w:val="ED3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226E8"/>
    <w:multiLevelType w:val="hybridMultilevel"/>
    <w:tmpl w:val="7D8E5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D86F6E"/>
    <w:multiLevelType w:val="multilevel"/>
    <w:tmpl w:val="5C1C3578"/>
    <w:lvl w:ilvl="0">
      <w:start w:val="1"/>
      <w:numFmt w:val="lowerLetter"/>
      <w:lvlText w:val="%1)"/>
      <w:lvlJc w:val="left"/>
      <w:pPr>
        <w:tabs>
          <w:tab w:val="num" w:pos="720"/>
        </w:tabs>
        <w:ind w:left="720" w:hanging="360"/>
      </w:pPr>
      <w:rPr>
        <w:rFonts w:eastAsiaTheme="majorEastAsia"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C1597B"/>
    <w:multiLevelType w:val="hybridMultilevel"/>
    <w:tmpl w:val="3FBA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D42F42"/>
    <w:multiLevelType w:val="hybridMultilevel"/>
    <w:tmpl w:val="41828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25C7708"/>
    <w:multiLevelType w:val="multilevel"/>
    <w:tmpl w:val="8EFA8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485895"/>
    <w:multiLevelType w:val="multilevel"/>
    <w:tmpl w:val="40E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4E06EF"/>
    <w:multiLevelType w:val="multilevel"/>
    <w:tmpl w:val="7026B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4A4794"/>
    <w:multiLevelType w:val="multilevel"/>
    <w:tmpl w:val="7410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5038E9"/>
    <w:multiLevelType w:val="multilevel"/>
    <w:tmpl w:val="05445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D055FA"/>
    <w:multiLevelType w:val="multilevel"/>
    <w:tmpl w:val="26829AB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18260F99"/>
    <w:multiLevelType w:val="multilevel"/>
    <w:tmpl w:val="35F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1C1B26"/>
    <w:multiLevelType w:val="hybridMultilevel"/>
    <w:tmpl w:val="E16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6D3A24"/>
    <w:multiLevelType w:val="multilevel"/>
    <w:tmpl w:val="7BD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A63AB4"/>
    <w:multiLevelType w:val="multilevel"/>
    <w:tmpl w:val="A16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A86328"/>
    <w:multiLevelType w:val="multilevel"/>
    <w:tmpl w:val="7764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C46061"/>
    <w:multiLevelType w:val="multilevel"/>
    <w:tmpl w:val="EEEA2FBE"/>
    <w:lvl w:ilvl="0">
      <w:start w:val="1"/>
      <w:numFmt w:val="decimal"/>
      <w:lvlText w:val="%1."/>
      <w:lvlJc w:val="left"/>
      <w:pPr>
        <w:tabs>
          <w:tab w:val="num" w:pos="720"/>
        </w:tabs>
        <w:ind w:left="720" w:hanging="360"/>
      </w:pPr>
      <w:rPr>
        <w:b/>
        <w:bCs/>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F22CA7"/>
    <w:multiLevelType w:val="hybridMultilevel"/>
    <w:tmpl w:val="948A0AD6"/>
    <w:lvl w:ilvl="0" w:tplc="5CB8793E">
      <w:start w:val="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0522BB6"/>
    <w:multiLevelType w:val="hybridMultilevel"/>
    <w:tmpl w:val="5DF273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8F1176"/>
    <w:multiLevelType w:val="hybridMultilevel"/>
    <w:tmpl w:val="3D16E560"/>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B97D7F"/>
    <w:multiLevelType w:val="multilevel"/>
    <w:tmpl w:val="8A6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C1584F"/>
    <w:multiLevelType w:val="multilevel"/>
    <w:tmpl w:val="45E6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E66595"/>
    <w:multiLevelType w:val="hybridMultilevel"/>
    <w:tmpl w:val="A6409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AA0476"/>
    <w:multiLevelType w:val="multilevel"/>
    <w:tmpl w:val="8E1E9746"/>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AA6F0B"/>
    <w:multiLevelType w:val="multilevel"/>
    <w:tmpl w:val="DF487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2CF870A3"/>
    <w:multiLevelType w:val="hybridMultilevel"/>
    <w:tmpl w:val="94F02DFA"/>
    <w:lvl w:ilvl="0" w:tplc="AFE43CA2">
      <w:start w:val="1"/>
      <w:numFmt w:val="bullet"/>
      <w:lvlText w:val="-"/>
      <w:lvlJc w:val="left"/>
      <w:pPr>
        <w:ind w:left="1080" w:hanging="720"/>
      </w:pPr>
      <w:rPr>
        <w:rFonts w:ascii="Times New Roman" w:eastAsiaTheme="maj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2DC34196"/>
    <w:multiLevelType w:val="multilevel"/>
    <w:tmpl w:val="9488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D74DAB"/>
    <w:multiLevelType w:val="multilevel"/>
    <w:tmpl w:val="DF487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FA6AEC"/>
    <w:multiLevelType w:val="multilevel"/>
    <w:tmpl w:val="4650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75691D"/>
    <w:multiLevelType w:val="multilevel"/>
    <w:tmpl w:val="83F2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E928BC"/>
    <w:multiLevelType w:val="hybridMultilevel"/>
    <w:tmpl w:val="E3F6D20A"/>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CE7805"/>
    <w:multiLevelType w:val="multilevel"/>
    <w:tmpl w:val="57A4B4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6F151E"/>
    <w:multiLevelType w:val="hybridMultilevel"/>
    <w:tmpl w:val="E858FC26"/>
    <w:lvl w:ilvl="0" w:tplc="E336258A">
      <w:start w:val="1"/>
      <w:numFmt w:val="decimal"/>
      <w:lvlText w:val="%1."/>
      <w:lvlJc w:val="left"/>
      <w:pPr>
        <w:ind w:left="100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0F">
      <w:start w:val="1"/>
      <w:numFmt w:val="decimal"/>
      <w:lvlText w:val="%3."/>
      <w:lvlJc w:val="left"/>
      <w:pPr>
        <w:ind w:left="360" w:hanging="36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36326364"/>
    <w:multiLevelType w:val="multilevel"/>
    <w:tmpl w:val="802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3D739D"/>
    <w:multiLevelType w:val="multilevel"/>
    <w:tmpl w:val="2330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B215CE"/>
    <w:multiLevelType w:val="hybridMultilevel"/>
    <w:tmpl w:val="64D4B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79D3143"/>
    <w:multiLevelType w:val="hybridMultilevel"/>
    <w:tmpl w:val="3AF66B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15:restartNumberingAfterBreak="0">
    <w:nsid w:val="38DC20EC"/>
    <w:multiLevelType w:val="hybridMultilevel"/>
    <w:tmpl w:val="65283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EA3049"/>
    <w:multiLevelType w:val="hybridMultilevel"/>
    <w:tmpl w:val="4D9A6E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E0033F"/>
    <w:multiLevelType w:val="hybridMultilevel"/>
    <w:tmpl w:val="8DB2813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8" w15:restartNumberingAfterBreak="0">
    <w:nsid w:val="3EC55F87"/>
    <w:multiLevelType w:val="multilevel"/>
    <w:tmpl w:val="115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3D27F0"/>
    <w:multiLevelType w:val="multilevel"/>
    <w:tmpl w:val="BEB4805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7A4512"/>
    <w:multiLevelType w:val="hybridMultilevel"/>
    <w:tmpl w:val="E81E655A"/>
    <w:lvl w:ilvl="0" w:tplc="3342EF8E">
      <w:start w:val="1"/>
      <w:numFmt w:val="bullet"/>
      <w:lvlText w:val="•"/>
      <w:lvlJc w:val="left"/>
      <w:pPr>
        <w:ind w:left="1080" w:hanging="720"/>
      </w:pPr>
      <w:rPr>
        <w:rFonts w:ascii="Times New Roman" w:eastAsiaTheme="maj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2" w15:restartNumberingAfterBreak="0">
    <w:nsid w:val="43E32D1B"/>
    <w:multiLevelType w:val="multilevel"/>
    <w:tmpl w:val="35BE15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9051CA"/>
    <w:multiLevelType w:val="multilevel"/>
    <w:tmpl w:val="031EF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813158"/>
    <w:multiLevelType w:val="multilevel"/>
    <w:tmpl w:val="870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40133F"/>
    <w:multiLevelType w:val="multilevel"/>
    <w:tmpl w:val="269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F65D49"/>
    <w:multiLevelType w:val="multilevel"/>
    <w:tmpl w:val="040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E936DB"/>
    <w:multiLevelType w:val="hybridMultilevel"/>
    <w:tmpl w:val="91A0301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8"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6B47AE7"/>
    <w:multiLevelType w:val="hybridMultilevel"/>
    <w:tmpl w:val="7CD0A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7C44D3E"/>
    <w:multiLevelType w:val="multilevel"/>
    <w:tmpl w:val="F0A6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7B33FA"/>
    <w:multiLevelType w:val="hybridMultilevel"/>
    <w:tmpl w:val="96E6A5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87F4ADE"/>
    <w:multiLevelType w:val="multilevel"/>
    <w:tmpl w:val="FB545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8F617E2"/>
    <w:multiLevelType w:val="hybridMultilevel"/>
    <w:tmpl w:val="C950AC5A"/>
    <w:lvl w:ilvl="0" w:tplc="AFE43CA2">
      <w:start w:val="1"/>
      <w:numFmt w:val="bullet"/>
      <w:lvlText w:val="-"/>
      <w:lvlJc w:val="left"/>
      <w:pPr>
        <w:ind w:left="1004"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991529F"/>
    <w:multiLevelType w:val="multilevel"/>
    <w:tmpl w:val="A83EBBF2"/>
    <w:lvl w:ilvl="0">
      <w:start w:val="1"/>
      <w:numFmt w:val="lowerLetter"/>
      <w:lvlText w:val="%1)"/>
      <w:lvlJc w:val="left"/>
      <w:pPr>
        <w:tabs>
          <w:tab w:val="num" w:pos="720"/>
        </w:tabs>
        <w:ind w:left="720" w:hanging="360"/>
      </w:pPr>
      <w:rPr>
        <w:rFonts w:eastAsiaTheme="majorEastAsia"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E850BD"/>
    <w:multiLevelType w:val="multilevel"/>
    <w:tmpl w:val="589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432789"/>
    <w:multiLevelType w:val="hybridMultilevel"/>
    <w:tmpl w:val="04D0099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809000F">
      <w:start w:val="1"/>
      <w:numFmt w:val="decimal"/>
      <w:lvlText w:val="%3."/>
      <w:lvlJc w:val="left"/>
      <w:pPr>
        <w:ind w:left="36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60E73C8C"/>
    <w:multiLevelType w:val="hybridMultilevel"/>
    <w:tmpl w:val="DE8AD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11D663D"/>
    <w:multiLevelType w:val="hybridMultilevel"/>
    <w:tmpl w:val="EA72B84C"/>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113C19"/>
    <w:multiLevelType w:val="multilevel"/>
    <w:tmpl w:val="A4CCD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1F432B"/>
    <w:multiLevelType w:val="hybridMultilevel"/>
    <w:tmpl w:val="6D480018"/>
    <w:lvl w:ilvl="0" w:tplc="14B8462C">
      <w:start w:val="1"/>
      <w:numFmt w:val="bullet"/>
      <w:lvlText w:val="•"/>
      <w:lvlJc w:val="left"/>
      <w:pPr>
        <w:ind w:left="1080" w:hanging="720"/>
      </w:pPr>
      <w:rPr>
        <w:rFonts w:ascii="Times New Roman" w:eastAsia="Times New Roman" w:hAnsi="Times New Roman" w:cs="Times New Roman" w:hint="default"/>
        <w:i/>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1" w15:restartNumberingAfterBreak="0">
    <w:nsid w:val="64CA636C"/>
    <w:multiLevelType w:val="hybridMultilevel"/>
    <w:tmpl w:val="D29662D2"/>
    <w:lvl w:ilvl="0" w:tplc="DCC03FB0">
      <w:start w:val="1"/>
      <w:numFmt w:val="lowerRoman"/>
      <w:lvlText w:val="%1."/>
      <w:lvlJc w:val="left"/>
      <w:pPr>
        <w:ind w:left="780" w:hanging="72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82" w15:restartNumberingAfterBreak="0">
    <w:nsid w:val="6544339B"/>
    <w:multiLevelType w:val="multilevel"/>
    <w:tmpl w:val="1318E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5565FF0"/>
    <w:multiLevelType w:val="hybridMultilevel"/>
    <w:tmpl w:val="A54606CA"/>
    <w:lvl w:ilvl="0" w:tplc="041C0001">
      <w:start w:val="1"/>
      <w:numFmt w:val="bullet"/>
      <w:lvlText w:val=""/>
      <w:lvlJc w:val="left"/>
      <w:pPr>
        <w:ind w:left="893" w:hanging="360"/>
      </w:pPr>
      <w:rPr>
        <w:rFonts w:ascii="Symbol" w:hAnsi="Symbol" w:hint="default"/>
      </w:rPr>
    </w:lvl>
    <w:lvl w:ilvl="1" w:tplc="041C0003" w:tentative="1">
      <w:start w:val="1"/>
      <w:numFmt w:val="bullet"/>
      <w:lvlText w:val="o"/>
      <w:lvlJc w:val="left"/>
      <w:pPr>
        <w:ind w:left="1613" w:hanging="360"/>
      </w:pPr>
      <w:rPr>
        <w:rFonts w:ascii="Courier New" w:hAnsi="Courier New" w:cs="Courier New" w:hint="default"/>
      </w:rPr>
    </w:lvl>
    <w:lvl w:ilvl="2" w:tplc="041C0005" w:tentative="1">
      <w:start w:val="1"/>
      <w:numFmt w:val="bullet"/>
      <w:lvlText w:val=""/>
      <w:lvlJc w:val="left"/>
      <w:pPr>
        <w:ind w:left="2333" w:hanging="360"/>
      </w:pPr>
      <w:rPr>
        <w:rFonts w:ascii="Wingdings" w:hAnsi="Wingdings" w:hint="default"/>
      </w:rPr>
    </w:lvl>
    <w:lvl w:ilvl="3" w:tplc="041C0001" w:tentative="1">
      <w:start w:val="1"/>
      <w:numFmt w:val="bullet"/>
      <w:lvlText w:val=""/>
      <w:lvlJc w:val="left"/>
      <w:pPr>
        <w:ind w:left="3053" w:hanging="360"/>
      </w:pPr>
      <w:rPr>
        <w:rFonts w:ascii="Symbol" w:hAnsi="Symbol" w:hint="default"/>
      </w:rPr>
    </w:lvl>
    <w:lvl w:ilvl="4" w:tplc="041C0003" w:tentative="1">
      <w:start w:val="1"/>
      <w:numFmt w:val="bullet"/>
      <w:lvlText w:val="o"/>
      <w:lvlJc w:val="left"/>
      <w:pPr>
        <w:ind w:left="3773" w:hanging="360"/>
      </w:pPr>
      <w:rPr>
        <w:rFonts w:ascii="Courier New" w:hAnsi="Courier New" w:cs="Courier New" w:hint="default"/>
      </w:rPr>
    </w:lvl>
    <w:lvl w:ilvl="5" w:tplc="041C0005" w:tentative="1">
      <w:start w:val="1"/>
      <w:numFmt w:val="bullet"/>
      <w:lvlText w:val=""/>
      <w:lvlJc w:val="left"/>
      <w:pPr>
        <w:ind w:left="4493" w:hanging="360"/>
      </w:pPr>
      <w:rPr>
        <w:rFonts w:ascii="Wingdings" w:hAnsi="Wingdings" w:hint="default"/>
      </w:rPr>
    </w:lvl>
    <w:lvl w:ilvl="6" w:tplc="041C0001" w:tentative="1">
      <w:start w:val="1"/>
      <w:numFmt w:val="bullet"/>
      <w:lvlText w:val=""/>
      <w:lvlJc w:val="left"/>
      <w:pPr>
        <w:ind w:left="5213" w:hanging="360"/>
      </w:pPr>
      <w:rPr>
        <w:rFonts w:ascii="Symbol" w:hAnsi="Symbol" w:hint="default"/>
      </w:rPr>
    </w:lvl>
    <w:lvl w:ilvl="7" w:tplc="041C0003" w:tentative="1">
      <w:start w:val="1"/>
      <w:numFmt w:val="bullet"/>
      <w:lvlText w:val="o"/>
      <w:lvlJc w:val="left"/>
      <w:pPr>
        <w:ind w:left="5933" w:hanging="360"/>
      </w:pPr>
      <w:rPr>
        <w:rFonts w:ascii="Courier New" w:hAnsi="Courier New" w:cs="Courier New" w:hint="default"/>
      </w:rPr>
    </w:lvl>
    <w:lvl w:ilvl="8" w:tplc="041C0005" w:tentative="1">
      <w:start w:val="1"/>
      <w:numFmt w:val="bullet"/>
      <w:lvlText w:val=""/>
      <w:lvlJc w:val="left"/>
      <w:pPr>
        <w:ind w:left="6653" w:hanging="360"/>
      </w:pPr>
      <w:rPr>
        <w:rFonts w:ascii="Wingdings" w:hAnsi="Wingdings" w:hint="default"/>
      </w:rPr>
    </w:lvl>
  </w:abstractNum>
  <w:abstractNum w:abstractNumId="84" w15:restartNumberingAfterBreak="0">
    <w:nsid w:val="680B28E2"/>
    <w:multiLevelType w:val="multilevel"/>
    <w:tmpl w:val="35BE15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820539C"/>
    <w:multiLevelType w:val="multilevel"/>
    <w:tmpl w:val="BFF8288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85C5D6C"/>
    <w:multiLevelType w:val="multilevel"/>
    <w:tmpl w:val="9298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71126F"/>
    <w:multiLevelType w:val="multilevel"/>
    <w:tmpl w:val="D53880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97A3F6F"/>
    <w:multiLevelType w:val="multilevel"/>
    <w:tmpl w:val="879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1A3C2A"/>
    <w:multiLevelType w:val="hybridMultilevel"/>
    <w:tmpl w:val="CD000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F1D03CA"/>
    <w:multiLevelType w:val="hybridMultilevel"/>
    <w:tmpl w:val="EA2E6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08166D2"/>
    <w:multiLevelType w:val="hybridMultilevel"/>
    <w:tmpl w:val="DE46DE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0E96A0E"/>
    <w:multiLevelType w:val="hybridMultilevel"/>
    <w:tmpl w:val="4D9A6E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4" w15:restartNumberingAfterBreak="0">
    <w:nsid w:val="731C3B6D"/>
    <w:multiLevelType w:val="hybridMultilevel"/>
    <w:tmpl w:val="6DAE3034"/>
    <w:lvl w:ilvl="0" w:tplc="08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5" w15:restartNumberingAfterBreak="0">
    <w:nsid w:val="740D69B3"/>
    <w:multiLevelType w:val="hybridMultilevel"/>
    <w:tmpl w:val="F66AF8DC"/>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6" w15:restartNumberingAfterBreak="0">
    <w:nsid w:val="752151E1"/>
    <w:multiLevelType w:val="multilevel"/>
    <w:tmpl w:val="FADE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7B2F71"/>
    <w:multiLevelType w:val="hybridMultilevel"/>
    <w:tmpl w:val="87C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B72B0D"/>
    <w:multiLevelType w:val="hybridMultilevel"/>
    <w:tmpl w:val="F848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7E6164"/>
    <w:multiLevelType w:val="hybridMultilevel"/>
    <w:tmpl w:val="EAF6669C"/>
    <w:lvl w:ilvl="0" w:tplc="3342EF8E">
      <w:start w:val="1"/>
      <w:numFmt w:val="bullet"/>
      <w:lvlText w:val="•"/>
      <w:lvlJc w:val="left"/>
      <w:pPr>
        <w:ind w:left="1080" w:hanging="720"/>
      </w:pPr>
      <w:rPr>
        <w:rFonts w:ascii="Times New Roman" w:eastAsiaTheme="maj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0" w15:restartNumberingAfterBreak="0">
    <w:nsid w:val="78632E80"/>
    <w:multiLevelType w:val="multilevel"/>
    <w:tmpl w:val="38F0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9C5931"/>
    <w:multiLevelType w:val="multilevel"/>
    <w:tmpl w:val="DF487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A0C7424"/>
    <w:multiLevelType w:val="multilevel"/>
    <w:tmpl w:val="CFE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920160"/>
    <w:multiLevelType w:val="hybridMultilevel"/>
    <w:tmpl w:val="02442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44090"/>
    <w:multiLevelType w:val="hybridMultilevel"/>
    <w:tmpl w:val="1CC4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93"/>
  </w:num>
  <w:num w:numId="2">
    <w:abstractNumId w:val="41"/>
  </w:num>
  <w:num w:numId="3">
    <w:abstractNumId w:val="106"/>
  </w:num>
  <w:num w:numId="4">
    <w:abstractNumId w:val="59"/>
  </w:num>
  <w:num w:numId="5">
    <w:abstractNumId w:val="102"/>
  </w:num>
  <w:num w:numId="6">
    <w:abstractNumId w:val="36"/>
  </w:num>
  <w:num w:numId="7">
    <w:abstractNumId w:val="48"/>
  </w:num>
  <w:num w:numId="8">
    <w:abstractNumId w:val="68"/>
  </w:num>
  <w:num w:numId="9">
    <w:abstractNumId w:val="26"/>
  </w:num>
  <w:num w:numId="10">
    <w:abstractNumId w:val="99"/>
  </w:num>
  <w:num w:numId="11">
    <w:abstractNumId w:val="42"/>
  </w:num>
  <w:num w:numId="12">
    <w:abstractNumId w:val="2"/>
  </w:num>
  <w:num w:numId="13">
    <w:abstractNumId w:val="80"/>
  </w:num>
  <w:num w:numId="14">
    <w:abstractNumId w:val="95"/>
  </w:num>
  <w:num w:numId="15">
    <w:abstractNumId w:val="67"/>
  </w:num>
  <w:num w:numId="16">
    <w:abstractNumId w:val="83"/>
  </w:num>
  <w:num w:numId="17">
    <w:abstractNumId w:val="61"/>
  </w:num>
  <w:num w:numId="18">
    <w:abstractNumId w:val="69"/>
  </w:num>
  <w:num w:numId="19">
    <w:abstractNumId w:val="97"/>
  </w:num>
  <w:num w:numId="20">
    <w:abstractNumId w:val="57"/>
  </w:num>
  <w:num w:numId="21">
    <w:abstractNumId w:val="9"/>
  </w:num>
  <w:num w:numId="22">
    <w:abstractNumId w:val="13"/>
  </w:num>
  <w:num w:numId="23">
    <w:abstractNumId w:val="81"/>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54"/>
  </w:num>
  <w:num w:numId="32">
    <w:abstractNumId w:val="105"/>
  </w:num>
  <w:num w:numId="33">
    <w:abstractNumId w:val="78"/>
  </w:num>
  <w:num w:numId="34">
    <w:abstractNumId w:val="50"/>
  </w:num>
  <w:num w:numId="35">
    <w:abstractNumId w:val="76"/>
  </w:num>
  <w:num w:numId="36">
    <w:abstractNumId w:val="89"/>
  </w:num>
  <w:num w:numId="37">
    <w:abstractNumId w:val="12"/>
  </w:num>
  <w:num w:numId="38">
    <w:abstractNumId w:val="38"/>
  </w:num>
  <w:num w:numId="39">
    <w:abstractNumId w:val="71"/>
  </w:num>
  <w:num w:numId="40">
    <w:abstractNumId w:val="27"/>
  </w:num>
  <w:num w:numId="41">
    <w:abstractNumId w:val="104"/>
  </w:num>
  <w:num w:numId="42">
    <w:abstractNumId w:val="73"/>
  </w:num>
  <w:num w:numId="43">
    <w:abstractNumId w:val="94"/>
  </w:num>
  <w:num w:numId="44">
    <w:abstractNumId w:val="33"/>
  </w:num>
  <w:num w:numId="45">
    <w:abstractNumId w:val="91"/>
  </w:num>
  <w:num w:numId="46">
    <w:abstractNumId w:val="17"/>
  </w:num>
  <w:num w:numId="47">
    <w:abstractNumId w:val="7"/>
  </w:num>
  <w:num w:numId="48">
    <w:abstractNumId w:val="32"/>
  </w:num>
  <w:num w:numId="49">
    <w:abstractNumId w:val="47"/>
  </w:num>
  <w:num w:numId="50">
    <w:abstractNumId w:val="18"/>
  </w:num>
  <w:num w:numId="51">
    <w:abstractNumId w:val="56"/>
  </w:num>
  <w:num w:numId="52">
    <w:abstractNumId w:val="92"/>
  </w:num>
  <w:num w:numId="53">
    <w:abstractNumId w:val="24"/>
  </w:num>
  <w:num w:numId="54">
    <w:abstractNumId w:val="101"/>
  </w:num>
  <w:num w:numId="55">
    <w:abstractNumId w:val="35"/>
  </w:num>
  <w:num w:numId="56">
    <w:abstractNumId w:val="10"/>
  </w:num>
  <w:num w:numId="57">
    <w:abstractNumId w:val="75"/>
  </w:num>
  <w:num w:numId="58">
    <w:abstractNumId w:val="70"/>
  </w:num>
  <w:num w:numId="59">
    <w:abstractNumId w:val="25"/>
  </w:num>
  <w:num w:numId="60">
    <w:abstractNumId w:val="28"/>
  </w:num>
  <w:num w:numId="61">
    <w:abstractNumId w:val="63"/>
  </w:num>
  <w:num w:numId="62">
    <w:abstractNumId w:val="90"/>
  </w:num>
  <w:num w:numId="63">
    <w:abstractNumId w:val="45"/>
  </w:num>
  <w:num w:numId="64">
    <w:abstractNumId w:val="14"/>
  </w:num>
  <w:num w:numId="65">
    <w:abstractNumId w:val="65"/>
  </w:num>
  <w:num w:numId="66">
    <w:abstractNumId w:val="20"/>
  </w:num>
  <w:num w:numId="67">
    <w:abstractNumId w:val="11"/>
  </w:num>
  <w:num w:numId="68">
    <w:abstractNumId w:val="29"/>
  </w:num>
  <w:num w:numId="69">
    <w:abstractNumId w:val="43"/>
  </w:num>
  <w:num w:numId="70">
    <w:abstractNumId w:val="53"/>
  </w:num>
  <w:num w:numId="71">
    <w:abstractNumId w:val="8"/>
  </w:num>
  <w:num w:numId="72">
    <w:abstractNumId w:val="23"/>
  </w:num>
  <w:num w:numId="73">
    <w:abstractNumId w:val="0"/>
  </w:num>
  <w:num w:numId="74">
    <w:abstractNumId w:val="46"/>
  </w:num>
  <w:num w:numId="75">
    <w:abstractNumId w:val="19"/>
  </w:num>
  <w:num w:numId="76">
    <w:abstractNumId w:val="3"/>
  </w:num>
  <w:num w:numId="77">
    <w:abstractNumId w:val="96"/>
  </w:num>
  <w:num w:numId="78">
    <w:abstractNumId w:val="79"/>
  </w:num>
  <w:num w:numId="79">
    <w:abstractNumId w:val="4"/>
  </w:num>
  <w:num w:numId="80">
    <w:abstractNumId w:val="77"/>
  </w:num>
  <w:num w:numId="81">
    <w:abstractNumId w:val="52"/>
  </w:num>
  <w:num w:numId="82">
    <w:abstractNumId w:val="72"/>
  </w:num>
  <w:num w:numId="83">
    <w:abstractNumId w:val="82"/>
  </w:num>
  <w:num w:numId="84">
    <w:abstractNumId w:val="21"/>
  </w:num>
  <w:num w:numId="85">
    <w:abstractNumId w:val="84"/>
  </w:num>
  <w:num w:numId="86">
    <w:abstractNumId w:val="60"/>
  </w:num>
  <w:num w:numId="87">
    <w:abstractNumId w:val="44"/>
  </w:num>
  <w:num w:numId="88">
    <w:abstractNumId w:val="85"/>
  </w:num>
  <w:num w:numId="89">
    <w:abstractNumId w:val="40"/>
  </w:num>
  <w:num w:numId="90">
    <w:abstractNumId w:val="30"/>
  </w:num>
  <w:num w:numId="91">
    <w:abstractNumId w:val="86"/>
  </w:num>
  <w:num w:numId="92">
    <w:abstractNumId w:val="34"/>
  </w:num>
  <w:num w:numId="93">
    <w:abstractNumId w:val="5"/>
  </w:num>
  <w:num w:numId="94">
    <w:abstractNumId w:val="49"/>
  </w:num>
  <w:num w:numId="95">
    <w:abstractNumId w:val="58"/>
  </w:num>
  <w:num w:numId="96">
    <w:abstractNumId w:val="37"/>
  </w:num>
  <w:num w:numId="97">
    <w:abstractNumId w:val="64"/>
  </w:num>
  <w:num w:numId="98">
    <w:abstractNumId w:val="87"/>
  </w:num>
  <w:num w:numId="99">
    <w:abstractNumId w:val="62"/>
  </w:num>
  <w:num w:numId="100">
    <w:abstractNumId w:val="16"/>
  </w:num>
  <w:num w:numId="101">
    <w:abstractNumId w:val="74"/>
  </w:num>
  <w:num w:numId="102">
    <w:abstractNumId w:val="1"/>
  </w:num>
  <w:num w:numId="103">
    <w:abstractNumId w:val="6"/>
  </w:num>
  <w:num w:numId="104">
    <w:abstractNumId w:val="98"/>
  </w:num>
  <w:num w:numId="105">
    <w:abstractNumId w:val="55"/>
  </w:num>
  <w:num w:numId="106">
    <w:abstractNumId w:val="31"/>
  </w:num>
  <w:num w:numId="107">
    <w:abstractNumId w:val="100"/>
  </w:num>
  <w:num w:numId="108">
    <w:abstractNumId w:val="51"/>
  </w:num>
  <w:num w:numId="109">
    <w:abstractNumId w:val="88"/>
  </w:num>
  <w:num w:numId="110">
    <w:abstractNumId w:val="66"/>
  </w:num>
  <w:num w:numId="111">
    <w:abstractNumId w:val="103"/>
  </w:num>
  <w:num w:numId="112">
    <w:abstractNumId w:val="3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hyphenationZone w:val="425"/>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2727"/>
    <w:rsid w:val="00003A70"/>
    <w:rsid w:val="00003FBE"/>
    <w:rsid w:val="000045C0"/>
    <w:rsid w:val="0000505F"/>
    <w:rsid w:val="000071A5"/>
    <w:rsid w:val="00007633"/>
    <w:rsid w:val="000079C0"/>
    <w:rsid w:val="00010950"/>
    <w:rsid w:val="00010B25"/>
    <w:rsid w:val="00010EE1"/>
    <w:rsid w:val="00012458"/>
    <w:rsid w:val="00013749"/>
    <w:rsid w:val="000142F1"/>
    <w:rsid w:val="0001460F"/>
    <w:rsid w:val="000166B7"/>
    <w:rsid w:val="00021306"/>
    <w:rsid w:val="000222F1"/>
    <w:rsid w:val="00022BE0"/>
    <w:rsid w:val="00022F52"/>
    <w:rsid w:val="00023080"/>
    <w:rsid w:val="0002370C"/>
    <w:rsid w:val="000239A7"/>
    <w:rsid w:val="00023CC6"/>
    <w:rsid w:val="00023E62"/>
    <w:rsid w:val="000251D0"/>
    <w:rsid w:val="00025CC4"/>
    <w:rsid w:val="00026555"/>
    <w:rsid w:val="00026AC0"/>
    <w:rsid w:val="00027038"/>
    <w:rsid w:val="000274B7"/>
    <w:rsid w:val="00027617"/>
    <w:rsid w:val="0003270E"/>
    <w:rsid w:val="00033998"/>
    <w:rsid w:val="000339E2"/>
    <w:rsid w:val="00034688"/>
    <w:rsid w:val="00035B0B"/>
    <w:rsid w:val="0003786D"/>
    <w:rsid w:val="0004016B"/>
    <w:rsid w:val="0004072D"/>
    <w:rsid w:val="000407D8"/>
    <w:rsid w:val="00041E5D"/>
    <w:rsid w:val="000439A7"/>
    <w:rsid w:val="00044FE7"/>
    <w:rsid w:val="00045828"/>
    <w:rsid w:val="00045BAD"/>
    <w:rsid w:val="000463E5"/>
    <w:rsid w:val="00050728"/>
    <w:rsid w:val="00051403"/>
    <w:rsid w:val="0005217F"/>
    <w:rsid w:val="00052F44"/>
    <w:rsid w:val="00053F78"/>
    <w:rsid w:val="00054C00"/>
    <w:rsid w:val="0005543F"/>
    <w:rsid w:val="00056A56"/>
    <w:rsid w:val="00056EE6"/>
    <w:rsid w:val="0006047F"/>
    <w:rsid w:val="0006053F"/>
    <w:rsid w:val="00060B09"/>
    <w:rsid w:val="00061D9C"/>
    <w:rsid w:val="00063FFC"/>
    <w:rsid w:val="0006550C"/>
    <w:rsid w:val="000671A2"/>
    <w:rsid w:val="000705A0"/>
    <w:rsid w:val="00070EEB"/>
    <w:rsid w:val="00071110"/>
    <w:rsid w:val="00071299"/>
    <w:rsid w:val="00072272"/>
    <w:rsid w:val="0007524C"/>
    <w:rsid w:val="0007532E"/>
    <w:rsid w:val="000760D7"/>
    <w:rsid w:val="0007637D"/>
    <w:rsid w:val="000767AC"/>
    <w:rsid w:val="0007695E"/>
    <w:rsid w:val="00076A78"/>
    <w:rsid w:val="00076C08"/>
    <w:rsid w:val="00082659"/>
    <w:rsid w:val="00082B2E"/>
    <w:rsid w:val="00082BAC"/>
    <w:rsid w:val="000860CC"/>
    <w:rsid w:val="00086128"/>
    <w:rsid w:val="000862FA"/>
    <w:rsid w:val="0008731F"/>
    <w:rsid w:val="00087344"/>
    <w:rsid w:val="00090BFD"/>
    <w:rsid w:val="00092935"/>
    <w:rsid w:val="00092B93"/>
    <w:rsid w:val="00093598"/>
    <w:rsid w:val="0009381F"/>
    <w:rsid w:val="00094680"/>
    <w:rsid w:val="000956FD"/>
    <w:rsid w:val="000970D5"/>
    <w:rsid w:val="000A132D"/>
    <w:rsid w:val="000A1552"/>
    <w:rsid w:val="000A36EE"/>
    <w:rsid w:val="000A3783"/>
    <w:rsid w:val="000A5C5D"/>
    <w:rsid w:val="000A6E4B"/>
    <w:rsid w:val="000A79FC"/>
    <w:rsid w:val="000B07A1"/>
    <w:rsid w:val="000B1176"/>
    <w:rsid w:val="000B1A2E"/>
    <w:rsid w:val="000B3E49"/>
    <w:rsid w:val="000B67CD"/>
    <w:rsid w:val="000B72AC"/>
    <w:rsid w:val="000C031E"/>
    <w:rsid w:val="000C165A"/>
    <w:rsid w:val="000C16FC"/>
    <w:rsid w:val="000C1D45"/>
    <w:rsid w:val="000C2589"/>
    <w:rsid w:val="000C30D8"/>
    <w:rsid w:val="000C3CF6"/>
    <w:rsid w:val="000C4589"/>
    <w:rsid w:val="000C57D5"/>
    <w:rsid w:val="000C6A87"/>
    <w:rsid w:val="000D11C7"/>
    <w:rsid w:val="000D151A"/>
    <w:rsid w:val="000D1CB0"/>
    <w:rsid w:val="000D2568"/>
    <w:rsid w:val="000D31B0"/>
    <w:rsid w:val="000D55B5"/>
    <w:rsid w:val="000D58BD"/>
    <w:rsid w:val="000D5974"/>
    <w:rsid w:val="000D5BFF"/>
    <w:rsid w:val="000D5E38"/>
    <w:rsid w:val="000D5ED5"/>
    <w:rsid w:val="000D6F45"/>
    <w:rsid w:val="000D70C2"/>
    <w:rsid w:val="000D7F7C"/>
    <w:rsid w:val="000E02BE"/>
    <w:rsid w:val="000E02D6"/>
    <w:rsid w:val="000E3308"/>
    <w:rsid w:val="000E3FD7"/>
    <w:rsid w:val="000E452D"/>
    <w:rsid w:val="000E687D"/>
    <w:rsid w:val="000F004E"/>
    <w:rsid w:val="000F0840"/>
    <w:rsid w:val="000F1A76"/>
    <w:rsid w:val="000F37BB"/>
    <w:rsid w:val="000F3D87"/>
    <w:rsid w:val="000F4481"/>
    <w:rsid w:val="000F45A8"/>
    <w:rsid w:val="000F5100"/>
    <w:rsid w:val="000F57BB"/>
    <w:rsid w:val="000F732B"/>
    <w:rsid w:val="000F79D2"/>
    <w:rsid w:val="0010031A"/>
    <w:rsid w:val="00101961"/>
    <w:rsid w:val="00101BE4"/>
    <w:rsid w:val="00102870"/>
    <w:rsid w:val="0010593B"/>
    <w:rsid w:val="00110396"/>
    <w:rsid w:val="001110DB"/>
    <w:rsid w:val="00112020"/>
    <w:rsid w:val="00113CE5"/>
    <w:rsid w:val="0011409F"/>
    <w:rsid w:val="00115D70"/>
    <w:rsid w:val="0011603C"/>
    <w:rsid w:val="00120113"/>
    <w:rsid w:val="00120C1D"/>
    <w:rsid w:val="00122880"/>
    <w:rsid w:val="001235DD"/>
    <w:rsid w:val="0012369A"/>
    <w:rsid w:val="001243CD"/>
    <w:rsid w:val="0012460B"/>
    <w:rsid w:val="00126DF0"/>
    <w:rsid w:val="00127373"/>
    <w:rsid w:val="0013023A"/>
    <w:rsid w:val="00131CE4"/>
    <w:rsid w:val="00133A17"/>
    <w:rsid w:val="00133C58"/>
    <w:rsid w:val="00134364"/>
    <w:rsid w:val="001349A6"/>
    <w:rsid w:val="00134EA8"/>
    <w:rsid w:val="001365F4"/>
    <w:rsid w:val="0014140D"/>
    <w:rsid w:val="00141B6F"/>
    <w:rsid w:val="0014336D"/>
    <w:rsid w:val="00146419"/>
    <w:rsid w:val="0014669C"/>
    <w:rsid w:val="001477D1"/>
    <w:rsid w:val="00150DAE"/>
    <w:rsid w:val="0015254E"/>
    <w:rsid w:val="00152C60"/>
    <w:rsid w:val="001535F3"/>
    <w:rsid w:val="00155BE8"/>
    <w:rsid w:val="00156E0C"/>
    <w:rsid w:val="001570A2"/>
    <w:rsid w:val="00157F09"/>
    <w:rsid w:val="00160691"/>
    <w:rsid w:val="00163FD9"/>
    <w:rsid w:val="00165113"/>
    <w:rsid w:val="00167061"/>
    <w:rsid w:val="001709E2"/>
    <w:rsid w:val="00170D84"/>
    <w:rsid w:val="00171C3B"/>
    <w:rsid w:val="00173B91"/>
    <w:rsid w:val="0017493C"/>
    <w:rsid w:val="00174C10"/>
    <w:rsid w:val="00174F43"/>
    <w:rsid w:val="00175447"/>
    <w:rsid w:val="00176536"/>
    <w:rsid w:val="00182B85"/>
    <w:rsid w:val="00183038"/>
    <w:rsid w:val="00183724"/>
    <w:rsid w:val="00183882"/>
    <w:rsid w:val="001844B6"/>
    <w:rsid w:val="001851A3"/>
    <w:rsid w:val="001851B9"/>
    <w:rsid w:val="001855B1"/>
    <w:rsid w:val="00186D01"/>
    <w:rsid w:val="0019021E"/>
    <w:rsid w:val="00190739"/>
    <w:rsid w:val="00190A8C"/>
    <w:rsid w:val="00190F9A"/>
    <w:rsid w:val="00193674"/>
    <w:rsid w:val="00194050"/>
    <w:rsid w:val="00194745"/>
    <w:rsid w:val="00194E96"/>
    <w:rsid w:val="001A02CC"/>
    <w:rsid w:val="001A07F1"/>
    <w:rsid w:val="001A32CA"/>
    <w:rsid w:val="001A3B0B"/>
    <w:rsid w:val="001A3B0D"/>
    <w:rsid w:val="001A4332"/>
    <w:rsid w:val="001A4432"/>
    <w:rsid w:val="001A478E"/>
    <w:rsid w:val="001A509E"/>
    <w:rsid w:val="001A6FE6"/>
    <w:rsid w:val="001A7AB7"/>
    <w:rsid w:val="001A7B61"/>
    <w:rsid w:val="001A7D6D"/>
    <w:rsid w:val="001B1210"/>
    <w:rsid w:val="001B2F84"/>
    <w:rsid w:val="001B305C"/>
    <w:rsid w:val="001B34EB"/>
    <w:rsid w:val="001B5045"/>
    <w:rsid w:val="001C0644"/>
    <w:rsid w:val="001C0B58"/>
    <w:rsid w:val="001C196C"/>
    <w:rsid w:val="001C297A"/>
    <w:rsid w:val="001C3363"/>
    <w:rsid w:val="001C4862"/>
    <w:rsid w:val="001C5EC4"/>
    <w:rsid w:val="001C7C39"/>
    <w:rsid w:val="001D09CC"/>
    <w:rsid w:val="001D0AF4"/>
    <w:rsid w:val="001D12D6"/>
    <w:rsid w:val="001D1FC0"/>
    <w:rsid w:val="001D2096"/>
    <w:rsid w:val="001D3649"/>
    <w:rsid w:val="001D3A43"/>
    <w:rsid w:val="001D3C11"/>
    <w:rsid w:val="001D4AA8"/>
    <w:rsid w:val="001D4D42"/>
    <w:rsid w:val="001D58F6"/>
    <w:rsid w:val="001D5EC9"/>
    <w:rsid w:val="001D6B90"/>
    <w:rsid w:val="001D7497"/>
    <w:rsid w:val="001E0D36"/>
    <w:rsid w:val="001E152A"/>
    <w:rsid w:val="001E1DA0"/>
    <w:rsid w:val="001E35E9"/>
    <w:rsid w:val="001E3B6F"/>
    <w:rsid w:val="001E429F"/>
    <w:rsid w:val="001E5CE6"/>
    <w:rsid w:val="001E69A2"/>
    <w:rsid w:val="001E6EFF"/>
    <w:rsid w:val="001F02C1"/>
    <w:rsid w:val="001F26AE"/>
    <w:rsid w:val="001F4352"/>
    <w:rsid w:val="001F5423"/>
    <w:rsid w:val="001F5BD6"/>
    <w:rsid w:val="001F5DD9"/>
    <w:rsid w:val="001F69E9"/>
    <w:rsid w:val="001F6D51"/>
    <w:rsid w:val="001F71C9"/>
    <w:rsid w:val="001F7CF8"/>
    <w:rsid w:val="00200315"/>
    <w:rsid w:val="0020104C"/>
    <w:rsid w:val="0020151D"/>
    <w:rsid w:val="00201B79"/>
    <w:rsid w:val="00201EF0"/>
    <w:rsid w:val="00202E56"/>
    <w:rsid w:val="002033D6"/>
    <w:rsid w:val="00203758"/>
    <w:rsid w:val="00204AB1"/>
    <w:rsid w:val="00204D7C"/>
    <w:rsid w:val="00205021"/>
    <w:rsid w:val="002053BC"/>
    <w:rsid w:val="00205E05"/>
    <w:rsid w:val="0020708B"/>
    <w:rsid w:val="00207331"/>
    <w:rsid w:val="00207B21"/>
    <w:rsid w:val="00207D2A"/>
    <w:rsid w:val="00211257"/>
    <w:rsid w:val="00211741"/>
    <w:rsid w:val="002125B7"/>
    <w:rsid w:val="00212A73"/>
    <w:rsid w:val="0021417D"/>
    <w:rsid w:val="002144F0"/>
    <w:rsid w:val="00214F9D"/>
    <w:rsid w:val="0021581F"/>
    <w:rsid w:val="00216F02"/>
    <w:rsid w:val="0021720E"/>
    <w:rsid w:val="0021731F"/>
    <w:rsid w:val="00217CA1"/>
    <w:rsid w:val="0022086C"/>
    <w:rsid w:val="00220F29"/>
    <w:rsid w:val="00221FAD"/>
    <w:rsid w:val="0022350E"/>
    <w:rsid w:val="0022414B"/>
    <w:rsid w:val="0022490F"/>
    <w:rsid w:val="00225582"/>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59D5"/>
    <w:rsid w:val="00246360"/>
    <w:rsid w:val="002468E6"/>
    <w:rsid w:val="002469E2"/>
    <w:rsid w:val="00246AF8"/>
    <w:rsid w:val="00250259"/>
    <w:rsid w:val="002506E5"/>
    <w:rsid w:val="00251ED1"/>
    <w:rsid w:val="002530A8"/>
    <w:rsid w:val="00253F4D"/>
    <w:rsid w:val="002613E9"/>
    <w:rsid w:val="0026191F"/>
    <w:rsid w:val="00262437"/>
    <w:rsid w:val="002640D9"/>
    <w:rsid w:val="00264FE9"/>
    <w:rsid w:val="00265153"/>
    <w:rsid w:val="0026604F"/>
    <w:rsid w:val="0026737C"/>
    <w:rsid w:val="00270449"/>
    <w:rsid w:val="002718D6"/>
    <w:rsid w:val="00272539"/>
    <w:rsid w:val="002729C5"/>
    <w:rsid w:val="00272D5F"/>
    <w:rsid w:val="00272F62"/>
    <w:rsid w:val="00272FA0"/>
    <w:rsid w:val="00273A3C"/>
    <w:rsid w:val="002806F4"/>
    <w:rsid w:val="00281E7E"/>
    <w:rsid w:val="00282EFA"/>
    <w:rsid w:val="002837FC"/>
    <w:rsid w:val="00284C30"/>
    <w:rsid w:val="00285065"/>
    <w:rsid w:val="00286282"/>
    <w:rsid w:val="0028755A"/>
    <w:rsid w:val="00287BA8"/>
    <w:rsid w:val="00287DF9"/>
    <w:rsid w:val="002900DE"/>
    <w:rsid w:val="00290335"/>
    <w:rsid w:val="0029158C"/>
    <w:rsid w:val="002928BE"/>
    <w:rsid w:val="002950E4"/>
    <w:rsid w:val="002A06DA"/>
    <w:rsid w:val="002A0BA7"/>
    <w:rsid w:val="002A26D2"/>
    <w:rsid w:val="002A33A0"/>
    <w:rsid w:val="002A3CA7"/>
    <w:rsid w:val="002A41F4"/>
    <w:rsid w:val="002A456F"/>
    <w:rsid w:val="002A66D3"/>
    <w:rsid w:val="002A6E2B"/>
    <w:rsid w:val="002A793B"/>
    <w:rsid w:val="002B0B79"/>
    <w:rsid w:val="002B2572"/>
    <w:rsid w:val="002B3D57"/>
    <w:rsid w:val="002B413A"/>
    <w:rsid w:val="002B4D79"/>
    <w:rsid w:val="002B609F"/>
    <w:rsid w:val="002B7335"/>
    <w:rsid w:val="002B77F5"/>
    <w:rsid w:val="002C0B76"/>
    <w:rsid w:val="002C1D0C"/>
    <w:rsid w:val="002C1EC2"/>
    <w:rsid w:val="002C20B9"/>
    <w:rsid w:val="002C331D"/>
    <w:rsid w:val="002C3F6F"/>
    <w:rsid w:val="002C5632"/>
    <w:rsid w:val="002C76CF"/>
    <w:rsid w:val="002C7F2A"/>
    <w:rsid w:val="002D005E"/>
    <w:rsid w:val="002D1AE9"/>
    <w:rsid w:val="002D2D7E"/>
    <w:rsid w:val="002D3103"/>
    <w:rsid w:val="002D4104"/>
    <w:rsid w:val="002D4177"/>
    <w:rsid w:val="002D51FB"/>
    <w:rsid w:val="002D548B"/>
    <w:rsid w:val="002D66B1"/>
    <w:rsid w:val="002D7616"/>
    <w:rsid w:val="002D7ECF"/>
    <w:rsid w:val="002E1C94"/>
    <w:rsid w:val="002E46DE"/>
    <w:rsid w:val="002E5406"/>
    <w:rsid w:val="002E6173"/>
    <w:rsid w:val="002E6930"/>
    <w:rsid w:val="002E6C7D"/>
    <w:rsid w:val="002E753B"/>
    <w:rsid w:val="002E78D7"/>
    <w:rsid w:val="002F1CB1"/>
    <w:rsid w:val="002F3633"/>
    <w:rsid w:val="002F4526"/>
    <w:rsid w:val="002F5B67"/>
    <w:rsid w:val="002F5E72"/>
    <w:rsid w:val="002F653C"/>
    <w:rsid w:val="002F7D4C"/>
    <w:rsid w:val="00300C86"/>
    <w:rsid w:val="00300CED"/>
    <w:rsid w:val="00300D77"/>
    <w:rsid w:val="003030E1"/>
    <w:rsid w:val="00304677"/>
    <w:rsid w:val="00304C1D"/>
    <w:rsid w:val="00305105"/>
    <w:rsid w:val="003069E8"/>
    <w:rsid w:val="00307737"/>
    <w:rsid w:val="00307E85"/>
    <w:rsid w:val="00310269"/>
    <w:rsid w:val="0031087D"/>
    <w:rsid w:val="00310BBC"/>
    <w:rsid w:val="00310E67"/>
    <w:rsid w:val="003111DB"/>
    <w:rsid w:val="00311373"/>
    <w:rsid w:val="00311A7C"/>
    <w:rsid w:val="00311CCB"/>
    <w:rsid w:val="00312185"/>
    <w:rsid w:val="0031339D"/>
    <w:rsid w:val="00313937"/>
    <w:rsid w:val="00314466"/>
    <w:rsid w:val="003149E9"/>
    <w:rsid w:val="00315292"/>
    <w:rsid w:val="00315FB5"/>
    <w:rsid w:val="00316B83"/>
    <w:rsid w:val="00317004"/>
    <w:rsid w:val="00317DAD"/>
    <w:rsid w:val="00317FF8"/>
    <w:rsid w:val="003203C7"/>
    <w:rsid w:val="00320415"/>
    <w:rsid w:val="0032145B"/>
    <w:rsid w:val="00321735"/>
    <w:rsid w:val="003228BF"/>
    <w:rsid w:val="00322E0B"/>
    <w:rsid w:val="00323107"/>
    <w:rsid w:val="00323C5A"/>
    <w:rsid w:val="00324485"/>
    <w:rsid w:val="00325A1F"/>
    <w:rsid w:val="00330308"/>
    <w:rsid w:val="003303F9"/>
    <w:rsid w:val="0033083F"/>
    <w:rsid w:val="00331DCE"/>
    <w:rsid w:val="00332055"/>
    <w:rsid w:val="00332280"/>
    <w:rsid w:val="003323DB"/>
    <w:rsid w:val="00332B05"/>
    <w:rsid w:val="003330C7"/>
    <w:rsid w:val="00333D5C"/>
    <w:rsid w:val="00335C9A"/>
    <w:rsid w:val="00337F9C"/>
    <w:rsid w:val="003409BF"/>
    <w:rsid w:val="003417B3"/>
    <w:rsid w:val="00341944"/>
    <w:rsid w:val="00343F73"/>
    <w:rsid w:val="00344D8A"/>
    <w:rsid w:val="00345525"/>
    <w:rsid w:val="0034611E"/>
    <w:rsid w:val="00346E38"/>
    <w:rsid w:val="00347039"/>
    <w:rsid w:val="003508AC"/>
    <w:rsid w:val="00351302"/>
    <w:rsid w:val="00351F87"/>
    <w:rsid w:val="00355E73"/>
    <w:rsid w:val="00356841"/>
    <w:rsid w:val="00357DAD"/>
    <w:rsid w:val="003624D6"/>
    <w:rsid w:val="00363CF2"/>
    <w:rsid w:val="003640B6"/>
    <w:rsid w:val="00364715"/>
    <w:rsid w:val="00365687"/>
    <w:rsid w:val="003657AB"/>
    <w:rsid w:val="00366F0F"/>
    <w:rsid w:val="003671E5"/>
    <w:rsid w:val="003700FB"/>
    <w:rsid w:val="003709CB"/>
    <w:rsid w:val="00370A03"/>
    <w:rsid w:val="00372979"/>
    <w:rsid w:val="00372A69"/>
    <w:rsid w:val="00372B45"/>
    <w:rsid w:val="00376491"/>
    <w:rsid w:val="00376A44"/>
    <w:rsid w:val="00380189"/>
    <w:rsid w:val="00380A15"/>
    <w:rsid w:val="00381107"/>
    <w:rsid w:val="00381308"/>
    <w:rsid w:val="003818E8"/>
    <w:rsid w:val="003831DD"/>
    <w:rsid w:val="00383295"/>
    <w:rsid w:val="00384009"/>
    <w:rsid w:val="00384607"/>
    <w:rsid w:val="003848EF"/>
    <w:rsid w:val="00384905"/>
    <w:rsid w:val="00385BF8"/>
    <w:rsid w:val="00386560"/>
    <w:rsid w:val="00391996"/>
    <w:rsid w:val="00393F79"/>
    <w:rsid w:val="003946A1"/>
    <w:rsid w:val="0039534F"/>
    <w:rsid w:val="00395DFD"/>
    <w:rsid w:val="00395F95"/>
    <w:rsid w:val="0039658B"/>
    <w:rsid w:val="00396C1A"/>
    <w:rsid w:val="003972F5"/>
    <w:rsid w:val="00397FD7"/>
    <w:rsid w:val="003A0891"/>
    <w:rsid w:val="003A12B1"/>
    <w:rsid w:val="003A12EA"/>
    <w:rsid w:val="003A151C"/>
    <w:rsid w:val="003A1627"/>
    <w:rsid w:val="003A1A44"/>
    <w:rsid w:val="003A375F"/>
    <w:rsid w:val="003A53C5"/>
    <w:rsid w:val="003A5EEC"/>
    <w:rsid w:val="003A6079"/>
    <w:rsid w:val="003A68AB"/>
    <w:rsid w:val="003A6D4C"/>
    <w:rsid w:val="003A7572"/>
    <w:rsid w:val="003B00FB"/>
    <w:rsid w:val="003B04F0"/>
    <w:rsid w:val="003B1336"/>
    <w:rsid w:val="003B20FC"/>
    <w:rsid w:val="003B2E91"/>
    <w:rsid w:val="003B30DD"/>
    <w:rsid w:val="003B3E18"/>
    <w:rsid w:val="003B4692"/>
    <w:rsid w:val="003B5CBC"/>
    <w:rsid w:val="003B72CF"/>
    <w:rsid w:val="003B78AB"/>
    <w:rsid w:val="003C04A2"/>
    <w:rsid w:val="003C08A0"/>
    <w:rsid w:val="003C2DEE"/>
    <w:rsid w:val="003C4286"/>
    <w:rsid w:val="003C4316"/>
    <w:rsid w:val="003C6C81"/>
    <w:rsid w:val="003C6F0C"/>
    <w:rsid w:val="003C7097"/>
    <w:rsid w:val="003C794D"/>
    <w:rsid w:val="003D11C0"/>
    <w:rsid w:val="003D193F"/>
    <w:rsid w:val="003D2341"/>
    <w:rsid w:val="003D2D82"/>
    <w:rsid w:val="003D33A3"/>
    <w:rsid w:val="003D572E"/>
    <w:rsid w:val="003D57B2"/>
    <w:rsid w:val="003D6960"/>
    <w:rsid w:val="003D77EE"/>
    <w:rsid w:val="003E0510"/>
    <w:rsid w:val="003E15F7"/>
    <w:rsid w:val="003E1BBB"/>
    <w:rsid w:val="003E2295"/>
    <w:rsid w:val="003E3B5B"/>
    <w:rsid w:val="003E54B6"/>
    <w:rsid w:val="003E58BD"/>
    <w:rsid w:val="003E5E49"/>
    <w:rsid w:val="003E66BB"/>
    <w:rsid w:val="003E7A4D"/>
    <w:rsid w:val="003E7A84"/>
    <w:rsid w:val="003F1629"/>
    <w:rsid w:val="003F1D29"/>
    <w:rsid w:val="003F1F49"/>
    <w:rsid w:val="003F28B2"/>
    <w:rsid w:val="003F2FA0"/>
    <w:rsid w:val="003F2FB4"/>
    <w:rsid w:val="003F42A7"/>
    <w:rsid w:val="003F6045"/>
    <w:rsid w:val="003F6081"/>
    <w:rsid w:val="003F71C5"/>
    <w:rsid w:val="003F7454"/>
    <w:rsid w:val="004016DE"/>
    <w:rsid w:val="004025DC"/>
    <w:rsid w:val="00402E80"/>
    <w:rsid w:val="004041B8"/>
    <w:rsid w:val="004045D6"/>
    <w:rsid w:val="00405ACA"/>
    <w:rsid w:val="00406B23"/>
    <w:rsid w:val="00407A3E"/>
    <w:rsid w:val="004118D7"/>
    <w:rsid w:val="00411936"/>
    <w:rsid w:val="004140C0"/>
    <w:rsid w:val="00415552"/>
    <w:rsid w:val="00416050"/>
    <w:rsid w:val="00417259"/>
    <w:rsid w:val="004175D4"/>
    <w:rsid w:val="00420119"/>
    <w:rsid w:val="004213F0"/>
    <w:rsid w:val="004224E6"/>
    <w:rsid w:val="00422963"/>
    <w:rsid w:val="004240A9"/>
    <w:rsid w:val="0042494E"/>
    <w:rsid w:val="0042563D"/>
    <w:rsid w:val="00426AB3"/>
    <w:rsid w:val="00427ADF"/>
    <w:rsid w:val="004309DF"/>
    <w:rsid w:val="00430D68"/>
    <w:rsid w:val="00432445"/>
    <w:rsid w:val="00433533"/>
    <w:rsid w:val="00433AE2"/>
    <w:rsid w:val="0043446F"/>
    <w:rsid w:val="00435DA5"/>
    <w:rsid w:val="00436194"/>
    <w:rsid w:val="0043683F"/>
    <w:rsid w:val="00436AE9"/>
    <w:rsid w:val="0044034F"/>
    <w:rsid w:val="004406D1"/>
    <w:rsid w:val="00440A77"/>
    <w:rsid w:val="004422A6"/>
    <w:rsid w:val="0044330D"/>
    <w:rsid w:val="004442E2"/>
    <w:rsid w:val="00444DC8"/>
    <w:rsid w:val="00445634"/>
    <w:rsid w:val="00445710"/>
    <w:rsid w:val="0045166F"/>
    <w:rsid w:val="0045253C"/>
    <w:rsid w:val="00452B35"/>
    <w:rsid w:val="004547EA"/>
    <w:rsid w:val="00454A41"/>
    <w:rsid w:val="00454E05"/>
    <w:rsid w:val="00455895"/>
    <w:rsid w:val="00455EAA"/>
    <w:rsid w:val="00456494"/>
    <w:rsid w:val="00457408"/>
    <w:rsid w:val="004577E1"/>
    <w:rsid w:val="0045799A"/>
    <w:rsid w:val="004612D6"/>
    <w:rsid w:val="00462598"/>
    <w:rsid w:val="00462D7F"/>
    <w:rsid w:val="00463490"/>
    <w:rsid w:val="004642AE"/>
    <w:rsid w:val="0046540B"/>
    <w:rsid w:val="00465C5C"/>
    <w:rsid w:val="00466326"/>
    <w:rsid w:val="00466BC7"/>
    <w:rsid w:val="00467564"/>
    <w:rsid w:val="00470048"/>
    <w:rsid w:val="004708E1"/>
    <w:rsid w:val="00470BEA"/>
    <w:rsid w:val="00471060"/>
    <w:rsid w:val="004716AC"/>
    <w:rsid w:val="00471E07"/>
    <w:rsid w:val="00474D91"/>
    <w:rsid w:val="00475223"/>
    <w:rsid w:val="004763AF"/>
    <w:rsid w:val="00476E50"/>
    <w:rsid w:val="00481238"/>
    <w:rsid w:val="0048196D"/>
    <w:rsid w:val="00481DBF"/>
    <w:rsid w:val="0048240C"/>
    <w:rsid w:val="004832D1"/>
    <w:rsid w:val="00483E1A"/>
    <w:rsid w:val="00483FB7"/>
    <w:rsid w:val="00485114"/>
    <w:rsid w:val="004860C0"/>
    <w:rsid w:val="00487074"/>
    <w:rsid w:val="0049072A"/>
    <w:rsid w:val="00490F30"/>
    <w:rsid w:val="00490FCE"/>
    <w:rsid w:val="00490FF7"/>
    <w:rsid w:val="004913AC"/>
    <w:rsid w:val="004930F6"/>
    <w:rsid w:val="00493797"/>
    <w:rsid w:val="00493B5E"/>
    <w:rsid w:val="0049416F"/>
    <w:rsid w:val="004948C9"/>
    <w:rsid w:val="00495404"/>
    <w:rsid w:val="00496E46"/>
    <w:rsid w:val="00497931"/>
    <w:rsid w:val="004A14BC"/>
    <w:rsid w:val="004A2213"/>
    <w:rsid w:val="004A3D93"/>
    <w:rsid w:val="004A3EFD"/>
    <w:rsid w:val="004A3F27"/>
    <w:rsid w:val="004A51E5"/>
    <w:rsid w:val="004A7E39"/>
    <w:rsid w:val="004B1350"/>
    <w:rsid w:val="004B1880"/>
    <w:rsid w:val="004B22B1"/>
    <w:rsid w:val="004B3B7B"/>
    <w:rsid w:val="004B4203"/>
    <w:rsid w:val="004B461D"/>
    <w:rsid w:val="004B4937"/>
    <w:rsid w:val="004B5251"/>
    <w:rsid w:val="004B5AB8"/>
    <w:rsid w:val="004B63D0"/>
    <w:rsid w:val="004B7A5F"/>
    <w:rsid w:val="004B7F8B"/>
    <w:rsid w:val="004C0707"/>
    <w:rsid w:val="004C0DDA"/>
    <w:rsid w:val="004C1BBB"/>
    <w:rsid w:val="004C3CF1"/>
    <w:rsid w:val="004C4C8F"/>
    <w:rsid w:val="004C5754"/>
    <w:rsid w:val="004C74DB"/>
    <w:rsid w:val="004D015C"/>
    <w:rsid w:val="004D0574"/>
    <w:rsid w:val="004D0C7C"/>
    <w:rsid w:val="004D118B"/>
    <w:rsid w:val="004D18E2"/>
    <w:rsid w:val="004D366B"/>
    <w:rsid w:val="004D366C"/>
    <w:rsid w:val="004D6A72"/>
    <w:rsid w:val="004E08B0"/>
    <w:rsid w:val="004E1174"/>
    <w:rsid w:val="004E242F"/>
    <w:rsid w:val="004E29C6"/>
    <w:rsid w:val="004E3E8F"/>
    <w:rsid w:val="004E4095"/>
    <w:rsid w:val="004E5E6C"/>
    <w:rsid w:val="004E6683"/>
    <w:rsid w:val="004F0389"/>
    <w:rsid w:val="004F4CD1"/>
    <w:rsid w:val="004F5E43"/>
    <w:rsid w:val="004F7BA3"/>
    <w:rsid w:val="00500698"/>
    <w:rsid w:val="00500C9D"/>
    <w:rsid w:val="00503C39"/>
    <w:rsid w:val="00504EE0"/>
    <w:rsid w:val="00506528"/>
    <w:rsid w:val="00507986"/>
    <w:rsid w:val="00510318"/>
    <w:rsid w:val="00510755"/>
    <w:rsid w:val="00510AC6"/>
    <w:rsid w:val="005116B1"/>
    <w:rsid w:val="0051213B"/>
    <w:rsid w:val="00512B04"/>
    <w:rsid w:val="00514647"/>
    <w:rsid w:val="00515CA8"/>
    <w:rsid w:val="00517351"/>
    <w:rsid w:val="005173ED"/>
    <w:rsid w:val="00520444"/>
    <w:rsid w:val="005216AE"/>
    <w:rsid w:val="00521CE2"/>
    <w:rsid w:val="005238F6"/>
    <w:rsid w:val="0052463E"/>
    <w:rsid w:val="005250E6"/>
    <w:rsid w:val="00525511"/>
    <w:rsid w:val="00526B28"/>
    <w:rsid w:val="00527387"/>
    <w:rsid w:val="00527A7D"/>
    <w:rsid w:val="00527E67"/>
    <w:rsid w:val="00530C04"/>
    <w:rsid w:val="00531A01"/>
    <w:rsid w:val="00531B8F"/>
    <w:rsid w:val="00533D7B"/>
    <w:rsid w:val="00534B89"/>
    <w:rsid w:val="00535433"/>
    <w:rsid w:val="00537E13"/>
    <w:rsid w:val="00540942"/>
    <w:rsid w:val="005409C5"/>
    <w:rsid w:val="00540A7C"/>
    <w:rsid w:val="00542A33"/>
    <w:rsid w:val="00544230"/>
    <w:rsid w:val="00544292"/>
    <w:rsid w:val="005448AD"/>
    <w:rsid w:val="005456EC"/>
    <w:rsid w:val="00546AD0"/>
    <w:rsid w:val="00547154"/>
    <w:rsid w:val="005534A6"/>
    <w:rsid w:val="00553DA8"/>
    <w:rsid w:val="00554400"/>
    <w:rsid w:val="00554795"/>
    <w:rsid w:val="005562CA"/>
    <w:rsid w:val="00556DEA"/>
    <w:rsid w:val="00557470"/>
    <w:rsid w:val="00560465"/>
    <w:rsid w:val="0056070C"/>
    <w:rsid w:val="00560972"/>
    <w:rsid w:val="00561CD0"/>
    <w:rsid w:val="00562485"/>
    <w:rsid w:val="00563378"/>
    <w:rsid w:val="00563F7B"/>
    <w:rsid w:val="005640A6"/>
    <w:rsid w:val="00564A9A"/>
    <w:rsid w:val="0056664A"/>
    <w:rsid w:val="00567A8A"/>
    <w:rsid w:val="00570267"/>
    <w:rsid w:val="00570F8E"/>
    <w:rsid w:val="005719FD"/>
    <w:rsid w:val="00571B06"/>
    <w:rsid w:val="00572118"/>
    <w:rsid w:val="00573359"/>
    <w:rsid w:val="00574A89"/>
    <w:rsid w:val="00575FFA"/>
    <w:rsid w:val="00576F30"/>
    <w:rsid w:val="005820A5"/>
    <w:rsid w:val="00582997"/>
    <w:rsid w:val="00584C71"/>
    <w:rsid w:val="0058507B"/>
    <w:rsid w:val="00586CE4"/>
    <w:rsid w:val="00586D82"/>
    <w:rsid w:val="005875FD"/>
    <w:rsid w:val="005879B8"/>
    <w:rsid w:val="00591130"/>
    <w:rsid w:val="005920A2"/>
    <w:rsid w:val="00593648"/>
    <w:rsid w:val="00594141"/>
    <w:rsid w:val="00594AC6"/>
    <w:rsid w:val="00594F99"/>
    <w:rsid w:val="0059679F"/>
    <w:rsid w:val="00596F19"/>
    <w:rsid w:val="005970B5"/>
    <w:rsid w:val="005978D0"/>
    <w:rsid w:val="005A0026"/>
    <w:rsid w:val="005A0B86"/>
    <w:rsid w:val="005A2B84"/>
    <w:rsid w:val="005A2FC0"/>
    <w:rsid w:val="005A3880"/>
    <w:rsid w:val="005A66F6"/>
    <w:rsid w:val="005A7A14"/>
    <w:rsid w:val="005B2385"/>
    <w:rsid w:val="005B341F"/>
    <w:rsid w:val="005B44D6"/>
    <w:rsid w:val="005B47AA"/>
    <w:rsid w:val="005B5651"/>
    <w:rsid w:val="005B613F"/>
    <w:rsid w:val="005C0E7F"/>
    <w:rsid w:val="005C1544"/>
    <w:rsid w:val="005C54A9"/>
    <w:rsid w:val="005D0BD1"/>
    <w:rsid w:val="005D16E1"/>
    <w:rsid w:val="005D1C89"/>
    <w:rsid w:val="005D27B8"/>
    <w:rsid w:val="005D2E03"/>
    <w:rsid w:val="005D3E03"/>
    <w:rsid w:val="005D4544"/>
    <w:rsid w:val="005D4F09"/>
    <w:rsid w:val="005D5142"/>
    <w:rsid w:val="005D5178"/>
    <w:rsid w:val="005D64C3"/>
    <w:rsid w:val="005D6EA8"/>
    <w:rsid w:val="005D6F05"/>
    <w:rsid w:val="005E007E"/>
    <w:rsid w:val="005E0FEC"/>
    <w:rsid w:val="005E10E3"/>
    <w:rsid w:val="005E3FC7"/>
    <w:rsid w:val="005E643F"/>
    <w:rsid w:val="005F32E7"/>
    <w:rsid w:val="005F516B"/>
    <w:rsid w:val="005F54D7"/>
    <w:rsid w:val="005F698B"/>
    <w:rsid w:val="00600956"/>
    <w:rsid w:val="006011E1"/>
    <w:rsid w:val="00602401"/>
    <w:rsid w:val="00604158"/>
    <w:rsid w:val="0060499A"/>
    <w:rsid w:val="0060559A"/>
    <w:rsid w:val="00605CFA"/>
    <w:rsid w:val="0060666C"/>
    <w:rsid w:val="00606C5F"/>
    <w:rsid w:val="0061103F"/>
    <w:rsid w:val="00613E0A"/>
    <w:rsid w:val="00614CE6"/>
    <w:rsid w:val="006158F9"/>
    <w:rsid w:val="00615CA5"/>
    <w:rsid w:val="00615D43"/>
    <w:rsid w:val="00616BCC"/>
    <w:rsid w:val="0061744A"/>
    <w:rsid w:val="0061761A"/>
    <w:rsid w:val="0062043F"/>
    <w:rsid w:val="00622448"/>
    <w:rsid w:val="00622BC7"/>
    <w:rsid w:val="00623DFF"/>
    <w:rsid w:val="00624299"/>
    <w:rsid w:val="006243EB"/>
    <w:rsid w:val="00624A98"/>
    <w:rsid w:val="00625536"/>
    <w:rsid w:val="00625AC1"/>
    <w:rsid w:val="00626698"/>
    <w:rsid w:val="006267F8"/>
    <w:rsid w:val="00630966"/>
    <w:rsid w:val="00630EC4"/>
    <w:rsid w:val="00630EC9"/>
    <w:rsid w:val="00631B4C"/>
    <w:rsid w:val="00632522"/>
    <w:rsid w:val="006328B1"/>
    <w:rsid w:val="00632CB9"/>
    <w:rsid w:val="0063457B"/>
    <w:rsid w:val="00635BAE"/>
    <w:rsid w:val="00637714"/>
    <w:rsid w:val="00641D5A"/>
    <w:rsid w:val="00642777"/>
    <w:rsid w:val="00643B89"/>
    <w:rsid w:val="00644C50"/>
    <w:rsid w:val="00644D1A"/>
    <w:rsid w:val="0064504A"/>
    <w:rsid w:val="00645936"/>
    <w:rsid w:val="00646433"/>
    <w:rsid w:val="0064676A"/>
    <w:rsid w:val="00646B92"/>
    <w:rsid w:val="00647195"/>
    <w:rsid w:val="00647402"/>
    <w:rsid w:val="00650282"/>
    <w:rsid w:val="00650A11"/>
    <w:rsid w:val="00650A1C"/>
    <w:rsid w:val="006511BB"/>
    <w:rsid w:val="00652595"/>
    <w:rsid w:val="00652C8C"/>
    <w:rsid w:val="006531B0"/>
    <w:rsid w:val="006531EF"/>
    <w:rsid w:val="00655AAB"/>
    <w:rsid w:val="00655DA6"/>
    <w:rsid w:val="00656305"/>
    <w:rsid w:val="0066034A"/>
    <w:rsid w:val="00661AB8"/>
    <w:rsid w:val="006631B8"/>
    <w:rsid w:val="00663E7A"/>
    <w:rsid w:val="00663FBC"/>
    <w:rsid w:val="0066533E"/>
    <w:rsid w:val="006656EC"/>
    <w:rsid w:val="0066610C"/>
    <w:rsid w:val="006662EE"/>
    <w:rsid w:val="00667977"/>
    <w:rsid w:val="00667D10"/>
    <w:rsid w:val="0067022E"/>
    <w:rsid w:val="00670A25"/>
    <w:rsid w:val="006717A2"/>
    <w:rsid w:val="00671E3C"/>
    <w:rsid w:val="006725A4"/>
    <w:rsid w:val="006736CD"/>
    <w:rsid w:val="00674043"/>
    <w:rsid w:val="006766EE"/>
    <w:rsid w:val="0067720E"/>
    <w:rsid w:val="00677C65"/>
    <w:rsid w:val="0068051F"/>
    <w:rsid w:val="006812CF"/>
    <w:rsid w:val="00681B40"/>
    <w:rsid w:val="006820E6"/>
    <w:rsid w:val="006824EE"/>
    <w:rsid w:val="00682BBC"/>
    <w:rsid w:val="00682E43"/>
    <w:rsid w:val="00684490"/>
    <w:rsid w:val="00684537"/>
    <w:rsid w:val="00685917"/>
    <w:rsid w:val="00685CB3"/>
    <w:rsid w:val="006867B7"/>
    <w:rsid w:val="00686F5E"/>
    <w:rsid w:val="006914EF"/>
    <w:rsid w:val="00692DE8"/>
    <w:rsid w:val="0069403E"/>
    <w:rsid w:val="006945C8"/>
    <w:rsid w:val="0069528A"/>
    <w:rsid w:val="006952E0"/>
    <w:rsid w:val="00696560"/>
    <w:rsid w:val="0069695B"/>
    <w:rsid w:val="006A0055"/>
    <w:rsid w:val="006A0557"/>
    <w:rsid w:val="006A0782"/>
    <w:rsid w:val="006A1B09"/>
    <w:rsid w:val="006A2A2C"/>
    <w:rsid w:val="006A2D92"/>
    <w:rsid w:val="006A56C1"/>
    <w:rsid w:val="006A5A2E"/>
    <w:rsid w:val="006B023B"/>
    <w:rsid w:val="006B04D1"/>
    <w:rsid w:val="006B131C"/>
    <w:rsid w:val="006B3C41"/>
    <w:rsid w:val="006B4257"/>
    <w:rsid w:val="006B4B0D"/>
    <w:rsid w:val="006B4E05"/>
    <w:rsid w:val="006B6AA0"/>
    <w:rsid w:val="006B70AF"/>
    <w:rsid w:val="006B7688"/>
    <w:rsid w:val="006C0521"/>
    <w:rsid w:val="006C17EA"/>
    <w:rsid w:val="006C1F80"/>
    <w:rsid w:val="006C5CE3"/>
    <w:rsid w:val="006C6483"/>
    <w:rsid w:val="006C7426"/>
    <w:rsid w:val="006D1474"/>
    <w:rsid w:val="006D1F7D"/>
    <w:rsid w:val="006D29CD"/>
    <w:rsid w:val="006D2BE3"/>
    <w:rsid w:val="006D2BEB"/>
    <w:rsid w:val="006D2BF3"/>
    <w:rsid w:val="006D37CF"/>
    <w:rsid w:val="006D3DCE"/>
    <w:rsid w:val="006D61B1"/>
    <w:rsid w:val="006D77E5"/>
    <w:rsid w:val="006E01C4"/>
    <w:rsid w:val="006E11EC"/>
    <w:rsid w:val="006E15EF"/>
    <w:rsid w:val="006E17B6"/>
    <w:rsid w:val="006E1919"/>
    <w:rsid w:val="006E58A2"/>
    <w:rsid w:val="006E6DFE"/>
    <w:rsid w:val="006E7242"/>
    <w:rsid w:val="006E7CFB"/>
    <w:rsid w:val="006E7DEE"/>
    <w:rsid w:val="006F0945"/>
    <w:rsid w:val="006F10EC"/>
    <w:rsid w:val="006F2B78"/>
    <w:rsid w:val="006F3BB8"/>
    <w:rsid w:val="006F3F31"/>
    <w:rsid w:val="006F5266"/>
    <w:rsid w:val="006F6CFD"/>
    <w:rsid w:val="0070149F"/>
    <w:rsid w:val="0070196F"/>
    <w:rsid w:val="00703D2D"/>
    <w:rsid w:val="00703DB5"/>
    <w:rsid w:val="007048B4"/>
    <w:rsid w:val="00705B07"/>
    <w:rsid w:val="00706148"/>
    <w:rsid w:val="00706F12"/>
    <w:rsid w:val="00706FE9"/>
    <w:rsid w:val="00710010"/>
    <w:rsid w:val="00710BF9"/>
    <w:rsid w:val="0071191B"/>
    <w:rsid w:val="00712914"/>
    <w:rsid w:val="0071360C"/>
    <w:rsid w:val="0071367B"/>
    <w:rsid w:val="007139B6"/>
    <w:rsid w:val="00713E60"/>
    <w:rsid w:val="0071468E"/>
    <w:rsid w:val="007148AA"/>
    <w:rsid w:val="0071686F"/>
    <w:rsid w:val="00716A12"/>
    <w:rsid w:val="00716D5C"/>
    <w:rsid w:val="00716E66"/>
    <w:rsid w:val="00717760"/>
    <w:rsid w:val="00717800"/>
    <w:rsid w:val="007208D9"/>
    <w:rsid w:val="00720953"/>
    <w:rsid w:val="00720AF5"/>
    <w:rsid w:val="00720C9D"/>
    <w:rsid w:val="00720EE5"/>
    <w:rsid w:val="00720FFE"/>
    <w:rsid w:val="00724C0F"/>
    <w:rsid w:val="007270B9"/>
    <w:rsid w:val="00732185"/>
    <w:rsid w:val="0073258B"/>
    <w:rsid w:val="00732B79"/>
    <w:rsid w:val="00732BA8"/>
    <w:rsid w:val="0073350E"/>
    <w:rsid w:val="00733F8C"/>
    <w:rsid w:val="0073446E"/>
    <w:rsid w:val="00734E99"/>
    <w:rsid w:val="007359A7"/>
    <w:rsid w:val="00736976"/>
    <w:rsid w:val="00736A54"/>
    <w:rsid w:val="0074128D"/>
    <w:rsid w:val="00744ECC"/>
    <w:rsid w:val="007459C5"/>
    <w:rsid w:val="0074677C"/>
    <w:rsid w:val="00746E21"/>
    <w:rsid w:val="0074740B"/>
    <w:rsid w:val="00747E73"/>
    <w:rsid w:val="0075099E"/>
    <w:rsid w:val="0075269D"/>
    <w:rsid w:val="0075393B"/>
    <w:rsid w:val="0075471A"/>
    <w:rsid w:val="0075623A"/>
    <w:rsid w:val="0075771C"/>
    <w:rsid w:val="007608D7"/>
    <w:rsid w:val="00760C0D"/>
    <w:rsid w:val="00761231"/>
    <w:rsid w:val="00761BEB"/>
    <w:rsid w:val="00763D76"/>
    <w:rsid w:val="00764FAA"/>
    <w:rsid w:val="00767A04"/>
    <w:rsid w:val="00773719"/>
    <w:rsid w:val="00773B58"/>
    <w:rsid w:val="00774343"/>
    <w:rsid w:val="007754E1"/>
    <w:rsid w:val="0077659E"/>
    <w:rsid w:val="00776BDF"/>
    <w:rsid w:val="00777487"/>
    <w:rsid w:val="007777A1"/>
    <w:rsid w:val="0078003D"/>
    <w:rsid w:val="00780436"/>
    <w:rsid w:val="00781167"/>
    <w:rsid w:val="0078273E"/>
    <w:rsid w:val="00782DCD"/>
    <w:rsid w:val="00782F88"/>
    <w:rsid w:val="00783D6F"/>
    <w:rsid w:val="0078405E"/>
    <w:rsid w:val="0078471D"/>
    <w:rsid w:val="00784EC0"/>
    <w:rsid w:val="00786D45"/>
    <w:rsid w:val="0078730F"/>
    <w:rsid w:val="0078760F"/>
    <w:rsid w:val="00787663"/>
    <w:rsid w:val="007913FD"/>
    <w:rsid w:val="0079163F"/>
    <w:rsid w:val="0079221B"/>
    <w:rsid w:val="007925C2"/>
    <w:rsid w:val="00793375"/>
    <w:rsid w:val="00793DB8"/>
    <w:rsid w:val="00793F7F"/>
    <w:rsid w:val="00795DE8"/>
    <w:rsid w:val="00796A50"/>
    <w:rsid w:val="007A01E1"/>
    <w:rsid w:val="007A042B"/>
    <w:rsid w:val="007A0723"/>
    <w:rsid w:val="007A16F2"/>
    <w:rsid w:val="007A49C2"/>
    <w:rsid w:val="007A4BDD"/>
    <w:rsid w:val="007A57F9"/>
    <w:rsid w:val="007A617B"/>
    <w:rsid w:val="007B05B3"/>
    <w:rsid w:val="007B14CE"/>
    <w:rsid w:val="007B2F5C"/>
    <w:rsid w:val="007B33D7"/>
    <w:rsid w:val="007B3540"/>
    <w:rsid w:val="007B5AC7"/>
    <w:rsid w:val="007B5C56"/>
    <w:rsid w:val="007B6556"/>
    <w:rsid w:val="007B732A"/>
    <w:rsid w:val="007C08F8"/>
    <w:rsid w:val="007C0F35"/>
    <w:rsid w:val="007C10F1"/>
    <w:rsid w:val="007C1837"/>
    <w:rsid w:val="007C2377"/>
    <w:rsid w:val="007C293A"/>
    <w:rsid w:val="007C50CF"/>
    <w:rsid w:val="007C5728"/>
    <w:rsid w:val="007D0014"/>
    <w:rsid w:val="007D0844"/>
    <w:rsid w:val="007D0CC0"/>
    <w:rsid w:val="007D229C"/>
    <w:rsid w:val="007D2908"/>
    <w:rsid w:val="007D46A9"/>
    <w:rsid w:val="007D4F5A"/>
    <w:rsid w:val="007D537B"/>
    <w:rsid w:val="007D63A2"/>
    <w:rsid w:val="007D6F3F"/>
    <w:rsid w:val="007D776F"/>
    <w:rsid w:val="007E1522"/>
    <w:rsid w:val="007E190E"/>
    <w:rsid w:val="007E1D58"/>
    <w:rsid w:val="007E1F1B"/>
    <w:rsid w:val="007E5728"/>
    <w:rsid w:val="007E6CF8"/>
    <w:rsid w:val="007E6ECC"/>
    <w:rsid w:val="007E7285"/>
    <w:rsid w:val="007E75DA"/>
    <w:rsid w:val="007F01D0"/>
    <w:rsid w:val="007F0ABE"/>
    <w:rsid w:val="007F0ED9"/>
    <w:rsid w:val="007F25A7"/>
    <w:rsid w:val="007F2645"/>
    <w:rsid w:val="007F435A"/>
    <w:rsid w:val="007F4668"/>
    <w:rsid w:val="007F571B"/>
    <w:rsid w:val="007F64C7"/>
    <w:rsid w:val="007F6A5C"/>
    <w:rsid w:val="007F7A71"/>
    <w:rsid w:val="008026B1"/>
    <w:rsid w:val="00802D79"/>
    <w:rsid w:val="008031EC"/>
    <w:rsid w:val="008034D8"/>
    <w:rsid w:val="008054F0"/>
    <w:rsid w:val="00805BD3"/>
    <w:rsid w:val="00806443"/>
    <w:rsid w:val="00806BFD"/>
    <w:rsid w:val="00807DB6"/>
    <w:rsid w:val="00811F43"/>
    <w:rsid w:val="00812FEE"/>
    <w:rsid w:val="00813909"/>
    <w:rsid w:val="00815425"/>
    <w:rsid w:val="008155E3"/>
    <w:rsid w:val="00817638"/>
    <w:rsid w:val="00821E07"/>
    <w:rsid w:val="008228A5"/>
    <w:rsid w:val="00822B3C"/>
    <w:rsid w:val="00822E10"/>
    <w:rsid w:val="00823DAF"/>
    <w:rsid w:val="00825321"/>
    <w:rsid w:val="0082570B"/>
    <w:rsid w:val="00826F71"/>
    <w:rsid w:val="00827DC6"/>
    <w:rsid w:val="008303ED"/>
    <w:rsid w:val="00830ED9"/>
    <w:rsid w:val="00831D3D"/>
    <w:rsid w:val="008326DB"/>
    <w:rsid w:val="0083361C"/>
    <w:rsid w:val="008337DA"/>
    <w:rsid w:val="0083433F"/>
    <w:rsid w:val="00834367"/>
    <w:rsid w:val="00834AB9"/>
    <w:rsid w:val="008369A3"/>
    <w:rsid w:val="00836AAC"/>
    <w:rsid w:val="00837300"/>
    <w:rsid w:val="00837F65"/>
    <w:rsid w:val="008410B6"/>
    <w:rsid w:val="008423D6"/>
    <w:rsid w:val="008432B0"/>
    <w:rsid w:val="0084501F"/>
    <w:rsid w:val="00845B33"/>
    <w:rsid w:val="008478CE"/>
    <w:rsid w:val="00847C2B"/>
    <w:rsid w:val="00847E7D"/>
    <w:rsid w:val="00847F14"/>
    <w:rsid w:val="00850B48"/>
    <w:rsid w:val="00850CF7"/>
    <w:rsid w:val="00851D32"/>
    <w:rsid w:val="00854B11"/>
    <w:rsid w:val="00854B58"/>
    <w:rsid w:val="0085583B"/>
    <w:rsid w:val="0085612C"/>
    <w:rsid w:val="00856ECA"/>
    <w:rsid w:val="008576E4"/>
    <w:rsid w:val="00857E85"/>
    <w:rsid w:val="0086044F"/>
    <w:rsid w:val="00860E75"/>
    <w:rsid w:val="0086103A"/>
    <w:rsid w:val="008617EA"/>
    <w:rsid w:val="008619F4"/>
    <w:rsid w:val="0086208D"/>
    <w:rsid w:val="008629E3"/>
    <w:rsid w:val="00863769"/>
    <w:rsid w:val="00864321"/>
    <w:rsid w:val="0086457C"/>
    <w:rsid w:val="00865B23"/>
    <w:rsid w:val="00865DC8"/>
    <w:rsid w:val="0086747F"/>
    <w:rsid w:val="00870D58"/>
    <w:rsid w:val="008712A0"/>
    <w:rsid w:val="008717D4"/>
    <w:rsid w:val="00872621"/>
    <w:rsid w:val="008727AA"/>
    <w:rsid w:val="008729DD"/>
    <w:rsid w:val="00873250"/>
    <w:rsid w:val="00873825"/>
    <w:rsid w:val="008739EF"/>
    <w:rsid w:val="00873ADE"/>
    <w:rsid w:val="00874A48"/>
    <w:rsid w:val="008752E5"/>
    <w:rsid w:val="00876F9A"/>
    <w:rsid w:val="00877A1E"/>
    <w:rsid w:val="00877C17"/>
    <w:rsid w:val="0088016C"/>
    <w:rsid w:val="008817C4"/>
    <w:rsid w:val="008837A3"/>
    <w:rsid w:val="008839E5"/>
    <w:rsid w:val="00883C2B"/>
    <w:rsid w:val="00883C78"/>
    <w:rsid w:val="00886A8C"/>
    <w:rsid w:val="0088761A"/>
    <w:rsid w:val="00890A9E"/>
    <w:rsid w:val="00892576"/>
    <w:rsid w:val="00892E45"/>
    <w:rsid w:val="00894601"/>
    <w:rsid w:val="00894CD3"/>
    <w:rsid w:val="00895D49"/>
    <w:rsid w:val="008961E7"/>
    <w:rsid w:val="0089699B"/>
    <w:rsid w:val="008A2BC3"/>
    <w:rsid w:val="008A4654"/>
    <w:rsid w:val="008A4C16"/>
    <w:rsid w:val="008A4DD2"/>
    <w:rsid w:val="008A5469"/>
    <w:rsid w:val="008A61F2"/>
    <w:rsid w:val="008A6491"/>
    <w:rsid w:val="008A6708"/>
    <w:rsid w:val="008A70C3"/>
    <w:rsid w:val="008A7CF1"/>
    <w:rsid w:val="008B0674"/>
    <w:rsid w:val="008B0B42"/>
    <w:rsid w:val="008B0B60"/>
    <w:rsid w:val="008B0CFF"/>
    <w:rsid w:val="008B0F84"/>
    <w:rsid w:val="008B171F"/>
    <w:rsid w:val="008B20C2"/>
    <w:rsid w:val="008B333C"/>
    <w:rsid w:val="008B3CD2"/>
    <w:rsid w:val="008B5679"/>
    <w:rsid w:val="008B5C6E"/>
    <w:rsid w:val="008B695E"/>
    <w:rsid w:val="008B75A8"/>
    <w:rsid w:val="008B75E1"/>
    <w:rsid w:val="008C011F"/>
    <w:rsid w:val="008C0805"/>
    <w:rsid w:val="008C096C"/>
    <w:rsid w:val="008C0B6E"/>
    <w:rsid w:val="008C1CAA"/>
    <w:rsid w:val="008C26F4"/>
    <w:rsid w:val="008C3539"/>
    <w:rsid w:val="008C4888"/>
    <w:rsid w:val="008C624A"/>
    <w:rsid w:val="008C7D36"/>
    <w:rsid w:val="008D179B"/>
    <w:rsid w:val="008D1DB1"/>
    <w:rsid w:val="008D1DF0"/>
    <w:rsid w:val="008D3892"/>
    <w:rsid w:val="008D39AA"/>
    <w:rsid w:val="008D44CB"/>
    <w:rsid w:val="008D5118"/>
    <w:rsid w:val="008D54E2"/>
    <w:rsid w:val="008D55F9"/>
    <w:rsid w:val="008D6A9C"/>
    <w:rsid w:val="008E0D56"/>
    <w:rsid w:val="008E1A68"/>
    <w:rsid w:val="008E29C7"/>
    <w:rsid w:val="008E2B2F"/>
    <w:rsid w:val="008E348C"/>
    <w:rsid w:val="008E3974"/>
    <w:rsid w:val="008E4DFF"/>
    <w:rsid w:val="008E549E"/>
    <w:rsid w:val="008E54D0"/>
    <w:rsid w:val="008E5561"/>
    <w:rsid w:val="008E57CE"/>
    <w:rsid w:val="008E5E23"/>
    <w:rsid w:val="008E66E1"/>
    <w:rsid w:val="008E67C0"/>
    <w:rsid w:val="008E6DA7"/>
    <w:rsid w:val="008E7F9F"/>
    <w:rsid w:val="008F09FE"/>
    <w:rsid w:val="008F1046"/>
    <w:rsid w:val="008F18B3"/>
    <w:rsid w:val="008F1E40"/>
    <w:rsid w:val="008F281A"/>
    <w:rsid w:val="008F2DC7"/>
    <w:rsid w:val="008F5890"/>
    <w:rsid w:val="008F5B59"/>
    <w:rsid w:val="008F6E9D"/>
    <w:rsid w:val="008F708D"/>
    <w:rsid w:val="008F7C54"/>
    <w:rsid w:val="00900C12"/>
    <w:rsid w:val="00901EDF"/>
    <w:rsid w:val="00903694"/>
    <w:rsid w:val="00903CAE"/>
    <w:rsid w:val="00904344"/>
    <w:rsid w:val="00904B02"/>
    <w:rsid w:val="00904BBF"/>
    <w:rsid w:val="009050B9"/>
    <w:rsid w:val="00905752"/>
    <w:rsid w:val="00906288"/>
    <w:rsid w:val="00906E14"/>
    <w:rsid w:val="009076FD"/>
    <w:rsid w:val="0091113E"/>
    <w:rsid w:val="009128E8"/>
    <w:rsid w:val="00914581"/>
    <w:rsid w:val="009170D7"/>
    <w:rsid w:val="00920962"/>
    <w:rsid w:val="00920A27"/>
    <w:rsid w:val="00921A9E"/>
    <w:rsid w:val="00924821"/>
    <w:rsid w:val="00924E21"/>
    <w:rsid w:val="0092557B"/>
    <w:rsid w:val="00926C21"/>
    <w:rsid w:val="0092726F"/>
    <w:rsid w:val="009308F0"/>
    <w:rsid w:val="0093251D"/>
    <w:rsid w:val="00932CDB"/>
    <w:rsid w:val="00935498"/>
    <w:rsid w:val="00935F44"/>
    <w:rsid w:val="00936C94"/>
    <w:rsid w:val="00937CD8"/>
    <w:rsid w:val="00937DFB"/>
    <w:rsid w:val="00940A80"/>
    <w:rsid w:val="00941C09"/>
    <w:rsid w:val="00941D69"/>
    <w:rsid w:val="00941F5B"/>
    <w:rsid w:val="00944597"/>
    <w:rsid w:val="00944936"/>
    <w:rsid w:val="00944AA7"/>
    <w:rsid w:val="00944E3F"/>
    <w:rsid w:val="00946AD7"/>
    <w:rsid w:val="009471D4"/>
    <w:rsid w:val="00947662"/>
    <w:rsid w:val="00947C30"/>
    <w:rsid w:val="00947F91"/>
    <w:rsid w:val="0095045E"/>
    <w:rsid w:val="00950571"/>
    <w:rsid w:val="0095179F"/>
    <w:rsid w:val="00952D7C"/>
    <w:rsid w:val="00953173"/>
    <w:rsid w:val="009540D9"/>
    <w:rsid w:val="009546F6"/>
    <w:rsid w:val="00954FB0"/>
    <w:rsid w:val="009553A3"/>
    <w:rsid w:val="0095626F"/>
    <w:rsid w:val="009569C9"/>
    <w:rsid w:val="00956BA1"/>
    <w:rsid w:val="00961356"/>
    <w:rsid w:val="00961CAE"/>
    <w:rsid w:val="0096207A"/>
    <w:rsid w:val="00962C9F"/>
    <w:rsid w:val="00963DA9"/>
    <w:rsid w:val="0096455D"/>
    <w:rsid w:val="00964F55"/>
    <w:rsid w:val="00965888"/>
    <w:rsid w:val="00965CBF"/>
    <w:rsid w:val="00966271"/>
    <w:rsid w:val="009709DA"/>
    <w:rsid w:val="00971574"/>
    <w:rsid w:val="00972399"/>
    <w:rsid w:val="009723A9"/>
    <w:rsid w:val="0097372C"/>
    <w:rsid w:val="0097570D"/>
    <w:rsid w:val="009766E9"/>
    <w:rsid w:val="009769C6"/>
    <w:rsid w:val="00977F47"/>
    <w:rsid w:val="00980FD2"/>
    <w:rsid w:val="0098244E"/>
    <w:rsid w:val="00982B5E"/>
    <w:rsid w:val="009837EF"/>
    <w:rsid w:val="00983BF9"/>
    <w:rsid w:val="00984BDC"/>
    <w:rsid w:val="009857E0"/>
    <w:rsid w:val="009864FE"/>
    <w:rsid w:val="00987A1D"/>
    <w:rsid w:val="00987DE9"/>
    <w:rsid w:val="00990D82"/>
    <w:rsid w:val="009918FB"/>
    <w:rsid w:val="00991CE2"/>
    <w:rsid w:val="00991D09"/>
    <w:rsid w:val="00992856"/>
    <w:rsid w:val="009A0497"/>
    <w:rsid w:val="009A05BD"/>
    <w:rsid w:val="009A086F"/>
    <w:rsid w:val="009A1142"/>
    <w:rsid w:val="009A1641"/>
    <w:rsid w:val="009A1A9A"/>
    <w:rsid w:val="009A2475"/>
    <w:rsid w:val="009A2D21"/>
    <w:rsid w:val="009A4A2F"/>
    <w:rsid w:val="009A5BD8"/>
    <w:rsid w:val="009B157C"/>
    <w:rsid w:val="009B18B5"/>
    <w:rsid w:val="009B195F"/>
    <w:rsid w:val="009B2293"/>
    <w:rsid w:val="009B25BD"/>
    <w:rsid w:val="009B36BF"/>
    <w:rsid w:val="009B49CE"/>
    <w:rsid w:val="009B55CC"/>
    <w:rsid w:val="009B5872"/>
    <w:rsid w:val="009B5A80"/>
    <w:rsid w:val="009B671B"/>
    <w:rsid w:val="009B6ACF"/>
    <w:rsid w:val="009B6B48"/>
    <w:rsid w:val="009B7123"/>
    <w:rsid w:val="009B7B65"/>
    <w:rsid w:val="009C0CEB"/>
    <w:rsid w:val="009C141C"/>
    <w:rsid w:val="009C2A09"/>
    <w:rsid w:val="009C2B62"/>
    <w:rsid w:val="009C3E19"/>
    <w:rsid w:val="009C74B5"/>
    <w:rsid w:val="009C7BD2"/>
    <w:rsid w:val="009D0E47"/>
    <w:rsid w:val="009D13F4"/>
    <w:rsid w:val="009D1480"/>
    <w:rsid w:val="009D18E7"/>
    <w:rsid w:val="009D1F1C"/>
    <w:rsid w:val="009D27E1"/>
    <w:rsid w:val="009D2902"/>
    <w:rsid w:val="009D32A6"/>
    <w:rsid w:val="009D3AEC"/>
    <w:rsid w:val="009D7127"/>
    <w:rsid w:val="009D7957"/>
    <w:rsid w:val="009D7CE6"/>
    <w:rsid w:val="009E008F"/>
    <w:rsid w:val="009E0870"/>
    <w:rsid w:val="009E0D56"/>
    <w:rsid w:val="009E262C"/>
    <w:rsid w:val="009E3B03"/>
    <w:rsid w:val="009E50F7"/>
    <w:rsid w:val="009E5B5C"/>
    <w:rsid w:val="009E5D8C"/>
    <w:rsid w:val="009E6430"/>
    <w:rsid w:val="009E64A4"/>
    <w:rsid w:val="009E6692"/>
    <w:rsid w:val="009E720C"/>
    <w:rsid w:val="009E771F"/>
    <w:rsid w:val="009F154B"/>
    <w:rsid w:val="009F471D"/>
    <w:rsid w:val="009F48BD"/>
    <w:rsid w:val="009F51D1"/>
    <w:rsid w:val="009F56A0"/>
    <w:rsid w:val="009F625C"/>
    <w:rsid w:val="009F6692"/>
    <w:rsid w:val="00A00F82"/>
    <w:rsid w:val="00A01E4E"/>
    <w:rsid w:val="00A02998"/>
    <w:rsid w:val="00A02AB8"/>
    <w:rsid w:val="00A03ED1"/>
    <w:rsid w:val="00A0444F"/>
    <w:rsid w:val="00A04D3F"/>
    <w:rsid w:val="00A05393"/>
    <w:rsid w:val="00A05924"/>
    <w:rsid w:val="00A109D0"/>
    <w:rsid w:val="00A12337"/>
    <w:rsid w:val="00A127AE"/>
    <w:rsid w:val="00A13AA6"/>
    <w:rsid w:val="00A13C00"/>
    <w:rsid w:val="00A143E0"/>
    <w:rsid w:val="00A2027B"/>
    <w:rsid w:val="00A20468"/>
    <w:rsid w:val="00A212FC"/>
    <w:rsid w:val="00A21C3A"/>
    <w:rsid w:val="00A22274"/>
    <w:rsid w:val="00A223AF"/>
    <w:rsid w:val="00A2267C"/>
    <w:rsid w:val="00A23419"/>
    <w:rsid w:val="00A2425C"/>
    <w:rsid w:val="00A24ECD"/>
    <w:rsid w:val="00A25936"/>
    <w:rsid w:val="00A272A1"/>
    <w:rsid w:val="00A3091D"/>
    <w:rsid w:val="00A32793"/>
    <w:rsid w:val="00A37422"/>
    <w:rsid w:val="00A376D1"/>
    <w:rsid w:val="00A37750"/>
    <w:rsid w:val="00A40CE8"/>
    <w:rsid w:val="00A412A4"/>
    <w:rsid w:val="00A412F5"/>
    <w:rsid w:val="00A44E29"/>
    <w:rsid w:val="00A45752"/>
    <w:rsid w:val="00A45A8B"/>
    <w:rsid w:val="00A46BA8"/>
    <w:rsid w:val="00A46FFD"/>
    <w:rsid w:val="00A50633"/>
    <w:rsid w:val="00A5076B"/>
    <w:rsid w:val="00A52211"/>
    <w:rsid w:val="00A52E5C"/>
    <w:rsid w:val="00A54607"/>
    <w:rsid w:val="00A5615B"/>
    <w:rsid w:val="00A566F7"/>
    <w:rsid w:val="00A573BE"/>
    <w:rsid w:val="00A60788"/>
    <w:rsid w:val="00A624D4"/>
    <w:rsid w:val="00A63795"/>
    <w:rsid w:val="00A63817"/>
    <w:rsid w:val="00A64DFC"/>
    <w:rsid w:val="00A64E67"/>
    <w:rsid w:val="00A65708"/>
    <w:rsid w:val="00A67A87"/>
    <w:rsid w:val="00A74FE2"/>
    <w:rsid w:val="00A75DAF"/>
    <w:rsid w:val="00A76ACC"/>
    <w:rsid w:val="00A80316"/>
    <w:rsid w:val="00A80DCD"/>
    <w:rsid w:val="00A827A8"/>
    <w:rsid w:val="00A8360B"/>
    <w:rsid w:val="00A8378C"/>
    <w:rsid w:val="00A857D9"/>
    <w:rsid w:val="00A859B5"/>
    <w:rsid w:val="00A8641E"/>
    <w:rsid w:val="00A87A79"/>
    <w:rsid w:val="00A90857"/>
    <w:rsid w:val="00A90A64"/>
    <w:rsid w:val="00A90F24"/>
    <w:rsid w:val="00A91448"/>
    <w:rsid w:val="00A9158A"/>
    <w:rsid w:val="00A921AF"/>
    <w:rsid w:val="00A92245"/>
    <w:rsid w:val="00A935A7"/>
    <w:rsid w:val="00A93A78"/>
    <w:rsid w:val="00A94548"/>
    <w:rsid w:val="00AA0CF2"/>
    <w:rsid w:val="00AA11C2"/>
    <w:rsid w:val="00AA25A1"/>
    <w:rsid w:val="00AA2938"/>
    <w:rsid w:val="00AA2B6A"/>
    <w:rsid w:val="00AA2EEE"/>
    <w:rsid w:val="00AA3306"/>
    <w:rsid w:val="00AA4B70"/>
    <w:rsid w:val="00AA6DE5"/>
    <w:rsid w:val="00AA7434"/>
    <w:rsid w:val="00AA7756"/>
    <w:rsid w:val="00AB01B0"/>
    <w:rsid w:val="00AB16B4"/>
    <w:rsid w:val="00AB2055"/>
    <w:rsid w:val="00AB2960"/>
    <w:rsid w:val="00AB4A42"/>
    <w:rsid w:val="00AB574B"/>
    <w:rsid w:val="00AB6C6F"/>
    <w:rsid w:val="00AB6DF3"/>
    <w:rsid w:val="00AB79EC"/>
    <w:rsid w:val="00AC06AD"/>
    <w:rsid w:val="00AC1849"/>
    <w:rsid w:val="00AC1DB2"/>
    <w:rsid w:val="00AC23DD"/>
    <w:rsid w:val="00AC29B4"/>
    <w:rsid w:val="00AC33BB"/>
    <w:rsid w:val="00AC4436"/>
    <w:rsid w:val="00AC654E"/>
    <w:rsid w:val="00AC6D7C"/>
    <w:rsid w:val="00AC758F"/>
    <w:rsid w:val="00AD01BB"/>
    <w:rsid w:val="00AD02B4"/>
    <w:rsid w:val="00AD43DD"/>
    <w:rsid w:val="00AD4CDC"/>
    <w:rsid w:val="00AD5620"/>
    <w:rsid w:val="00AD5C7A"/>
    <w:rsid w:val="00AD5FA3"/>
    <w:rsid w:val="00AD640D"/>
    <w:rsid w:val="00AD6B21"/>
    <w:rsid w:val="00AD6D7F"/>
    <w:rsid w:val="00AD7074"/>
    <w:rsid w:val="00AE0DAF"/>
    <w:rsid w:val="00AE1E77"/>
    <w:rsid w:val="00AE2076"/>
    <w:rsid w:val="00AE22A3"/>
    <w:rsid w:val="00AE311C"/>
    <w:rsid w:val="00AE32FC"/>
    <w:rsid w:val="00AE3926"/>
    <w:rsid w:val="00AE3EE1"/>
    <w:rsid w:val="00AE46AA"/>
    <w:rsid w:val="00AE6061"/>
    <w:rsid w:val="00AF0388"/>
    <w:rsid w:val="00AF05EF"/>
    <w:rsid w:val="00AF0752"/>
    <w:rsid w:val="00AF0863"/>
    <w:rsid w:val="00AF0885"/>
    <w:rsid w:val="00AF29BB"/>
    <w:rsid w:val="00AF2B88"/>
    <w:rsid w:val="00AF5F2E"/>
    <w:rsid w:val="00AF608E"/>
    <w:rsid w:val="00AF63A9"/>
    <w:rsid w:val="00AF739D"/>
    <w:rsid w:val="00B00194"/>
    <w:rsid w:val="00B006A9"/>
    <w:rsid w:val="00B00A80"/>
    <w:rsid w:val="00B01411"/>
    <w:rsid w:val="00B01ECE"/>
    <w:rsid w:val="00B03894"/>
    <w:rsid w:val="00B05A00"/>
    <w:rsid w:val="00B05C26"/>
    <w:rsid w:val="00B05C99"/>
    <w:rsid w:val="00B06148"/>
    <w:rsid w:val="00B068F2"/>
    <w:rsid w:val="00B1000C"/>
    <w:rsid w:val="00B10278"/>
    <w:rsid w:val="00B12922"/>
    <w:rsid w:val="00B12A19"/>
    <w:rsid w:val="00B13310"/>
    <w:rsid w:val="00B154EA"/>
    <w:rsid w:val="00B16720"/>
    <w:rsid w:val="00B17990"/>
    <w:rsid w:val="00B20969"/>
    <w:rsid w:val="00B2109F"/>
    <w:rsid w:val="00B21702"/>
    <w:rsid w:val="00B22390"/>
    <w:rsid w:val="00B2258D"/>
    <w:rsid w:val="00B225B0"/>
    <w:rsid w:val="00B2387B"/>
    <w:rsid w:val="00B31501"/>
    <w:rsid w:val="00B31628"/>
    <w:rsid w:val="00B318B0"/>
    <w:rsid w:val="00B31CC7"/>
    <w:rsid w:val="00B31DCC"/>
    <w:rsid w:val="00B31E83"/>
    <w:rsid w:val="00B3230A"/>
    <w:rsid w:val="00B325B0"/>
    <w:rsid w:val="00B328FC"/>
    <w:rsid w:val="00B3411C"/>
    <w:rsid w:val="00B4136C"/>
    <w:rsid w:val="00B41C79"/>
    <w:rsid w:val="00B4271C"/>
    <w:rsid w:val="00B42A04"/>
    <w:rsid w:val="00B43453"/>
    <w:rsid w:val="00B450F8"/>
    <w:rsid w:val="00B45F67"/>
    <w:rsid w:val="00B467C6"/>
    <w:rsid w:val="00B47A0F"/>
    <w:rsid w:val="00B47CFD"/>
    <w:rsid w:val="00B47F22"/>
    <w:rsid w:val="00B50159"/>
    <w:rsid w:val="00B50232"/>
    <w:rsid w:val="00B50649"/>
    <w:rsid w:val="00B51927"/>
    <w:rsid w:val="00B51DCA"/>
    <w:rsid w:val="00B51EDA"/>
    <w:rsid w:val="00B52B73"/>
    <w:rsid w:val="00B53C43"/>
    <w:rsid w:val="00B5400D"/>
    <w:rsid w:val="00B549E8"/>
    <w:rsid w:val="00B549EE"/>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B44"/>
    <w:rsid w:val="00B83D1F"/>
    <w:rsid w:val="00B84190"/>
    <w:rsid w:val="00B9057D"/>
    <w:rsid w:val="00B91546"/>
    <w:rsid w:val="00B919DC"/>
    <w:rsid w:val="00B91BA7"/>
    <w:rsid w:val="00B91D3B"/>
    <w:rsid w:val="00B93466"/>
    <w:rsid w:val="00B93D1A"/>
    <w:rsid w:val="00B94293"/>
    <w:rsid w:val="00B94B1E"/>
    <w:rsid w:val="00B96BFB"/>
    <w:rsid w:val="00B9718C"/>
    <w:rsid w:val="00BA0246"/>
    <w:rsid w:val="00BA1214"/>
    <w:rsid w:val="00BA12E8"/>
    <w:rsid w:val="00BA1691"/>
    <w:rsid w:val="00BA2000"/>
    <w:rsid w:val="00BA2B44"/>
    <w:rsid w:val="00BA326C"/>
    <w:rsid w:val="00BA4224"/>
    <w:rsid w:val="00BA4F0F"/>
    <w:rsid w:val="00BA6E84"/>
    <w:rsid w:val="00BB1709"/>
    <w:rsid w:val="00BB1E4C"/>
    <w:rsid w:val="00BB249D"/>
    <w:rsid w:val="00BB3504"/>
    <w:rsid w:val="00BB4B57"/>
    <w:rsid w:val="00BB76DF"/>
    <w:rsid w:val="00BB7794"/>
    <w:rsid w:val="00BC1236"/>
    <w:rsid w:val="00BC1511"/>
    <w:rsid w:val="00BC17BE"/>
    <w:rsid w:val="00BC2FCC"/>
    <w:rsid w:val="00BC3887"/>
    <w:rsid w:val="00BC45CB"/>
    <w:rsid w:val="00BC468A"/>
    <w:rsid w:val="00BC6D7D"/>
    <w:rsid w:val="00BC7D24"/>
    <w:rsid w:val="00BD0413"/>
    <w:rsid w:val="00BD0C96"/>
    <w:rsid w:val="00BD1479"/>
    <w:rsid w:val="00BD1FBD"/>
    <w:rsid w:val="00BD2BC1"/>
    <w:rsid w:val="00BD2E17"/>
    <w:rsid w:val="00BD371D"/>
    <w:rsid w:val="00BD483E"/>
    <w:rsid w:val="00BD4A55"/>
    <w:rsid w:val="00BD6ABB"/>
    <w:rsid w:val="00BD6E3E"/>
    <w:rsid w:val="00BD7B1A"/>
    <w:rsid w:val="00BD7B51"/>
    <w:rsid w:val="00BE06AA"/>
    <w:rsid w:val="00BE2ED0"/>
    <w:rsid w:val="00BE3370"/>
    <w:rsid w:val="00BE4286"/>
    <w:rsid w:val="00BE4622"/>
    <w:rsid w:val="00BE5299"/>
    <w:rsid w:val="00BE5FB9"/>
    <w:rsid w:val="00BE647C"/>
    <w:rsid w:val="00BE650A"/>
    <w:rsid w:val="00BE655B"/>
    <w:rsid w:val="00BE7A3D"/>
    <w:rsid w:val="00BE7CC4"/>
    <w:rsid w:val="00BF268F"/>
    <w:rsid w:val="00BF32FD"/>
    <w:rsid w:val="00BF385C"/>
    <w:rsid w:val="00BF6B96"/>
    <w:rsid w:val="00C03042"/>
    <w:rsid w:val="00C0349A"/>
    <w:rsid w:val="00C03648"/>
    <w:rsid w:val="00C03ABE"/>
    <w:rsid w:val="00C03C5D"/>
    <w:rsid w:val="00C04151"/>
    <w:rsid w:val="00C04A7D"/>
    <w:rsid w:val="00C05B1A"/>
    <w:rsid w:val="00C05B46"/>
    <w:rsid w:val="00C06197"/>
    <w:rsid w:val="00C063C9"/>
    <w:rsid w:val="00C06A01"/>
    <w:rsid w:val="00C079DC"/>
    <w:rsid w:val="00C11B72"/>
    <w:rsid w:val="00C120C0"/>
    <w:rsid w:val="00C1231B"/>
    <w:rsid w:val="00C13025"/>
    <w:rsid w:val="00C13270"/>
    <w:rsid w:val="00C133FC"/>
    <w:rsid w:val="00C13EF0"/>
    <w:rsid w:val="00C14AF4"/>
    <w:rsid w:val="00C15A21"/>
    <w:rsid w:val="00C173DC"/>
    <w:rsid w:val="00C179A8"/>
    <w:rsid w:val="00C17AAA"/>
    <w:rsid w:val="00C202C8"/>
    <w:rsid w:val="00C21BF5"/>
    <w:rsid w:val="00C22EBB"/>
    <w:rsid w:val="00C2482F"/>
    <w:rsid w:val="00C24987"/>
    <w:rsid w:val="00C2545A"/>
    <w:rsid w:val="00C265D5"/>
    <w:rsid w:val="00C2682F"/>
    <w:rsid w:val="00C26A84"/>
    <w:rsid w:val="00C26BA5"/>
    <w:rsid w:val="00C27F5C"/>
    <w:rsid w:val="00C30AB4"/>
    <w:rsid w:val="00C31CC0"/>
    <w:rsid w:val="00C3203A"/>
    <w:rsid w:val="00C33045"/>
    <w:rsid w:val="00C364F8"/>
    <w:rsid w:val="00C37288"/>
    <w:rsid w:val="00C3732E"/>
    <w:rsid w:val="00C40AA5"/>
    <w:rsid w:val="00C41A41"/>
    <w:rsid w:val="00C4306B"/>
    <w:rsid w:val="00C43719"/>
    <w:rsid w:val="00C45162"/>
    <w:rsid w:val="00C46C33"/>
    <w:rsid w:val="00C46EA7"/>
    <w:rsid w:val="00C47C84"/>
    <w:rsid w:val="00C509D3"/>
    <w:rsid w:val="00C522A9"/>
    <w:rsid w:val="00C53C39"/>
    <w:rsid w:val="00C54907"/>
    <w:rsid w:val="00C549D7"/>
    <w:rsid w:val="00C54B5F"/>
    <w:rsid w:val="00C60191"/>
    <w:rsid w:val="00C60BBD"/>
    <w:rsid w:val="00C62031"/>
    <w:rsid w:val="00C6335E"/>
    <w:rsid w:val="00C6391A"/>
    <w:rsid w:val="00C63CA5"/>
    <w:rsid w:val="00C64179"/>
    <w:rsid w:val="00C6505D"/>
    <w:rsid w:val="00C6609C"/>
    <w:rsid w:val="00C67CDD"/>
    <w:rsid w:val="00C734E1"/>
    <w:rsid w:val="00C74537"/>
    <w:rsid w:val="00C74661"/>
    <w:rsid w:val="00C746AE"/>
    <w:rsid w:val="00C74E33"/>
    <w:rsid w:val="00C75C12"/>
    <w:rsid w:val="00C76698"/>
    <w:rsid w:val="00C76C4A"/>
    <w:rsid w:val="00C839D9"/>
    <w:rsid w:val="00C84F64"/>
    <w:rsid w:val="00C8508E"/>
    <w:rsid w:val="00C850F4"/>
    <w:rsid w:val="00C85510"/>
    <w:rsid w:val="00C86307"/>
    <w:rsid w:val="00C873EF"/>
    <w:rsid w:val="00C8797D"/>
    <w:rsid w:val="00C902D7"/>
    <w:rsid w:val="00C90D83"/>
    <w:rsid w:val="00C93004"/>
    <w:rsid w:val="00C94463"/>
    <w:rsid w:val="00C94CD6"/>
    <w:rsid w:val="00C96388"/>
    <w:rsid w:val="00C9661C"/>
    <w:rsid w:val="00C971CD"/>
    <w:rsid w:val="00CA03DB"/>
    <w:rsid w:val="00CA10EB"/>
    <w:rsid w:val="00CA1F22"/>
    <w:rsid w:val="00CA31D5"/>
    <w:rsid w:val="00CA40EE"/>
    <w:rsid w:val="00CA5B78"/>
    <w:rsid w:val="00CA5CDB"/>
    <w:rsid w:val="00CA6695"/>
    <w:rsid w:val="00CA70B9"/>
    <w:rsid w:val="00CA711A"/>
    <w:rsid w:val="00CA76B6"/>
    <w:rsid w:val="00CB02E1"/>
    <w:rsid w:val="00CB0D0C"/>
    <w:rsid w:val="00CB4497"/>
    <w:rsid w:val="00CB511B"/>
    <w:rsid w:val="00CB5722"/>
    <w:rsid w:val="00CB5887"/>
    <w:rsid w:val="00CB6021"/>
    <w:rsid w:val="00CC3809"/>
    <w:rsid w:val="00CC465B"/>
    <w:rsid w:val="00CC4D9E"/>
    <w:rsid w:val="00CC56CF"/>
    <w:rsid w:val="00CC6AC5"/>
    <w:rsid w:val="00CC7094"/>
    <w:rsid w:val="00CC7744"/>
    <w:rsid w:val="00CD058E"/>
    <w:rsid w:val="00CD1F52"/>
    <w:rsid w:val="00CD2C94"/>
    <w:rsid w:val="00CD3F58"/>
    <w:rsid w:val="00CD44C8"/>
    <w:rsid w:val="00CD52DC"/>
    <w:rsid w:val="00CD5A0E"/>
    <w:rsid w:val="00CD640F"/>
    <w:rsid w:val="00CD6D1A"/>
    <w:rsid w:val="00CD74B8"/>
    <w:rsid w:val="00CD7AAF"/>
    <w:rsid w:val="00CD7C25"/>
    <w:rsid w:val="00CE015A"/>
    <w:rsid w:val="00CE0571"/>
    <w:rsid w:val="00CE30A6"/>
    <w:rsid w:val="00CE42A1"/>
    <w:rsid w:val="00CE6649"/>
    <w:rsid w:val="00CE6738"/>
    <w:rsid w:val="00CE6BDB"/>
    <w:rsid w:val="00CE72EF"/>
    <w:rsid w:val="00CE7C01"/>
    <w:rsid w:val="00CF12AB"/>
    <w:rsid w:val="00CF2024"/>
    <w:rsid w:val="00CF2ADA"/>
    <w:rsid w:val="00CF3FBF"/>
    <w:rsid w:val="00CF4AD8"/>
    <w:rsid w:val="00CF4E47"/>
    <w:rsid w:val="00CF5B0C"/>
    <w:rsid w:val="00CF5FD0"/>
    <w:rsid w:val="00CF61B6"/>
    <w:rsid w:val="00CF644F"/>
    <w:rsid w:val="00CF6591"/>
    <w:rsid w:val="00CF671F"/>
    <w:rsid w:val="00D00503"/>
    <w:rsid w:val="00D00846"/>
    <w:rsid w:val="00D01950"/>
    <w:rsid w:val="00D0203A"/>
    <w:rsid w:val="00D02249"/>
    <w:rsid w:val="00D02C89"/>
    <w:rsid w:val="00D02F4F"/>
    <w:rsid w:val="00D04919"/>
    <w:rsid w:val="00D052B4"/>
    <w:rsid w:val="00D06C75"/>
    <w:rsid w:val="00D07E33"/>
    <w:rsid w:val="00D10076"/>
    <w:rsid w:val="00D10137"/>
    <w:rsid w:val="00D12778"/>
    <w:rsid w:val="00D13B5A"/>
    <w:rsid w:val="00D1488F"/>
    <w:rsid w:val="00D15D7C"/>
    <w:rsid w:val="00D16690"/>
    <w:rsid w:val="00D17EBD"/>
    <w:rsid w:val="00D20645"/>
    <w:rsid w:val="00D20A30"/>
    <w:rsid w:val="00D20D4C"/>
    <w:rsid w:val="00D2240F"/>
    <w:rsid w:val="00D22AD5"/>
    <w:rsid w:val="00D23064"/>
    <w:rsid w:val="00D23A87"/>
    <w:rsid w:val="00D2449C"/>
    <w:rsid w:val="00D24AAD"/>
    <w:rsid w:val="00D252D1"/>
    <w:rsid w:val="00D2758D"/>
    <w:rsid w:val="00D3177D"/>
    <w:rsid w:val="00D3286E"/>
    <w:rsid w:val="00D337D1"/>
    <w:rsid w:val="00D33EFF"/>
    <w:rsid w:val="00D35128"/>
    <w:rsid w:val="00D357D2"/>
    <w:rsid w:val="00D35822"/>
    <w:rsid w:val="00D35E5E"/>
    <w:rsid w:val="00D36E4F"/>
    <w:rsid w:val="00D3772B"/>
    <w:rsid w:val="00D406B9"/>
    <w:rsid w:val="00D41FA2"/>
    <w:rsid w:val="00D420DA"/>
    <w:rsid w:val="00D42C7A"/>
    <w:rsid w:val="00D43E31"/>
    <w:rsid w:val="00D478C9"/>
    <w:rsid w:val="00D50283"/>
    <w:rsid w:val="00D5127D"/>
    <w:rsid w:val="00D536FB"/>
    <w:rsid w:val="00D54757"/>
    <w:rsid w:val="00D558A2"/>
    <w:rsid w:val="00D57ADB"/>
    <w:rsid w:val="00D60604"/>
    <w:rsid w:val="00D61F4F"/>
    <w:rsid w:val="00D639C8"/>
    <w:rsid w:val="00D64154"/>
    <w:rsid w:val="00D65A18"/>
    <w:rsid w:val="00D675F9"/>
    <w:rsid w:val="00D6772B"/>
    <w:rsid w:val="00D67D06"/>
    <w:rsid w:val="00D70080"/>
    <w:rsid w:val="00D71F7D"/>
    <w:rsid w:val="00D71F97"/>
    <w:rsid w:val="00D7239D"/>
    <w:rsid w:val="00D72DA2"/>
    <w:rsid w:val="00D73421"/>
    <w:rsid w:val="00D7450E"/>
    <w:rsid w:val="00D7478D"/>
    <w:rsid w:val="00D74A41"/>
    <w:rsid w:val="00D768BD"/>
    <w:rsid w:val="00D76907"/>
    <w:rsid w:val="00D8024C"/>
    <w:rsid w:val="00D81644"/>
    <w:rsid w:val="00D85D6C"/>
    <w:rsid w:val="00D8754E"/>
    <w:rsid w:val="00D87554"/>
    <w:rsid w:val="00D91A3F"/>
    <w:rsid w:val="00D93449"/>
    <w:rsid w:val="00D9441D"/>
    <w:rsid w:val="00D94DF7"/>
    <w:rsid w:val="00D95AEB"/>
    <w:rsid w:val="00D95F22"/>
    <w:rsid w:val="00D962F6"/>
    <w:rsid w:val="00DA04ED"/>
    <w:rsid w:val="00DA166D"/>
    <w:rsid w:val="00DA329D"/>
    <w:rsid w:val="00DA35CD"/>
    <w:rsid w:val="00DA664C"/>
    <w:rsid w:val="00DA791C"/>
    <w:rsid w:val="00DB0505"/>
    <w:rsid w:val="00DB17A2"/>
    <w:rsid w:val="00DB1D74"/>
    <w:rsid w:val="00DB25E4"/>
    <w:rsid w:val="00DB3596"/>
    <w:rsid w:val="00DB36C2"/>
    <w:rsid w:val="00DB3B93"/>
    <w:rsid w:val="00DB45EC"/>
    <w:rsid w:val="00DB4917"/>
    <w:rsid w:val="00DB5F07"/>
    <w:rsid w:val="00DB6524"/>
    <w:rsid w:val="00DB6D0F"/>
    <w:rsid w:val="00DC03AD"/>
    <w:rsid w:val="00DC0CFD"/>
    <w:rsid w:val="00DC14F0"/>
    <w:rsid w:val="00DC1945"/>
    <w:rsid w:val="00DC30EE"/>
    <w:rsid w:val="00DC3DE0"/>
    <w:rsid w:val="00DC4D19"/>
    <w:rsid w:val="00DC5B91"/>
    <w:rsid w:val="00DC5D87"/>
    <w:rsid w:val="00DC60A2"/>
    <w:rsid w:val="00DC663E"/>
    <w:rsid w:val="00DC68C9"/>
    <w:rsid w:val="00DD1B1B"/>
    <w:rsid w:val="00DD32DC"/>
    <w:rsid w:val="00DD4486"/>
    <w:rsid w:val="00DD5D22"/>
    <w:rsid w:val="00DD617D"/>
    <w:rsid w:val="00DE04E0"/>
    <w:rsid w:val="00DE06E0"/>
    <w:rsid w:val="00DE39C4"/>
    <w:rsid w:val="00DE4A50"/>
    <w:rsid w:val="00DE4B3C"/>
    <w:rsid w:val="00DE4BEC"/>
    <w:rsid w:val="00DE55FF"/>
    <w:rsid w:val="00DE5F6F"/>
    <w:rsid w:val="00DE79D3"/>
    <w:rsid w:val="00DE7F03"/>
    <w:rsid w:val="00DF27D8"/>
    <w:rsid w:val="00DF281F"/>
    <w:rsid w:val="00DF2F4B"/>
    <w:rsid w:val="00DF481E"/>
    <w:rsid w:val="00DF71A3"/>
    <w:rsid w:val="00E00448"/>
    <w:rsid w:val="00E00B23"/>
    <w:rsid w:val="00E00EFB"/>
    <w:rsid w:val="00E0117D"/>
    <w:rsid w:val="00E01839"/>
    <w:rsid w:val="00E0187C"/>
    <w:rsid w:val="00E02DB4"/>
    <w:rsid w:val="00E0310F"/>
    <w:rsid w:val="00E03125"/>
    <w:rsid w:val="00E04357"/>
    <w:rsid w:val="00E04CEF"/>
    <w:rsid w:val="00E04D95"/>
    <w:rsid w:val="00E0769B"/>
    <w:rsid w:val="00E10B5C"/>
    <w:rsid w:val="00E10F56"/>
    <w:rsid w:val="00E11075"/>
    <w:rsid w:val="00E113F7"/>
    <w:rsid w:val="00E11760"/>
    <w:rsid w:val="00E119E8"/>
    <w:rsid w:val="00E12973"/>
    <w:rsid w:val="00E12BDF"/>
    <w:rsid w:val="00E13294"/>
    <w:rsid w:val="00E139C5"/>
    <w:rsid w:val="00E141EC"/>
    <w:rsid w:val="00E14792"/>
    <w:rsid w:val="00E14DAE"/>
    <w:rsid w:val="00E155FA"/>
    <w:rsid w:val="00E16600"/>
    <w:rsid w:val="00E169CD"/>
    <w:rsid w:val="00E17762"/>
    <w:rsid w:val="00E17C7C"/>
    <w:rsid w:val="00E205A2"/>
    <w:rsid w:val="00E217A2"/>
    <w:rsid w:val="00E2280E"/>
    <w:rsid w:val="00E228DE"/>
    <w:rsid w:val="00E23208"/>
    <w:rsid w:val="00E23E50"/>
    <w:rsid w:val="00E24758"/>
    <w:rsid w:val="00E247FF"/>
    <w:rsid w:val="00E2763D"/>
    <w:rsid w:val="00E30F6A"/>
    <w:rsid w:val="00E3374A"/>
    <w:rsid w:val="00E345DB"/>
    <w:rsid w:val="00E3545D"/>
    <w:rsid w:val="00E3574A"/>
    <w:rsid w:val="00E35A46"/>
    <w:rsid w:val="00E36123"/>
    <w:rsid w:val="00E36358"/>
    <w:rsid w:val="00E3658C"/>
    <w:rsid w:val="00E40533"/>
    <w:rsid w:val="00E405B8"/>
    <w:rsid w:val="00E4316E"/>
    <w:rsid w:val="00E43190"/>
    <w:rsid w:val="00E435D8"/>
    <w:rsid w:val="00E43728"/>
    <w:rsid w:val="00E43F20"/>
    <w:rsid w:val="00E4448D"/>
    <w:rsid w:val="00E447BE"/>
    <w:rsid w:val="00E44978"/>
    <w:rsid w:val="00E4571F"/>
    <w:rsid w:val="00E45C49"/>
    <w:rsid w:val="00E46F96"/>
    <w:rsid w:val="00E475AC"/>
    <w:rsid w:val="00E47D59"/>
    <w:rsid w:val="00E502D7"/>
    <w:rsid w:val="00E505A9"/>
    <w:rsid w:val="00E50D28"/>
    <w:rsid w:val="00E51807"/>
    <w:rsid w:val="00E53642"/>
    <w:rsid w:val="00E53896"/>
    <w:rsid w:val="00E5467B"/>
    <w:rsid w:val="00E5597A"/>
    <w:rsid w:val="00E55ABB"/>
    <w:rsid w:val="00E5686D"/>
    <w:rsid w:val="00E5720B"/>
    <w:rsid w:val="00E6038C"/>
    <w:rsid w:val="00E60876"/>
    <w:rsid w:val="00E60BCA"/>
    <w:rsid w:val="00E61609"/>
    <w:rsid w:val="00E62FEA"/>
    <w:rsid w:val="00E63C79"/>
    <w:rsid w:val="00E63E72"/>
    <w:rsid w:val="00E64602"/>
    <w:rsid w:val="00E659E5"/>
    <w:rsid w:val="00E675B6"/>
    <w:rsid w:val="00E67B60"/>
    <w:rsid w:val="00E67D90"/>
    <w:rsid w:val="00E71FF9"/>
    <w:rsid w:val="00E72931"/>
    <w:rsid w:val="00E74DC5"/>
    <w:rsid w:val="00E75380"/>
    <w:rsid w:val="00E75501"/>
    <w:rsid w:val="00E760A9"/>
    <w:rsid w:val="00E7665D"/>
    <w:rsid w:val="00E766DF"/>
    <w:rsid w:val="00E76FE3"/>
    <w:rsid w:val="00E8172C"/>
    <w:rsid w:val="00E81F35"/>
    <w:rsid w:val="00E82A56"/>
    <w:rsid w:val="00E82B1A"/>
    <w:rsid w:val="00E83D8A"/>
    <w:rsid w:val="00E8482C"/>
    <w:rsid w:val="00E8781C"/>
    <w:rsid w:val="00E90731"/>
    <w:rsid w:val="00E91FF4"/>
    <w:rsid w:val="00E92B18"/>
    <w:rsid w:val="00E950F1"/>
    <w:rsid w:val="00E95A84"/>
    <w:rsid w:val="00E95BF9"/>
    <w:rsid w:val="00E95C1C"/>
    <w:rsid w:val="00E95F0B"/>
    <w:rsid w:val="00E9629B"/>
    <w:rsid w:val="00E96CB5"/>
    <w:rsid w:val="00E9789E"/>
    <w:rsid w:val="00E97BF4"/>
    <w:rsid w:val="00EA0B74"/>
    <w:rsid w:val="00EA2A88"/>
    <w:rsid w:val="00EA3E93"/>
    <w:rsid w:val="00EA48A2"/>
    <w:rsid w:val="00EA48B3"/>
    <w:rsid w:val="00EA687C"/>
    <w:rsid w:val="00EA78FF"/>
    <w:rsid w:val="00EB002B"/>
    <w:rsid w:val="00EB094A"/>
    <w:rsid w:val="00EB279B"/>
    <w:rsid w:val="00EB2BB6"/>
    <w:rsid w:val="00EB2CA5"/>
    <w:rsid w:val="00EB43FD"/>
    <w:rsid w:val="00EB44BE"/>
    <w:rsid w:val="00EB4682"/>
    <w:rsid w:val="00EB477D"/>
    <w:rsid w:val="00EB7EFD"/>
    <w:rsid w:val="00EB7FCF"/>
    <w:rsid w:val="00EC029C"/>
    <w:rsid w:val="00EC17A1"/>
    <w:rsid w:val="00EC1815"/>
    <w:rsid w:val="00EC2246"/>
    <w:rsid w:val="00EC25BD"/>
    <w:rsid w:val="00EC28E5"/>
    <w:rsid w:val="00EC5183"/>
    <w:rsid w:val="00EC543F"/>
    <w:rsid w:val="00EC6350"/>
    <w:rsid w:val="00EC6405"/>
    <w:rsid w:val="00EC6B93"/>
    <w:rsid w:val="00EC741D"/>
    <w:rsid w:val="00EC7751"/>
    <w:rsid w:val="00EC77EE"/>
    <w:rsid w:val="00ED1562"/>
    <w:rsid w:val="00ED5E93"/>
    <w:rsid w:val="00ED71E3"/>
    <w:rsid w:val="00ED7730"/>
    <w:rsid w:val="00EE0868"/>
    <w:rsid w:val="00EE1372"/>
    <w:rsid w:val="00EE1BFF"/>
    <w:rsid w:val="00EE1F4E"/>
    <w:rsid w:val="00EE2DB0"/>
    <w:rsid w:val="00EE3C50"/>
    <w:rsid w:val="00EE462F"/>
    <w:rsid w:val="00EE585D"/>
    <w:rsid w:val="00EE58CB"/>
    <w:rsid w:val="00EE60D0"/>
    <w:rsid w:val="00EE7CC5"/>
    <w:rsid w:val="00EF0502"/>
    <w:rsid w:val="00EF0B62"/>
    <w:rsid w:val="00EF1989"/>
    <w:rsid w:val="00EF3A40"/>
    <w:rsid w:val="00EF468B"/>
    <w:rsid w:val="00EF5429"/>
    <w:rsid w:val="00F016A7"/>
    <w:rsid w:val="00F02857"/>
    <w:rsid w:val="00F03424"/>
    <w:rsid w:val="00F04CDD"/>
    <w:rsid w:val="00F058D0"/>
    <w:rsid w:val="00F0606D"/>
    <w:rsid w:val="00F06858"/>
    <w:rsid w:val="00F06F4B"/>
    <w:rsid w:val="00F071A7"/>
    <w:rsid w:val="00F0778D"/>
    <w:rsid w:val="00F077D3"/>
    <w:rsid w:val="00F07E0C"/>
    <w:rsid w:val="00F1328C"/>
    <w:rsid w:val="00F13817"/>
    <w:rsid w:val="00F13939"/>
    <w:rsid w:val="00F1396A"/>
    <w:rsid w:val="00F13B21"/>
    <w:rsid w:val="00F14463"/>
    <w:rsid w:val="00F1653E"/>
    <w:rsid w:val="00F16B9D"/>
    <w:rsid w:val="00F16C75"/>
    <w:rsid w:val="00F17FE9"/>
    <w:rsid w:val="00F2128C"/>
    <w:rsid w:val="00F21400"/>
    <w:rsid w:val="00F219AD"/>
    <w:rsid w:val="00F23291"/>
    <w:rsid w:val="00F25284"/>
    <w:rsid w:val="00F25551"/>
    <w:rsid w:val="00F26560"/>
    <w:rsid w:val="00F26A90"/>
    <w:rsid w:val="00F26CA1"/>
    <w:rsid w:val="00F270C1"/>
    <w:rsid w:val="00F31416"/>
    <w:rsid w:val="00F33190"/>
    <w:rsid w:val="00F332A2"/>
    <w:rsid w:val="00F337B2"/>
    <w:rsid w:val="00F33D36"/>
    <w:rsid w:val="00F33F7B"/>
    <w:rsid w:val="00F35116"/>
    <w:rsid w:val="00F362AC"/>
    <w:rsid w:val="00F4080E"/>
    <w:rsid w:val="00F45799"/>
    <w:rsid w:val="00F45C20"/>
    <w:rsid w:val="00F46C39"/>
    <w:rsid w:val="00F4755A"/>
    <w:rsid w:val="00F51315"/>
    <w:rsid w:val="00F547A2"/>
    <w:rsid w:val="00F55117"/>
    <w:rsid w:val="00F55127"/>
    <w:rsid w:val="00F555C6"/>
    <w:rsid w:val="00F6041C"/>
    <w:rsid w:val="00F60CC6"/>
    <w:rsid w:val="00F622E8"/>
    <w:rsid w:val="00F63895"/>
    <w:rsid w:val="00F63F4E"/>
    <w:rsid w:val="00F64822"/>
    <w:rsid w:val="00F65CB3"/>
    <w:rsid w:val="00F66B4C"/>
    <w:rsid w:val="00F6759D"/>
    <w:rsid w:val="00F707E3"/>
    <w:rsid w:val="00F70A77"/>
    <w:rsid w:val="00F71CD0"/>
    <w:rsid w:val="00F71FC5"/>
    <w:rsid w:val="00F73049"/>
    <w:rsid w:val="00F7338F"/>
    <w:rsid w:val="00F7378F"/>
    <w:rsid w:val="00F755B9"/>
    <w:rsid w:val="00F75D25"/>
    <w:rsid w:val="00F77609"/>
    <w:rsid w:val="00F80AE5"/>
    <w:rsid w:val="00F82B07"/>
    <w:rsid w:val="00F82E8C"/>
    <w:rsid w:val="00F846D6"/>
    <w:rsid w:val="00F84E06"/>
    <w:rsid w:val="00F84E50"/>
    <w:rsid w:val="00F85083"/>
    <w:rsid w:val="00F8695A"/>
    <w:rsid w:val="00F9065F"/>
    <w:rsid w:val="00F9142F"/>
    <w:rsid w:val="00F91F5A"/>
    <w:rsid w:val="00F92F01"/>
    <w:rsid w:val="00F941C2"/>
    <w:rsid w:val="00F94E30"/>
    <w:rsid w:val="00F95B2C"/>
    <w:rsid w:val="00F95C69"/>
    <w:rsid w:val="00F971E5"/>
    <w:rsid w:val="00FA09EF"/>
    <w:rsid w:val="00FA0AA2"/>
    <w:rsid w:val="00FA355C"/>
    <w:rsid w:val="00FA509B"/>
    <w:rsid w:val="00FA63FD"/>
    <w:rsid w:val="00FA7E07"/>
    <w:rsid w:val="00FB0F81"/>
    <w:rsid w:val="00FB17F6"/>
    <w:rsid w:val="00FB23E0"/>
    <w:rsid w:val="00FB3263"/>
    <w:rsid w:val="00FB3F64"/>
    <w:rsid w:val="00FB452D"/>
    <w:rsid w:val="00FB5BC7"/>
    <w:rsid w:val="00FB5CFE"/>
    <w:rsid w:val="00FB6ED3"/>
    <w:rsid w:val="00FB79D5"/>
    <w:rsid w:val="00FC059D"/>
    <w:rsid w:val="00FC07D5"/>
    <w:rsid w:val="00FC0D50"/>
    <w:rsid w:val="00FC31F1"/>
    <w:rsid w:val="00FC3832"/>
    <w:rsid w:val="00FC4514"/>
    <w:rsid w:val="00FC4754"/>
    <w:rsid w:val="00FC4E21"/>
    <w:rsid w:val="00FC6BFA"/>
    <w:rsid w:val="00FD1418"/>
    <w:rsid w:val="00FD1F2A"/>
    <w:rsid w:val="00FD3B3F"/>
    <w:rsid w:val="00FD4195"/>
    <w:rsid w:val="00FD5B11"/>
    <w:rsid w:val="00FD5FBF"/>
    <w:rsid w:val="00FD77B2"/>
    <w:rsid w:val="00FE3784"/>
    <w:rsid w:val="00FE41CB"/>
    <w:rsid w:val="00FE49C4"/>
    <w:rsid w:val="00FE574F"/>
    <w:rsid w:val="00FE610F"/>
    <w:rsid w:val="00FE7850"/>
    <w:rsid w:val="00FF029E"/>
    <w:rsid w:val="00FF0918"/>
    <w:rsid w:val="00FF0A78"/>
    <w:rsid w:val="00FF0E0A"/>
    <w:rsid w:val="00FF0F21"/>
    <w:rsid w:val="00FF160F"/>
    <w:rsid w:val="00FF2332"/>
    <w:rsid w:val="00FF2B82"/>
    <w:rsid w:val="00FF2EF2"/>
    <w:rsid w:val="00FF48F9"/>
    <w:rsid w:val="00FF616D"/>
    <w:rsid w:val="00FF6F4D"/>
    <w:rsid w:val="00FF79E8"/>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70278FC8-C0F6-4290-9E39-A53A2A0D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C56"/>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UnresolvedMention1">
    <w:name w:val="Unresolved Mention1"/>
    <w:basedOn w:val="DefaultParagraphFont"/>
    <w:uiPriority w:val="99"/>
    <w:semiHidden/>
    <w:unhideWhenUsed/>
    <w:rsid w:val="00AA7434"/>
    <w:rPr>
      <w:color w:val="605E5C"/>
      <w:shd w:val="clear" w:color="auto" w:fill="E1DFDD"/>
    </w:rPr>
  </w:style>
  <w:style w:type="character" w:customStyle="1" w:styleId="UnresolvedMention2">
    <w:name w:val="Unresolved Mention2"/>
    <w:basedOn w:val="DefaultParagraphFont"/>
    <w:uiPriority w:val="99"/>
    <w:semiHidden/>
    <w:unhideWhenUsed/>
    <w:rsid w:val="0005217F"/>
    <w:rPr>
      <w:color w:val="605E5C"/>
      <w:shd w:val="clear" w:color="auto" w:fill="E1DFDD"/>
    </w:rPr>
  </w:style>
  <w:style w:type="paragraph" w:styleId="Revision">
    <w:name w:val="Revision"/>
    <w:hidden/>
    <w:uiPriority w:val="99"/>
    <w:semiHidden/>
    <w:rsid w:val="003624D6"/>
  </w:style>
  <w:style w:type="paragraph" w:styleId="NormalWeb">
    <w:name w:val="Normal (Web)"/>
    <w:basedOn w:val="Normal"/>
    <w:uiPriority w:val="99"/>
    <w:unhideWhenUsed/>
    <w:rsid w:val="00652C8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20">
      <w:bodyDiv w:val="1"/>
      <w:marLeft w:val="0"/>
      <w:marRight w:val="0"/>
      <w:marTop w:val="0"/>
      <w:marBottom w:val="0"/>
      <w:divBdr>
        <w:top w:val="none" w:sz="0" w:space="0" w:color="auto"/>
        <w:left w:val="none" w:sz="0" w:space="0" w:color="auto"/>
        <w:bottom w:val="none" w:sz="0" w:space="0" w:color="auto"/>
        <w:right w:val="none" w:sz="0" w:space="0" w:color="auto"/>
      </w:divBdr>
    </w:div>
    <w:div w:id="5645419">
      <w:bodyDiv w:val="1"/>
      <w:marLeft w:val="0"/>
      <w:marRight w:val="0"/>
      <w:marTop w:val="0"/>
      <w:marBottom w:val="0"/>
      <w:divBdr>
        <w:top w:val="none" w:sz="0" w:space="0" w:color="auto"/>
        <w:left w:val="none" w:sz="0" w:space="0" w:color="auto"/>
        <w:bottom w:val="none" w:sz="0" w:space="0" w:color="auto"/>
        <w:right w:val="none" w:sz="0" w:space="0" w:color="auto"/>
      </w:divBdr>
    </w:div>
    <w:div w:id="71048919">
      <w:bodyDiv w:val="1"/>
      <w:marLeft w:val="0"/>
      <w:marRight w:val="0"/>
      <w:marTop w:val="0"/>
      <w:marBottom w:val="0"/>
      <w:divBdr>
        <w:top w:val="none" w:sz="0" w:space="0" w:color="auto"/>
        <w:left w:val="none" w:sz="0" w:space="0" w:color="auto"/>
        <w:bottom w:val="none" w:sz="0" w:space="0" w:color="auto"/>
        <w:right w:val="none" w:sz="0" w:space="0" w:color="auto"/>
      </w:divBdr>
      <w:divsChild>
        <w:div w:id="1884899196">
          <w:marLeft w:val="0"/>
          <w:marRight w:val="0"/>
          <w:marTop w:val="0"/>
          <w:marBottom w:val="0"/>
          <w:divBdr>
            <w:top w:val="none" w:sz="0" w:space="0" w:color="auto"/>
            <w:left w:val="none" w:sz="0" w:space="0" w:color="auto"/>
            <w:bottom w:val="none" w:sz="0" w:space="0" w:color="auto"/>
            <w:right w:val="none" w:sz="0" w:space="0" w:color="auto"/>
          </w:divBdr>
          <w:divsChild>
            <w:div w:id="1848980780">
              <w:marLeft w:val="0"/>
              <w:marRight w:val="0"/>
              <w:marTop w:val="0"/>
              <w:marBottom w:val="0"/>
              <w:divBdr>
                <w:top w:val="none" w:sz="0" w:space="0" w:color="auto"/>
                <w:left w:val="none" w:sz="0" w:space="0" w:color="auto"/>
                <w:bottom w:val="none" w:sz="0" w:space="0" w:color="auto"/>
                <w:right w:val="none" w:sz="0" w:space="0" w:color="auto"/>
              </w:divBdr>
              <w:divsChild>
                <w:div w:id="2042439262">
                  <w:marLeft w:val="0"/>
                  <w:marRight w:val="0"/>
                  <w:marTop w:val="0"/>
                  <w:marBottom w:val="0"/>
                  <w:divBdr>
                    <w:top w:val="none" w:sz="0" w:space="0" w:color="auto"/>
                    <w:left w:val="none" w:sz="0" w:space="0" w:color="auto"/>
                    <w:bottom w:val="none" w:sz="0" w:space="0" w:color="auto"/>
                    <w:right w:val="none" w:sz="0" w:space="0" w:color="auto"/>
                  </w:divBdr>
                  <w:divsChild>
                    <w:div w:id="662970290">
                      <w:marLeft w:val="0"/>
                      <w:marRight w:val="0"/>
                      <w:marTop w:val="0"/>
                      <w:marBottom w:val="0"/>
                      <w:divBdr>
                        <w:top w:val="none" w:sz="0" w:space="0" w:color="auto"/>
                        <w:left w:val="none" w:sz="0" w:space="0" w:color="auto"/>
                        <w:bottom w:val="none" w:sz="0" w:space="0" w:color="auto"/>
                        <w:right w:val="none" w:sz="0" w:space="0" w:color="auto"/>
                      </w:divBdr>
                      <w:divsChild>
                        <w:div w:id="1554776285">
                          <w:marLeft w:val="0"/>
                          <w:marRight w:val="0"/>
                          <w:marTop w:val="0"/>
                          <w:marBottom w:val="0"/>
                          <w:divBdr>
                            <w:top w:val="none" w:sz="0" w:space="0" w:color="auto"/>
                            <w:left w:val="none" w:sz="0" w:space="0" w:color="auto"/>
                            <w:bottom w:val="none" w:sz="0" w:space="0" w:color="auto"/>
                            <w:right w:val="none" w:sz="0" w:space="0" w:color="auto"/>
                          </w:divBdr>
                          <w:divsChild>
                            <w:div w:id="3917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2630">
      <w:bodyDiv w:val="1"/>
      <w:marLeft w:val="0"/>
      <w:marRight w:val="0"/>
      <w:marTop w:val="0"/>
      <w:marBottom w:val="0"/>
      <w:divBdr>
        <w:top w:val="none" w:sz="0" w:space="0" w:color="auto"/>
        <w:left w:val="none" w:sz="0" w:space="0" w:color="auto"/>
        <w:bottom w:val="none" w:sz="0" w:space="0" w:color="auto"/>
        <w:right w:val="none" w:sz="0" w:space="0" w:color="auto"/>
      </w:divBdr>
    </w:div>
    <w:div w:id="111363080">
      <w:bodyDiv w:val="1"/>
      <w:marLeft w:val="0"/>
      <w:marRight w:val="0"/>
      <w:marTop w:val="0"/>
      <w:marBottom w:val="0"/>
      <w:divBdr>
        <w:top w:val="none" w:sz="0" w:space="0" w:color="auto"/>
        <w:left w:val="none" w:sz="0" w:space="0" w:color="auto"/>
        <w:bottom w:val="none" w:sz="0" w:space="0" w:color="auto"/>
        <w:right w:val="none" w:sz="0" w:space="0" w:color="auto"/>
      </w:divBdr>
    </w:div>
    <w:div w:id="144319525">
      <w:bodyDiv w:val="1"/>
      <w:marLeft w:val="0"/>
      <w:marRight w:val="0"/>
      <w:marTop w:val="0"/>
      <w:marBottom w:val="0"/>
      <w:divBdr>
        <w:top w:val="none" w:sz="0" w:space="0" w:color="auto"/>
        <w:left w:val="none" w:sz="0" w:space="0" w:color="auto"/>
        <w:bottom w:val="none" w:sz="0" w:space="0" w:color="auto"/>
        <w:right w:val="none" w:sz="0" w:space="0" w:color="auto"/>
      </w:divBdr>
      <w:divsChild>
        <w:div w:id="693767272">
          <w:marLeft w:val="0"/>
          <w:marRight w:val="0"/>
          <w:marTop w:val="0"/>
          <w:marBottom w:val="0"/>
          <w:divBdr>
            <w:top w:val="none" w:sz="0" w:space="0" w:color="auto"/>
            <w:left w:val="none" w:sz="0" w:space="0" w:color="auto"/>
            <w:bottom w:val="none" w:sz="0" w:space="0" w:color="auto"/>
            <w:right w:val="none" w:sz="0" w:space="0" w:color="auto"/>
          </w:divBdr>
          <w:divsChild>
            <w:div w:id="101264995">
              <w:marLeft w:val="0"/>
              <w:marRight w:val="0"/>
              <w:marTop w:val="0"/>
              <w:marBottom w:val="0"/>
              <w:divBdr>
                <w:top w:val="none" w:sz="0" w:space="0" w:color="auto"/>
                <w:left w:val="none" w:sz="0" w:space="0" w:color="auto"/>
                <w:bottom w:val="none" w:sz="0" w:space="0" w:color="auto"/>
                <w:right w:val="none" w:sz="0" w:space="0" w:color="auto"/>
              </w:divBdr>
              <w:divsChild>
                <w:div w:id="1394158872">
                  <w:marLeft w:val="0"/>
                  <w:marRight w:val="0"/>
                  <w:marTop w:val="0"/>
                  <w:marBottom w:val="0"/>
                  <w:divBdr>
                    <w:top w:val="none" w:sz="0" w:space="0" w:color="auto"/>
                    <w:left w:val="none" w:sz="0" w:space="0" w:color="auto"/>
                    <w:bottom w:val="none" w:sz="0" w:space="0" w:color="auto"/>
                    <w:right w:val="none" w:sz="0" w:space="0" w:color="auto"/>
                  </w:divBdr>
                  <w:divsChild>
                    <w:div w:id="1446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1721">
          <w:marLeft w:val="0"/>
          <w:marRight w:val="0"/>
          <w:marTop w:val="0"/>
          <w:marBottom w:val="0"/>
          <w:divBdr>
            <w:top w:val="none" w:sz="0" w:space="0" w:color="auto"/>
            <w:left w:val="none" w:sz="0" w:space="0" w:color="auto"/>
            <w:bottom w:val="none" w:sz="0" w:space="0" w:color="auto"/>
            <w:right w:val="none" w:sz="0" w:space="0" w:color="auto"/>
          </w:divBdr>
          <w:divsChild>
            <w:div w:id="504326918">
              <w:marLeft w:val="0"/>
              <w:marRight w:val="0"/>
              <w:marTop w:val="0"/>
              <w:marBottom w:val="0"/>
              <w:divBdr>
                <w:top w:val="none" w:sz="0" w:space="0" w:color="auto"/>
                <w:left w:val="none" w:sz="0" w:space="0" w:color="auto"/>
                <w:bottom w:val="none" w:sz="0" w:space="0" w:color="auto"/>
                <w:right w:val="none" w:sz="0" w:space="0" w:color="auto"/>
              </w:divBdr>
              <w:divsChild>
                <w:div w:id="1080326110">
                  <w:marLeft w:val="0"/>
                  <w:marRight w:val="0"/>
                  <w:marTop w:val="0"/>
                  <w:marBottom w:val="0"/>
                  <w:divBdr>
                    <w:top w:val="none" w:sz="0" w:space="0" w:color="auto"/>
                    <w:left w:val="none" w:sz="0" w:space="0" w:color="auto"/>
                    <w:bottom w:val="none" w:sz="0" w:space="0" w:color="auto"/>
                    <w:right w:val="none" w:sz="0" w:space="0" w:color="auto"/>
                  </w:divBdr>
                  <w:divsChild>
                    <w:div w:id="1432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93076036">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84896383">
      <w:bodyDiv w:val="1"/>
      <w:marLeft w:val="0"/>
      <w:marRight w:val="0"/>
      <w:marTop w:val="0"/>
      <w:marBottom w:val="0"/>
      <w:divBdr>
        <w:top w:val="none" w:sz="0" w:space="0" w:color="auto"/>
        <w:left w:val="none" w:sz="0" w:space="0" w:color="auto"/>
        <w:bottom w:val="none" w:sz="0" w:space="0" w:color="auto"/>
        <w:right w:val="none" w:sz="0" w:space="0" w:color="auto"/>
      </w:divBdr>
    </w:div>
    <w:div w:id="294915390">
      <w:bodyDiv w:val="1"/>
      <w:marLeft w:val="0"/>
      <w:marRight w:val="0"/>
      <w:marTop w:val="0"/>
      <w:marBottom w:val="0"/>
      <w:divBdr>
        <w:top w:val="none" w:sz="0" w:space="0" w:color="auto"/>
        <w:left w:val="none" w:sz="0" w:space="0" w:color="auto"/>
        <w:bottom w:val="none" w:sz="0" w:space="0" w:color="auto"/>
        <w:right w:val="none" w:sz="0" w:space="0" w:color="auto"/>
      </w:divBdr>
    </w:div>
    <w:div w:id="334187773">
      <w:bodyDiv w:val="1"/>
      <w:marLeft w:val="0"/>
      <w:marRight w:val="0"/>
      <w:marTop w:val="0"/>
      <w:marBottom w:val="0"/>
      <w:divBdr>
        <w:top w:val="none" w:sz="0" w:space="0" w:color="auto"/>
        <w:left w:val="none" w:sz="0" w:space="0" w:color="auto"/>
        <w:bottom w:val="none" w:sz="0" w:space="0" w:color="auto"/>
        <w:right w:val="none" w:sz="0" w:space="0" w:color="auto"/>
      </w:divBdr>
      <w:divsChild>
        <w:div w:id="879706413">
          <w:marLeft w:val="0"/>
          <w:marRight w:val="0"/>
          <w:marTop w:val="0"/>
          <w:marBottom w:val="0"/>
          <w:divBdr>
            <w:top w:val="none" w:sz="0" w:space="0" w:color="auto"/>
            <w:left w:val="none" w:sz="0" w:space="0" w:color="auto"/>
            <w:bottom w:val="none" w:sz="0" w:space="0" w:color="auto"/>
            <w:right w:val="none" w:sz="0" w:space="0" w:color="auto"/>
          </w:divBdr>
          <w:divsChild>
            <w:div w:id="1391686038">
              <w:marLeft w:val="0"/>
              <w:marRight w:val="0"/>
              <w:marTop w:val="0"/>
              <w:marBottom w:val="0"/>
              <w:divBdr>
                <w:top w:val="none" w:sz="0" w:space="0" w:color="auto"/>
                <w:left w:val="none" w:sz="0" w:space="0" w:color="auto"/>
                <w:bottom w:val="none" w:sz="0" w:space="0" w:color="auto"/>
                <w:right w:val="none" w:sz="0" w:space="0" w:color="auto"/>
              </w:divBdr>
              <w:divsChild>
                <w:div w:id="981274824">
                  <w:marLeft w:val="0"/>
                  <w:marRight w:val="0"/>
                  <w:marTop w:val="0"/>
                  <w:marBottom w:val="0"/>
                  <w:divBdr>
                    <w:top w:val="none" w:sz="0" w:space="0" w:color="auto"/>
                    <w:left w:val="none" w:sz="0" w:space="0" w:color="auto"/>
                    <w:bottom w:val="none" w:sz="0" w:space="0" w:color="auto"/>
                    <w:right w:val="none" w:sz="0" w:space="0" w:color="auto"/>
                  </w:divBdr>
                  <w:divsChild>
                    <w:div w:id="5593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13644">
          <w:marLeft w:val="0"/>
          <w:marRight w:val="0"/>
          <w:marTop w:val="0"/>
          <w:marBottom w:val="0"/>
          <w:divBdr>
            <w:top w:val="none" w:sz="0" w:space="0" w:color="auto"/>
            <w:left w:val="none" w:sz="0" w:space="0" w:color="auto"/>
            <w:bottom w:val="none" w:sz="0" w:space="0" w:color="auto"/>
            <w:right w:val="none" w:sz="0" w:space="0" w:color="auto"/>
          </w:divBdr>
          <w:divsChild>
            <w:div w:id="856037298">
              <w:marLeft w:val="0"/>
              <w:marRight w:val="0"/>
              <w:marTop w:val="0"/>
              <w:marBottom w:val="0"/>
              <w:divBdr>
                <w:top w:val="none" w:sz="0" w:space="0" w:color="auto"/>
                <w:left w:val="none" w:sz="0" w:space="0" w:color="auto"/>
                <w:bottom w:val="none" w:sz="0" w:space="0" w:color="auto"/>
                <w:right w:val="none" w:sz="0" w:space="0" w:color="auto"/>
              </w:divBdr>
              <w:divsChild>
                <w:div w:id="1305429011">
                  <w:marLeft w:val="0"/>
                  <w:marRight w:val="0"/>
                  <w:marTop w:val="0"/>
                  <w:marBottom w:val="0"/>
                  <w:divBdr>
                    <w:top w:val="none" w:sz="0" w:space="0" w:color="auto"/>
                    <w:left w:val="none" w:sz="0" w:space="0" w:color="auto"/>
                    <w:bottom w:val="none" w:sz="0" w:space="0" w:color="auto"/>
                    <w:right w:val="none" w:sz="0" w:space="0" w:color="auto"/>
                  </w:divBdr>
                  <w:divsChild>
                    <w:div w:id="18249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81836">
      <w:bodyDiv w:val="1"/>
      <w:marLeft w:val="0"/>
      <w:marRight w:val="0"/>
      <w:marTop w:val="0"/>
      <w:marBottom w:val="0"/>
      <w:divBdr>
        <w:top w:val="none" w:sz="0" w:space="0" w:color="auto"/>
        <w:left w:val="none" w:sz="0" w:space="0" w:color="auto"/>
        <w:bottom w:val="none" w:sz="0" w:space="0" w:color="auto"/>
        <w:right w:val="none" w:sz="0" w:space="0" w:color="auto"/>
      </w:divBdr>
    </w:div>
    <w:div w:id="344139588">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38138273">
      <w:bodyDiv w:val="1"/>
      <w:marLeft w:val="0"/>
      <w:marRight w:val="0"/>
      <w:marTop w:val="0"/>
      <w:marBottom w:val="0"/>
      <w:divBdr>
        <w:top w:val="none" w:sz="0" w:space="0" w:color="auto"/>
        <w:left w:val="none" w:sz="0" w:space="0" w:color="auto"/>
        <w:bottom w:val="none" w:sz="0" w:space="0" w:color="auto"/>
        <w:right w:val="none" w:sz="0" w:space="0" w:color="auto"/>
      </w:divBdr>
      <w:divsChild>
        <w:div w:id="163788786">
          <w:marLeft w:val="0"/>
          <w:marRight w:val="0"/>
          <w:marTop w:val="0"/>
          <w:marBottom w:val="0"/>
          <w:divBdr>
            <w:top w:val="none" w:sz="0" w:space="0" w:color="auto"/>
            <w:left w:val="none" w:sz="0" w:space="0" w:color="auto"/>
            <w:bottom w:val="none" w:sz="0" w:space="0" w:color="auto"/>
            <w:right w:val="none" w:sz="0" w:space="0" w:color="auto"/>
          </w:divBdr>
          <w:divsChild>
            <w:div w:id="901138144">
              <w:marLeft w:val="0"/>
              <w:marRight w:val="0"/>
              <w:marTop w:val="0"/>
              <w:marBottom w:val="0"/>
              <w:divBdr>
                <w:top w:val="none" w:sz="0" w:space="0" w:color="auto"/>
                <w:left w:val="none" w:sz="0" w:space="0" w:color="auto"/>
                <w:bottom w:val="none" w:sz="0" w:space="0" w:color="auto"/>
                <w:right w:val="none" w:sz="0" w:space="0" w:color="auto"/>
              </w:divBdr>
              <w:divsChild>
                <w:div w:id="673069261">
                  <w:marLeft w:val="0"/>
                  <w:marRight w:val="0"/>
                  <w:marTop w:val="0"/>
                  <w:marBottom w:val="0"/>
                  <w:divBdr>
                    <w:top w:val="none" w:sz="0" w:space="0" w:color="auto"/>
                    <w:left w:val="none" w:sz="0" w:space="0" w:color="auto"/>
                    <w:bottom w:val="none" w:sz="0" w:space="0" w:color="auto"/>
                    <w:right w:val="none" w:sz="0" w:space="0" w:color="auto"/>
                  </w:divBdr>
                  <w:divsChild>
                    <w:div w:id="6256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8370">
          <w:marLeft w:val="0"/>
          <w:marRight w:val="0"/>
          <w:marTop w:val="0"/>
          <w:marBottom w:val="0"/>
          <w:divBdr>
            <w:top w:val="none" w:sz="0" w:space="0" w:color="auto"/>
            <w:left w:val="none" w:sz="0" w:space="0" w:color="auto"/>
            <w:bottom w:val="none" w:sz="0" w:space="0" w:color="auto"/>
            <w:right w:val="none" w:sz="0" w:space="0" w:color="auto"/>
          </w:divBdr>
          <w:divsChild>
            <w:div w:id="161047137">
              <w:marLeft w:val="0"/>
              <w:marRight w:val="0"/>
              <w:marTop w:val="0"/>
              <w:marBottom w:val="0"/>
              <w:divBdr>
                <w:top w:val="none" w:sz="0" w:space="0" w:color="auto"/>
                <w:left w:val="none" w:sz="0" w:space="0" w:color="auto"/>
                <w:bottom w:val="none" w:sz="0" w:space="0" w:color="auto"/>
                <w:right w:val="none" w:sz="0" w:space="0" w:color="auto"/>
              </w:divBdr>
              <w:divsChild>
                <w:div w:id="1377855088">
                  <w:marLeft w:val="0"/>
                  <w:marRight w:val="0"/>
                  <w:marTop w:val="0"/>
                  <w:marBottom w:val="0"/>
                  <w:divBdr>
                    <w:top w:val="none" w:sz="0" w:space="0" w:color="auto"/>
                    <w:left w:val="none" w:sz="0" w:space="0" w:color="auto"/>
                    <w:bottom w:val="none" w:sz="0" w:space="0" w:color="auto"/>
                    <w:right w:val="none" w:sz="0" w:space="0" w:color="auto"/>
                  </w:divBdr>
                  <w:divsChild>
                    <w:div w:id="15490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2682">
      <w:bodyDiv w:val="1"/>
      <w:marLeft w:val="0"/>
      <w:marRight w:val="0"/>
      <w:marTop w:val="0"/>
      <w:marBottom w:val="0"/>
      <w:divBdr>
        <w:top w:val="none" w:sz="0" w:space="0" w:color="auto"/>
        <w:left w:val="none" w:sz="0" w:space="0" w:color="auto"/>
        <w:bottom w:val="none" w:sz="0" w:space="0" w:color="auto"/>
        <w:right w:val="none" w:sz="0" w:space="0" w:color="auto"/>
      </w:divBdr>
      <w:divsChild>
        <w:div w:id="1463378661">
          <w:marLeft w:val="0"/>
          <w:marRight w:val="0"/>
          <w:marTop w:val="0"/>
          <w:marBottom w:val="0"/>
          <w:divBdr>
            <w:top w:val="none" w:sz="0" w:space="0" w:color="auto"/>
            <w:left w:val="none" w:sz="0" w:space="0" w:color="auto"/>
            <w:bottom w:val="none" w:sz="0" w:space="0" w:color="auto"/>
            <w:right w:val="none" w:sz="0" w:space="0" w:color="auto"/>
          </w:divBdr>
          <w:divsChild>
            <w:div w:id="955790275">
              <w:marLeft w:val="0"/>
              <w:marRight w:val="0"/>
              <w:marTop w:val="0"/>
              <w:marBottom w:val="0"/>
              <w:divBdr>
                <w:top w:val="none" w:sz="0" w:space="0" w:color="auto"/>
                <w:left w:val="none" w:sz="0" w:space="0" w:color="auto"/>
                <w:bottom w:val="none" w:sz="0" w:space="0" w:color="auto"/>
                <w:right w:val="none" w:sz="0" w:space="0" w:color="auto"/>
              </w:divBdr>
              <w:divsChild>
                <w:div w:id="2010593902">
                  <w:marLeft w:val="0"/>
                  <w:marRight w:val="0"/>
                  <w:marTop w:val="0"/>
                  <w:marBottom w:val="0"/>
                  <w:divBdr>
                    <w:top w:val="none" w:sz="0" w:space="0" w:color="auto"/>
                    <w:left w:val="none" w:sz="0" w:space="0" w:color="auto"/>
                    <w:bottom w:val="none" w:sz="0" w:space="0" w:color="auto"/>
                    <w:right w:val="none" w:sz="0" w:space="0" w:color="auto"/>
                  </w:divBdr>
                  <w:divsChild>
                    <w:div w:id="1674140701">
                      <w:marLeft w:val="0"/>
                      <w:marRight w:val="0"/>
                      <w:marTop w:val="0"/>
                      <w:marBottom w:val="0"/>
                      <w:divBdr>
                        <w:top w:val="none" w:sz="0" w:space="0" w:color="auto"/>
                        <w:left w:val="none" w:sz="0" w:space="0" w:color="auto"/>
                        <w:bottom w:val="none" w:sz="0" w:space="0" w:color="auto"/>
                        <w:right w:val="none" w:sz="0" w:space="0" w:color="auto"/>
                      </w:divBdr>
                      <w:divsChild>
                        <w:div w:id="1952392804">
                          <w:marLeft w:val="0"/>
                          <w:marRight w:val="0"/>
                          <w:marTop w:val="0"/>
                          <w:marBottom w:val="0"/>
                          <w:divBdr>
                            <w:top w:val="none" w:sz="0" w:space="0" w:color="auto"/>
                            <w:left w:val="none" w:sz="0" w:space="0" w:color="auto"/>
                            <w:bottom w:val="none" w:sz="0" w:space="0" w:color="auto"/>
                            <w:right w:val="none" w:sz="0" w:space="0" w:color="auto"/>
                          </w:divBdr>
                          <w:divsChild>
                            <w:div w:id="4721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87094">
      <w:bodyDiv w:val="1"/>
      <w:marLeft w:val="0"/>
      <w:marRight w:val="0"/>
      <w:marTop w:val="0"/>
      <w:marBottom w:val="0"/>
      <w:divBdr>
        <w:top w:val="none" w:sz="0" w:space="0" w:color="auto"/>
        <w:left w:val="none" w:sz="0" w:space="0" w:color="auto"/>
        <w:bottom w:val="none" w:sz="0" w:space="0" w:color="auto"/>
        <w:right w:val="none" w:sz="0" w:space="0" w:color="auto"/>
      </w:divBdr>
    </w:div>
    <w:div w:id="472870923">
      <w:bodyDiv w:val="1"/>
      <w:marLeft w:val="0"/>
      <w:marRight w:val="0"/>
      <w:marTop w:val="0"/>
      <w:marBottom w:val="0"/>
      <w:divBdr>
        <w:top w:val="none" w:sz="0" w:space="0" w:color="auto"/>
        <w:left w:val="none" w:sz="0" w:space="0" w:color="auto"/>
        <w:bottom w:val="none" w:sz="0" w:space="0" w:color="auto"/>
        <w:right w:val="none" w:sz="0" w:space="0" w:color="auto"/>
      </w:divBdr>
    </w:div>
    <w:div w:id="486676927">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46915630">
      <w:bodyDiv w:val="1"/>
      <w:marLeft w:val="0"/>
      <w:marRight w:val="0"/>
      <w:marTop w:val="0"/>
      <w:marBottom w:val="0"/>
      <w:divBdr>
        <w:top w:val="none" w:sz="0" w:space="0" w:color="auto"/>
        <w:left w:val="none" w:sz="0" w:space="0" w:color="auto"/>
        <w:bottom w:val="none" w:sz="0" w:space="0" w:color="auto"/>
        <w:right w:val="none" w:sz="0" w:space="0" w:color="auto"/>
      </w:divBdr>
    </w:div>
    <w:div w:id="557207632">
      <w:bodyDiv w:val="1"/>
      <w:marLeft w:val="0"/>
      <w:marRight w:val="0"/>
      <w:marTop w:val="0"/>
      <w:marBottom w:val="0"/>
      <w:divBdr>
        <w:top w:val="none" w:sz="0" w:space="0" w:color="auto"/>
        <w:left w:val="none" w:sz="0" w:space="0" w:color="auto"/>
        <w:bottom w:val="none" w:sz="0" w:space="0" w:color="auto"/>
        <w:right w:val="none" w:sz="0" w:space="0" w:color="auto"/>
      </w:divBdr>
    </w:div>
    <w:div w:id="617371284">
      <w:bodyDiv w:val="1"/>
      <w:marLeft w:val="0"/>
      <w:marRight w:val="0"/>
      <w:marTop w:val="0"/>
      <w:marBottom w:val="0"/>
      <w:divBdr>
        <w:top w:val="none" w:sz="0" w:space="0" w:color="auto"/>
        <w:left w:val="none" w:sz="0" w:space="0" w:color="auto"/>
        <w:bottom w:val="none" w:sz="0" w:space="0" w:color="auto"/>
        <w:right w:val="none" w:sz="0" w:space="0" w:color="auto"/>
      </w:divBdr>
    </w:div>
    <w:div w:id="647320374">
      <w:bodyDiv w:val="1"/>
      <w:marLeft w:val="0"/>
      <w:marRight w:val="0"/>
      <w:marTop w:val="0"/>
      <w:marBottom w:val="0"/>
      <w:divBdr>
        <w:top w:val="none" w:sz="0" w:space="0" w:color="auto"/>
        <w:left w:val="none" w:sz="0" w:space="0" w:color="auto"/>
        <w:bottom w:val="none" w:sz="0" w:space="0" w:color="auto"/>
        <w:right w:val="none" w:sz="0" w:space="0" w:color="auto"/>
      </w:divBdr>
    </w:div>
    <w:div w:id="800925870">
      <w:bodyDiv w:val="1"/>
      <w:marLeft w:val="0"/>
      <w:marRight w:val="0"/>
      <w:marTop w:val="0"/>
      <w:marBottom w:val="0"/>
      <w:divBdr>
        <w:top w:val="none" w:sz="0" w:space="0" w:color="auto"/>
        <w:left w:val="none" w:sz="0" w:space="0" w:color="auto"/>
        <w:bottom w:val="none" w:sz="0" w:space="0" w:color="auto"/>
        <w:right w:val="none" w:sz="0" w:space="0" w:color="auto"/>
      </w:divBdr>
    </w:div>
    <w:div w:id="810365167">
      <w:bodyDiv w:val="1"/>
      <w:marLeft w:val="0"/>
      <w:marRight w:val="0"/>
      <w:marTop w:val="0"/>
      <w:marBottom w:val="0"/>
      <w:divBdr>
        <w:top w:val="none" w:sz="0" w:space="0" w:color="auto"/>
        <w:left w:val="none" w:sz="0" w:space="0" w:color="auto"/>
        <w:bottom w:val="none" w:sz="0" w:space="0" w:color="auto"/>
        <w:right w:val="none" w:sz="0" w:space="0" w:color="auto"/>
      </w:divBdr>
    </w:div>
    <w:div w:id="814026235">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79896701">
      <w:bodyDiv w:val="1"/>
      <w:marLeft w:val="0"/>
      <w:marRight w:val="0"/>
      <w:marTop w:val="0"/>
      <w:marBottom w:val="0"/>
      <w:divBdr>
        <w:top w:val="none" w:sz="0" w:space="0" w:color="auto"/>
        <w:left w:val="none" w:sz="0" w:space="0" w:color="auto"/>
        <w:bottom w:val="none" w:sz="0" w:space="0" w:color="auto"/>
        <w:right w:val="none" w:sz="0" w:space="0" w:color="auto"/>
      </w:divBdr>
    </w:div>
    <w:div w:id="916356589">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42419206">
      <w:bodyDiv w:val="1"/>
      <w:marLeft w:val="0"/>
      <w:marRight w:val="0"/>
      <w:marTop w:val="0"/>
      <w:marBottom w:val="0"/>
      <w:divBdr>
        <w:top w:val="none" w:sz="0" w:space="0" w:color="auto"/>
        <w:left w:val="none" w:sz="0" w:space="0" w:color="auto"/>
        <w:bottom w:val="none" w:sz="0" w:space="0" w:color="auto"/>
        <w:right w:val="none" w:sz="0" w:space="0" w:color="auto"/>
      </w:divBdr>
    </w:div>
    <w:div w:id="1032608054">
      <w:bodyDiv w:val="1"/>
      <w:marLeft w:val="0"/>
      <w:marRight w:val="0"/>
      <w:marTop w:val="0"/>
      <w:marBottom w:val="0"/>
      <w:divBdr>
        <w:top w:val="none" w:sz="0" w:space="0" w:color="auto"/>
        <w:left w:val="none" w:sz="0" w:space="0" w:color="auto"/>
        <w:bottom w:val="none" w:sz="0" w:space="0" w:color="auto"/>
        <w:right w:val="none" w:sz="0" w:space="0" w:color="auto"/>
      </w:divBdr>
    </w:div>
    <w:div w:id="1046374216">
      <w:bodyDiv w:val="1"/>
      <w:marLeft w:val="0"/>
      <w:marRight w:val="0"/>
      <w:marTop w:val="0"/>
      <w:marBottom w:val="0"/>
      <w:divBdr>
        <w:top w:val="none" w:sz="0" w:space="0" w:color="auto"/>
        <w:left w:val="none" w:sz="0" w:space="0" w:color="auto"/>
        <w:bottom w:val="none" w:sz="0" w:space="0" w:color="auto"/>
        <w:right w:val="none" w:sz="0" w:space="0" w:color="auto"/>
      </w:divBdr>
    </w:div>
    <w:div w:id="1051465508">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14403602">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51949268">
      <w:bodyDiv w:val="1"/>
      <w:marLeft w:val="0"/>
      <w:marRight w:val="0"/>
      <w:marTop w:val="0"/>
      <w:marBottom w:val="0"/>
      <w:divBdr>
        <w:top w:val="none" w:sz="0" w:space="0" w:color="auto"/>
        <w:left w:val="none" w:sz="0" w:space="0" w:color="auto"/>
        <w:bottom w:val="none" w:sz="0" w:space="0" w:color="auto"/>
        <w:right w:val="none" w:sz="0" w:space="0" w:color="auto"/>
      </w:divBdr>
    </w:div>
    <w:div w:id="1165517392">
      <w:bodyDiv w:val="1"/>
      <w:marLeft w:val="0"/>
      <w:marRight w:val="0"/>
      <w:marTop w:val="0"/>
      <w:marBottom w:val="0"/>
      <w:divBdr>
        <w:top w:val="none" w:sz="0" w:space="0" w:color="auto"/>
        <w:left w:val="none" w:sz="0" w:space="0" w:color="auto"/>
        <w:bottom w:val="none" w:sz="0" w:space="0" w:color="auto"/>
        <w:right w:val="none" w:sz="0" w:space="0" w:color="auto"/>
      </w:divBdr>
    </w:div>
    <w:div w:id="1214777817">
      <w:bodyDiv w:val="1"/>
      <w:marLeft w:val="0"/>
      <w:marRight w:val="0"/>
      <w:marTop w:val="0"/>
      <w:marBottom w:val="0"/>
      <w:divBdr>
        <w:top w:val="none" w:sz="0" w:space="0" w:color="auto"/>
        <w:left w:val="none" w:sz="0" w:space="0" w:color="auto"/>
        <w:bottom w:val="none" w:sz="0" w:space="0" w:color="auto"/>
        <w:right w:val="none" w:sz="0" w:space="0" w:color="auto"/>
      </w:divBdr>
    </w:div>
    <w:div w:id="1222399008">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69779181">
      <w:bodyDiv w:val="1"/>
      <w:marLeft w:val="0"/>
      <w:marRight w:val="0"/>
      <w:marTop w:val="0"/>
      <w:marBottom w:val="0"/>
      <w:divBdr>
        <w:top w:val="none" w:sz="0" w:space="0" w:color="auto"/>
        <w:left w:val="none" w:sz="0" w:space="0" w:color="auto"/>
        <w:bottom w:val="none" w:sz="0" w:space="0" w:color="auto"/>
        <w:right w:val="none" w:sz="0" w:space="0" w:color="auto"/>
      </w:divBdr>
    </w:div>
    <w:div w:id="1315142551">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06562865">
      <w:bodyDiv w:val="1"/>
      <w:marLeft w:val="0"/>
      <w:marRight w:val="0"/>
      <w:marTop w:val="0"/>
      <w:marBottom w:val="0"/>
      <w:divBdr>
        <w:top w:val="none" w:sz="0" w:space="0" w:color="auto"/>
        <w:left w:val="none" w:sz="0" w:space="0" w:color="auto"/>
        <w:bottom w:val="none" w:sz="0" w:space="0" w:color="auto"/>
        <w:right w:val="none" w:sz="0" w:space="0" w:color="auto"/>
      </w:divBdr>
    </w:div>
    <w:div w:id="1474832315">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58008257">
      <w:bodyDiv w:val="1"/>
      <w:marLeft w:val="0"/>
      <w:marRight w:val="0"/>
      <w:marTop w:val="0"/>
      <w:marBottom w:val="0"/>
      <w:divBdr>
        <w:top w:val="none" w:sz="0" w:space="0" w:color="auto"/>
        <w:left w:val="none" w:sz="0" w:space="0" w:color="auto"/>
        <w:bottom w:val="none" w:sz="0" w:space="0" w:color="auto"/>
        <w:right w:val="none" w:sz="0" w:space="0" w:color="auto"/>
      </w:divBdr>
    </w:div>
    <w:div w:id="1596816334">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24994365">
      <w:bodyDiv w:val="1"/>
      <w:marLeft w:val="0"/>
      <w:marRight w:val="0"/>
      <w:marTop w:val="0"/>
      <w:marBottom w:val="0"/>
      <w:divBdr>
        <w:top w:val="none" w:sz="0" w:space="0" w:color="auto"/>
        <w:left w:val="none" w:sz="0" w:space="0" w:color="auto"/>
        <w:bottom w:val="none" w:sz="0" w:space="0" w:color="auto"/>
        <w:right w:val="none" w:sz="0" w:space="0" w:color="auto"/>
      </w:divBdr>
    </w:div>
    <w:div w:id="1639916842">
      <w:bodyDiv w:val="1"/>
      <w:marLeft w:val="0"/>
      <w:marRight w:val="0"/>
      <w:marTop w:val="0"/>
      <w:marBottom w:val="0"/>
      <w:divBdr>
        <w:top w:val="none" w:sz="0" w:space="0" w:color="auto"/>
        <w:left w:val="none" w:sz="0" w:space="0" w:color="auto"/>
        <w:bottom w:val="none" w:sz="0" w:space="0" w:color="auto"/>
        <w:right w:val="none" w:sz="0" w:space="0" w:color="auto"/>
      </w:divBdr>
    </w:div>
    <w:div w:id="1689215734">
      <w:bodyDiv w:val="1"/>
      <w:marLeft w:val="0"/>
      <w:marRight w:val="0"/>
      <w:marTop w:val="0"/>
      <w:marBottom w:val="0"/>
      <w:divBdr>
        <w:top w:val="none" w:sz="0" w:space="0" w:color="auto"/>
        <w:left w:val="none" w:sz="0" w:space="0" w:color="auto"/>
        <w:bottom w:val="none" w:sz="0" w:space="0" w:color="auto"/>
        <w:right w:val="none" w:sz="0" w:space="0" w:color="auto"/>
      </w:divBdr>
    </w:div>
    <w:div w:id="1715276943">
      <w:bodyDiv w:val="1"/>
      <w:marLeft w:val="0"/>
      <w:marRight w:val="0"/>
      <w:marTop w:val="0"/>
      <w:marBottom w:val="0"/>
      <w:divBdr>
        <w:top w:val="none" w:sz="0" w:space="0" w:color="auto"/>
        <w:left w:val="none" w:sz="0" w:space="0" w:color="auto"/>
        <w:bottom w:val="none" w:sz="0" w:space="0" w:color="auto"/>
        <w:right w:val="none" w:sz="0" w:space="0" w:color="auto"/>
      </w:divBdr>
    </w:div>
    <w:div w:id="1737700435">
      <w:bodyDiv w:val="1"/>
      <w:marLeft w:val="0"/>
      <w:marRight w:val="0"/>
      <w:marTop w:val="0"/>
      <w:marBottom w:val="0"/>
      <w:divBdr>
        <w:top w:val="none" w:sz="0" w:space="0" w:color="auto"/>
        <w:left w:val="none" w:sz="0" w:space="0" w:color="auto"/>
        <w:bottom w:val="none" w:sz="0" w:space="0" w:color="auto"/>
        <w:right w:val="none" w:sz="0" w:space="0" w:color="auto"/>
      </w:divBdr>
    </w:div>
    <w:div w:id="1739088044">
      <w:bodyDiv w:val="1"/>
      <w:marLeft w:val="0"/>
      <w:marRight w:val="0"/>
      <w:marTop w:val="0"/>
      <w:marBottom w:val="0"/>
      <w:divBdr>
        <w:top w:val="none" w:sz="0" w:space="0" w:color="auto"/>
        <w:left w:val="none" w:sz="0" w:space="0" w:color="auto"/>
        <w:bottom w:val="none" w:sz="0" w:space="0" w:color="auto"/>
        <w:right w:val="none" w:sz="0" w:space="0" w:color="auto"/>
      </w:divBdr>
    </w:div>
    <w:div w:id="1748960582">
      <w:bodyDiv w:val="1"/>
      <w:marLeft w:val="0"/>
      <w:marRight w:val="0"/>
      <w:marTop w:val="0"/>
      <w:marBottom w:val="0"/>
      <w:divBdr>
        <w:top w:val="none" w:sz="0" w:space="0" w:color="auto"/>
        <w:left w:val="none" w:sz="0" w:space="0" w:color="auto"/>
        <w:bottom w:val="none" w:sz="0" w:space="0" w:color="auto"/>
        <w:right w:val="none" w:sz="0" w:space="0" w:color="auto"/>
      </w:divBdr>
    </w:div>
    <w:div w:id="1834563871">
      <w:bodyDiv w:val="1"/>
      <w:marLeft w:val="0"/>
      <w:marRight w:val="0"/>
      <w:marTop w:val="0"/>
      <w:marBottom w:val="0"/>
      <w:divBdr>
        <w:top w:val="none" w:sz="0" w:space="0" w:color="auto"/>
        <w:left w:val="none" w:sz="0" w:space="0" w:color="auto"/>
        <w:bottom w:val="none" w:sz="0" w:space="0" w:color="auto"/>
        <w:right w:val="none" w:sz="0" w:space="0" w:color="auto"/>
      </w:divBdr>
      <w:divsChild>
        <w:div w:id="651176812">
          <w:marLeft w:val="0"/>
          <w:marRight w:val="0"/>
          <w:marTop w:val="0"/>
          <w:marBottom w:val="0"/>
          <w:divBdr>
            <w:top w:val="none" w:sz="0" w:space="0" w:color="auto"/>
            <w:left w:val="none" w:sz="0" w:space="0" w:color="auto"/>
            <w:bottom w:val="none" w:sz="0" w:space="0" w:color="auto"/>
            <w:right w:val="none" w:sz="0" w:space="0" w:color="auto"/>
          </w:divBdr>
          <w:divsChild>
            <w:div w:id="877664445">
              <w:marLeft w:val="0"/>
              <w:marRight w:val="0"/>
              <w:marTop w:val="0"/>
              <w:marBottom w:val="0"/>
              <w:divBdr>
                <w:top w:val="none" w:sz="0" w:space="0" w:color="auto"/>
                <w:left w:val="none" w:sz="0" w:space="0" w:color="auto"/>
                <w:bottom w:val="none" w:sz="0" w:space="0" w:color="auto"/>
                <w:right w:val="none" w:sz="0" w:space="0" w:color="auto"/>
              </w:divBdr>
              <w:divsChild>
                <w:div w:id="1704017802">
                  <w:marLeft w:val="0"/>
                  <w:marRight w:val="0"/>
                  <w:marTop w:val="0"/>
                  <w:marBottom w:val="0"/>
                  <w:divBdr>
                    <w:top w:val="none" w:sz="0" w:space="0" w:color="auto"/>
                    <w:left w:val="none" w:sz="0" w:space="0" w:color="auto"/>
                    <w:bottom w:val="none" w:sz="0" w:space="0" w:color="auto"/>
                    <w:right w:val="none" w:sz="0" w:space="0" w:color="auto"/>
                  </w:divBdr>
                  <w:divsChild>
                    <w:div w:id="1517697054">
                      <w:marLeft w:val="0"/>
                      <w:marRight w:val="0"/>
                      <w:marTop w:val="0"/>
                      <w:marBottom w:val="0"/>
                      <w:divBdr>
                        <w:top w:val="none" w:sz="0" w:space="0" w:color="auto"/>
                        <w:left w:val="none" w:sz="0" w:space="0" w:color="auto"/>
                        <w:bottom w:val="none" w:sz="0" w:space="0" w:color="auto"/>
                        <w:right w:val="none" w:sz="0" w:space="0" w:color="auto"/>
                      </w:divBdr>
                      <w:divsChild>
                        <w:div w:id="2043436735">
                          <w:marLeft w:val="0"/>
                          <w:marRight w:val="0"/>
                          <w:marTop w:val="0"/>
                          <w:marBottom w:val="0"/>
                          <w:divBdr>
                            <w:top w:val="none" w:sz="0" w:space="0" w:color="auto"/>
                            <w:left w:val="none" w:sz="0" w:space="0" w:color="auto"/>
                            <w:bottom w:val="none" w:sz="0" w:space="0" w:color="auto"/>
                            <w:right w:val="none" w:sz="0" w:space="0" w:color="auto"/>
                          </w:divBdr>
                          <w:divsChild>
                            <w:div w:id="2436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403714">
      <w:bodyDiv w:val="1"/>
      <w:marLeft w:val="0"/>
      <w:marRight w:val="0"/>
      <w:marTop w:val="0"/>
      <w:marBottom w:val="0"/>
      <w:divBdr>
        <w:top w:val="none" w:sz="0" w:space="0" w:color="auto"/>
        <w:left w:val="none" w:sz="0" w:space="0" w:color="auto"/>
        <w:bottom w:val="none" w:sz="0" w:space="0" w:color="auto"/>
        <w:right w:val="none" w:sz="0" w:space="0" w:color="auto"/>
      </w:divBdr>
    </w:div>
    <w:div w:id="1853685891">
      <w:bodyDiv w:val="1"/>
      <w:marLeft w:val="0"/>
      <w:marRight w:val="0"/>
      <w:marTop w:val="0"/>
      <w:marBottom w:val="0"/>
      <w:divBdr>
        <w:top w:val="none" w:sz="0" w:space="0" w:color="auto"/>
        <w:left w:val="none" w:sz="0" w:space="0" w:color="auto"/>
        <w:bottom w:val="none" w:sz="0" w:space="0" w:color="auto"/>
        <w:right w:val="none" w:sz="0" w:space="0" w:color="auto"/>
      </w:divBdr>
    </w:div>
    <w:div w:id="192236865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50814229">
      <w:bodyDiv w:val="1"/>
      <w:marLeft w:val="0"/>
      <w:marRight w:val="0"/>
      <w:marTop w:val="0"/>
      <w:marBottom w:val="0"/>
      <w:divBdr>
        <w:top w:val="none" w:sz="0" w:space="0" w:color="auto"/>
        <w:left w:val="none" w:sz="0" w:space="0" w:color="auto"/>
        <w:bottom w:val="none" w:sz="0" w:space="0" w:color="auto"/>
        <w:right w:val="none" w:sz="0" w:space="0" w:color="auto"/>
      </w:divBdr>
    </w:div>
    <w:div w:id="1952323401">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2000302739">
      <w:bodyDiv w:val="1"/>
      <w:marLeft w:val="0"/>
      <w:marRight w:val="0"/>
      <w:marTop w:val="0"/>
      <w:marBottom w:val="0"/>
      <w:divBdr>
        <w:top w:val="none" w:sz="0" w:space="0" w:color="auto"/>
        <w:left w:val="none" w:sz="0" w:space="0" w:color="auto"/>
        <w:bottom w:val="none" w:sz="0" w:space="0" w:color="auto"/>
        <w:right w:val="none" w:sz="0" w:space="0" w:color="auto"/>
      </w:divBdr>
    </w:div>
    <w:div w:id="2000305114">
      <w:bodyDiv w:val="1"/>
      <w:marLeft w:val="0"/>
      <w:marRight w:val="0"/>
      <w:marTop w:val="0"/>
      <w:marBottom w:val="0"/>
      <w:divBdr>
        <w:top w:val="none" w:sz="0" w:space="0" w:color="auto"/>
        <w:left w:val="none" w:sz="0" w:space="0" w:color="auto"/>
        <w:bottom w:val="none" w:sz="0" w:space="0" w:color="auto"/>
        <w:right w:val="none" w:sz="0" w:space="0" w:color="auto"/>
      </w:divBdr>
    </w:div>
    <w:div w:id="2059356067">
      <w:bodyDiv w:val="1"/>
      <w:marLeft w:val="0"/>
      <w:marRight w:val="0"/>
      <w:marTop w:val="0"/>
      <w:marBottom w:val="0"/>
      <w:divBdr>
        <w:top w:val="none" w:sz="0" w:space="0" w:color="auto"/>
        <w:left w:val="none" w:sz="0" w:space="0" w:color="auto"/>
        <w:bottom w:val="none" w:sz="0" w:space="0" w:color="auto"/>
        <w:right w:val="none" w:sz="0" w:space="0" w:color="auto"/>
      </w:divBdr>
    </w:div>
    <w:div w:id="2068920186">
      <w:bodyDiv w:val="1"/>
      <w:marLeft w:val="0"/>
      <w:marRight w:val="0"/>
      <w:marTop w:val="0"/>
      <w:marBottom w:val="0"/>
      <w:divBdr>
        <w:top w:val="none" w:sz="0" w:space="0" w:color="auto"/>
        <w:left w:val="none" w:sz="0" w:space="0" w:color="auto"/>
        <w:bottom w:val="none" w:sz="0" w:space="0" w:color="auto"/>
        <w:right w:val="none" w:sz="0" w:space="0" w:color="auto"/>
      </w:divBdr>
    </w:div>
    <w:div w:id="2111733451">
      <w:bodyDiv w:val="1"/>
      <w:marLeft w:val="0"/>
      <w:marRight w:val="0"/>
      <w:marTop w:val="0"/>
      <w:marBottom w:val="0"/>
      <w:divBdr>
        <w:top w:val="none" w:sz="0" w:space="0" w:color="auto"/>
        <w:left w:val="none" w:sz="0" w:space="0" w:color="auto"/>
        <w:bottom w:val="none" w:sz="0" w:space="0" w:color="auto"/>
        <w:right w:val="none" w:sz="0" w:space="0" w:color="auto"/>
      </w:divBdr>
      <w:divsChild>
        <w:div w:id="1011643153">
          <w:marLeft w:val="0"/>
          <w:marRight w:val="0"/>
          <w:marTop w:val="0"/>
          <w:marBottom w:val="0"/>
          <w:divBdr>
            <w:top w:val="none" w:sz="0" w:space="0" w:color="auto"/>
            <w:left w:val="none" w:sz="0" w:space="0" w:color="auto"/>
            <w:bottom w:val="none" w:sz="0" w:space="0" w:color="auto"/>
            <w:right w:val="none" w:sz="0" w:space="0" w:color="auto"/>
          </w:divBdr>
          <w:divsChild>
            <w:div w:id="1385762825">
              <w:marLeft w:val="0"/>
              <w:marRight w:val="0"/>
              <w:marTop w:val="0"/>
              <w:marBottom w:val="0"/>
              <w:divBdr>
                <w:top w:val="none" w:sz="0" w:space="0" w:color="auto"/>
                <w:left w:val="none" w:sz="0" w:space="0" w:color="auto"/>
                <w:bottom w:val="none" w:sz="0" w:space="0" w:color="auto"/>
                <w:right w:val="none" w:sz="0" w:space="0" w:color="auto"/>
              </w:divBdr>
              <w:divsChild>
                <w:div w:id="1507473661">
                  <w:marLeft w:val="0"/>
                  <w:marRight w:val="0"/>
                  <w:marTop w:val="0"/>
                  <w:marBottom w:val="0"/>
                  <w:divBdr>
                    <w:top w:val="none" w:sz="0" w:space="0" w:color="auto"/>
                    <w:left w:val="none" w:sz="0" w:space="0" w:color="auto"/>
                    <w:bottom w:val="none" w:sz="0" w:space="0" w:color="auto"/>
                    <w:right w:val="none" w:sz="0" w:space="0" w:color="auto"/>
                  </w:divBdr>
                  <w:divsChild>
                    <w:div w:id="2250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24025">
          <w:marLeft w:val="0"/>
          <w:marRight w:val="0"/>
          <w:marTop w:val="0"/>
          <w:marBottom w:val="0"/>
          <w:divBdr>
            <w:top w:val="none" w:sz="0" w:space="0" w:color="auto"/>
            <w:left w:val="none" w:sz="0" w:space="0" w:color="auto"/>
            <w:bottom w:val="none" w:sz="0" w:space="0" w:color="auto"/>
            <w:right w:val="none" w:sz="0" w:space="0" w:color="auto"/>
          </w:divBdr>
          <w:divsChild>
            <w:div w:id="1303844828">
              <w:marLeft w:val="0"/>
              <w:marRight w:val="0"/>
              <w:marTop w:val="0"/>
              <w:marBottom w:val="0"/>
              <w:divBdr>
                <w:top w:val="none" w:sz="0" w:space="0" w:color="auto"/>
                <w:left w:val="none" w:sz="0" w:space="0" w:color="auto"/>
                <w:bottom w:val="none" w:sz="0" w:space="0" w:color="auto"/>
                <w:right w:val="none" w:sz="0" w:space="0" w:color="auto"/>
              </w:divBdr>
              <w:divsChild>
                <w:div w:id="411046688">
                  <w:marLeft w:val="0"/>
                  <w:marRight w:val="0"/>
                  <w:marTop w:val="0"/>
                  <w:marBottom w:val="0"/>
                  <w:divBdr>
                    <w:top w:val="none" w:sz="0" w:space="0" w:color="auto"/>
                    <w:left w:val="none" w:sz="0" w:space="0" w:color="auto"/>
                    <w:bottom w:val="none" w:sz="0" w:space="0" w:color="auto"/>
                    <w:right w:val="none" w:sz="0" w:space="0" w:color="auto"/>
                  </w:divBdr>
                  <w:divsChild>
                    <w:div w:id="971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65144">
      <w:bodyDiv w:val="1"/>
      <w:marLeft w:val="0"/>
      <w:marRight w:val="0"/>
      <w:marTop w:val="0"/>
      <w:marBottom w:val="0"/>
      <w:divBdr>
        <w:top w:val="none" w:sz="0" w:space="0" w:color="auto"/>
        <w:left w:val="none" w:sz="0" w:space="0" w:color="auto"/>
        <w:bottom w:val="none" w:sz="0" w:space="0" w:color="auto"/>
        <w:right w:val="none" w:sz="0" w:space="0" w:color="auto"/>
      </w:divBdr>
    </w:div>
    <w:div w:id="21305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in.Zeqo@dprmsh.gov.al"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konsultim.publik@mod.gov.a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10.253.31.44/PublicReports/Details/745"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C6EA8-1E15-4CF6-AFE8-925B75DE079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5DE1612-9990-4084-9C6F-11B319E06911}">
      <dgm:prSet phldrT="[Text]" custT="1"/>
      <dgm:spPr/>
      <dgm:t>
        <a:bodyPr/>
        <a:lstStyle/>
        <a:p>
          <a:r>
            <a:rPr lang="en-US" sz="1200">
              <a:latin typeface="Times New Roman" panose="02020603050405020304" pitchFamily="18" charset="0"/>
              <a:cs typeface="Times New Roman" panose="02020603050405020304" pitchFamily="18" charset="0"/>
            </a:rPr>
            <a:t>Ministria e Mbrojtjes</a:t>
          </a:r>
        </a:p>
      </dgm:t>
    </dgm:pt>
    <dgm:pt modelId="{1A79187F-B03D-4756-934B-FEA83F92C328}" type="parTrans" cxnId="{D06C46D0-3B29-4604-9060-E87B2E18960B}">
      <dgm:prSet/>
      <dgm:spPr/>
      <dgm:t>
        <a:bodyPr/>
        <a:lstStyle/>
        <a:p>
          <a:endParaRPr lang="en-US"/>
        </a:p>
      </dgm:t>
    </dgm:pt>
    <dgm:pt modelId="{AC1C38B6-A06A-48BA-874A-A2A64358C245}" type="sibTrans" cxnId="{D06C46D0-3B29-4604-9060-E87B2E18960B}">
      <dgm:prSet/>
      <dgm:spPr/>
      <dgm:t>
        <a:bodyPr/>
        <a:lstStyle/>
        <a:p>
          <a:endParaRPr lang="en-US"/>
        </a:p>
      </dgm:t>
    </dgm:pt>
    <dgm:pt modelId="{E42741B5-F303-44EB-B9E0-C79BCFF68C1A}">
      <dgm:prSet phldrT="[Text]" custT="1"/>
      <dgm:spPr/>
      <dgm:t>
        <a:bodyPr/>
        <a:lstStyle/>
        <a:p>
          <a:r>
            <a:rPr lang="en-US" sz="1200">
              <a:latin typeface="Times New Roman" panose="02020603050405020304" pitchFamily="18" charset="0"/>
              <a:cs typeface="Times New Roman" panose="02020603050405020304" pitchFamily="18" charset="0"/>
            </a:rPr>
            <a:t>Drejtoria e Përgjithshme e Rezervave Materiale të Shtetit</a:t>
          </a:r>
        </a:p>
      </dgm:t>
    </dgm:pt>
    <dgm:pt modelId="{85E6965C-A9CC-486D-B89C-0C9C00E01E06}" type="parTrans" cxnId="{A297487A-E0C1-405F-98E4-417362D17B05}">
      <dgm:prSet/>
      <dgm:spPr/>
      <dgm:t>
        <a:bodyPr/>
        <a:lstStyle/>
        <a:p>
          <a:endParaRPr lang="en-US"/>
        </a:p>
      </dgm:t>
    </dgm:pt>
    <dgm:pt modelId="{7B799262-9A23-4A70-AC4A-CE6666089A95}" type="sibTrans" cxnId="{A297487A-E0C1-405F-98E4-417362D17B05}">
      <dgm:prSet/>
      <dgm:spPr/>
      <dgm:t>
        <a:bodyPr/>
        <a:lstStyle/>
        <a:p>
          <a:endParaRPr lang="en-US"/>
        </a:p>
      </dgm:t>
    </dgm:pt>
    <dgm:pt modelId="{39BDAA5F-BA8F-4004-A953-3F6F2F019C8A}">
      <dgm:prSet phldrT="[Text]" custT="1"/>
      <dgm:spPr/>
      <dgm:t>
        <a:bodyPr/>
        <a:lstStyle/>
        <a:p>
          <a:r>
            <a:rPr lang="en-US" sz="1200">
              <a:latin typeface="Times New Roman" panose="02020603050405020304" pitchFamily="18" charset="0"/>
              <a:cs typeface="Times New Roman" panose="02020603050405020304" pitchFamily="18" charset="0"/>
            </a:rPr>
            <a:t>Drejtoritë Rajonale të Rezervave Materiale të Shtetit</a:t>
          </a:r>
        </a:p>
      </dgm:t>
    </dgm:pt>
    <dgm:pt modelId="{23040201-0949-4218-87BC-EC5E315A523F}" type="parTrans" cxnId="{601772B1-70F2-4C1D-839B-F104ACC9C001}">
      <dgm:prSet/>
      <dgm:spPr/>
      <dgm:t>
        <a:bodyPr/>
        <a:lstStyle/>
        <a:p>
          <a:endParaRPr lang="en-US"/>
        </a:p>
      </dgm:t>
    </dgm:pt>
    <dgm:pt modelId="{36B2278B-4840-48AC-B4F1-AB54E4E5A624}" type="sibTrans" cxnId="{601772B1-70F2-4C1D-839B-F104ACC9C001}">
      <dgm:prSet/>
      <dgm:spPr/>
      <dgm:t>
        <a:bodyPr/>
        <a:lstStyle/>
        <a:p>
          <a:endParaRPr lang="en-US"/>
        </a:p>
      </dgm:t>
    </dgm:pt>
    <dgm:pt modelId="{42AFC1CE-FE59-4E6E-9A2E-43E910D486FE}" type="pres">
      <dgm:prSet presAssocID="{E02C6EA8-1E15-4CF6-AFE8-925B75DE079A}" presName="linear" presStyleCnt="0">
        <dgm:presLayoutVars>
          <dgm:dir/>
          <dgm:animLvl val="lvl"/>
          <dgm:resizeHandles val="exact"/>
        </dgm:presLayoutVars>
      </dgm:prSet>
      <dgm:spPr/>
      <dgm:t>
        <a:bodyPr/>
        <a:lstStyle/>
        <a:p>
          <a:endParaRPr lang="en-US"/>
        </a:p>
      </dgm:t>
    </dgm:pt>
    <dgm:pt modelId="{BF283832-21A7-451A-BAA3-38775E68B3FA}" type="pres">
      <dgm:prSet presAssocID="{35DE1612-9990-4084-9C6F-11B319E06911}" presName="parentLin" presStyleCnt="0"/>
      <dgm:spPr/>
    </dgm:pt>
    <dgm:pt modelId="{D545553F-4386-4AF1-9B80-CF18F373D2C2}" type="pres">
      <dgm:prSet presAssocID="{35DE1612-9990-4084-9C6F-11B319E06911}" presName="parentLeftMargin" presStyleLbl="node1" presStyleIdx="0" presStyleCnt="3"/>
      <dgm:spPr/>
      <dgm:t>
        <a:bodyPr/>
        <a:lstStyle/>
        <a:p>
          <a:endParaRPr lang="en-US"/>
        </a:p>
      </dgm:t>
    </dgm:pt>
    <dgm:pt modelId="{AC2875D5-3E33-42FA-A9F3-926384C3EB97}" type="pres">
      <dgm:prSet presAssocID="{35DE1612-9990-4084-9C6F-11B319E06911}" presName="parentText" presStyleLbl="node1" presStyleIdx="0" presStyleCnt="3">
        <dgm:presLayoutVars>
          <dgm:chMax val="0"/>
          <dgm:bulletEnabled val="1"/>
        </dgm:presLayoutVars>
      </dgm:prSet>
      <dgm:spPr/>
      <dgm:t>
        <a:bodyPr/>
        <a:lstStyle/>
        <a:p>
          <a:endParaRPr lang="en-US"/>
        </a:p>
      </dgm:t>
    </dgm:pt>
    <dgm:pt modelId="{38953EF0-FA6A-4720-814A-F7F7DFC5D3C7}" type="pres">
      <dgm:prSet presAssocID="{35DE1612-9990-4084-9C6F-11B319E06911}" presName="negativeSpace" presStyleCnt="0"/>
      <dgm:spPr/>
    </dgm:pt>
    <dgm:pt modelId="{5EB96FD5-5ED2-47C9-8ACB-D4A2A1679E65}" type="pres">
      <dgm:prSet presAssocID="{35DE1612-9990-4084-9C6F-11B319E06911}" presName="childText" presStyleLbl="conFgAcc1" presStyleIdx="0" presStyleCnt="3">
        <dgm:presLayoutVars>
          <dgm:bulletEnabled val="1"/>
        </dgm:presLayoutVars>
      </dgm:prSet>
      <dgm:spPr/>
    </dgm:pt>
    <dgm:pt modelId="{64CFBDEE-FA08-4407-8EC4-D91F37D823E6}" type="pres">
      <dgm:prSet presAssocID="{AC1C38B6-A06A-48BA-874A-A2A64358C245}" presName="spaceBetweenRectangles" presStyleCnt="0"/>
      <dgm:spPr/>
    </dgm:pt>
    <dgm:pt modelId="{164D3C34-B4B9-47C1-800F-76EBDCB32DF5}" type="pres">
      <dgm:prSet presAssocID="{E42741B5-F303-44EB-B9E0-C79BCFF68C1A}" presName="parentLin" presStyleCnt="0"/>
      <dgm:spPr/>
    </dgm:pt>
    <dgm:pt modelId="{DECECB3E-D206-4E7A-BD64-E1D663C1ED7C}" type="pres">
      <dgm:prSet presAssocID="{E42741B5-F303-44EB-B9E0-C79BCFF68C1A}" presName="parentLeftMargin" presStyleLbl="node1" presStyleIdx="0" presStyleCnt="3"/>
      <dgm:spPr/>
      <dgm:t>
        <a:bodyPr/>
        <a:lstStyle/>
        <a:p>
          <a:endParaRPr lang="en-US"/>
        </a:p>
      </dgm:t>
    </dgm:pt>
    <dgm:pt modelId="{892DFBCB-9B1C-4C11-9231-6E2C18D99898}" type="pres">
      <dgm:prSet presAssocID="{E42741B5-F303-44EB-B9E0-C79BCFF68C1A}" presName="parentText" presStyleLbl="node1" presStyleIdx="1" presStyleCnt="3" custScaleY="180534">
        <dgm:presLayoutVars>
          <dgm:chMax val="0"/>
          <dgm:bulletEnabled val="1"/>
        </dgm:presLayoutVars>
      </dgm:prSet>
      <dgm:spPr/>
      <dgm:t>
        <a:bodyPr/>
        <a:lstStyle/>
        <a:p>
          <a:endParaRPr lang="en-US"/>
        </a:p>
      </dgm:t>
    </dgm:pt>
    <dgm:pt modelId="{97FEFD1E-3856-4546-864A-34C910F9AC93}" type="pres">
      <dgm:prSet presAssocID="{E42741B5-F303-44EB-B9E0-C79BCFF68C1A}" presName="negativeSpace" presStyleCnt="0"/>
      <dgm:spPr/>
    </dgm:pt>
    <dgm:pt modelId="{B8CAD485-5CF2-4395-971D-7A36D48B9C98}" type="pres">
      <dgm:prSet presAssocID="{E42741B5-F303-44EB-B9E0-C79BCFF68C1A}" presName="childText" presStyleLbl="conFgAcc1" presStyleIdx="1" presStyleCnt="3">
        <dgm:presLayoutVars>
          <dgm:bulletEnabled val="1"/>
        </dgm:presLayoutVars>
      </dgm:prSet>
      <dgm:spPr/>
    </dgm:pt>
    <dgm:pt modelId="{6C517348-8AFC-47C8-84A0-6E8241899A99}" type="pres">
      <dgm:prSet presAssocID="{7B799262-9A23-4A70-AC4A-CE6666089A95}" presName="spaceBetweenRectangles" presStyleCnt="0"/>
      <dgm:spPr/>
    </dgm:pt>
    <dgm:pt modelId="{AE780868-F3E6-4114-857B-5F04EA139DFB}" type="pres">
      <dgm:prSet presAssocID="{39BDAA5F-BA8F-4004-A953-3F6F2F019C8A}" presName="parentLin" presStyleCnt="0"/>
      <dgm:spPr/>
    </dgm:pt>
    <dgm:pt modelId="{5566BCEC-7EC0-4F17-9DAE-ADDBC8438DB2}" type="pres">
      <dgm:prSet presAssocID="{39BDAA5F-BA8F-4004-A953-3F6F2F019C8A}" presName="parentLeftMargin" presStyleLbl="node1" presStyleIdx="1" presStyleCnt="3"/>
      <dgm:spPr/>
      <dgm:t>
        <a:bodyPr/>
        <a:lstStyle/>
        <a:p>
          <a:endParaRPr lang="en-US"/>
        </a:p>
      </dgm:t>
    </dgm:pt>
    <dgm:pt modelId="{0CE13A04-7CED-4AE8-B0E4-1FC82D553513}" type="pres">
      <dgm:prSet presAssocID="{39BDAA5F-BA8F-4004-A953-3F6F2F019C8A}" presName="parentText" presStyleLbl="node1" presStyleIdx="2" presStyleCnt="3" custScaleX="104948" custScaleY="163865" custLinFactNeighborX="8891" custLinFactNeighborY="2993">
        <dgm:presLayoutVars>
          <dgm:chMax val="0"/>
          <dgm:bulletEnabled val="1"/>
        </dgm:presLayoutVars>
      </dgm:prSet>
      <dgm:spPr/>
      <dgm:t>
        <a:bodyPr/>
        <a:lstStyle/>
        <a:p>
          <a:endParaRPr lang="en-US"/>
        </a:p>
      </dgm:t>
    </dgm:pt>
    <dgm:pt modelId="{BDD98C08-3BA5-4906-96EA-D2FDE9282A07}" type="pres">
      <dgm:prSet presAssocID="{39BDAA5F-BA8F-4004-A953-3F6F2F019C8A}" presName="negativeSpace" presStyleCnt="0"/>
      <dgm:spPr/>
    </dgm:pt>
    <dgm:pt modelId="{632A1B41-1A35-4864-96B1-98C94AE9EF37}" type="pres">
      <dgm:prSet presAssocID="{39BDAA5F-BA8F-4004-A953-3F6F2F019C8A}" presName="childText" presStyleLbl="conFgAcc1" presStyleIdx="2" presStyleCnt="3">
        <dgm:presLayoutVars>
          <dgm:bulletEnabled val="1"/>
        </dgm:presLayoutVars>
      </dgm:prSet>
      <dgm:spPr/>
    </dgm:pt>
  </dgm:ptLst>
  <dgm:cxnLst>
    <dgm:cxn modelId="{29C3854B-1FEB-49E9-9FF4-B33A1F067EC8}" type="presOf" srcId="{E42741B5-F303-44EB-B9E0-C79BCFF68C1A}" destId="{892DFBCB-9B1C-4C11-9231-6E2C18D99898}" srcOrd="1" destOrd="0" presId="urn:microsoft.com/office/officeart/2005/8/layout/list1"/>
    <dgm:cxn modelId="{601772B1-70F2-4C1D-839B-F104ACC9C001}" srcId="{E02C6EA8-1E15-4CF6-AFE8-925B75DE079A}" destId="{39BDAA5F-BA8F-4004-A953-3F6F2F019C8A}" srcOrd="2" destOrd="0" parTransId="{23040201-0949-4218-87BC-EC5E315A523F}" sibTransId="{36B2278B-4840-48AC-B4F1-AB54E4E5A624}"/>
    <dgm:cxn modelId="{457B83F1-FDD7-4EC6-BC4E-197C4D06254D}" type="presOf" srcId="{E02C6EA8-1E15-4CF6-AFE8-925B75DE079A}" destId="{42AFC1CE-FE59-4E6E-9A2E-43E910D486FE}" srcOrd="0" destOrd="0" presId="urn:microsoft.com/office/officeart/2005/8/layout/list1"/>
    <dgm:cxn modelId="{52371DC6-83AC-40AA-B4D2-010418C62749}" type="presOf" srcId="{35DE1612-9990-4084-9C6F-11B319E06911}" destId="{AC2875D5-3E33-42FA-A9F3-926384C3EB97}" srcOrd="1" destOrd="0" presId="urn:microsoft.com/office/officeart/2005/8/layout/list1"/>
    <dgm:cxn modelId="{981A7573-4E4C-4E85-9A5A-B4E789EC67C9}" type="presOf" srcId="{E42741B5-F303-44EB-B9E0-C79BCFF68C1A}" destId="{DECECB3E-D206-4E7A-BD64-E1D663C1ED7C}" srcOrd="0" destOrd="0" presId="urn:microsoft.com/office/officeart/2005/8/layout/list1"/>
    <dgm:cxn modelId="{A297487A-E0C1-405F-98E4-417362D17B05}" srcId="{E02C6EA8-1E15-4CF6-AFE8-925B75DE079A}" destId="{E42741B5-F303-44EB-B9E0-C79BCFF68C1A}" srcOrd="1" destOrd="0" parTransId="{85E6965C-A9CC-486D-B89C-0C9C00E01E06}" sibTransId="{7B799262-9A23-4A70-AC4A-CE6666089A95}"/>
    <dgm:cxn modelId="{92740123-65F7-4770-886C-598CBA07835D}" type="presOf" srcId="{39BDAA5F-BA8F-4004-A953-3F6F2F019C8A}" destId="{5566BCEC-7EC0-4F17-9DAE-ADDBC8438DB2}" srcOrd="0" destOrd="0" presId="urn:microsoft.com/office/officeart/2005/8/layout/list1"/>
    <dgm:cxn modelId="{FC73EE49-2021-4FFE-BA7E-EC30F0BC4A97}" type="presOf" srcId="{35DE1612-9990-4084-9C6F-11B319E06911}" destId="{D545553F-4386-4AF1-9B80-CF18F373D2C2}" srcOrd="0" destOrd="0" presId="urn:microsoft.com/office/officeart/2005/8/layout/list1"/>
    <dgm:cxn modelId="{4D7A73DD-DB37-49E5-B59C-6BB2A66CD514}" type="presOf" srcId="{39BDAA5F-BA8F-4004-A953-3F6F2F019C8A}" destId="{0CE13A04-7CED-4AE8-B0E4-1FC82D553513}" srcOrd="1" destOrd="0" presId="urn:microsoft.com/office/officeart/2005/8/layout/list1"/>
    <dgm:cxn modelId="{D06C46D0-3B29-4604-9060-E87B2E18960B}" srcId="{E02C6EA8-1E15-4CF6-AFE8-925B75DE079A}" destId="{35DE1612-9990-4084-9C6F-11B319E06911}" srcOrd="0" destOrd="0" parTransId="{1A79187F-B03D-4756-934B-FEA83F92C328}" sibTransId="{AC1C38B6-A06A-48BA-874A-A2A64358C245}"/>
    <dgm:cxn modelId="{5AE9E644-F6DF-430E-8016-DEA67CFD5F38}" type="presParOf" srcId="{42AFC1CE-FE59-4E6E-9A2E-43E910D486FE}" destId="{BF283832-21A7-451A-BAA3-38775E68B3FA}" srcOrd="0" destOrd="0" presId="urn:microsoft.com/office/officeart/2005/8/layout/list1"/>
    <dgm:cxn modelId="{319C9CF0-875A-439F-A660-CF674744942F}" type="presParOf" srcId="{BF283832-21A7-451A-BAA3-38775E68B3FA}" destId="{D545553F-4386-4AF1-9B80-CF18F373D2C2}" srcOrd="0" destOrd="0" presId="urn:microsoft.com/office/officeart/2005/8/layout/list1"/>
    <dgm:cxn modelId="{AF495F2D-E8D5-4705-AC64-C36AF1554B5D}" type="presParOf" srcId="{BF283832-21A7-451A-BAA3-38775E68B3FA}" destId="{AC2875D5-3E33-42FA-A9F3-926384C3EB97}" srcOrd="1" destOrd="0" presId="urn:microsoft.com/office/officeart/2005/8/layout/list1"/>
    <dgm:cxn modelId="{1682896A-12C0-42BD-B1DF-52267340D1D3}" type="presParOf" srcId="{42AFC1CE-FE59-4E6E-9A2E-43E910D486FE}" destId="{38953EF0-FA6A-4720-814A-F7F7DFC5D3C7}" srcOrd="1" destOrd="0" presId="urn:microsoft.com/office/officeart/2005/8/layout/list1"/>
    <dgm:cxn modelId="{63CBC9F2-FEC4-4079-847E-597F0D76F2B6}" type="presParOf" srcId="{42AFC1CE-FE59-4E6E-9A2E-43E910D486FE}" destId="{5EB96FD5-5ED2-47C9-8ACB-D4A2A1679E65}" srcOrd="2" destOrd="0" presId="urn:microsoft.com/office/officeart/2005/8/layout/list1"/>
    <dgm:cxn modelId="{45AB6F4A-74A6-4F4C-A97B-CFC92B101FA6}" type="presParOf" srcId="{42AFC1CE-FE59-4E6E-9A2E-43E910D486FE}" destId="{64CFBDEE-FA08-4407-8EC4-D91F37D823E6}" srcOrd="3" destOrd="0" presId="urn:microsoft.com/office/officeart/2005/8/layout/list1"/>
    <dgm:cxn modelId="{27DB5A43-9474-4BF2-A107-672514E26F0A}" type="presParOf" srcId="{42AFC1CE-FE59-4E6E-9A2E-43E910D486FE}" destId="{164D3C34-B4B9-47C1-800F-76EBDCB32DF5}" srcOrd="4" destOrd="0" presId="urn:microsoft.com/office/officeart/2005/8/layout/list1"/>
    <dgm:cxn modelId="{CCA7B40E-7717-4A79-B270-E9E735B68AA6}" type="presParOf" srcId="{164D3C34-B4B9-47C1-800F-76EBDCB32DF5}" destId="{DECECB3E-D206-4E7A-BD64-E1D663C1ED7C}" srcOrd="0" destOrd="0" presId="urn:microsoft.com/office/officeart/2005/8/layout/list1"/>
    <dgm:cxn modelId="{68738FA5-CF13-4E44-A679-869CFDF25C6A}" type="presParOf" srcId="{164D3C34-B4B9-47C1-800F-76EBDCB32DF5}" destId="{892DFBCB-9B1C-4C11-9231-6E2C18D99898}" srcOrd="1" destOrd="0" presId="urn:microsoft.com/office/officeart/2005/8/layout/list1"/>
    <dgm:cxn modelId="{A134FD6C-A1E1-40E0-9F7D-9FC1FB705262}" type="presParOf" srcId="{42AFC1CE-FE59-4E6E-9A2E-43E910D486FE}" destId="{97FEFD1E-3856-4546-864A-34C910F9AC93}" srcOrd="5" destOrd="0" presId="urn:microsoft.com/office/officeart/2005/8/layout/list1"/>
    <dgm:cxn modelId="{5EA74371-FC28-4A73-8C06-58A0DD5AEB20}" type="presParOf" srcId="{42AFC1CE-FE59-4E6E-9A2E-43E910D486FE}" destId="{B8CAD485-5CF2-4395-971D-7A36D48B9C98}" srcOrd="6" destOrd="0" presId="urn:microsoft.com/office/officeart/2005/8/layout/list1"/>
    <dgm:cxn modelId="{C148AD99-AA2B-4025-AAF8-5D711B9FE1A4}" type="presParOf" srcId="{42AFC1CE-FE59-4E6E-9A2E-43E910D486FE}" destId="{6C517348-8AFC-47C8-84A0-6E8241899A99}" srcOrd="7" destOrd="0" presId="urn:microsoft.com/office/officeart/2005/8/layout/list1"/>
    <dgm:cxn modelId="{739226B0-FFD4-4F31-B0C8-83A1C3EA71C1}" type="presParOf" srcId="{42AFC1CE-FE59-4E6E-9A2E-43E910D486FE}" destId="{AE780868-F3E6-4114-857B-5F04EA139DFB}" srcOrd="8" destOrd="0" presId="urn:microsoft.com/office/officeart/2005/8/layout/list1"/>
    <dgm:cxn modelId="{45896A4B-FD3B-4F3A-B4AC-6AE3E75D7FDC}" type="presParOf" srcId="{AE780868-F3E6-4114-857B-5F04EA139DFB}" destId="{5566BCEC-7EC0-4F17-9DAE-ADDBC8438DB2}" srcOrd="0" destOrd="0" presId="urn:microsoft.com/office/officeart/2005/8/layout/list1"/>
    <dgm:cxn modelId="{4BF19333-50A3-4101-B240-C11D6004D462}" type="presParOf" srcId="{AE780868-F3E6-4114-857B-5F04EA139DFB}" destId="{0CE13A04-7CED-4AE8-B0E4-1FC82D553513}" srcOrd="1" destOrd="0" presId="urn:microsoft.com/office/officeart/2005/8/layout/list1"/>
    <dgm:cxn modelId="{26FDC5D2-7333-4147-B5BD-D342FC52CD71}" type="presParOf" srcId="{42AFC1CE-FE59-4E6E-9A2E-43E910D486FE}" destId="{BDD98C08-3BA5-4906-96EA-D2FDE9282A07}" srcOrd="9" destOrd="0" presId="urn:microsoft.com/office/officeart/2005/8/layout/list1"/>
    <dgm:cxn modelId="{6E380DDD-9BC1-438C-AE89-B7A5FF5EAD2A}" type="presParOf" srcId="{42AFC1CE-FE59-4E6E-9A2E-43E910D486FE}" destId="{632A1B41-1A35-4864-96B1-98C94AE9EF37}" srcOrd="10"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B96FD5-5ED2-47C9-8ACB-D4A2A1679E65}">
      <dsp:nvSpPr>
        <dsp:cNvPr id="0" name=""/>
        <dsp:cNvSpPr/>
      </dsp:nvSpPr>
      <dsp:spPr>
        <a:xfrm>
          <a:off x="0" y="128254"/>
          <a:ext cx="3586038"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C2875D5-3E33-42FA-A9F3-926384C3EB97}">
      <dsp:nvSpPr>
        <dsp:cNvPr id="0" name=""/>
        <dsp:cNvSpPr/>
      </dsp:nvSpPr>
      <dsp:spPr>
        <a:xfrm>
          <a:off x="179301" y="10174"/>
          <a:ext cx="2510226" cy="236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4881" tIns="0" rIns="94881"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Ministria e Mbrojtjes</a:t>
          </a:r>
        </a:p>
      </dsp:txBody>
      <dsp:txXfrm>
        <a:off x="190829" y="21702"/>
        <a:ext cx="2487170" cy="213104"/>
      </dsp:txXfrm>
    </dsp:sp>
    <dsp:sp modelId="{B8CAD485-5CF2-4395-971D-7A36D48B9C98}">
      <dsp:nvSpPr>
        <dsp:cNvPr id="0" name=""/>
        <dsp:cNvSpPr/>
      </dsp:nvSpPr>
      <dsp:spPr>
        <a:xfrm>
          <a:off x="0" y="681323"/>
          <a:ext cx="3586038"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2DFBCB-9B1C-4C11-9231-6E2C18D99898}">
      <dsp:nvSpPr>
        <dsp:cNvPr id="0" name=""/>
        <dsp:cNvSpPr/>
      </dsp:nvSpPr>
      <dsp:spPr>
        <a:xfrm>
          <a:off x="179126" y="373054"/>
          <a:ext cx="2507775" cy="4263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4881" tIns="0" rIns="94881"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Drejtoria e Përgjithshme e Rezervave Materiale të Shtetit</a:t>
          </a:r>
        </a:p>
      </dsp:txBody>
      <dsp:txXfrm>
        <a:off x="199939" y="393867"/>
        <a:ext cx="2466149" cy="384723"/>
      </dsp:txXfrm>
    </dsp:sp>
    <dsp:sp modelId="{632A1B41-1A35-4864-96B1-98C94AE9EF37}">
      <dsp:nvSpPr>
        <dsp:cNvPr id="0" name=""/>
        <dsp:cNvSpPr/>
      </dsp:nvSpPr>
      <dsp:spPr>
        <a:xfrm>
          <a:off x="0" y="1195026"/>
          <a:ext cx="3586038"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E13A04-7CED-4AE8-B0E4-1FC82D553513}">
      <dsp:nvSpPr>
        <dsp:cNvPr id="0" name=""/>
        <dsp:cNvSpPr/>
      </dsp:nvSpPr>
      <dsp:spPr>
        <a:xfrm>
          <a:off x="195052" y="933191"/>
          <a:ext cx="2631859" cy="3869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4881" tIns="0" rIns="94881"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Drejtoritë Rajonale të Rezervave Materiale të Shtetit</a:t>
          </a:r>
        </a:p>
      </dsp:txBody>
      <dsp:txXfrm>
        <a:off x="213943" y="952082"/>
        <a:ext cx="2594077" cy="34920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5"/>
    <w:rsid w:val="0003006C"/>
    <w:rsid w:val="00072E47"/>
    <w:rsid w:val="000911F7"/>
    <w:rsid w:val="000F5B7B"/>
    <w:rsid w:val="001070EB"/>
    <w:rsid w:val="00113CE5"/>
    <w:rsid w:val="001B53F6"/>
    <w:rsid w:val="001E7E1C"/>
    <w:rsid w:val="00265E85"/>
    <w:rsid w:val="002A7B8A"/>
    <w:rsid w:val="00304D5C"/>
    <w:rsid w:val="00340C99"/>
    <w:rsid w:val="0035654C"/>
    <w:rsid w:val="0036461E"/>
    <w:rsid w:val="004224C2"/>
    <w:rsid w:val="004340C0"/>
    <w:rsid w:val="00481D35"/>
    <w:rsid w:val="004A0979"/>
    <w:rsid w:val="004B3108"/>
    <w:rsid w:val="004E5085"/>
    <w:rsid w:val="0053347F"/>
    <w:rsid w:val="00547188"/>
    <w:rsid w:val="005A4758"/>
    <w:rsid w:val="005B2E5D"/>
    <w:rsid w:val="00613314"/>
    <w:rsid w:val="006162B7"/>
    <w:rsid w:val="00616558"/>
    <w:rsid w:val="006951A2"/>
    <w:rsid w:val="006B75BB"/>
    <w:rsid w:val="006D6E05"/>
    <w:rsid w:val="006F1ED4"/>
    <w:rsid w:val="00734722"/>
    <w:rsid w:val="007B4F71"/>
    <w:rsid w:val="0082079D"/>
    <w:rsid w:val="00861778"/>
    <w:rsid w:val="00862925"/>
    <w:rsid w:val="008A0D09"/>
    <w:rsid w:val="008A7466"/>
    <w:rsid w:val="008C2583"/>
    <w:rsid w:val="008E21CF"/>
    <w:rsid w:val="008E29C7"/>
    <w:rsid w:val="008E7E8D"/>
    <w:rsid w:val="00904E73"/>
    <w:rsid w:val="00913C09"/>
    <w:rsid w:val="009251A4"/>
    <w:rsid w:val="00953BF0"/>
    <w:rsid w:val="00967275"/>
    <w:rsid w:val="00971637"/>
    <w:rsid w:val="009A4D98"/>
    <w:rsid w:val="009B4587"/>
    <w:rsid w:val="00A3091D"/>
    <w:rsid w:val="00A54F21"/>
    <w:rsid w:val="00A85AF1"/>
    <w:rsid w:val="00A95A5F"/>
    <w:rsid w:val="00B31354"/>
    <w:rsid w:val="00B520DD"/>
    <w:rsid w:val="00B9008B"/>
    <w:rsid w:val="00B91967"/>
    <w:rsid w:val="00BC4D27"/>
    <w:rsid w:val="00BE0213"/>
    <w:rsid w:val="00C3433B"/>
    <w:rsid w:val="00C3550B"/>
    <w:rsid w:val="00C849D4"/>
    <w:rsid w:val="00CB6021"/>
    <w:rsid w:val="00CD52CF"/>
    <w:rsid w:val="00D03E28"/>
    <w:rsid w:val="00D1769D"/>
    <w:rsid w:val="00D71EBA"/>
    <w:rsid w:val="00DA1BDD"/>
    <w:rsid w:val="00DC1F29"/>
    <w:rsid w:val="00DC30EE"/>
    <w:rsid w:val="00DC3C88"/>
    <w:rsid w:val="00DC7716"/>
    <w:rsid w:val="00E03CB2"/>
    <w:rsid w:val="00E55FB1"/>
    <w:rsid w:val="00E562D3"/>
    <w:rsid w:val="00EC1710"/>
    <w:rsid w:val="00ED1969"/>
    <w:rsid w:val="00F13177"/>
    <w:rsid w:val="00F71871"/>
    <w:rsid w:val="00F80994"/>
    <w:rsid w:val="00F874BD"/>
    <w:rsid w:val="00FA14B4"/>
    <w:rsid w:val="00FC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213"/>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7D4BF66875D84F409BE5ED571A99CDF4">
    <w:name w:val="7D4BF66875D84F409BE5ED571A99CDF4"/>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E5D80564DCFE488785871C53A8CAF556">
    <w:name w:val="E5D80564DCFE488785871C53A8CAF556"/>
    <w:rsid w:val="009A4D98"/>
    <w:pPr>
      <w:spacing w:after="200" w:line="276" w:lineRule="auto"/>
    </w:pPr>
    <w:rPr>
      <w:lang w:val="sq-AL" w:eastAsia="sq-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13DF-B372-4BDC-B79C-1E3D9454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13953</Words>
  <Characters>79536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93303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Klea Doko</dc:creator>
  <cp:lastModifiedBy>Altin Zeqo</cp:lastModifiedBy>
  <cp:revision>3</cp:revision>
  <cp:lastPrinted>2024-12-23T10:17:00Z</cp:lastPrinted>
  <dcterms:created xsi:type="dcterms:W3CDTF">2025-01-24T11:33:00Z</dcterms:created>
  <dcterms:modified xsi:type="dcterms:W3CDTF">2025-01-27T08:30:00Z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