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page" w:horzAnchor="margin" w:tblpY="1758"/>
        <w:tblOverlap w:val="neve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5905"/>
      </w:tblGrid>
      <w:tr w:rsidR="000D5974" w:rsidRPr="00CA7A6D" w14:paraId="34AB26A6" w14:textId="77777777" w:rsidTr="007B2A2F">
        <w:tc>
          <w:tcPr>
            <w:tcW w:w="10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D1477F" w:rsidRDefault="000D5974" w:rsidP="00176D00">
            <w:pPr>
              <w:spacing w:line="276" w:lineRule="auto"/>
              <w:jc w:val="both"/>
              <w:rPr>
                <w:b/>
                <w:szCs w:val="24"/>
                <w:lang w:val="sq-AL"/>
              </w:rPr>
            </w:pPr>
            <w:r w:rsidRPr="00D1477F">
              <w:rPr>
                <w:b/>
                <w:szCs w:val="24"/>
                <w:lang w:val="sq-AL"/>
              </w:rPr>
              <w:t>RAPORTI I VLERËSIMIT TË NDIKIMIT</w:t>
            </w:r>
          </w:p>
        </w:tc>
      </w:tr>
      <w:tr w:rsidR="00C84F64" w:rsidRPr="00CA7A6D" w14:paraId="483B3CEF" w14:textId="77777777" w:rsidTr="007B2A2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D1477F" w:rsidRDefault="00CA40EE" w:rsidP="00176D00">
            <w:pPr>
              <w:spacing w:line="276" w:lineRule="auto"/>
              <w:jc w:val="both"/>
              <w:rPr>
                <w:b/>
                <w:szCs w:val="24"/>
                <w:lang w:val="sq-AL"/>
              </w:rPr>
            </w:pPr>
            <w:r w:rsidRPr="00D1477F">
              <w:rPr>
                <w:b/>
                <w:szCs w:val="24"/>
                <w:lang w:val="sq-AL"/>
              </w:rPr>
              <w:t xml:space="preserve">EMËRTIMI I PROPOZIMIT TË POLITIKËS </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ED90AB" w14:textId="4CE557CA" w:rsidR="007B2A2F" w:rsidRPr="00CA7A6D" w:rsidRDefault="007B2A2F" w:rsidP="00176D00">
            <w:pPr>
              <w:pStyle w:val="NormalWeb"/>
              <w:jc w:val="both"/>
              <w:rPr>
                <w:color w:val="000000"/>
                <w:lang w:val="sq-AL"/>
              </w:rPr>
            </w:pPr>
            <w:r w:rsidRPr="00CA7A6D">
              <w:rPr>
                <w:color w:val="000000"/>
                <w:lang w:val="sq-AL"/>
              </w:rPr>
              <w:t xml:space="preserve">Projektligji “Për disa ndryshime dhe shtesa në Ligjin nr. 10081, datë 23.02.2009, “Për Licencat, Autorizimet dhe Lejet në Republikën </w:t>
            </w:r>
            <w:r w:rsidR="009446BD" w:rsidRPr="00CA7A6D">
              <w:rPr>
                <w:color w:val="000000"/>
                <w:lang w:val="sq-AL"/>
              </w:rPr>
              <w:t>e</w:t>
            </w:r>
            <w:r w:rsidRPr="00CA7A6D">
              <w:rPr>
                <w:color w:val="000000"/>
                <w:lang w:val="sq-AL"/>
              </w:rPr>
              <w:t xml:space="preserve"> Shqipërisë” i ndryshuar.</w:t>
            </w:r>
          </w:p>
          <w:p w14:paraId="129DBBD3" w14:textId="159B6E90" w:rsidR="007B2A2F" w:rsidRPr="00D1477F" w:rsidRDefault="007B2A2F" w:rsidP="00176D00">
            <w:pPr>
              <w:jc w:val="both"/>
              <w:rPr>
                <w:b/>
                <w:szCs w:val="24"/>
                <w:lang w:val="sq-AL"/>
              </w:rPr>
            </w:pPr>
          </w:p>
        </w:tc>
      </w:tr>
      <w:tr w:rsidR="00C84F64" w:rsidRPr="00CA7A6D" w14:paraId="0BB8BDE5" w14:textId="77777777" w:rsidTr="007B2A2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CA40EE" w:rsidRPr="00D1477F" w:rsidRDefault="00CA40EE" w:rsidP="00176D00">
            <w:pPr>
              <w:spacing w:line="276" w:lineRule="auto"/>
              <w:jc w:val="both"/>
              <w:rPr>
                <w:b/>
                <w:szCs w:val="24"/>
                <w:lang w:val="sq-AL"/>
              </w:rPr>
            </w:pPr>
            <w:r w:rsidRPr="00D1477F">
              <w:rPr>
                <w:b/>
                <w:szCs w:val="24"/>
                <w:lang w:val="sq-AL"/>
              </w:rPr>
              <w:t xml:space="preserve">MINISTRIA UDHËHEQËSE  </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214BE25D" w:rsidR="007B2A2F" w:rsidRPr="00D1477F" w:rsidRDefault="007B2A2F" w:rsidP="00176D00">
            <w:pPr>
              <w:spacing w:line="276" w:lineRule="auto"/>
              <w:jc w:val="both"/>
              <w:rPr>
                <w:szCs w:val="24"/>
                <w:lang w:val="sq-AL"/>
              </w:rPr>
            </w:pPr>
            <w:r w:rsidRPr="00D1477F">
              <w:rPr>
                <w:szCs w:val="24"/>
                <w:lang w:val="sq-AL"/>
              </w:rPr>
              <w:t>Ministria e Ekonomisë, Kulturës dhe Inovacionit</w:t>
            </w:r>
          </w:p>
        </w:tc>
      </w:tr>
      <w:tr w:rsidR="00C84F64" w:rsidRPr="00D1477F" w14:paraId="14222BD2" w14:textId="77777777" w:rsidTr="007B2A2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D1477F" w:rsidRDefault="00CA40EE" w:rsidP="00176D00">
            <w:pPr>
              <w:spacing w:line="276" w:lineRule="auto"/>
              <w:jc w:val="both"/>
              <w:rPr>
                <w:b/>
                <w:szCs w:val="24"/>
                <w:lang w:val="sq-AL"/>
              </w:rPr>
            </w:pPr>
            <w:r w:rsidRPr="00D1477F">
              <w:rPr>
                <w:b/>
                <w:szCs w:val="24"/>
                <w:lang w:val="sq-AL"/>
              </w:rPr>
              <w:t>FAZA E POLITIKËS/VLERËSIMIT TË NDIKIMIT</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7028B60D" w:rsidR="00CA40EE" w:rsidRPr="00D1477F" w:rsidRDefault="00000000" w:rsidP="00176D00">
            <w:pPr>
              <w:spacing w:line="276" w:lineRule="auto"/>
              <w:jc w:val="both"/>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123A8F">
                  <w:rPr>
                    <w:rStyle w:val="BodyTextChar"/>
                    <w:rFonts w:ascii="Times New Roman" w:hAnsi="Times New Roman"/>
                    <w:sz w:val="24"/>
                    <w:szCs w:val="24"/>
                  </w:rPr>
                  <w:t>Finale</w:t>
                </w:r>
              </w:sdtContent>
            </w:sdt>
          </w:p>
        </w:tc>
      </w:tr>
      <w:tr w:rsidR="00C84F64" w:rsidRPr="00D1477F" w14:paraId="47CEFF3E" w14:textId="77777777" w:rsidTr="007B2A2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D1477F" w:rsidRDefault="00CA40EE" w:rsidP="00176D00">
            <w:pPr>
              <w:spacing w:line="276" w:lineRule="auto"/>
              <w:jc w:val="both"/>
              <w:rPr>
                <w:b/>
                <w:color w:val="FF0000"/>
                <w:szCs w:val="24"/>
                <w:lang w:val="sq-AL"/>
              </w:rPr>
            </w:pPr>
            <w:r w:rsidRPr="00D1477F">
              <w:rPr>
                <w:b/>
                <w:szCs w:val="24"/>
                <w:lang w:val="sq-AL"/>
              </w:rPr>
              <w:t>BURIMI I PROPOZIMIT TË POLITIKËS</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2506CA79" w:rsidR="00CA40EE" w:rsidRPr="00D1477F" w:rsidRDefault="00D1477F" w:rsidP="00176D00">
            <w:pPr>
              <w:spacing w:line="276" w:lineRule="auto"/>
              <w:jc w:val="both"/>
              <w:rPr>
                <w:szCs w:val="24"/>
                <w:lang w:val="sq-AL"/>
              </w:rPr>
            </w:pPr>
            <w:r w:rsidRPr="00D1477F">
              <w:rPr>
                <w:rStyle w:val="IASOIChar"/>
                <w:rFonts w:ascii="Times New Roman" w:hAnsi="Times New Roman"/>
                <w:b w:val="0"/>
                <w:sz w:val="24"/>
                <w:szCs w:val="24"/>
              </w:rPr>
              <w:fldChar w:fldCharType="begin">
                <w:ffData>
                  <w:name w:val=""/>
                  <w:enabled/>
                  <w:calcOnExit w:val="0"/>
                  <w:ddList>
                    <w:listEntry w:val="I brendshëm"/>
                  </w:ddList>
                </w:ffData>
              </w:fldChar>
            </w:r>
            <w:r w:rsidRPr="00D1477F">
              <w:rPr>
                <w:rStyle w:val="IASOIChar"/>
                <w:rFonts w:ascii="Times New Roman" w:hAnsi="Times New Roman"/>
                <w:b w:val="0"/>
                <w:sz w:val="24"/>
                <w:szCs w:val="24"/>
              </w:rPr>
              <w:instrText xml:space="preserve"> FORMDROPDOWN </w:instrText>
            </w:r>
            <w:r w:rsidRPr="00D1477F">
              <w:rPr>
                <w:rStyle w:val="IASOIChar"/>
                <w:rFonts w:ascii="Times New Roman" w:hAnsi="Times New Roman"/>
                <w:b w:val="0"/>
                <w:sz w:val="24"/>
                <w:szCs w:val="24"/>
              </w:rPr>
            </w:r>
            <w:r w:rsidRPr="00D1477F">
              <w:rPr>
                <w:rStyle w:val="IASOIChar"/>
                <w:rFonts w:ascii="Times New Roman" w:hAnsi="Times New Roman"/>
                <w:b w:val="0"/>
                <w:sz w:val="24"/>
                <w:szCs w:val="24"/>
              </w:rPr>
              <w:fldChar w:fldCharType="separate"/>
            </w:r>
            <w:r w:rsidRPr="00D1477F">
              <w:rPr>
                <w:rStyle w:val="IASOIChar"/>
                <w:rFonts w:ascii="Times New Roman" w:hAnsi="Times New Roman"/>
                <w:b w:val="0"/>
                <w:sz w:val="24"/>
                <w:szCs w:val="24"/>
              </w:rPr>
              <w:fldChar w:fldCharType="end"/>
            </w:r>
          </w:p>
        </w:tc>
      </w:tr>
      <w:tr w:rsidR="00C84F64" w:rsidRPr="00D1477F" w14:paraId="48A074B2" w14:textId="77777777" w:rsidTr="007B2A2F">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D1477F" w:rsidRDefault="00CA40EE" w:rsidP="00176D00">
            <w:pPr>
              <w:spacing w:line="276" w:lineRule="auto"/>
              <w:jc w:val="both"/>
              <w:rPr>
                <w:b/>
                <w:szCs w:val="24"/>
                <w:lang w:val="sq-AL"/>
              </w:rPr>
            </w:pPr>
            <w:r w:rsidRPr="00D1477F">
              <w:rPr>
                <w:b/>
                <w:szCs w:val="24"/>
                <w:lang w:val="sq-AL"/>
              </w:rPr>
              <w:t xml:space="preserve">DIREKTIVË/RREGULLORE E BE-së </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4F3245" w14:textId="0C102F96" w:rsidR="00B51927" w:rsidRPr="00D1477F" w:rsidRDefault="00D1477F" w:rsidP="00176D00">
            <w:pPr>
              <w:spacing w:line="276" w:lineRule="auto"/>
              <w:jc w:val="both"/>
              <w:rPr>
                <w:rStyle w:val="IASOIChar"/>
                <w:rFonts w:ascii="Times New Roman" w:hAnsi="Times New Roman"/>
                <w:b w:val="0"/>
                <w:sz w:val="24"/>
                <w:szCs w:val="24"/>
              </w:rPr>
            </w:pPr>
            <w:r w:rsidRPr="00D1477F">
              <w:rPr>
                <w:rStyle w:val="IASOIChar"/>
                <w:rFonts w:ascii="Times New Roman" w:hAnsi="Times New Roman"/>
                <w:b w:val="0"/>
                <w:sz w:val="24"/>
                <w:szCs w:val="24"/>
              </w:rPr>
              <w:fldChar w:fldCharType="begin">
                <w:ffData>
                  <w:name w:val=""/>
                  <w:enabled/>
                  <w:calcOnExit w:val="0"/>
                  <w:ddList>
                    <w:listEntry w:val="Jo e zbatueshme"/>
                  </w:ddList>
                </w:ffData>
              </w:fldChar>
            </w:r>
            <w:r w:rsidRPr="00D1477F">
              <w:rPr>
                <w:rStyle w:val="IASOIChar"/>
                <w:rFonts w:ascii="Times New Roman" w:hAnsi="Times New Roman"/>
                <w:b w:val="0"/>
                <w:sz w:val="24"/>
                <w:szCs w:val="24"/>
              </w:rPr>
              <w:instrText xml:space="preserve"> FORMDROPDOWN </w:instrText>
            </w:r>
            <w:r w:rsidRPr="00D1477F">
              <w:rPr>
                <w:rStyle w:val="IASOIChar"/>
                <w:rFonts w:ascii="Times New Roman" w:hAnsi="Times New Roman"/>
                <w:b w:val="0"/>
                <w:sz w:val="24"/>
                <w:szCs w:val="24"/>
              </w:rPr>
            </w:r>
            <w:r w:rsidRPr="00D1477F">
              <w:rPr>
                <w:rStyle w:val="IASOIChar"/>
                <w:rFonts w:ascii="Times New Roman" w:hAnsi="Times New Roman"/>
                <w:b w:val="0"/>
                <w:sz w:val="24"/>
                <w:szCs w:val="24"/>
              </w:rPr>
              <w:fldChar w:fldCharType="separate"/>
            </w:r>
            <w:r w:rsidRPr="00D1477F">
              <w:rPr>
                <w:rStyle w:val="IASOIChar"/>
                <w:rFonts w:ascii="Times New Roman" w:hAnsi="Times New Roman"/>
                <w:b w:val="0"/>
                <w:sz w:val="24"/>
                <w:szCs w:val="24"/>
              </w:rPr>
              <w:fldChar w:fldCharType="end"/>
            </w:r>
            <w:r w:rsidR="00584C71" w:rsidRPr="00D1477F">
              <w:rPr>
                <w:rStyle w:val="IASOIChar"/>
                <w:rFonts w:ascii="Times New Roman" w:hAnsi="Times New Roman"/>
                <w:b w:val="0"/>
                <w:sz w:val="24"/>
                <w:szCs w:val="24"/>
              </w:rPr>
              <w:t xml:space="preserve">   </w:t>
            </w:r>
          </w:p>
          <w:p w14:paraId="1BE9E865" w14:textId="6CC840DD" w:rsidR="007B2A2F" w:rsidRPr="00D1477F" w:rsidRDefault="007B2A2F" w:rsidP="00176D00">
            <w:pPr>
              <w:spacing w:line="276" w:lineRule="auto"/>
              <w:jc w:val="both"/>
              <w:rPr>
                <w:rStyle w:val="IASOIChar"/>
                <w:rFonts w:ascii="Times New Roman" w:hAnsi="Times New Roman"/>
                <w:b w:val="0"/>
                <w:sz w:val="24"/>
                <w:szCs w:val="24"/>
              </w:rPr>
            </w:pPr>
            <w:r w:rsidRPr="00D1477F">
              <w:rPr>
                <w:rStyle w:val="IASOIChar"/>
                <w:rFonts w:ascii="Times New Roman" w:hAnsi="Times New Roman"/>
                <w:b w:val="0"/>
                <w:sz w:val="24"/>
                <w:szCs w:val="24"/>
              </w:rPr>
              <w:t>N/A</w:t>
            </w:r>
          </w:p>
          <w:p w14:paraId="2E8F403F" w14:textId="7A3D8CE7" w:rsidR="00584C71" w:rsidRPr="00D1477F" w:rsidRDefault="002E753B" w:rsidP="00176D00">
            <w:pPr>
              <w:spacing w:line="276" w:lineRule="auto"/>
              <w:jc w:val="both"/>
              <w:rPr>
                <w:b/>
                <w:szCs w:val="24"/>
                <w:lang w:val="sq-AL"/>
              </w:rPr>
            </w:pPr>
            <w:r w:rsidRPr="00D1477F">
              <w:rPr>
                <w:szCs w:val="24"/>
              </w:rPr>
              <w:fldChar w:fldCharType="begin">
                <w:ffData>
                  <w:name w:val=""/>
                  <w:enabled/>
                  <w:calcOnExit w:val="0"/>
                  <w:textInput>
                    <w:maxLength w:val="50"/>
                  </w:textInput>
                </w:ffData>
              </w:fldChar>
            </w:r>
            <w:r w:rsidRPr="00D1477F">
              <w:rPr>
                <w:szCs w:val="24"/>
              </w:rPr>
              <w:instrText xml:space="preserve"> FORMTEXT </w:instrText>
            </w:r>
            <w:r w:rsidRPr="00D1477F">
              <w:rPr>
                <w:szCs w:val="24"/>
              </w:rPr>
            </w:r>
            <w:r w:rsidRPr="00D1477F">
              <w:rPr>
                <w:szCs w:val="24"/>
              </w:rPr>
              <w:fldChar w:fldCharType="separate"/>
            </w:r>
            <w:r w:rsidRPr="00D1477F">
              <w:rPr>
                <w:noProof/>
                <w:szCs w:val="24"/>
              </w:rPr>
              <w:t> </w:t>
            </w:r>
            <w:r w:rsidRPr="00D1477F">
              <w:rPr>
                <w:noProof/>
                <w:szCs w:val="24"/>
              </w:rPr>
              <w:t> </w:t>
            </w:r>
            <w:r w:rsidRPr="00D1477F">
              <w:rPr>
                <w:noProof/>
                <w:szCs w:val="24"/>
              </w:rPr>
              <w:t> </w:t>
            </w:r>
            <w:r w:rsidRPr="00D1477F">
              <w:rPr>
                <w:noProof/>
                <w:szCs w:val="24"/>
              </w:rPr>
              <w:t> </w:t>
            </w:r>
            <w:r w:rsidRPr="00D1477F">
              <w:rPr>
                <w:noProof/>
                <w:szCs w:val="24"/>
              </w:rPr>
              <w:t> </w:t>
            </w:r>
            <w:r w:rsidRPr="00D1477F">
              <w:rPr>
                <w:szCs w:val="24"/>
              </w:rPr>
              <w:fldChar w:fldCharType="end"/>
            </w:r>
            <w:r w:rsidR="00584C71" w:rsidRPr="00D1477F">
              <w:rPr>
                <w:rStyle w:val="IASOIChar"/>
                <w:rFonts w:ascii="Times New Roman" w:hAnsi="Times New Roman"/>
                <w:b w:val="0"/>
                <w:sz w:val="24"/>
                <w:szCs w:val="24"/>
              </w:rPr>
              <w:t xml:space="preserve">  </w:t>
            </w:r>
          </w:p>
        </w:tc>
      </w:tr>
      <w:tr w:rsidR="00C84F64" w:rsidRPr="00F951B3" w14:paraId="735B259E" w14:textId="77777777" w:rsidTr="007B2A2F">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D1477F" w:rsidRDefault="00CA40EE" w:rsidP="00176D00">
            <w:pPr>
              <w:spacing w:line="276" w:lineRule="auto"/>
              <w:jc w:val="both"/>
              <w:rPr>
                <w:b/>
                <w:szCs w:val="24"/>
                <w:lang w:val="sq-AL"/>
              </w:rPr>
            </w:pPr>
            <w:r w:rsidRPr="00D1477F">
              <w:rPr>
                <w:b/>
                <w:szCs w:val="24"/>
                <w:lang w:val="sq-AL"/>
              </w:rPr>
              <w:t>PUBLIKIMET DHE STRATEGJITË E LIDHURA</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352F0E" w14:textId="25E30FDD" w:rsidR="007B2A2F" w:rsidRPr="00D1477F" w:rsidRDefault="007B2A2F" w:rsidP="00123A8F">
            <w:pPr>
              <w:spacing w:line="276" w:lineRule="auto"/>
              <w:jc w:val="both"/>
              <w:rPr>
                <w:szCs w:val="24"/>
                <w:lang w:val="sq-AL"/>
              </w:rPr>
            </w:pPr>
            <w:r w:rsidRPr="00F951B3">
              <w:rPr>
                <w:color w:val="000000"/>
                <w:szCs w:val="24"/>
                <w:lang w:val="sq-AL"/>
              </w:rPr>
              <w:t xml:space="preserve">Në zbatimit të Urdhërit të Kryeministrit Nr. 154, datë 25.11.2019 , “Për marrjen e masave dhe rregullimin e dispozitave ligjore për aplikimin e shërbimeve vetëm </w:t>
            </w:r>
            <w:r w:rsidR="00123A8F" w:rsidRPr="00F951B3">
              <w:rPr>
                <w:color w:val="000000"/>
                <w:szCs w:val="24"/>
                <w:lang w:val="sq-AL"/>
              </w:rPr>
              <w:t>on-line nga data 1.1.2020”.</w:t>
            </w:r>
          </w:p>
        </w:tc>
      </w:tr>
      <w:tr w:rsidR="004B5EFD" w:rsidRPr="00D1477F" w14:paraId="42D2563B" w14:textId="77777777" w:rsidTr="007B2A2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4FD391A" w14:textId="13D126A0" w:rsidR="004B5EFD" w:rsidRPr="000F612C" w:rsidRDefault="004B5EFD" w:rsidP="00176D00">
            <w:pPr>
              <w:spacing w:line="276" w:lineRule="auto"/>
              <w:jc w:val="both"/>
              <w:rPr>
                <w:b/>
                <w:szCs w:val="24"/>
                <w:lang w:val="sq-AL"/>
              </w:rPr>
            </w:pPr>
            <w:r w:rsidRPr="000F612C">
              <w:rPr>
                <w:b/>
                <w:szCs w:val="24"/>
                <w:lang w:val="sq-AL"/>
              </w:rPr>
              <w:t>DATA E KONSULTIMIT PUBLIK</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847D94" w14:textId="48D68258" w:rsidR="004B5EFD" w:rsidRPr="000F612C" w:rsidRDefault="004B5EFD" w:rsidP="00176D00">
            <w:pPr>
              <w:spacing w:line="276" w:lineRule="auto"/>
              <w:jc w:val="both"/>
              <w:rPr>
                <w:szCs w:val="24"/>
                <w:lang w:val="en-US"/>
              </w:rPr>
            </w:pPr>
            <w:r w:rsidRPr="000F612C">
              <w:rPr>
                <w:szCs w:val="24"/>
                <w:lang w:val="en-US"/>
              </w:rPr>
              <w:t>01/07/2024-29/07/2024</w:t>
            </w:r>
          </w:p>
        </w:tc>
      </w:tr>
      <w:tr w:rsidR="00C84F64" w:rsidRPr="00CA7A6D" w14:paraId="3A928518" w14:textId="77777777" w:rsidTr="007B2A2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D1477F" w:rsidRDefault="00CA40EE" w:rsidP="00176D00">
            <w:pPr>
              <w:spacing w:line="276" w:lineRule="auto"/>
              <w:jc w:val="both"/>
              <w:rPr>
                <w:b/>
                <w:szCs w:val="24"/>
                <w:lang w:val="sq-AL"/>
              </w:rPr>
            </w:pPr>
            <w:r w:rsidRPr="00D1477F">
              <w:rPr>
                <w:b/>
                <w:szCs w:val="24"/>
                <w:lang w:val="sq-AL"/>
              </w:rPr>
              <w:t xml:space="preserve">DATA E VLERËSIMIT TË NDIKIMIT </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46593736" w:rsidR="00CA40EE" w:rsidRPr="00D1477F" w:rsidRDefault="00000000" w:rsidP="00176D00">
            <w:pPr>
              <w:spacing w:line="276" w:lineRule="auto"/>
              <w:jc w:val="both"/>
              <w:rPr>
                <w:szCs w:val="24"/>
                <w:lang w:val="sq-AL"/>
              </w:rPr>
            </w:pPr>
            <w:sdt>
              <w:sdtPr>
                <w:rPr>
                  <w:szCs w:val="24"/>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showingPlcHdr/>
                <w:date>
                  <w:dateFormat w:val="dd/MM/yyyy"/>
                  <w:lid w:val="en-US"/>
                  <w:storeMappedDataAs w:val="dateTime"/>
                  <w:calendar w:val="gregorian"/>
                </w:date>
              </w:sdtPr>
              <w:sdtContent>
                <w:r w:rsidR="003B5CBC" w:rsidRPr="00D1477F">
                  <w:rPr>
                    <w:rStyle w:val="PlaceholderText"/>
                    <w:rFonts w:eastAsiaTheme="majorEastAsia"/>
                    <w:szCs w:val="24"/>
                  </w:rPr>
                  <w:t xml:space="preserve">Data e </w:t>
                </w:r>
                <w:r w:rsidR="003B5CBC" w:rsidRPr="00D1477F">
                  <w:rPr>
                    <w:rStyle w:val="PlaceholderText"/>
                    <w:szCs w:val="24"/>
                  </w:rPr>
                  <w:t>vlerës</w:t>
                </w:r>
                <w:r w:rsidR="003B5CBC" w:rsidRPr="00D1477F">
                  <w:rPr>
                    <w:rStyle w:val="PlaceholderText"/>
                    <w:rFonts w:eastAsiaTheme="majorEastAsia"/>
                    <w:szCs w:val="24"/>
                  </w:rPr>
                  <w:t>imit të ndikimit</w:t>
                </w:r>
              </w:sdtContent>
            </w:sdt>
          </w:p>
        </w:tc>
      </w:tr>
      <w:tr w:rsidR="00C84F64" w:rsidRPr="00D1477F" w14:paraId="6185A770" w14:textId="77777777" w:rsidTr="007B2A2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A40EE" w:rsidRPr="00D1477F" w:rsidRDefault="00CA40EE" w:rsidP="00176D00">
            <w:pPr>
              <w:spacing w:line="276" w:lineRule="auto"/>
              <w:jc w:val="both"/>
              <w:rPr>
                <w:b/>
                <w:szCs w:val="24"/>
                <w:lang w:val="sq-AL"/>
              </w:rPr>
            </w:pPr>
            <w:r w:rsidRPr="00D1477F">
              <w:rPr>
                <w:b/>
                <w:szCs w:val="24"/>
                <w:lang w:val="sq-AL"/>
              </w:rPr>
              <w:t xml:space="preserve">A E KA SHQYRTUAR KRYEMINISTRIA VLERËSIMIN E NDIKIMIT? </w:t>
            </w:r>
          </w:p>
          <w:p w14:paraId="4642EB1C" w14:textId="77777777" w:rsidR="00CA40EE" w:rsidRPr="00D1477F" w:rsidRDefault="00CA40EE" w:rsidP="00176D00">
            <w:pPr>
              <w:spacing w:line="276" w:lineRule="auto"/>
              <w:jc w:val="both"/>
              <w:rPr>
                <w:b/>
                <w:szCs w:val="24"/>
                <w:lang w:val="sq-AL"/>
              </w:rPr>
            </w:pPr>
            <w:r w:rsidRPr="00D1477F">
              <w:rPr>
                <w:b/>
                <w:szCs w:val="24"/>
                <w:lang w:val="sq-AL"/>
              </w:rPr>
              <w:t>NËSE PO, JEPNI DATËN E SHQYRTIMIT</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7B033" w14:textId="31C5B5C0" w:rsidR="006B131C" w:rsidRPr="00D1477F" w:rsidRDefault="00EB502C" w:rsidP="00176D00">
            <w:pPr>
              <w:spacing w:line="276" w:lineRule="auto"/>
              <w:jc w:val="both"/>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ShqyrtuarKM"/>
                  <w:enabled/>
                  <w:calcOnExit w:val="0"/>
                  <w:ddList>
                    <w:listEntry w:val="Po"/>
                  </w:ddList>
                </w:ffData>
              </w:fldChar>
            </w:r>
            <w:bookmarkStart w:id="0" w:name="ShqyrtuarKM"/>
            <w:r>
              <w:rPr>
                <w:rStyle w:val="IASOIChar"/>
                <w:rFonts w:ascii="Times New Roman" w:hAnsi="Times New Roman"/>
                <w:b w:val="0"/>
                <w:sz w:val="24"/>
                <w:szCs w:val="24"/>
              </w:rPr>
              <w:instrText xml:space="preserve"> FORMDROPDOWN </w:instrText>
            </w:r>
            <w:r>
              <w:rPr>
                <w:rStyle w:val="IASOIChar"/>
                <w:rFonts w:ascii="Times New Roman" w:hAnsi="Times New Roman"/>
                <w:b w:val="0"/>
                <w:sz w:val="24"/>
                <w:szCs w:val="24"/>
              </w:rPr>
            </w:r>
            <w:r>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bookmarkEnd w:id="0"/>
          </w:p>
          <w:p w14:paraId="10427B6C" w14:textId="36A537A4" w:rsidR="008326DB" w:rsidRPr="00D1477F" w:rsidRDefault="00000000" w:rsidP="00176D00">
            <w:pPr>
              <w:tabs>
                <w:tab w:val="left" w:pos="795"/>
              </w:tabs>
              <w:spacing w:line="276" w:lineRule="auto"/>
              <w:jc w:val="both"/>
              <w:rPr>
                <w:szCs w:val="24"/>
                <w:lang w:val="sq-AL"/>
              </w:rPr>
            </w:pPr>
            <w:sdt>
              <w:sdtPr>
                <w:rPr>
                  <w:szCs w:val="24"/>
                </w:rPr>
                <w:alias w:val="Data e shqyrtimit nga Kryeministria"/>
                <w:tag w:val="Data e shqyrtimit nga Kryeministria"/>
                <w:id w:val="-1285451"/>
                <w:placeholder>
                  <w:docPart w:val="1AD1A34C84384DA5B2C88EB652FCD115"/>
                </w:placeholder>
                <w:date w:fullDate="2024-05-09T00:00:00Z">
                  <w:dateFormat w:val="dd/MM/yyyy"/>
                  <w:lid w:val="en-US"/>
                  <w:storeMappedDataAs w:val="dateTime"/>
                  <w:calendar w:val="gregorian"/>
                </w:date>
              </w:sdtPr>
              <w:sdtContent>
                <w:r w:rsidR="00A37ED6">
                  <w:rPr>
                    <w:szCs w:val="24"/>
                    <w:lang w:val="en-US"/>
                  </w:rPr>
                  <w:t>09/05/2024</w:t>
                </w:r>
              </w:sdtContent>
            </w:sdt>
          </w:p>
        </w:tc>
      </w:tr>
      <w:tr w:rsidR="00C84F64" w:rsidRPr="008836CA" w14:paraId="75141EF4" w14:textId="77777777" w:rsidTr="007B2A2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EF7226" w:rsidRDefault="00CA40EE" w:rsidP="00176D00">
            <w:pPr>
              <w:spacing w:line="276" w:lineRule="auto"/>
              <w:jc w:val="both"/>
              <w:rPr>
                <w:b/>
                <w:szCs w:val="24"/>
                <w:highlight w:val="yellow"/>
                <w:lang w:val="sq-AL"/>
              </w:rPr>
            </w:pPr>
            <w:r w:rsidRPr="00EA3107">
              <w:rPr>
                <w:b/>
                <w:szCs w:val="24"/>
                <w:lang w:val="sq-AL"/>
              </w:rPr>
              <w:t>NUMRI I VLERËSIMIT TË NDIKIMIT</w:t>
            </w:r>
          </w:p>
        </w:tc>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520882DC" w:rsidR="00CA40EE" w:rsidRPr="00EF7226" w:rsidRDefault="008836CA" w:rsidP="00176D00">
            <w:pPr>
              <w:spacing w:line="276" w:lineRule="auto"/>
              <w:jc w:val="both"/>
              <w:rPr>
                <w:szCs w:val="24"/>
                <w:highlight w:val="yellow"/>
                <w:lang w:val="sq-AL"/>
              </w:rPr>
            </w:pPr>
            <w:r>
              <w:rPr>
                <w:szCs w:val="24"/>
                <w:lang w:val="sq-AL"/>
              </w:rPr>
              <w:t>2024 – MEKI – Nr. 3</w:t>
            </w:r>
          </w:p>
        </w:tc>
      </w:tr>
      <w:tr w:rsidR="00C84F64" w:rsidRPr="00D1477F" w14:paraId="08E498EE" w14:textId="77777777" w:rsidTr="007B2A2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A40EE" w:rsidRPr="00D1477F" w:rsidRDefault="00CA40EE" w:rsidP="00176D00">
            <w:pPr>
              <w:spacing w:line="276" w:lineRule="auto"/>
              <w:jc w:val="both"/>
              <w:rPr>
                <w:b/>
                <w:szCs w:val="24"/>
                <w:lang w:val="sq-AL"/>
              </w:rPr>
            </w:pPr>
            <w:r w:rsidRPr="00D1477F">
              <w:rPr>
                <w:b/>
                <w:szCs w:val="24"/>
                <w:lang w:val="sq-AL"/>
              </w:rPr>
              <w:t xml:space="preserve">TE DHËNA KONTAKTI </w:t>
            </w:r>
          </w:p>
          <w:p w14:paraId="00914D72" w14:textId="77777777" w:rsidR="00CA40EE" w:rsidRPr="00D1477F" w:rsidRDefault="00CA40EE" w:rsidP="00176D00">
            <w:pPr>
              <w:spacing w:line="276" w:lineRule="auto"/>
              <w:jc w:val="both"/>
              <w:rPr>
                <w:b/>
                <w:szCs w:val="24"/>
                <w:lang w:val="sq-AL"/>
              </w:rPr>
            </w:pPr>
            <w:r w:rsidRPr="00D1477F">
              <w:rPr>
                <w:b/>
                <w:szCs w:val="24"/>
                <w:lang w:val="sq-AL"/>
              </w:rPr>
              <w:t>(EMRI, E-MAIL, NUMRI I TELEFONIT TË PERSONIT TË KONTAKTIT)</w:t>
            </w:r>
          </w:p>
        </w:tc>
        <w:sdt>
          <w:sdtPr>
            <w:rPr>
              <w:szCs w:val="24"/>
              <w:lang w:val="sq-AL"/>
            </w:rPr>
            <w:id w:val="1361013490"/>
            <w:placeholder>
              <w:docPart w:val="DefaultPlaceholder_1081868574"/>
            </w:placeholder>
          </w:sdtPr>
          <w:sdtContent>
            <w:tc>
              <w:tcPr>
                <w:tcW w:w="5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A48045" w14:textId="42CC7ADF" w:rsidR="00D1477F" w:rsidRPr="00D1477F" w:rsidRDefault="00D1477F" w:rsidP="00176D00">
                <w:pPr>
                  <w:spacing w:line="276" w:lineRule="auto"/>
                  <w:jc w:val="both"/>
                  <w:rPr>
                    <w:szCs w:val="24"/>
                    <w:lang w:val="sq-AL"/>
                  </w:rPr>
                </w:pPr>
                <w:r w:rsidRPr="00D1477F">
                  <w:rPr>
                    <w:szCs w:val="24"/>
                    <w:lang w:val="sq-AL"/>
                  </w:rPr>
                  <w:t>Anilda Gjini</w:t>
                </w:r>
              </w:p>
              <w:p w14:paraId="4930BF00" w14:textId="052BC1A4" w:rsidR="00D1477F" w:rsidRPr="00D1477F" w:rsidRDefault="00D1477F" w:rsidP="00176D00">
                <w:pPr>
                  <w:spacing w:line="276" w:lineRule="auto"/>
                  <w:jc w:val="both"/>
                  <w:rPr>
                    <w:szCs w:val="24"/>
                    <w:lang w:val="sq-AL"/>
                  </w:rPr>
                </w:pPr>
                <w:hyperlink r:id="rId8" w:history="1">
                  <w:r w:rsidRPr="0042167A">
                    <w:rPr>
                      <w:rStyle w:val="Hyperlink"/>
                      <w:szCs w:val="24"/>
                      <w:lang w:val="sq-AL"/>
                    </w:rPr>
                    <w:t>anilda.gjini@qkb.gov.al</w:t>
                  </w:r>
                </w:hyperlink>
              </w:p>
              <w:p w14:paraId="6154AFAE" w14:textId="2566590F" w:rsidR="00CA40EE" w:rsidRPr="00D1477F" w:rsidRDefault="00D1477F" w:rsidP="00176D00">
                <w:pPr>
                  <w:spacing w:line="276" w:lineRule="auto"/>
                  <w:jc w:val="both"/>
                  <w:rPr>
                    <w:szCs w:val="24"/>
                    <w:lang w:val="sq-AL"/>
                  </w:rPr>
                </w:pPr>
                <w:r w:rsidRPr="00D1477F">
                  <w:rPr>
                    <w:szCs w:val="24"/>
                    <w:lang w:val="sq-AL"/>
                  </w:rPr>
                  <w:t>069 65 34 522</w:t>
                </w:r>
              </w:p>
            </w:tc>
          </w:sdtContent>
        </w:sdt>
      </w:tr>
      <w:tr w:rsidR="00CA40EE" w:rsidRPr="00D1477F" w14:paraId="5382CFFE" w14:textId="77777777" w:rsidTr="007B2A2F">
        <w:trPr>
          <w:trHeight w:val="162"/>
        </w:trPr>
        <w:tc>
          <w:tcPr>
            <w:tcW w:w="1097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D1477F" w:rsidRDefault="00CA40EE" w:rsidP="00176D00">
            <w:pPr>
              <w:spacing w:line="276" w:lineRule="auto"/>
              <w:jc w:val="both"/>
              <w:rPr>
                <w:b/>
                <w:szCs w:val="24"/>
                <w:lang w:val="sq-AL"/>
              </w:rPr>
            </w:pPr>
          </w:p>
        </w:tc>
      </w:tr>
      <w:tr w:rsidR="00CA40EE" w:rsidRPr="00D1477F" w14:paraId="5E27A2CA" w14:textId="77777777" w:rsidTr="007B2A2F">
        <w:trPr>
          <w:trHeight w:val="353"/>
        </w:trPr>
        <w:tc>
          <w:tcPr>
            <w:tcW w:w="10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CA40EE" w:rsidRPr="00D1477F" w:rsidRDefault="00CA40EE" w:rsidP="00176D00">
            <w:pPr>
              <w:spacing w:line="276" w:lineRule="auto"/>
              <w:jc w:val="both"/>
              <w:rPr>
                <w:b/>
                <w:szCs w:val="24"/>
                <w:lang w:val="sq-AL"/>
              </w:rPr>
            </w:pPr>
            <w:r w:rsidRPr="00D1477F">
              <w:rPr>
                <w:b/>
                <w:szCs w:val="24"/>
                <w:lang w:val="sq-AL"/>
              </w:rPr>
              <w:t xml:space="preserve">PJESA 1: PËRMBLEDHJE EKZEKUTIVE </w:t>
            </w:r>
            <w:r w:rsidR="00C133FC" w:rsidRPr="00D1477F">
              <w:rPr>
                <w:b/>
                <w:szCs w:val="24"/>
                <w:lang w:val="sq-AL"/>
              </w:rPr>
              <w:t>(maksimumi 2 faqe)</w:t>
            </w:r>
          </w:p>
        </w:tc>
      </w:tr>
      <w:tr w:rsidR="00CA40EE" w:rsidRPr="00CA7A6D" w14:paraId="677778F6" w14:textId="77777777" w:rsidTr="00B3645E">
        <w:trPr>
          <w:trHeight w:val="4849"/>
        </w:trPr>
        <w:tc>
          <w:tcPr>
            <w:tcW w:w="10975" w:type="dxa"/>
            <w:gridSpan w:val="2"/>
            <w:tcBorders>
              <w:top w:val="single" w:sz="4" w:space="0" w:color="000000"/>
              <w:left w:val="single" w:sz="4" w:space="0" w:color="000000"/>
              <w:bottom w:val="single" w:sz="4" w:space="0" w:color="000000"/>
              <w:right w:val="single" w:sz="4" w:space="0" w:color="000000"/>
            </w:tcBorders>
          </w:tcPr>
          <w:tbl>
            <w:tblPr>
              <w:tblpPr w:leftFromText="187" w:rightFromText="187" w:vertAnchor="page" w:horzAnchor="margin" w:tblpY="1"/>
              <w:tblOverlap w:val="neve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975"/>
            </w:tblGrid>
            <w:tr w:rsidR="00D1477F" w:rsidRPr="00CA7A6D" w14:paraId="438F4DD5" w14:textId="77777777" w:rsidTr="00B3645E">
              <w:trPr>
                <w:trHeight w:val="894"/>
              </w:trPr>
              <w:tc>
                <w:tcPr>
                  <w:tcW w:w="10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1BF1" w14:textId="77777777" w:rsidR="00D1477F" w:rsidRPr="00D1477F" w:rsidRDefault="00D1477F" w:rsidP="00176D00">
                  <w:pPr>
                    <w:spacing w:line="276" w:lineRule="auto"/>
                    <w:jc w:val="both"/>
                    <w:rPr>
                      <w:b/>
                      <w:bCs/>
                      <w:szCs w:val="24"/>
                      <w:lang w:val="sq-AL"/>
                    </w:rPr>
                  </w:pPr>
                  <w:r w:rsidRPr="00D1477F">
                    <w:rPr>
                      <w:b/>
                      <w:bCs/>
                      <w:szCs w:val="24"/>
                      <w:lang w:val="sq-AL"/>
                    </w:rPr>
                    <w:t>PËRKUFIZIMI I PROBLEMIT</w:t>
                  </w:r>
                </w:p>
                <w:p w14:paraId="1C07C7E4" w14:textId="77777777" w:rsidR="00D1477F" w:rsidRPr="00CA7A6D" w:rsidRDefault="00D1477F" w:rsidP="00176D00">
                  <w:pPr>
                    <w:spacing w:line="276" w:lineRule="auto"/>
                    <w:jc w:val="both"/>
                    <w:rPr>
                      <w:i/>
                      <w:iCs/>
                      <w:szCs w:val="24"/>
                    </w:rPr>
                  </w:pPr>
                  <w:r w:rsidRPr="00D1477F">
                    <w:rPr>
                      <w:szCs w:val="24"/>
                    </w:rPr>
                    <w:fldChar w:fldCharType="begin">
                      <w:ffData>
                        <w:name w:val=""/>
                        <w:enabled/>
                        <w:calcOnExit w:val="0"/>
                        <w:textInput>
                          <w:default w:val=" "/>
                          <w:maxLength w:val="700"/>
                        </w:textInput>
                      </w:ffData>
                    </w:fldChar>
                  </w:r>
                  <w:r w:rsidRPr="00D1477F">
                    <w:rPr>
                      <w:szCs w:val="24"/>
                      <w:lang w:val="sq-AL"/>
                    </w:rPr>
                    <w:instrText xml:space="preserve"> FORMTEXT </w:instrText>
                  </w:r>
                  <w:r w:rsidRPr="00D1477F">
                    <w:rPr>
                      <w:szCs w:val="24"/>
                    </w:rPr>
                  </w:r>
                  <w:r w:rsidRPr="00D1477F">
                    <w:rPr>
                      <w:szCs w:val="24"/>
                    </w:rPr>
                    <w:fldChar w:fldCharType="separate"/>
                  </w:r>
                  <w:r w:rsidRPr="00D1477F">
                    <w:rPr>
                      <w:noProof/>
                      <w:szCs w:val="24"/>
                      <w:lang w:val="sq-AL"/>
                    </w:rPr>
                    <w:t xml:space="preserve"> </w:t>
                  </w:r>
                  <w:r w:rsidRPr="00D1477F">
                    <w:rPr>
                      <w:szCs w:val="24"/>
                    </w:rPr>
                    <w:fldChar w:fldCharType="end"/>
                  </w:r>
                  <w:r w:rsidRPr="00CA7A6D">
                    <w:rPr>
                      <w:i/>
                      <w:iCs/>
                      <w:szCs w:val="24"/>
                    </w:rPr>
                    <w:t xml:space="preserve">Cili është problemi në shqyrtim dhe cilat janë shkaqet e tij? Jepni arsyet e nevojës së ndërhyrjes së qeverisë. (jo më shumë se 10 rreshta) </w:t>
                  </w:r>
                </w:p>
                <w:p w14:paraId="6BB47FAE" w14:textId="4B2CF2F2" w:rsidR="00D1477F" w:rsidRPr="00CA7A6D" w:rsidRDefault="00D1477F" w:rsidP="00176D00">
                  <w:pPr>
                    <w:spacing w:line="276" w:lineRule="auto"/>
                    <w:jc w:val="both"/>
                    <w:rPr>
                      <w:i/>
                      <w:iCs/>
                      <w:szCs w:val="24"/>
                    </w:rPr>
                  </w:pPr>
                </w:p>
                <w:p w14:paraId="3409D227" w14:textId="06D7AFE7" w:rsidR="005E41D9" w:rsidRPr="005E41D9" w:rsidRDefault="00D1477F" w:rsidP="005E41D9">
                  <w:pPr>
                    <w:spacing w:line="276" w:lineRule="auto"/>
                    <w:jc w:val="both"/>
                    <w:rPr>
                      <w:lang w:val="en-US"/>
                    </w:rPr>
                  </w:pPr>
                  <w:r w:rsidRPr="00EA3107">
                    <w:rPr>
                      <w:szCs w:val="24"/>
                    </w:rPr>
                    <w:t xml:space="preserve">Nisma për ndryshimin e </w:t>
                  </w:r>
                  <w:proofErr w:type="gramStart"/>
                  <w:r w:rsidRPr="00EA3107">
                    <w:rPr>
                      <w:szCs w:val="24"/>
                    </w:rPr>
                    <w:t xml:space="preserve">ligjit </w:t>
                  </w:r>
                  <w:r w:rsidRPr="00EA3107">
                    <w:rPr>
                      <w:color w:val="000000"/>
                      <w:szCs w:val="24"/>
                    </w:rPr>
                    <w:t xml:space="preserve"> nr</w:t>
                  </w:r>
                  <w:proofErr w:type="gramEnd"/>
                  <w:r w:rsidRPr="00EA3107">
                    <w:rPr>
                      <w:color w:val="000000"/>
                      <w:szCs w:val="24"/>
                    </w:rPr>
                    <w:t xml:space="preserve">. 10081, datë 23.02.2009, “Për Licencat, Autorizimet dhe Lejet në Republikën e Shqipërisë” i </w:t>
                  </w:r>
                  <w:proofErr w:type="gramStart"/>
                  <w:r w:rsidRPr="00EA3107">
                    <w:rPr>
                      <w:color w:val="000000"/>
                      <w:szCs w:val="24"/>
                    </w:rPr>
                    <w:t>ndryshuar</w:t>
                  </w:r>
                  <w:r w:rsidRPr="00EA3107">
                    <w:rPr>
                      <w:szCs w:val="24"/>
                    </w:rPr>
                    <w:t xml:space="preserve">, </w:t>
                  </w:r>
                  <w:r w:rsidR="005E41D9" w:rsidRPr="005E41D9">
                    <w:rPr>
                      <w:rFonts w:eastAsia="Times New Roman"/>
                      <w:szCs w:val="24"/>
                      <w:lang w:val="en-US" w:eastAsia="en-US"/>
                    </w:rPr>
                    <w:t xml:space="preserve"> </w:t>
                  </w:r>
                  <w:r w:rsidR="005E41D9" w:rsidRPr="005E41D9">
                    <w:rPr>
                      <w:lang w:val="en-US"/>
                    </w:rPr>
                    <w:t>rregullon</w:t>
                  </w:r>
                  <w:proofErr w:type="gramEnd"/>
                  <w:r w:rsidR="005E41D9" w:rsidRPr="005E41D9">
                    <w:rPr>
                      <w:lang w:val="en-US"/>
                    </w:rPr>
                    <w:t xml:space="preserve"> procedurat, kriteret dhe kompetencat për dhënien, rinovimin, pezullimin dhe revokimin e licencave, autorizimeve dhe lejeve në Shqipëri. Ky ligj ka për qëllim të thjeshtojë dhe standardizojë proceset administrative për marrjen e këtyre dokumenteve, duke siguruar transparencë dhe efiçencë në ofrimin e shërbimeve publike për individët dhe bizneset.</w:t>
                  </w:r>
                </w:p>
                <w:p w14:paraId="77CFE1C7" w14:textId="77777777" w:rsidR="005E41D9" w:rsidRPr="005E41D9" w:rsidRDefault="005E41D9" w:rsidP="005E41D9">
                  <w:pPr>
                    <w:spacing w:line="276" w:lineRule="auto"/>
                    <w:jc w:val="both"/>
                    <w:rPr>
                      <w:szCs w:val="24"/>
                      <w:lang w:val="en-US"/>
                    </w:rPr>
                  </w:pPr>
                  <w:r w:rsidRPr="005E41D9">
                    <w:rPr>
                      <w:szCs w:val="24"/>
                      <w:lang w:val="en-US"/>
                    </w:rPr>
                    <w:t>Ligji gjithashtu përcakton:</w:t>
                  </w:r>
                </w:p>
                <w:p w14:paraId="7D1597A9" w14:textId="77777777" w:rsidR="005E41D9" w:rsidRPr="005E41D9" w:rsidRDefault="005E41D9" w:rsidP="00D704AA">
                  <w:pPr>
                    <w:numPr>
                      <w:ilvl w:val="0"/>
                      <w:numId w:val="8"/>
                    </w:numPr>
                    <w:spacing w:line="276" w:lineRule="auto"/>
                    <w:jc w:val="both"/>
                    <w:rPr>
                      <w:szCs w:val="24"/>
                      <w:lang w:val="en-US"/>
                    </w:rPr>
                  </w:pPr>
                  <w:r w:rsidRPr="005E41D9">
                    <w:rPr>
                      <w:b/>
                      <w:bCs/>
                      <w:szCs w:val="24"/>
                      <w:lang w:val="en-US"/>
                    </w:rPr>
                    <w:t>Kategoritë e licencave, autorizimeve dhe lejeve</w:t>
                  </w:r>
                  <w:r w:rsidRPr="005E41D9">
                    <w:rPr>
                      <w:szCs w:val="24"/>
                      <w:lang w:val="en-US"/>
                    </w:rPr>
                    <w:t xml:space="preserve"> që jepen për aktivitetet që kërkojnë rregullim të posaçëm për arsye sigurie, shëndetësore, mjedisore apo për interes publik.</w:t>
                  </w:r>
                </w:p>
                <w:p w14:paraId="40681EB6" w14:textId="77777777" w:rsidR="005E41D9" w:rsidRPr="00EA3107" w:rsidRDefault="005E41D9" w:rsidP="00D704AA">
                  <w:pPr>
                    <w:numPr>
                      <w:ilvl w:val="0"/>
                      <w:numId w:val="8"/>
                    </w:numPr>
                    <w:spacing w:line="276" w:lineRule="auto"/>
                    <w:jc w:val="both"/>
                    <w:rPr>
                      <w:szCs w:val="24"/>
                      <w:lang w:val="it-IT"/>
                    </w:rPr>
                  </w:pPr>
                  <w:r w:rsidRPr="00EA3107">
                    <w:rPr>
                      <w:b/>
                      <w:bCs/>
                      <w:szCs w:val="24"/>
                      <w:lang w:val="it-IT"/>
                    </w:rPr>
                    <w:t>Organet kompetente</w:t>
                  </w:r>
                  <w:r w:rsidRPr="00EA3107">
                    <w:rPr>
                      <w:szCs w:val="24"/>
                      <w:lang w:val="it-IT"/>
                    </w:rPr>
                    <w:t xml:space="preserve"> që kanë autoritetin për lëshimin dhe monitorimin e tyre.</w:t>
                  </w:r>
                </w:p>
                <w:p w14:paraId="756F10BE" w14:textId="77777777" w:rsidR="005E41D9" w:rsidRPr="00EA3107" w:rsidRDefault="005E41D9" w:rsidP="00D704AA">
                  <w:pPr>
                    <w:numPr>
                      <w:ilvl w:val="0"/>
                      <w:numId w:val="8"/>
                    </w:numPr>
                    <w:spacing w:line="276" w:lineRule="auto"/>
                    <w:jc w:val="both"/>
                    <w:rPr>
                      <w:szCs w:val="24"/>
                      <w:lang w:val="it-IT"/>
                    </w:rPr>
                  </w:pPr>
                  <w:r w:rsidRPr="00EA3107">
                    <w:rPr>
                      <w:b/>
                      <w:bCs/>
                      <w:szCs w:val="24"/>
                      <w:lang w:val="it-IT"/>
                    </w:rPr>
                    <w:t>Procedurat standarde</w:t>
                  </w:r>
                  <w:r w:rsidRPr="00EA3107">
                    <w:rPr>
                      <w:szCs w:val="24"/>
                      <w:lang w:val="it-IT"/>
                    </w:rPr>
                    <w:t xml:space="preserve"> për aplikimin, të cilat përfshijnë afatet dhe dokumentacionin e kërkuar.</w:t>
                  </w:r>
                </w:p>
                <w:p w14:paraId="40E2470E" w14:textId="77777777" w:rsidR="005E41D9" w:rsidRPr="00EA3107" w:rsidRDefault="005E41D9" w:rsidP="00D704AA">
                  <w:pPr>
                    <w:numPr>
                      <w:ilvl w:val="0"/>
                      <w:numId w:val="8"/>
                    </w:numPr>
                    <w:spacing w:line="276" w:lineRule="auto"/>
                    <w:jc w:val="both"/>
                    <w:rPr>
                      <w:szCs w:val="24"/>
                      <w:lang w:val="it-IT"/>
                    </w:rPr>
                  </w:pPr>
                  <w:r w:rsidRPr="00EA3107">
                    <w:rPr>
                      <w:b/>
                      <w:bCs/>
                      <w:szCs w:val="24"/>
                      <w:lang w:val="it-IT"/>
                    </w:rPr>
                    <w:t>Standardet e transparencës dhe përgjegjshmërisë</w:t>
                  </w:r>
                  <w:r w:rsidRPr="00EA3107">
                    <w:rPr>
                      <w:szCs w:val="24"/>
                      <w:lang w:val="it-IT"/>
                    </w:rPr>
                    <w:t xml:space="preserve"> për të gjitha proceset e përfshira, me qëllim rritjen e besueshmërisë dhe minimizimin e burokracisë.</w:t>
                  </w:r>
                </w:p>
                <w:p w14:paraId="43CCABA4" w14:textId="77777777" w:rsidR="005E41D9" w:rsidRPr="00EA3107" w:rsidRDefault="005E41D9" w:rsidP="00D704AA">
                  <w:pPr>
                    <w:numPr>
                      <w:ilvl w:val="0"/>
                      <w:numId w:val="8"/>
                    </w:numPr>
                    <w:spacing w:line="276" w:lineRule="auto"/>
                    <w:jc w:val="both"/>
                    <w:rPr>
                      <w:szCs w:val="24"/>
                      <w:lang w:val="it-IT"/>
                    </w:rPr>
                  </w:pPr>
                  <w:r w:rsidRPr="00EA3107">
                    <w:rPr>
                      <w:b/>
                      <w:bCs/>
                      <w:szCs w:val="24"/>
                      <w:lang w:val="it-IT"/>
                    </w:rPr>
                    <w:lastRenderedPageBreak/>
                    <w:t>Parimet e koordinimit ndërinstitucional</w:t>
                  </w:r>
                  <w:r w:rsidRPr="00EA3107">
                    <w:rPr>
                      <w:szCs w:val="24"/>
                      <w:lang w:val="it-IT"/>
                    </w:rPr>
                    <w:t>, ku institucione të ndryshme përfshihen për dhënien e autorizimeve specifike, duke përcaktuar gjithashtu mënyrën e zgjidhjes së konflikteve kompetencash ndërmjet tyre.</w:t>
                  </w:r>
                </w:p>
                <w:p w14:paraId="313A8160" w14:textId="1B83EC0A" w:rsidR="0047046C" w:rsidRDefault="005E41D9" w:rsidP="00176D00">
                  <w:pPr>
                    <w:spacing w:line="276" w:lineRule="auto"/>
                    <w:jc w:val="both"/>
                    <w:rPr>
                      <w:szCs w:val="24"/>
                      <w:lang w:val="en-US"/>
                    </w:rPr>
                  </w:pPr>
                  <w:r w:rsidRPr="005E41D9">
                    <w:rPr>
                      <w:szCs w:val="24"/>
                      <w:lang w:val="en-US"/>
                    </w:rPr>
                    <w:t>Ndryshimet e bëra në ligj kanë pasur si synim përmirësimin e fleksibilitetit dhe thjeshtimin e mëtejshëm të procedurave për të mbështetur zhvillimin ekonomik dhe për të reduktuar barrierat administrative për bizneset dhe qytetarët.</w:t>
                  </w:r>
                </w:p>
                <w:p w14:paraId="090D24B2" w14:textId="5E51AC9C" w:rsidR="0047046C" w:rsidRDefault="0047046C" w:rsidP="00176D00">
                  <w:pPr>
                    <w:spacing w:line="276" w:lineRule="auto"/>
                    <w:jc w:val="both"/>
                    <w:rPr>
                      <w:szCs w:val="24"/>
                      <w:lang w:val="en-US"/>
                    </w:rPr>
                  </w:pPr>
                  <w:r>
                    <w:rPr>
                      <w:szCs w:val="24"/>
                      <w:lang w:val="en-US"/>
                    </w:rPr>
                    <w:t>N</w:t>
                  </w:r>
                  <w:r w:rsidR="00EA3107">
                    <w:rPr>
                      <w:szCs w:val="24"/>
                      <w:lang w:val="en-US"/>
                    </w:rPr>
                    <w:t>ë</w:t>
                  </w:r>
                  <w:r>
                    <w:rPr>
                      <w:szCs w:val="24"/>
                      <w:lang w:val="en-US"/>
                    </w:rPr>
                    <w:t xml:space="preserve"> k</w:t>
                  </w:r>
                  <w:r w:rsidR="00EA3107">
                    <w:rPr>
                      <w:szCs w:val="24"/>
                      <w:lang w:val="en-US"/>
                    </w:rPr>
                    <w:t>ë</w:t>
                  </w:r>
                  <w:r>
                    <w:rPr>
                      <w:szCs w:val="24"/>
                      <w:lang w:val="en-US"/>
                    </w:rPr>
                    <w:t>t</w:t>
                  </w:r>
                  <w:r w:rsidR="00EA3107">
                    <w:rPr>
                      <w:szCs w:val="24"/>
                      <w:lang w:val="en-US"/>
                    </w:rPr>
                    <w:t>ë</w:t>
                  </w:r>
                  <w:r>
                    <w:rPr>
                      <w:szCs w:val="24"/>
                      <w:lang w:val="en-US"/>
                    </w:rPr>
                    <w:t xml:space="preserve"> ligj p</w:t>
                  </w:r>
                  <w:r w:rsidR="00EA3107">
                    <w:rPr>
                      <w:szCs w:val="24"/>
                      <w:lang w:val="en-US"/>
                    </w:rPr>
                    <w:t>ë</w:t>
                  </w:r>
                  <w:r>
                    <w:rPr>
                      <w:szCs w:val="24"/>
                      <w:lang w:val="en-US"/>
                    </w:rPr>
                    <w:t xml:space="preserve">rcaktohet se </w:t>
                  </w:r>
                  <w:r w:rsidR="00CC6664">
                    <w:rPr>
                      <w:szCs w:val="24"/>
                      <w:lang w:val="en-US"/>
                    </w:rPr>
                    <w:t>t</w:t>
                  </w:r>
                  <w:r w:rsidR="00EA3107">
                    <w:rPr>
                      <w:szCs w:val="24"/>
                      <w:lang w:val="en-US"/>
                    </w:rPr>
                    <w:t>ë</w:t>
                  </w:r>
                  <w:r w:rsidR="00CC6664">
                    <w:rPr>
                      <w:szCs w:val="24"/>
                      <w:lang w:val="en-US"/>
                    </w:rPr>
                    <w:t xml:space="preserve"> gjitha sh</w:t>
                  </w:r>
                  <w:r w:rsidR="00EA3107">
                    <w:rPr>
                      <w:szCs w:val="24"/>
                      <w:lang w:val="en-US"/>
                    </w:rPr>
                    <w:t>ë</w:t>
                  </w:r>
                  <w:r w:rsidR="00CC6664">
                    <w:rPr>
                      <w:szCs w:val="24"/>
                      <w:lang w:val="en-US"/>
                    </w:rPr>
                    <w:t>rbimet e lidhura me licencimin ofrohen n</w:t>
                  </w:r>
                  <w:r w:rsidR="00EA3107">
                    <w:rPr>
                      <w:szCs w:val="24"/>
                      <w:lang w:val="en-US"/>
                    </w:rPr>
                    <w:t>ë</w:t>
                  </w:r>
                  <w:r w:rsidR="00CC6664">
                    <w:rPr>
                      <w:szCs w:val="24"/>
                      <w:lang w:val="en-US"/>
                    </w:rPr>
                    <w:t xml:space="preserve"> sportele fizike.</w:t>
                  </w:r>
                </w:p>
                <w:p w14:paraId="030D3F94" w14:textId="77777777" w:rsidR="00CA7A6D" w:rsidRPr="00EA3107" w:rsidRDefault="00CA7A6D" w:rsidP="00176D00">
                  <w:pPr>
                    <w:spacing w:line="276" w:lineRule="auto"/>
                    <w:jc w:val="both"/>
                    <w:rPr>
                      <w:szCs w:val="24"/>
                      <w:lang w:val="en-US"/>
                    </w:rPr>
                  </w:pPr>
                </w:p>
                <w:p w14:paraId="25FC8CA6" w14:textId="2B4CC89B" w:rsidR="00755D8B" w:rsidRPr="00EA3107" w:rsidRDefault="005E41D9" w:rsidP="00176D00">
                  <w:pPr>
                    <w:spacing w:line="276" w:lineRule="auto"/>
                    <w:jc w:val="both"/>
                    <w:rPr>
                      <w:rFonts w:eastAsia="SimSun"/>
                      <w:szCs w:val="24"/>
                      <w:lang w:val="it-IT"/>
                    </w:rPr>
                  </w:pPr>
                  <w:r w:rsidRPr="00EA3107">
                    <w:rPr>
                      <w:szCs w:val="24"/>
                      <w:lang w:val="en-US"/>
                    </w:rPr>
                    <w:t xml:space="preserve">Urdhri </w:t>
                  </w:r>
                  <w:r>
                    <w:rPr>
                      <w:szCs w:val="24"/>
                      <w:lang w:val="en-US"/>
                    </w:rPr>
                    <w:t>i</w:t>
                  </w:r>
                  <w:r w:rsidRPr="00EA3107">
                    <w:rPr>
                      <w:szCs w:val="24"/>
                      <w:lang w:val="en-US"/>
                    </w:rPr>
                    <w:t xml:space="preserve"> </w:t>
                  </w:r>
                  <w:r w:rsidR="00D1477F" w:rsidRPr="00EA3107">
                    <w:rPr>
                      <w:color w:val="000000"/>
                      <w:szCs w:val="24"/>
                      <w:lang w:val="en-US"/>
                    </w:rPr>
                    <w:t xml:space="preserve">Kryeministrit Nr. 154, datë </w:t>
                  </w:r>
                  <w:proofErr w:type="gramStart"/>
                  <w:r w:rsidR="00D1477F" w:rsidRPr="00EA3107">
                    <w:rPr>
                      <w:color w:val="000000"/>
                      <w:szCs w:val="24"/>
                      <w:lang w:val="en-US"/>
                    </w:rPr>
                    <w:t>25.11.2019 ,</w:t>
                  </w:r>
                  <w:proofErr w:type="gramEnd"/>
                  <w:r w:rsidR="00D1477F" w:rsidRPr="00EA3107">
                    <w:rPr>
                      <w:color w:val="000000"/>
                      <w:szCs w:val="24"/>
                      <w:lang w:val="en-US"/>
                    </w:rPr>
                    <w:t xml:space="preserve"> “Për marrjen e masave dhe rregullimin e dispozitave ligjore për aplikimin e shërbimeve vetëm on-line nga data 1.1.2020”</w:t>
                  </w:r>
                  <w:r>
                    <w:rPr>
                      <w:color w:val="000000"/>
                      <w:szCs w:val="24"/>
                      <w:lang w:val="en-US"/>
                    </w:rPr>
                    <w:t>,</w:t>
                  </w:r>
                  <w:r w:rsidR="00891FE0" w:rsidRPr="00EA3107">
                    <w:rPr>
                      <w:szCs w:val="24"/>
                      <w:lang w:val="en-US"/>
                    </w:rPr>
                    <w:t xml:space="preserve">solli </w:t>
                  </w:r>
                  <w:r w:rsidR="00D1477F" w:rsidRPr="00EA3107">
                    <w:rPr>
                      <w:rStyle w:val="cf01"/>
                      <w:rFonts w:ascii="Times New Roman" w:eastAsia="SimSun" w:hAnsi="Times New Roman" w:cs="Times New Roman"/>
                      <w:sz w:val="24"/>
                      <w:szCs w:val="24"/>
                      <w:lang w:val="en-US"/>
                    </w:rPr>
                    <w:t>një zhvendosje të të gjitha shërbimeve vetëm online, po</w:t>
                  </w:r>
                  <w:r w:rsidR="006B40BB" w:rsidRPr="00EA3107">
                    <w:rPr>
                      <w:rStyle w:val="cf01"/>
                      <w:rFonts w:ascii="Times New Roman" w:eastAsia="SimSun" w:hAnsi="Times New Roman" w:cs="Times New Roman"/>
                      <w:sz w:val="24"/>
                      <w:szCs w:val="24"/>
                      <w:lang w:val="en-US"/>
                    </w:rPr>
                    <w:t>r</w:t>
                  </w:r>
                  <w:r w:rsidR="00D1477F" w:rsidRPr="00EA3107">
                    <w:rPr>
                      <w:rStyle w:val="cf01"/>
                      <w:rFonts w:ascii="Times New Roman" w:eastAsia="SimSun" w:hAnsi="Times New Roman" w:cs="Times New Roman"/>
                      <w:sz w:val="24"/>
                      <w:szCs w:val="24"/>
                      <w:lang w:val="en-US"/>
                    </w:rPr>
                    <w:t xml:space="preserve"> dispozitat ligjore në fuq</w:t>
                  </w:r>
                  <w:r w:rsidR="0000279F" w:rsidRPr="00EA3107">
                    <w:rPr>
                      <w:rStyle w:val="cf01"/>
                      <w:rFonts w:ascii="Times New Roman" w:eastAsia="SimSun" w:hAnsi="Times New Roman" w:cs="Times New Roman"/>
                      <w:sz w:val="24"/>
                      <w:szCs w:val="24"/>
                      <w:lang w:val="en-US"/>
                    </w:rPr>
                    <w:t xml:space="preserve">i i referohen </w:t>
                  </w:r>
                  <w:r w:rsidR="00CC6664">
                    <w:rPr>
                      <w:rStyle w:val="cf01"/>
                      <w:rFonts w:ascii="Times New Roman" w:eastAsia="SimSun" w:hAnsi="Times New Roman" w:cs="Times New Roman"/>
                      <w:sz w:val="24"/>
                      <w:szCs w:val="24"/>
                      <w:lang w:val="en-US"/>
                    </w:rPr>
                    <w:t>vet</w:t>
                  </w:r>
                  <w:r w:rsidR="00EA3107">
                    <w:rPr>
                      <w:rStyle w:val="cf01"/>
                      <w:rFonts w:ascii="Times New Roman" w:eastAsia="SimSun" w:hAnsi="Times New Roman" w:cs="Times New Roman"/>
                      <w:sz w:val="24"/>
                      <w:szCs w:val="24"/>
                      <w:lang w:val="en-US"/>
                    </w:rPr>
                    <w:t>ë</w:t>
                  </w:r>
                  <w:r w:rsidR="00CC6664">
                    <w:rPr>
                      <w:rStyle w:val="cf01"/>
                      <w:rFonts w:ascii="Times New Roman" w:eastAsia="SimSun" w:hAnsi="Times New Roman" w:cs="Times New Roman"/>
                      <w:sz w:val="24"/>
                      <w:szCs w:val="24"/>
                      <w:lang w:val="en-US"/>
                    </w:rPr>
                    <w:t xml:space="preserve">m </w:t>
                  </w:r>
                  <w:r w:rsidR="0000279F" w:rsidRPr="00EA3107">
                    <w:rPr>
                      <w:rStyle w:val="cf01"/>
                      <w:rFonts w:ascii="Times New Roman" w:eastAsia="SimSun" w:hAnsi="Times New Roman" w:cs="Times New Roman"/>
                      <w:sz w:val="24"/>
                      <w:szCs w:val="24"/>
                      <w:lang w:val="en-US"/>
                    </w:rPr>
                    <w:t xml:space="preserve">sporteleve fizike. </w:t>
                  </w:r>
                  <w:r w:rsidR="0000279F" w:rsidRPr="00CA7A6D">
                    <w:rPr>
                      <w:rStyle w:val="cf01"/>
                      <w:rFonts w:ascii="Times New Roman" w:eastAsia="SimSun" w:hAnsi="Times New Roman" w:cs="Times New Roman"/>
                      <w:sz w:val="24"/>
                      <w:szCs w:val="24"/>
                      <w:lang w:val="it-IT"/>
                    </w:rPr>
                    <w:t xml:space="preserve">Gjithashtu në kuadër të deburokratizimit është parashikuar ndyshimi </w:t>
                  </w:r>
                  <w:r w:rsidR="00B3645E" w:rsidRPr="00CA7A6D">
                    <w:rPr>
                      <w:rStyle w:val="cf01"/>
                      <w:rFonts w:ascii="Times New Roman" w:eastAsia="SimSun" w:hAnsi="Times New Roman" w:cs="Times New Roman"/>
                      <w:sz w:val="24"/>
                      <w:szCs w:val="24"/>
                      <w:lang w:val="it-IT"/>
                    </w:rPr>
                    <w:t>i</w:t>
                  </w:r>
                  <w:r w:rsidR="0000279F" w:rsidRPr="00CA7A6D">
                    <w:rPr>
                      <w:rStyle w:val="cf01"/>
                      <w:rFonts w:ascii="Times New Roman" w:eastAsia="SimSun" w:hAnsi="Times New Roman" w:cs="Times New Roman"/>
                      <w:sz w:val="24"/>
                      <w:szCs w:val="24"/>
                      <w:lang w:val="it-IT"/>
                    </w:rPr>
                    <w:t xml:space="preserve"> kohë</w:t>
                  </w:r>
                  <w:r w:rsidR="00B3645E" w:rsidRPr="00CA7A6D">
                    <w:rPr>
                      <w:rStyle w:val="cf01"/>
                      <w:rFonts w:ascii="Times New Roman" w:eastAsia="SimSun" w:hAnsi="Times New Roman" w:cs="Times New Roman"/>
                      <w:sz w:val="24"/>
                      <w:szCs w:val="24"/>
                      <w:lang w:val="it-IT"/>
                    </w:rPr>
                    <w:t>z</w:t>
                  </w:r>
                  <w:r w:rsidR="0000279F" w:rsidRPr="00CA7A6D">
                    <w:rPr>
                      <w:rStyle w:val="cf01"/>
                      <w:rFonts w:ascii="Times New Roman" w:eastAsia="SimSun" w:hAnsi="Times New Roman" w:cs="Times New Roman"/>
                      <w:sz w:val="24"/>
                      <w:szCs w:val="24"/>
                      <w:lang w:val="it-IT"/>
                    </w:rPr>
                    <w:t>gjatjes së shqyrtimit të licensave të grupit të parë duke kaluar nga 2 ditë në një ditë.</w:t>
                  </w:r>
                  <w:r w:rsidR="00D1477F" w:rsidRPr="00CA7A6D">
                    <w:rPr>
                      <w:rStyle w:val="cf01"/>
                      <w:rFonts w:ascii="Times New Roman" w:eastAsia="SimSun" w:hAnsi="Times New Roman" w:cs="Times New Roman"/>
                      <w:sz w:val="24"/>
                      <w:szCs w:val="24"/>
                      <w:lang w:val="it-IT"/>
                    </w:rPr>
                    <w:t xml:space="preserve"> </w:t>
                  </w:r>
                </w:p>
                <w:p w14:paraId="11735D3E" w14:textId="77777777" w:rsidR="00123A8F" w:rsidRDefault="00123A8F" w:rsidP="00D87F62">
                  <w:pPr>
                    <w:spacing w:line="276" w:lineRule="auto"/>
                    <w:jc w:val="both"/>
                    <w:rPr>
                      <w:szCs w:val="24"/>
                      <w:lang w:val="fr-FR"/>
                    </w:rPr>
                  </w:pPr>
                </w:p>
                <w:p w14:paraId="48DFA0D9" w14:textId="2484B07C" w:rsidR="00D87F62" w:rsidRPr="003E451C" w:rsidRDefault="00D87F62" w:rsidP="00D87F62">
                  <w:pPr>
                    <w:spacing w:line="276" w:lineRule="auto"/>
                    <w:jc w:val="both"/>
                    <w:rPr>
                      <w:szCs w:val="24"/>
                      <w:lang w:val="fr-FR"/>
                    </w:rPr>
                  </w:pPr>
                  <w:r w:rsidRPr="004B5EFD">
                    <w:rPr>
                      <w:szCs w:val="24"/>
                      <w:lang w:val="fr-FR"/>
                    </w:rPr>
                    <w:t>Përparimet e shpejta teknologjike</w:t>
                  </w:r>
                  <w:r w:rsidRPr="003E451C">
                    <w:rPr>
                      <w:szCs w:val="24"/>
                      <w:lang w:val="fr-FR"/>
                    </w:rPr>
                    <w:t xml:space="preserve"> dhe progresi domethënës që po bëhet në këtë fushë kërkojnë një rivlerësim dhe përditësim të legjislacionit aktual. Për të mbajtur ritmin me këto zhvillime, është thelbësore të rishikohet kuadri ligjor ekzistues për të thjeshtuar proceset administrative, për të ulur kostot dhe për të minimizuar pengesat burokratike. Duke vepruar kështu, ne mund të sigurojmë që rregullat të mbeten relevante dhe efektive, duke mundësuar përshtatje më të shpejtë dhe më efikase me peizazhin teknologjik gjithnjë në zhvillim.</w:t>
                  </w:r>
                </w:p>
                <w:p w14:paraId="462A8FD4" w14:textId="77777777" w:rsidR="00D87F62" w:rsidRPr="003E451C" w:rsidRDefault="00D87F62" w:rsidP="00D87F62">
                  <w:pPr>
                    <w:spacing w:line="276" w:lineRule="auto"/>
                    <w:jc w:val="both"/>
                    <w:rPr>
                      <w:szCs w:val="24"/>
                      <w:lang w:val="fr-FR"/>
                    </w:rPr>
                  </w:pPr>
                </w:p>
                <w:p w14:paraId="1D5A7B35" w14:textId="77777777" w:rsidR="00755D8B" w:rsidRDefault="00755D8B" w:rsidP="00755D8B">
                  <w:pPr>
                    <w:spacing w:line="276" w:lineRule="auto"/>
                    <w:jc w:val="both"/>
                    <w:rPr>
                      <w:szCs w:val="24"/>
                      <w:lang w:val="fr-FR"/>
                    </w:rPr>
                  </w:pPr>
                  <w:r w:rsidRPr="00EA3107">
                    <w:rPr>
                      <w:szCs w:val="24"/>
                      <w:lang w:val="fr-FR"/>
                    </w:rPr>
                    <w:t xml:space="preserve">Përcaktimi që shërbimet e Qendrës Kombëtare të Biznesit (QKB) për licencimet të ofrohen vetëm pranë sporteleve fizike sjell disa problematika </w:t>
                  </w:r>
                  <w:proofErr w:type="gramStart"/>
                  <w:r w:rsidRPr="00EA3107">
                    <w:rPr>
                      <w:szCs w:val="24"/>
                      <w:lang w:val="fr-FR"/>
                    </w:rPr>
                    <w:t>kryesore:</w:t>
                  </w:r>
                  <w:proofErr w:type="gramEnd"/>
                </w:p>
                <w:p w14:paraId="5C8B221F" w14:textId="77777777" w:rsidR="00755D8B" w:rsidRPr="00EA3107" w:rsidRDefault="00755D8B" w:rsidP="00755D8B">
                  <w:pPr>
                    <w:spacing w:line="276" w:lineRule="auto"/>
                    <w:jc w:val="both"/>
                    <w:rPr>
                      <w:szCs w:val="24"/>
                      <w:lang w:val="fr-FR"/>
                    </w:rPr>
                  </w:pPr>
                </w:p>
                <w:p w14:paraId="333567A9" w14:textId="0F609347" w:rsidR="00755D8B" w:rsidRPr="00EA3107" w:rsidRDefault="00755D8B" w:rsidP="00D704AA">
                  <w:pPr>
                    <w:numPr>
                      <w:ilvl w:val="0"/>
                      <w:numId w:val="8"/>
                    </w:numPr>
                    <w:spacing w:line="276" w:lineRule="auto"/>
                    <w:jc w:val="both"/>
                    <w:rPr>
                      <w:szCs w:val="24"/>
                      <w:lang w:val="fr-FR"/>
                    </w:rPr>
                  </w:pPr>
                  <w:r w:rsidRPr="00EA3107">
                    <w:rPr>
                      <w:szCs w:val="24"/>
                      <w:lang w:val="fr-FR"/>
                    </w:rPr>
                    <w:t xml:space="preserve">Mungesa e aksesit </w:t>
                  </w:r>
                  <w:r w:rsidR="00F023FB">
                    <w:rPr>
                      <w:szCs w:val="24"/>
                      <w:lang w:val="fr-FR"/>
                    </w:rPr>
                    <w:t>p</w:t>
                  </w:r>
                  <w:r w:rsidR="00EA3107">
                    <w:rPr>
                      <w:szCs w:val="24"/>
                      <w:lang w:val="fr-FR"/>
                    </w:rPr>
                    <w:t>ë</w:t>
                  </w:r>
                  <w:r w:rsidR="00F023FB">
                    <w:rPr>
                      <w:szCs w:val="24"/>
                      <w:lang w:val="fr-FR"/>
                    </w:rPr>
                    <w:t>r shkak t</w:t>
                  </w:r>
                  <w:r w:rsidR="00EA3107">
                    <w:rPr>
                      <w:szCs w:val="24"/>
                      <w:lang w:val="fr-FR"/>
                    </w:rPr>
                    <w:t>ë</w:t>
                  </w:r>
                  <w:r w:rsidR="00F023FB">
                    <w:rPr>
                      <w:szCs w:val="24"/>
                      <w:lang w:val="fr-FR"/>
                    </w:rPr>
                    <w:t xml:space="preserve"> vendndodhjes</w:t>
                  </w:r>
                  <w:r w:rsidRPr="00EA3107">
                    <w:rPr>
                      <w:szCs w:val="24"/>
                      <w:lang w:val="fr-FR"/>
                    </w:rPr>
                    <w:t xml:space="preserve"> gjeografik</w:t>
                  </w:r>
                  <w:r w:rsidR="00F023FB">
                    <w:rPr>
                      <w:szCs w:val="24"/>
                      <w:lang w:val="fr-FR"/>
                    </w:rPr>
                    <w:t>e</w:t>
                  </w:r>
                  <w:r w:rsidRPr="00EA3107">
                    <w:rPr>
                      <w:szCs w:val="24"/>
                      <w:lang w:val="fr-FR"/>
                    </w:rPr>
                    <w:t xml:space="preserve"> – Për individët dhe bizneset që ndodhen larg sporteleve fizike të QKB-së, veçanërisht në zona rurale ose më pak të zhvilluara, kjo krijon vështirësi për aksesimin e shërbimeve, duke u kërkuar udhëtime të gjata dhe shpenzime të panevojshme.</w:t>
                  </w:r>
                </w:p>
                <w:p w14:paraId="22D69C35" w14:textId="77777777" w:rsidR="00755D8B" w:rsidRPr="00EA3107" w:rsidRDefault="00755D8B" w:rsidP="00D704AA">
                  <w:pPr>
                    <w:numPr>
                      <w:ilvl w:val="0"/>
                      <w:numId w:val="8"/>
                    </w:numPr>
                    <w:spacing w:line="276" w:lineRule="auto"/>
                    <w:jc w:val="both"/>
                    <w:rPr>
                      <w:szCs w:val="24"/>
                      <w:lang w:val="fr-FR"/>
                    </w:rPr>
                  </w:pPr>
                  <w:r w:rsidRPr="00EA3107">
                    <w:rPr>
                      <w:szCs w:val="24"/>
                      <w:lang w:val="fr-FR"/>
                    </w:rPr>
                    <w:t>Përdorimi i tepruar i burimeve njerëzore dhe kohore – Aplikantët duhet të qëndrojnë në radhë dhe të presin për shërbimin, gjë që humb kohë dhe ndikon në produktivitetin e tyre. Kjo gjithashtu i ngarkon sportelet e QKB-së dhe personelin me fluks të lartë të kërkesave fizike.</w:t>
                  </w:r>
                </w:p>
                <w:p w14:paraId="1E33609E" w14:textId="554256A0" w:rsidR="00755D8B" w:rsidRPr="00EA3107" w:rsidRDefault="00755D8B" w:rsidP="00D704AA">
                  <w:pPr>
                    <w:numPr>
                      <w:ilvl w:val="0"/>
                      <w:numId w:val="8"/>
                    </w:numPr>
                    <w:spacing w:line="276" w:lineRule="auto"/>
                    <w:jc w:val="both"/>
                    <w:rPr>
                      <w:szCs w:val="24"/>
                      <w:lang w:val="fr-FR"/>
                    </w:rPr>
                  </w:pPr>
                  <w:r w:rsidRPr="00EA3107">
                    <w:rPr>
                      <w:szCs w:val="24"/>
                      <w:lang w:val="fr-FR"/>
                    </w:rPr>
                    <w:t xml:space="preserve">Rritja e kostove administrative për qytetarët dhe bizneset – </w:t>
                  </w:r>
                  <w:r w:rsidR="00F023FB">
                    <w:rPr>
                      <w:szCs w:val="24"/>
                      <w:lang w:val="fr-FR"/>
                    </w:rPr>
                    <w:t>Paraqitja fizike</w:t>
                  </w:r>
                  <w:r w:rsidRPr="00EA3107">
                    <w:rPr>
                      <w:szCs w:val="24"/>
                      <w:lang w:val="fr-FR"/>
                    </w:rPr>
                    <w:t xml:space="preserve"> pranë sporteleve për çdo procedurë rrit kostot për qytetarët dhe bizneset, përfshirë transportin dhe kohën e humbur.</w:t>
                  </w:r>
                </w:p>
                <w:p w14:paraId="340E4C30" w14:textId="5F7A5E33" w:rsidR="00755D8B" w:rsidRPr="00EA3107" w:rsidRDefault="00755D8B" w:rsidP="00D704AA">
                  <w:pPr>
                    <w:numPr>
                      <w:ilvl w:val="0"/>
                      <w:numId w:val="8"/>
                    </w:numPr>
                    <w:spacing w:line="276" w:lineRule="auto"/>
                    <w:jc w:val="both"/>
                    <w:rPr>
                      <w:szCs w:val="24"/>
                      <w:lang w:val="fr-FR"/>
                    </w:rPr>
                  </w:pPr>
                  <w:r w:rsidRPr="00EA3107">
                    <w:rPr>
                      <w:szCs w:val="24"/>
                      <w:lang w:val="fr-FR"/>
                    </w:rPr>
                    <w:t xml:space="preserve">Rreziku për mungesë transparence– Qasja fizike </w:t>
                  </w:r>
                  <w:r w:rsidR="008F1B5E">
                    <w:rPr>
                      <w:szCs w:val="24"/>
                      <w:lang w:val="fr-FR"/>
                    </w:rPr>
                    <w:t>rrit</w:t>
                  </w:r>
                  <w:r w:rsidRPr="00EA3107">
                    <w:rPr>
                      <w:szCs w:val="24"/>
                      <w:lang w:val="fr-FR"/>
                    </w:rPr>
                    <w:t xml:space="preserve"> mundësitë për praktika korruptive dhe ul nivelin e transparencës, pasi nuk mund të monitorohet çdo ndërveprim fizik në mënyrë efektive.</w:t>
                  </w:r>
                </w:p>
                <w:p w14:paraId="238DAF85" w14:textId="77777777" w:rsidR="00755D8B" w:rsidRPr="00EA3107" w:rsidRDefault="00755D8B" w:rsidP="00D704AA">
                  <w:pPr>
                    <w:numPr>
                      <w:ilvl w:val="0"/>
                      <w:numId w:val="8"/>
                    </w:numPr>
                    <w:spacing w:line="276" w:lineRule="auto"/>
                    <w:jc w:val="both"/>
                    <w:rPr>
                      <w:szCs w:val="24"/>
                      <w:lang w:val="fr-FR"/>
                    </w:rPr>
                  </w:pPr>
                  <w:r w:rsidRPr="00EA3107">
                    <w:rPr>
                      <w:szCs w:val="24"/>
                      <w:lang w:val="fr-FR"/>
                    </w:rPr>
                    <w:t>Ngadalësimi i procesit të dixhitalizimit – Ky përcaktim bie ndesh me përpjekjet për modernizimin dhe dixhitalizimin e administratës publike. Kërkimi i aplikimeve fizike kufizon zhvillimin e infrastrukturës dixhitale që do të mundësonte shërbime online, të cilat janë më të shpejta, më të lira dhe më të aksesueshme.</w:t>
                  </w:r>
                </w:p>
                <w:p w14:paraId="0D93523E" w14:textId="77777777" w:rsidR="00755D8B" w:rsidRPr="00EA3107" w:rsidRDefault="00755D8B" w:rsidP="00D704AA">
                  <w:pPr>
                    <w:numPr>
                      <w:ilvl w:val="0"/>
                      <w:numId w:val="8"/>
                    </w:numPr>
                    <w:spacing w:line="276" w:lineRule="auto"/>
                    <w:jc w:val="both"/>
                    <w:rPr>
                      <w:szCs w:val="24"/>
                      <w:lang w:val="fr-FR"/>
                    </w:rPr>
                  </w:pPr>
                  <w:r w:rsidRPr="00EA3107">
                    <w:rPr>
                      <w:szCs w:val="24"/>
                      <w:lang w:val="fr-FR"/>
                    </w:rPr>
                    <w:t>Kufizimi i aksesit për personat me aftësi të kufizuara – Për individët me vështirësi në lëvizje ose ata që kanë nevojë për shërbime në distancë, kërkimi për të qenë të pranishëm fizikisht është një pengesë serioze për aksesin e barabartë ndaj shërbimeve.</w:t>
                  </w:r>
                </w:p>
                <w:p w14:paraId="587BB39A" w14:textId="772756C1" w:rsidR="00D1477F" w:rsidRPr="00CA7A6D" w:rsidRDefault="008F1B5E" w:rsidP="00D87F62">
                  <w:pPr>
                    <w:spacing w:line="276" w:lineRule="auto"/>
                    <w:jc w:val="both"/>
                    <w:rPr>
                      <w:i/>
                      <w:iCs/>
                      <w:szCs w:val="24"/>
                      <w:lang w:val="pt-BR"/>
                    </w:rPr>
                  </w:pPr>
                  <w:r>
                    <w:rPr>
                      <w:rStyle w:val="cf01"/>
                      <w:rFonts w:ascii="Times New Roman" w:eastAsia="SimSun" w:hAnsi="Times New Roman" w:cs="Times New Roman"/>
                      <w:sz w:val="24"/>
                      <w:szCs w:val="24"/>
                      <w:lang w:val="it-IT"/>
                    </w:rPr>
                    <w:t>7</w:t>
                  </w:r>
                  <w:r w:rsidR="002B2EDF">
                    <w:rPr>
                      <w:rStyle w:val="cf01"/>
                      <w:rFonts w:ascii="Times New Roman" w:eastAsia="SimSun" w:hAnsi="Times New Roman" w:cs="Times New Roman"/>
                      <w:sz w:val="24"/>
                      <w:szCs w:val="24"/>
                      <w:lang w:val="it-IT"/>
                    </w:rPr>
                    <w:t xml:space="preserve">. </w:t>
                  </w:r>
                  <w:r w:rsidR="00D87F62" w:rsidRPr="003E451C">
                    <w:rPr>
                      <w:rStyle w:val="cf01"/>
                      <w:rFonts w:ascii="Times New Roman" w:eastAsia="SimSun" w:hAnsi="Times New Roman" w:cs="Times New Roman"/>
                      <w:sz w:val="24"/>
                      <w:szCs w:val="24"/>
                      <w:lang w:val="it-IT"/>
                    </w:rPr>
                    <w:t xml:space="preserve">Mbingarkesa e </w:t>
                  </w:r>
                  <w:r w:rsidR="006B40BB">
                    <w:rPr>
                      <w:rStyle w:val="cf01"/>
                      <w:rFonts w:ascii="Times New Roman" w:eastAsia="SimSun" w:hAnsi="Times New Roman" w:cs="Times New Roman"/>
                      <w:sz w:val="24"/>
                      <w:szCs w:val="24"/>
                      <w:lang w:val="it-IT"/>
                    </w:rPr>
                    <w:t>subjekteve</w:t>
                  </w:r>
                  <w:r w:rsidR="00D87F62" w:rsidRPr="003E451C">
                    <w:rPr>
                      <w:rStyle w:val="cf01"/>
                      <w:rFonts w:ascii="Times New Roman" w:eastAsia="SimSun" w:hAnsi="Times New Roman" w:cs="Times New Roman"/>
                      <w:sz w:val="24"/>
                      <w:szCs w:val="24"/>
                      <w:lang w:val="it-IT"/>
                    </w:rPr>
                    <w:t xml:space="preserve"> me rregulla, procedura dhe dokumentacion të panevojshëm për </w:t>
                  </w:r>
                  <w:r w:rsidR="00123A8F">
                    <w:rPr>
                      <w:rStyle w:val="cf01"/>
                      <w:rFonts w:ascii="Times New Roman" w:eastAsia="SimSun" w:hAnsi="Times New Roman" w:cs="Times New Roman"/>
                      <w:sz w:val="24"/>
                      <w:szCs w:val="24"/>
                      <w:lang w:val="it-IT"/>
                    </w:rPr>
                    <w:t>licensim</w:t>
                  </w:r>
                  <w:r w:rsidR="00D87F62" w:rsidRPr="003E451C">
                    <w:rPr>
                      <w:rStyle w:val="cf01"/>
                      <w:rFonts w:ascii="Times New Roman" w:eastAsia="SimSun" w:hAnsi="Times New Roman" w:cs="Times New Roman"/>
                      <w:sz w:val="24"/>
                      <w:szCs w:val="24"/>
                      <w:lang w:val="it-IT"/>
                    </w:rPr>
                    <w:t>. Të gjitha këto procedura dhe dokumenta</w:t>
                  </w:r>
                  <w:r w:rsidR="00D87F62" w:rsidRPr="003E451C">
                    <w:rPr>
                      <w:lang w:val="pt-BR"/>
                    </w:rPr>
                    <w:t xml:space="preserve"> të shumta për </w:t>
                  </w:r>
                  <w:r w:rsidR="006B40BB">
                    <w:rPr>
                      <w:lang w:val="pt-BR"/>
                    </w:rPr>
                    <w:t>subjektet</w:t>
                  </w:r>
                  <w:r w:rsidR="00D87F62" w:rsidRPr="003E451C">
                    <w:rPr>
                      <w:lang w:val="pt-BR"/>
                    </w:rPr>
                    <w:t xml:space="preserve"> mund të pengojnë sipërmarrjen dhe të ulin investimet në vend, si nga bizneset shqiptare ashtu dhe ato të huaja që kanë si detyrim </w:t>
                  </w:r>
                  <w:r w:rsidR="00123A8F">
                    <w:rPr>
                      <w:lang w:val="pt-BR"/>
                    </w:rPr>
                    <w:t>pajisjen me leje/license/autorizim</w:t>
                  </w:r>
                  <w:r w:rsidR="00D87F62" w:rsidRPr="003E451C">
                    <w:rPr>
                      <w:lang w:val="pt-BR"/>
                    </w:rPr>
                    <w:t xml:space="preserve">. Të gjitha këto procedura dhe rregulla të panevojshme, rrisin burokracitë, barrën administrative, kohën e nevojshme (të gjatë) për </w:t>
                  </w:r>
                  <w:r w:rsidR="006B40BB">
                    <w:rPr>
                      <w:lang w:val="pt-BR"/>
                    </w:rPr>
                    <w:t>pajisjen me leje/license</w:t>
                  </w:r>
                  <w:r w:rsidR="00D87F62" w:rsidRPr="003E451C">
                    <w:rPr>
                      <w:lang w:val="pt-BR"/>
                    </w:rPr>
                    <w:t>, etj. Për këtë ar</w:t>
                  </w:r>
                  <w:r w:rsidR="00891FE0">
                    <w:rPr>
                      <w:lang w:val="pt-BR"/>
                    </w:rPr>
                    <w:t>sy</w:t>
                  </w:r>
                  <w:r w:rsidR="00D87F62" w:rsidRPr="003E451C">
                    <w:rPr>
                      <w:lang w:val="pt-BR"/>
                    </w:rPr>
                    <w:t>e, derregullimi konsiderohet një reformë e rëndësishme dhe e domosdoshme për përmirësimin e klimës së investimeve.</w:t>
                  </w:r>
                </w:p>
                <w:p w14:paraId="1CA5FB4E" w14:textId="3B380F58" w:rsidR="00D1477F" w:rsidRPr="00D1477F" w:rsidRDefault="002B2EDF" w:rsidP="000B2458">
                  <w:pPr>
                    <w:pStyle w:val="pf0"/>
                    <w:jc w:val="both"/>
                  </w:pPr>
                  <w:r>
                    <w:rPr>
                      <w:rStyle w:val="cf01"/>
                      <w:rFonts w:ascii="Times New Roman" w:eastAsia="SimSun" w:hAnsi="Times New Roman" w:cs="Times New Roman"/>
                      <w:sz w:val="24"/>
                      <w:szCs w:val="24"/>
                    </w:rPr>
                    <w:lastRenderedPageBreak/>
                    <w:t>8</w:t>
                  </w:r>
                  <w:r w:rsidR="000B2458">
                    <w:rPr>
                      <w:rStyle w:val="cf01"/>
                      <w:rFonts w:ascii="Times New Roman" w:eastAsia="SimSun" w:hAnsi="Times New Roman" w:cs="Times New Roman"/>
                      <w:sz w:val="24"/>
                      <w:szCs w:val="24"/>
                    </w:rPr>
                    <w:t>.</w:t>
                  </w:r>
                  <w:r w:rsidR="00D1477F" w:rsidRPr="00D1477F">
                    <w:rPr>
                      <w:rStyle w:val="cf01"/>
                      <w:rFonts w:ascii="Times New Roman" w:eastAsia="SimSun" w:hAnsi="Times New Roman" w:cs="Times New Roman"/>
                      <w:sz w:val="24"/>
                      <w:szCs w:val="24"/>
                    </w:rPr>
                    <w:t>Mospërputhjet ligjore</w:t>
                  </w:r>
                </w:p>
                <w:p w14:paraId="0086569E" w14:textId="23CFE908" w:rsidR="00123A8F" w:rsidRPr="006875AD" w:rsidRDefault="00123A8F" w:rsidP="00176D00">
                  <w:pPr>
                    <w:pStyle w:val="pf0"/>
                    <w:jc w:val="both"/>
                  </w:pPr>
                  <w:r w:rsidRPr="00F951B3">
                    <w:t xml:space="preserve">Bazuar në ligjin </w:t>
                  </w:r>
                  <w:r w:rsidRPr="00D1477F">
                    <w:rPr>
                      <w:color w:val="000000"/>
                    </w:rPr>
                    <w:t xml:space="preserve">nr. 10081, datë 23.02.2009, “Për Licencat, Autorizimet dhe Lejet në Republikën e Shqipërisë” i </w:t>
                  </w:r>
                  <w:proofErr w:type="gramStart"/>
                  <w:r w:rsidRPr="00D1477F">
                    <w:rPr>
                      <w:color w:val="000000"/>
                    </w:rPr>
                    <w:t>ndryshuar</w:t>
                  </w:r>
                  <w:r w:rsidRPr="00D1477F">
                    <w:t>,</w:t>
                  </w:r>
                  <w:r>
                    <w:t xml:space="preserve">  aplikimi</w:t>
                  </w:r>
                  <w:proofErr w:type="gramEnd"/>
                  <w:r>
                    <w:t xml:space="preserve"> për pajisjen me leje/licence/autorzim bëhet edhe nëpërmjet sporteli fizik të QKB.</w:t>
                  </w:r>
                  <w:r w:rsidR="006875AD">
                    <w:t xml:space="preserve"> </w:t>
                  </w:r>
                  <w:r w:rsidRPr="00CA7A6D">
                    <w:t xml:space="preserve">QKB-ja ushtron funksionet e saj drejtpërdrejt për publikun, nëpërmjet sportelit të saj qendror dhe nëpërmjet sporteleve të shërbimit në territor. </w:t>
                  </w:r>
                </w:p>
                <w:p w14:paraId="62BF202D" w14:textId="42A84115" w:rsidR="00D1477F" w:rsidRPr="00D1477F" w:rsidRDefault="00D1477F" w:rsidP="00176D00">
                  <w:pPr>
                    <w:pStyle w:val="pf0"/>
                    <w:jc w:val="both"/>
                    <w:rPr>
                      <w:rStyle w:val="cf01"/>
                      <w:rFonts w:ascii="Times New Roman" w:eastAsia="SimSun" w:hAnsi="Times New Roman" w:cs="Times New Roman"/>
                      <w:sz w:val="24"/>
                      <w:szCs w:val="24"/>
                    </w:rPr>
                  </w:pPr>
                  <w:r w:rsidRPr="00D1477F">
                    <w:rPr>
                      <w:color w:val="000000"/>
                      <w:lang w:val="sq-AL"/>
                    </w:rPr>
                    <w:t>N</w:t>
                  </w:r>
                  <w:r>
                    <w:rPr>
                      <w:color w:val="000000"/>
                      <w:lang w:val="sq-AL"/>
                    </w:rPr>
                    <w:t>ë</w:t>
                  </w:r>
                  <w:r w:rsidRPr="00D1477F">
                    <w:rPr>
                      <w:color w:val="000000"/>
                      <w:lang w:val="sq-AL"/>
                    </w:rPr>
                    <w:t>p</w:t>
                  </w:r>
                  <w:r>
                    <w:rPr>
                      <w:color w:val="000000"/>
                      <w:lang w:val="sq-AL"/>
                    </w:rPr>
                    <w:t>ë</w:t>
                  </w:r>
                  <w:r w:rsidRPr="00D1477F">
                    <w:rPr>
                      <w:color w:val="000000"/>
                      <w:lang w:val="sq-AL"/>
                    </w:rPr>
                    <w:t>rmjet, Urdhrit të Kryemin</w:t>
                  </w:r>
                  <w:r w:rsidR="006875AD">
                    <w:rPr>
                      <w:color w:val="000000"/>
                      <w:lang w:val="sq-AL"/>
                    </w:rPr>
                    <w:t>istrit Nr. 154, datë 25.11.2019</w:t>
                  </w:r>
                  <w:r w:rsidRPr="00D1477F">
                    <w:rPr>
                      <w:color w:val="000000"/>
                      <w:lang w:val="sq-AL"/>
                    </w:rPr>
                    <w:t>, “Për marrjen e masave dhe rregullimin e dispozitave ligjore për aplikimin e shërbimeve vetëm on-line nga data 1.1.2020”, nisi procesi i derregullimit p</w:t>
                  </w:r>
                  <w:r>
                    <w:rPr>
                      <w:color w:val="000000"/>
                      <w:lang w:val="sq-AL"/>
                    </w:rPr>
                    <w:t>ë</w:t>
                  </w:r>
                  <w:r w:rsidRPr="00D1477F">
                    <w:rPr>
                      <w:color w:val="000000"/>
                      <w:lang w:val="sq-AL"/>
                    </w:rPr>
                    <w:t>r ofrimin e sh</w:t>
                  </w:r>
                  <w:r>
                    <w:rPr>
                      <w:color w:val="000000"/>
                      <w:lang w:val="sq-AL"/>
                    </w:rPr>
                    <w:t>ë</w:t>
                  </w:r>
                  <w:r w:rsidRPr="00D1477F">
                    <w:rPr>
                      <w:color w:val="000000"/>
                      <w:lang w:val="sq-AL"/>
                    </w:rPr>
                    <w:t>rbimeve online, n</w:t>
                  </w:r>
                  <w:r>
                    <w:rPr>
                      <w:color w:val="000000"/>
                      <w:lang w:val="sq-AL"/>
                    </w:rPr>
                    <w:t>ë</w:t>
                  </w:r>
                  <w:r w:rsidRPr="00D1477F">
                    <w:rPr>
                      <w:color w:val="000000"/>
                      <w:lang w:val="sq-AL"/>
                    </w:rPr>
                    <w:t>p</w:t>
                  </w:r>
                  <w:r>
                    <w:rPr>
                      <w:color w:val="000000"/>
                      <w:lang w:val="sq-AL"/>
                    </w:rPr>
                    <w:t>ë</w:t>
                  </w:r>
                  <w:r w:rsidRPr="00D1477F">
                    <w:rPr>
                      <w:color w:val="000000"/>
                      <w:lang w:val="sq-AL"/>
                    </w:rPr>
                    <w:t>rmjet platform</w:t>
                  </w:r>
                  <w:r>
                    <w:rPr>
                      <w:color w:val="000000"/>
                      <w:lang w:val="sq-AL"/>
                    </w:rPr>
                    <w:t>ë</w:t>
                  </w:r>
                  <w:r w:rsidRPr="00D1477F">
                    <w:rPr>
                      <w:color w:val="000000"/>
                      <w:lang w:val="sq-AL"/>
                    </w:rPr>
                    <w:t>s elektronike e-albania.</w:t>
                  </w:r>
                </w:p>
                <w:p w14:paraId="472825E6" w14:textId="250E5428" w:rsidR="00123A8F" w:rsidRPr="00CA7A6D" w:rsidRDefault="00123A8F" w:rsidP="00123A8F">
                  <w:pPr>
                    <w:pStyle w:val="pf0"/>
                    <w:spacing w:line="276" w:lineRule="auto"/>
                    <w:jc w:val="both"/>
                    <w:rPr>
                      <w:rStyle w:val="cf01"/>
                      <w:rFonts w:ascii="Times New Roman" w:hAnsi="Times New Roman" w:cs="Times New Roman"/>
                      <w:sz w:val="24"/>
                      <w:szCs w:val="24"/>
                    </w:rPr>
                  </w:pPr>
                  <w:r w:rsidRPr="00CA7A6D">
                    <w:rPr>
                      <w:rStyle w:val="cf01"/>
                      <w:rFonts w:ascii="Times New Roman" w:eastAsia="SimSun" w:hAnsi="Times New Roman" w:cs="Times New Roman"/>
                      <w:sz w:val="24"/>
                      <w:szCs w:val="24"/>
                    </w:rPr>
                    <w:t>Në këtë rast evidentojmë një hendek në bazën ligjore, pasi Urdhri i Kryeministrit drejtoi një zhvendosje në ofrimin e shërbimeve online, por ligji në fuqi ende i referohet sporteleve fizike dhe kryerjes</w:t>
                  </w:r>
                  <w:r w:rsidR="006B40BB" w:rsidRPr="00CA7A6D">
                    <w:rPr>
                      <w:rStyle w:val="cf01"/>
                      <w:rFonts w:ascii="Times New Roman" w:eastAsia="SimSun" w:hAnsi="Times New Roman" w:cs="Times New Roman"/>
                      <w:sz w:val="24"/>
                      <w:szCs w:val="24"/>
                    </w:rPr>
                    <w:t xml:space="preserve"> së aplikimeve në këto sportele</w:t>
                  </w:r>
                  <w:r w:rsidRPr="00CA7A6D">
                    <w:rPr>
                      <w:rStyle w:val="cf01"/>
                      <w:rFonts w:ascii="Times New Roman" w:eastAsia="SimSun" w:hAnsi="Times New Roman" w:cs="Times New Roman"/>
                      <w:sz w:val="24"/>
                      <w:szCs w:val="24"/>
                    </w:rPr>
                    <w:t xml:space="preserve">. Në këtë rast, nevojitet që ligji në fuqi të përshtatet me proceset e reja inovatore, të cilat po zhvillohen për ofrimin e shërbimeve online dhe për shmangien e konfliktit ndërmjet urdhrit për derregullimin e shërbimeve dhe ligjit aktual. Urdhri mund të kundërshtojë ligjet ekzistuese që urdhërojnë procese të caktuara të kryhen fizikisht, duke çuar në konfuzion dhe sfida ligjore në vazhdim. </w:t>
                  </w:r>
                </w:p>
                <w:p w14:paraId="5F9736E6" w14:textId="70B165BA" w:rsidR="00D1477F" w:rsidRPr="00D1477F" w:rsidRDefault="002B2EDF" w:rsidP="00176D00">
                  <w:pPr>
                    <w:pStyle w:val="pf0"/>
                    <w:jc w:val="both"/>
                  </w:pPr>
                  <w:r>
                    <w:rPr>
                      <w:rStyle w:val="cf01"/>
                      <w:rFonts w:ascii="Times New Roman" w:eastAsia="SimSun" w:hAnsi="Times New Roman" w:cs="Times New Roman"/>
                      <w:sz w:val="24"/>
                      <w:szCs w:val="24"/>
                    </w:rPr>
                    <w:t>9</w:t>
                  </w:r>
                  <w:r w:rsidR="00D1477F" w:rsidRPr="00D1477F">
                    <w:rPr>
                      <w:rStyle w:val="cf01"/>
                      <w:rFonts w:ascii="Times New Roman" w:eastAsia="SimSun" w:hAnsi="Times New Roman" w:cs="Times New Roman"/>
                      <w:sz w:val="24"/>
                      <w:szCs w:val="24"/>
                    </w:rPr>
                    <w:t>. Paqartësia rregullatore</w:t>
                  </w:r>
                </w:p>
                <w:p w14:paraId="4721EBF2" w14:textId="2B5725F3" w:rsidR="00D1477F" w:rsidRDefault="00D1477F" w:rsidP="00176D00">
                  <w:pPr>
                    <w:pStyle w:val="pf0"/>
                    <w:jc w:val="both"/>
                    <w:rPr>
                      <w:rStyle w:val="cf01"/>
                      <w:rFonts w:ascii="Times New Roman" w:eastAsia="SimSun" w:hAnsi="Times New Roman" w:cs="Times New Roman"/>
                      <w:sz w:val="24"/>
                      <w:szCs w:val="24"/>
                    </w:rPr>
                  </w:pPr>
                  <w:r w:rsidRPr="00D1477F">
                    <w:rPr>
                      <w:rStyle w:val="cf01"/>
                      <w:rFonts w:ascii="Times New Roman" w:eastAsia="SimSun" w:hAnsi="Times New Roman" w:cs="Times New Roman"/>
                      <w:sz w:val="24"/>
                      <w:szCs w:val="24"/>
                    </w:rPr>
                    <w:t>Kuadri ligjor i paqartë: Pa përditësime të kuadrit ligjor dhe me një kuadër ligjor i cili i vë theksin shërbimeve në sportelet fizike do të sillte paqartësi në zbatimin e shërbimeve online. Kjo mund të çojë në zbatim dhe interpretim jokonsistent të urdhrit.</w:t>
                  </w:r>
                </w:p>
                <w:p w14:paraId="7B658D4F" w14:textId="60988AB4" w:rsidR="00D1477F" w:rsidRPr="00D1477F" w:rsidRDefault="002B2EDF" w:rsidP="00176D00">
                  <w:pPr>
                    <w:pStyle w:val="pf0"/>
                    <w:jc w:val="both"/>
                  </w:pPr>
                  <w:r>
                    <w:rPr>
                      <w:rStyle w:val="cf01"/>
                      <w:rFonts w:ascii="Times New Roman" w:eastAsia="SimSun" w:hAnsi="Times New Roman" w:cs="Times New Roman"/>
                      <w:sz w:val="24"/>
                      <w:szCs w:val="24"/>
                    </w:rPr>
                    <w:t>10</w:t>
                  </w:r>
                  <w:r w:rsidR="00D1477F" w:rsidRPr="00D1477F">
                    <w:rPr>
                      <w:rStyle w:val="cf01"/>
                      <w:rFonts w:ascii="Times New Roman" w:eastAsia="SimSun" w:hAnsi="Times New Roman" w:cs="Times New Roman"/>
                      <w:sz w:val="24"/>
                      <w:szCs w:val="24"/>
                    </w:rPr>
                    <w:t>. Sfidat operacionale</w:t>
                  </w:r>
                </w:p>
                <w:p w14:paraId="01EB0D35" w14:textId="58C66896" w:rsidR="00D1477F" w:rsidRPr="00D1477F" w:rsidRDefault="00D1477F" w:rsidP="00176D00">
                  <w:pPr>
                    <w:pStyle w:val="pf0"/>
                    <w:jc w:val="both"/>
                  </w:pPr>
                  <w:r w:rsidRPr="00D1477F">
                    <w:rPr>
                      <w:rStyle w:val="cf01"/>
                      <w:rFonts w:ascii="Times New Roman" w:eastAsia="SimSun" w:hAnsi="Times New Roman" w:cs="Times New Roman"/>
                      <w:sz w:val="24"/>
                      <w:szCs w:val="24"/>
                    </w:rPr>
                    <w:t>Kalimi drejt shërbimeve online pa një përditësim ligjor me faza mbingarkon si Qendrën Kombëtare të Biznesit ashtu edhe përdoruesit e saj (</w:t>
                  </w:r>
                  <w:r w:rsidR="006B40BB">
                    <w:rPr>
                      <w:rStyle w:val="cf01"/>
                      <w:rFonts w:ascii="Times New Roman" w:eastAsia="SimSun" w:hAnsi="Times New Roman" w:cs="Times New Roman"/>
                      <w:sz w:val="24"/>
                      <w:szCs w:val="24"/>
                    </w:rPr>
                    <w:t>subjektet që aplikojnë për leje/license/autorizim</w:t>
                  </w:r>
                  <w:r w:rsidRPr="00D1477F">
                    <w:rPr>
                      <w:rStyle w:val="cf01"/>
                      <w:rFonts w:ascii="Times New Roman" w:eastAsia="SimSun" w:hAnsi="Times New Roman" w:cs="Times New Roman"/>
                      <w:sz w:val="24"/>
                      <w:szCs w:val="24"/>
                    </w:rPr>
                    <w:t>). Kuadri ligjor i pandryshuar mund të krijoj</w:t>
                  </w:r>
                  <w:r>
                    <w:rPr>
                      <w:rStyle w:val="cf01"/>
                      <w:rFonts w:ascii="Times New Roman" w:eastAsia="SimSun" w:hAnsi="Times New Roman" w:cs="Times New Roman"/>
                      <w:sz w:val="24"/>
                      <w:szCs w:val="24"/>
                    </w:rPr>
                    <w:t>ë</w:t>
                  </w:r>
                  <w:r w:rsidRPr="00D1477F">
                    <w:rPr>
                      <w:rStyle w:val="cf01"/>
                      <w:rFonts w:ascii="Times New Roman" w:eastAsia="SimSun" w:hAnsi="Times New Roman" w:cs="Times New Roman"/>
                      <w:sz w:val="24"/>
                      <w:szCs w:val="24"/>
                    </w:rPr>
                    <w:t xml:space="preserve"> konfuzione për subjektet aplikuese në mënyrën e konsumimit të një shërbimi.</w:t>
                  </w:r>
                </w:p>
                <w:p w14:paraId="31666752" w14:textId="77777777" w:rsidR="00D1477F" w:rsidRPr="00D1477F" w:rsidRDefault="00D1477F" w:rsidP="00176D00">
                  <w:pPr>
                    <w:pStyle w:val="pf0"/>
                    <w:jc w:val="both"/>
                  </w:pPr>
                  <w:r w:rsidRPr="00D1477F">
                    <w:rPr>
                      <w:rStyle w:val="cf01"/>
                      <w:rFonts w:ascii="Times New Roman" w:eastAsia="SimSun" w:hAnsi="Times New Roman" w:cs="Times New Roman"/>
                      <w:sz w:val="24"/>
                      <w:szCs w:val="24"/>
                    </w:rPr>
                    <w:t>Gjithashtu, stafi dhe përdoruesit duhet të përshtaten me proceset e reja, të cilat mund të jenë sfiduese pa udhëzime të qarta ligjore dhe programe të duhura trajnimi.</w:t>
                  </w:r>
                </w:p>
                <w:p w14:paraId="7522BA80" w14:textId="0615467D" w:rsidR="00D1477F" w:rsidRDefault="00D1477F" w:rsidP="00D704AA">
                  <w:pPr>
                    <w:pStyle w:val="pf0"/>
                    <w:numPr>
                      <w:ilvl w:val="0"/>
                      <w:numId w:val="8"/>
                    </w:numPr>
                    <w:jc w:val="both"/>
                    <w:rPr>
                      <w:rStyle w:val="cf01"/>
                      <w:rFonts w:ascii="Times New Roman" w:eastAsia="SimSun" w:hAnsi="Times New Roman" w:cs="Times New Roman"/>
                      <w:sz w:val="24"/>
                      <w:szCs w:val="24"/>
                      <w:lang w:val="it-IT"/>
                    </w:rPr>
                  </w:pPr>
                  <w:r w:rsidRPr="00D1477F">
                    <w:rPr>
                      <w:rStyle w:val="cf01"/>
                      <w:rFonts w:ascii="Times New Roman" w:eastAsia="SimSun" w:hAnsi="Times New Roman" w:cs="Times New Roman"/>
                      <w:sz w:val="24"/>
                      <w:szCs w:val="24"/>
                      <w:lang w:val="it-IT"/>
                    </w:rPr>
                    <w:t>Ka mangësi në mekanizmat e monitorimit dhe llogaridhënies. Përditësimet ligjore nevojiten për të krijuar mekanizma të qartë të llogaridhënies për shërbimet online, duke përfshirë monitorimin e performancës dhe kërkesat e raportimit. N</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 xml:space="preserve"> k</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t</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 xml:space="preserve"> rast, </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sht</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 xml:space="preserve"> e paqart</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 xml:space="preserve"> kush do t</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 xml:space="preserve"> jen</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 xml:space="preserve"> mekanizmat monitorues t</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 xml:space="preserve"> zbatimit t</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 xml:space="preserve"> proceseve p</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r ofrimin e sh</w:t>
                  </w:r>
                  <w:r>
                    <w:rPr>
                      <w:rStyle w:val="cf01"/>
                      <w:rFonts w:ascii="Times New Roman" w:eastAsia="SimSun" w:hAnsi="Times New Roman" w:cs="Times New Roman"/>
                      <w:sz w:val="24"/>
                      <w:szCs w:val="24"/>
                      <w:lang w:val="it-IT"/>
                    </w:rPr>
                    <w:t>ë</w:t>
                  </w:r>
                  <w:r w:rsidRPr="00D1477F">
                    <w:rPr>
                      <w:rStyle w:val="cf01"/>
                      <w:rFonts w:ascii="Times New Roman" w:eastAsia="SimSun" w:hAnsi="Times New Roman" w:cs="Times New Roman"/>
                      <w:sz w:val="24"/>
                      <w:szCs w:val="24"/>
                      <w:lang w:val="it-IT"/>
                    </w:rPr>
                    <w:t>rbimeve elektronike.</w:t>
                  </w:r>
                </w:p>
                <w:p w14:paraId="227F3B5E" w14:textId="53E4CDCC" w:rsidR="00F35D70" w:rsidRPr="00F35D70" w:rsidRDefault="00F35D70" w:rsidP="00F35D70">
                  <w:pPr>
                    <w:pStyle w:val="pf0"/>
                    <w:jc w:val="both"/>
                    <w:rPr>
                      <w:rStyle w:val="cf01"/>
                      <w:rFonts w:ascii="Times New Roman" w:eastAsia="SimSun" w:hAnsi="Times New Roman" w:cs="Times New Roman"/>
                      <w:sz w:val="24"/>
                      <w:szCs w:val="24"/>
                      <w:lang w:val="it-IT"/>
                    </w:rPr>
                  </w:pPr>
                  <w:r w:rsidRPr="00EA3107">
                    <w:rPr>
                      <w:rFonts w:eastAsia="SimSun"/>
                      <w:lang w:val="it-IT"/>
                    </w:rPr>
                    <w:t>Këto problematika shtrihen në të gjithë territorin e Shqipërisë, duke prekur individët që aplikojnë për licencim për një biznes për herë të parë, bizneset shqiptare dhe ato të huaja që operojnë në vend dhe ndjekin procedura të licencimit.</w:t>
                  </w:r>
                </w:p>
                <w:p w14:paraId="3186DFB8" w14:textId="77777777" w:rsidR="006875AD" w:rsidRPr="000C74D9" w:rsidRDefault="006875AD" w:rsidP="006875AD">
                  <w:pPr>
                    <w:pStyle w:val="pf0"/>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Grupet e prekura nga problemet e sipercituara janë:</w:t>
                  </w:r>
                </w:p>
                <w:p w14:paraId="1E415263" w14:textId="69BB8801" w:rsidR="006875AD" w:rsidRPr="000C74D9" w:rsidRDefault="006875AD" w:rsidP="00D704AA">
                  <w:pPr>
                    <w:pStyle w:val="pf0"/>
                    <w:numPr>
                      <w:ilvl w:val="0"/>
                      <w:numId w:val="8"/>
                    </w:numPr>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 xml:space="preserve">Personat fizik apo juridik që duan të kryejnë </w:t>
                  </w:r>
                  <w:r>
                    <w:rPr>
                      <w:rStyle w:val="cf01"/>
                      <w:rFonts w:ascii="Times New Roman" w:eastAsiaTheme="minorEastAsia" w:hAnsi="Times New Roman" w:cs="Times New Roman"/>
                      <w:sz w:val="24"/>
                      <w:szCs w:val="24"/>
                      <w:lang w:val="pt-BR"/>
                    </w:rPr>
                    <w:t>aplikim për</w:t>
                  </w:r>
                  <w:r w:rsidR="006B40BB">
                    <w:rPr>
                      <w:rStyle w:val="cf01"/>
                      <w:rFonts w:ascii="Times New Roman" w:eastAsiaTheme="minorEastAsia" w:hAnsi="Times New Roman" w:cs="Times New Roman"/>
                      <w:sz w:val="24"/>
                      <w:szCs w:val="24"/>
                      <w:lang w:val="pt-BR"/>
                    </w:rPr>
                    <w:t xml:space="preserve"> </w:t>
                  </w:r>
                  <w:r>
                    <w:rPr>
                      <w:rStyle w:val="cf01"/>
                      <w:rFonts w:ascii="Times New Roman" w:eastAsiaTheme="minorEastAsia" w:hAnsi="Times New Roman" w:cs="Times New Roman"/>
                      <w:sz w:val="24"/>
                      <w:szCs w:val="24"/>
                      <w:lang w:val="pt-BR"/>
                    </w:rPr>
                    <w:t>leje/licensë autorizim</w:t>
                  </w:r>
                  <w:r w:rsidRPr="000C74D9">
                    <w:rPr>
                      <w:rStyle w:val="cf01"/>
                      <w:rFonts w:ascii="Times New Roman" w:eastAsiaTheme="minorEastAsia" w:hAnsi="Times New Roman" w:cs="Times New Roman"/>
                      <w:sz w:val="24"/>
                      <w:szCs w:val="24"/>
                      <w:lang w:val="pt-BR"/>
                    </w:rPr>
                    <w:t xml:space="preserve"> në </w:t>
                  </w:r>
                  <w:r>
                    <w:rPr>
                      <w:rStyle w:val="cf01"/>
                      <w:rFonts w:ascii="Times New Roman" w:eastAsiaTheme="minorEastAsia" w:hAnsi="Times New Roman" w:cs="Times New Roman"/>
                      <w:sz w:val="24"/>
                      <w:szCs w:val="24"/>
                      <w:lang w:val="pt-BR"/>
                    </w:rPr>
                    <w:t>Regjistrin Kombëtar të Leje/Licensave/Autorizimeve.</w:t>
                  </w:r>
                </w:p>
                <w:p w14:paraId="7224D574" w14:textId="77777777" w:rsidR="006875AD" w:rsidRPr="000C74D9" w:rsidRDefault="006875AD" w:rsidP="00D704AA">
                  <w:pPr>
                    <w:pStyle w:val="pf0"/>
                    <w:numPr>
                      <w:ilvl w:val="0"/>
                      <w:numId w:val="8"/>
                    </w:numPr>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 xml:space="preserve">Subjektet që duan të kryejnë përditësime dhe ndryshime të të dhënave të regjistruara  në </w:t>
                  </w:r>
                  <w:r>
                    <w:rPr>
                      <w:rStyle w:val="cf01"/>
                      <w:rFonts w:ascii="Times New Roman" w:eastAsiaTheme="minorEastAsia" w:hAnsi="Times New Roman" w:cs="Times New Roman"/>
                      <w:sz w:val="24"/>
                      <w:szCs w:val="24"/>
                      <w:lang w:val="pt-BR"/>
                    </w:rPr>
                    <w:t>Regjistrin Kombëtar të Leje/Licensave/Autorizimeve.</w:t>
                  </w:r>
                </w:p>
                <w:p w14:paraId="37AEB507" w14:textId="4688334C" w:rsidR="006875AD" w:rsidRPr="000C74D9" w:rsidRDefault="006875AD" w:rsidP="00D704AA">
                  <w:pPr>
                    <w:pStyle w:val="pf0"/>
                    <w:numPr>
                      <w:ilvl w:val="0"/>
                      <w:numId w:val="8"/>
                    </w:numPr>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Qendra Kombëtare e Biznesit dhe nëpunësit e saj</w:t>
                  </w:r>
                </w:p>
                <w:p w14:paraId="0B1FDF28" w14:textId="1FEE1643" w:rsidR="00A37ED6" w:rsidRPr="006875AD" w:rsidRDefault="006875AD" w:rsidP="00D704AA">
                  <w:pPr>
                    <w:pStyle w:val="pf0"/>
                    <w:numPr>
                      <w:ilvl w:val="0"/>
                      <w:numId w:val="8"/>
                    </w:numPr>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Qeveria</w:t>
                  </w:r>
                </w:p>
                <w:p w14:paraId="1DB89159" w14:textId="50DA18E2" w:rsidR="00D1477F" w:rsidRPr="00D1477F" w:rsidRDefault="00D1477F" w:rsidP="00176D00">
                  <w:pPr>
                    <w:pStyle w:val="pf0"/>
                    <w:jc w:val="both"/>
                    <w:rPr>
                      <w:lang w:val="it-IT"/>
                    </w:rPr>
                  </w:pPr>
                  <w:r w:rsidRPr="00D1477F">
                    <w:rPr>
                      <w:rStyle w:val="cf11"/>
                      <w:rFonts w:ascii="Times New Roman" w:eastAsia="SimSun" w:hAnsi="Times New Roman" w:cs="Times New Roman"/>
                      <w:sz w:val="24"/>
                      <w:szCs w:val="24"/>
                      <w:lang w:val="it-IT"/>
                    </w:rPr>
                    <w:lastRenderedPageBreak/>
                    <w:t>Arsyet e nd</w:t>
                  </w:r>
                  <w:r w:rsidR="0000279F">
                    <w:rPr>
                      <w:rStyle w:val="cf11"/>
                      <w:rFonts w:ascii="Times New Roman" w:eastAsia="SimSun" w:hAnsi="Times New Roman" w:cs="Times New Roman"/>
                      <w:sz w:val="24"/>
                      <w:szCs w:val="24"/>
                      <w:lang w:val="it-IT"/>
                    </w:rPr>
                    <w:t>ë</w:t>
                  </w:r>
                  <w:r w:rsidRPr="00D1477F">
                    <w:rPr>
                      <w:rStyle w:val="cf11"/>
                      <w:rFonts w:ascii="Times New Roman" w:eastAsia="SimSun" w:hAnsi="Times New Roman" w:cs="Times New Roman"/>
                      <w:sz w:val="24"/>
                      <w:szCs w:val="24"/>
                      <w:lang w:val="it-IT"/>
                    </w:rPr>
                    <w:t>rhyrjes.</w:t>
                  </w:r>
                </w:p>
                <w:p w14:paraId="5931CCFA" w14:textId="77777777" w:rsidR="006875AD" w:rsidRPr="006875AD" w:rsidRDefault="006875AD" w:rsidP="006875AD">
                  <w:pPr>
                    <w:pStyle w:val="pf0"/>
                    <w:spacing w:line="276" w:lineRule="auto"/>
                    <w:jc w:val="both"/>
                    <w:rPr>
                      <w:lang w:val="fr-FR"/>
                    </w:rPr>
                  </w:pPr>
                  <w:r w:rsidRPr="006875AD">
                    <w:rPr>
                      <w:lang w:val="fr-FR"/>
                    </w:rPr>
                    <w:t xml:space="preserve">Për të bërë të mundur zbatimin e urdhrit te Kryeministrit Nr. 154, datë 25.11.2019, “Për marrjen e masave dhe rregullimin e dispozitave ligjore për aplikimin e shërbimeve vetëm on-line nga data 1.1.2020”, </w:t>
                  </w:r>
                  <w:r w:rsidRPr="006875AD">
                    <w:rPr>
                      <w:rStyle w:val="cf21"/>
                      <w:rFonts w:ascii="Times New Roman" w:hAnsi="Times New Roman" w:cs="Times New Roman"/>
                      <w:sz w:val="24"/>
                      <w:szCs w:val="24"/>
                      <w:lang w:val="it-IT"/>
                    </w:rPr>
                    <w:t xml:space="preserve">është gjykuar si thelbësore ndërhyrja e qeverisë me </w:t>
                  </w:r>
                  <w:proofErr w:type="gramStart"/>
                  <w:r w:rsidRPr="006875AD">
                    <w:rPr>
                      <w:rStyle w:val="cf21"/>
                      <w:rFonts w:ascii="Times New Roman" w:hAnsi="Times New Roman" w:cs="Times New Roman"/>
                      <w:sz w:val="24"/>
                      <w:szCs w:val="24"/>
                      <w:lang w:val="it-IT"/>
                    </w:rPr>
                    <w:t>qëllim:</w:t>
                  </w:r>
                  <w:proofErr w:type="gramEnd"/>
                </w:p>
                <w:p w14:paraId="7B47487E" w14:textId="05240078" w:rsidR="00BA1328" w:rsidRPr="00EA3107" w:rsidRDefault="00BA1328" w:rsidP="00D704AA">
                  <w:pPr>
                    <w:pStyle w:val="pf0"/>
                    <w:numPr>
                      <w:ilvl w:val="0"/>
                      <w:numId w:val="10"/>
                    </w:numPr>
                    <w:jc w:val="both"/>
                    <w:rPr>
                      <w:rFonts w:eastAsia="SimSun"/>
                      <w:lang w:val="fr-FR"/>
                    </w:rPr>
                  </w:pPr>
                  <w:r w:rsidRPr="00EA3107">
                    <w:rPr>
                      <w:rFonts w:eastAsia="SimSun"/>
                      <w:lang w:val="fr-FR"/>
                    </w:rPr>
                    <w:t>Lehtësimin e barrës administrative për bizneset – Kalimi online i shërbimeve të licencimit synon të reduktojë kohën dhe burimet e shpenzuara nga bizneset në proceset burokratike, duke iu përgjigjur objektivave të Strategjisë për të krijuar një ambient biznesi më efikas dhe më pak të ngarkuar nga rregulloret e panevojshme.</w:t>
                  </w:r>
                </w:p>
                <w:p w14:paraId="78B5100B" w14:textId="5BEFEAEC" w:rsidR="00BA1328" w:rsidRPr="00EA3107" w:rsidRDefault="00BA1328" w:rsidP="00D704AA">
                  <w:pPr>
                    <w:pStyle w:val="pf0"/>
                    <w:numPr>
                      <w:ilvl w:val="0"/>
                      <w:numId w:val="10"/>
                    </w:numPr>
                    <w:jc w:val="both"/>
                    <w:rPr>
                      <w:rFonts w:eastAsia="SimSun"/>
                      <w:lang w:val="fr-FR"/>
                    </w:rPr>
                  </w:pPr>
                  <w:r w:rsidRPr="00EA3107">
                    <w:rPr>
                      <w:rFonts w:eastAsia="SimSun"/>
                      <w:lang w:val="fr-FR"/>
                    </w:rPr>
                    <w:t xml:space="preserve">Përmirësimin e klimës së investimeve – Duke bërë licencimin të aksesueshëm online, Shqipëria </w:t>
                  </w:r>
                  <w:r w:rsidRPr="00D52AE3">
                    <w:rPr>
                      <w:rFonts w:eastAsia="SimSun"/>
                      <w:lang w:val="fr-FR"/>
                    </w:rPr>
                    <w:t>do t</w:t>
                  </w:r>
                  <w:r w:rsidR="00EA3107">
                    <w:rPr>
                      <w:rFonts w:eastAsia="SimSun"/>
                      <w:lang w:val="fr-FR"/>
                    </w:rPr>
                    <w:t>ë</w:t>
                  </w:r>
                  <w:r w:rsidRPr="00D52AE3">
                    <w:rPr>
                      <w:rFonts w:eastAsia="SimSun"/>
                      <w:lang w:val="fr-FR"/>
                    </w:rPr>
                    <w:t xml:space="preserve"> mund t</w:t>
                  </w:r>
                  <w:r w:rsidR="00EA3107">
                    <w:rPr>
                      <w:rFonts w:eastAsia="SimSun"/>
                      <w:lang w:val="fr-FR"/>
                    </w:rPr>
                    <w:t>ë</w:t>
                  </w:r>
                  <w:r w:rsidRPr="00D52AE3">
                    <w:rPr>
                      <w:rFonts w:eastAsia="SimSun"/>
                      <w:lang w:val="fr-FR"/>
                    </w:rPr>
                    <w:t xml:space="preserve"> </w:t>
                  </w:r>
                  <w:r w:rsidRPr="00EA3107">
                    <w:rPr>
                      <w:rFonts w:eastAsia="SimSun"/>
                      <w:lang w:val="fr-FR"/>
                    </w:rPr>
                    <w:t>dërgo</w:t>
                  </w:r>
                  <w:r w:rsidRPr="00D52AE3">
                    <w:rPr>
                      <w:rFonts w:eastAsia="SimSun"/>
                      <w:lang w:val="fr-FR"/>
                    </w:rPr>
                    <w:t>j</w:t>
                  </w:r>
                  <w:r w:rsidR="00EA3107">
                    <w:rPr>
                      <w:rFonts w:eastAsia="SimSun"/>
                      <w:lang w:val="fr-FR"/>
                    </w:rPr>
                    <w:t>ë</w:t>
                  </w:r>
                  <w:r w:rsidRPr="00EA3107">
                    <w:rPr>
                      <w:rFonts w:eastAsia="SimSun"/>
                      <w:lang w:val="fr-FR"/>
                    </w:rPr>
                    <w:t xml:space="preserve"> një mesazh pozitiv ndaj investitorëve, duke treguar angazhim për modernizimin dhe thjeshtimin e procesit të krijimit dhe operimit të bizneseve. </w:t>
                  </w:r>
                </w:p>
                <w:p w14:paraId="55356304" w14:textId="17975E3E" w:rsidR="00BA1328" w:rsidRPr="00EA3107" w:rsidRDefault="00BA1328" w:rsidP="00D704AA">
                  <w:pPr>
                    <w:pStyle w:val="pf0"/>
                    <w:numPr>
                      <w:ilvl w:val="0"/>
                      <w:numId w:val="10"/>
                    </w:numPr>
                    <w:jc w:val="both"/>
                    <w:rPr>
                      <w:rFonts w:eastAsia="SimSun"/>
                      <w:lang w:val="fr-FR"/>
                    </w:rPr>
                  </w:pPr>
                  <w:r w:rsidRPr="00EA3107">
                    <w:rPr>
                      <w:rFonts w:eastAsia="SimSun"/>
                      <w:lang w:val="fr-FR"/>
                    </w:rPr>
                    <w:t>Rritj</w:t>
                  </w:r>
                  <w:r w:rsidR="00D52AE3" w:rsidRPr="00EA3107">
                    <w:rPr>
                      <w:rFonts w:eastAsia="SimSun"/>
                      <w:lang w:val="fr-FR"/>
                    </w:rPr>
                    <w:t>en</w:t>
                  </w:r>
                  <w:r w:rsidRPr="00EA3107">
                    <w:rPr>
                      <w:rFonts w:eastAsia="SimSun"/>
                      <w:lang w:val="fr-FR"/>
                    </w:rPr>
                    <w:t xml:space="preserve"> e transparencës dhe reduktimi</w:t>
                  </w:r>
                  <w:r w:rsidR="00D52AE3" w:rsidRPr="00EA3107">
                    <w:rPr>
                      <w:rFonts w:eastAsia="SimSun"/>
                      <w:lang w:val="fr-FR"/>
                    </w:rPr>
                    <w:t>n</w:t>
                  </w:r>
                  <w:r w:rsidRPr="00EA3107">
                    <w:rPr>
                      <w:rFonts w:eastAsia="SimSun"/>
                      <w:lang w:val="fr-FR"/>
                    </w:rPr>
                    <w:t xml:space="preserve"> </w:t>
                  </w:r>
                  <w:r w:rsidR="00D52AE3" w:rsidRPr="00EA3107">
                    <w:rPr>
                      <w:rFonts w:eastAsia="SimSun"/>
                      <w:lang w:val="fr-FR"/>
                    </w:rPr>
                    <w:t>e</w:t>
                  </w:r>
                  <w:r w:rsidRPr="00EA3107">
                    <w:rPr>
                      <w:rFonts w:eastAsia="SimSun"/>
                      <w:lang w:val="fr-FR"/>
                    </w:rPr>
                    <w:t xml:space="preserve"> korrupsionit – Platforma dixhitale ofron një gjurmueshmëri dhe transparencë më të lartë për proceset administrative, duke minimizuar ndërveprimet fizike që shpesh janë të prekshme nga korrupsioni. </w:t>
                  </w:r>
                </w:p>
                <w:p w14:paraId="7C247561" w14:textId="0FFE2A66" w:rsidR="00BA1328" w:rsidRPr="00EA3107" w:rsidRDefault="00BA1328" w:rsidP="00D704AA">
                  <w:pPr>
                    <w:pStyle w:val="pf0"/>
                    <w:numPr>
                      <w:ilvl w:val="0"/>
                      <w:numId w:val="10"/>
                    </w:numPr>
                    <w:jc w:val="both"/>
                    <w:rPr>
                      <w:rFonts w:eastAsia="SimSun"/>
                      <w:lang w:val="fr-FR"/>
                    </w:rPr>
                  </w:pPr>
                  <w:r w:rsidRPr="00EA3107">
                    <w:rPr>
                      <w:rFonts w:eastAsia="SimSun"/>
                      <w:lang w:val="fr-FR"/>
                    </w:rPr>
                    <w:t>Përshpejtimi</w:t>
                  </w:r>
                  <w:r w:rsidR="00D52AE3" w:rsidRPr="00EA3107">
                    <w:rPr>
                      <w:rFonts w:eastAsia="SimSun"/>
                      <w:lang w:val="fr-FR"/>
                    </w:rPr>
                    <w:t>n</w:t>
                  </w:r>
                  <w:r w:rsidRPr="00EA3107">
                    <w:rPr>
                      <w:rFonts w:eastAsia="SimSun"/>
                      <w:lang w:val="fr-FR"/>
                    </w:rPr>
                    <w:t xml:space="preserve"> </w:t>
                  </w:r>
                  <w:r w:rsidR="00D52AE3" w:rsidRPr="00EA3107">
                    <w:rPr>
                      <w:rFonts w:eastAsia="SimSun"/>
                      <w:lang w:val="fr-FR"/>
                    </w:rPr>
                    <w:t>e</w:t>
                  </w:r>
                  <w:r w:rsidRPr="00EA3107">
                    <w:rPr>
                      <w:rFonts w:eastAsia="SimSun"/>
                      <w:lang w:val="fr-FR"/>
                    </w:rPr>
                    <w:t xml:space="preserve"> transformimit dixhital dhe inovacionit – </w:t>
                  </w:r>
                  <w:r w:rsidR="00D52AE3" w:rsidRPr="00D52AE3">
                    <w:rPr>
                      <w:rFonts w:eastAsia="SimSun"/>
                      <w:lang w:val="fr-FR"/>
                    </w:rPr>
                    <w:t>Kjo nism</w:t>
                  </w:r>
                  <w:r w:rsidR="00EA3107">
                    <w:rPr>
                      <w:rFonts w:eastAsia="SimSun"/>
                      <w:lang w:val="fr-FR"/>
                    </w:rPr>
                    <w:t>ë</w:t>
                  </w:r>
                  <w:r w:rsidRPr="00EA3107">
                    <w:rPr>
                      <w:rFonts w:eastAsia="SimSun"/>
                      <w:lang w:val="fr-FR"/>
                    </w:rPr>
                    <w:t xml:space="preserve"> synon të nxisë inovacionin dhe dixhitalizimin, duke e bërë kalimin online të shërbimeve të licencimit një hap konkret drejt një ekonomie më të dixhitalizuar. Ky zhvillim i përgjigjet kërkesës për një sistem administrativ që mbështet konkurrueshmërinë dhe inovacionin.</w:t>
                  </w:r>
                </w:p>
                <w:p w14:paraId="1DB7FDC8" w14:textId="26EC2CC4" w:rsidR="00BA1328" w:rsidRPr="00EA3107" w:rsidRDefault="00BA1328" w:rsidP="00D704AA">
                  <w:pPr>
                    <w:pStyle w:val="pf0"/>
                    <w:numPr>
                      <w:ilvl w:val="0"/>
                      <w:numId w:val="10"/>
                    </w:numPr>
                    <w:jc w:val="both"/>
                    <w:rPr>
                      <w:rFonts w:eastAsia="SimSun"/>
                      <w:lang w:val="fr-FR"/>
                    </w:rPr>
                  </w:pPr>
                  <w:r w:rsidRPr="00EA3107">
                    <w:rPr>
                      <w:rFonts w:eastAsia="SimSun"/>
                      <w:lang w:val="fr-FR"/>
                    </w:rPr>
                    <w:t>Përshtatj</w:t>
                  </w:r>
                  <w:r w:rsidR="00D52AE3" w:rsidRPr="00EA3107">
                    <w:rPr>
                      <w:rFonts w:eastAsia="SimSun"/>
                      <w:lang w:val="fr-FR"/>
                    </w:rPr>
                    <w:t>en</w:t>
                  </w:r>
                  <w:r w:rsidRPr="00EA3107">
                    <w:rPr>
                      <w:rFonts w:eastAsia="SimSun"/>
                      <w:lang w:val="fr-FR"/>
                    </w:rPr>
                    <w:t xml:space="preserve"> me praktikat dhe standardet ndërkombëtare – Shërbimet e licencimit online afrojnë Shqipërinë me standardet dhe praktikat më të mira ndërkombëtare, duke e bërë më të lehtë harmonizimin me rregulloret e Bashkimit Evropian për integrimin e Shqipërisë në tregjet ndërkombëtare.</w:t>
                  </w:r>
                </w:p>
                <w:p w14:paraId="368F98BB" w14:textId="2BCA2021" w:rsidR="00BA1328" w:rsidRPr="00EA3107" w:rsidRDefault="00BA1328" w:rsidP="00D704AA">
                  <w:pPr>
                    <w:pStyle w:val="pf0"/>
                    <w:numPr>
                      <w:ilvl w:val="0"/>
                      <w:numId w:val="10"/>
                    </w:numPr>
                    <w:jc w:val="both"/>
                    <w:rPr>
                      <w:rFonts w:eastAsia="SimSun"/>
                      <w:lang w:val="fr-FR"/>
                    </w:rPr>
                  </w:pPr>
                  <w:r w:rsidRPr="00EA3107">
                    <w:rPr>
                      <w:rFonts w:eastAsia="SimSun"/>
                      <w:lang w:val="fr-FR"/>
                    </w:rPr>
                    <w:t xml:space="preserve">Rritja e aksesit dhe përfshirjes për të gjitha kategoritë e bizneseve – Shërbimet online janë më të arritshme për bizneset e vogla dhe të mesme, duke u ofruar mundësi të barabarta për t'u licencuar pa u penalizuar nga faktorët gjeografikë apo kohorë. </w:t>
                  </w:r>
                </w:p>
                <w:p w14:paraId="44D2DE18" w14:textId="689F1CBE" w:rsidR="006875AD" w:rsidRPr="00B6233C" w:rsidRDefault="00D1477F" w:rsidP="006875AD">
                  <w:pPr>
                    <w:pStyle w:val="pf0"/>
                    <w:spacing w:line="276" w:lineRule="auto"/>
                    <w:jc w:val="both"/>
                    <w:rPr>
                      <w:rStyle w:val="cf01"/>
                      <w:rFonts w:ascii="Times New Roman" w:eastAsiaTheme="minorEastAsia" w:hAnsi="Times New Roman" w:cs="Times New Roman"/>
                      <w:sz w:val="24"/>
                      <w:szCs w:val="24"/>
                      <w:lang w:val="sq-AL"/>
                    </w:rPr>
                  </w:pPr>
                  <w:r w:rsidRPr="00EA3107">
                    <w:rPr>
                      <w:rStyle w:val="cf01"/>
                      <w:rFonts w:ascii="Times New Roman" w:eastAsia="SimSun" w:hAnsi="Times New Roman" w:cs="Times New Roman"/>
                      <w:sz w:val="24"/>
                      <w:szCs w:val="24"/>
                      <w:lang w:val="fr-FR"/>
                    </w:rPr>
                    <w:t>Nëpërmjet ndërhyrjes së qeverisë do të sigurohet që Urdhri nr. 154 i Kryeministrit të integrohet në mënyrë efektive dhe të qëndrueshme në kuadrin kombëtar të shërbimit të biznesit.</w:t>
                  </w:r>
                  <w:r w:rsidR="006875AD" w:rsidRPr="000C74D9">
                    <w:rPr>
                      <w:shd w:val="clear" w:color="auto" w:fill="FFFFFF"/>
                      <w:lang w:val="sq-AL"/>
                    </w:rPr>
                    <w:t xml:space="preserve"> Derregullimi i referohet ndryshimeve që përmirësojnë cilësinë rregullatore për të rritur performancën ekonomike, efektivitetin e kostos, apo cilësinë ligjore të rregullave dhe formaliteteve përkatëse institucionale. Qëllimi i tij është të përmirësojë jetën e përditshme të qytetarëve në marrëdhëniet me administratën, për të ulur në maksimum burokracinë sigurisht për t’i kursyer biznesit burime financiare dhe njerëzore.</w:t>
                  </w:r>
                </w:p>
                <w:p w14:paraId="53CF2CCA" w14:textId="77777777" w:rsidR="006875AD" w:rsidRPr="008E5FF0" w:rsidRDefault="006875AD" w:rsidP="006875AD">
                  <w:pPr>
                    <w:pStyle w:val="pf0"/>
                    <w:spacing w:line="276" w:lineRule="auto"/>
                    <w:jc w:val="both"/>
                    <w:rPr>
                      <w:rStyle w:val="cf01"/>
                      <w:rFonts w:ascii="Times New Roman" w:eastAsiaTheme="minorEastAsia" w:hAnsi="Times New Roman" w:cs="Times New Roman"/>
                      <w:sz w:val="24"/>
                      <w:szCs w:val="24"/>
                      <w:lang w:val="sq-AL"/>
                    </w:rPr>
                  </w:pPr>
                  <w:r w:rsidRPr="005A1CE1">
                    <w:rPr>
                      <w:rStyle w:val="cf01"/>
                      <w:rFonts w:ascii="Times New Roman" w:eastAsiaTheme="minorEastAsia" w:hAnsi="Times New Roman" w:cs="Times New Roman"/>
                      <w:sz w:val="24"/>
                      <w:szCs w:val="24"/>
                      <w:lang w:val="sq-AL"/>
                    </w:rPr>
                    <w:t xml:space="preserve">Kjo nismë lidhet me reformën e derregullimit, sipas </w:t>
                  </w:r>
                  <w:r w:rsidRPr="005A1CE1">
                    <w:rPr>
                      <w:lang w:val="sq-AL"/>
                    </w:rPr>
                    <w:t xml:space="preserve">urdhrit të lartpërmendur </w:t>
                  </w:r>
                  <w:r w:rsidRPr="005A1CE1">
                    <w:rPr>
                      <w:rStyle w:val="cf01"/>
                      <w:rFonts w:ascii="Times New Roman" w:eastAsiaTheme="minorEastAsia" w:hAnsi="Times New Roman" w:cs="Times New Roman"/>
                      <w:sz w:val="24"/>
                      <w:szCs w:val="24"/>
                      <w:lang w:val="sq-AL"/>
                    </w:rPr>
                    <w:t>dhe me dokumente te tjera politike të rëndësisë së lartë.</w:t>
                  </w:r>
                </w:p>
                <w:p w14:paraId="3A7A892B" w14:textId="77777777" w:rsidR="005A1CE1" w:rsidRPr="000C74D9" w:rsidRDefault="005A1CE1" w:rsidP="005A1CE1">
                  <w:pPr>
                    <w:autoSpaceDE w:val="0"/>
                    <w:autoSpaceDN w:val="0"/>
                    <w:adjustRightInd w:val="0"/>
                    <w:jc w:val="both"/>
                    <w:rPr>
                      <w:i/>
                      <w:szCs w:val="24"/>
                      <w:lang w:val="sq-AL"/>
                    </w:rPr>
                  </w:pPr>
                  <w:r w:rsidRPr="008E5FF0">
                    <w:rPr>
                      <w:rStyle w:val="cf01"/>
                      <w:rFonts w:ascii="Times New Roman" w:eastAsia="SimSun" w:hAnsi="Times New Roman" w:cs="Times New Roman"/>
                      <w:sz w:val="24"/>
                      <w:szCs w:val="24"/>
                      <w:lang w:val="sq-AL"/>
                    </w:rPr>
                    <w:t xml:space="preserve">Kjo politikë lidhet ngushtësisht edhe me përcaktimet e VKM-së nr. 447, datë 26.07.2023 “Për miratimin e Dokumentit te Politikave Prioritare 2024-2026”, ku në kreun 1 të saj “Reformat afatmesme dhe afatgjata të Qeverisë Shqiptare ndër të tjera parashikohet se… </w:t>
                  </w:r>
                  <w:r w:rsidRPr="008E5FF0">
                    <w:rPr>
                      <w:rStyle w:val="cf01"/>
                      <w:rFonts w:ascii="Times New Roman" w:eastAsia="SimSun" w:hAnsi="Times New Roman" w:cs="Times New Roman"/>
                      <w:i/>
                      <w:sz w:val="24"/>
                      <w:szCs w:val="24"/>
                      <w:lang w:val="sq-AL"/>
                    </w:rPr>
                    <w:t>“</w:t>
                  </w:r>
                  <w:r w:rsidRPr="000C74D9">
                    <w:rPr>
                      <w:i/>
                      <w:szCs w:val="24"/>
                      <w:lang w:val="sq-AL"/>
                    </w:rPr>
                    <w:t>Nga data 1 maj 2022, të gjitha shërbimet publike ofrohen vetëm on-line duke përmirësuar cilësinë e shërbimit, shmangur korrupsionin dhe abuzimin dhe rritur kërkesën e llogarisë. Të vetmet zyra të hapura për qytetarët janë ato që ofrojnë shërbime që e kanë të domosdoshme për praninë fizike të qytetarit (martesa, regjistrimi i gjurmëve të gishtave gjatë aplikimit për pasaportë etj.) ose automjetit (kontroll teknik etj.).</w:t>
                  </w:r>
                </w:p>
                <w:p w14:paraId="09ED1602" w14:textId="77777777" w:rsidR="005A1CE1" w:rsidRPr="000C74D9" w:rsidRDefault="005A1CE1" w:rsidP="005A1CE1">
                  <w:pPr>
                    <w:pStyle w:val="CommentText"/>
                    <w:jc w:val="both"/>
                    <w:rPr>
                      <w:rStyle w:val="cf01"/>
                      <w:rFonts w:ascii="Times New Roman" w:eastAsia="SimSun" w:hAnsi="Times New Roman" w:cs="Times New Roman"/>
                      <w:sz w:val="24"/>
                      <w:szCs w:val="24"/>
                      <w:lang w:val="sq-AL"/>
                    </w:rPr>
                  </w:pPr>
                </w:p>
                <w:p w14:paraId="677206F8" w14:textId="1700D5B2" w:rsidR="005A1CE1" w:rsidRDefault="005A1CE1" w:rsidP="005A1CE1">
                  <w:pPr>
                    <w:shd w:val="clear" w:color="auto" w:fill="FFFFFF"/>
                    <w:spacing w:after="100" w:afterAutospacing="1"/>
                    <w:jc w:val="both"/>
                    <w:rPr>
                      <w:szCs w:val="24"/>
                      <w:lang w:val="sq-AL"/>
                    </w:rPr>
                  </w:pPr>
                  <w:r>
                    <w:rPr>
                      <w:szCs w:val="24"/>
                      <w:lang w:val="sq-AL"/>
                    </w:rPr>
                    <w:t>Gjithashtu, n</w:t>
                  </w:r>
                  <w:r w:rsidRPr="000C74D9">
                    <w:rPr>
                      <w:szCs w:val="24"/>
                      <w:lang w:val="sq-AL"/>
                    </w:rPr>
                    <w:t>ë programin e Qeverisë, sipas </w:t>
                  </w:r>
                  <w:r>
                    <w:rPr>
                      <w:szCs w:val="24"/>
                      <w:lang w:val="sq-AL"/>
                    </w:rPr>
                    <w:t>“</w:t>
                  </w:r>
                  <w:hyperlink r:id="rId9" w:tgtFrame="_blank" w:history="1">
                    <w:r w:rsidRPr="000C74D9">
                      <w:rPr>
                        <w:szCs w:val="24"/>
                        <w:lang w:val="sq-AL"/>
                      </w:rPr>
                      <w:t>Agjendës Digjitale 2022 - 2026</w:t>
                    </w:r>
                  </w:hyperlink>
                  <w:r>
                    <w:rPr>
                      <w:szCs w:val="24"/>
                      <w:lang w:val="sq-AL"/>
                    </w:rPr>
                    <w:t>”,</w:t>
                  </w:r>
                  <w:r w:rsidRPr="000C74D9">
                    <w:rPr>
                      <w:szCs w:val="24"/>
                      <w:lang w:val="sq-AL"/>
                    </w:rPr>
                    <w:t> miratuar me VKM nr. 370, datë 1.6.2022 “Për miratimin e strategjisë ndërsektoriale “Agjenda Digjitale e Shqipërisë” dhe të Planit të Veprimit 2022–2026”, është përcaktuar se Qeveria do të punojë në disa drejtime kryesore duke vendosur objektiva të matshme. Një prej objektivave kryesorë ka të bëjë me qasjen e Qeverisë shqiptare e cila synon të jetë më e hapur, më fleksibël dhe më interaktive në marrëdhëniet me qytetarët dhe bizneset, duke përdorur mjetet e TIK-ut, për të rritur efektivitetin dhe efikasitetin me qëllim përmirësimin në vazhdimësi të shërbimeve publike.</w:t>
                  </w:r>
                </w:p>
                <w:p w14:paraId="1AD1997D" w14:textId="77777777" w:rsidR="00D1647D" w:rsidRPr="00D1647D" w:rsidRDefault="00D1647D" w:rsidP="00D1647D">
                  <w:pPr>
                    <w:shd w:val="clear" w:color="auto" w:fill="FFFFFF"/>
                    <w:spacing w:after="100" w:afterAutospacing="1"/>
                    <w:jc w:val="both"/>
                    <w:rPr>
                      <w:szCs w:val="24"/>
                      <w:lang w:val="en-US"/>
                    </w:rPr>
                  </w:pPr>
                  <w:r w:rsidRPr="00EA3107">
                    <w:rPr>
                      <w:szCs w:val="24"/>
                      <w:lang w:val="sq-AL"/>
                    </w:rPr>
                    <w:lastRenderedPageBreak/>
                    <w:t xml:space="preserve">Kalimi i shërbimeve të licencimit të bizneseve në formë online lidhet ngushtë me Strategjinë për Zhvillimin e Biznesit dhe Investimeve 2021-2027 dhe Planin e saj të Veprimit, dhe manifeston disa aspekte kyçe që ndihmojnë përmbushjen e objektivave strategjikë të saj. </w:t>
                  </w:r>
                  <w:r w:rsidRPr="00D1647D">
                    <w:rPr>
                      <w:szCs w:val="24"/>
                      <w:lang w:val="en-US"/>
                    </w:rPr>
                    <w:t>Disa prej këtyre aspekteve përfshijnë:</w:t>
                  </w:r>
                </w:p>
                <w:p w14:paraId="75FA20F5" w14:textId="77777777" w:rsidR="00D1647D" w:rsidRPr="00D1647D" w:rsidRDefault="00D1647D" w:rsidP="00EA3107">
                  <w:pPr>
                    <w:shd w:val="clear" w:color="auto" w:fill="FFFFFF"/>
                    <w:spacing w:after="100" w:afterAutospacing="1"/>
                    <w:ind w:left="720"/>
                    <w:jc w:val="both"/>
                    <w:rPr>
                      <w:szCs w:val="24"/>
                      <w:lang w:val="en-US"/>
                    </w:rPr>
                  </w:pPr>
                </w:p>
                <w:p w14:paraId="21D0AB0C" w14:textId="081A3946" w:rsidR="00551396" w:rsidRPr="001D62FA" w:rsidRDefault="00551396" w:rsidP="00D704AA">
                  <w:pPr>
                    <w:numPr>
                      <w:ilvl w:val="0"/>
                      <w:numId w:val="9"/>
                    </w:numPr>
                    <w:spacing w:after="160" w:line="259" w:lineRule="auto"/>
                    <w:rPr>
                      <w:szCs w:val="24"/>
                    </w:rPr>
                  </w:pPr>
                  <w:r w:rsidRPr="001D62FA">
                    <w:rPr>
                      <w:szCs w:val="24"/>
                    </w:rPr>
                    <w:t xml:space="preserve">Strategjia </w:t>
                  </w:r>
                  <w:r>
                    <w:rPr>
                      <w:szCs w:val="24"/>
                    </w:rPr>
                    <w:t>ka si q</w:t>
                  </w:r>
                  <w:r w:rsidR="00EA3107">
                    <w:rPr>
                      <w:szCs w:val="24"/>
                    </w:rPr>
                    <w:t>ë</w:t>
                  </w:r>
                  <w:r>
                    <w:rPr>
                      <w:szCs w:val="24"/>
                    </w:rPr>
                    <w:t>llim leht</w:t>
                  </w:r>
                  <w:r w:rsidR="00EA3107">
                    <w:rPr>
                      <w:szCs w:val="24"/>
                    </w:rPr>
                    <w:t>ë</w:t>
                  </w:r>
                  <w:r>
                    <w:rPr>
                      <w:szCs w:val="24"/>
                    </w:rPr>
                    <w:t xml:space="preserve">simin e procedurave administrative, </w:t>
                  </w:r>
                  <w:r w:rsidRPr="001D62FA">
                    <w:rPr>
                      <w:szCs w:val="24"/>
                    </w:rPr>
                    <w:t xml:space="preserve">synon të përmirësojë klimën e biznesit në Shqipëri, dhe kalimi në </w:t>
                  </w:r>
                  <w:r>
                    <w:rPr>
                      <w:szCs w:val="24"/>
                    </w:rPr>
                    <w:t>ndjekjen e procedurave t</w:t>
                  </w:r>
                  <w:r w:rsidR="00EA3107">
                    <w:rPr>
                      <w:szCs w:val="24"/>
                    </w:rPr>
                    <w:t>ë</w:t>
                  </w:r>
                  <w:r>
                    <w:rPr>
                      <w:szCs w:val="24"/>
                    </w:rPr>
                    <w:t xml:space="preserve"> licencimit</w:t>
                  </w:r>
                  <w:r w:rsidRPr="001D62FA">
                    <w:rPr>
                      <w:szCs w:val="24"/>
                    </w:rPr>
                    <w:t xml:space="preserve"> online është një masë e rëndësishme që ndihmon në thjeshtimin e procedurave administrative për individët dhe bizneset. Kjo do të ulë burokracinë dhe do të rrisë efikasitetin.</w:t>
                  </w:r>
                </w:p>
                <w:p w14:paraId="5D3EBD08" w14:textId="5FD02AA9" w:rsidR="00551396" w:rsidRPr="001D62FA" w:rsidRDefault="00551396" w:rsidP="00D704AA">
                  <w:pPr>
                    <w:numPr>
                      <w:ilvl w:val="0"/>
                      <w:numId w:val="9"/>
                    </w:numPr>
                    <w:spacing w:after="160" w:line="259" w:lineRule="auto"/>
                    <w:rPr>
                      <w:szCs w:val="24"/>
                    </w:rPr>
                  </w:pPr>
                  <w:r w:rsidRPr="001D62FA">
                    <w:rPr>
                      <w:rFonts w:eastAsiaTheme="majorEastAsia"/>
                      <w:szCs w:val="24"/>
                    </w:rPr>
                    <w:t>Inkurajimi</w:t>
                  </w:r>
                  <w:r>
                    <w:rPr>
                      <w:szCs w:val="24"/>
                    </w:rPr>
                    <w:t>n</w:t>
                  </w:r>
                  <w:r w:rsidRPr="001D62FA">
                    <w:rPr>
                      <w:rFonts w:eastAsiaTheme="majorEastAsia"/>
                      <w:szCs w:val="24"/>
                    </w:rPr>
                    <w:t xml:space="preserve"> </w:t>
                  </w:r>
                  <w:r>
                    <w:rPr>
                      <w:szCs w:val="24"/>
                    </w:rPr>
                    <w:t>e</w:t>
                  </w:r>
                  <w:r w:rsidRPr="001D62FA">
                    <w:rPr>
                      <w:rFonts w:eastAsiaTheme="majorEastAsia"/>
                      <w:szCs w:val="24"/>
                    </w:rPr>
                    <w:t xml:space="preserve"> </w:t>
                  </w:r>
                  <w:r>
                    <w:rPr>
                      <w:szCs w:val="24"/>
                    </w:rPr>
                    <w:t>i</w:t>
                  </w:r>
                  <w:r w:rsidRPr="001D62FA">
                    <w:rPr>
                      <w:rFonts w:eastAsiaTheme="majorEastAsia"/>
                      <w:szCs w:val="24"/>
                    </w:rPr>
                    <w:t>nvestimeve</w:t>
                  </w:r>
                  <w:r>
                    <w:rPr>
                      <w:szCs w:val="24"/>
                    </w:rPr>
                    <w:t>, pasi</w:t>
                  </w:r>
                  <w:r w:rsidRPr="001D62FA">
                    <w:rPr>
                      <w:szCs w:val="24"/>
                    </w:rPr>
                    <w:t xml:space="preserve"> </w:t>
                  </w:r>
                  <w:r>
                    <w:rPr>
                      <w:szCs w:val="24"/>
                    </w:rPr>
                    <w:t>n</w:t>
                  </w:r>
                  <w:r w:rsidRPr="001D62FA">
                    <w:rPr>
                      <w:szCs w:val="24"/>
                    </w:rPr>
                    <w:t xml:space="preserve">jë sistem </w:t>
                  </w:r>
                  <w:r>
                    <w:rPr>
                      <w:szCs w:val="24"/>
                    </w:rPr>
                    <w:t>licencimi</w:t>
                  </w:r>
                  <w:r w:rsidRPr="001D62FA">
                    <w:rPr>
                      <w:szCs w:val="24"/>
                    </w:rPr>
                    <w:t xml:space="preserve"> online </w:t>
                  </w:r>
                  <w:r>
                    <w:rPr>
                      <w:szCs w:val="24"/>
                    </w:rPr>
                    <w:t>do t</w:t>
                  </w:r>
                  <w:r w:rsidR="00EA3107">
                    <w:rPr>
                      <w:szCs w:val="24"/>
                    </w:rPr>
                    <w:t>ë</w:t>
                  </w:r>
                  <w:r>
                    <w:rPr>
                      <w:szCs w:val="24"/>
                    </w:rPr>
                    <w:t xml:space="preserve"> </w:t>
                  </w:r>
                  <w:r w:rsidRPr="001D62FA">
                    <w:rPr>
                      <w:szCs w:val="24"/>
                    </w:rPr>
                    <w:t>mundëso</w:t>
                  </w:r>
                  <w:r>
                    <w:rPr>
                      <w:szCs w:val="24"/>
                    </w:rPr>
                    <w:t>j</w:t>
                  </w:r>
                  <w:r w:rsidR="00EA3107">
                    <w:rPr>
                      <w:szCs w:val="24"/>
                    </w:rPr>
                    <w:t>ë</w:t>
                  </w:r>
                  <w:r w:rsidRPr="001D62FA">
                    <w:rPr>
                      <w:szCs w:val="24"/>
                    </w:rPr>
                    <w:t xml:space="preserve"> një qasje më të lehtë dhe më të shpejtë për investitorët, duke i inkurajuar ata që të investojnë në Shqipëri, pasi do të ndihen më të mbrojtur dhe të lehtësuar në procesin e hapjes së biznesit.</w:t>
                  </w:r>
                </w:p>
                <w:p w14:paraId="4AE6B54C" w14:textId="3206D338" w:rsidR="00551396" w:rsidRPr="001D62FA" w:rsidRDefault="00551396" w:rsidP="00D704AA">
                  <w:pPr>
                    <w:numPr>
                      <w:ilvl w:val="0"/>
                      <w:numId w:val="9"/>
                    </w:numPr>
                    <w:spacing w:after="160" w:line="259" w:lineRule="auto"/>
                    <w:rPr>
                      <w:szCs w:val="24"/>
                    </w:rPr>
                  </w:pPr>
                  <w:r w:rsidRPr="001D62FA">
                    <w:rPr>
                      <w:rFonts w:eastAsiaTheme="majorEastAsia"/>
                      <w:szCs w:val="24"/>
                    </w:rPr>
                    <w:t>Mbështetje</w:t>
                  </w:r>
                  <w:r>
                    <w:rPr>
                      <w:szCs w:val="24"/>
                    </w:rPr>
                    <w:t>n</w:t>
                  </w:r>
                  <w:r w:rsidRPr="001D62FA">
                    <w:rPr>
                      <w:rFonts w:eastAsiaTheme="majorEastAsia"/>
                      <w:szCs w:val="24"/>
                    </w:rPr>
                    <w:t xml:space="preserve"> për Bizneset e Vogla dhe të Mesme</w:t>
                  </w:r>
                  <w:r w:rsidRPr="001D62FA">
                    <w:rPr>
                      <w:szCs w:val="24"/>
                    </w:rPr>
                    <w:t xml:space="preserve">: Strategjia ka si objektiv mbështetje për bizneset e vogla dhe të mesme, dhe </w:t>
                  </w:r>
                  <w:r>
                    <w:rPr>
                      <w:szCs w:val="24"/>
                    </w:rPr>
                    <w:t>ndjekja e procedurave t</w:t>
                  </w:r>
                  <w:r w:rsidR="00EA3107">
                    <w:rPr>
                      <w:szCs w:val="24"/>
                    </w:rPr>
                    <w:t>ë</w:t>
                  </w:r>
                  <w:r>
                    <w:rPr>
                      <w:szCs w:val="24"/>
                    </w:rPr>
                    <w:t xml:space="preserve"> licencimit</w:t>
                  </w:r>
                  <w:r w:rsidRPr="001D62FA">
                    <w:rPr>
                      <w:szCs w:val="24"/>
                    </w:rPr>
                    <w:t xml:space="preserve"> online ofron një mundësi për të reduktuar kostot dhe kohën e nevojshme për të krijuar dhe regjistruar një biznes.</w:t>
                  </w:r>
                </w:p>
                <w:p w14:paraId="0FC5F2D6" w14:textId="59FEC890" w:rsidR="00551396" w:rsidRPr="001D62FA" w:rsidRDefault="00551396" w:rsidP="00D704AA">
                  <w:pPr>
                    <w:numPr>
                      <w:ilvl w:val="0"/>
                      <w:numId w:val="9"/>
                    </w:numPr>
                    <w:spacing w:after="160" w:line="259" w:lineRule="auto"/>
                    <w:rPr>
                      <w:szCs w:val="24"/>
                    </w:rPr>
                  </w:pPr>
                  <w:r w:rsidRPr="001D62FA">
                    <w:rPr>
                      <w:szCs w:val="24"/>
                    </w:rPr>
                    <w:t xml:space="preserve">Një nga qëllimet e strategjisë është përqendrimi në përdorimin e teknologjisë për të modernizuar shërbimet dhe administratën publike. Kalimi në </w:t>
                  </w:r>
                  <w:r>
                    <w:rPr>
                      <w:szCs w:val="24"/>
                    </w:rPr>
                    <w:t>licencim</w:t>
                  </w:r>
                  <w:r w:rsidRPr="001D62FA">
                    <w:rPr>
                      <w:szCs w:val="24"/>
                    </w:rPr>
                    <w:t xml:space="preserve"> online është një hap i rëndësishëm në këtë drejtim.</w:t>
                  </w:r>
                </w:p>
                <w:p w14:paraId="3801C77F" w14:textId="6A42F642" w:rsidR="00551396" w:rsidRPr="001D62FA" w:rsidRDefault="00551396" w:rsidP="00D704AA">
                  <w:pPr>
                    <w:numPr>
                      <w:ilvl w:val="0"/>
                      <w:numId w:val="9"/>
                    </w:numPr>
                    <w:spacing w:after="160" w:line="259" w:lineRule="auto"/>
                    <w:rPr>
                      <w:szCs w:val="24"/>
                    </w:rPr>
                  </w:pPr>
                  <w:r w:rsidRPr="001D62FA">
                    <w:rPr>
                      <w:szCs w:val="24"/>
                    </w:rPr>
                    <w:t xml:space="preserve">Pjesë e planit të veprimit është rritja e cilësisë së shërbimeve për qytetarët dhe bizneset. </w:t>
                  </w:r>
                  <w:r>
                    <w:rPr>
                      <w:szCs w:val="24"/>
                    </w:rPr>
                    <w:t>Licencimi</w:t>
                  </w:r>
                  <w:r w:rsidRPr="001D62FA">
                    <w:rPr>
                      <w:szCs w:val="24"/>
                    </w:rPr>
                    <w:t xml:space="preserve"> online do të lehtësojë qasjen dhe do të ofrojë shërbime më të shpejta dhe më efikase.</w:t>
                  </w:r>
                </w:p>
                <w:p w14:paraId="754C46A2" w14:textId="12D094C5" w:rsidR="00D1647D" w:rsidRDefault="00551396" w:rsidP="00551396">
                  <w:pPr>
                    <w:shd w:val="clear" w:color="auto" w:fill="FFFFFF"/>
                    <w:spacing w:after="100" w:afterAutospacing="1"/>
                    <w:jc w:val="both"/>
                    <w:rPr>
                      <w:szCs w:val="24"/>
                      <w:lang w:val="sq-AL"/>
                    </w:rPr>
                  </w:pPr>
                  <w:r w:rsidRPr="001D62FA">
                    <w:rPr>
                      <w:szCs w:val="24"/>
                    </w:rPr>
                    <w:t xml:space="preserve">Kështu, kalimi në </w:t>
                  </w:r>
                  <w:r>
                    <w:rPr>
                      <w:szCs w:val="24"/>
                    </w:rPr>
                    <w:t>licencim</w:t>
                  </w:r>
                  <w:r w:rsidRPr="001D62FA">
                    <w:rPr>
                      <w:szCs w:val="24"/>
                    </w:rPr>
                    <w:t xml:space="preserve"> online përfaqëson një zbatim të drejtpërdrejtë të masave të parashikuara në </w:t>
                  </w:r>
                  <w:r w:rsidRPr="001D62FA">
                    <w:rPr>
                      <w:rFonts w:eastAsiaTheme="majorEastAsia"/>
                      <w:szCs w:val="24"/>
                    </w:rPr>
                    <w:t>Strategjinë për Zhvillimin e Biznesit dhe Investimeve 2021-2027</w:t>
                  </w:r>
                  <w:r w:rsidRPr="001D62FA">
                    <w:rPr>
                      <w:szCs w:val="24"/>
                    </w:rPr>
                    <w:t xml:space="preserve"> dhe është një hap i rëndësishëm drejt arritjes së qëllimeve të saj.</w:t>
                  </w:r>
                </w:p>
                <w:p w14:paraId="5E5A5BE0" w14:textId="77777777" w:rsidR="005A1CE1" w:rsidRPr="00B6233C" w:rsidRDefault="005A1CE1" w:rsidP="005A1CE1">
                  <w:pPr>
                    <w:pStyle w:val="pf0"/>
                    <w:spacing w:line="276" w:lineRule="auto"/>
                    <w:jc w:val="both"/>
                    <w:rPr>
                      <w:i/>
                      <w:iCs/>
                      <w:shd w:val="clear" w:color="auto" w:fill="FFFFFF"/>
                      <w:lang w:val="sq-AL"/>
                    </w:rPr>
                  </w:pPr>
                  <w:r w:rsidRPr="00B6233C">
                    <w:rPr>
                      <w:i/>
                      <w:iCs/>
                      <w:shd w:val="clear" w:color="auto" w:fill="FFFFFF"/>
                      <w:lang w:val="sq-AL"/>
                    </w:rPr>
                    <w:t>Puna e kryer deri më tani me qëllim kapërcimin e problematikave të evidentuara:</w:t>
                  </w:r>
                </w:p>
                <w:p w14:paraId="4B837FD5" w14:textId="15C00476" w:rsidR="005A1CE1" w:rsidRPr="008E5FF0" w:rsidRDefault="005A1CE1" w:rsidP="005A1CE1">
                  <w:pPr>
                    <w:pStyle w:val="pf0"/>
                    <w:spacing w:line="276" w:lineRule="auto"/>
                    <w:jc w:val="both"/>
                    <w:rPr>
                      <w:lang w:val="sq-AL"/>
                    </w:rPr>
                  </w:pPr>
                  <w:r>
                    <w:rPr>
                      <w:shd w:val="clear" w:color="auto" w:fill="FFFFFF"/>
                      <w:lang w:val="sq-AL"/>
                    </w:rPr>
                    <w:t>Në vijim të sa më sipër, n</w:t>
                  </w:r>
                  <w:r w:rsidRPr="000C74D9">
                    <w:rPr>
                      <w:shd w:val="clear" w:color="auto" w:fill="FFFFFF"/>
                      <w:lang w:val="sq-AL"/>
                    </w:rPr>
                    <w:t>ë kuad</w:t>
                  </w:r>
                  <w:r w:rsidR="001D07DD">
                    <w:rPr>
                      <w:shd w:val="clear" w:color="auto" w:fill="FFFFFF"/>
                      <w:lang w:val="sq-AL"/>
                    </w:rPr>
                    <w:t>ë</w:t>
                  </w:r>
                  <w:r w:rsidRPr="000C74D9">
                    <w:rPr>
                      <w:shd w:val="clear" w:color="auto" w:fill="FFFFFF"/>
                      <w:lang w:val="sq-AL"/>
                    </w:rPr>
                    <w:t>r t</w:t>
                  </w:r>
                  <w:r w:rsidR="001D07DD">
                    <w:rPr>
                      <w:shd w:val="clear" w:color="auto" w:fill="FFFFFF"/>
                      <w:lang w:val="sq-AL"/>
                    </w:rPr>
                    <w:t>ë</w:t>
                  </w:r>
                  <w:r w:rsidRPr="000C74D9">
                    <w:rPr>
                      <w:shd w:val="clear" w:color="auto" w:fill="FFFFFF"/>
                      <w:lang w:val="sq-AL"/>
                    </w:rPr>
                    <w:t xml:space="preserve"> procesit të derregullimit, janë ndërmarrë hapat për të identifikuar bashkërisht të gjitha ato hallka burokratike dhe ato ngarkesa në procedurat administrative që mund të eliminohen dhe për ta përmirësuar bashkërisht më tej klimën e biznesit. Rregulla të shumta për biznesin mund të pengojnë sipërmarrjen dhe të ulin investimet, prandaj derregullimi konsiderohet një reformë e rëndësishme për përmirësimin e klimës së investimeve. </w:t>
                  </w:r>
                  <w:r w:rsidRPr="00B6233C">
                    <w:rPr>
                      <w:rStyle w:val="Heading2Char"/>
                      <w:rFonts w:ascii="Times New Roman" w:hAnsi="Times New Roman"/>
                      <w:b w:val="0"/>
                      <w:bCs w:val="0"/>
                      <w:i w:val="0"/>
                      <w:iCs w:val="0"/>
                      <w:sz w:val="24"/>
                      <w:szCs w:val="24"/>
                      <w:lang w:val="sq-AL"/>
                    </w:rPr>
                    <w:t>Qendra Kombëtare e Biznesit, ka zhvilluar takime të shumta me grupet e biznesit dhe institucione të tjera, me qëllim reformimin e shërbimeve</w:t>
                  </w:r>
                  <w:r w:rsidR="001D07DD">
                    <w:rPr>
                      <w:rStyle w:val="Heading2Char"/>
                      <w:rFonts w:ascii="Times New Roman" w:hAnsi="Times New Roman"/>
                      <w:b w:val="0"/>
                      <w:bCs w:val="0"/>
                      <w:i w:val="0"/>
                      <w:iCs w:val="0"/>
                      <w:sz w:val="24"/>
                      <w:szCs w:val="24"/>
                      <w:lang w:val="sq-AL"/>
                    </w:rPr>
                    <w:t xml:space="preserve"> </w:t>
                  </w:r>
                  <w:r w:rsidRPr="00B6233C">
                    <w:rPr>
                      <w:rStyle w:val="Heading2Char"/>
                      <w:rFonts w:ascii="Times New Roman" w:hAnsi="Times New Roman"/>
                      <w:b w:val="0"/>
                      <w:bCs w:val="0"/>
                      <w:i w:val="0"/>
                      <w:iCs w:val="0"/>
                      <w:sz w:val="24"/>
                      <w:szCs w:val="24"/>
                      <w:lang w:val="sq-AL"/>
                    </w:rPr>
                    <w:t xml:space="preserve">në kuadër të Derregullimit dhe Riinxhinierimit. </w:t>
                  </w:r>
                  <w:r w:rsidRPr="008E5FF0">
                    <w:rPr>
                      <w:lang w:val="sq-AL"/>
                    </w:rPr>
                    <w:t>Kjo ndërhyrje është në funksion të përmbushjes së Programit Politik të Këshillit të Ministrave 2021-2025, përkatësisht në fushën e inovacionit dhe teknologjisë së informacionit, i cili lidhet me shtimin dhe promovimin e shërbimeve dixhitale, e-shërbimeve, për qytetarët dhe biznesin përmes konsolidimit të infrastrukturës dixhitale duke respektuar me rigorozitet parimet evropiane të konkurrencës së lirë e të ndershme. Programi e shikon zhvillimin e TIK dhe e-shërbimet të lidhura ngushtë me zhvillimin ekonomik dhe social të vendit.</w:t>
                  </w:r>
                </w:p>
                <w:p w14:paraId="0ECBF7F5" w14:textId="06D61BA2" w:rsidR="005A1CE1" w:rsidRPr="000C74D9" w:rsidRDefault="005A1CE1" w:rsidP="005A1CE1">
                  <w:pPr>
                    <w:pStyle w:val="pf0"/>
                    <w:spacing w:line="276" w:lineRule="auto"/>
                    <w:jc w:val="both"/>
                    <w:rPr>
                      <w:lang w:val="fr-FR"/>
                    </w:rPr>
                  </w:pPr>
                  <w:r w:rsidRPr="002B4E58">
                    <w:rPr>
                      <w:rStyle w:val="cf01"/>
                      <w:rFonts w:ascii="Times New Roman" w:eastAsiaTheme="minorEastAsia" w:hAnsi="Times New Roman" w:cs="Times New Roman"/>
                      <w:sz w:val="24"/>
                      <w:szCs w:val="24"/>
                      <w:lang w:val="sq-AL"/>
                    </w:rPr>
                    <w:t xml:space="preserve">Qendra Kombetare e Biznesit nga hyrja në fuqi e </w:t>
                  </w:r>
                  <w:r w:rsidRPr="000C74D9">
                    <w:rPr>
                      <w:lang w:val="fr-FR"/>
                    </w:rPr>
                    <w:t xml:space="preserve">urdhrit te Kryeministrit Nr. 154, datë </w:t>
                  </w:r>
                  <w:proofErr w:type="gramStart"/>
                  <w:r w:rsidRPr="000C74D9">
                    <w:rPr>
                      <w:lang w:val="fr-FR"/>
                    </w:rPr>
                    <w:t>25.11.2019 ,</w:t>
                  </w:r>
                  <w:proofErr w:type="gramEnd"/>
                  <w:r w:rsidRPr="000C74D9">
                    <w:rPr>
                      <w:lang w:val="fr-FR"/>
                    </w:rPr>
                    <w:t xml:space="preserve"> “Për marrjen e masave dhe rregullimin e dispozitave ligjore për aplikimin e shërbimeve vetëm on-line nga data 1.1.2020”, </w:t>
                  </w:r>
                  <w:r w:rsidRPr="002B4E58">
                    <w:rPr>
                      <w:lang w:val="sq-AL"/>
                    </w:rPr>
                    <w:t xml:space="preserve"> me qëllim realizimin e fokusit kryesor,</w:t>
                  </w:r>
                  <w:r w:rsidR="001D07DD">
                    <w:rPr>
                      <w:lang w:val="sq-AL"/>
                    </w:rPr>
                    <w:t xml:space="preserve"> </w:t>
                  </w:r>
                  <w:r w:rsidRPr="002B4E58">
                    <w:rPr>
                      <w:lang w:val="sq-AL"/>
                    </w:rPr>
                    <w:t>drejtë përmirësimit të vazhdueshëm të shërbimeve ndaj qytetarëve përmes lehtësimit të procedurave, ofrimit të shërbimeve më pranë qytetarëve online përmes platformës e-Albania</w:t>
                  </w:r>
                  <w:r w:rsidRPr="000C74D9">
                    <w:rPr>
                      <w:lang w:val="fr-FR"/>
                    </w:rPr>
                    <w:t xml:space="preserve"> ka ndërmarë paraprakisht hapat për zbatimin e urdhrit dhe konkretisht ka :</w:t>
                  </w:r>
                </w:p>
                <w:p w14:paraId="3ACED1C1" w14:textId="1FA880C0" w:rsidR="005A1CE1" w:rsidRPr="000C74D9" w:rsidRDefault="005A1CE1" w:rsidP="00D704AA">
                  <w:pPr>
                    <w:pStyle w:val="pf0"/>
                    <w:numPr>
                      <w:ilvl w:val="0"/>
                      <w:numId w:val="11"/>
                    </w:numPr>
                    <w:spacing w:line="276" w:lineRule="auto"/>
                    <w:jc w:val="both"/>
                    <w:rPr>
                      <w:rFonts w:eastAsiaTheme="minorEastAsia"/>
                      <w:lang w:val="fr-FR"/>
                    </w:rPr>
                  </w:pPr>
                  <w:r w:rsidRPr="000C74D9">
                    <w:rPr>
                      <w:lang w:val="fr-FR"/>
                    </w:rPr>
                    <w:t xml:space="preserve">Ngritur grupin e punës me lëndë : Mbi përmirësimin e shërbimeve online të QKB-së. Grupi i punës ka </w:t>
                  </w:r>
                  <w:proofErr w:type="gramStart"/>
                  <w:r w:rsidRPr="000C74D9">
                    <w:rPr>
                      <w:lang w:val="fr-FR"/>
                    </w:rPr>
                    <w:t xml:space="preserve">vijuar </w:t>
                  </w:r>
                  <w:r w:rsidRPr="000C74D9">
                    <w:rPr>
                      <w:lang w:val="sq-AL"/>
                    </w:rPr>
                    <w:t xml:space="preserve"> me</w:t>
                  </w:r>
                  <w:proofErr w:type="gramEnd"/>
                  <w:r w:rsidRPr="000C74D9">
                    <w:rPr>
                      <w:lang w:val="sq-AL"/>
                    </w:rPr>
                    <w:t xml:space="preserve"> verifikimin dhe listimin e të gjitha shërbimeve të ofruara nga Qendra Kombëtare e Biznesit</w:t>
                  </w:r>
                  <w:r w:rsidR="001D07DD">
                    <w:rPr>
                      <w:lang w:val="sq-AL"/>
                    </w:rPr>
                    <w:t xml:space="preserve"> për </w:t>
                  </w:r>
                  <w:r w:rsidR="001D07DD">
                    <w:rPr>
                      <w:lang w:val="sq-AL"/>
                    </w:rPr>
                    <w:lastRenderedPageBreak/>
                    <w:t>leje/licensat dhe autorizimet</w:t>
                  </w:r>
                  <w:r w:rsidRPr="000C74D9">
                    <w:rPr>
                      <w:lang w:val="sq-AL"/>
                    </w:rPr>
                    <w:t xml:space="preserve"> dhe së bashku me kompaninë mirmbajtëse të sistemit të QKB-së ka vijuar punën me mundësimin e shërbimeve online në portalin e-albania dhe konkretisht kanë:</w:t>
                  </w:r>
                </w:p>
                <w:p w14:paraId="2B51A9F6" w14:textId="1D0701EF" w:rsidR="005A1CE1" w:rsidRPr="000C74D9" w:rsidRDefault="005A1CE1" w:rsidP="00D704AA">
                  <w:pPr>
                    <w:pStyle w:val="pf0"/>
                    <w:numPr>
                      <w:ilvl w:val="0"/>
                      <w:numId w:val="11"/>
                    </w:numPr>
                    <w:spacing w:line="276" w:lineRule="auto"/>
                    <w:jc w:val="both"/>
                    <w:rPr>
                      <w:rFonts w:eastAsiaTheme="minorEastAsia"/>
                      <w:lang w:val="fr-FR"/>
                    </w:rPr>
                  </w:pPr>
                  <w:r w:rsidRPr="000C74D9">
                    <w:rPr>
                      <w:lang w:val="sq-AL"/>
                    </w:rPr>
                    <w:t>Kryer zhvillime dhe testime për të gjitha shërbimet e mundësuar</w:t>
                  </w:r>
                  <w:r w:rsidR="001D07DD">
                    <w:rPr>
                      <w:lang w:val="sq-AL"/>
                    </w:rPr>
                    <w:t xml:space="preserve"> për leje/licensat dhe autorizimet</w:t>
                  </w:r>
                  <w:r w:rsidRPr="000C74D9">
                    <w:rPr>
                      <w:lang w:val="sq-AL"/>
                    </w:rPr>
                    <w:t>;</w:t>
                  </w:r>
                </w:p>
                <w:p w14:paraId="76F21BD4" w14:textId="77777777" w:rsidR="005A1CE1" w:rsidRPr="000C74D9" w:rsidRDefault="005A1CE1" w:rsidP="00D704AA">
                  <w:pPr>
                    <w:pStyle w:val="pf0"/>
                    <w:numPr>
                      <w:ilvl w:val="0"/>
                      <w:numId w:val="11"/>
                    </w:numPr>
                    <w:spacing w:line="276" w:lineRule="auto"/>
                    <w:jc w:val="both"/>
                    <w:rPr>
                      <w:rFonts w:eastAsiaTheme="minorEastAsia"/>
                      <w:lang w:val="fr-FR"/>
                    </w:rPr>
                  </w:pPr>
                  <w:r w:rsidRPr="000C74D9">
                    <w:rPr>
                      <w:lang w:val="sq-AL"/>
                    </w:rPr>
                    <w:t>Kanë identifikuar dhe krijuar opsione sa më të qarta dhe lehtësuese për secilin shërbim;</w:t>
                  </w:r>
                </w:p>
                <w:p w14:paraId="41228F93" w14:textId="2A0C222F" w:rsidR="005A1CE1" w:rsidRPr="000C74D9" w:rsidRDefault="005A1CE1" w:rsidP="00D704AA">
                  <w:pPr>
                    <w:pStyle w:val="pf0"/>
                    <w:numPr>
                      <w:ilvl w:val="0"/>
                      <w:numId w:val="11"/>
                    </w:numPr>
                    <w:spacing w:line="276" w:lineRule="auto"/>
                    <w:jc w:val="both"/>
                    <w:rPr>
                      <w:rFonts w:eastAsiaTheme="minorEastAsia"/>
                      <w:lang w:val="fr-FR"/>
                    </w:rPr>
                  </w:pPr>
                  <w:r w:rsidRPr="000C74D9">
                    <w:rPr>
                      <w:lang w:val="fr-FR"/>
                    </w:rPr>
                    <w:t>QKB me qëllim lehtësimin e aksesit të të gjitha shërbimeve të ofruara në portalin e-albania</w:t>
                  </w:r>
                  <w:r w:rsidR="001D07DD">
                    <w:rPr>
                      <w:lang w:val="sq-AL"/>
                    </w:rPr>
                    <w:t xml:space="preserve"> për leje/licensat dhe autorizimet</w:t>
                  </w:r>
                  <w:r w:rsidR="001D07DD" w:rsidRPr="000C74D9">
                    <w:rPr>
                      <w:lang w:val="sq-AL"/>
                    </w:rPr>
                    <w:t xml:space="preserve"> </w:t>
                  </w:r>
                  <w:r w:rsidRPr="000C74D9">
                    <w:rPr>
                      <w:lang w:val="fr-FR"/>
                    </w:rPr>
                    <w:t>ka</w:t>
                  </w:r>
                  <w:r w:rsidRPr="000C74D9">
                    <w:rPr>
                      <w:lang w:val="sq-AL"/>
                    </w:rPr>
                    <w:t xml:space="preserve"> hartuar kartelat informuese për secilin shërbim, ku janë pasqyruar hapat që duhet të ndjeki subjekti me qëllim kryerjen e aplikimeve për secilin shërbim të kërkuar. Kartelat informuese janë të  publikuar në portalin e-albania me qëllim lehtësimin e aksesit nga subjektet.</w:t>
                  </w:r>
                  <w:r w:rsidR="001D07DD">
                    <w:rPr>
                      <w:lang w:val="sq-AL"/>
                    </w:rPr>
                    <w:t xml:space="preserve"> </w:t>
                  </w:r>
                </w:p>
                <w:p w14:paraId="65EAC21B" w14:textId="4499D924" w:rsidR="005A1CE1" w:rsidRPr="000C74D9" w:rsidRDefault="005A1CE1" w:rsidP="00D704AA">
                  <w:pPr>
                    <w:pStyle w:val="pf0"/>
                    <w:numPr>
                      <w:ilvl w:val="0"/>
                      <w:numId w:val="11"/>
                    </w:numPr>
                    <w:spacing w:line="276" w:lineRule="auto"/>
                    <w:jc w:val="both"/>
                    <w:rPr>
                      <w:rFonts w:eastAsiaTheme="minorEastAsia"/>
                      <w:lang w:val="fr-FR"/>
                    </w:rPr>
                  </w:pPr>
                  <w:r w:rsidRPr="000C74D9">
                    <w:rPr>
                      <w:lang w:val="sq-AL"/>
                    </w:rPr>
                    <w:t>Gjithashtu  nga kompania mirmbajtëse e sistemit të QKB-së, e cila ka kontribuar në zhvillimin dhe mundësimin e shërbimeve online</w:t>
                  </w:r>
                  <w:r w:rsidR="001D07DD">
                    <w:rPr>
                      <w:lang w:val="sq-AL"/>
                    </w:rPr>
                    <w:t xml:space="preserve"> për leje/licensat dhe autorizimet</w:t>
                  </w:r>
                  <w:r w:rsidRPr="000C74D9">
                    <w:rPr>
                      <w:lang w:val="sq-AL"/>
                    </w:rPr>
                    <w:t>, janë kryer trajnime për stafin lidhur me aksesimin e sistemit të ri të ndërtuar për shërbimet online dhe shqyrtimin e aplikimeve;</w:t>
                  </w:r>
                  <w:r w:rsidR="001D07DD">
                    <w:rPr>
                      <w:lang w:val="sq-AL"/>
                    </w:rPr>
                    <w:t xml:space="preserve"> </w:t>
                  </w:r>
                </w:p>
                <w:p w14:paraId="7A257F7D" w14:textId="389E427F" w:rsidR="005A1CE1" w:rsidRPr="000C74D9" w:rsidRDefault="005A1CE1" w:rsidP="00D704AA">
                  <w:pPr>
                    <w:pStyle w:val="pf0"/>
                    <w:numPr>
                      <w:ilvl w:val="0"/>
                      <w:numId w:val="11"/>
                    </w:numPr>
                    <w:spacing w:line="276" w:lineRule="auto"/>
                    <w:jc w:val="both"/>
                    <w:rPr>
                      <w:rFonts w:eastAsiaTheme="minorEastAsia"/>
                      <w:lang w:val="fr-FR"/>
                    </w:rPr>
                  </w:pPr>
                  <w:r w:rsidRPr="000C74D9">
                    <w:rPr>
                      <w:lang w:val="fr-FR"/>
                    </w:rPr>
                    <w:t xml:space="preserve">QKB me qëllim lehtësimin e aksesit në portalin e-albania për </w:t>
                  </w:r>
                  <w:r w:rsidR="001D07DD">
                    <w:rPr>
                      <w:lang w:val="fr-FR"/>
                    </w:rPr>
                    <w:t xml:space="preserve">subjket që kërkon </w:t>
                  </w:r>
                  <w:proofErr w:type="gramStart"/>
                  <w:r w:rsidR="001D07DD">
                    <w:rPr>
                      <w:lang w:val="fr-FR"/>
                    </w:rPr>
                    <w:t xml:space="preserve">të </w:t>
                  </w:r>
                  <w:r w:rsidR="001D07DD">
                    <w:rPr>
                      <w:lang w:val="sq-AL"/>
                    </w:rPr>
                    <w:t xml:space="preserve"> pajiset</w:t>
                  </w:r>
                  <w:proofErr w:type="gramEnd"/>
                  <w:r w:rsidR="001D07DD">
                    <w:rPr>
                      <w:lang w:val="sq-AL"/>
                    </w:rPr>
                    <w:t xml:space="preserve"> me leje/licensat dhe autorizimet</w:t>
                  </w:r>
                  <w:r w:rsidRPr="000C74D9">
                    <w:rPr>
                      <w:lang w:val="fr-FR"/>
                    </w:rPr>
                    <w:t xml:space="preserve">, ka kryer trajnime lidhur me procedurën që duhet të ndjekin </w:t>
                  </w:r>
                  <w:r w:rsidR="001D07DD">
                    <w:rPr>
                      <w:lang w:val="fr-FR"/>
                    </w:rPr>
                    <w:t xml:space="preserve">kërkuesit qëllim kryerjen e aplikimeve </w:t>
                  </w:r>
                  <w:r w:rsidRPr="000C74D9">
                    <w:rPr>
                      <w:lang w:val="fr-FR"/>
                    </w:rPr>
                    <w:t>në portalin e-albania.</w:t>
                  </w:r>
                </w:p>
                <w:p w14:paraId="0B98DE04" w14:textId="77777777" w:rsidR="005A1CE1" w:rsidRPr="000C74D9" w:rsidRDefault="005A1CE1" w:rsidP="00D704AA">
                  <w:pPr>
                    <w:pStyle w:val="pf0"/>
                    <w:numPr>
                      <w:ilvl w:val="0"/>
                      <w:numId w:val="11"/>
                    </w:numPr>
                    <w:spacing w:line="276" w:lineRule="auto"/>
                    <w:jc w:val="both"/>
                    <w:rPr>
                      <w:lang w:val="sq-AL"/>
                    </w:rPr>
                  </w:pPr>
                  <w:r w:rsidRPr="000C74D9">
                    <w:rPr>
                      <w:lang w:val="sq-AL"/>
                    </w:rPr>
                    <w:t>Janë asistuar nëpërmjet email-it dhe telefonatave të gjithë subjektet të cilët kanë kontaktuar QKB-në, për të zgjidhur problemet e hasura gjatë aplikimeve me të dhënat.</w:t>
                  </w:r>
                </w:p>
                <w:p w14:paraId="0289FFD2" w14:textId="16853ED6" w:rsidR="005A1CE1" w:rsidRPr="000C74D9" w:rsidRDefault="005A1CE1" w:rsidP="00D704AA">
                  <w:pPr>
                    <w:pStyle w:val="pf0"/>
                    <w:numPr>
                      <w:ilvl w:val="0"/>
                      <w:numId w:val="11"/>
                    </w:numPr>
                    <w:spacing w:line="276" w:lineRule="auto"/>
                    <w:jc w:val="both"/>
                    <w:rPr>
                      <w:lang w:val="sq-AL"/>
                    </w:rPr>
                  </w:pPr>
                  <w:r w:rsidRPr="000C74D9">
                    <w:rPr>
                      <w:lang w:val="sq-AL"/>
                    </w:rPr>
                    <w:t xml:space="preserve">Nga 1 Janar 2023 deri në 31 Dhjetor 2023 janë trajtuar rreth </w:t>
                  </w:r>
                  <w:r w:rsidR="008D2A8F">
                    <w:rPr>
                      <w:lang w:val="sq-AL"/>
                    </w:rPr>
                    <w:t>5367</w:t>
                  </w:r>
                  <w:r w:rsidRPr="000C74D9">
                    <w:rPr>
                      <w:lang w:val="sq-AL"/>
                    </w:rPr>
                    <w:t xml:space="preserve"> e-maile të mbërritura në Qendrën Kombëtare të Biznesit</w:t>
                  </w:r>
                  <w:r w:rsidR="001D07DD">
                    <w:rPr>
                      <w:lang w:val="sq-AL"/>
                    </w:rPr>
                    <w:t>, për leje/licensat dhe autorizimet,</w:t>
                  </w:r>
                  <w:r w:rsidRPr="000C74D9">
                    <w:rPr>
                      <w:lang w:val="sq-AL"/>
                    </w:rPr>
                    <w:t xml:space="preserve"> nëpërmjet kanaleve të komunikimit zyrtar: info.qkb@qkb.gov.al; asistencaonline@qkb.gov.al; si dhe dritareve të komunikimit të publiku</w:t>
                  </w:r>
                  <w:r w:rsidR="001D07DD">
                    <w:rPr>
                      <w:lang w:val="sq-AL"/>
                    </w:rPr>
                    <w:t xml:space="preserve">ara në </w:t>
                  </w:r>
                  <w:r w:rsidR="00EA3107">
                    <w:rPr>
                      <w:lang w:val="sq-AL"/>
                    </w:rPr>
                    <w:t>Web</w:t>
                  </w:r>
                  <w:r w:rsidRPr="000C74D9">
                    <w:rPr>
                      <w:lang w:val="sq-AL"/>
                    </w:rPr>
                    <w:t xml:space="preserve">sitin “Kërkesë Informacioni” dhe “Ankesë”. </w:t>
                  </w:r>
                </w:p>
                <w:p w14:paraId="0327CFE5" w14:textId="4BCACA77" w:rsidR="005A1CE1" w:rsidRDefault="005A1CE1" w:rsidP="00D704AA">
                  <w:pPr>
                    <w:pStyle w:val="pf0"/>
                    <w:numPr>
                      <w:ilvl w:val="0"/>
                      <w:numId w:val="11"/>
                    </w:numPr>
                    <w:spacing w:line="276" w:lineRule="auto"/>
                    <w:jc w:val="both"/>
                    <w:rPr>
                      <w:lang w:val="sq-AL"/>
                    </w:rPr>
                  </w:pPr>
                  <w:r w:rsidRPr="000C74D9">
                    <w:rPr>
                      <w:lang w:val="sq-AL"/>
                    </w:rPr>
                    <w:t xml:space="preserve">Janë asistuar subjektet nëpërmjet linjës telefonike me mesatarisht </w:t>
                  </w:r>
                  <w:r w:rsidR="008D2A8F">
                    <w:rPr>
                      <w:lang w:val="sq-AL"/>
                    </w:rPr>
                    <w:t>11</w:t>
                  </w:r>
                  <w:r w:rsidRPr="000C74D9">
                    <w:rPr>
                      <w:lang w:val="sq-AL"/>
                    </w:rPr>
                    <w:t xml:space="preserve"> telefonata në ditë ose rreth </w:t>
                  </w:r>
                  <w:r w:rsidR="008D2A8F" w:rsidRPr="008D2A8F">
                    <w:rPr>
                      <w:lang w:val="sq-AL"/>
                    </w:rPr>
                    <w:t>3780</w:t>
                  </w:r>
                  <w:r w:rsidRPr="000C74D9">
                    <w:rPr>
                      <w:lang w:val="sq-AL"/>
                    </w:rPr>
                    <w:t xml:space="preserve"> telefonata gjatë vitit 2023, ku janë sqaruar mbi pyetjet mbi mënyrën e aplikimit në portalin e-albania, procedurën që ndiqet në aplikim, dokumentacionin e nevojshëm, janë sqaruar mbi ecurinë e aplikimeve apo problem</w:t>
                  </w:r>
                  <w:r w:rsidR="001D07DD">
                    <w:rPr>
                      <w:lang w:val="sq-AL"/>
                    </w:rPr>
                    <w:t>atikat e hasura gjatë aplikimit për leje/licensat dhe autorizimet.</w:t>
                  </w:r>
                </w:p>
                <w:p w14:paraId="7E138C8B" w14:textId="57E27871" w:rsidR="005A1CE1" w:rsidRPr="000C74D9" w:rsidRDefault="005A1CE1" w:rsidP="005A1CE1">
                  <w:pPr>
                    <w:pStyle w:val="pf0"/>
                    <w:spacing w:line="276" w:lineRule="auto"/>
                    <w:jc w:val="both"/>
                    <w:rPr>
                      <w:lang w:val="sq-AL"/>
                    </w:rPr>
                  </w:pPr>
                  <w:r w:rsidRPr="000C74D9">
                    <w:rPr>
                      <w:rStyle w:val="cf01"/>
                      <w:rFonts w:ascii="Times New Roman" w:eastAsiaTheme="minorEastAsia" w:hAnsi="Times New Roman" w:cs="Times New Roman"/>
                      <w:sz w:val="24"/>
                      <w:szCs w:val="24"/>
                      <w:lang w:val="fr-FR"/>
                    </w:rPr>
                    <w:t xml:space="preserve">Aktualisht shërbimet online të ofruar nga QKB-ja, janë lehtësisht të aksesueshme nga </w:t>
                  </w:r>
                  <w:r w:rsidR="001D07DD">
                    <w:rPr>
                      <w:rStyle w:val="cf01"/>
                      <w:rFonts w:ascii="Times New Roman" w:eastAsiaTheme="minorEastAsia" w:hAnsi="Times New Roman" w:cs="Times New Roman"/>
                      <w:sz w:val="24"/>
                      <w:szCs w:val="24"/>
                      <w:lang w:val="fr-FR"/>
                    </w:rPr>
                    <w:t xml:space="preserve">të gjithë </w:t>
                  </w:r>
                  <w:r w:rsidRPr="000C74D9">
                    <w:rPr>
                      <w:rStyle w:val="cf01"/>
                      <w:rFonts w:ascii="Times New Roman" w:eastAsiaTheme="minorEastAsia" w:hAnsi="Times New Roman" w:cs="Times New Roman"/>
                      <w:sz w:val="24"/>
                      <w:szCs w:val="24"/>
                      <w:lang w:val="fr-FR"/>
                    </w:rPr>
                    <w:t>subjektet.</w:t>
                  </w:r>
                </w:p>
                <w:p w14:paraId="331B90D0" w14:textId="77777777" w:rsidR="00D1477F" w:rsidRPr="00D1477F" w:rsidRDefault="00D1477F" w:rsidP="005A1CE1">
                  <w:pPr>
                    <w:pStyle w:val="pf0"/>
                    <w:spacing w:line="276" w:lineRule="auto"/>
                    <w:jc w:val="both"/>
                    <w:rPr>
                      <w:lang w:val="sq-AL"/>
                    </w:rPr>
                  </w:pPr>
                </w:p>
              </w:tc>
            </w:tr>
          </w:tbl>
          <w:p w14:paraId="4493B87D" w14:textId="6DDB12D0" w:rsidR="001E0D36" w:rsidRPr="00FE0EF5" w:rsidRDefault="001E0D36" w:rsidP="00FE0EF5">
            <w:pPr>
              <w:rPr>
                <w:szCs w:val="24"/>
                <w:lang w:val="sq-AL"/>
              </w:rPr>
            </w:pPr>
          </w:p>
        </w:tc>
      </w:tr>
      <w:tr w:rsidR="00CA40EE" w:rsidRPr="00CA7A6D" w14:paraId="39CA30C9" w14:textId="77777777" w:rsidTr="007B2A2F">
        <w:trPr>
          <w:trHeight w:val="543"/>
        </w:trPr>
        <w:tc>
          <w:tcPr>
            <w:tcW w:w="10975" w:type="dxa"/>
            <w:gridSpan w:val="2"/>
            <w:tcBorders>
              <w:top w:val="single" w:sz="4" w:space="0" w:color="000000"/>
              <w:left w:val="single" w:sz="4" w:space="0" w:color="000000"/>
              <w:bottom w:val="single" w:sz="4" w:space="0" w:color="000000"/>
              <w:right w:val="single" w:sz="4" w:space="0" w:color="000000"/>
            </w:tcBorders>
          </w:tcPr>
          <w:p w14:paraId="6D686755" w14:textId="6BC2B85F" w:rsidR="00CA40EE" w:rsidRPr="00D1477F" w:rsidRDefault="00CA40EE" w:rsidP="00176D00">
            <w:pPr>
              <w:spacing w:line="276" w:lineRule="auto"/>
              <w:jc w:val="both"/>
              <w:rPr>
                <w:b/>
                <w:i/>
                <w:szCs w:val="24"/>
                <w:lang w:val="sq-AL"/>
              </w:rPr>
            </w:pPr>
            <w:r w:rsidRPr="00D1477F">
              <w:rPr>
                <w:b/>
                <w:szCs w:val="24"/>
                <w:lang w:val="sq-AL"/>
              </w:rPr>
              <w:lastRenderedPageBreak/>
              <w:t>OBJEKTIVAT</w:t>
            </w:r>
          </w:p>
          <w:p w14:paraId="110543C3" w14:textId="24D59121" w:rsidR="00737DBD" w:rsidRPr="00CA7A6D" w:rsidRDefault="00737DBD" w:rsidP="00176D00">
            <w:pPr>
              <w:jc w:val="both"/>
              <w:rPr>
                <w:i/>
                <w:szCs w:val="24"/>
                <w:lang w:val="sq-AL"/>
              </w:rPr>
            </w:pPr>
            <w:r w:rsidRPr="00CA7A6D">
              <w:rPr>
                <w:i/>
                <w:szCs w:val="24"/>
                <w:lang w:val="sq-AL"/>
              </w:rPr>
              <w:t>Cilat janë objektivat dhe rezultatet e synuara të propozimit? (jo më shumë se 7 rreshta)</w:t>
            </w:r>
          </w:p>
          <w:p w14:paraId="302D6B44" w14:textId="77777777" w:rsidR="00B56939" w:rsidRPr="00CA7A6D" w:rsidRDefault="00B56939" w:rsidP="00176D00">
            <w:pPr>
              <w:jc w:val="both"/>
              <w:rPr>
                <w:i/>
                <w:szCs w:val="24"/>
                <w:lang w:val="sq-AL"/>
              </w:rPr>
            </w:pPr>
          </w:p>
          <w:p w14:paraId="25CAFA04" w14:textId="77777777" w:rsidR="00D1477F" w:rsidRPr="00CA7A6D" w:rsidRDefault="00D1477F" w:rsidP="00176D00">
            <w:pPr>
              <w:jc w:val="both"/>
              <w:rPr>
                <w:szCs w:val="24"/>
                <w:lang w:val="sq-AL"/>
              </w:rPr>
            </w:pPr>
          </w:p>
          <w:p w14:paraId="2BEEDBDB" w14:textId="460BF750" w:rsidR="00D1477F" w:rsidRPr="00D1477F" w:rsidRDefault="00D1477F" w:rsidP="00176D00">
            <w:pPr>
              <w:spacing w:line="276" w:lineRule="auto"/>
              <w:ind w:right="-188"/>
              <w:jc w:val="both"/>
              <w:rPr>
                <w:szCs w:val="24"/>
                <w:lang w:val="sq-AL"/>
              </w:rPr>
            </w:pPr>
            <w:r w:rsidRPr="00D1477F">
              <w:rPr>
                <w:szCs w:val="24"/>
                <w:lang w:val="sq-AL"/>
              </w:rPr>
              <w:t xml:space="preserve">Objektivat që synohen të arrihen me anë të ndryshimit të Ligjit </w:t>
            </w:r>
            <w:r w:rsidR="00C708B6" w:rsidRPr="00CA7A6D">
              <w:rPr>
                <w:color w:val="000000"/>
                <w:szCs w:val="24"/>
                <w:lang w:val="sq-AL"/>
              </w:rPr>
              <w:t>nr. 10081, datë 23.02.2009, “Për Licencat, Autorizimet dhe Lejet në Republikën e Shqipërisë”</w:t>
            </w:r>
            <w:r w:rsidR="00F0065E" w:rsidRPr="00CA7A6D">
              <w:rPr>
                <w:color w:val="000000"/>
                <w:szCs w:val="24"/>
                <w:lang w:val="sq-AL"/>
              </w:rPr>
              <w:t>,</w:t>
            </w:r>
            <w:r w:rsidR="00C708B6" w:rsidRPr="00CA7A6D">
              <w:rPr>
                <w:color w:val="000000"/>
                <w:szCs w:val="24"/>
                <w:lang w:val="sq-AL"/>
              </w:rPr>
              <w:t xml:space="preserve"> i ndryshuar</w:t>
            </w:r>
            <w:r w:rsidR="00C708B6" w:rsidRPr="00CA7A6D">
              <w:rPr>
                <w:szCs w:val="24"/>
                <w:lang w:val="sq-AL"/>
              </w:rPr>
              <w:t>,</w:t>
            </w:r>
            <w:r w:rsidR="00C708B6">
              <w:rPr>
                <w:szCs w:val="24"/>
                <w:lang w:val="sq-AL"/>
              </w:rPr>
              <w:t xml:space="preserve"> </w:t>
            </w:r>
            <w:r w:rsidRPr="00D1477F">
              <w:rPr>
                <w:szCs w:val="24"/>
                <w:lang w:val="sq-AL"/>
              </w:rPr>
              <w:t>janë:</w:t>
            </w:r>
          </w:p>
          <w:p w14:paraId="633F8B1B" w14:textId="7315CF85" w:rsidR="005A1CE1" w:rsidRPr="000C74D9" w:rsidRDefault="005A1CE1" w:rsidP="00D704AA">
            <w:pPr>
              <w:pStyle w:val="ListParagraph"/>
              <w:numPr>
                <w:ilvl w:val="0"/>
                <w:numId w:val="5"/>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Krijimi i një platforme dixhitale miqësore për përdoruesin, që do të ofrojë të gjitha shërbimet e nevojshme</w:t>
            </w:r>
            <w:r w:rsidR="00F0065E" w:rsidRPr="00F0065E">
              <w:rPr>
                <w:rFonts w:ascii="Times New Roman" w:hAnsi="Times New Roman"/>
                <w:sz w:val="24"/>
                <w:szCs w:val="24"/>
                <w:shd w:val="clear" w:color="auto" w:fill="FFFFFF"/>
                <w:lang w:val="pt-BR"/>
              </w:rPr>
              <w:t xml:space="preserve"> për leje/licensat dhe autorizimet</w:t>
            </w:r>
            <w:r w:rsidR="00F0065E" w:rsidRPr="000C74D9">
              <w:rPr>
                <w:lang w:val="sq-AL"/>
              </w:rPr>
              <w:t xml:space="preserve"> </w:t>
            </w:r>
            <w:r w:rsidRPr="000C74D9">
              <w:rPr>
                <w:rFonts w:ascii="Times New Roman" w:hAnsi="Times New Roman"/>
                <w:sz w:val="24"/>
                <w:szCs w:val="24"/>
                <w:shd w:val="clear" w:color="auto" w:fill="FFFFFF"/>
                <w:lang w:val="pt-BR"/>
              </w:rPr>
              <w:t xml:space="preserve"> në një vend të centralizuar dhe të sigurt;</w:t>
            </w:r>
          </w:p>
          <w:p w14:paraId="17C86F97" w14:textId="77777777" w:rsidR="005A1CE1" w:rsidRPr="000C74D9" w:rsidRDefault="005A1CE1" w:rsidP="00D704AA">
            <w:pPr>
              <w:pStyle w:val="ListParagraph"/>
              <w:numPr>
                <w:ilvl w:val="0"/>
                <w:numId w:val="5"/>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Sigurimi i një infrastrukture dixhitale të QKB-së, të qëndrueshme dhe me kapacitet të mjaftueshëm për të mbështetur rritjen e përdorimit;</w:t>
            </w:r>
          </w:p>
          <w:p w14:paraId="7F6DB317" w14:textId="760FE164" w:rsidR="005A1CE1" w:rsidRDefault="005A1CE1" w:rsidP="00D704AA">
            <w:pPr>
              <w:pStyle w:val="ListParagraph"/>
              <w:numPr>
                <w:ilvl w:val="0"/>
                <w:numId w:val="5"/>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Garantimi i</w:t>
            </w:r>
            <w:r w:rsidRPr="000C74D9">
              <w:rPr>
                <w:rFonts w:ascii="Times New Roman" w:hAnsi="Times New Roman"/>
                <w:sz w:val="24"/>
                <w:lang w:val="pt-BR"/>
              </w:rPr>
              <w:t xml:space="preserve"> </w:t>
            </w:r>
            <w:r w:rsidRPr="000C74D9">
              <w:rPr>
                <w:rFonts w:ascii="Times New Roman" w:hAnsi="Times New Roman"/>
                <w:sz w:val="24"/>
                <w:szCs w:val="24"/>
                <w:shd w:val="clear" w:color="auto" w:fill="FFFFFF"/>
                <w:lang w:val="pt-BR"/>
              </w:rPr>
              <w:t>integritetit dhe sigurisë së të dhënave, duke</w:t>
            </w:r>
            <w:r w:rsidRPr="000C74D9">
              <w:rPr>
                <w:rFonts w:ascii="Times New Roman" w:hAnsi="Times New Roman"/>
                <w:sz w:val="24"/>
                <w:lang w:val="pt-BR"/>
              </w:rPr>
              <w:t xml:space="preserve"> </w:t>
            </w:r>
            <w:r w:rsidRPr="000C74D9">
              <w:rPr>
                <w:rFonts w:ascii="Times New Roman" w:hAnsi="Times New Roman"/>
                <w:sz w:val="24"/>
                <w:szCs w:val="24"/>
                <w:shd w:val="clear" w:color="auto" w:fill="FFFFFF"/>
                <w:lang w:val="pt-BR"/>
              </w:rPr>
              <w:t xml:space="preserve">u siguruar që mbrojtja e të dhënave personale dhe atyre të </w:t>
            </w:r>
            <w:r w:rsidR="00F0065E">
              <w:rPr>
                <w:rFonts w:ascii="Times New Roman" w:hAnsi="Times New Roman"/>
                <w:sz w:val="24"/>
                <w:szCs w:val="24"/>
                <w:shd w:val="clear" w:color="auto" w:fill="FFFFFF"/>
                <w:lang w:val="pt-BR"/>
              </w:rPr>
              <w:t>subjekteve</w:t>
            </w:r>
            <w:r w:rsidRPr="000C74D9">
              <w:rPr>
                <w:rFonts w:ascii="Times New Roman" w:hAnsi="Times New Roman"/>
                <w:sz w:val="24"/>
                <w:szCs w:val="24"/>
                <w:shd w:val="clear" w:color="auto" w:fill="FFFFFF"/>
                <w:lang w:val="pt-BR"/>
              </w:rPr>
              <w:t xml:space="preserve"> për të gjithë përdoruesit të kryhet në përputhje me ligjet e mbrojtjes së të dhënave dhe rregulloreve të sigurisë së informacionit;</w:t>
            </w:r>
          </w:p>
          <w:p w14:paraId="7F357FE5" w14:textId="77777777" w:rsidR="00A466ED" w:rsidRDefault="00A466ED" w:rsidP="00D704AA">
            <w:pPr>
              <w:pStyle w:val="ListParagraph"/>
              <w:numPr>
                <w:ilvl w:val="0"/>
                <w:numId w:val="5"/>
              </w:numPr>
              <w:spacing w:before="240" w:line="276" w:lineRule="auto"/>
              <w:jc w:val="both"/>
              <w:rPr>
                <w:rFonts w:ascii="Times New Roman" w:hAnsi="Times New Roman"/>
                <w:sz w:val="24"/>
                <w:szCs w:val="24"/>
                <w:shd w:val="clear" w:color="auto" w:fill="FFFFFF"/>
                <w:lang w:val="pt-BR"/>
              </w:rPr>
            </w:pPr>
            <w:r>
              <w:rPr>
                <w:rFonts w:ascii="Times New Roman" w:hAnsi="Times New Roman"/>
                <w:sz w:val="24"/>
                <w:szCs w:val="24"/>
                <w:shd w:val="clear" w:color="auto" w:fill="FFFFFF"/>
                <w:lang w:val="pt-BR"/>
              </w:rPr>
              <w:t xml:space="preserve">Krijimi i </w:t>
            </w:r>
            <w:r w:rsidRPr="00540BE9">
              <w:rPr>
                <w:rFonts w:ascii="Times New Roman" w:hAnsi="Times New Roman"/>
                <w:sz w:val="24"/>
                <w:szCs w:val="24"/>
                <w:shd w:val="clear" w:color="auto" w:fill="FFFFFF"/>
                <w:lang w:val="pt-BR"/>
              </w:rPr>
              <w:t>një mjedis</w:t>
            </w:r>
            <w:r>
              <w:rPr>
                <w:rFonts w:ascii="Times New Roman" w:hAnsi="Times New Roman"/>
                <w:sz w:val="24"/>
                <w:szCs w:val="24"/>
                <w:shd w:val="clear" w:color="auto" w:fill="FFFFFF"/>
                <w:lang w:val="pt-BR"/>
              </w:rPr>
              <w:t>i</w:t>
            </w:r>
            <w:r w:rsidRPr="00540BE9">
              <w:rPr>
                <w:rFonts w:ascii="Times New Roman" w:hAnsi="Times New Roman"/>
                <w:sz w:val="24"/>
                <w:szCs w:val="24"/>
                <w:shd w:val="clear" w:color="auto" w:fill="FFFFFF"/>
                <w:lang w:val="pt-BR"/>
              </w:rPr>
              <w:t xml:space="preserve"> më tërheqës për investitorët vendas dhe të huaj, duke ofruar një sistem </w:t>
            </w:r>
            <w:r>
              <w:rPr>
                <w:rFonts w:ascii="Times New Roman" w:hAnsi="Times New Roman"/>
                <w:sz w:val="24"/>
                <w:szCs w:val="24"/>
                <w:shd w:val="clear" w:color="auto" w:fill="FFFFFF"/>
                <w:lang w:val="pt-BR"/>
              </w:rPr>
              <w:t>licenc</w:t>
            </w:r>
            <w:r w:rsidRPr="00540BE9">
              <w:rPr>
                <w:rFonts w:ascii="Times New Roman" w:hAnsi="Times New Roman"/>
                <w:sz w:val="24"/>
                <w:szCs w:val="24"/>
                <w:shd w:val="clear" w:color="auto" w:fill="FFFFFF"/>
                <w:lang w:val="pt-BR"/>
              </w:rPr>
              <w:t>imi më të aksesueshëm dhe më të shpejtë, që ndihmon në nxitjen e investimeve në vend.</w:t>
            </w:r>
          </w:p>
          <w:p w14:paraId="427866AF" w14:textId="77777777" w:rsidR="00A466ED" w:rsidRDefault="00A466ED" w:rsidP="00D704AA">
            <w:pPr>
              <w:pStyle w:val="ListParagraph"/>
              <w:numPr>
                <w:ilvl w:val="0"/>
                <w:numId w:val="5"/>
              </w:numPr>
              <w:spacing w:before="240" w:line="276" w:lineRule="auto"/>
              <w:jc w:val="both"/>
              <w:rPr>
                <w:rFonts w:ascii="Times New Roman" w:hAnsi="Times New Roman"/>
                <w:sz w:val="24"/>
                <w:szCs w:val="24"/>
                <w:shd w:val="clear" w:color="auto" w:fill="FFFFFF"/>
                <w:lang w:val="pt-BR"/>
              </w:rPr>
            </w:pPr>
            <w:r>
              <w:rPr>
                <w:rFonts w:ascii="Times New Roman" w:hAnsi="Times New Roman"/>
                <w:sz w:val="24"/>
                <w:szCs w:val="24"/>
                <w:shd w:val="clear" w:color="auto" w:fill="FFFFFF"/>
                <w:lang w:val="pt-BR"/>
              </w:rPr>
              <w:t xml:space="preserve">Sigurimi i </w:t>
            </w:r>
            <w:r w:rsidRPr="00540BE9">
              <w:rPr>
                <w:rFonts w:ascii="Times New Roman" w:hAnsi="Times New Roman"/>
                <w:sz w:val="24"/>
                <w:szCs w:val="24"/>
                <w:shd w:val="clear" w:color="auto" w:fill="FFFFFF"/>
                <w:lang w:val="pt-BR"/>
              </w:rPr>
              <w:t>një sistem</w:t>
            </w:r>
            <w:r>
              <w:rPr>
                <w:rFonts w:ascii="Times New Roman" w:hAnsi="Times New Roman"/>
                <w:sz w:val="24"/>
                <w:szCs w:val="24"/>
                <w:shd w:val="clear" w:color="auto" w:fill="FFFFFF"/>
                <w:lang w:val="pt-BR"/>
              </w:rPr>
              <w:t>i</w:t>
            </w:r>
            <w:r w:rsidRPr="00540BE9">
              <w:rPr>
                <w:rFonts w:ascii="Times New Roman" w:hAnsi="Times New Roman"/>
                <w:sz w:val="24"/>
                <w:szCs w:val="24"/>
                <w:shd w:val="clear" w:color="auto" w:fill="FFFFFF"/>
                <w:lang w:val="pt-BR"/>
              </w:rPr>
              <w:t xml:space="preserve"> më transparent për </w:t>
            </w:r>
            <w:r>
              <w:rPr>
                <w:rFonts w:ascii="Times New Roman" w:hAnsi="Times New Roman"/>
                <w:sz w:val="24"/>
                <w:szCs w:val="24"/>
                <w:shd w:val="clear" w:color="auto" w:fill="FFFFFF"/>
                <w:lang w:val="pt-BR"/>
              </w:rPr>
              <w:t>licenc</w:t>
            </w:r>
            <w:r w:rsidRPr="00540BE9">
              <w:rPr>
                <w:rFonts w:ascii="Times New Roman" w:hAnsi="Times New Roman"/>
                <w:sz w:val="24"/>
                <w:szCs w:val="24"/>
                <w:shd w:val="clear" w:color="auto" w:fill="FFFFFF"/>
                <w:lang w:val="pt-BR"/>
              </w:rPr>
              <w:t>min e bizneseve, duke lejuar publikun dhe autoritetet të kenë qasje më të lehtë në informacionin e regjistruar dhe duke rritur besimin në sistem</w:t>
            </w:r>
            <w:r>
              <w:rPr>
                <w:rFonts w:ascii="Times New Roman" w:hAnsi="Times New Roman"/>
                <w:sz w:val="24"/>
                <w:szCs w:val="24"/>
                <w:shd w:val="clear" w:color="auto" w:fill="FFFFFF"/>
                <w:lang w:val="pt-BR"/>
              </w:rPr>
              <w:t>;</w:t>
            </w:r>
          </w:p>
          <w:p w14:paraId="2E7C853F" w14:textId="50B70364" w:rsidR="005A1CE1" w:rsidRPr="000C74D9" w:rsidRDefault="00A466ED" w:rsidP="00D704AA">
            <w:pPr>
              <w:pStyle w:val="ListParagraph"/>
              <w:numPr>
                <w:ilvl w:val="0"/>
                <w:numId w:val="5"/>
              </w:numPr>
              <w:spacing w:before="240" w:line="276" w:lineRule="auto"/>
              <w:jc w:val="both"/>
              <w:rPr>
                <w:rFonts w:ascii="Times New Roman" w:hAnsi="Times New Roman"/>
                <w:sz w:val="24"/>
                <w:szCs w:val="24"/>
                <w:shd w:val="clear" w:color="auto" w:fill="FFFFFF"/>
                <w:lang w:val="pt-BR"/>
              </w:rPr>
            </w:pPr>
            <w:r>
              <w:rPr>
                <w:rFonts w:ascii="Times New Roman" w:hAnsi="Times New Roman"/>
                <w:sz w:val="24"/>
                <w:szCs w:val="24"/>
                <w:shd w:val="clear" w:color="auto" w:fill="FFFFFF"/>
                <w:lang w:val="pt-BR"/>
              </w:rPr>
              <w:t>Sigurimi i</w:t>
            </w:r>
            <w:r w:rsidRPr="00540BE9">
              <w:rPr>
                <w:rFonts w:ascii="Times New Roman" w:hAnsi="Times New Roman"/>
                <w:sz w:val="24"/>
                <w:szCs w:val="24"/>
                <w:shd w:val="clear" w:color="auto" w:fill="FFFFFF"/>
                <w:lang w:val="pt-BR"/>
              </w:rPr>
              <w:t xml:space="preserve"> shërbime</w:t>
            </w:r>
            <w:r>
              <w:rPr>
                <w:rFonts w:ascii="Times New Roman" w:hAnsi="Times New Roman"/>
                <w:sz w:val="24"/>
                <w:szCs w:val="24"/>
                <w:shd w:val="clear" w:color="auto" w:fill="FFFFFF"/>
                <w:lang w:val="pt-BR"/>
              </w:rPr>
              <w:t>ve</w:t>
            </w:r>
            <w:r w:rsidRPr="00540BE9">
              <w:rPr>
                <w:rFonts w:ascii="Times New Roman" w:hAnsi="Times New Roman"/>
                <w:sz w:val="24"/>
                <w:szCs w:val="24"/>
                <w:shd w:val="clear" w:color="auto" w:fill="FFFFFF"/>
                <w:lang w:val="pt-BR"/>
              </w:rPr>
              <w:t xml:space="preserve"> </w:t>
            </w:r>
            <w:r>
              <w:rPr>
                <w:rFonts w:ascii="Times New Roman" w:hAnsi="Times New Roman"/>
                <w:sz w:val="24"/>
                <w:szCs w:val="24"/>
                <w:shd w:val="clear" w:color="auto" w:fill="FFFFFF"/>
                <w:lang w:val="pt-BR"/>
              </w:rPr>
              <w:t>t</w:t>
            </w:r>
            <w:r w:rsidR="00EA3107">
              <w:rPr>
                <w:rFonts w:ascii="Times New Roman" w:hAnsi="Times New Roman"/>
                <w:sz w:val="24"/>
                <w:szCs w:val="24"/>
                <w:shd w:val="clear" w:color="auto" w:fill="FFFFFF"/>
                <w:lang w:val="pt-BR"/>
              </w:rPr>
              <w:t>ë</w:t>
            </w:r>
            <w:r w:rsidRPr="00540BE9">
              <w:rPr>
                <w:rFonts w:ascii="Times New Roman" w:hAnsi="Times New Roman"/>
                <w:sz w:val="24"/>
                <w:szCs w:val="24"/>
                <w:shd w:val="clear" w:color="auto" w:fill="FFFFFF"/>
                <w:lang w:val="pt-BR"/>
              </w:rPr>
              <w:t xml:space="preserve"> ofruara në përputhje me standardet e larta dhe nevojat e biznesit, duke krijuar një sistem të besueshëm dhe efikas për </w:t>
            </w:r>
            <w:r>
              <w:rPr>
                <w:rFonts w:ascii="Times New Roman" w:hAnsi="Times New Roman"/>
                <w:sz w:val="24"/>
                <w:szCs w:val="24"/>
                <w:shd w:val="clear" w:color="auto" w:fill="FFFFFF"/>
                <w:lang w:val="pt-BR"/>
              </w:rPr>
              <w:t>licenc</w:t>
            </w:r>
            <w:r w:rsidRPr="00540BE9">
              <w:rPr>
                <w:rFonts w:ascii="Times New Roman" w:hAnsi="Times New Roman"/>
                <w:sz w:val="24"/>
                <w:szCs w:val="24"/>
                <w:shd w:val="clear" w:color="auto" w:fill="FFFFFF"/>
                <w:lang w:val="pt-BR"/>
              </w:rPr>
              <w:t>imin e bizneseve</w:t>
            </w:r>
            <w:r>
              <w:rPr>
                <w:rFonts w:ascii="Times New Roman" w:hAnsi="Times New Roman"/>
                <w:sz w:val="24"/>
                <w:szCs w:val="24"/>
                <w:shd w:val="clear" w:color="auto" w:fill="FFFFFF"/>
                <w:lang w:val="pt-BR"/>
              </w:rPr>
              <w:t>;</w:t>
            </w:r>
            <w:r w:rsidR="005A1CE1" w:rsidRPr="000C74D9">
              <w:rPr>
                <w:rFonts w:ascii="Times New Roman" w:hAnsi="Times New Roman"/>
                <w:sz w:val="24"/>
                <w:szCs w:val="24"/>
                <w:shd w:val="clear" w:color="auto" w:fill="FFFFFF"/>
                <w:lang w:val="pt-BR"/>
              </w:rPr>
              <w:t>Optimizimi dhe reduktimi i kohës së përpunimit të aplikimeve dhe shërbimeve me 50% përmes automatizimit të proceseve;</w:t>
            </w:r>
          </w:p>
          <w:p w14:paraId="7A10A085" w14:textId="77777777" w:rsidR="005A1CE1" w:rsidRPr="000C74D9" w:rsidRDefault="005A1CE1" w:rsidP="00D704AA">
            <w:pPr>
              <w:pStyle w:val="ListParagraph"/>
              <w:numPr>
                <w:ilvl w:val="0"/>
                <w:numId w:val="5"/>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Krijimi i një mekanizmi monitorimi për të vlerësuar efektivitetin e shërbimeve online dhe për kryerjen e përmirësimeve të vazhdueshme.</w:t>
            </w:r>
          </w:p>
          <w:p w14:paraId="6AEAF7F7" w14:textId="77777777" w:rsidR="005A1CE1" w:rsidRPr="000C74D9" w:rsidRDefault="005A1CE1" w:rsidP="00D704AA">
            <w:pPr>
              <w:pStyle w:val="ListParagraph"/>
              <w:numPr>
                <w:ilvl w:val="0"/>
                <w:numId w:val="5"/>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Sigurimi i vazhdimësisë së ofrimit të shërbimeve elektronike në mënyrë efikase 24 orë në 24, 7 ditë të javës;</w:t>
            </w:r>
          </w:p>
          <w:p w14:paraId="17916307" w14:textId="77777777" w:rsidR="005A1CE1" w:rsidRPr="000C74D9" w:rsidRDefault="005A1CE1" w:rsidP="00D704AA">
            <w:pPr>
              <w:pStyle w:val="ListParagraph"/>
              <w:numPr>
                <w:ilvl w:val="0"/>
                <w:numId w:val="5"/>
              </w:numPr>
              <w:spacing w:before="240" w:line="276" w:lineRule="auto"/>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Konsolidimi i infrastrukturës dixhitale sipas parimeve evropiane të konkurrencës së lirë e të ndershme brenda vitit 2025;</w:t>
            </w:r>
          </w:p>
          <w:p w14:paraId="3F90D2D1" w14:textId="77777777" w:rsidR="005A1CE1" w:rsidRPr="000C74D9" w:rsidRDefault="005A1CE1" w:rsidP="005A1CE1">
            <w:pPr>
              <w:spacing w:line="276" w:lineRule="auto"/>
              <w:ind w:right="-188"/>
              <w:jc w:val="both"/>
              <w:rPr>
                <w:szCs w:val="24"/>
                <w:shd w:val="clear" w:color="auto" w:fill="FFFFFF"/>
                <w:lang w:val="pt-BR"/>
              </w:rPr>
            </w:pPr>
          </w:p>
          <w:p w14:paraId="31F47C82" w14:textId="77777777" w:rsidR="005A1CE1" w:rsidRPr="000C74D9" w:rsidRDefault="005A1CE1" w:rsidP="00D704AA">
            <w:pPr>
              <w:pStyle w:val="ListParagraph"/>
              <w:numPr>
                <w:ilvl w:val="0"/>
                <w:numId w:val="5"/>
              </w:numPr>
              <w:spacing w:line="276" w:lineRule="auto"/>
              <w:ind w:right="-188"/>
              <w:jc w:val="both"/>
              <w:rPr>
                <w:rFonts w:ascii="Times New Roman" w:hAnsi="Times New Roman"/>
                <w:sz w:val="24"/>
                <w:szCs w:val="24"/>
                <w:shd w:val="clear" w:color="auto" w:fill="FFFFFF"/>
                <w:lang w:val="pt-BR"/>
              </w:rPr>
            </w:pPr>
            <w:r w:rsidRPr="000C74D9">
              <w:rPr>
                <w:rFonts w:ascii="Times New Roman" w:hAnsi="Times New Roman"/>
                <w:sz w:val="24"/>
                <w:szCs w:val="24"/>
                <w:shd w:val="clear" w:color="auto" w:fill="FFFFFF"/>
                <w:lang w:val="pt-BR"/>
              </w:rPr>
              <w:t>Garantimi i parimeve të  ligjshmërisë, aksesit, efikasistetit, barazisë, bashkëpunimit;</w:t>
            </w:r>
          </w:p>
          <w:p w14:paraId="1DC67573" w14:textId="77777777" w:rsidR="00D1477F" w:rsidRPr="00D1477F" w:rsidRDefault="00D1477F" w:rsidP="00176D00">
            <w:pPr>
              <w:jc w:val="both"/>
              <w:rPr>
                <w:color w:val="000000"/>
                <w:szCs w:val="24"/>
                <w:lang w:val="sq-AL"/>
              </w:rPr>
            </w:pPr>
          </w:p>
          <w:p w14:paraId="61C410ED" w14:textId="6E289437" w:rsidR="00D1477F" w:rsidRPr="00CA7A6D" w:rsidRDefault="00D1477F" w:rsidP="00176D00">
            <w:pPr>
              <w:jc w:val="both"/>
              <w:rPr>
                <w:szCs w:val="24"/>
                <w:lang w:val="pt-BR"/>
              </w:rPr>
            </w:pPr>
          </w:p>
        </w:tc>
      </w:tr>
      <w:tr w:rsidR="00CA40EE" w:rsidRPr="00D1477F" w14:paraId="3F92AAA3" w14:textId="77777777" w:rsidTr="007B2A2F">
        <w:tc>
          <w:tcPr>
            <w:tcW w:w="1097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D1477F" w:rsidRDefault="008576E4" w:rsidP="00176D00">
            <w:pPr>
              <w:spacing w:line="276" w:lineRule="auto"/>
              <w:jc w:val="both"/>
              <w:rPr>
                <w:b/>
                <w:szCs w:val="24"/>
                <w:lang w:val="sq-AL"/>
              </w:rPr>
            </w:pPr>
            <w:r w:rsidRPr="00D1477F">
              <w:rPr>
                <w:b/>
                <w:szCs w:val="24"/>
                <w:lang w:val="sq-AL"/>
              </w:rPr>
              <w:t>OPSIONET E POLITIKAVE</w:t>
            </w:r>
          </w:p>
          <w:p w14:paraId="2071E04C" w14:textId="6EB29234" w:rsidR="00D1477F" w:rsidRPr="00CA7A6D" w:rsidRDefault="006E7CFB" w:rsidP="00C708B6">
            <w:pPr>
              <w:spacing w:line="276" w:lineRule="auto"/>
              <w:jc w:val="both"/>
              <w:rPr>
                <w:i/>
                <w:szCs w:val="24"/>
                <w:lang w:val="it-IT"/>
              </w:rPr>
            </w:pPr>
            <w:r w:rsidRPr="00D1477F">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D1477F">
              <w:rPr>
                <w:i/>
                <w:szCs w:val="24"/>
                <w:lang w:val="it-IT"/>
              </w:rPr>
              <w:instrText xml:space="preserve"> FORMTEXT </w:instrText>
            </w:r>
            <w:r w:rsidRPr="00D1477F">
              <w:rPr>
                <w:i/>
                <w:szCs w:val="24"/>
              </w:rPr>
            </w:r>
            <w:r w:rsidRPr="00D1477F">
              <w:rPr>
                <w:i/>
                <w:szCs w:val="24"/>
              </w:rPr>
              <w:fldChar w:fldCharType="separate"/>
            </w:r>
            <w:r w:rsidRPr="00D1477F">
              <w:rPr>
                <w:i/>
                <w:noProof/>
                <w:szCs w:val="24"/>
                <w:lang w:val="it-IT"/>
              </w:rPr>
              <w:t xml:space="preserve">Cilat janë opsionet kryesore të politikave? Duhet të bëni krahasimin e avantazheve/përfitimeve kryesore dhe të dizavantazheve/kostove të opsioneve të mundshme.  </w:t>
            </w:r>
            <w:r w:rsidRPr="00CA7A6D">
              <w:rPr>
                <w:i/>
                <w:noProof/>
                <w:szCs w:val="24"/>
                <w:lang w:val="it-IT"/>
              </w:rPr>
              <w:t>(jo më shumë se 7 rreshta)</w:t>
            </w:r>
            <w:r w:rsidRPr="00D1477F">
              <w:rPr>
                <w:i/>
                <w:szCs w:val="24"/>
              </w:rPr>
              <w:fldChar w:fldCharType="end"/>
            </w:r>
          </w:p>
          <w:p w14:paraId="7700FFC1" w14:textId="16CF2887" w:rsidR="00B30D17" w:rsidRPr="00540BE9" w:rsidRDefault="00D1477F" w:rsidP="00B30D17">
            <w:pPr>
              <w:spacing w:line="276" w:lineRule="auto"/>
              <w:ind w:right="-13"/>
              <w:jc w:val="both"/>
              <w:rPr>
                <w:lang w:val="sq-AL"/>
              </w:rPr>
            </w:pPr>
            <w:r w:rsidRPr="00D1477F">
              <w:rPr>
                <w:b/>
                <w:bCs/>
                <w:szCs w:val="24"/>
                <w:lang w:val="it-IT"/>
              </w:rPr>
              <w:t>Opsioni 0</w:t>
            </w:r>
            <w:r w:rsidRPr="00D1477F">
              <w:rPr>
                <w:szCs w:val="24"/>
                <w:lang w:val="it-IT"/>
              </w:rPr>
              <w:t>- Ruajtja e Status Quo-s</w:t>
            </w:r>
            <w:r>
              <w:rPr>
                <w:szCs w:val="24"/>
                <w:lang w:val="it-IT"/>
              </w:rPr>
              <w:t>ë</w:t>
            </w:r>
            <w:r w:rsidRPr="00D1477F">
              <w:rPr>
                <w:szCs w:val="24"/>
                <w:lang w:val="it-IT"/>
              </w:rPr>
              <w:t xml:space="preserve">. </w:t>
            </w:r>
            <w:r w:rsidRPr="00D1477F">
              <w:rPr>
                <w:szCs w:val="24"/>
                <w:lang w:val="sq-AL"/>
              </w:rPr>
              <w:t xml:space="preserve"> Nuk do të ndërhyjmë me ndryshim apo politikë të re. Nuk do të reflektohen analizat e legjislacionit në kuadër të reformës së derregullimit të kryera me institucionet e tjera të përfshira. Ky opsion nuk do të lejojë të reflektojë politikat qeveritare si dhe nuk do të adresojë problematikat e konstatuara gjatë analizës së kryer midis institucioneve në procesin e derregullimit. Gjithashtu, mosnd</w:t>
            </w:r>
            <w:r>
              <w:rPr>
                <w:szCs w:val="24"/>
                <w:lang w:val="sq-AL"/>
              </w:rPr>
              <w:t>ë</w:t>
            </w:r>
            <w:r w:rsidRPr="00D1477F">
              <w:rPr>
                <w:szCs w:val="24"/>
                <w:lang w:val="sq-AL"/>
              </w:rPr>
              <w:t>rhyrja n</w:t>
            </w:r>
            <w:r>
              <w:rPr>
                <w:szCs w:val="24"/>
                <w:lang w:val="sq-AL"/>
              </w:rPr>
              <w:t>ë</w:t>
            </w:r>
            <w:r w:rsidRPr="00D1477F">
              <w:rPr>
                <w:szCs w:val="24"/>
                <w:lang w:val="sq-AL"/>
              </w:rPr>
              <w:t xml:space="preserve"> k</w:t>
            </w:r>
            <w:r>
              <w:rPr>
                <w:szCs w:val="24"/>
                <w:lang w:val="sq-AL"/>
              </w:rPr>
              <w:t>ë</w:t>
            </w:r>
            <w:r w:rsidRPr="00D1477F">
              <w:rPr>
                <w:szCs w:val="24"/>
                <w:lang w:val="sq-AL"/>
              </w:rPr>
              <w:t>t</w:t>
            </w:r>
            <w:r>
              <w:rPr>
                <w:szCs w:val="24"/>
                <w:lang w:val="sq-AL"/>
              </w:rPr>
              <w:t>ë</w:t>
            </w:r>
            <w:r w:rsidRPr="00D1477F">
              <w:rPr>
                <w:szCs w:val="24"/>
                <w:lang w:val="sq-AL"/>
              </w:rPr>
              <w:t xml:space="preserve"> rast dhe pritja q</w:t>
            </w:r>
            <w:r>
              <w:rPr>
                <w:szCs w:val="24"/>
                <w:lang w:val="sq-AL"/>
              </w:rPr>
              <w:t>ë</w:t>
            </w:r>
            <w:r w:rsidRPr="00D1477F">
              <w:rPr>
                <w:szCs w:val="24"/>
                <w:lang w:val="sq-AL"/>
              </w:rPr>
              <w:t xml:space="preserve"> situata t</w:t>
            </w:r>
            <w:r>
              <w:rPr>
                <w:szCs w:val="24"/>
                <w:lang w:val="sq-AL"/>
              </w:rPr>
              <w:t>ë</w:t>
            </w:r>
            <w:r w:rsidRPr="00D1477F">
              <w:rPr>
                <w:szCs w:val="24"/>
                <w:lang w:val="sq-AL"/>
              </w:rPr>
              <w:t xml:space="preserve"> vet</w:t>
            </w:r>
            <w:r>
              <w:rPr>
                <w:szCs w:val="24"/>
                <w:lang w:val="sq-AL"/>
              </w:rPr>
              <w:t>ë</w:t>
            </w:r>
            <w:r w:rsidRPr="00D1477F">
              <w:rPr>
                <w:szCs w:val="24"/>
                <w:lang w:val="sq-AL"/>
              </w:rPr>
              <w:t>rregullohet do t</w:t>
            </w:r>
            <w:r>
              <w:rPr>
                <w:szCs w:val="24"/>
                <w:lang w:val="sq-AL"/>
              </w:rPr>
              <w:t>ë</w:t>
            </w:r>
            <w:r w:rsidRPr="00D1477F">
              <w:rPr>
                <w:szCs w:val="24"/>
                <w:lang w:val="sq-AL"/>
              </w:rPr>
              <w:t xml:space="preserve"> pasohej me kosto p</w:t>
            </w:r>
            <w:r>
              <w:rPr>
                <w:szCs w:val="24"/>
                <w:lang w:val="sq-AL"/>
              </w:rPr>
              <w:t>ë</w:t>
            </w:r>
            <w:r w:rsidRPr="00D1477F">
              <w:rPr>
                <w:szCs w:val="24"/>
                <w:lang w:val="sq-AL"/>
              </w:rPr>
              <w:t>r subjektet aplikuese, p</w:t>
            </w:r>
            <w:r>
              <w:rPr>
                <w:szCs w:val="24"/>
                <w:lang w:val="sq-AL"/>
              </w:rPr>
              <w:t>ë</w:t>
            </w:r>
            <w:r w:rsidRPr="00D1477F">
              <w:rPr>
                <w:szCs w:val="24"/>
                <w:lang w:val="sq-AL"/>
              </w:rPr>
              <w:t>r bizneset dhe subjektet tregtare n</w:t>
            </w:r>
            <w:r>
              <w:rPr>
                <w:szCs w:val="24"/>
                <w:lang w:val="sq-AL"/>
              </w:rPr>
              <w:t>ë</w:t>
            </w:r>
            <w:r w:rsidRPr="00D1477F">
              <w:rPr>
                <w:szCs w:val="24"/>
                <w:lang w:val="sq-AL"/>
              </w:rPr>
              <w:t xml:space="preserve"> p</w:t>
            </w:r>
            <w:r>
              <w:rPr>
                <w:szCs w:val="24"/>
                <w:lang w:val="sq-AL"/>
              </w:rPr>
              <w:t>ë</w:t>
            </w:r>
            <w:r w:rsidRPr="00D1477F">
              <w:rPr>
                <w:szCs w:val="24"/>
                <w:lang w:val="sq-AL"/>
              </w:rPr>
              <w:t>rgjith</w:t>
            </w:r>
            <w:r>
              <w:rPr>
                <w:szCs w:val="24"/>
                <w:lang w:val="sq-AL"/>
              </w:rPr>
              <w:t>ë</w:t>
            </w:r>
            <w:r w:rsidR="00DE2704">
              <w:rPr>
                <w:szCs w:val="24"/>
                <w:lang w:val="sq-AL"/>
              </w:rPr>
              <w:t>si</w:t>
            </w:r>
            <w:r w:rsidR="00F0065E">
              <w:rPr>
                <w:szCs w:val="24"/>
                <w:lang w:val="sq-AL"/>
              </w:rPr>
              <w:t>.</w:t>
            </w:r>
            <w:r w:rsidR="00B30D17" w:rsidRPr="00540BE9">
              <w:rPr>
                <w:lang w:val="sq-AL"/>
              </w:rPr>
              <w:t xml:space="preserve"> Zgjedhja e Opsionit 0, ku nuk ndërhyhet me ndryshime apo politika të reja, sjell disa pasoja të rëndësishme, përfshirë:</w:t>
            </w:r>
          </w:p>
          <w:p w14:paraId="7C6081C0" w14:textId="77777777" w:rsidR="00B30D17" w:rsidRPr="00540BE9" w:rsidRDefault="00B30D17" w:rsidP="00D704AA">
            <w:pPr>
              <w:numPr>
                <w:ilvl w:val="0"/>
                <w:numId w:val="12"/>
              </w:numPr>
              <w:spacing w:line="276" w:lineRule="auto"/>
              <w:ind w:right="-13"/>
              <w:jc w:val="both"/>
              <w:rPr>
                <w:szCs w:val="24"/>
                <w:lang w:val="sq-AL"/>
              </w:rPr>
            </w:pPr>
            <w:r w:rsidRPr="00540BE9">
              <w:rPr>
                <w:szCs w:val="24"/>
                <w:lang w:val="sq-AL"/>
              </w:rPr>
              <w:t>Përkeqësimin e klimës së biznesit: Mungesa e ndryshimeve do të vijojë të mbajë peng klimën e biznesit, duke e bërë atë më të vështirë dhe më pak atraktive për investitorët vendas dhe të huaj.</w:t>
            </w:r>
          </w:p>
          <w:p w14:paraId="1D5E9FA8" w14:textId="37280A9D" w:rsidR="00B30D17" w:rsidRPr="00540BE9" w:rsidRDefault="00B30D17" w:rsidP="00D704AA">
            <w:pPr>
              <w:numPr>
                <w:ilvl w:val="0"/>
                <w:numId w:val="12"/>
              </w:numPr>
              <w:spacing w:line="276" w:lineRule="auto"/>
              <w:ind w:right="-13"/>
              <w:jc w:val="both"/>
              <w:rPr>
                <w:szCs w:val="24"/>
                <w:lang w:val="sq-AL"/>
              </w:rPr>
            </w:pPr>
            <w:r w:rsidRPr="00540BE9">
              <w:rPr>
                <w:szCs w:val="24"/>
                <w:lang w:val="sq-AL"/>
              </w:rPr>
              <w:t xml:space="preserve">Procedurat administrative do të vazhdojnë të jenë të ngadalta dhe të komplikuara, duke rritur kohën dhe kostot për </w:t>
            </w:r>
            <w:r>
              <w:rPr>
                <w:szCs w:val="24"/>
                <w:lang w:val="sq-AL"/>
              </w:rPr>
              <w:t>licenc</w:t>
            </w:r>
            <w:r w:rsidRPr="00540BE9">
              <w:rPr>
                <w:szCs w:val="24"/>
                <w:lang w:val="sq-AL"/>
              </w:rPr>
              <w:t>imin e bizneseve dhe duke e penguar zhvillimin e tyre.</w:t>
            </w:r>
          </w:p>
          <w:p w14:paraId="521FC214" w14:textId="626A8ADD" w:rsidR="00B30D17" w:rsidRPr="00540BE9" w:rsidRDefault="00B30D17" w:rsidP="00D704AA">
            <w:pPr>
              <w:numPr>
                <w:ilvl w:val="0"/>
                <w:numId w:val="12"/>
              </w:numPr>
              <w:spacing w:line="276" w:lineRule="auto"/>
              <w:ind w:right="-13"/>
              <w:jc w:val="both"/>
              <w:rPr>
                <w:szCs w:val="24"/>
                <w:lang w:val="sq-AL"/>
              </w:rPr>
            </w:pPr>
            <w:r w:rsidRPr="00540BE9">
              <w:rPr>
                <w:szCs w:val="24"/>
                <w:lang w:val="sq-AL"/>
              </w:rPr>
              <w:t xml:space="preserve">Individët dhe bizneset, veçanërisht ata që ndodhen në zona rurale, do të vazhdojnë të hasin vështirësi në aksesimin e shërbimeve të </w:t>
            </w:r>
            <w:r>
              <w:rPr>
                <w:szCs w:val="24"/>
                <w:lang w:val="sq-AL"/>
              </w:rPr>
              <w:t>licenc</w:t>
            </w:r>
            <w:r w:rsidRPr="00540BE9">
              <w:rPr>
                <w:szCs w:val="24"/>
                <w:lang w:val="sq-AL"/>
              </w:rPr>
              <w:t>imit, duke i lënë ata jashtë procesit të formalizimit të aktiviteteve të tyre.</w:t>
            </w:r>
          </w:p>
          <w:p w14:paraId="27654F23" w14:textId="77777777" w:rsidR="00B30D17" w:rsidRDefault="00B30D17" w:rsidP="00D704AA">
            <w:pPr>
              <w:numPr>
                <w:ilvl w:val="0"/>
                <w:numId w:val="12"/>
              </w:numPr>
              <w:spacing w:line="276" w:lineRule="auto"/>
              <w:ind w:right="-13"/>
              <w:jc w:val="both"/>
              <w:rPr>
                <w:szCs w:val="24"/>
                <w:lang w:val="sq-AL"/>
              </w:rPr>
            </w:pPr>
            <w:r w:rsidRPr="00540BE9">
              <w:rPr>
                <w:szCs w:val="24"/>
                <w:lang w:val="sq-AL"/>
              </w:rPr>
              <w:t xml:space="preserve">Një sistem i tillë do të vijojë të jetë i paqartë dhe i vështirë për t'u </w:t>
            </w:r>
            <w:r>
              <w:rPr>
                <w:szCs w:val="24"/>
                <w:lang w:val="sq-AL"/>
              </w:rPr>
              <w:t>aksesuar</w:t>
            </w:r>
            <w:r w:rsidRPr="00540BE9">
              <w:rPr>
                <w:szCs w:val="24"/>
                <w:lang w:val="sq-AL"/>
              </w:rPr>
              <w:t>, duke çuar në mungesë besimi nga ana e qytetarëve dhe bizneset në institucionet e shtetit.</w:t>
            </w:r>
          </w:p>
          <w:p w14:paraId="7499AB55" w14:textId="77777777" w:rsidR="00B30D17" w:rsidRDefault="00B30D17" w:rsidP="00B30D17">
            <w:pPr>
              <w:spacing w:line="276" w:lineRule="auto"/>
              <w:ind w:left="360" w:right="-13"/>
              <w:jc w:val="both"/>
              <w:rPr>
                <w:szCs w:val="24"/>
                <w:lang w:val="sq-AL"/>
              </w:rPr>
            </w:pPr>
          </w:p>
          <w:p w14:paraId="7A295B69" w14:textId="3E325F4B" w:rsidR="00D1477F" w:rsidRPr="00D1477F" w:rsidRDefault="00B30D17" w:rsidP="00EA3107">
            <w:pPr>
              <w:spacing w:line="276" w:lineRule="auto"/>
              <w:ind w:left="360" w:right="-13"/>
              <w:jc w:val="both"/>
              <w:rPr>
                <w:szCs w:val="24"/>
                <w:lang w:val="sq-AL"/>
              </w:rPr>
            </w:pPr>
            <w:r w:rsidRPr="00540BE9">
              <w:rPr>
                <w:szCs w:val="24"/>
                <w:lang w:val="sq-AL"/>
              </w:rPr>
              <w:t>Në përgjithësi, opsioni i ruajtjes së status quo-së do të vijojë të krijojë sfida për bizneset dhe individët, duke e bërë procesin e regjistrimit dhe operimit në Shqipëri më të vështirë dhe më pak tërheqës. Kjo do të ndikojë negativisht në rritjen ekonomike dhe zhvillimin e qëndrueshëm të vendit.</w:t>
            </w:r>
          </w:p>
          <w:p w14:paraId="61E03731" w14:textId="77DFADF1" w:rsidR="00691006" w:rsidRPr="00540BE9" w:rsidRDefault="00D1477F" w:rsidP="00691006">
            <w:pPr>
              <w:spacing w:after="160" w:line="259" w:lineRule="auto"/>
              <w:jc w:val="both"/>
              <w:rPr>
                <w:szCs w:val="24"/>
                <w:lang w:val="sq-AL"/>
              </w:rPr>
            </w:pPr>
            <w:r w:rsidRPr="00D1477F">
              <w:rPr>
                <w:b/>
                <w:bCs/>
                <w:lang w:val="it-IT"/>
              </w:rPr>
              <w:t>Opsioni 1:</w:t>
            </w:r>
            <w:r w:rsidRPr="00D1477F">
              <w:rPr>
                <w:rFonts w:eastAsiaTheme="majorEastAsia"/>
                <w:shd w:val="clear" w:color="auto" w:fill="FFFFFF"/>
                <w:lang w:val="sq-AL"/>
              </w:rPr>
              <w:t xml:space="preserve"> </w:t>
            </w:r>
            <w:r w:rsidRPr="00D1477F">
              <w:rPr>
                <w:rStyle w:val="normaltextrun"/>
                <w:rFonts w:eastAsiaTheme="majorEastAsia"/>
                <w:shd w:val="clear" w:color="auto" w:fill="FFFFFF"/>
                <w:lang w:val="sq-AL"/>
              </w:rPr>
              <w:t>Hartimi dhe miratimi i një ligj i ri.</w:t>
            </w:r>
            <w:r w:rsidRPr="00D1477F">
              <w:rPr>
                <w:lang w:val="sq-AL"/>
              </w:rPr>
              <w:t xml:space="preserve"> Duke qen</w:t>
            </w:r>
            <w:r w:rsidR="00176D00" w:rsidRPr="00D1477F">
              <w:rPr>
                <w:lang w:val="sq-AL"/>
              </w:rPr>
              <w:t>ë</w:t>
            </w:r>
            <w:r w:rsidRPr="00D1477F">
              <w:rPr>
                <w:lang w:val="sq-AL"/>
              </w:rPr>
              <w:t xml:space="preserve"> se çështjet kryesore rregullohen nëpërmjet ligjit ekzistues dhe qëllimi është q</w:t>
            </w:r>
            <w:r w:rsidR="00176D00" w:rsidRPr="00D1477F">
              <w:rPr>
                <w:lang w:val="sq-AL"/>
              </w:rPr>
              <w:t>ë</w:t>
            </w:r>
            <w:r w:rsidRPr="00D1477F">
              <w:rPr>
                <w:lang w:val="sq-AL"/>
              </w:rPr>
              <w:t xml:space="preserve"> t</w:t>
            </w:r>
            <w:r w:rsidR="00176D00" w:rsidRPr="00D1477F">
              <w:rPr>
                <w:lang w:val="sq-AL"/>
              </w:rPr>
              <w:t>ë</w:t>
            </w:r>
            <w:r w:rsidRPr="00D1477F">
              <w:rPr>
                <w:lang w:val="sq-AL"/>
              </w:rPr>
              <w:t xml:space="preserve"> ketë ndërhyrje minimale n</w:t>
            </w:r>
            <w:r w:rsidR="00176D00" w:rsidRPr="00D1477F">
              <w:rPr>
                <w:lang w:val="sq-AL"/>
              </w:rPr>
              <w:t>ë</w:t>
            </w:r>
            <w:r w:rsidRPr="00D1477F">
              <w:rPr>
                <w:lang w:val="sq-AL"/>
              </w:rPr>
              <w:t xml:space="preserve"> ligjin aktual, pasi ndërhyrjet nuk prekin m</w:t>
            </w:r>
            <w:r w:rsidR="00176D00" w:rsidRPr="00D1477F">
              <w:rPr>
                <w:lang w:val="sq-AL"/>
              </w:rPr>
              <w:t>ë</w:t>
            </w:r>
            <w:r w:rsidRPr="00D1477F">
              <w:rPr>
                <w:lang w:val="sq-AL"/>
              </w:rPr>
              <w:t xml:space="preserve"> shum</w:t>
            </w:r>
            <w:r w:rsidR="00176D00" w:rsidRPr="00D1477F">
              <w:rPr>
                <w:lang w:val="sq-AL"/>
              </w:rPr>
              <w:t>ë</w:t>
            </w:r>
            <w:r w:rsidRPr="00D1477F">
              <w:rPr>
                <w:lang w:val="sq-AL"/>
              </w:rPr>
              <w:t xml:space="preserve"> se 50% t</w:t>
            </w:r>
            <w:r w:rsidR="00176D00" w:rsidRPr="00D1477F">
              <w:rPr>
                <w:lang w:val="sq-AL"/>
              </w:rPr>
              <w:t>ë</w:t>
            </w:r>
            <w:r w:rsidRPr="00D1477F">
              <w:rPr>
                <w:lang w:val="sq-AL"/>
              </w:rPr>
              <w:t xml:space="preserve"> dispozitave t</w:t>
            </w:r>
            <w:r w:rsidR="00176D00" w:rsidRPr="00D1477F">
              <w:rPr>
                <w:lang w:val="sq-AL"/>
              </w:rPr>
              <w:t>ë</w:t>
            </w:r>
            <w:r w:rsidRPr="00D1477F">
              <w:rPr>
                <w:lang w:val="sq-AL"/>
              </w:rPr>
              <w:t xml:space="preserve"> ligjit, atëherë vlerësojmë si t</w:t>
            </w:r>
            <w:r w:rsidR="00176D00" w:rsidRPr="00D1477F">
              <w:rPr>
                <w:lang w:val="sq-AL"/>
              </w:rPr>
              <w:t>ë</w:t>
            </w:r>
            <w:r w:rsidRPr="00D1477F">
              <w:rPr>
                <w:lang w:val="sq-AL"/>
              </w:rPr>
              <w:t xml:space="preserve"> pa papërshtatshëm këtë opsion. Gjithashtu, ky opsion do t</w:t>
            </w:r>
            <w:r w:rsidR="00176D00" w:rsidRPr="00D1477F">
              <w:rPr>
                <w:lang w:val="sq-AL"/>
              </w:rPr>
              <w:t>ë</w:t>
            </w:r>
            <w:r w:rsidRPr="00D1477F">
              <w:rPr>
                <w:lang w:val="sq-AL"/>
              </w:rPr>
              <w:t xml:space="preserve"> kishte kosto m</w:t>
            </w:r>
            <w:r w:rsidR="00176D00" w:rsidRPr="00D1477F">
              <w:rPr>
                <w:lang w:val="sq-AL"/>
              </w:rPr>
              <w:t>ë</w:t>
            </w:r>
            <w:r w:rsidRPr="00D1477F">
              <w:rPr>
                <w:lang w:val="sq-AL"/>
              </w:rPr>
              <w:t xml:space="preserve"> t</w:t>
            </w:r>
            <w:r w:rsidR="00176D00" w:rsidRPr="00D1477F">
              <w:rPr>
                <w:lang w:val="sq-AL"/>
              </w:rPr>
              <w:t>ë</w:t>
            </w:r>
            <w:r w:rsidRPr="00D1477F">
              <w:rPr>
                <w:lang w:val="sq-AL"/>
              </w:rPr>
              <w:t xml:space="preserve"> mëdha, krahasuar me 2 opsionet e tjera, n</w:t>
            </w:r>
            <w:r w:rsidR="00F0065E">
              <w:rPr>
                <w:lang w:val="sq-AL"/>
              </w:rPr>
              <w:t>ë</w:t>
            </w:r>
            <w:r w:rsidRPr="00D1477F">
              <w:rPr>
                <w:lang w:val="sq-AL"/>
              </w:rPr>
              <w:t xml:space="preserve"> drejtim t</w:t>
            </w:r>
            <w:r w:rsidR="00176D00" w:rsidRPr="00D1477F">
              <w:rPr>
                <w:lang w:val="sq-AL"/>
              </w:rPr>
              <w:t>ë</w:t>
            </w:r>
            <w:r w:rsidRPr="00D1477F">
              <w:rPr>
                <w:lang w:val="sq-AL"/>
              </w:rPr>
              <w:t xml:space="preserve"> burimeve njerëzore dhe kohës q</w:t>
            </w:r>
            <w:r w:rsidR="00176D00" w:rsidRPr="00D1477F">
              <w:rPr>
                <w:lang w:val="sq-AL"/>
              </w:rPr>
              <w:t>ë</w:t>
            </w:r>
            <w:r w:rsidRPr="00D1477F">
              <w:rPr>
                <w:lang w:val="sq-AL"/>
              </w:rPr>
              <w:t xml:space="preserve"> do t</w:t>
            </w:r>
            <w:r w:rsidR="00176D00" w:rsidRPr="00D1477F">
              <w:rPr>
                <w:lang w:val="sq-AL"/>
              </w:rPr>
              <w:t>ë</w:t>
            </w:r>
            <w:r w:rsidR="00176D00">
              <w:rPr>
                <w:lang w:val="sq-AL"/>
              </w:rPr>
              <w:t xml:space="preserve"> </w:t>
            </w:r>
            <w:r w:rsidRPr="00D1477F">
              <w:rPr>
                <w:lang w:val="sq-AL"/>
              </w:rPr>
              <w:t xml:space="preserve">duhej për miratimin e tij. </w:t>
            </w:r>
            <w:r w:rsidR="00691006" w:rsidRPr="00540BE9">
              <w:rPr>
                <w:szCs w:val="24"/>
                <w:lang w:val="sq-AL"/>
              </w:rPr>
              <w:t xml:space="preserve"> Procesi i hartimit dhe miratimit të një ligji të ri kërkon burime të konsiderueshme, si financiare ashtu edhe njerëzore, për të siguruar që të gjitha palët e interesuara të konsultohen dhe të kontribuojnë në proces. Procesi i miratimit të një ligji të ri mund të jetë i gjatë dhe i komplikuar, duke sjellë vonesa në zbatimin e ndryshimeve që mund të ishin të nevojshme për përmirësimin e klimës së biznesit.</w:t>
            </w:r>
          </w:p>
          <w:p w14:paraId="71B24656" w14:textId="77777777" w:rsidR="00691006" w:rsidRPr="00540BE9" w:rsidRDefault="00691006" w:rsidP="00691006">
            <w:pPr>
              <w:spacing w:after="160" w:line="259" w:lineRule="auto"/>
              <w:jc w:val="both"/>
              <w:rPr>
                <w:szCs w:val="24"/>
                <w:lang w:val="sq-AL"/>
              </w:rPr>
            </w:pPr>
            <w:r w:rsidRPr="00540BE9">
              <w:rPr>
                <w:szCs w:val="24"/>
                <w:lang w:val="sq-AL"/>
              </w:rPr>
              <w:t>Gjithashtu,</w:t>
            </w:r>
            <w:r w:rsidRPr="00540BE9">
              <w:rPr>
                <w:b/>
                <w:bCs/>
                <w:szCs w:val="24"/>
                <w:lang w:val="sq-AL"/>
              </w:rPr>
              <w:t xml:space="preserve"> </w:t>
            </w:r>
            <w:r w:rsidRPr="00540BE9">
              <w:rPr>
                <w:szCs w:val="24"/>
                <w:lang w:val="sq-AL"/>
              </w:rPr>
              <w:t>duke pasur parasysh se ndërhyrjet nuk prekin më shumë se 50% të dispozitave të ligjit aktual, shumë probleme që ndodhen në praktikë mund të mbeten të pazgjidhura, duke reduktuar efektivitetin e ligjit të ri.</w:t>
            </w:r>
          </w:p>
          <w:p w14:paraId="5F4154E4" w14:textId="77777777" w:rsidR="00691006" w:rsidRPr="00540BE9" w:rsidRDefault="00691006" w:rsidP="00691006">
            <w:pPr>
              <w:spacing w:after="160" w:line="259" w:lineRule="auto"/>
              <w:jc w:val="both"/>
              <w:rPr>
                <w:szCs w:val="24"/>
                <w:lang w:val="sq-AL"/>
              </w:rPr>
            </w:pPr>
            <w:r w:rsidRPr="00540BE9">
              <w:rPr>
                <w:szCs w:val="24"/>
                <w:lang w:val="sq-AL"/>
              </w:rPr>
              <w:t>Një ligj i ri mund të shkaktojë konfuzion dhe paqartësi mes bizneseve dhe qytetarëve, veçanërisht nëse nuk ka një periudhë të qartë trajnimi dhe informimi për ndryshimet.</w:t>
            </w:r>
          </w:p>
          <w:p w14:paraId="68628E36" w14:textId="77777777" w:rsidR="00691006" w:rsidRPr="00540BE9" w:rsidRDefault="00691006" w:rsidP="00691006">
            <w:pPr>
              <w:spacing w:after="160" w:line="259" w:lineRule="auto"/>
              <w:jc w:val="both"/>
              <w:rPr>
                <w:szCs w:val="24"/>
                <w:lang w:val="sq-AL"/>
              </w:rPr>
            </w:pPr>
            <w:r w:rsidRPr="00540BE9">
              <w:rPr>
                <w:szCs w:val="24"/>
                <w:lang w:val="sq-AL"/>
              </w:rPr>
              <w:t>Një ligj i ri mund të përfshijë dispozita që janë tashmë të rregulluara në ligjin ekzistues, duke çuar në një sistem më të komplikuar dhe më të vështirë për t'u menaxhuar dhe pas miratimit të ligjit të ri, do të ketë nevojë për trajnime dhe informim të stafit administrativ dhe bizneseve, duke sjellë kështu shpenzime të tjera të nevojshme për zbatimin e tij.</w:t>
            </w:r>
          </w:p>
          <w:p w14:paraId="1FA4BB64" w14:textId="670B22AB" w:rsidR="00D1477F" w:rsidRPr="00D1477F" w:rsidRDefault="00691006" w:rsidP="00EA3107">
            <w:pPr>
              <w:spacing w:after="160" w:line="259" w:lineRule="auto"/>
              <w:jc w:val="both"/>
              <w:rPr>
                <w:lang w:val="sq-AL"/>
              </w:rPr>
            </w:pPr>
            <w:r w:rsidRPr="00540BE9">
              <w:rPr>
                <w:szCs w:val="24"/>
                <w:lang w:val="sq-AL"/>
              </w:rPr>
              <w:t xml:space="preserve">Për shkak të këtyre pasojave, opsioni i hartimit të një ligji të ri konsiderohet i papërshtatshëm, duke sjellë sfida të mëdha për implementimin dhe duke rritur koston e zbatimit të reformave të nevojshme në </w:t>
            </w:r>
            <w:r>
              <w:rPr>
                <w:szCs w:val="24"/>
                <w:lang w:val="sq-AL"/>
              </w:rPr>
              <w:t>licenc</w:t>
            </w:r>
            <w:r w:rsidRPr="00540BE9">
              <w:rPr>
                <w:szCs w:val="24"/>
                <w:lang w:val="sq-AL"/>
              </w:rPr>
              <w:t>imin e bizneseve.</w:t>
            </w:r>
          </w:p>
          <w:p w14:paraId="3C62D754" w14:textId="6247A921" w:rsidR="00D1477F" w:rsidRDefault="00D1477F" w:rsidP="000B3265">
            <w:pPr>
              <w:pStyle w:val="NormalWeb"/>
              <w:spacing w:line="276" w:lineRule="auto"/>
              <w:jc w:val="both"/>
              <w:rPr>
                <w:lang w:val="sq-AL"/>
              </w:rPr>
            </w:pPr>
            <w:r w:rsidRPr="00D1477F">
              <w:rPr>
                <w:b/>
                <w:bCs/>
                <w:lang w:val="sq-AL"/>
              </w:rPr>
              <w:t>Opsioni 2:</w:t>
            </w:r>
            <w:r w:rsidRPr="00D1477F">
              <w:rPr>
                <w:lang w:val="sq-AL"/>
              </w:rPr>
              <w:t xml:space="preserve"> </w:t>
            </w:r>
            <w:r w:rsidR="005A1CE1">
              <w:rPr>
                <w:lang w:val="sq-AL"/>
              </w:rPr>
              <w:t>Ndryshimi</w:t>
            </w:r>
            <w:r w:rsidRPr="00D1477F">
              <w:rPr>
                <w:lang w:val="sq-AL"/>
              </w:rPr>
              <w:t xml:space="preserve"> </w:t>
            </w:r>
            <w:r w:rsidR="005A1CE1">
              <w:rPr>
                <w:lang w:val="sq-AL"/>
              </w:rPr>
              <w:t>i</w:t>
            </w:r>
            <w:r w:rsidRPr="00D1477F">
              <w:rPr>
                <w:lang w:val="sq-AL"/>
              </w:rPr>
              <w:t xml:space="preserve"> ligjit ekzistues </w:t>
            </w:r>
            <w:r w:rsidRPr="00D1477F">
              <w:rPr>
                <w:color w:val="000000" w:themeColor="text1"/>
                <w:lang w:val="sq-AL"/>
              </w:rPr>
              <w:t xml:space="preserve"> </w:t>
            </w:r>
            <w:r w:rsidR="00DE2704" w:rsidRPr="00CA7A6D">
              <w:rPr>
                <w:color w:val="000000"/>
                <w:lang w:val="sq-AL"/>
              </w:rPr>
              <w:t>nr. 10081, datë 23.02.2009, “Për Licencat, Autorizimet dhe Lejet në Republikën e Shqipërisë” i ndryshuar</w:t>
            </w:r>
            <w:r w:rsidR="00DE2704" w:rsidRPr="00CA7A6D">
              <w:rPr>
                <w:lang w:val="sq-AL"/>
              </w:rPr>
              <w:t>,</w:t>
            </w:r>
            <w:r w:rsidR="005A1CE1">
              <w:rPr>
                <w:lang w:val="sq-AL"/>
              </w:rPr>
              <w:t xml:space="preserve"> (opsioni i preferuar). </w:t>
            </w:r>
            <w:r w:rsidRPr="00D1477F">
              <w:rPr>
                <w:lang w:val="sq-AL"/>
              </w:rPr>
              <w:t xml:space="preserve">Ndryshimi i ligjit si opsion do të ndikonte në përmirësimin e veprimtarisë </w:t>
            </w:r>
            <w:r w:rsidR="00F0065E" w:rsidRPr="000C74D9">
              <w:rPr>
                <w:shd w:val="clear" w:color="auto" w:fill="FFFFFF"/>
                <w:lang w:val="pt-BR"/>
              </w:rPr>
              <w:t xml:space="preserve"> dixhitale</w:t>
            </w:r>
            <w:r w:rsidR="00F0065E" w:rsidRPr="00D1477F">
              <w:rPr>
                <w:lang w:val="sq-AL"/>
              </w:rPr>
              <w:t xml:space="preserve"> </w:t>
            </w:r>
            <w:r w:rsidRPr="00D1477F">
              <w:rPr>
                <w:lang w:val="sq-AL"/>
              </w:rPr>
              <w:t>së QKB-s</w:t>
            </w:r>
            <w:r>
              <w:rPr>
                <w:lang w:val="sq-AL"/>
              </w:rPr>
              <w:t>ë</w:t>
            </w:r>
            <w:r w:rsidR="00F0065E">
              <w:rPr>
                <w:lang w:val="sq-AL"/>
              </w:rPr>
              <w:t xml:space="preserve"> për leje/licensat dhe autorizimet</w:t>
            </w:r>
            <w:r w:rsidRPr="00D1477F">
              <w:rPr>
                <w:lang w:val="sq-AL"/>
              </w:rPr>
              <w:t>. N</w:t>
            </w:r>
            <w:r>
              <w:rPr>
                <w:lang w:val="sq-AL"/>
              </w:rPr>
              <w:t>ë</w:t>
            </w:r>
            <w:r w:rsidRPr="00D1477F">
              <w:rPr>
                <w:lang w:val="sq-AL"/>
              </w:rPr>
              <w:t>p</w:t>
            </w:r>
            <w:r>
              <w:rPr>
                <w:lang w:val="sq-AL"/>
              </w:rPr>
              <w:t>ë</w:t>
            </w:r>
            <w:r w:rsidRPr="00D1477F">
              <w:rPr>
                <w:lang w:val="sq-AL"/>
              </w:rPr>
              <w:t>rmjet ndryshimeve q</w:t>
            </w:r>
            <w:r>
              <w:rPr>
                <w:lang w:val="sq-AL"/>
              </w:rPr>
              <w:t>ë</w:t>
            </w:r>
            <w:r w:rsidRPr="00D1477F">
              <w:rPr>
                <w:lang w:val="sq-AL"/>
              </w:rPr>
              <w:t xml:space="preserve"> do t</w:t>
            </w:r>
            <w:r>
              <w:rPr>
                <w:lang w:val="sq-AL"/>
              </w:rPr>
              <w:t>ë</w:t>
            </w:r>
            <w:r w:rsidRPr="00D1477F">
              <w:rPr>
                <w:lang w:val="sq-AL"/>
              </w:rPr>
              <w:t xml:space="preserve"> b</w:t>
            </w:r>
            <w:r>
              <w:rPr>
                <w:lang w:val="sq-AL"/>
              </w:rPr>
              <w:t>ë</w:t>
            </w:r>
            <w:r w:rsidRPr="00D1477F">
              <w:rPr>
                <w:lang w:val="sq-AL"/>
              </w:rPr>
              <w:t>hen n</w:t>
            </w:r>
            <w:r>
              <w:rPr>
                <w:lang w:val="sq-AL"/>
              </w:rPr>
              <w:t>ë</w:t>
            </w:r>
            <w:r w:rsidRPr="00D1477F">
              <w:rPr>
                <w:lang w:val="sq-AL"/>
              </w:rPr>
              <w:t xml:space="preserve"> ligjin aktual do t</w:t>
            </w:r>
            <w:r>
              <w:rPr>
                <w:lang w:val="sq-AL"/>
              </w:rPr>
              <w:t>ë</w:t>
            </w:r>
            <w:r w:rsidRPr="00D1477F">
              <w:rPr>
                <w:lang w:val="sq-AL"/>
              </w:rPr>
              <w:t xml:space="preserve"> eleminohet konfuzioni ligjor q</w:t>
            </w:r>
            <w:r>
              <w:rPr>
                <w:lang w:val="sq-AL"/>
              </w:rPr>
              <w:t>ë</w:t>
            </w:r>
            <w:r w:rsidRPr="00D1477F">
              <w:rPr>
                <w:lang w:val="sq-AL"/>
              </w:rPr>
              <w:t xml:space="preserve"> ekziston nd</w:t>
            </w:r>
            <w:r>
              <w:rPr>
                <w:lang w:val="sq-AL"/>
              </w:rPr>
              <w:t>ë</w:t>
            </w:r>
            <w:r w:rsidRPr="00D1477F">
              <w:rPr>
                <w:lang w:val="sq-AL"/>
              </w:rPr>
              <w:t>rmjet ofrimit t</w:t>
            </w:r>
            <w:r>
              <w:rPr>
                <w:lang w:val="sq-AL"/>
              </w:rPr>
              <w:t>ë</w:t>
            </w:r>
            <w:r w:rsidRPr="00D1477F">
              <w:rPr>
                <w:lang w:val="sq-AL"/>
              </w:rPr>
              <w:t xml:space="preserve"> sh</w:t>
            </w:r>
            <w:r>
              <w:rPr>
                <w:lang w:val="sq-AL"/>
              </w:rPr>
              <w:t>ë</w:t>
            </w:r>
            <w:r w:rsidRPr="00D1477F">
              <w:rPr>
                <w:lang w:val="sq-AL"/>
              </w:rPr>
              <w:t>rbimeve online dhe m</w:t>
            </w:r>
            <w:r>
              <w:rPr>
                <w:lang w:val="sq-AL"/>
              </w:rPr>
              <w:t>ë</w:t>
            </w:r>
            <w:r w:rsidRPr="00D1477F">
              <w:rPr>
                <w:lang w:val="sq-AL"/>
              </w:rPr>
              <w:t>nyr</w:t>
            </w:r>
            <w:r>
              <w:rPr>
                <w:lang w:val="sq-AL"/>
              </w:rPr>
              <w:t>ë</w:t>
            </w:r>
            <w:r w:rsidRPr="00D1477F">
              <w:rPr>
                <w:lang w:val="sq-AL"/>
              </w:rPr>
              <w:t>s q</w:t>
            </w:r>
            <w:r>
              <w:rPr>
                <w:lang w:val="sq-AL"/>
              </w:rPr>
              <w:t>ë</w:t>
            </w:r>
            <w:r w:rsidRPr="00D1477F">
              <w:rPr>
                <w:lang w:val="sq-AL"/>
              </w:rPr>
              <w:t xml:space="preserve"> p</w:t>
            </w:r>
            <w:r>
              <w:rPr>
                <w:lang w:val="sq-AL"/>
              </w:rPr>
              <w:t>ë</w:t>
            </w:r>
            <w:r w:rsidRPr="00D1477F">
              <w:rPr>
                <w:lang w:val="sq-AL"/>
              </w:rPr>
              <w:t>rcaktohet n</w:t>
            </w:r>
            <w:r>
              <w:rPr>
                <w:lang w:val="sq-AL"/>
              </w:rPr>
              <w:t>ë</w:t>
            </w:r>
            <w:r w:rsidRPr="00D1477F">
              <w:rPr>
                <w:lang w:val="sq-AL"/>
              </w:rPr>
              <w:t xml:space="preserve"> ligj aktualisht p</w:t>
            </w:r>
            <w:r>
              <w:rPr>
                <w:lang w:val="sq-AL"/>
              </w:rPr>
              <w:t>ë</w:t>
            </w:r>
            <w:r w:rsidRPr="00D1477F">
              <w:rPr>
                <w:lang w:val="sq-AL"/>
              </w:rPr>
              <w:t>r ofrimin e sh</w:t>
            </w:r>
            <w:r>
              <w:rPr>
                <w:lang w:val="sq-AL"/>
              </w:rPr>
              <w:t>ë</w:t>
            </w:r>
            <w:r w:rsidRPr="00D1477F">
              <w:rPr>
                <w:lang w:val="sq-AL"/>
              </w:rPr>
              <w:t>rbimeve. Gjithashtu, ligji ekzistues është një ligj q</w:t>
            </w:r>
            <w:r w:rsidR="009A0906" w:rsidRPr="00D1477F">
              <w:rPr>
                <w:lang w:val="sq-AL"/>
              </w:rPr>
              <w:t>ë</w:t>
            </w:r>
            <w:r w:rsidRPr="00D1477F">
              <w:rPr>
                <w:lang w:val="sq-AL"/>
              </w:rPr>
              <w:t xml:space="preserve"> e përmbush qëllimin e tij dhe ndërhyrjet q</w:t>
            </w:r>
            <w:r w:rsidR="009A0906" w:rsidRPr="00D1477F">
              <w:rPr>
                <w:lang w:val="sq-AL"/>
              </w:rPr>
              <w:t>ë</w:t>
            </w:r>
            <w:r w:rsidRPr="00D1477F">
              <w:rPr>
                <w:lang w:val="sq-AL"/>
              </w:rPr>
              <w:t xml:space="preserve"> synohen t</w:t>
            </w:r>
            <w:r w:rsidR="009A0906" w:rsidRPr="00D1477F">
              <w:rPr>
                <w:lang w:val="sq-AL"/>
              </w:rPr>
              <w:t>ë</w:t>
            </w:r>
            <w:r w:rsidRPr="00D1477F">
              <w:rPr>
                <w:lang w:val="sq-AL"/>
              </w:rPr>
              <w:t xml:space="preserve"> behën prekin vetëm 10% te tij, sa i takon zhvendosjes s</w:t>
            </w:r>
            <w:r>
              <w:rPr>
                <w:lang w:val="sq-AL"/>
              </w:rPr>
              <w:t>ë</w:t>
            </w:r>
            <w:r w:rsidRPr="00D1477F">
              <w:rPr>
                <w:lang w:val="sq-AL"/>
              </w:rPr>
              <w:t xml:space="preserve"> sh</w:t>
            </w:r>
            <w:r>
              <w:rPr>
                <w:lang w:val="sq-AL"/>
              </w:rPr>
              <w:t>ë</w:t>
            </w:r>
            <w:r w:rsidRPr="00D1477F">
              <w:rPr>
                <w:lang w:val="sq-AL"/>
              </w:rPr>
              <w:t>rbimeve nga fizik n</w:t>
            </w:r>
            <w:r>
              <w:rPr>
                <w:lang w:val="sq-AL"/>
              </w:rPr>
              <w:t>ë</w:t>
            </w:r>
            <w:r w:rsidRPr="00D1477F">
              <w:rPr>
                <w:lang w:val="sq-AL"/>
              </w:rPr>
              <w:t xml:space="preserve"> elektronik.  Ky opsion do të mundësojë adresimin e të gjitha problematikave të identifikuara dhe paraqet m</w:t>
            </w:r>
            <w:r>
              <w:rPr>
                <w:lang w:val="sq-AL"/>
              </w:rPr>
              <w:t>ë</w:t>
            </w:r>
            <w:r w:rsidRPr="00D1477F">
              <w:rPr>
                <w:lang w:val="sq-AL"/>
              </w:rPr>
              <w:t xml:space="preserve"> pak kosto krahasuar me 2 opsionet e lartp</w:t>
            </w:r>
            <w:r>
              <w:rPr>
                <w:lang w:val="sq-AL"/>
              </w:rPr>
              <w:t>ë</w:t>
            </w:r>
            <w:r w:rsidRPr="00D1477F">
              <w:rPr>
                <w:lang w:val="sq-AL"/>
              </w:rPr>
              <w:t>rmendura. Ky opsion do të reflektonte edhe kërkesat e biznesit si dhe p</w:t>
            </w:r>
            <w:r>
              <w:rPr>
                <w:lang w:val="sq-AL"/>
              </w:rPr>
              <w:t>ë</w:t>
            </w:r>
            <w:r w:rsidRPr="00D1477F">
              <w:rPr>
                <w:lang w:val="sq-AL"/>
              </w:rPr>
              <w:t>rputhet me politikat qeveritare në kuadër te derregullimit dhe uljes së barrës administrative për këto subjekte. Opsioni 2 do të ulë përveç barrës administrative edhe kostot për biznesin si dhe për administratën, pasi në përfundim të këtij procesi, do të ulet numri i dokumentacionit që subjektet paraqesin gjatë aplikimit p</w:t>
            </w:r>
            <w:r>
              <w:rPr>
                <w:lang w:val="sq-AL"/>
              </w:rPr>
              <w:t>ë</w:t>
            </w:r>
            <w:r w:rsidRPr="00D1477F">
              <w:rPr>
                <w:lang w:val="sq-AL"/>
              </w:rPr>
              <w:t>r sh</w:t>
            </w:r>
            <w:r>
              <w:rPr>
                <w:lang w:val="sq-AL"/>
              </w:rPr>
              <w:t>ë</w:t>
            </w:r>
            <w:r w:rsidRPr="00D1477F">
              <w:rPr>
                <w:lang w:val="sq-AL"/>
              </w:rPr>
              <w:t>rbime t</w:t>
            </w:r>
            <w:r>
              <w:rPr>
                <w:lang w:val="sq-AL"/>
              </w:rPr>
              <w:t>ë</w:t>
            </w:r>
            <w:r w:rsidRPr="00D1477F">
              <w:rPr>
                <w:lang w:val="sq-AL"/>
              </w:rPr>
              <w:t xml:space="preserve"> caktuara</w:t>
            </w:r>
            <w:r w:rsidR="00F0065E" w:rsidRPr="000C74D9">
              <w:rPr>
                <w:shd w:val="clear" w:color="auto" w:fill="FFFFFF"/>
                <w:lang w:val="pt-BR"/>
              </w:rPr>
              <w:t xml:space="preserve"> </w:t>
            </w:r>
            <w:r w:rsidR="00F0065E">
              <w:rPr>
                <w:lang w:val="sq-AL"/>
              </w:rPr>
              <w:t>për leje/licensat dhe autorizimet</w:t>
            </w:r>
            <w:r w:rsidRPr="00D1477F">
              <w:rPr>
                <w:lang w:val="sq-AL"/>
              </w:rPr>
              <w:t>.</w:t>
            </w:r>
            <w:r w:rsidR="000B3265" w:rsidRPr="00057626">
              <w:rPr>
                <w:bdr w:val="none" w:sz="0" w:space="0" w:color="auto" w:frame="1"/>
                <w:lang w:val="sq-AL"/>
              </w:rPr>
              <w:t xml:space="preserve"> Qëllimi i këti</w:t>
            </w:r>
            <w:r w:rsidR="000B3265" w:rsidRPr="00BD14D7">
              <w:rPr>
                <w:bdr w:val="none" w:sz="0" w:space="0" w:color="auto" w:frame="1"/>
                <w:lang w:val="sq-AL"/>
              </w:rPr>
              <w:t xml:space="preserve"> </w:t>
            </w:r>
            <w:r w:rsidR="000B3265" w:rsidRPr="00057626">
              <w:rPr>
                <w:bdr w:val="none" w:sz="0" w:space="0" w:color="auto" w:frame="1"/>
                <w:lang w:val="sq-AL"/>
              </w:rPr>
              <w:t>opsioni është përmirësimin dhe lehtësimi i procedurave për kryerjen e aplikimeve pranë Regjistr</w:t>
            </w:r>
            <w:r w:rsidR="00F0065E">
              <w:rPr>
                <w:bdr w:val="none" w:sz="0" w:space="0" w:color="auto" w:frame="1"/>
                <w:lang w:val="sq-AL"/>
              </w:rPr>
              <w:t>it të Leje/Licensave dhe Autorizimeve</w:t>
            </w:r>
            <w:r w:rsidR="000B3265" w:rsidRPr="00057626">
              <w:rPr>
                <w:bdr w:val="none" w:sz="0" w:space="0" w:color="auto" w:frame="1"/>
                <w:lang w:val="sq-AL"/>
              </w:rPr>
              <w:t>, për ato shërbime publike të cilat ofrohen nga QKB-ja, duke e mundësuar ofrimin e këtyre shërbimeve vetëm online nëpërmjet portalit e-albania, shkurtimin e kohës dhe procedurave si dhe radhët e pritjes për qytetarët, duke shkurtuar kohën e marrjes së shërbimeve, duke garantuar cilësinë dhe shpejtësinë e ofrimit të shërbimeve të QKB-së, duke respektuar parimet e ligjshmërisë, aksesit, efikasistetit, barazisë, bashkëpunimit.</w:t>
            </w:r>
            <w:r w:rsidRPr="00D1477F">
              <w:rPr>
                <w:lang w:val="sq-AL"/>
              </w:rPr>
              <w:t xml:space="preserve"> </w:t>
            </w:r>
          </w:p>
          <w:p w14:paraId="3DFE23C1" w14:textId="77777777" w:rsidR="005A1CE1" w:rsidRPr="0079489C" w:rsidRDefault="005A1CE1" w:rsidP="005A1CE1">
            <w:pPr>
              <w:jc w:val="both"/>
              <w:rPr>
                <w:szCs w:val="24"/>
                <w:lang w:val="sq-AL"/>
              </w:rPr>
            </w:pPr>
            <w:r w:rsidRPr="0079489C">
              <w:rPr>
                <w:b/>
                <w:bCs/>
                <w:lang w:val="sq-AL"/>
              </w:rPr>
              <w:t>Opsioni 3 jorregullator:</w:t>
            </w:r>
            <w:r>
              <w:rPr>
                <w:b/>
                <w:bCs/>
                <w:lang w:val="sq-AL"/>
              </w:rPr>
              <w:t xml:space="preserve"> </w:t>
            </w:r>
            <w:r w:rsidRPr="0079489C">
              <w:rPr>
                <w:szCs w:val="24"/>
                <w:lang w:val="sq-AL"/>
              </w:rPr>
              <w:t xml:space="preserve"> Për të adresuar çështjet e derregullimit kur ligji nuk lejon në mënyrë eksplicite ofrimin e shërbimeve online, një opsion jorregullator mund të përfshijë krijimin e një partneriteti publik-privat ose nisjen e një programi pilot që shfrytëzon infrastrukturën ekzistuese dixhitale duke angazhuar palët përkatëse të interesit.</w:t>
            </w:r>
          </w:p>
          <w:p w14:paraId="59AE7C47" w14:textId="77777777" w:rsidR="005A1CE1" w:rsidRPr="0079489C" w:rsidRDefault="005A1CE1" w:rsidP="005A1CE1">
            <w:pPr>
              <w:rPr>
                <w:i/>
                <w:iCs/>
                <w:szCs w:val="24"/>
                <w:lang w:val="sq-AL"/>
              </w:rPr>
            </w:pPr>
            <w:r w:rsidRPr="0079489C">
              <w:rPr>
                <w:i/>
                <w:iCs/>
                <w:szCs w:val="24"/>
                <w:lang w:val="sq-AL"/>
              </w:rPr>
              <w:t>Bashkëpunim qeveri-biznes për krijimin e platformave dixhitale</w:t>
            </w:r>
          </w:p>
          <w:p w14:paraId="15E28F7B" w14:textId="77777777" w:rsidR="005A1CE1" w:rsidRPr="008E5FF0" w:rsidRDefault="005A1CE1" w:rsidP="005A1CE1">
            <w:pPr>
              <w:jc w:val="both"/>
              <w:rPr>
                <w:szCs w:val="24"/>
                <w:lang w:val="sq-AL"/>
              </w:rPr>
            </w:pPr>
            <w:r w:rsidRPr="008E5FF0">
              <w:rPr>
                <w:szCs w:val="24"/>
                <w:lang w:val="sq-AL"/>
              </w:rPr>
              <w:t>Bashkëpunimi i qeverisë me ofrues të shërbimeve dixhitale ose kompani fintech për të zhvilluar një platformë online miqësore për përdoruesit që mund të ofrojë shërbimet e nevojshme në mënyrë joformale, pa ndryshuar ligjin menjëherë.</w:t>
            </w:r>
          </w:p>
          <w:p w14:paraId="2FA71370" w14:textId="4D9B5091" w:rsidR="005A1CE1" w:rsidRPr="008E5FF0" w:rsidRDefault="00F0065E" w:rsidP="005A1CE1">
            <w:pPr>
              <w:jc w:val="both"/>
              <w:rPr>
                <w:szCs w:val="24"/>
                <w:lang w:val="sq-AL"/>
              </w:rPr>
            </w:pPr>
            <w:r>
              <w:rPr>
                <w:szCs w:val="24"/>
                <w:lang w:val="sq-AL"/>
              </w:rPr>
              <w:t>Ky do të ishte një projek</w:t>
            </w:r>
            <w:r w:rsidR="005A1CE1" w:rsidRPr="008E5FF0">
              <w:rPr>
                <w:szCs w:val="24"/>
                <w:lang w:val="sq-AL"/>
              </w:rPr>
              <w:t xml:space="preserve">t pilot ku </w:t>
            </w:r>
            <w:r>
              <w:rPr>
                <w:szCs w:val="24"/>
                <w:lang w:val="sq-AL"/>
              </w:rPr>
              <w:t>personat fizik dhe juridik</w:t>
            </w:r>
            <w:r w:rsidR="005A1CE1" w:rsidRPr="008E5FF0">
              <w:rPr>
                <w:szCs w:val="24"/>
                <w:lang w:val="sq-AL"/>
              </w:rPr>
              <w:t xml:space="preserve"> mund të miratojnë vullnetarisht shërbimin online, duke demonstruar efektivitetin dhe efikasitetin e sistemit. Kjo do të krijonte një rast për ndryshimin e ligjit në të ardhmen. </w:t>
            </w:r>
          </w:p>
          <w:p w14:paraId="37A17A8B" w14:textId="77777777" w:rsidR="005A1CE1" w:rsidRPr="008E5FF0" w:rsidRDefault="005A1CE1" w:rsidP="005A1CE1">
            <w:pPr>
              <w:jc w:val="both"/>
              <w:rPr>
                <w:szCs w:val="24"/>
                <w:lang w:val="sq-AL"/>
              </w:rPr>
            </w:pPr>
            <w:r w:rsidRPr="008E5FF0">
              <w:rPr>
                <w:szCs w:val="24"/>
                <w:lang w:val="sq-AL"/>
              </w:rPr>
              <w:t xml:space="preserve">Të dhënat nga ky projekt mund të përdoren për të gjurmuar performancën, për të mbledhur komente dhe për të matur kohën e kursyer, duke e bërë më të arsyetuar kërkesën për ndryshime të përhershme rregullatore në vijim. </w:t>
            </w:r>
          </w:p>
          <w:p w14:paraId="48E6EB94" w14:textId="77777777" w:rsidR="005A1CE1" w:rsidRPr="008E5FF0" w:rsidRDefault="005A1CE1" w:rsidP="005A1CE1">
            <w:pPr>
              <w:rPr>
                <w:i/>
                <w:iCs/>
                <w:szCs w:val="24"/>
                <w:lang w:val="sq-AL"/>
              </w:rPr>
            </w:pPr>
          </w:p>
          <w:p w14:paraId="5DE878BC" w14:textId="77777777" w:rsidR="005A1CE1" w:rsidRPr="008E5FF0" w:rsidRDefault="005A1CE1" w:rsidP="005A1CE1">
            <w:pPr>
              <w:rPr>
                <w:i/>
                <w:iCs/>
                <w:szCs w:val="24"/>
                <w:lang w:val="sq-AL"/>
              </w:rPr>
            </w:pPr>
            <w:r w:rsidRPr="008E5FF0">
              <w:rPr>
                <w:i/>
                <w:iCs/>
                <w:szCs w:val="24"/>
                <w:lang w:val="sq-AL"/>
              </w:rPr>
              <w:t>Fushata edukative dhe ndërgjegjësuese</w:t>
            </w:r>
          </w:p>
          <w:p w14:paraId="3A6CBAAF" w14:textId="77777777" w:rsidR="005A1CE1" w:rsidRPr="008E5FF0" w:rsidRDefault="005A1CE1" w:rsidP="005A1CE1">
            <w:pPr>
              <w:jc w:val="both"/>
              <w:rPr>
                <w:szCs w:val="24"/>
                <w:lang w:val="sq-AL"/>
              </w:rPr>
            </w:pPr>
            <w:r w:rsidRPr="008E5FF0">
              <w:rPr>
                <w:szCs w:val="24"/>
                <w:lang w:val="sq-AL"/>
              </w:rPr>
              <w:t>Nxitja e ndërgjegjësimit: Edukimi i institucioneve shtetërore dhe bizneseve private mbi përfitimet e shërbimeve dixhitale dhe inkurajimi i praktikave joformale që përputhen me qëllimet rregullatore, si reduktimi i kohës dhe shkurtimi i burokracisë.</w:t>
            </w:r>
          </w:p>
          <w:p w14:paraId="7842A51C" w14:textId="77777777" w:rsidR="005A1CE1" w:rsidRPr="008E5FF0" w:rsidRDefault="005A1CE1" w:rsidP="005A1CE1">
            <w:pPr>
              <w:jc w:val="both"/>
              <w:rPr>
                <w:szCs w:val="24"/>
                <w:lang w:val="sq-AL"/>
              </w:rPr>
            </w:pPr>
            <w:r w:rsidRPr="008E5FF0">
              <w:rPr>
                <w:szCs w:val="24"/>
                <w:lang w:val="sq-AL"/>
              </w:rPr>
              <w:t>Investimi në programe trajnimi që ndihmojnë palët e interesuara të kuptojnë dhe zbatojnë pa probleme këto shërbime online, duke siguruar që bizneset dhe personeli qeveritar të jenë të pajisur mirë për një tranzicion të ardhshëm rregullator.</w:t>
            </w:r>
          </w:p>
          <w:p w14:paraId="2FC525B3" w14:textId="77777777" w:rsidR="005A1CE1" w:rsidRPr="008E5FF0" w:rsidRDefault="005A1CE1" w:rsidP="005A1CE1">
            <w:pPr>
              <w:jc w:val="both"/>
              <w:rPr>
                <w:szCs w:val="24"/>
                <w:lang w:val="sq-AL"/>
              </w:rPr>
            </w:pPr>
            <w:r w:rsidRPr="008E5FF0">
              <w:rPr>
                <w:szCs w:val="24"/>
                <w:lang w:val="sq-AL"/>
              </w:rPr>
              <w:t>Këto qasje synojnë të anashkalojnë ndryshimet e menjëhershme ligjore duke u fokusuar në partneritetet, pajtueshmërinë vullnetare dhe testimin praktik për të zgjidhur çështjet e burokracisë dhe vonesave kohore në ofrimin e shërbimeve.</w:t>
            </w:r>
          </w:p>
          <w:p w14:paraId="394407B0" w14:textId="77777777" w:rsidR="005A1CE1" w:rsidRPr="008E5FF0" w:rsidRDefault="005A1CE1" w:rsidP="005A1CE1">
            <w:pPr>
              <w:jc w:val="both"/>
              <w:rPr>
                <w:szCs w:val="24"/>
                <w:lang w:val="sq-AL"/>
              </w:rPr>
            </w:pPr>
          </w:p>
          <w:p w14:paraId="01E7C59B" w14:textId="77777777" w:rsidR="005A1CE1" w:rsidRPr="008E5FF0" w:rsidRDefault="005A1CE1" w:rsidP="005A1CE1">
            <w:pPr>
              <w:jc w:val="both"/>
              <w:rPr>
                <w:szCs w:val="24"/>
                <w:lang w:val="sq-AL"/>
              </w:rPr>
            </w:pPr>
            <w:r w:rsidRPr="008E5FF0">
              <w:rPr>
                <w:szCs w:val="24"/>
                <w:lang w:val="sq-AL"/>
              </w:rPr>
              <w:t>Tashmë ky opsion është ndërmarrë dhe duke qenë se projekti qeveritar i ofrimit të shërbimeve ka rezultuar i suksesshëm kërkohet medoemos kryerja e ndryshimeve rregullatore.</w:t>
            </w:r>
          </w:p>
          <w:p w14:paraId="4D217AB7" w14:textId="3394768B" w:rsidR="005A1CE1" w:rsidRPr="000B3265" w:rsidRDefault="005A1CE1" w:rsidP="005A1CE1">
            <w:pPr>
              <w:pStyle w:val="NormalWeb"/>
              <w:spacing w:line="276" w:lineRule="auto"/>
              <w:jc w:val="both"/>
              <w:rPr>
                <w:lang w:val="sq-AL"/>
              </w:rPr>
            </w:pPr>
            <w:r w:rsidRPr="000C74D9">
              <w:fldChar w:fldCharType="begin">
                <w:ffData>
                  <w:name w:val=""/>
                  <w:enabled/>
                  <w:calcOnExit w:val="0"/>
                  <w:textInput>
                    <w:maxLength w:val="546"/>
                  </w:textInput>
                </w:ffData>
              </w:fldChar>
            </w:r>
            <w:r w:rsidRPr="000C74D9">
              <w:instrText xml:space="preserve"> FORMTEXT </w:instrText>
            </w:r>
            <w:r w:rsidRPr="000C74D9">
              <w:fldChar w:fldCharType="separate"/>
            </w:r>
            <w:r w:rsidRPr="000C74D9">
              <w:rPr>
                <w:noProof/>
              </w:rPr>
              <w:t> </w:t>
            </w:r>
            <w:r w:rsidRPr="000C74D9">
              <w:rPr>
                <w:noProof/>
              </w:rPr>
              <w:t> </w:t>
            </w:r>
            <w:r w:rsidRPr="000C74D9">
              <w:rPr>
                <w:noProof/>
              </w:rPr>
              <w:t> </w:t>
            </w:r>
            <w:r w:rsidRPr="000C74D9">
              <w:rPr>
                <w:noProof/>
              </w:rPr>
              <w:t> </w:t>
            </w:r>
            <w:r w:rsidRPr="000C74D9">
              <w:rPr>
                <w:noProof/>
              </w:rPr>
              <w:t> </w:t>
            </w:r>
            <w:r w:rsidRPr="000C74D9">
              <w:fldChar w:fldCharType="end"/>
            </w:r>
          </w:p>
          <w:p w14:paraId="58BF57A8" w14:textId="258E3170" w:rsidR="001E0D36" w:rsidRPr="00D1477F" w:rsidRDefault="001E0D36" w:rsidP="00176D00">
            <w:pPr>
              <w:jc w:val="both"/>
              <w:rPr>
                <w:szCs w:val="24"/>
                <w:lang w:val="sq-AL"/>
              </w:rPr>
            </w:pPr>
            <w:r w:rsidRPr="00D1477F">
              <w:rPr>
                <w:szCs w:val="24"/>
              </w:rPr>
              <w:fldChar w:fldCharType="begin">
                <w:ffData>
                  <w:name w:val=""/>
                  <w:enabled/>
                  <w:calcOnExit w:val="0"/>
                  <w:textInput>
                    <w:maxLength w:val="546"/>
                  </w:textInput>
                </w:ffData>
              </w:fldChar>
            </w:r>
            <w:r w:rsidRPr="00D1477F">
              <w:rPr>
                <w:szCs w:val="24"/>
              </w:rPr>
              <w:instrText xml:space="preserve"> FORMTEXT </w:instrText>
            </w:r>
            <w:r w:rsidRPr="00D1477F">
              <w:rPr>
                <w:szCs w:val="24"/>
              </w:rPr>
            </w:r>
            <w:r w:rsidRPr="00D1477F">
              <w:rPr>
                <w:szCs w:val="24"/>
              </w:rPr>
              <w:fldChar w:fldCharType="separate"/>
            </w:r>
            <w:r w:rsidRPr="00D1477F">
              <w:rPr>
                <w:noProof/>
                <w:szCs w:val="24"/>
              </w:rPr>
              <w:t> </w:t>
            </w:r>
            <w:r w:rsidRPr="00D1477F">
              <w:rPr>
                <w:noProof/>
                <w:szCs w:val="24"/>
              </w:rPr>
              <w:t> </w:t>
            </w:r>
            <w:r w:rsidRPr="00D1477F">
              <w:rPr>
                <w:noProof/>
                <w:szCs w:val="24"/>
              </w:rPr>
              <w:t> </w:t>
            </w:r>
            <w:r w:rsidRPr="00D1477F">
              <w:rPr>
                <w:noProof/>
                <w:szCs w:val="24"/>
              </w:rPr>
              <w:t> </w:t>
            </w:r>
            <w:r w:rsidRPr="00D1477F">
              <w:rPr>
                <w:noProof/>
                <w:szCs w:val="24"/>
              </w:rPr>
              <w:t> </w:t>
            </w:r>
            <w:r w:rsidRPr="00D1477F">
              <w:rPr>
                <w:szCs w:val="24"/>
              </w:rPr>
              <w:fldChar w:fldCharType="end"/>
            </w:r>
          </w:p>
        </w:tc>
      </w:tr>
      <w:tr w:rsidR="00CA40EE" w:rsidRPr="00CA7A6D" w14:paraId="7ED6FC4A" w14:textId="77777777" w:rsidTr="007B2A2F">
        <w:tc>
          <w:tcPr>
            <w:tcW w:w="10975" w:type="dxa"/>
            <w:gridSpan w:val="2"/>
            <w:tcBorders>
              <w:top w:val="single" w:sz="4" w:space="0" w:color="000000"/>
              <w:left w:val="single" w:sz="4" w:space="0" w:color="000000"/>
              <w:bottom w:val="single" w:sz="4" w:space="0" w:color="000000"/>
              <w:right w:val="single" w:sz="4" w:space="0" w:color="000000"/>
            </w:tcBorders>
          </w:tcPr>
          <w:p w14:paraId="78A90A8D" w14:textId="77777777" w:rsidR="00CA40EE" w:rsidRPr="00D1477F" w:rsidRDefault="00CA40EE" w:rsidP="00176D00">
            <w:pPr>
              <w:spacing w:line="276" w:lineRule="auto"/>
              <w:jc w:val="both"/>
              <w:rPr>
                <w:b/>
                <w:szCs w:val="24"/>
                <w:lang w:val="sq-AL"/>
              </w:rPr>
            </w:pPr>
            <w:r w:rsidRPr="00D1477F">
              <w:rPr>
                <w:b/>
                <w:szCs w:val="24"/>
                <w:lang w:val="sq-AL"/>
              </w:rPr>
              <w:t>ANALIZA E NDIKIMEVE</w:t>
            </w:r>
          </w:p>
          <w:p w14:paraId="418C3266" w14:textId="2E3ACE4B" w:rsidR="00023E75" w:rsidRPr="00D1477F" w:rsidRDefault="00FB6E3F" w:rsidP="00176D00">
            <w:pPr>
              <w:spacing w:line="276" w:lineRule="auto"/>
              <w:jc w:val="both"/>
              <w:rPr>
                <w:i/>
                <w:szCs w:val="24"/>
              </w:rPr>
            </w:pPr>
            <w:r w:rsidRPr="00D1477F">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7 rreshta)"/>
                    <w:maxLength w:val="780"/>
                  </w:textInput>
                </w:ffData>
              </w:fldChar>
            </w:r>
            <w:r w:rsidRPr="00D1477F">
              <w:rPr>
                <w:i/>
                <w:szCs w:val="24"/>
                <w:lang w:val="it-IT"/>
              </w:rPr>
              <w:instrText xml:space="preserve"> FORMTEXT </w:instrText>
            </w:r>
            <w:r w:rsidRPr="00D1477F">
              <w:rPr>
                <w:i/>
                <w:szCs w:val="24"/>
              </w:rPr>
            </w:r>
            <w:r w:rsidRPr="00D1477F">
              <w:rPr>
                <w:i/>
                <w:szCs w:val="24"/>
              </w:rPr>
              <w:fldChar w:fldCharType="separate"/>
            </w:r>
            <w:r w:rsidRPr="00D1477F">
              <w:rPr>
                <w:i/>
                <w:noProof/>
                <w:szCs w:val="24"/>
                <w:lang w:val="it-IT"/>
              </w:rPr>
              <w:t xml:space="preserve">Cilat janë ndikimet e opsionit të preferuar? Kjo duhet të përshkruajë ndikimet në mënyrë sasiore  (monetare) dhe cilësore (narrative) mbi buxhetin dhe grupet e tjera të prekura. </w:t>
            </w:r>
            <w:r w:rsidRPr="00D1477F">
              <w:rPr>
                <w:i/>
                <w:noProof/>
                <w:szCs w:val="24"/>
              </w:rPr>
              <w:t>(jo më shumë se 7 rreshta)</w:t>
            </w:r>
            <w:r w:rsidRPr="00D1477F">
              <w:rPr>
                <w:i/>
                <w:szCs w:val="24"/>
              </w:rPr>
              <w:fldChar w:fldCharType="end"/>
            </w:r>
          </w:p>
          <w:p w14:paraId="50DEAC61" w14:textId="39AD7B89" w:rsidR="00023E75" w:rsidRDefault="00023E75" w:rsidP="00176D00">
            <w:pPr>
              <w:spacing w:line="276" w:lineRule="auto"/>
              <w:jc w:val="both"/>
              <w:rPr>
                <w:szCs w:val="24"/>
              </w:rPr>
            </w:pPr>
            <w:r w:rsidRPr="00D1477F">
              <w:rPr>
                <w:szCs w:val="24"/>
              </w:rPr>
              <w:t xml:space="preserve">Miratimi i ndryshimeve të propozuara në projektligj do të ndikonte në mënyrë të drejtpërdrejtë në zbatimin </w:t>
            </w:r>
            <w:proofErr w:type="gramStart"/>
            <w:r w:rsidRPr="00D1477F">
              <w:rPr>
                <w:szCs w:val="24"/>
              </w:rPr>
              <w:t xml:space="preserve">e </w:t>
            </w:r>
            <w:r w:rsidRPr="00D1477F">
              <w:rPr>
                <w:color w:val="000000"/>
                <w:szCs w:val="24"/>
              </w:rPr>
              <w:t xml:space="preserve"> Urdhërin</w:t>
            </w:r>
            <w:proofErr w:type="gramEnd"/>
            <w:r w:rsidRPr="00D1477F">
              <w:rPr>
                <w:color w:val="000000"/>
                <w:szCs w:val="24"/>
              </w:rPr>
              <w:t xml:space="preserve"> e Kryeministrit Nr. 154, datë 25.11.2019 , “Për marrjen e masave dhe rregullimin e dispozitave ligjore për aplikimin e shërbimeve vetëm on-line nga data 1.1.2020”</w:t>
            </w:r>
            <w:r w:rsidRPr="00D1477F">
              <w:rPr>
                <w:szCs w:val="24"/>
              </w:rPr>
              <w:t xml:space="preserve">, </w:t>
            </w:r>
            <w:r w:rsidRPr="00D1477F">
              <w:rPr>
                <w:color w:val="000000"/>
                <w:szCs w:val="24"/>
              </w:rPr>
              <w:t xml:space="preserve"> përmirësimin e procesit të ofrimit të shërbimeve publike online cilat ofrohen nga QKB-ja</w:t>
            </w:r>
            <w:r w:rsidR="002970B4">
              <w:rPr>
                <w:color w:val="000000"/>
                <w:szCs w:val="24"/>
              </w:rPr>
              <w:t xml:space="preserve"> për leje/licensa dhe autorizime</w:t>
            </w:r>
            <w:r w:rsidRPr="00D1477F">
              <w:rPr>
                <w:color w:val="000000"/>
                <w:szCs w:val="24"/>
              </w:rPr>
              <w:t>, duke e mundësuar ofrimin e këtyre shërbimeve vetëm online nëpërmjet portalit e-albania, shkurtimin e kohës dhe procedurave si dhe radhët e pritjes për qytetarët, duke shkurtuar kohën e marrjes së shërbimeve, duke garantuar cilësinë dhe shpe</w:t>
            </w:r>
            <w:r w:rsidR="002970B4">
              <w:rPr>
                <w:color w:val="000000"/>
                <w:szCs w:val="24"/>
              </w:rPr>
              <w:t>jtësinë e ofrimit të shërbimeve për leje/licensa dhe autorizime</w:t>
            </w:r>
            <w:r w:rsidRPr="00D1477F">
              <w:rPr>
                <w:color w:val="000000"/>
                <w:szCs w:val="24"/>
              </w:rPr>
              <w:t>, duke respektuar parimet e ligjshmërisë, aksesit, efikasistetit, barazisë, bashkëpunimit.</w:t>
            </w:r>
            <w:r w:rsidRPr="00D1477F">
              <w:rPr>
                <w:szCs w:val="24"/>
              </w:rPr>
              <w:t xml:space="preserve"> </w:t>
            </w:r>
          </w:p>
          <w:p w14:paraId="7E8FC2B1" w14:textId="77777777" w:rsidR="00F91B57" w:rsidRPr="00D1477F" w:rsidRDefault="00F91B57" w:rsidP="00F91B57">
            <w:pPr>
              <w:spacing w:line="276" w:lineRule="auto"/>
              <w:jc w:val="both"/>
              <w:rPr>
                <w:szCs w:val="24"/>
                <w:lang w:val="it-IT"/>
              </w:rPr>
            </w:pPr>
            <w:r w:rsidRPr="00D1477F">
              <w:rPr>
                <w:szCs w:val="24"/>
                <w:lang w:val="it-IT"/>
              </w:rPr>
              <w:t>Grupet e prekura nga ky opsion jan</w:t>
            </w:r>
            <w:r>
              <w:rPr>
                <w:szCs w:val="24"/>
                <w:lang w:val="it-IT"/>
              </w:rPr>
              <w:t>ë</w:t>
            </w:r>
            <w:r w:rsidRPr="00D1477F">
              <w:rPr>
                <w:szCs w:val="24"/>
                <w:lang w:val="it-IT"/>
              </w:rPr>
              <w:t>:</w:t>
            </w:r>
          </w:p>
          <w:p w14:paraId="6C2CF8B5" w14:textId="77777777" w:rsidR="00F91B57" w:rsidRPr="000C74D9" w:rsidRDefault="00F91B57" w:rsidP="00D704AA">
            <w:pPr>
              <w:pStyle w:val="pf0"/>
              <w:numPr>
                <w:ilvl w:val="0"/>
                <w:numId w:val="6"/>
              </w:numPr>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 xml:space="preserve">Personat fizik apo juridik që duan të kryejnë </w:t>
            </w:r>
            <w:r>
              <w:rPr>
                <w:rStyle w:val="cf01"/>
                <w:rFonts w:ascii="Times New Roman" w:eastAsiaTheme="minorEastAsia" w:hAnsi="Times New Roman" w:cs="Times New Roman"/>
                <w:sz w:val="24"/>
                <w:szCs w:val="24"/>
                <w:lang w:val="pt-BR"/>
              </w:rPr>
              <w:t>aplikim për leje/licensë autorizim</w:t>
            </w:r>
            <w:r w:rsidRPr="000C74D9">
              <w:rPr>
                <w:rStyle w:val="cf01"/>
                <w:rFonts w:ascii="Times New Roman" w:eastAsiaTheme="minorEastAsia" w:hAnsi="Times New Roman" w:cs="Times New Roman"/>
                <w:sz w:val="24"/>
                <w:szCs w:val="24"/>
                <w:lang w:val="pt-BR"/>
              </w:rPr>
              <w:t xml:space="preserve"> në </w:t>
            </w:r>
            <w:r>
              <w:rPr>
                <w:rStyle w:val="cf01"/>
                <w:rFonts w:ascii="Times New Roman" w:eastAsiaTheme="minorEastAsia" w:hAnsi="Times New Roman" w:cs="Times New Roman"/>
                <w:sz w:val="24"/>
                <w:szCs w:val="24"/>
                <w:lang w:val="pt-BR"/>
              </w:rPr>
              <w:t>Regjistrin Kombëtar të Leje/Licensave/Autorizimeve.</w:t>
            </w:r>
          </w:p>
          <w:p w14:paraId="144E3410" w14:textId="77777777" w:rsidR="00F91B57" w:rsidRPr="000C74D9" w:rsidRDefault="00F91B57" w:rsidP="00D704AA">
            <w:pPr>
              <w:pStyle w:val="pf0"/>
              <w:numPr>
                <w:ilvl w:val="0"/>
                <w:numId w:val="6"/>
              </w:numPr>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 xml:space="preserve">Subjektet që duan të kryejnë përditësime dhe ndryshime të të dhënave të regjistruara  në </w:t>
            </w:r>
            <w:r>
              <w:rPr>
                <w:rStyle w:val="cf01"/>
                <w:rFonts w:ascii="Times New Roman" w:eastAsiaTheme="minorEastAsia" w:hAnsi="Times New Roman" w:cs="Times New Roman"/>
                <w:sz w:val="24"/>
                <w:szCs w:val="24"/>
                <w:lang w:val="pt-BR"/>
              </w:rPr>
              <w:t>Regjistrin Kombëtar të Leje/Licensave/Autorizimeve.</w:t>
            </w:r>
          </w:p>
          <w:p w14:paraId="17300A7A" w14:textId="77777777" w:rsidR="00F91B57" w:rsidRPr="000C74D9" w:rsidRDefault="00F91B57" w:rsidP="00D704AA">
            <w:pPr>
              <w:pStyle w:val="pf0"/>
              <w:numPr>
                <w:ilvl w:val="0"/>
                <w:numId w:val="6"/>
              </w:numPr>
              <w:spacing w:line="276" w:lineRule="auto"/>
              <w:rPr>
                <w:rStyle w:val="cf01"/>
                <w:rFonts w:ascii="Times New Roman" w:eastAsiaTheme="minorEastAsia" w:hAnsi="Times New Roman" w:cs="Times New Roman"/>
                <w:sz w:val="24"/>
                <w:szCs w:val="24"/>
                <w:lang w:val="pt-BR"/>
              </w:rPr>
            </w:pPr>
            <w:r w:rsidRPr="000C74D9">
              <w:rPr>
                <w:rStyle w:val="cf01"/>
                <w:rFonts w:ascii="Times New Roman" w:eastAsiaTheme="minorEastAsia" w:hAnsi="Times New Roman" w:cs="Times New Roman"/>
                <w:sz w:val="24"/>
                <w:szCs w:val="24"/>
                <w:lang w:val="pt-BR"/>
              </w:rPr>
              <w:t>Qendra Kombëtare e Biznesit dhe nëpunësit e saj</w:t>
            </w:r>
          </w:p>
          <w:p w14:paraId="1230AC0D" w14:textId="03E27025" w:rsidR="00D46390" w:rsidRPr="00EA3107" w:rsidRDefault="00F91B57" w:rsidP="00D704AA">
            <w:pPr>
              <w:pStyle w:val="pf0"/>
              <w:numPr>
                <w:ilvl w:val="0"/>
                <w:numId w:val="6"/>
              </w:numPr>
              <w:spacing w:line="276" w:lineRule="auto"/>
              <w:rPr>
                <w:rFonts w:eastAsiaTheme="minorEastAsia"/>
                <w:lang w:val="pt-BR"/>
              </w:rPr>
            </w:pPr>
            <w:r w:rsidRPr="000C74D9">
              <w:rPr>
                <w:rStyle w:val="cf01"/>
                <w:rFonts w:ascii="Times New Roman" w:eastAsiaTheme="minorEastAsia" w:hAnsi="Times New Roman" w:cs="Times New Roman"/>
                <w:sz w:val="24"/>
                <w:szCs w:val="24"/>
                <w:lang w:val="pt-BR"/>
              </w:rPr>
              <w:t>Qeveria</w:t>
            </w:r>
          </w:p>
          <w:p w14:paraId="36F16E03" w14:textId="77777777" w:rsidR="000B3265" w:rsidRPr="00EB502C" w:rsidRDefault="000B3265" w:rsidP="000B3265">
            <w:pPr>
              <w:spacing w:line="276" w:lineRule="auto"/>
              <w:jc w:val="both"/>
              <w:rPr>
                <w:b/>
                <w:bCs/>
                <w:iCs/>
                <w:szCs w:val="24"/>
                <w:lang w:val="sq-AL"/>
              </w:rPr>
            </w:pPr>
          </w:p>
          <w:p w14:paraId="67162BA0" w14:textId="77777777" w:rsidR="000B3265" w:rsidRPr="00EB502C" w:rsidRDefault="000B3265" w:rsidP="000B3265">
            <w:pPr>
              <w:spacing w:line="276" w:lineRule="auto"/>
              <w:jc w:val="both"/>
              <w:rPr>
                <w:b/>
                <w:bCs/>
                <w:iCs/>
                <w:szCs w:val="24"/>
                <w:lang w:val="sq-AL"/>
              </w:rPr>
            </w:pPr>
            <w:r w:rsidRPr="00EB502C">
              <w:rPr>
                <w:b/>
                <w:bCs/>
                <w:iCs/>
                <w:szCs w:val="24"/>
                <w:lang w:val="sq-AL"/>
              </w:rPr>
              <w:t>Ndikimet e drejtpërdrejta sociale:</w:t>
            </w:r>
          </w:p>
          <w:p w14:paraId="58947E5A" w14:textId="77777777" w:rsidR="000B3265" w:rsidRPr="00EB502C" w:rsidRDefault="000B3265" w:rsidP="000B3265">
            <w:pPr>
              <w:spacing w:line="276" w:lineRule="auto"/>
              <w:jc w:val="both"/>
              <w:rPr>
                <w:szCs w:val="24"/>
                <w:lang w:val="sq-AL"/>
              </w:rPr>
            </w:pPr>
          </w:p>
          <w:p w14:paraId="0E5363BE" w14:textId="77777777" w:rsidR="0017647C" w:rsidRPr="00540BE9" w:rsidRDefault="0017647C" w:rsidP="00D704AA">
            <w:pPr>
              <w:numPr>
                <w:ilvl w:val="0"/>
                <w:numId w:val="13"/>
              </w:numPr>
              <w:spacing w:line="276" w:lineRule="auto"/>
              <w:jc w:val="both"/>
              <w:rPr>
                <w:szCs w:val="24"/>
                <w:lang w:val="sq-AL"/>
              </w:rPr>
            </w:pPr>
            <w:r w:rsidRPr="00540BE9">
              <w:rPr>
                <w:szCs w:val="24"/>
                <w:lang w:val="sq-AL"/>
              </w:rPr>
              <w:t>Lehtësimi i Procesit të Regjistrimit: Bizneset do të kenë mundësinë të regjistrohen më shpejt dhe me lehtësi, duke reduktuar burokracinë.</w:t>
            </w:r>
          </w:p>
          <w:p w14:paraId="30263961" w14:textId="71908185" w:rsidR="0017647C" w:rsidRPr="00540BE9" w:rsidRDefault="0017647C" w:rsidP="00D704AA">
            <w:pPr>
              <w:numPr>
                <w:ilvl w:val="0"/>
                <w:numId w:val="13"/>
              </w:numPr>
              <w:spacing w:line="276" w:lineRule="auto"/>
              <w:jc w:val="both"/>
              <w:rPr>
                <w:szCs w:val="24"/>
                <w:lang w:val="sq-AL"/>
              </w:rPr>
            </w:pPr>
            <w:r w:rsidRPr="00540BE9">
              <w:rPr>
                <w:szCs w:val="24"/>
                <w:lang w:val="sq-AL"/>
              </w:rPr>
              <w:t>Sh</w:t>
            </w:r>
            <w:r w:rsidR="00EA3107">
              <w:rPr>
                <w:szCs w:val="24"/>
                <w:lang w:val="sq-AL"/>
              </w:rPr>
              <w:t>ë</w:t>
            </w:r>
            <w:r w:rsidRPr="00540BE9">
              <w:rPr>
                <w:szCs w:val="24"/>
                <w:lang w:val="sq-AL"/>
              </w:rPr>
              <w:t>rbimet e ofruara online do të ofroj</w:t>
            </w:r>
            <w:r>
              <w:rPr>
                <w:szCs w:val="24"/>
                <w:lang w:val="sq-AL"/>
              </w:rPr>
              <w:t>n</w:t>
            </w:r>
            <w:r w:rsidRPr="00540BE9">
              <w:rPr>
                <w:szCs w:val="24"/>
                <w:lang w:val="sq-AL"/>
              </w:rPr>
              <w:t xml:space="preserve">ë një akses më të lehtë në informacion dhe udhëzime për </w:t>
            </w:r>
            <w:r>
              <w:rPr>
                <w:szCs w:val="24"/>
                <w:lang w:val="sq-AL"/>
              </w:rPr>
              <w:t>licenc</w:t>
            </w:r>
            <w:r w:rsidRPr="00540BE9">
              <w:rPr>
                <w:szCs w:val="24"/>
                <w:lang w:val="sq-AL"/>
              </w:rPr>
              <w:t>imin dhe përmbushjen e detyrimeve ligjore.</w:t>
            </w:r>
          </w:p>
          <w:p w14:paraId="45741169" w14:textId="77777777" w:rsidR="0017647C" w:rsidRPr="00540BE9" w:rsidRDefault="0017647C" w:rsidP="00D704AA">
            <w:pPr>
              <w:numPr>
                <w:ilvl w:val="0"/>
                <w:numId w:val="13"/>
              </w:numPr>
              <w:spacing w:line="276" w:lineRule="auto"/>
              <w:jc w:val="both"/>
              <w:rPr>
                <w:szCs w:val="24"/>
                <w:lang w:val="sq-AL"/>
              </w:rPr>
            </w:pPr>
            <w:r w:rsidRPr="00540BE9">
              <w:rPr>
                <w:szCs w:val="24"/>
                <w:lang w:val="sq-AL"/>
              </w:rPr>
              <w:t xml:space="preserve">Një ambient më </w:t>
            </w:r>
            <w:r>
              <w:rPr>
                <w:szCs w:val="24"/>
                <w:lang w:val="sq-AL"/>
              </w:rPr>
              <w:t xml:space="preserve">i </w:t>
            </w:r>
            <w:r w:rsidRPr="00540BE9">
              <w:rPr>
                <w:szCs w:val="24"/>
                <w:lang w:val="sq-AL"/>
              </w:rPr>
              <w:t xml:space="preserve">lehtë për </w:t>
            </w:r>
            <w:r>
              <w:rPr>
                <w:szCs w:val="24"/>
                <w:lang w:val="sq-AL"/>
              </w:rPr>
              <w:t>licenc</w:t>
            </w:r>
            <w:r w:rsidRPr="00540BE9">
              <w:rPr>
                <w:szCs w:val="24"/>
                <w:lang w:val="sq-AL"/>
              </w:rPr>
              <w:t>im do të nxisë konkurrencën mes bizneseve, duke rritur cilësinë e produkteve dhe shërbimeve.</w:t>
            </w:r>
          </w:p>
          <w:p w14:paraId="10CCB473" w14:textId="63CAEFD7" w:rsidR="0017647C" w:rsidRPr="00540BE9" w:rsidRDefault="0017647C" w:rsidP="00D704AA">
            <w:pPr>
              <w:numPr>
                <w:ilvl w:val="0"/>
                <w:numId w:val="14"/>
              </w:numPr>
              <w:spacing w:line="276" w:lineRule="auto"/>
              <w:jc w:val="both"/>
              <w:rPr>
                <w:szCs w:val="24"/>
                <w:lang w:val="sq-AL"/>
              </w:rPr>
            </w:pPr>
            <w:r w:rsidRPr="00540BE9">
              <w:rPr>
                <w:szCs w:val="24"/>
                <w:lang w:val="sq-AL"/>
              </w:rPr>
              <w:t xml:space="preserve">Reduktimi i lodhjes dhe stresit: </w:t>
            </w:r>
            <w:r>
              <w:rPr>
                <w:szCs w:val="24"/>
                <w:lang w:val="sq-AL"/>
              </w:rPr>
              <w:t>Nj</w:t>
            </w:r>
            <w:r w:rsidR="00EA3107">
              <w:rPr>
                <w:szCs w:val="24"/>
                <w:lang w:val="sq-AL"/>
              </w:rPr>
              <w:t>ë</w:t>
            </w:r>
            <w:r>
              <w:rPr>
                <w:szCs w:val="24"/>
                <w:lang w:val="sq-AL"/>
              </w:rPr>
              <w:t xml:space="preserve"> p</w:t>
            </w:r>
            <w:r w:rsidRPr="00540BE9">
              <w:rPr>
                <w:szCs w:val="24"/>
                <w:lang w:val="sq-AL"/>
              </w:rPr>
              <w:t xml:space="preserve">roces më i lehtë dhe më i shpejtë </w:t>
            </w:r>
            <w:r>
              <w:rPr>
                <w:szCs w:val="24"/>
                <w:lang w:val="sq-AL"/>
              </w:rPr>
              <w:t>licenc</w:t>
            </w:r>
            <w:r w:rsidRPr="00540BE9">
              <w:rPr>
                <w:szCs w:val="24"/>
                <w:lang w:val="sq-AL"/>
              </w:rPr>
              <w:t>imi do të reduktojë stresin dhe pasigurinë që ndjejnë individët kur fillojnë një biznes.</w:t>
            </w:r>
          </w:p>
          <w:p w14:paraId="18336850" w14:textId="77777777" w:rsidR="0017647C" w:rsidRPr="00540BE9" w:rsidRDefault="0017647C" w:rsidP="00D704AA">
            <w:pPr>
              <w:numPr>
                <w:ilvl w:val="0"/>
                <w:numId w:val="14"/>
              </w:numPr>
              <w:spacing w:line="276" w:lineRule="auto"/>
              <w:jc w:val="both"/>
              <w:rPr>
                <w:szCs w:val="24"/>
                <w:lang w:val="sq-AL"/>
              </w:rPr>
            </w:pPr>
            <w:r w:rsidRPr="00540BE9">
              <w:rPr>
                <w:szCs w:val="24"/>
                <w:lang w:val="sq-AL"/>
              </w:rPr>
              <w:t>Individët do të kenë më shumë mundësi për të aksesuar burime dhe mbështetje për të zhvilluar bizneset e tyre.</w:t>
            </w:r>
          </w:p>
          <w:p w14:paraId="073571F3" w14:textId="18DCA856" w:rsidR="0017647C" w:rsidRPr="00540BE9" w:rsidRDefault="0017647C" w:rsidP="00D704AA">
            <w:pPr>
              <w:numPr>
                <w:ilvl w:val="0"/>
                <w:numId w:val="14"/>
              </w:numPr>
              <w:spacing w:line="276" w:lineRule="auto"/>
              <w:jc w:val="both"/>
              <w:rPr>
                <w:szCs w:val="24"/>
                <w:lang w:val="sq-AL"/>
              </w:rPr>
            </w:pPr>
            <w:r w:rsidRPr="00540BE9">
              <w:rPr>
                <w:szCs w:val="24"/>
                <w:lang w:val="sq-AL"/>
              </w:rPr>
              <w:t>Nxitja e Inovacionit: Of</w:t>
            </w:r>
            <w:r>
              <w:rPr>
                <w:szCs w:val="24"/>
                <w:lang w:val="sq-AL"/>
              </w:rPr>
              <w:t>rimi i sh</w:t>
            </w:r>
            <w:r w:rsidR="00EA3107">
              <w:rPr>
                <w:szCs w:val="24"/>
                <w:lang w:val="sq-AL"/>
              </w:rPr>
              <w:t>ë</w:t>
            </w:r>
            <w:r>
              <w:rPr>
                <w:szCs w:val="24"/>
                <w:lang w:val="sq-AL"/>
              </w:rPr>
              <w:t>rbimeve</w:t>
            </w:r>
            <w:r w:rsidRPr="00540BE9">
              <w:rPr>
                <w:szCs w:val="24"/>
                <w:lang w:val="sq-AL"/>
              </w:rPr>
              <w:t xml:space="preserve"> </w:t>
            </w:r>
            <w:r>
              <w:rPr>
                <w:szCs w:val="24"/>
                <w:lang w:val="sq-AL"/>
              </w:rPr>
              <w:t xml:space="preserve">online </w:t>
            </w:r>
            <w:r w:rsidRPr="00540BE9">
              <w:rPr>
                <w:szCs w:val="24"/>
                <w:lang w:val="sq-AL"/>
              </w:rPr>
              <w:t xml:space="preserve"> mund të inkurajojë individët të zhvillojnë ide të reja dhe inovative.</w:t>
            </w:r>
          </w:p>
          <w:p w14:paraId="28612330" w14:textId="22BF2A5D" w:rsidR="0017647C" w:rsidRPr="00540BE9" w:rsidRDefault="0017647C" w:rsidP="00D704AA">
            <w:pPr>
              <w:numPr>
                <w:ilvl w:val="0"/>
                <w:numId w:val="14"/>
              </w:numPr>
              <w:spacing w:line="276" w:lineRule="auto"/>
              <w:jc w:val="both"/>
              <w:rPr>
                <w:szCs w:val="24"/>
                <w:lang w:val="sq-AL"/>
              </w:rPr>
            </w:pPr>
            <w:r w:rsidRPr="00540BE9">
              <w:rPr>
                <w:szCs w:val="24"/>
                <w:lang w:val="sq-AL"/>
              </w:rPr>
              <w:t xml:space="preserve">Rritja e besimit </w:t>
            </w:r>
            <w:r>
              <w:rPr>
                <w:szCs w:val="24"/>
                <w:lang w:val="sq-AL"/>
              </w:rPr>
              <w:t>t</w:t>
            </w:r>
            <w:r w:rsidR="00EA3107">
              <w:rPr>
                <w:szCs w:val="24"/>
                <w:lang w:val="sq-AL"/>
              </w:rPr>
              <w:t>ë</w:t>
            </w:r>
            <w:r>
              <w:rPr>
                <w:szCs w:val="24"/>
                <w:lang w:val="sq-AL"/>
              </w:rPr>
              <w:t xml:space="preserve"> publikut tek</w:t>
            </w:r>
            <w:r w:rsidRPr="00540BE9">
              <w:rPr>
                <w:szCs w:val="24"/>
                <w:lang w:val="sq-AL"/>
              </w:rPr>
              <w:t xml:space="preserve"> </w:t>
            </w:r>
            <w:r>
              <w:rPr>
                <w:szCs w:val="24"/>
                <w:lang w:val="sq-AL"/>
              </w:rPr>
              <w:t>i</w:t>
            </w:r>
            <w:r w:rsidRPr="00540BE9">
              <w:rPr>
                <w:szCs w:val="24"/>
                <w:lang w:val="sq-AL"/>
              </w:rPr>
              <w:t>nstitucione</w:t>
            </w:r>
            <w:r>
              <w:rPr>
                <w:szCs w:val="24"/>
                <w:lang w:val="sq-AL"/>
              </w:rPr>
              <w:t>t shtet</w:t>
            </w:r>
            <w:r w:rsidR="00EA3107">
              <w:rPr>
                <w:szCs w:val="24"/>
                <w:lang w:val="sq-AL"/>
              </w:rPr>
              <w:t>ë</w:t>
            </w:r>
            <w:r>
              <w:rPr>
                <w:szCs w:val="24"/>
                <w:lang w:val="sq-AL"/>
              </w:rPr>
              <w:t>rore</w:t>
            </w:r>
            <w:r w:rsidRPr="00540BE9">
              <w:rPr>
                <w:szCs w:val="24"/>
                <w:lang w:val="sq-AL"/>
              </w:rPr>
              <w:t>: Një proces transparent dhe efikas do të rrisë besimin e individëve në institucionet shtetërore.</w:t>
            </w:r>
          </w:p>
          <w:p w14:paraId="54C4C38A" w14:textId="77777777" w:rsidR="00D1477F" w:rsidRPr="00EA3107" w:rsidRDefault="00D1477F" w:rsidP="00176D00">
            <w:pPr>
              <w:spacing w:line="276" w:lineRule="auto"/>
              <w:jc w:val="both"/>
              <w:rPr>
                <w:szCs w:val="24"/>
                <w:lang w:val="sq-AL"/>
              </w:rPr>
            </w:pPr>
          </w:p>
          <w:p w14:paraId="262E5DAC" w14:textId="0575D006" w:rsidR="00D1477F" w:rsidRPr="00CA7A6D" w:rsidRDefault="00D1477F" w:rsidP="00176D00">
            <w:pPr>
              <w:pStyle w:val="pf0"/>
              <w:jc w:val="both"/>
              <w:rPr>
                <w:lang w:val="pt-BR"/>
              </w:rPr>
            </w:pPr>
            <w:r w:rsidRPr="00CA7A6D">
              <w:rPr>
                <w:rStyle w:val="cf01"/>
                <w:rFonts w:ascii="Times New Roman" w:eastAsiaTheme="minorEastAsia" w:hAnsi="Times New Roman" w:cs="Times New Roman"/>
                <w:sz w:val="24"/>
                <w:szCs w:val="24"/>
                <w:lang w:val="pt-BR"/>
              </w:rPr>
              <w:t>Disa nga ndikimet e drejtpërdrejta që individët dhe bizneset do të kenë nga ndërmarrja e kësaj nisme janë:</w:t>
            </w:r>
          </w:p>
          <w:p w14:paraId="5BCC5611" w14:textId="77777777" w:rsidR="00D1477F" w:rsidRPr="00D1477F" w:rsidRDefault="00D1477F" w:rsidP="00176D00">
            <w:pPr>
              <w:pStyle w:val="pf0"/>
              <w:jc w:val="both"/>
              <w:rPr>
                <w:lang w:val="pt-BR"/>
              </w:rPr>
            </w:pPr>
            <w:r w:rsidRPr="00CA7A6D">
              <w:rPr>
                <w:lang w:val="pt-BR"/>
              </w:rPr>
              <w:t xml:space="preserve"> </w:t>
            </w:r>
            <w:r w:rsidRPr="00D1477F">
              <w:rPr>
                <w:rStyle w:val="cf01"/>
                <w:rFonts w:ascii="Times New Roman" w:eastAsiaTheme="minorEastAsia" w:hAnsi="Times New Roman" w:cs="Times New Roman"/>
                <w:sz w:val="24"/>
                <w:szCs w:val="24"/>
                <w:lang w:val="pt-BR"/>
              </w:rPr>
              <w:t xml:space="preserve"> Efikasitet dhe akses i shtuar:</w:t>
            </w:r>
          </w:p>
          <w:p w14:paraId="52523824" w14:textId="049C64F0" w:rsidR="00D1477F" w:rsidRPr="00D1477F" w:rsidRDefault="00482065" w:rsidP="00176D00">
            <w:pPr>
              <w:pStyle w:val="pf0"/>
              <w:jc w:val="both"/>
              <w:rPr>
                <w:lang w:val="pt-BR"/>
              </w:rPr>
            </w:pPr>
            <w:r w:rsidRPr="00540BE9">
              <w:rPr>
                <w:lang w:val="sq-AL"/>
              </w:rPr>
              <w:t>Reduktimi i Shpenzimeve</w:t>
            </w:r>
            <w:r w:rsidRPr="000C74D9">
              <w:rPr>
                <w:rStyle w:val="cf01"/>
                <w:rFonts w:ascii="Times New Roman" w:eastAsiaTheme="minorEastAsia" w:hAnsi="Times New Roman" w:cs="Times New Roman"/>
                <w:sz w:val="24"/>
                <w:szCs w:val="24"/>
                <w:lang w:val="pt-BR"/>
              </w:rPr>
              <w:t xml:space="preserve">: </w:t>
            </w:r>
            <w:r w:rsidRPr="00540BE9">
              <w:rPr>
                <w:lang w:val="sq-AL"/>
              </w:rPr>
              <w:t>Reduktimi i Shpenzimeve: Bizneset do të kursejnë kohë dhe para nga shpenzimet e udhëtimit dhe takimeve fizike</w:t>
            </w:r>
            <w:r>
              <w:rPr>
                <w:lang w:val="sq-AL"/>
              </w:rPr>
              <w:t>/sportele</w:t>
            </w:r>
            <w:r w:rsidRPr="000C74D9" w:rsidDel="003C0F36">
              <w:rPr>
                <w:rStyle w:val="cf01"/>
                <w:rFonts w:ascii="Times New Roman" w:eastAsiaTheme="minorEastAsia" w:hAnsi="Times New Roman" w:cs="Times New Roman"/>
                <w:sz w:val="24"/>
                <w:szCs w:val="24"/>
                <w:lang w:val="pt-BR"/>
              </w:rPr>
              <w:t xml:space="preserve"> </w:t>
            </w:r>
            <w:r>
              <w:rPr>
                <w:rStyle w:val="cf01"/>
                <w:rFonts w:ascii="Times New Roman" w:eastAsiaTheme="minorEastAsia" w:hAnsi="Times New Roman" w:cs="Times New Roman"/>
                <w:sz w:val="24"/>
                <w:szCs w:val="24"/>
                <w:lang w:val="pt-BR"/>
              </w:rPr>
              <w:t xml:space="preserve">, </w:t>
            </w:r>
            <w:r w:rsidRPr="000C74D9">
              <w:rPr>
                <w:rStyle w:val="cf01"/>
                <w:rFonts w:ascii="Times New Roman" w:eastAsiaTheme="minorEastAsia" w:hAnsi="Times New Roman" w:cs="Times New Roman"/>
                <w:sz w:val="24"/>
                <w:szCs w:val="24"/>
                <w:lang w:val="pt-BR"/>
              </w:rPr>
              <w:t>pasi nuk kanë më nevojë të vizitojnë sportelet fizike. Kjo mund të përshpejtojë procesin e fillimit dhe menaxhimit të bizneseve.</w:t>
            </w:r>
            <w:r w:rsidR="00D1477F" w:rsidRPr="00D1477F">
              <w:rPr>
                <w:rStyle w:val="cf01"/>
                <w:rFonts w:ascii="Times New Roman" w:eastAsiaTheme="minorEastAsia" w:hAnsi="Times New Roman" w:cs="Times New Roman"/>
                <w:sz w:val="24"/>
                <w:szCs w:val="24"/>
                <w:lang w:val="pt-BR"/>
              </w:rPr>
              <w:t xml:space="preserve">Disponueshmëria 24/7: </w:t>
            </w:r>
            <w:r w:rsidR="00D1477F" w:rsidRPr="00D1477F">
              <w:rPr>
                <w:bCs/>
                <w:lang w:val="sq-AL"/>
              </w:rPr>
              <w:t xml:space="preserve"> Rritja e eficencës në drejtim të menaxhimit të burimeve njerëzore për ofrimin e shërbimeve të qeverisjes elektronike</w:t>
            </w:r>
            <w:r w:rsidR="00D1477F" w:rsidRPr="00D1477F">
              <w:rPr>
                <w:rStyle w:val="cf01"/>
                <w:rFonts w:ascii="Times New Roman" w:eastAsiaTheme="minorEastAsia" w:hAnsi="Times New Roman" w:cs="Times New Roman"/>
                <w:sz w:val="24"/>
                <w:szCs w:val="24"/>
                <w:lang w:val="pt-BR"/>
              </w:rPr>
              <w:t xml:space="preserve">. Shërbimet online janë të disponueshme gjatë gjithë kohës, duke i lejuar përdoruesit të aksesojnë shërbimet sipas lehtësisë së tyre, pavarësisht nga orët e punës. Shërbimet onlinë në këtë </w:t>
            </w:r>
            <w:r w:rsidR="009A0906">
              <w:rPr>
                <w:rStyle w:val="cf01"/>
                <w:rFonts w:ascii="Times New Roman" w:eastAsiaTheme="minorEastAsia" w:hAnsi="Times New Roman" w:cs="Times New Roman"/>
                <w:sz w:val="24"/>
                <w:szCs w:val="24"/>
                <w:lang w:val="pt-BR"/>
              </w:rPr>
              <w:t>mënyrë nuk ku</w:t>
            </w:r>
            <w:r w:rsidR="00D1477F" w:rsidRPr="00D1477F">
              <w:rPr>
                <w:rStyle w:val="cf01"/>
                <w:rFonts w:ascii="Times New Roman" w:eastAsiaTheme="minorEastAsia" w:hAnsi="Times New Roman" w:cs="Times New Roman"/>
                <w:sz w:val="24"/>
                <w:szCs w:val="24"/>
                <w:lang w:val="pt-BR"/>
              </w:rPr>
              <w:t>fizohen vetëm në orare zyrtare pune por janë të aksesueshme dhe gjatë ditëve të pushimeve dhe festave zyrtare.</w:t>
            </w:r>
          </w:p>
          <w:p w14:paraId="5F1D99EE" w14:textId="30B461D9" w:rsidR="00802CDD" w:rsidRDefault="00802CDD" w:rsidP="00802CDD">
            <w:pPr>
              <w:pStyle w:val="pf0"/>
              <w:spacing w:line="276" w:lineRule="auto"/>
              <w:jc w:val="both"/>
              <w:rPr>
                <w:rStyle w:val="cf01"/>
                <w:rFonts w:ascii="Times New Roman" w:eastAsiaTheme="minorEastAsia" w:hAnsi="Times New Roman" w:cs="Times New Roman"/>
                <w:sz w:val="24"/>
                <w:szCs w:val="24"/>
                <w:lang w:val="sq-AL"/>
              </w:rPr>
            </w:pPr>
            <w:r>
              <w:rPr>
                <w:rStyle w:val="cf01"/>
                <w:rFonts w:ascii="Times New Roman" w:eastAsiaTheme="minorEastAsia" w:hAnsi="Times New Roman" w:cs="Times New Roman"/>
                <w:sz w:val="24"/>
                <w:szCs w:val="24"/>
                <w:lang w:val="sq-AL"/>
              </w:rPr>
              <w:t>Disa nga ndikimet ekonomike pozitive p</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r grupet e prekura mund t</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p</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rmendim:</w:t>
            </w:r>
          </w:p>
          <w:p w14:paraId="0DA71EB3" w14:textId="478C9766" w:rsidR="00802CDD" w:rsidRPr="000C74D9" w:rsidRDefault="00802CDD" w:rsidP="00802CDD">
            <w:pPr>
              <w:pStyle w:val="pf0"/>
              <w:spacing w:line="276" w:lineRule="auto"/>
              <w:rPr>
                <w:lang w:val="pt-BR"/>
              </w:rPr>
            </w:pPr>
            <w:r>
              <w:rPr>
                <w:rStyle w:val="cf01"/>
                <w:rFonts w:ascii="Times New Roman" w:eastAsiaTheme="minorEastAsia" w:hAnsi="Times New Roman" w:cs="Times New Roman"/>
                <w:sz w:val="24"/>
                <w:szCs w:val="24"/>
                <w:lang w:val="pt-BR"/>
              </w:rPr>
              <w:t>Reduktim i</w:t>
            </w:r>
            <w:r w:rsidRPr="000C74D9">
              <w:rPr>
                <w:rStyle w:val="cf01"/>
                <w:rFonts w:ascii="Times New Roman" w:eastAsiaTheme="minorEastAsia" w:hAnsi="Times New Roman" w:cs="Times New Roman"/>
                <w:sz w:val="24"/>
                <w:szCs w:val="24"/>
                <w:lang w:val="pt-BR"/>
              </w:rPr>
              <w:t xml:space="preserve"> kostos</w:t>
            </w:r>
            <w:r>
              <w:rPr>
                <w:rStyle w:val="cf01"/>
                <w:rFonts w:ascii="Times New Roman" w:eastAsiaTheme="minorEastAsia" w:hAnsi="Times New Roman" w:cs="Times New Roman"/>
                <w:sz w:val="24"/>
                <w:szCs w:val="24"/>
                <w:lang w:val="pt-BR"/>
              </w:rPr>
              <w:t xml:space="preserve"> p</w:t>
            </w:r>
            <w:r w:rsidR="00EA3107">
              <w:rPr>
                <w:rStyle w:val="cf01"/>
                <w:rFonts w:ascii="Times New Roman" w:eastAsiaTheme="minorEastAsia" w:hAnsi="Times New Roman" w:cs="Times New Roman"/>
                <w:sz w:val="24"/>
                <w:szCs w:val="24"/>
                <w:lang w:val="pt-BR"/>
              </w:rPr>
              <w:t>ë</w:t>
            </w:r>
            <w:r>
              <w:rPr>
                <w:rStyle w:val="cf01"/>
                <w:rFonts w:ascii="Times New Roman" w:eastAsiaTheme="minorEastAsia" w:hAnsi="Times New Roman" w:cs="Times New Roman"/>
                <w:sz w:val="24"/>
                <w:szCs w:val="24"/>
                <w:lang w:val="pt-BR"/>
              </w:rPr>
              <w:t>r biznesin, individ</w:t>
            </w:r>
            <w:r w:rsidR="00EA3107">
              <w:rPr>
                <w:rStyle w:val="cf01"/>
                <w:rFonts w:ascii="Times New Roman" w:eastAsiaTheme="minorEastAsia" w:hAnsi="Times New Roman" w:cs="Times New Roman"/>
                <w:sz w:val="24"/>
                <w:szCs w:val="24"/>
                <w:lang w:val="pt-BR"/>
              </w:rPr>
              <w:t>ë</w:t>
            </w:r>
            <w:r>
              <w:rPr>
                <w:rStyle w:val="cf01"/>
                <w:rFonts w:ascii="Times New Roman" w:eastAsiaTheme="minorEastAsia" w:hAnsi="Times New Roman" w:cs="Times New Roman"/>
                <w:sz w:val="24"/>
                <w:szCs w:val="24"/>
                <w:lang w:val="pt-BR"/>
              </w:rPr>
              <w:t>t dhe p</w:t>
            </w:r>
            <w:r w:rsidR="00EA3107">
              <w:rPr>
                <w:rStyle w:val="cf01"/>
                <w:rFonts w:ascii="Times New Roman" w:eastAsiaTheme="minorEastAsia" w:hAnsi="Times New Roman" w:cs="Times New Roman"/>
                <w:sz w:val="24"/>
                <w:szCs w:val="24"/>
                <w:lang w:val="pt-BR"/>
              </w:rPr>
              <w:t>ë</w:t>
            </w:r>
            <w:r>
              <w:rPr>
                <w:rStyle w:val="cf01"/>
                <w:rFonts w:ascii="Times New Roman" w:eastAsiaTheme="minorEastAsia" w:hAnsi="Times New Roman" w:cs="Times New Roman"/>
                <w:sz w:val="24"/>
                <w:szCs w:val="24"/>
                <w:lang w:val="pt-BR"/>
              </w:rPr>
              <w:t>r qeverin</w:t>
            </w:r>
            <w:r w:rsidR="00EA3107">
              <w:rPr>
                <w:rStyle w:val="cf01"/>
                <w:rFonts w:ascii="Times New Roman" w:eastAsiaTheme="minorEastAsia" w:hAnsi="Times New Roman" w:cs="Times New Roman"/>
                <w:sz w:val="24"/>
                <w:szCs w:val="24"/>
                <w:lang w:val="pt-BR"/>
              </w:rPr>
              <w:t>ë</w:t>
            </w:r>
            <w:r w:rsidRPr="000C74D9">
              <w:rPr>
                <w:rStyle w:val="cf01"/>
                <w:rFonts w:ascii="Times New Roman" w:eastAsiaTheme="minorEastAsia" w:hAnsi="Times New Roman" w:cs="Times New Roman"/>
                <w:sz w:val="24"/>
                <w:szCs w:val="24"/>
                <w:lang w:val="pt-BR"/>
              </w:rPr>
              <w:t>:</w:t>
            </w:r>
          </w:p>
          <w:p w14:paraId="5F516755" w14:textId="5FC9EEDF" w:rsidR="00802CDD" w:rsidRPr="000C74D9" w:rsidRDefault="00802CDD" w:rsidP="00802CDD">
            <w:pPr>
              <w:pStyle w:val="pf0"/>
              <w:spacing w:line="276" w:lineRule="auto"/>
              <w:jc w:val="both"/>
              <w:rPr>
                <w:lang w:val="pt-BR"/>
              </w:rPr>
            </w:pPr>
            <w:r>
              <w:rPr>
                <w:rStyle w:val="cf01"/>
                <w:rFonts w:ascii="Times New Roman" w:eastAsiaTheme="minorEastAsia" w:hAnsi="Times New Roman" w:cs="Times New Roman"/>
                <w:sz w:val="24"/>
                <w:szCs w:val="24"/>
                <w:lang w:val="pt-BR"/>
              </w:rPr>
              <w:t>Ky opsion parashikohet t</w:t>
            </w:r>
            <w:r w:rsidR="00EA3107">
              <w:rPr>
                <w:rStyle w:val="cf01"/>
                <w:rFonts w:ascii="Times New Roman" w:eastAsiaTheme="minorEastAsia" w:hAnsi="Times New Roman" w:cs="Times New Roman"/>
                <w:sz w:val="24"/>
                <w:szCs w:val="24"/>
                <w:lang w:val="pt-BR"/>
              </w:rPr>
              <w:t>ë</w:t>
            </w:r>
            <w:r>
              <w:rPr>
                <w:rStyle w:val="cf01"/>
                <w:rFonts w:ascii="Times New Roman" w:eastAsiaTheme="minorEastAsia" w:hAnsi="Times New Roman" w:cs="Times New Roman"/>
                <w:sz w:val="24"/>
                <w:szCs w:val="24"/>
                <w:lang w:val="pt-BR"/>
              </w:rPr>
              <w:t xml:space="preserve"> ul</w:t>
            </w:r>
            <w:r w:rsidR="00EA3107">
              <w:rPr>
                <w:rStyle w:val="cf01"/>
                <w:rFonts w:ascii="Times New Roman" w:eastAsiaTheme="minorEastAsia" w:hAnsi="Times New Roman" w:cs="Times New Roman"/>
                <w:sz w:val="24"/>
                <w:szCs w:val="24"/>
                <w:lang w:val="pt-BR"/>
              </w:rPr>
              <w:t>ë</w:t>
            </w:r>
            <w:r>
              <w:rPr>
                <w:rStyle w:val="cf01"/>
                <w:rFonts w:ascii="Times New Roman" w:eastAsiaTheme="minorEastAsia" w:hAnsi="Times New Roman" w:cs="Times New Roman"/>
                <w:sz w:val="24"/>
                <w:szCs w:val="24"/>
                <w:lang w:val="pt-BR"/>
              </w:rPr>
              <w:t xml:space="preserve"> k</w:t>
            </w:r>
            <w:r w:rsidRPr="000C74D9">
              <w:rPr>
                <w:rStyle w:val="cf01"/>
                <w:rFonts w:ascii="Times New Roman" w:eastAsiaTheme="minorEastAsia" w:hAnsi="Times New Roman" w:cs="Times New Roman"/>
                <w:sz w:val="24"/>
                <w:szCs w:val="24"/>
                <w:lang w:val="pt-BR"/>
              </w:rPr>
              <w:t>osto</w:t>
            </w:r>
            <w:r>
              <w:rPr>
                <w:rStyle w:val="cf01"/>
                <w:rFonts w:ascii="Times New Roman" w:eastAsiaTheme="minorEastAsia" w:hAnsi="Times New Roman" w:cs="Times New Roman"/>
                <w:sz w:val="24"/>
                <w:szCs w:val="24"/>
                <w:lang w:val="pt-BR"/>
              </w:rPr>
              <w:t>t</w:t>
            </w:r>
            <w:r w:rsidRPr="000C74D9">
              <w:rPr>
                <w:rStyle w:val="cf01"/>
                <w:rFonts w:ascii="Times New Roman" w:eastAsiaTheme="minorEastAsia" w:hAnsi="Times New Roman" w:cs="Times New Roman"/>
                <w:sz w:val="24"/>
                <w:szCs w:val="24"/>
                <w:lang w:val="pt-BR"/>
              </w:rPr>
              <w:t xml:space="preserve"> operacionale</w:t>
            </w:r>
            <w:r>
              <w:rPr>
                <w:rStyle w:val="cf01"/>
                <w:rFonts w:ascii="Times New Roman" w:eastAsiaTheme="minorEastAsia" w:hAnsi="Times New Roman" w:cs="Times New Roman"/>
                <w:sz w:val="24"/>
                <w:szCs w:val="24"/>
                <w:lang w:val="pt-BR"/>
              </w:rPr>
              <w:t>.</w:t>
            </w:r>
            <w:r w:rsidRPr="000C74D9">
              <w:rPr>
                <w:rStyle w:val="cf01"/>
                <w:rFonts w:ascii="Times New Roman" w:eastAsiaTheme="minorEastAsia" w:hAnsi="Times New Roman" w:cs="Times New Roman"/>
                <w:sz w:val="24"/>
                <w:szCs w:val="24"/>
                <w:lang w:val="pt-BR"/>
              </w:rPr>
              <w:t xml:space="preserve"> Qeveria mund të reduktojë kostot që lidhen me mirëmbajtjen e zyrave fizike, duke përfshirë personelin, shërbimet komunale dhe infrastrukturën.</w:t>
            </w:r>
          </w:p>
          <w:p w14:paraId="50F60B75" w14:textId="698FCF17" w:rsidR="00802CDD" w:rsidRPr="00540BE9" w:rsidRDefault="00802CDD" w:rsidP="00802CDD">
            <w:pPr>
              <w:pStyle w:val="pf0"/>
              <w:spacing w:line="276" w:lineRule="auto"/>
              <w:jc w:val="both"/>
              <w:rPr>
                <w:rStyle w:val="cf01"/>
                <w:rFonts w:ascii="Times New Roman" w:eastAsiaTheme="minorEastAsia" w:hAnsi="Times New Roman" w:cs="Times New Roman"/>
                <w:sz w:val="24"/>
                <w:szCs w:val="24"/>
                <w:lang w:val="pt-BR"/>
              </w:rPr>
            </w:pPr>
            <w:r>
              <w:rPr>
                <w:rStyle w:val="cf01"/>
                <w:rFonts w:ascii="Times New Roman" w:eastAsiaTheme="minorEastAsia" w:hAnsi="Times New Roman" w:cs="Times New Roman"/>
                <w:sz w:val="24"/>
                <w:szCs w:val="24"/>
                <w:lang w:val="pt-BR"/>
              </w:rPr>
              <w:t>Gjithqashtu, parashikohen k</w:t>
            </w:r>
            <w:r w:rsidRPr="000C74D9">
              <w:rPr>
                <w:rStyle w:val="cf01"/>
                <w:rFonts w:ascii="Times New Roman" w:eastAsiaTheme="minorEastAsia" w:hAnsi="Times New Roman" w:cs="Times New Roman"/>
                <w:sz w:val="24"/>
                <w:szCs w:val="24"/>
                <w:lang w:val="pt-BR"/>
              </w:rPr>
              <w:t>osto të reduktuara për përdoruesit</w:t>
            </w:r>
            <w:r>
              <w:rPr>
                <w:rStyle w:val="cf01"/>
                <w:rFonts w:ascii="Times New Roman" w:eastAsiaTheme="minorEastAsia" w:hAnsi="Times New Roman" w:cs="Times New Roman"/>
                <w:sz w:val="24"/>
                <w:szCs w:val="24"/>
                <w:lang w:val="pt-BR"/>
              </w:rPr>
              <w:t>.</w:t>
            </w:r>
            <w:r w:rsidRPr="000C74D9">
              <w:rPr>
                <w:rStyle w:val="cf01"/>
                <w:rFonts w:ascii="Times New Roman" w:eastAsiaTheme="minorEastAsia" w:hAnsi="Times New Roman" w:cs="Times New Roman"/>
                <w:sz w:val="24"/>
                <w:szCs w:val="24"/>
                <w:lang w:val="pt-BR"/>
              </w:rPr>
              <w:t xml:space="preserve"> Aplikantët </w:t>
            </w:r>
            <w:r>
              <w:rPr>
                <w:rStyle w:val="cf01"/>
                <w:rFonts w:ascii="Times New Roman" w:eastAsiaTheme="minorEastAsia" w:hAnsi="Times New Roman" w:cs="Times New Roman"/>
                <w:sz w:val="24"/>
                <w:szCs w:val="24"/>
                <w:lang w:val="pt-BR"/>
              </w:rPr>
              <w:t>(individ</w:t>
            </w:r>
            <w:r w:rsidR="00EA3107">
              <w:rPr>
                <w:rStyle w:val="cf01"/>
                <w:rFonts w:ascii="Times New Roman" w:eastAsiaTheme="minorEastAsia" w:hAnsi="Times New Roman" w:cs="Times New Roman"/>
                <w:sz w:val="24"/>
                <w:szCs w:val="24"/>
                <w:lang w:val="pt-BR"/>
              </w:rPr>
              <w:t>ë</w:t>
            </w:r>
            <w:r>
              <w:rPr>
                <w:rStyle w:val="cf01"/>
                <w:rFonts w:ascii="Times New Roman" w:eastAsiaTheme="minorEastAsia" w:hAnsi="Times New Roman" w:cs="Times New Roman"/>
                <w:sz w:val="24"/>
                <w:szCs w:val="24"/>
                <w:lang w:val="pt-BR"/>
              </w:rPr>
              <w:t xml:space="preserve">/biznese) </w:t>
            </w:r>
            <w:r w:rsidRPr="000C74D9">
              <w:rPr>
                <w:rStyle w:val="cf01"/>
                <w:rFonts w:ascii="Times New Roman" w:eastAsiaTheme="minorEastAsia" w:hAnsi="Times New Roman" w:cs="Times New Roman"/>
                <w:sz w:val="24"/>
                <w:szCs w:val="24"/>
                <w:lang w:val="pt-BR"/>
              </w:rPr>
              <w:t>kursejnë në shpenzimet e udhëtimit</w:t>
            </w:r>
            <w:r>
              <w:rPr>
                <w:rStyle w:val="cf01"/>
                <w:rFonts w:ascii="Times New Roman" w:eastAsiaTheme="minorEastAsia" w:hAnsi="Times New Roman" w:cs="Times New Roman"/>
                <w:sz w:val="24"/>
                <w:szCs w:val="24"/>
                <w:lang w:val="pt-BR"/>
              </w:rPr>
              <w:t xml:space="preserve"> p</w:t>
            </w:r>
            <w:r w:rsidR="00EA3107">
              <w:rPr>
                <w:rStyle w:val="cf01"/>
                <w:rFonts w:ascii="Times New Roman" w:eastAsiaTheme="minorEastAsia" w:hAnsi="Times New Roman" w:cs="Times New Roman"/>
                <w:sz w:val="24"/>
                <w:szCs w:val="24"/>
                <w:lang w:val="pt-BR"/>
              </w:rPr>
              <w:t>ë</w:t>
            </w:r>
            <w:r>
              <w:rPr>
                <w:rStyle w:val="cf01"/>
                <w:rFonts w:ascii="Times New Roman" w:eastAsiaTheme="minorEastAsia" w:hAnsi="Times New Roman" w:cs="Times New Roman"/>
                <w:sz w:val="24"/>
                <w:szCs w:val="24"/>
                <w:lang w:val="pt-BR"/>
              </w:rPr>
              <w:t>r kryerjen e aplikimit</w:t>
            </w:r>
            <w:r w:rsidRPr="000C74D9">
              <w:rPr>
                <w:rStyle w:val="cf01"/>
                <w:rFonts w:ascii="Times New Roman" w:eastAsiaTheme="minorEastAsia" w:hAnsi="Times New Roman" w:cs="Times New Roman"/>
                <w:sz w:val="24"/>
                <w:szCs w:val="24"/>
                <w:lang w:val="pt-BR"/>
              </w:rPr>
              <w:t xml:space="preserve"> dhe </w:t>
            </w:r>
            <w:r>
              <w:rPr>
                <w:rStyle w:val="cf01"/>
                <w:rFonts w:ascii="Times New Roman" w:eastAsiaTheme="minorEastAsia" w:hAnsi="Times New Roman" w:cs="Times New Roman"/>
                <w:sz w:val="24"/>
                <w:szCs w:val="24"/>
                <w:lang w:val="pt-BR"/>
              </w:rPr>
              <w:t xml:space="preserve"> reduktojn</w:t>
            </w:r>
            <w:r w:rsidR="00EA3107">
              <w:rPr>
                <w:rStyle w:val="cf01"/>
                <w:rFonts w:ascii="Times New Roman" w:eastAsiaTheme="minorEastAsia" w:hAnsi="Times New Roman" w:cs="Times New Roman"/>
                <w:sz w:val="24"/>
                <w:szCs w:val="24"/>
                <w:lang w:val="pt-BR"/>
              </w:rPr>
              <w:t>ë</w:t>
            </w:r>
            <w:r>
              <w:rPr>
                <w:rStyle w:val="cf01"/>
                <w:rFonts w:ascii="Times New Roman" w:eastAsiaTheme="minorEastAsia" w:hAnsi="Times New Roman" w:cs="Times New Roman"/>
                <w:sz w:val="24"/>
                <w:szCs w:val="24"/>
                <w:lang w:val="pt-BR"/>
              </w:rPr>
              <w:t xml:space="preserve"> koh</w:t>
            </w:r>
            <w:r w:rsidR="00EA3107">
              <w:rPr>
                <w:rStyle w:val="cf01"/>
                <w:rFonts w:ascii="Times New Roman" w:eastAsiaTheme="minorEastAsia" w:hAnsi="Times New Roman" w:cs="Times New Roman"/>
                <w:sz w:val="24"/>
                <w:szCs w:val="24"/>
                <w:lang w:val="pt-BR"/>
              </w:rPr>
              <w:t>ë</w:t>
            </w:r>
            <w:r>
              <w:rPr>
                <w:rStyle w:val="cf01"/>
                <w:rFonts w:ascii="Times New Roman" w:eastAsiaTheme="minorEastAsia" w:hAnsi="Times New Roman" w:cs="Times New Roman"/>
                <w:sz w:val="24"/>
                <w:szCs w:val="24"/>
                <w:lang w:val="pt-BR"/>
              </w:rPr>
              <w:t>n e k</w:t>
            </w:r>
            <w:r w:rsidR="00EA3107">
              <w:rPr>
                <w:rStyle w:val="cf01"/>
                <w:rFonts w:ascii="Times New Roman" w:eastAsiaTheme="minorEastAsia" w:hAnsi="Times New Roman" w:cs="Times New Roman"/>
                <w:sz w:val="24"/>
                <w:szCs w:val="24"/>
                <w:lang w:val="pt-BR"/>
              </w:rPr>
              <w:t>ë</w:t>
            </w:r>
            <w:r>
              <w:rPr>
                <w:rStyle w:val="cf01"/>
                <w:rFonts w:ascii="Times New Roman" w:eastAsiaTheme="minorEastAsia" w:hAnsi="Times New Roman" w:cs="Times New Roman"/>
                <w:sz w:val="24"/>
                <w:szCs w:val="24"/>
                <w:lang w:val="pt-BR"/>
              </w:rPr>
              <w:t>rkuar</w:t>
            </w:r>
            <w:r w:rsidRPr="000C74D9">
              <w:rPr>
                <w:rStyle w:val="cf01"/>
                <w:rFonts w:ascii="Times New Roman" w:eastAsiaTheme="minorEastAsia" w:hAnsi="Times New Roman" w:cs="Times New Roman"/>
                <w:sz w:val="24"/>
                <w:szCs w:val="24"/>
                <w:lang w:val="pt-BR"/>
              </w:rPr>
              <w:t>, gjë që mund të jetë veçanërisht e dobishme për ata në zona të largëta por dhe për zonat urbane, duke shërbyer në reduktimin e levizjeve.</w:t>
            </w:r>
          </w:p>
          <w:p w14:paraId="0A2270B5" w14:textId="7022F150" w:rsidR="00802CDD" w:rsidRPr="000C74D9" w:rsidRDefault="00802CDD" w:rsidP="00802CDD">
            <w:pPr>
              <w:pStyle w:val="pf0"/>
              <w:spacing w:line="276" w:lineRule="auto"/>
              <w:jc w:val="both"/>
              <w:rPr>
                <w:lang w:val="sq-AL"/>
              </w:rPr>
            </w:pPr>
            <w:r>
              <w:rPr>
                <w:rStyle w:val="cf01"/>
                <w:rFonts w:ascii="Times New Roman" w:eastAsiaTheme="minorEastAsia" w:hAnsi="Times New Roman" w:cs="Times New Roman"/>
                <w:sz w:val="24"/>
                <w:szCs w:val="24"/>
                <w:lang w:val="sq-AL"/>
              </w:rPr>
              <w:t>Ky opsion parashikohet t</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ndikoj</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pozitivisht n</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drejtim t</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r</w:t>
            </w:r>
            <w:r w:rsidRPr="000C74D9">
              <w:rPr>
                <w:rStyle w:val="cf01"/>
                <w:rFonts w:ascii="Times New Roman" w:eastAsiaTheme="minorEastAsia" w:hAnsi="Times New Roman" w:cs="Times New Roman"/>
                <w:sz w:val="24"/>
                <w:szCs w:val="24"/>
                <w:lang w:val="sq-AL"/>
              </w:rPr>
              <w:t>ritj</w:t>
            </w:r>
            <w:r>
              <w:rPr>
                <w:rStyle w:val="cf01"/>
                <w:rFonts w:ascii="Times New Roman" w:eastAsiaTheme="minorEastAsia" w:hAnsi="Times New Roman" w:cs="Times New Roman"/>
                <w:sz w:val="24"/>
                <w:szCs w:val="24"/>
                <w:lang w:val="sq-AL"/>
              </w:rPr>
              <w:t>es</w:t>
            </w:r>
            <w:r w:rsidRPr="000C74D9">
              <w:rPr>
                <w:rStyle w:val="cf01"/>
                <w:rFonts w:ascii="Times New Roman" w:eastAsiaTheme="minorEastAsia" w:hAnsi="Times New Roman" w:cs="Times New Roman"/>
                <w:sz w:val="24"/>
                <w:szCs w:val="24"/>
                <w:lang w:val="sq-AL"/>
              </w:rPr>
              <w:t xml:space="preserve"> ekonomike:</w:t>
            </w:r>
          </w:p>
          <w:p w14:paraId="664A8420" w14:textId="3C674549" w:rsidR="00802CDD" w:rsidRDefault="00802CDD" w:rsidP="00802CDD">
            <w:pPr>
              <w:pStyle w:val="pf0"/>
              <w:spacing w:line="276" w:lineRule="auto"/>
              <w:jc w:val="both"/>
              <w:rPr>
                <w:rFonts w:eastAsiaTheme="minorEastAsia"/>
                <w:lang w:val="sq-AL"/>
              </w:rPr>
            </w:pPr>
            <w:r w:rsidRPr="000C74D9">
              <w:rPr>
                <w:rStyle w:val="cf01"/>
                <w:rFonts w:ascii="Times New Roman" w:eastAsiaTheme="minorEastAsia" w:hAnsi="Times New Roman" w:cs="Times New Roman"/>
                <w:sz w:val="24"/>
                <w:szCs w:val="24"/>
                <w:lang w:val="sq-AL"/>
              </w:rPr>
              <w:t>Proceset më të lehta të biznesit: Thjeshtimi i procesit të regjistrimit dhe menaxhimit të biznesit mund të inkurajojë sipërmarrjen, duke çuar në më shumë fillime biznesi dhe, rrjedhimisht, në rritje ekonomike.</w:t>
            </w:r>
            <w:r w:rsidRPr="00540BE9">
              <w:rPr>
                <w:szCs w:val="20"/>
                <w:lang w:val="sq-AL"/>
              </w:rPr>
              <w:t xml:space="preserve"> </w:t>
            </w:r>
            <w:r>
              <w:rPr>
                <w:rFonts w:eastAsiaTheme="minorEastAsia"/>
                <w:lang w:val="sq-AL"/>
              </w:rPr>
              <w:t>Ky opsion do t</w:t>
            </w:r>
            <w:r w:rsidR="00EA3107">
              <w:rPr>
                <w:rFonts w:eastAsiaTheme="minorEastAsia"/>
                <w:lang w:val="sq-AL"/>
              </w:rPr>
              <w:t>ë</w:t>
            </w:r>
            <w:r w:rsidRPr="00540BE9">
              <w:rPr>
                <w:rFonts w:eastAsiaTheme="minorEastAsia"/>
                <w:lang w:val="sq-AL"/>
              </w:rPr>
              <w:t xml:space="preserve"> mund të thjeshtojë procedurat e </w:t>
            </w:r>
            <w:r>
              <w:rPr>
                <w:rFonts w:eastAsiaTheme="minorEastAsia"/>
                <w:lang w:val="sq-AL"/>
              </w:rPr>
              <w:t>licenc</w:t>
            </w:r>
            <w:r w:rsidRPr="00540BE9">
              <w:rPr>
                <w:rFonts w:eastAsiaTheme="minorEastAsia"/>
                <w:lang w:val="sq-AL"/>
              </w:rPr>
              <w:t>imit, duke i bërë ato më të shpejta dhe më të lehta për individët dhe bizneset, duke inkurajuar kështu formali</w:t>
            </w:r>
            <w:r>
              <w:rPr>
                <w:rFonts w:eastAsiaTheme="minorEastAsia"/>
                <w:lang w:val="sq-AL"/>
              </w:rPr>
              <w:t>z</w:t>
            </w:r>
            <w:r w:rsidRPr="00540BE9">
              <w:rPr>
                <w:rFonts w:eastAsiaTheme="minorEastAsia"/>
                <w:lang w:val="sq-AL"/>
              </w:rPr>
              <w:t>imin e aktiviteteve ekonomike.</w:t>
            </w:r>
          </w:p>
          <w:p w14:paraId="53BBBE8D" w14:textId="77777777" w:rsidR="00802CDD" w:rsidRPr="00A569A2" w:rsidRDefault="00802CDD" w:rsidP="00802CDD">
            <w:pPr>
              <w:pStyle w:val="pf0"/>
              <w:spacing w:line="276" w:lineRule="auto"/>
              <w:jc w:val="both"/>
              <w:rPr>
                <w:lang w:val="sq-AL"/>
              </w:rPr>
            </w:pPr>
            <w:r>
              <w:rPr>
                <w:rFonts w:eastAsiaTheme="minorEastAsia"/>
                <w:lang w:val="sq-AL"/>
              </w:rPr>
              <w:t xml:space="preserve">Gjithashtu, </w:t>
            </w:r>
            <w:r w:rsidRPr="00540BE9">
              <w:rPr>
                <w:szCs w:val="20"/>
                <w:lang w:val="sq-AL"/>
              </w:rPr>
              <w:t xml:space="preserve"> </w:t>
            </w:r>
            <w:r>
              <w:rPr>
                <w:rFonts w:eastAsiaTheme="minorEastAsia"/>
                <w:lang w:val="sq-AL"/>
              </w:rPr>
              <w:t>ky opsion do</w:t>
            </w:r>
            <w:r w:rsidRPr="00540BE9">
              <w:rPr>
                <w:rFonts w:eastAsiaTheme="minorEastAsia"/>
                <w:lang w:val="sq-AL"/>
              </w:rPr>
              <w:t xml:space="preserve"> të ofrojë mbështetje të veçantë për bizneset e vogla dhe të mesme, duke i lehtësuar ato në përballimin e procedurave administrative dhe në aksesin në financim.</w:t>
            </w:r>
          </w:p>
          <w:p w14:paraId="648A1BE2" w14:textId="6BE770EC" w:rsidR="00802CDD" w:rsidRDefault="00802CDD" w:rsidP="00802CDD">
            <w:pPr>
              <w:pStyle w:val="pf0"/>
              <w:spacing w:line="276" w:lineRule="auto"/>
              <w:jc w:val="both"/>
              <w:rPr>
                <w:rStyle w:val="cf01"/>
                <w:rFonts w:ascii="Times New Roman" w:eastAsiaTheme="minorEastAsia" w:hAnsi="Times New Roman" w:cs="Times New Roman"/>
                <w:sz w:val="24"/>
                <w:szCs w:val="24"/>
                <w:lang w:val="sq-AL"/>
              </w:rPr>
            </w:pPr>
            <w:r w:rsidRPr="000C74D9">
              <w:rPr>
                <w:rStyle w:val="cf01"/>
                <w:rFonts w:ascii="Times New Roman" w:eastAsiaTheme="minorEastAsia" w:hAnsi="Times New Roman" w:cs="Times New Roman"/>
                <w:sz w:val="24"/>
                <w:szCs w:val="24"/>
                <w:lang w:val="sq-AL"/>
              </w:rPr>
              <w:t xml:space="preserve">Tërheqja e investimeve të huaja: Shërbimet e thjeshta dhe transparente </w:t>
            </w:r>
            <w:r>
              <w:rPr>
                <w:rStyle w:val="cf01"/>
                <w:rFonts w:ascii="Times New Roman" w:eastAsiaTheme="minorEastAsia" w:hAnsi="Times New Roman" w:cs="Times New Roman"/>
                <w:sz w:val="24"/>
                <w:szCs w:val="24"/>
                <w:lang w:val="sq-AL"/>
              </w:rPr>
              <w:t>online</w:t>
            </w:r>
            <w:r w:rsidRPr="000C74D9">
              <w:rPr>
                <w:rStyle w:val="cf01"/>
                <w:rFonts w:ascii="Times New Roman" w:eastAsiaTheme="minorEastAsia" w:hAnsi="Times New Roman" w:cs="Times New Roman"/>
                <w:sz w:val="24"/>
                <w:szCs w:val="24"/>
                <w:lang w:val="sq-AL"/>
              </w:rPr>
              <w:t xml:space="preserve"> mund ta bëjnë vendin më tërheqës për investitorët e huaj që kërkojnë lehtësi për të bërë biznes. Përcaktimi i kalimit të proceseve nga fizike në dixhitale nëpërmjet ndryshimeve ligjore do të krijojë siguri më të madhe juridike për bizneset në përgjithësi dhe investitorët e huaj.</w:t>
            </w:r>
          </w:p>
          <w:p w14:paraId="215CA630" w14:textId="77777777" w:rsidR="00802CDD" w:rsidRPr="00D52E58" w:rsidRDefault="00802CDD" w:rsidP="00802CDD">
            <w:pPr>
              <w:spacing w:after="160" w:line="259" w:lineRule="auto"/>
              <w:jc w:val="both"/>
              <w:rPr>
                <w:szCs w:val="24"/>
              </w:rPr>
            </w:pPr>
            <w:r w:rsidRPr="00540BE9">
              <w:rPr>
                <w:szCs w:val="24"/>
                <w:lang w:val="sq-AL"/>
              </w:rPr>
              <w:t xml:space="preserve">Kalimi online i shërbimeve të regjistrimit të biznesit ka potencial për të sjellë ndikime pozitive dhe negative në biznes, por për disa arsye, është e vështirë të përcaktohet saktësisht ky ndikim në vlerë monetare. </w:t>
            </w:r>
            <w:r w:rsidRPr="00D52E58">
              <w:rPr>
                <w:szCs w:val="24"/>
              </w:rPr>
              <w:t>Më poshtë janë disa nga këto arsye:</w:t>
            </w:r>
          </w:p>
          <w:p w14:paraId="7A60474A" w14:textId="77777777" w:rsidR="00802CDD" w:rsidRPr="00D52E58" w:rsidRDefault="00802CDD" w:rsidP="00D704AA">
            <w:pPr>
              <w:numPr>
                <w:ilvl w:val="0"/>
                <w:numId w:val="17"/>
              </w:numPr>
              <w:spacing w:after="160" w:line="259" w:lineRule="auto"/>
              <w:jc w:val="both"/>
              <w:rPr>
                <w:szCs w:val="24"/>
              </w:rPr>
            </w:pPr>
            <w:r w:rsidRPr="00D52E58">
              <w:rPr>
                <w:szCs w:val="24"/>
              </w:rPr>
              <w:t>Bizneset kanë madhësi të ndryshme dhe operojnë në sektorë të ndryshëm, prandaj ndikimi ekonomik i kalimit online të shërbimeve do të variojë nga një biznes në tjetrin. Për shembull, ndërmarrjet e vogla mund të përfitojnë më shumë nga thjeshtësimi i procedurave, ndërsa kompanitë më të mëdha ndoshta do të kenë një përfitim më të vogël. Kjo shumëllojshmëri e bizneseve e bën të vështirë përcaktimin e një vlere monetare të përgjithshme për ndikimin.</w:t>
            </w:r>
          </w:p>
          <w:p w14:paraId="5A9BE980" w14:textId="77777777" w:rsidR="00802CDD" w:rsidRPr="00540BE9" w:rsidRDefault="00802CDD" w:rsidP="00D704AA">
            <w:pPr>
              <w:numPr>
                <w:ilvl w:val="0"/>
                <w:numId w:val="18"/>
              </w:numPr>
              <w:spacing w:after="160" w:line="259" w:lineRule="auto"/>
              <w:jc w:val="both"/>
              <w:rPr>
                <w:szCs w:val="24"/>
                <w:lang w:val="en-US"/>
              </w:rPr>
            </w:pPr>
            <w:r>
              <w:rPr>
                <w:szCs w:val="24"/>
              </w:rPr>
              <w:t>Ky opsion</w:t>
            </w:r>
            <w:r w:rsidRPr="00D52E58">
              <w:rPr>
                <w:szCs w:val="24"/>
                <w:lang w:val="en-US"/>
              </w:rPr>
              <w:t xml:space="preserve"> mund të sjellë kosto shtesë për bizneset, si trajnimi i punonjësve për të përdorur platformën e re, përmirësimi i infrastrukturës teknologjike, ose përballimi me probleme teknike. </w:t>
            </w:r>
            <w:r w:rsidRPr="00540BE9">
              <w:rPr>
                <w:szCs w:val="24"/>
                <w:lang w:val="en-US"/>
              </w:rPr>
              <w:t>Këto kosto janë të vështira për t’u vlerësuar paraprakisht dhe mund të ndryshojnë nga një biznes në tjetrin.</w:t>
            </w:r>
          </w:p>
          <w:p w14:paraId="2A59CB03" w14:textId="77777777" w:rsidR="00802CDD" w:rsidRPr="00D52E58" w:rsidRDefault="00802CDD" w:rsidP="00D704AA">
            <w:pPr>
              <w:numPr>
                <w:ilvl w:val="0"/>
                <w:numId w:val="19"/>
              </w:numPr>
              <w:spacing w:after="160" w:line="259" w:lineRule="auto"/>
              <w:jc w:val="both"/>
              <w:rPr>
                <w:szCs w:val="24"/>
              </w:rPr>
            </w:pPr>
            <w:r w:rsidRPr="00540BE9">
              <w:rPr>
                <w:szCs w:val="24"/>
                <w:lang w:val="en-US"/>
              </w:rPr>
              <w:t xml:space="preserve">Disa biznese, sidomos ato të vogla ose ato që operojnë në zona rurale, mund të hasin vështirësi në përdorimin e platformave online, qoftë për shkak të mungesës së aftësive digjitale apo të infrastrukturës së dobët të internetit. </w:t>
            </w:r>
            <w:r w:rsidRPr="00D52E58">
              <w:rPr>
                <w:szCs w:val="24"/>
              </w:rPr>
              <w:t>Këto sfida teknologjike janë të vështira për t’u përkthyer në kosto monetare konkrete.</w:t>
            </w:r>
          </w:p>
          <w:p w14:paraId="51CE0110" w14:textId="77777777" w:rsidR="00802CDD" w:rsidRPr="00D52E58" w:rsidRDefault="00802CDD" w:rsidP="00D704AA">
            <w:pPr>
              <w:numPr>
                <w:ilvl w:val="0"/>
                <w:numId w:val="20"/>
              </w:numPr>
              <w:spacing w:after="160" w:line="259" w:lineRule="auto"/>
              <w:jc w:val="both"/>
              <w:rPr>
                <w:szCs w:val="24"/>
              </w:rPr>
            </w:pPr>
            <w:r w:rsidRPr="00D52E58">
              <w:rPr>
                <w:szCs w:val="24"/>
              </w:rPr>
              <w:t>Ndikimi në efikasitetin operacional të një biznesi, si p.sh. reduktimi i kohës së harxhuar për procedura administrative, është i ndryshëm për çdo biznes. Disa mund të përfitojnë më shumë nga ulja e kohës së regjistrimit, ndërsa të tjerë mund të mos ndiejnë ndonjë ndryshim të madh, duke e bërë të vështirë matjen e një ndikimi ekonomik të unifikuar.</w:t>
            </w:r>
          </w:p>
          <w:p w14:paraId="670BADE2" w14:textId="77777777" w:rsidR="00802CDD" w:rsidRPr="00D52E58" w:rsidRDefault="00802CDD" w:rsidP="00D704AA">
            <w:pPr>
              <w:numPr>
                <w:ilvl w:val="0"/>
                <w:numId w:val="21"/>
              </w:numPr>
              <w:spacing w:after="160" w:line="259" w:lineRule="auto"/>
              <w:rPr>
                <w:szCs w:val="24"/>
              </w:rPr>
            </w:pPr>
            <w:r w:rsidRPr="00D52E58">
              <w:rPr>
                <w:szCs w:val="24"/>
              </w:rPr>
              <w:t>Ndikimet sociale, si përmirësimi i transparencës ose rritja e besimit të qytetarëve në sistemin e regjistrimit të bizneseve, mund të sjellin përfitime që nuk janë të matshme lehtësisht në terma monetarë, por që mund të kenë efekte pozitive për bizneset në mënyrë të tërthortë.</w:t>
            </w:r>
          </w:p>
          <w:p w14:paraId="53FED17F" w14:textId="0F9B1E2E" w:rsidR="00802CDD" w:rsidRPr="00EA3107" w:rsidRDefault="00802CDD" w:rsidP="00EA3107">
            <w:pPr>
              <w:spacing w:after="160" w:line="259" w:lineRule="auto"/>
              <w:jc w:val="both"/>
              <w:rPr>
                <w:rStyle w:val="cf01"/>
                <w:rFonts w:ascii="Times New Roman" w:hAnsi="Times New Roman" w:cs="Times New Roman"/>
                <w:sz w:val="24"/>
                <w:szCs w:val="24"/>
                <w:lang w:val="en-US"/>
              </w:rPr>
            </w:pPr>
            <w:r w:rsidRPr="00D52E58">
              <w:rPr>
                <w:szCs w:val="24"/>
                <w:lang w:val="en-US"/>
              </w:rPr>
              <w:t xml:space="preserve">Këto arsye tregojnë se ndikimi ekonomik i </w:t>
            </w:r>
            <w:r>
              <w:rPr>
                <w:szCs w:val="24"/>
              </w:rPr>
              <w:t>opsionit 2</w:t>
            </w:r>
            <w:r w:rsidRPr="00D52E58">
              <w:rPr>
                <w:szCs w:val="24"/>
                <w:lang w:val="en-US"/>
              </w:rPr>
              <w:t xml:space="preserve"> nuk mund të përcaktohet saktësisht në vlerë monetare për shkak të diversitetit të biznesve, kompleksitetit të kostove dhe përfitimeve, si dhe faktorëve të tjerë që lidhen me teknologjinë, shoqërinë dhe tregun. </w:t>
            </w:r>
            <w:r w:rsidRPr="00540BE9">
              <w:rPr>
                <w:szCs w:val="24"/>
                <w:lang w:val="en-US"/>
              </w:rPr>
              <w:t>Këto pasiguri dhe variacione e bëjnë të vështirë matjen e një vlere konkrete për ndikimin ekonomik.</w:t>
            </w:r>
          </w:p>
          <w:p w14:paraId="71B7E2E7" w14:textId="77777777" w:rsidR="00802CDD" w:rsidRPr="00E22C55" w:rsidRDefault="00802CDD" w:rsidP="00802CDD">
            <w:pPr>
              <w:spacing w:after="160" w:line="259" w:lineRule="auto"/>
              <w:rPr>
                <w:b/>
                <w:bCs/>
                <w:szCs w:val="24"/>
              </w:rPr>
            </w:pPr>
            <w:r w:rsidRPr="00E22C55">
              <w:rPr>
                <w:b/>
                <w:bCs/>
                <w:szCs w:val="24"/>
              </w:rPr>
              <w:t xml:space="preserve">Ndikimet Pozitive </w:t>
            </w:r>
            <w:r>
              <w:rPr>
                <w:b/>
                <w:bCs/>
                <w:szCs w:val="24"/>
              </w:rPr>
              <w:t xml:space="preserve">indirekte </w:t>
            </w:r>
            <w:r w:rsidRPr="00E22C55">
              <w:rPr>
                <w:b/>
                <w:bCs/>
                <w:szCs w:val="24"/>
              </w:rPr>
              <w:t>në Buxhetin e Shtetit</w:t>
            </w:r>
            <w:r>
              <w:rPr>
                <w:b/>
                <w:bCs/>
                <w:szCs w:val="24"/>
              </w:rPr>
              <w:t>:</w:t>
            </w:r>
          </w:p>
          <w:p w14:paraId="3688BC18" w14:textId="77777777" w:rsidR="00802CDD" w:rsidRPr="00E22C55" w:rsidRDefault="00802CDD" w:rsidP="00D704AA">
            <w:pPr>
              <w:numPr>
                <w:ilvl w:val="0"/>
                <w:numId w:val="15"/>
              </w:numPr>
              <w:spacing w:after="160" w:line="259" w:lineRule="auto"/>
              <w:jc w:val="both"/>
              <w:rPr>
                <w:szCs w:val="24"/>
              </w:rPr>
            </w:pPr>
            <w:r w:rsidRPr="00E22C55">
              <w:rPr>
                <w:rFonts w:eastAsiaTheme="minorEastAsia"/>
                <w:b/>
                <w:bCs/>
                <w:szCs w:val="24"/>
              </w:rPr>
              <w:t xml:space="preserve">Rritja e </w:t>
            </w:r>
            <w:r>
              <w:rPr>
                <w:b/>
                <w:bCs/>
                <w:szCs w:val="24"/>
              </w:rPr>
              <w:t>t</w:t>
            </w:r>
            <w:r w:rsidRPr="00E22C55">
              <w:rPr>
                <w:rFonts w:eastAsiaTheme="minorEastAsia"/>
                <w:b/>
                <w:bCs/>
                <w:szCs w:val="24"/>
              </w:rPr>
              <w:t xml:space="preserve">ë </w:t>
            </w:r>
            <w:r>
              <w:rPr>
                <w:b/>
                <w:bCs/>
                <w:szCs w:val="24"/>
              </w:rPr>
              <w:t>a</w:t>
            </w:r>
            <w:r w:rsidRPr="00E22C55">
              <w:rPr>
                <w:rFonts w:eastAsiaTheme="minorEastAsia"/>
                <w:b/>
                <w:bCs/>
                <w:szCs w:val="24"/>
              </w:rPr>
              <w:t xml:space="preserve">rdhurave nga </w:t>
            </w:r>
            <w:r>
              <w:rPr>
                <w:b/>
                <w:bCs/>
                <w:szCs w:val="24"/>
              </w:rPr>
              <w:t>Tatim/</w:t>
            </w:r>
            <w:r w:rsidRPr="00E22C55">
              <w:rPr>
                <w:rFonts w:eastAsiaTheme="minorEastAsia"/>
                <w:b/>
                <w:bCs/>
                <w:szCs w:val="24"/>
              </w:rPr>
              <w:t>Taksa</w:t>
            </w:r>
            <w:r>
              <w:rPr>
                <w:b/>
                <w:bCs/>
                <w:szCs w:val="24"/>
              </w:rPr>
              <w:t>t</w:t>
            </w:r>
            <w:r w:rsidRPr="00E22C55">
              <w:rPr>
                <w:szCs w:val="24"/>
              </w:rPr>
              <w:t xml:space="preserve">: Nëse </w:t>
            </w:r>
            <w:r>
              <w:rPr>
                <w:szCs w:val="24"/>
              </w:rPr>
              <w:t>ky opsion</w:t>
            </w:r>
            <w:r w:rsidRPr="00E22C55">
              <w:rPr>
                <w:szCs w:val="24"/>
              </w:rPr>
              <w:t xml:space="preserve"> lehtëson regjistrimin dhe formalizimin e bizneseve, mund të rrisë </w:t>
            </w:r>
            <w:r>
              <w:rPr>
                <w:szCs w:val="24"/>
              </w:rPr>
              <w:t xml:space="preserve">automatikisht </w:t>
            </w:r>
            <w:r w:rsidRPr="00E22C55">
              <w:rPr>
                <w:szCs w:val="24"/>
              </w:rPr>
              <w:t xml:space="preserve">numrin e bizneseve që paguajnë </w:t>
            </w:r>
            <w:r>
              <w:rPr>
                <w:szCs w:val="24"/>
              </w:rPr>
              <w:t>tatim/</w:t>
            </w:r>
            <w:r w:rsidRPr="00E22C55">
              <w:rPr>
                <w:szCs w:val="24"/>
              </w:rPr>
              <w:t>taksa, duke ndikuar pozitivisht në të ardhurat fiskale të shtetit.</w:t>
            </w:r>
          </w:p>
          <w:p w14:paraId="36A4A815" w14:textId="77777777" w:rsidR="00802CDD" w:rsidRPr="00E22C55" w:rsidRDefault="00802CDD" w:rsidP="00D704AA">
            <w:pPr>
              <w:numPr>
                <w:ilvl w:val="0"/>
                <w:numId w:val="15"/>
              </w:numPr>
              <w:spacing w:after="160" w:line="259" w:lineRule="auto"/>
              <w:jc w:val="both"/>
              <w:rPr>
                <w:szCs w:val="24"/>
              </w:rPr>
            </w:pPr>
            <w:r w:rsidRPr="00E22C55">
              <w:rPr>
                <w:rFonts w:eastAsiaTheme="minorEastAsia"/>
                <w:b/>
                <w:bCs/>
                <w:szCs w:val="24"/>
              </w:rPr>
              <w:t>Nxitja e Investimeve</w:t>
            </w:r>
            <w:r w:rsidRPr="00E22C55">
              <w:rPr>
                <w:szCs w:val="24"/>
              </w:rPr>
              <w:t>: Një mjedis më tërheqës për investitorët mund të çojë në rritjen e investimeve, që do të përkthehet në rritjen e aktiviteteve ekonomike dhe, si pasojë, në rritjen e të ardhurave për buxhetin e shtetit.</w:t>
            </w:r>
          </w:p>
          <w:p w14:paraId="65D0EC6B" w14:textId="55D3FE9F" w:rsidR="00802CDD" w:rsidRPr="00E22C55" w:rsidRDefault="00802CDD" w:rsidP="00D704AA">
            <w:pPr>
              <w:numPr>
                <w:ilvl w:val="0"/>
                <w:numId w:val="15"/>
              </w:numPr>
              <w:spacing w:after="160" w:line="259" w:lineRule="auto"/>
              <w:jc w:val="both"/>
              <w:rPr>
                <w:szCs w:val="24"/>
              </w:rPr>
            </w:pPr>
            <w:r w:rsidRPr="00E22C55">
              <w:rPr>
                <w:rFonts w:eastAsiaTheme="minorEastAsia"/>
                <w:b/>
                <w:bCs/>
                <w:szCs w:val="24"/>
              </w:rPr>
              <w:t xml:space="preserve">Rritja e </w:t>
            </w:r>
            <w:r>
              <w:rPr>
                <w:b/>
                <w:bCs/>
                <w:szCs w:val="24"/>
              </w:rPr>
              <w:t>nivelit t</w:t>
            </w:r>
            <w:r w:rsidR="00EA3107">
              <w:rPr>
                <w:b/>
                <w:bCs/>
                <w:szCs w:val="24"/>
              </w:rPr>
              <w:t>ë</w:t>
            </w:r>
            <w:r>
              <w:rPr>
                <w:b/>
                <w:bCs/>
                <w:szCs w:val="24"/>
              </w:rPr>
              <w:t xml:space="preserve"> p</w:t>
            </w:r>
            <w:r w:rsidRPr="00E22C55">
              <w:rPr>
                <w:rFonts w:eastAsiaTheme="minorEastAsia"/>
                <w:b/>
                <w:bCs/>
                <w:szCs w:val="24"/>
              </w:rPr>
              <w:t>unësimit</w:t>
            </w:r>
            <w:r>
              <w:rPr>
                <w:b/>
                <w:bCs/>
                <w:szCs w:val="24"/>
              </w:rPr>
              <w:t xml:space="preserve"> n</w:t>
            </w:r>
            <w:r w:rsidR="00EA3107">
              <w:rPr>
                <w:b/>
                <w:bCs/>
                <w:szCs w:val="24"/>
              </w:rPr>
              <w:t>ë</w:t>
            </w:r>
            <w:r>
              <w:rPr>
                <w:b/>
                <w:bCs/>
                <w:szCs w:val="24"/>
              </w:rPr>
              <w:t xml:space="preserve"> vend</w:t>
            </w:r>
            <w:r w:rsidRPr="00E22C55">
              <w:rPr>
                <w:szCs w:val="24"/>
              </w:rPr>
              <w:t>: Një ligj që lehtëson regjistrimin e bizneseve mund të nxisë krijimin e vendeve të reja të punës, duke rritur numrin e punonjësve që paguajnë taksa në formën e taksave mbi të ardhurat personale.</w:t>
            </w:r>
          </w:p>
          <w:p w14:paraId="1B0AA6F4" w14:textId="77777777" w:rsidR="00802CDD" w:rsidRDefault="00802CDD" w:rsidP="00D704AA">
            <w:pPr>
              <w:numPr>
                <w:ilvl w:val="0"/>
                <w:numId w:val="15"/>
              </w:numPr>
              <w:spacing w:after="160" w:line="259" w:lineRule="auto"/>
              <w:jc w:val="both"/>
              <w:rPr>
                <w:szCs w:val="24"/>
              </w:rPr>
            </w:pPr>
            <w:r w:rsidRPr="00E22C55">
              <w:rPr>
                <w:rFonts w:eastAsiaTheme="minorEastAsia"/>
                <w:b/>
                <w:bCs/>
                <w:szCs w:val="24"/>
              </w:rPr>
              <w:t>Rritja e Konsumit</w:t>
            </w:r>
            <w:r w:rsidRPr="00E22C55">
              <w:rPr>
                <w:szCs w:val="24"/>
              </w:rPr>
              <w:t>: Me rritjen e numrit të bizneseve dhe vendeve të punës, ka mundësi për rritje të konsumit, që do të ndikojë në të ardhurat nga taksat mbi shitjet dhe konsumimin.</w:t>
            </w:r>
          </w:p>
          <w:p w14:paraId="02B3AF91" w14:textId="77777777" w:rsidR="00802CDD" w:rsidRPr="00E22C55" w:rsidRDefault="00802CDD" w:rsidP="00D704AA">
            <w:pPr>
              <w:numPr>
                <w:ilvl w:val="0"/>
                <w:numId w:val="15"/>
              </w:numPr>
              <w:spacing w:after="160" w:line="259" w:lineRule="auto"/>
              <w:jc w:val="both"/>
              <w:rPr>
                <w:szCs w:val="24"/>
              </w:rPr>
            </w:pPr>
            <w:r w:rsidRPr="0080287C">
              <w:rPr>
                <w:b/>
                <w:bCs/>
                <w:szCs w:val="24"/>
              </w:rPr>
              <w:t>Rritja e Stabilitetit Ekonomik</w:t>
            </w:r>
            <w:r w:rsidRPr="0080287C">
              <w:rPr>
                <w:szCs w:val="24"/>
              </w:rPr>
              <w:t>: Formalizimi i bizneseve dhe rritja e konkurrencës do të kontribuojnë në stabilitetin ekonomik dhe zhvillimin e qëndrueshëm.</w:t>
            </w:r>
          </w:p>
          <w:p w14:paraId="426307BF" w14:textId="77777777" w:rsidR="00802CDD" w:rsidRPr="00E22C55" w:rsidRDefault="00802CDD" w:rsidP="00802CDD">
            <w:pPr>
              <w:spacing w:after="160" w:line="259" w:lineRule="auto"/>
              <w:jc w:val="both"/>
              <w:rPr>
                <w:b/>
                <w:bCs/>
                <w:szCs w:val="24"/>
              </w:rPr>
            </w:pPr>
            <w:r w:rsidRPr="00E22C55">
              <w:rPr>
                <w:b/>
                <w:bCs/>
                <w:szCs w:val="24"/>
              </w:rPr>
              <w:t xml:space="preserve">Ndikimet </w:t>
            </w:r>
            <w:r>
              <w:rPr>
                <w:b/>
                <w:bCs/>
                <w:szCs w:val="24"/>
              </w:rPr>
              <w:t>e mundshme n</w:t>
            </w:r>
            <w:r w:rsidRPr="00E22C55">
              <w:rPr>
                <w:b/>
                <w:bCs/>
                <w:szCs w:val="24"/>
              </w:rPr>
              <w:t>egative në Buxhetin e Shtetit</w:t>
            </w:r>
            <w:r>
              <w:rPr>
                <w:b/>
                <w:bCs/>
                <w:szCs w:val="24"/>
              </w:rPr>
              <w:t>:</w:t>
            </w:r>
          </w:p>
          <w:p w14:paraId="6C2CFB76" w14:textId="48E34384" w:rsidR="00802CDD" w:rsidRPr="00E22C55" w:rsidRDefault="00802CDD" w:rsidP="00D704AA">
            <w:pPr>
              <w:numPr>
                <w:ilvl w:val="0"/>
                <w:numId w:val="16"/>
              </w:numPr>
              <w:spacing w:after="160" w:line="259" w:lineRule="auto"/>
              <w:jc w:val="both"/>
              <w:rPr>
                <w:szCs w:val="24"/>
              </w:rPr>
            </w:pPr>
            <w:r w:rsidRPr="00E22C55">
              <w:rPr>
                <w:rFonts w:eastAsiaTheme="minorEastAsia"/>
                <w:b/>
                <w:bCs/>
                <w:szCs w:val="24"/>
              </w:rPr>
              <w:t xml:space="preserve">Shpenzime </w:t>
            </w:r>
            <w:r>
              <w:rPr>
                <w:b/>
                <w:bCs/>
                <w:szCs w:val="24"/>
              </w:rPr>
              <w:t>t</w:t>
            </w:r>
            <w:r w:rsidR="00EA3107">
              <w:rPr>
                <w:b/>
                <w:bCs/>
                <w:szCs w:val="24"/>
              </w:rPr>
              <w:t>ë</w:t>
            </w:r>
            <w:r>
              <w:rPr>
                <w:b/>
                <w:bCs/>
                <w:szCs w:val="24"/>
              </w:rPr>
              <w:t xml:space="preserve"> shtuara </w:t>
            </w:r>
            <w:r w:rsidRPr="00E22C55">
              <w:rPr>
                <w:rFonts w:eastAsiaTheme="minorEastAsia"/>
                <w:b/>
                <w:bCs/>
                <w:szCs w:val="24"/>
              </w:rPr>
              <w:t xml:space="preserve">për </w:t>
            </w:r>
            <w:r>
              <w:rPr>
                <w:b/>
                <w:bCs/>
                <w:szCs w:val="24"/>
              </w:rPr>
              <w:t>i</w:t>
            </w:r>
            <w:r w:rsidRPr="00E22C55">
              <w:rPr>
                <w:rFonts w:eastAsiaTheme="minorEastAsia"/>
                <w:b/>
                <w:bCs/>
                <w:szCs w:val="24"/>
              </w:rPr>
              <w:t>mplementim</w:t>
            </w:r>
            <w:r>
              <w:rPr>
                <w:b/>
                <w:bCs/>
                <w:szCs w:val="24"/>
              </w:rPr>
              <w:t>in e opsionit</w:t>
            </w:r>
            <w:r w:rsidRPr="00E22C55">
              <w:rPr>
                <w:szCs w:val="24"/>
              </w:rPr>
              <w:t xml:space="preserve">: </w:t>
            </w:r>
            <w:r>
              <w:rPr>
                <w:szCs w:val="24"/>
              </w:rPr>
              <w:t>Z</w:t>
            </w:r>
            <w:r w:rsidRPr="00E22C55">
              <w:rPr>
                <w:szCs w:val="24"/>
              </w:rPr>
              <w:t>batimi i një ligji të ri kërkon burime financiare për trajnimin, informimin dhe përmirësimin e infrastrukturës administrative, që mund të ndikojë në buxhetin e shtetit në mënyrë të përkohshme.</w:t>
            </w:r>
          </w:p>
          <w:p w14:paraId="14B7BCE1" w14:textId="47CFD0C3" w:rsidR="00802CDD" w:rsidRDefault="00802CDD" w:rsidP="00802CDD">
            <w:pPr>
              <w:spacing w:after="160" w:line="259" w:lineRule="auto"/>
              <w:jc w:val="both"/>
              <w:rPr>
                <w:szCs w:val="24"/>
              </w:rPr>
            </w:pPr>
            <w:r>
              <w:rPr>
                <w:szCs w:val="24"/>
              </w:rPr>
              <w:t>Sa m</w:t>
            </w:r>
            <w:r w:rsidR="00EA3107">
              <w:rPr>
                <w:szCs w:val="24"/>
              </w:rPr>
              <w:t>ë</w:t>
            </w:r>
            <w:r>
              <w:rPr>
                <w:szCs w:val="24"/>
              </w:rPr>
              <w:t xml:space="preserve"> sip</w:t>
            </w:r>
            <w:r w:rsidR="00EA3107">
              <w:rPr>
                <w:szCs w:val="24"/>
              </w:rPr>
              <w:t>ë</w:t>
            </w:r>
            <w:r>
              <w:rPr>
                <w:szCs w:val="24"/>
              </w:rPr>
              <w:t>r</w:t>
            </w:r>
            <w:r w:rsidRPr="00E22C55">
              <w:rPr>
                <w:szCs w:val="24"/>
              </w:rPr>
              <w:t>, ndikimi i ligjit në buxhetin e shtetit do të varet nga mënyra se si ai do të implementohet dhe do të operohet në praktikë. Një vlerësim i detajuar dhe planifikimi i mirë për zbatimin e tij do të jenë të nevojshme për të maksimizuar përfitimet dhe për të minimizuar rreziqet për buxhetin e shtetit.</w:t>
            </w:r>
          </w:p>
          <w:p w14:paraId="67D5C380" w14:textId="4407A594" w:rsidR="00802CDD" w:rsidRDefault="00802CDD" w:rsidP="00802CDD">
            <w:pPr>
              <w:jc w:val="both"/>
              <w:rPr>
                <w:szCs w:val="24"/>
              </w:rPr>
            </w:pPr>
            <w:r>
              <w:rPr>
                <w:szCs w:val="24"/>
              </w:rPr>
              <w:t>N</w:t>
            </w:r>
            <w:r w:rsidRPr="00C46898">
              <w:rPr>
                <w:szCs w:val="24"/>
              </w:rPr>
              <w:t xml:space="preserve">dikimi ekonomik i </w:t>
            </w:r>
            <w:r>
              <w:rPr>
                <w:szCs w:val="24"/>
              </w:rPr>
              <w:t>k</w:t>
            </w:r>
            <w:r w:rsidR="00EA3107">
              <w:rPr>
                <w:szCs w:val="24"/>
              </w:rPr>
              <w:t>ë</w:t>
            </w:r>
            <w:r>
              <w:rPr>
                <w:szCs w:val="24"/>
              </w:rPr>
              <w:t>tij opsioni</w:t>
            </w:r>
            <w:r w:rsidRPr="00C46898">
              <w:rPr>
                <w:szCs w:val="24"/>
              </w:rPr>
              <w:t xml:space="preserve"> mbi buxhetin e shtetit nuk mund të përcaktohet saktësisht në </w:t>
            </w:r>
            <w:r>
              <w:rPr>
                <w:szCs w:val="24"/>
              </w:rPr>
              <w:t>m</w:t>
            </w:r>
            <w:r w:rsidR="00EA3107">
              <w:rPr>
                <w:szCs w:val="24"/>
              </w:rPr>
              <w:t>ë</w:t>
            </w:r>
            <w:r>
              <w:rPr>
                <w:szCs w:val="24"/>
              </w:rPr>
              <w:t>nyr</w:t>
            </w:r>
            <w:r w:rsidR="00EA3107">
              <w:rPr>
                <w:szCs w:val="24"/>
              </w:rPr>
              <w:t>ë</w:t>
            </w:r>
            <w:r>
              <w:rPr>
                <w:szCs w:val="24"/>
              </w:rPr>
              <w:t xml:space="preserve"> sasiore (</w:t>
            </w:r>
            <w:r w:rsidRPr="00C46898">
              <w:rPr>
                <w:szCs w:val="24"/>
              </w:rPr>
              <w:t>vlerë monetare</w:t>
            </w:r>
            <w:r>
              <w:rPr>
                <w:szCs w:val="24"/>
              </w:rPr>
              <w:t>)</w:t>
            </w:r>
            <w:r w:rsidRPr="00C46898">
              <w:rPr>
                <w:szCs w:val="24"/>
              </w:rPr>
              <w:t xml:space="preserve">, </w:t>
            </w:r>
            <w:r>
              <w:rPr>
                <w:szCs w:val="24"/>
              </w:rPr>
              <w:t>p</w:t>
            </w:r>
            <w:r w:rsidR="00EA3107">
              <w:rPr>
                <w:szCs w:val="24"/>
              </w:rPr>
              <w:t>ë</w:t>
            </w:r>
            <w:r>
              <w:rPr>
                <w:szCs w:val="24"/>
              </w:rPr>
              <w:t>r arsyet e m</w:t>
            </w:r>
            <w:r w:rsidR="00EA3107">
              <w:rPr>
                <w:szCs w:val="24"/>
              </w:rPr>
              <w:t>ë</w:t>
            </w:r>
            <w:r>
              <w:rPr>
                <w:szCs w:val="24"/>
              </w:rPr>
              <w:t>poshtme</w:t>
            </w:r>
            <w:r w:rsidRPr="00C46898">
              <w:rPr>
                <w:szCs w:val="24"/>
              </w:rPr>
              <w:t>:</w:t>
            </w:r>
          </w:p>
          <w:p w14:paraId="0EB9F572" w14:textId="77777777" w:rsidR="00802CDD" w:rsidRPr="00C46898" w:rsidRDefault="00802CDD" w:rsidP="00802CDD">
            <w:pPr>
              <w:spacing w:after="160" w:line="259" w:lineRule="auto"/>
              <w:jc w:val="both"/>
              <w:rPr>
                <w:szCs w:val="24"/>
                <w:lang w:val="en-US"/>
              </w:rPr>
            </w:pPr>
            <w:r>
              <w:rPr>
                <w:szCs w:val="24"/>
              </w:rPr>
              <w:t>Ky opsion</w:t>
            </w:r>
            <w:r w:rsidRPr="00C46898">
              <w:rPr>
                <w:szCs w:val="24"/>
                <w:lang w:val="en-US"/>
              </w:rPr>
              <w:t xml:space="preserve"> e bë</w:t>
            </w:r>
            <w:r>
              <w:rPr>
                <w:szCs w:val="24"/>
              </w:rPr>
              <w:t>n</w:t>
            </w:r>
            <w:r w:rsidRPr="00C46898">
              <w:rPr>
                <w:szCs w:val="24"/>
                <w:lang w:val="en-US"/>
              </w:rPr>
              <w:t xml:space="preserve"> të vështirë parashikimin e saktë të të ardhurave fiskale që do të rezultojnë nga ato ndryshime. Tregjet mund të reagojnë në mënyra të papritura, që do ta bënte të pamundur matjen e ndikimit të saktë në buxhet.</w:t>
            </w:r>
          </w:p>
          <w:p w14:paraId="0F09D821" w14:textId="77777777" w:rsidR="00802CDD" w:rsidRPr="00540BE9" w:rsidRDefault="00802CDD" w:rsidP="00802CDD">
            <w:pPr>
              <w:spacing w:after="160" w:line="259" w:lineRule="auto"/>
              <w:jc w:val="both"/>
              <w:rPr>
                <w:szCs w:val="24"/>
                <w:lang w:val="en-US"/>
              </w:rPr>
            </w:pPr>
            <w:r w:rsidRPr="00C46898">
              <w:rPr>
                <w:szCs w:val="24"/>
                <w:lang w:val="en-US"/>
              </w:rPr>
              <w:t xml:space="preserve">Shumë faktorë të tjerë ndikojnë në buxhetin e shtetit, si zhvillimet globale, ndryshimet në kërkesën dhe ofertën në treg, dhe faktorët politikë. </w:t>
            </w:r>
            <w:r w:rsidRPr="00540BE9">
              <w:rPr>
                <w:szCs w:val="24"/>
                <w:lang w:val="en-US"/>
              </w:rPr>
              <w:t>Këto faktorë mund të ndikojnë në rezultatet e ligjit, duke e bërë të vështirë izolimin e ndikimit të ligjit në vlerë monetare.</w:t>
            </w:r>
          </w:p>
          <w:p w14:paraId="07B528EF" w14:textId="77777777" w:rsidR="00802CDD" w:rsidRPr="00540BE9" w:rsidRDefault="00802CDD" w:rsidP="00802CDD">
            <w:pPr>
              <w:spacing w:after="160" w:line="259" w:lineRule="auto"/>
              <w:jc w:val="both"/>
              <w:rPr>
                <w:szCs w:val="24"/>
                <w:lang w:val="en-US"/>
              </w:rPr>
            </w:pPr>
            <w:r w:rsidRPr="00540BE9">
              <w:rPr>
                <w:szCs w:val="24"/>
                <w:lang w:val="en-US"/>
              </w:rPr>
              <w:t>Ndryshimi i ligjit mund të sjellë ndryshime të dyanshme, si rritjen e të ardhurave nga taksat, por edhe rritjen e shpenzimeve për zbatimin e ligjit ose për mbështetje ndaj grupeve të prekura. Kjo ndërlikuesi e bën të vështirë përllogaritjen e një vlerë të qartë monetare.</w:t>
            </w:r>
          </w:p>
          <w:p w14:paraId="4BEFFC1D" w14:textId="4B626813" w:rsidR="00802CDD" w:rsidRPr="00540BE9" w:rsidRDefault="00802CDD" w:rsidP="00802CDD">
            <w:pPr>
              <w:spacing w:after="160" w:line="259" w:lineRule="auto"/>
              <w:jc w:val="both"/>
              <w:rPr>
                <w:szCs w:val="24"/>
                <w:lang w:val="en-US"/>
              </w:rPr>
            </w:pPr>
            <w:r w:rsidRPr="00540BE9">
              <w:rPr>
                <w:szCs w:val="24"/>
                <w:lang w:val="en-US"/>
              </w:rPr>
              <w:t>Ndikimi i k</w:t>
            </w:r>
            <w:r w:rsidR="00EA3107">
              <w:rPr>
                <w:szCs w:val="24"/>
                <w:lang w:val="en-US"/>
              </w:rPr>
              <w:t>ë</w:t>
            </w:r>
            <w:r w:rsidRPr="00540BE9">
              <w:rPr>
                <w:szCs w:val="24"/>
                <w:lang w:val="en-US"/>
              </w:rPr>
              <w:t>tij opsioni</w:t>
            </w:r>
            <w:r w:rsidR="00EA148D">
              <w:rPr>
                <w:szCs w:val="24"/>
                <w:lang w:val="en-US"/>
              </w:rPr>
              <w:t xml:space="preserve"> </w:t>
            </w:r>
            <w:r w:rsidRPr="00540BE9">
              <w:rPr>
                <w:szCs w:val="24"/>
                <w:lang w:val="en-US"/>
              </w:rPr>
              <w:t>mund të jetë gradual dhe të shfaqet në një periudhë të gjatë kohe. Prandaj, është e vështirë të matet ky ndikim në terma monetarë në momentin e aplikimit të ligjit.</w:t>
            </w:r>
          </w:p>
          <w:p w14:paraId="50A7D394" w14:textId="19AA943B" w:rsidR="00802CDD" w:rsidRPr="00540BE9" w:rsidRDefault="00802CDD" w:rsidP="00802CDD">
            <w:pPr>
              <w:spacing w:after="160" w:line="259" w:lineRule="auto"/>
              <w:jc w:val="both"/>
              <w:rPr>
                <w:szCs w:val="24"/>
                <w:lang w:val="en-US"/>
              </w:rPr>
            </w:pPr>
            <w:r w:rsidRPr="00540BE9">
              <w:rPr>
                <w:szCs w:val="24"/>
                <w:lang w:val="en-US"/>
              </w:rPr>
              <w:t xml:space="preserve">Shumë nga përfitimet që vijnë nga ndryshimi i ligjit </w:t>
            </w:r>
            <w:proofErr w:type="gramStart"/>
            <w:r w:rsidRPr="00540BE9">
              <w:rPr>
                <w:szCs w:val="24"/>
                <w:lang w:val="en-US"/>
              </w:rPr>
              <w:t>jan</w:t>
            </w:r>
            <w:r w:rsidR="00EA148D">
              <w:rPr>
                <w:szCs w:val="24"/>
                <w:lang w:val="en-US"/>
              </w:rPr>
              <w:t>ë</w:t>
            </w:r>
            <w:r w:rsidR="00EA3107">
              <w:rPr>
                <w:szCs w:val="24"/>
                <w:lang w:val="en-US"/>
              </w:rPr>
              <w:t xml:space="preserve"> </w:t>
            </w:r>
            <w:r w:rsidRPr="00540BE9">
              <w:rPr>
                <w:szCs w:val="24"/>
                <w:lang w:val="en-US"/>
              </w:rPr>
              <w:t xml:space="preserve"> t</w:t>
            </w:r>
            <w:r w:rsidR="00EA3107">
              <w:rPr>
                <w:szCs w:val="24"/>
                <w:lang w:val="en-US"/>
              </w:rPr>
              <w:t>ë</w:t>
            </w:r>
            <w:proofErr w:type="gramEnd"/>
            <w:r w:rsidRPr="00540BE9">
              <w:rPr>
                <w:szCs w:val="24"/>
                <w:lang w:val="en-US"/>
              </w:rPr>
              <w:t xml:space="preserve"> nj</w:t>
            </w:r>
            <w:r w:rsidR="00EA3107">
              <w:rPr>
                <w:szCs w:val="24"/>
                <w:lang w:val="en-US"/>
              </w:rPr>
              <w:t>ë</w:t>
            </w:r>
            <w:r w:rsidRPr="00540BE9">
              <w:rPr>
                <w:szCs w:val="24"/>
                <w:lang w:val="en-US"/>
              </w:rPr>
              <w:t xml:space="preserve"> natyre sociale sociale (p.sh., përmirësimi i kushteve të jetesës, rritja e besimit në institucione), të cilat nuk mund të maten saktësisht në terma monetarë, por që ndihmojnë në stabilitetin ekonomik dhe shoqëror.</w:t>
            </w:r>
          </w:p>
          <w:p w14:paraId="516CB5F2" w14:textId="77777777" w:rsidR="00802CDD" w:rsidRPr="00C46898" w:rsidRDefault="00802CDD" w:rsidP="00802CDD">
            <w:pPr>
              <w:spacing w:after="160" w:line="259" w:lineRule="auto"/>
              <w:jc w:val="both"/>
              <w:rPr>
                <w:szCs w:val="24"/>
                <w:lang w:val="en-US"/>
              </w:rPr>
            </w:pPr>
            <w:r w:rsidRPr="00540BE9">
              <w:rPr>
                <w:szCs w:val="24"/>
                <w:lang w:val="en-US"/>
              </w:rPr>
              <w:t xml:space="preserve">Gjithashtu, ky opsion do të ketë ndikime të ndryshme në sektorë të ndryshëm të ekonomisë. </w:t>
            </w:r>
            <w:r w:rsidRPr="00C46898">
              <w:rPr>
                <w:szCs w:val="24"/>
                <w:lang w:val="en-US"/>
              </w:rPr>
              <w:t>Kjo diversifikim bën të vështirë përllogaritjen e një ndikimi të përgjithshëm në buxhetin e shtetit.</w:t>
            </w:r>
          </w:p>
          <w:p w14:paraId="528CF54E" w14:textId="77777777" w:rsidR="00802CDD" w:rsidRPr="00540BE9" w:rsidRDefault="00802CDD" w:rsidP="00802CDD">
            <w:pPr>
              <w:spacing w:after="160" w:line="259" w:lineRule="auto"/>
              <w:jc w:val="both"/>
              <w:rPr>
                <w:lang w:val="en-US"/>
              </w:rPr>
            </w:pPr>
            <w:r w:rsidRPr="00C46898">
              <w:rPr>
                <w:szCs w:val="24"/>
                <w:lang w:val="en-US"/>
              </w:rPr>
              <w:t xml:space="preserve">Këto arsye tregojnë se ndjekja e një vlerësimi të qartë dhe të saktë monetar të ndikimit ekonomik të një ndryshimi ligjor mbi buxhetin e shtetit është një detyrë komplekse dhe sfiduese. </w:t>
            </w:r>
          </w:p>
          <w:p w14:paraId="04AB9CDD" w14:textId="77777777" w:rsidR="00802CDD" w:rsidRPr="000C74D9" w:rsidRDefault="00802CDD" w:rsidP="00802CDD">
            <w:pPr>
              <w:pStyle w:val="pf0"/>
              <w:spacing w:line="276" w:lineRule="auto"/>
              <w:rPr>
                <w:lang w:val="sq-AL"/>
              </w:rPr>
            </w:pPr>
            <w:r w:rsidRPr="000C74D9">
              <w:rPr>
                <w:rStyle w:val="cf01"/>
                <w:rFonts w:ascii="Times New Roman" w:eastAsiaTheme="minorEastAsia" w:hAnsi="Times New Roman" w:cs="Times New Roman"/>
                <w:sz w:val="24"/>
                <w:szCs w:val="24"/>
                <w:lang w:val="sq-AL"/>
              </w:rPr>
              <w:t>Përshtatshmëria dhe elasticiteti:</w:t>
            </w:r>
          </w:p>
          <w:p w14:paraId="46AD7080" w14:textId="77777777" w:rsidR="00802CDD" w:rsidRPr="000C74D9" w:rsidRDefault="00802CDD" w:rsidP="00802CDD">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Rezistenca ndaj pandemisë: Pandemia e COVID-19 theksoi nevojën për qasje në distancë në shërbime. Njohja ligjore e shërbimeve plotësisht online siguron vazhdimësinë e proceseve të biznesit në skenarë të tillë.</w:t>
            </w:r>
          </w:p>
          <w:p w14:paraId="06C1AA68" w14:textId="77777777" w:rsidR="00802CDD" w:rsidRPr="000C74D9" w:rsidRDefault="00802CDD" w:rsidP="00802CDD">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Përmirësimi i së ardhmes: Krijimi i një kuadri ligjor për shërbimet online e pozicionon QKB-në që të përshtatet shpejt me përparimet e ardhshme teknologjike dhe ndryshimet në nevojat e përdoruesve.</w:t>
            </w:r>
          </w:p>
          <w:p w14:paraId="4EB30B55" w14:textId="77777777" w:rsidR="00802CDD" w:rsidRDefault="00802CDD" w:rsidP="00802CDD">
            <w:pPr>
              <w:pStyle w:val="pf0"/>
              <w:spacing w:line="276" w:lineRule="auto"/>
              <w:jc w:val="both"/>
              <w:rPr>
                <w:rStyle w:val="cf01"/>
                <w:rFonts w:ascii="Times New Roman" w:eastAsiaTheme="minorEastAsia" w:hAnsi="Times New Roman" w:cs="Times New Roman"/>
                <w:sz w:val="24"/>
                <w:szCs w:val="24"/>
                <w:lang w:val="sq-AL"/>
              </w:rPr>
            </w:pPr>
            <w:r w:rsidRPr="000C74D9">
              <w:rPr>
                <w:rStyle w:val="cf01"/>
                <w:rFonts w:ascii="Times New Roman" w:eastAsiaTheme="minorEastAsia" w:hAnsi="Times New Roman" w:cs="Times New Roman"/>
                <w:sz w:val="24"/>
                <w:szCs w:val="24"/>
                <w:lang w:val="sq-AL"/>
              </w:rPr>
              <w:t>Përditësimi i ligjit bazë për të pasqyruar tranzicionin e shërbimit në internet të QKB-së siguron që kornizat ligjore të mbajnë ritmin me përparimet teknologjike dhe ndryshimet operacionale, duke maksimizuar përfitimet e mundshme të transformimit dixhital.</w:t>
            </w:r>
          </w:p>
          <w:p w14:paraId="45C69485" w14:textId="45F0D5D0" w:rsidR="00802CDD" w:rsidRDefault="00802CDD" w:rsidP="00802CDD">
            <w:pPr>
              <w:pStyle w:val="pf0"/>
              <w:spacing w:line="276" w:lineRule="auto"/>
              <w:jc w:val="both"/>
              <w:rPr>
                <w:rStyle w:val="cf01"/>
                <w:rFonts w:ascii="Times New Roman" w:eastAsiaTheme="minorEastAsia" w:hAnsi="Times New Roman" w:cs="Times New Roman"/>
                <w:sz w:val="24"/>
                <w:szCs w:val="24"/>
                <w:lang w:val="sq-AL"/>
              </w:rPr>
            </w:pPr>
            <w:r>
              <w:rPr>
                <w:rStyle w:val="cf01"/>
                <w:rFonts w:ascii="Times New Roman" w:eastAsiaTheme="minorEastAsia" w:hAnsi="Times New Roman" w:cs="Times New Roman"/>
                <w:sz w:val="24"/>
                <w:szCs w:val="24"/>
                <w:lang w:val="sq-AL"/>
              </w:rPr>
              <w:t>Disa nga ndikimet negative t</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mundshme t</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k</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tij opsioni mbi grupet e prekura mund t</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p</w:t>
            </w:r>
            <w:r w:rsidR="00EA3107">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rmendim:</w:t>
            </w:r>
          </w:p>
          <w:p w14:paraId="6E3C8795" w14:textId="7EA2D96D" w:rsidR="00802CDD" w:rsidRDefault="00802CDD" w:rsidP="00802CDD">
            <w:pPr>
              <w:pStyle w:val="pf0"/>
              <w:spacing w:line="276" w:lineRule="auto"/>
              <w:jc w:val="both"/>
              <w:rPr>
                <w:rFonts w:eastAsiaTheme="minorEastAsia"/>
                <w:lang w:val="sq-AL"/>
              </w:rPr>
            </w:pPr>
            <w:r w:rsidRPr="00540BE9">
              <w:rPr>
                <w:rFonts w:eastAsiaTheme="minorEastAsia"/>
                <w:lang w:val="sq-AL"/>
              </w:rPr>
              <w:t xml:space="preserve">Frikë nga ndëshkimi dhe penalizimi: </w:t>
            </w:r>
            <w:r>
              <w:rPr>
                <w:rFonts w:eastAsiaTheme="minorEastAsia"/>
                <w:lang w:val="sq-AL"/>
              </w:rPr>
              <w:t>Ky opsion</w:t>
            </w:r>
            <w:r w:rsidRPr="00540BE9">
              <w:rPr>
                <w:rFonts w:eastAsiaTheme="minorEastAsia"/>
                <w:lang w:val="sq-AL"/>
              </w:rPr>
              <w:t xml:space="preserve"> mund të krijojë frikë tek disa biznese për ndëshkime të mundshme nëse nuk përmbushin kërkesat e reja, duke çuar në stres dhe pasiguri për punonjësit dhe </w:t>
            </w:r>
            <w:r>
              <w:rPr>
                <w:rFonts w:eastAsiaTheme="minorEastAsia"/>
                <w:lang w:val="sq-AL"/>
              </w:rPr>
              <w:t>zot</w:t>
            </w:r>
            <w:r w:rsidR="00EA3107">
              <w:rPr>
                <w:rFonts w:eastAsiaTheme="minorEastAsia"/>
                <w:lang w:val="sq-AL"/>
              </w:rPr>
              <w:t>ë</w:t>
            </w:r>
            <w:r>
              <w:rPr>
                <w:rFonts w:eastAsiaTheme="minorEastAsia"/>
                <w:lang w:val="sq-AL"/>
              </w:rPr>
              <w:t>ruesit e biznese</w:t>
            </w:r>
            <w:r w:rsidR="00AE0C8C">
              <w:rPr>
                <w:rFonts w:eastAsiaTheme="minorEastAsia"/>
                <w:lang w:val="sq-AL"/>
              </w:rPr>
              <w:t>v</w:t>
            </w:r>
            <w:r>
              <w:rPr>
                <w:rFonts w:eastAsiaTheme="minorEastAsia"/>
                <w:lang w:val="sq-AL"/>
              </w:rPr>
              <w:t>e</w:t>
            </w:r>
            <w:r w:rsidRPr="00540BE9">
              <w:rPr>
                <w:rFonts w:eastAsiaTheme="minorEastAsia"/>
                <w:lang w:val="sq-AL"/>
              </w:rPr>
              <w:t>.</w:t>
            </w:r>
          </w:p>
          <w:p w14:paraId="232A5418" w14:textId="3E3620ED" w:rsidR="00802CDD" w:rsidRPr="00540BE9" w:rsidRDefault="00802CDD" w:rsidP="00802CDD">
            <w:pPr>
              <w:pStyle w:val="pf0"/>
              <w:spacing w:line="276" w:lineRule="auto"/>
              <w:jc w:val="both"/>
              <w:rPr>
                <w:rFonts w:eastAsiaTheme="minorEastAsia"/>
                <w:lang w:val="sq-AL"/>
              </w:rPr>
            </w:pPr>
            <w:r w:rsidRPr="00540BE9">
              <w:rPr>
                <w:rFonts w:eastAsiaTheme="minorEastAsia"/>
                <w:lang w:val="sq-AL"/>
              </w:rPr>
              <w:t>Ky opsion mund t</w:t>
            </w:r>
            <w:r w:rsidR="00EA3107">
              <w:rPr>
                <w:rFonts w:eastAsiaTheme="minorEastAsia"/>
                <w:lang w:val="sq-AL"/>
              </w:rPr>
              <w:t>ë</w:t>
            </w:r>
            <w:r w:rsidRPr="00540BE9">
              <w:rPr>
                <w:rFonts w:eastAsiaTheme="minorEastAsia"/>
                <w:lang w:val="sq-AL"/>
              </w:rPr>
              <w:t xml:space="preserve"> kërko</w:t>
            </w:r>
            <w:r>
              <w:rPr>
                <w:rFonts w:eastAsiaTheme="minorEastAsia"/>
                <w:lang w:val="sq-AL"/>
              </w:rPr>
              <w:t>j</w:t>
            </w:r>
            <w:r w:rsidR="00EA3107">
              <w:rPr>
                <w:rFonts w:eastAsiaTheme="minorEastAsia"/>
                <w:lang w:val="sq-AL"/>
              </w:rPr>
              <w:t>ë</w:t>
            </w:r>
            <w:r w:rsidRPr="00540BE9">
              <w:rPr>
                <w:rFonts w:eastAsiaTheme="minorEastAsia"/>
                <w:lang w:val="sq-AL"/>
              </w:rPr>
              <w:t xml:space="preserve"> ndryshime të reja </w:t>
            </w:r>
            <w:r>
              <w:rPr>
                <w:rFonts w:eastAsiaTheme="minorEastAsia"/>
                <w:lang w:val="sq-AL"/>
              </w:rPr>
              <w:t xml:space="preserve">dhe </w:t>
            </w:r>
            <w:r w:rsidRPr="00540BE9">
              <w:rPr>
                <w:rFonts w:eastAsiaTheme="minorEastAsia"/>
                <w:lang w:val="sq-AL"/>
              </w:rPr>
              <w:t>mund të kërkojë aftësi dhe kualifikime të reja për punonjësit, dhe mungesa e trajnimeve të nevojshme mund të sjellë pasiguri dhe papunësi në disa sektorë.</w:t>
            </w:r>
          </w:p>
          <w:p w14:paraId="29E8E507" w14:textId="52877EE4" w:rsidR="00802CDD" w:rsidRPr="000C74D9" w:rsidRDefault="00802CDD" w:rsidP="00802CDD">
            <w:pPr>
              <w:pStyle w:val="pf0"/>
              <w:spacing w:line="276" w:lineRule="auto"/>
              <w:jc w:val="both"/>
              <w:rPr>
                <w:rStyle w:val="cf01"/>
                <w:rFonts w:ascii="Times New Roman" w:eastAsiaTheme="minorEastAsia" w:hAnsi="Times New Roman" w:cs="Times New Roman"/>
                <w:sz w:val="24"/>
                <w:szCs w:val="24"/>
                <w:lang w:val="sq-AL"/>
              </w:rPr>
            </w:pPr>
            <w:r>
              <w:rPr>
                <w:rFonts w:eastAsiaTheme="minorEastAsia"/>
                <w:lang w:val="sq-AL"/>
              </w:rPr>
              <w:t>Bizneset do t</w:t>
            </w:r>
            <w:r w:rsidR="00EA3107">
              <w:rPr>
                <w:rFonts w:eastAsiaTheme="minorEastAsia"/>
                <w:lang w:val="sq-AL"/>
              </w:rPr>
              <w:t>ë</w:t>
            </w:r>
            <w:r>
              <w:rPr>
                <w:rFonts w:eastAsiaTheme="minorEastAsia"/>
                <w:lang w:val="sq-AL"/>
              </w:rPr>
              <w:t xml:space="preserve"> jen</w:t>
            </w:r>
            <w:r w:rsidR="00EA3107">
              <w:rPr>
                <w:rFonts w:eastAsiaTheme="minorEastAsia"/>
                <w:lang w:val="sq-AL"/>
              </w:rPr>
              <w:t>ë</w:t>
            </w:r>
            <w:r>
              <w:rPr>
                <w:rFonts w:eastAsiaTheme="minorEastAsia"/>
                <w:lang w:val="sq-AL"/>
              </w:rPr>
              <w:t xml:space="preserve"> t</w:t>
            </w:r>
            <w:r w:rsidR="00EA3107">
              <w:rPr>
                <w:rFonts w:eastAsiaTheme="minorEastAsia"/>
                <w:lang w:val="sq-AL"/>
              </w:rPr>
              <w:t>ë</w:t>
            </w:r>
            <w:r>
              <w:rPr>
                <w:rFonts w:eastAsiaTheme="minorEastAsia"/>
                <w:lang w:val="sq-AL"/>
              </w:rPr>
              <w:t xml:space="preserve"> eskpozuar ndaj </w:t>
            </w:r>
            <w:r w:rsidRPr="00EA3107">
              <w:rPr>
                <w:rFonts w:eastAsiaTheme="minorEastAsia"/>
                <w:lang w:val="sq-AL"/>
              </w:rPr>
              <w:t>rrezikut t</w:t>
            </w:r>
            <w:r w:rsidR="00EA3107">
              <w:rPr>
                <w:rFonts w:eastAsiaTheme="minorEastAsia"/>
                <w:lang w:val="sq-AL"/>
              </w:rPr>
              <w:t>ë</w:t>
            </w:r>
            <w:r w:rsidRPr="00EA3107">
              <w:rPr>
                <w:rFonts w:eastAsiaTheme="minorEastAsia"/>
                <w:lang w:val="sq-AL"/>
              </w:rPr>
              <w:t xml:space="preserve"> mungesës së bashkëpunimit</w:t>
            </w:r>
            <w:r>
              <w:rPr>
                <w:rFonts w:eastAsiaTheme="minorEastAsia"/>
                <w:lang w:val="sq-AL"/>
              </w:rPr>
              <w:t>.</w:t>
            </w:r>
            <w:r w:rsidRPr="00540BE9">
              <w:rPr>
                <w:rFonts w:eastAsiaTheme="minorEastAsia"/>
                <w:lang w:val="sq-AL"/>
              </w:rPr>
              <w:t xml:space="preserve"> </w:t>
            </w:r>
            <w:r>
              <w:rPr>
                <w:rFonts w:eastAsiaTheme="minorEastAsia"/>
                <w:lang w:val="sq-AL"/>
              </w:rPr>
              <w:t>Duke qen</w:t>
            </w:r>
            <w:r w:rsidR="00EA3107">
              <w:rPr>
                <w:rFonts w:eastAsiaTheme="minorEastAsia"/>
                <w:lang w:val="sq-AL"/>
              </w:rPr>
              <w:t>ë</w:t>
            </w:r>
            <w:r>
              <w:rPr>
                <w:rFonts w:eastAsiaTheme="minorEastAsia"/>
                <w:lang w:val="sq-AL"/>
              </w:rPr>
              <w:t xml:space="preserve"> se</w:t>
            </w:r>
            <w:r w:rsidRPr="00540BE9">
              <w:rPr>
                <w:rFonts w:eastAsiaTheme="minorEastAsia"/>
                <w:lang w:val="sq-AL"/>
              </w:rPr>
              <w:t xml:space="preserve"> ligji e detyron regjistrimin e bizneseve të reja dhe krijon konkurrencë më të ashpër, mund të ndodhë një rënie e bashkëpunimit dhe solidaritetit mes bizneseve në komunitet.</w:t>
            </w:r>
          </w:p>
          <w:p w14:paraId="66A6FBE2" w14:textId="40BCA57F" w:rsidR="00802CDD" w:rsidRPr="000C74D9" w:rsidRDefault="00802CDD" w:rsidP="00802CDD">
            <w:pPr>
              <w:pBdr>
                <w:top w:val="nil"/>
                <w:left w:val="nil"/>
                <w:bottom w:val="nil"/>
                <w:right w:val="nil"/>
                <w:between w:val="nil"/>
                <w:bar w:val="nil"/>
              </w:pBdr>
              <w:spacing w:line="276" w:lineRule="auto"/>
              <w:jc w:val="both"/>
              <w:rPr>
                <w:bCs/>
                <w:szCs w:val="24"/>
                <w:lang w:val="sq-AL"/>
              </w:rPr>
            </w:pPr>
            <w:r>
              <w:rPr>
                <w:bCs/>
                <w:szCs w:val="24"/>
                <w:lang w:val="sq-AL"/>
              </w:rPr>
              <w:t>N</w:t>
            </w:r>
            <w:r w:rsidR="00EA3107">
              <w:rPr>
                <w:bCs/>
                <w:szCs w:val="24"/>
                <w:lang w:val="sq-AL"/>
              </w:rPr>
              <w:t>ë</w:t>
            </w:r>
            <w:r>
              <w:rPr>
                <w:bCs/>
                <w:szCs w:val="24"/>
                <w:lang w:val="sq-AL"/>
              </w:rPr>
              <w:t xml:space="preserve"> p</w:t>
            </w:r>
            <w:r w:rsidR="00EA3107">
              <w:rPr>
                <w:bCs/>
                <w:szCs w:val="24"/>
                <w:lang w:val="sq-AL"/>
              </w:rPr>
              <w:t>ë</w:t>
            </w:r>
            <w:r>
              <w:rPr>
                <w:bCs/>
                <w:szCs w:val="24"/>
                <w:lang w:val="sq-AL"/>
              </w:rPr>
              <w:t>rmbledhje t</w:t>
            </w:r>
            <w:r w:rsidR="00EA3107">
              <w:rPr>
                <w:bCs/>
                <w:szCs w:val="24"/>
                <w:lang w:val="sq-AL"/>
              </w:rPr>
              <w:t>ë</w:t>
            </w:r>
            <w:r>
              <w:rPr>
                <w:bCs/>
                <w:szCs w:val="24"/>
                <w:lang w:val="sq-AL"/>
              </w:rPr>
              <w:t xml:space="preserve"> informacionit t</w:t>
            </w:r>
            <w:r w:rsidR="00EA3107">
              <w:rPr>
                <w:bCs/>
                <w:szCs w:val="24"/>
                <w:lang w:val="sq-AL"/>
              </w:rPr>
              <w:t>ë</w:t>
            </w:r>
            <w:r>
              <w:rPr>
                <w:bCs/>
                <w:szCs w:val="24"/>
                <w:lang w:val="sq-AL"/>
              </w:rPr>
              <w:t xml:space="preserve"> m</w:t>
            </w:r>
            <w:r w:rsidR="00EA3107">
              <w:rPr>
                <w:bCs/>
                <w:szCs w:val="24"/>
                <w:lang w:val="sq-AL"/>
              </w:rPr>
              <w:t>ë</w:t>
            </w:r>
            <w:r>
              <w:rPr>
                <w:bCs/>
                <w:szCs w:val="24"/>
                <w:lang w:val="sq-AL"/>
              </w:rPr>
              <w:t>sip</w:t>
            </w:r>
            <w:r w:rsidR="00EA3107">
              <w:rPr>
                <w:bCs/>
                <w:szCs w:val="24"/>
                <w:lang w:val="sq-AL"/>
              </w:rPr>
              <w:t>ë</w:t>
            </w:r>
            <w:r>
              <w:rPr>
                <w:bCs/>
                <w:szCs w:val="24"/>
                <w:lang w:val="sq-AL"/>
              </w:rPr>
              <w:t>rm, rezulton se z</w:t>
            </w:r>
            <w:r w:rsidRPr="000C74D9">
              <w:rPr>
                <w:bCs/>
                <w:szCs w:val="24"/>
                <w:lang w:val="sq-AL"/>
              </w:rPr>
              <w:t>hvillimi dhe përmirësimi i shërbimeve të ofruara nga QKB</w:t>
            </w:r>
            <w:r>
              <w:rPr>
                <w:bCs/>
                <w:szCs w:val="24"/>
                <w:lang w:val="sq-AL"/>
              </w:rPr>
              <w:t xml:space="preserve"> do t</w:t>
            </w:r>
            <w:r w:rsidR="00EA3107">
              <w:rPr>
                <w:bCs/>
                <w:szCs w:val="24"/>
                <w:lang w:val="sq-AL"/>
              </w:rPr>
              <w:t>ë</w:t>
            </w:r>
            <w:r>
              <w:rPr>
                <w:bCs/>
                <w:szCs w:val="24"/>
                <w:lang w:val="sq-AL"/>
              </w:rPr>
              <w:t xml:space="preserve"> ndikoj</w:t>
            </w:r>
            <w:r w:rsidR="00EA3107">
              <w:rPr>
                <w:bCs/>
                <w:szCs w:val="24"/>
                <w:lang w:val="sq-AL"/>
              </w:rPr>
              <w:t>ë</w:t>
            </w:r>
            <w:r>
              <w:rPr>
                <w:bCs/>
                <w:szCs w:val="24"/>
                <w:lang w:val="sq-AL"/>
              </w:rPr>
              <w:t xml:space="preserve"> n</w:t>
            </w:r>
            <w:r w:rsidR="00EA3107">
              <w:rPr>
                <w:bCs/>
                <w:szCs w:val="24"/>
                <w:lang w:val="sq-AL"/>
              </w:rPr>
              <w:t>ë</w:t>
            </w:r>
            <w:r>
              <w:rPr>
                <w:bCs/>
                <w:szCs w:val="24"/>
                <w:lang w:val="sq-AL"/>
              </w:rPr>
              <w:t>:</w:t>
            </w:r>
          </w:p>
          <w:p w14:paraId="2F19EBBD" w14:textId="77777777" w:rsidR="00802CDD" w:rsidRPr="000C74D9" w:rsidRDefault="00802CDD" w:rsidP="00802CDD">
            <w:pPr>
              <w:pBdr>
                <w:top w:val="nil"/>
                <w:left w:val="nil"/>
                <w:bottom w:val="nil"/>
                <w:right w:val="nil"/>
                <w:between w:val="nil"/>
                <w:bar w:val="nil"/>
              </w:pBdr>
              <w:spacing w:line="276" w:lineRule="auto"/>
              <w:jc w:val="both"/>
              <w:rPr>
                <w:bCs/>
                <w:szCs w:val="24"/>
                <w:lang w:val="sq-AL"/>
              </w:rPr>
            </w:pPr>
          </w:p>
          <w:p w14:paraId="107574F3" w14:textId="77777777" w:rsidR="00802CDD" w:rsidRPr="000C74D9" w:rsidRDefault="00802CDD" w:rsidP="00802CDD">
            <w:pPr>
              <w:pBdr>
                <w:top w:val="nil"/>
                <w:left w:val="nil"/>
                <w:bottom w:val="nil"/>
                <w:right w:val="nil"/>
                <w:between w:val="nil"/>
                <w:bar w:val="nil"/>
              </w:pBdr>
              <w:spacing w:line="276" w:lineRule="auto"/>
              <w:jc w:val="both"/>
              <w:rPr>
                <w:bCs/>
                <w:szCs w:val="24"/>
                <w:lang w:val="sq-AL"/>
              </w:rPr>
            </w:pPr>
            <w:r w:rsidRPr="000C74D9">
              <w:rPr>
                <w:bCs/>
                <w:szCs w:val="24"/>
                <w:lang w:val="sq-AL"/>
              </w:rPr>
              <w:t>Rritj</w:t>
            </w:r>
            <w:r>
              <w:rPr>
                <w:bCs/>
                <w:szCs w:val="24"/>
                <w:lang w:val="sq-AL"/>
              </w:rPr>
              <w:t>en</w:t>
            </w:r>
            <w:r w:rsidRPr="000C74D9">
              <w:rPr>
                <w:bCs/>
                <w:szCs w:val="24"/>
                <w:lang w:val="sq-AL"/>
              </w:rPr>
              <w:t xml:space="preserve"> e përgjegjshmërisë dhe cilësisë së shërbimeve nga ofruesit e shërbimeve, nisur nga shtimi i nivelit të sigurisë dhe krijimi i mekanizmave monitorues.</w:t>
            </w:r>
          </w:p>
          <w:p w14:paraId="4AA73988" w14:textId="77777777" w:rsidR="00AE0C8C" w:rsidRDefault="00802CDD" w:rsidP="00802CDD">
            <w:pPr>
              <w:pBdr>
                <w:top w:val="nil"/>
                <w:left w:val="nil"/>
                <w:bottom w:val="nil"/>
                <w:right w:val="nil"/>
                <w:between w:val="nil"/>
                <w:bar w:val="nil"/>
              </w:pBdr>
              <w:spacing w:line="276" w:lineRule="auto"/>
              <w:jc w:val="both"/>
              <w:rPr>
                <w:bCs/>
                <w:szCs w:val="24"/>
                <w:lang w:val="sq-AL"/>
              </w:rPr>
            </w:pPr>
            <w:r w:rsidRPr="000C74D9">
              <w:rPr>
                <w:bCs/>
                <w:szCs w:val="24"/>
                <w:lang w:val="sq-AL"/>
              </w:rPr>
              <w:t>Rritj</w:t>
            </w:r>
            <w:r>
              <w:rPr>
                <w:bCs/>
                <w:szCs w:val="24"/>
                <w:lang w:val="sq-AL"/>
              </w:rPr>
              <w:t>en</w:t>
            </w:r>
            <w:r w:rsidRPr="000C74D9">
              <w:rPr>
                <w:bCs/>
                <w:szCs w:val="24"/>
                <w:lang w:val="sq-AL"/>
              </w:rPr>
              <w:t xml:space="preserve"> e besimit të qytetarëve/bizneseve kundrejt qeverisjes elektronike;</w:t>
            </w:r>
          </w:p>
          <w:p w14:paraId="0514461A" w14:textId="27DFAAC6" w:rsidR="00802CDD" w:rsidRPr="000C74D9" w:rsidRDefault="00802CDD" w:rsidP="00802CDD">
            <w:pPr>
              <w:pBdr>
                <w:top w:val="nil"/>
                <w:left w:val="nil"/>
                <w:bottom w:val="nil"/>
                <w:right w:val="nil"/>
                <w:between w:val="nil"/>
                <w:bar w:val="nil"/>
              </w:pBdr>
              <w:spacing w:line="276" w:lineRule="auto"/>
              <w:jc w:val="both"/>
              <w:rPr>
                <w:lang w:val="es-ES"/>
              </w:rPr>
            </w:pPr>
            <w:r>
              <w:rPr>
                <w:lang w:val="es-ES"/>
              </w:rPr>
              <w:t>Reduktimin</w:t>
            </w:r>
            <w:r w:rsidRPr="000C74D9">
              <w:rPr>
                <w:lang w:val="es-ES"/>
              </w:rPr>
              <w:t xml:space="preserve"> e barrës administrative;</w:t>
            </w:r>
          </w:p>
          <w:p w14:paraId="75D21348" w14:textId="77777777" w:rsidR="00802CDD" w:rsidRPr="000C74D9" w:rsidRDefault="00802CDD" w:rsidP="00802CDD">
            <w:pPr>
              <w:pStyle w:val="Body"/>
              <w:spacing w:after="0" w:line="276" w:lineRule="auto"/>
              <w:jc w:val="both"/>
              <w:rPr>
                <w:rFonts w:ascii="Times New Roman" w:hAnsi="Times New Roman" w:cs="Times New Roman"/>
                <w:color w:val="auto"/>
                <w:sz w:val="24"/>
                <w:szCs w:val="24"/>
                <w:lang w:val="es-ES"/>
              </w:rPr>
            </w:pPr>
            <w:r w:rsidRPr="000C74D9">
              <w:rPr>
                <w:rFonts w:ascii="Times New Roman" w:hAnsi="Times New Roman" w:cs="Times New Roman"/>
                <w:color w:val="auto"/>
                <w:sz w:val="24"/>
                <w:szCs w:val="24"/>
                <w:lang w:val="es-ES"/>
              </w:rPr>
              <w:t>Ulj</w:t>
            </w:r>
            <w:r>
              <w:rPr>
                <w:rFonts w:ascii="Times New Roman" w:hAnsi="Times New Roman" w:cs="Times New Roman"/>
                <w:color w:val="auto"/>
                <w:sz w:val="24"/>
                <w:szCs w:val="24"/>
                <w:lang w:val="es-ES"/>
              </w:rPr>
              <w:t>en</w:t>
            </w:r>
            <w:r w:rsidRPr="000C74D9">
              <w:rPr>
                <w:rFonts w:ascii="Times New Roman" w:hAnsi="Times New Roman" w:cs="Times New Roman"/>
                <w:color w:val="auto"/>
                <w:sz w:val="24"/>
                <w:szCs w:val="24"/>
                <w:lang w:val="es-ES"/>
              </w:rPr>
              <w:t xml:space="preserve"> e kostove për disponimin e një dokumenti administrativ dhe për marrjen e një shërbimi të caktuar;</w:t>
            </w:r>
          </w:p>
          <w:p w14:paraId="173AA812" w14:textId="77777777" w:rsidR="00802CDD" w:rsidRPr="000C74D9" w:rsidRDefault="00802CDD" w:rsidP="00802CDD">
            <w:pPr>
              <w:pStyle w:val="Body"/>
              <w:spacing w:after="0" w:line="276" w:lineRule="auto"/>
              <w:jc w:val="both"/>
              <w:rPr>
                <w:rFonts w:ascii="Times New Roman" w:hAnsi="Times New Roman" w:cs="Times New Roman"/>
                <w:color w:val="auto"/>
                <w:sz w:val="24"/>
                <w:szCs w:val="24"/>
                <w:lang w:val="es-ES"/>
              </w:rPr>
            </w:pPr>
            <w:r w:rsidRPr="000C74D9">
              <w:rPr>
                <w:rFonts w:ascii="Times New Roman" w:hAnsi="Times New Roman" w:cs="Times New Roman"/>
                <w:color w:val="auto"/>
                <w:sz w:val="24"/>
                <w:szCs w:val="24"/>
                <w:lang w:val="es-ES"/>
              </w:rPr>
              <w:t>Reduktimi i kohës për disponimin e dokumentit administrativ;</w:t>
            </w:r>
          </w:p>
          <w:p w14:paraId="404E7835" w14:textId="77777777" w:rsidR="00802CDD" w:rsidRPr="000C74D9" w:rsidRDefault="00802CDD" w:rsidP="00802CDD">
            <w:pPr>
              <w:pStyle w:val="Body"/>
              <w:shd w:val="clear" w:color="auto" w:fill="FFFFFF"/>
              <w:spacing w:after="0" w:line="276" w:lineRule="auto"/>
              <w:jc w:val="both"/>
              <w:rPr>
                <w:rFonts w:ascii="Times New Roman" w:hAnsi="Times New Roman" w:cs="Times New Roman"/>
                <w:color w:val="auto"/>
                <w:sz w:val="24"/>
                <w:szCs w:val="24"/>
                <w:lang w:val="it-IT"/>
              </w:rPr>
            </w:pPr>
          </w:p>
          <w:p w14:paraId="0E7F5C00" w14:textId="77777777" w:rsidR="00D1477F" w:rsidRPr="00EA3107" w:rsidRDefault="00D1477F" w:rsidP="00176D00">
            <w:pPr>
              <w:pStyle w:val="Body"/>
              <w:shd w:val="clear" w:color="auto" w:fill="FFFFFF"/>
              <w:spacing w:after="0" w:line="240" w:lineRule="auto"/>
              <w:jc w:val="both"/>
              <w:rPr>
                <w:rFonts w:ascii="Times New Roman" w:hAnsi="Times New Roman" w:cs="Times New Roman"/>
                <w:sz w:val="24"/>
                <w:szCs w:val="24"/>
                <w:lang w:val="es-ES"/>
              </w:rPr>
            </w:pPr>
          </w:p>
          <w:p w14:paraId="21135CAC" w14:textId="267326CB" w:rsidR="001E0D36" w:rsidRPr="00CA7A6D" w:rsidRDefault="00D1477F" w:rsidP="00176D00">
            <w:pPr>
              <w:spacing w:line="276" w:lineRule="auto"/>
              <w:jc w:val="both"/>
              <w:rPr>
                <w:i/>
                <w:szCs w:val="24"/>
                <w:lang w:val="it-IT"/>
              </w:rPr>
            </w:pPr>
            <w:r w:rsidRPr="00D1477F">
              <w:rPr>
                <w:szCs w:val="24"/>
                <w:lang w:val="it-IT"/>
              </w:rPr>
              <w:t>Do të rritet garancia për implementimin e standardeve sa më të larta të sigurisë kibernetike, me q</w:t>
            </w:r>
            <w:r>
              <w:rPr>
                <w:szCs w:val="24"/>
                <w:lang w:val="it-IT"/>
              </w:rPr>
              <w:t>ë</w:t>
            </w:r>
            <w:r w:rsidRPr="00D1477F">
              <w:rPr>
                <w:szCs w:val="24"/>
                <w:lang w:val="it-IT"/>
              </w:rPr>
              <w:t>llim mbrojtjen e t</w:t>
            </w:r>
            <w:r>
              <w:rPr>
                <w:szCs w:val="24"/>
                <w:lang w:val="it-IT"/>
              </w:rPr>
              <w:t>ë</w:t>
            </w:r>
            <w:r w:rsidRPr="00D1477F">
              <w:rPr>
                <w:szCs w:val="24"/>
                <w:lang w:val="it-IT"/>
              </w:rPr>
              <w:t xml:space="preserve"> dh</w:t>
            </w:r>
            <w:r>
              <w:rPr>
                <w:szCs w:val="24"/>
                <w:lang w:val="it-IT"/>
              </w:rPr>
              <w:t>ë</w:t>
            </w:r>
            <w:r w:rsidRPr="00D1477F">
              <w:rPr>
                <w:szCs w:val="24"/>
                <w:lang w:val="it-IT"/>
              </w:rPr>
              <w:t>nave sensitive p</w:t>
            </w:r>
            <w:r>
              <w:rPr>
                <w:szCs w:val="24"/>
                <w:lang w:val="it-IT"/>
              </w:rPr>
              <w:t>ë</w:t>
            </w:r>
            <w:r w:rsidRPr="00D1477F">
              <w:rPr>
                <w:szCs w:val="24"/>
                <w:lang w:val="it-IT"/>
              </w:rPr>
              <w:t>r biznese;</w:t>
            </w:r>
            <w:r w:rsidR="00975999" w:rsidRPr="00D1477F">
              <w:rPr>
                <w:i/>
                <w:szCs w:val="24"/>
              </w:rPr>
              <w:fldChar w:fldCharType="begin">
                <w:ffData>
                  <w:name w:val=""/>
                  <w:enabled/>
                  <w:calcOnExit w:val="0"/>
                  <w:textInput>
                    <w:maxLength w:val="700"/>
                  </w:textInput>
                </w:ffData>
              </w:fldChar>
            </w:r>
            <w:r w:rsidR="00975999" w:rsidRPr="00CA7A6D">
              <w:rPr>
                <w:i/>
                <w:szCs w:val="24"/>
                <w:lang w:val="it-IT"/>
              </w:rPr>
              <w:instrText xml:space="preserve"> FORMTEXT </w:instrText>
            </w:r>
            <w:r w:rsidR="00975999" w:rsidRPr="00D1477F">
              <w:rPr>
                <w:i/>
                <w:szCs w:val="24"/>
              </w:rPr>
            </w:r>
            <w:r w:rsidR="00975999" w:rsidRPr="00D1477F">
              <w:rPr>
                <w:i/>
                <w:szCs w:val="24"/>
              </w:rPr>
              <w:fldChar w:fldCharType="separate"/>
            </w:r>
            <w:r w:rsidR="00975999" w:rsidRPr="00D1477F">
              <w:rPr>
                <w:i/>
                <w:noProof/>
                <w:szCs w:val="24"/>
              </w:rPr>
              <w:t> </w:t>
            </w:r>
            <w:r w:rsidR="00975999" w:rsidRPr="00D1477F">
              <w:rPr>
                <w:i/>
                <w:noProof/>
                <w:szCs w:val="24"/>
              </w:rPr>
              <w:t> </w:t>
            </w:r>
            <w:r w:rsidR="00975999" w:rsidRPr="00D1477F">
              <w:rPr>
                <w:i/>
                <w:noProof/>
                <w:szCs w:val="24"/>
              </w:rPr>
              <w:t> </w:t>
            </w:r>
            <w:r w:rsidR="00975999" w:rsidRPr="00D1477F">
              <w:rPr>
                <w:i/>
                <w:noProof/>
                <w:szCs w:val="24"/>
              </w:rPr>
              <w:t> </w:t>
            </w:r>
            <w:r w:rsidR="00975999" w:rsidRPr="00D1477F">
              <w:rPr>
                <w:i/>
                <w:noProof/>
                <w:szCs w:val="24"/>
              </w:rPr>
              <w:t> </w:t>
            </w:r>
            <w:r w:rsidR="00975999" w:rsidRPr="00D1477F">
              <w:rPr>
                <w:i/>
                <w:szCs w:val="24"/>
              </w:rPr>
              <w:fldChar w:fldCharType="end"/>
            </w:r>
          </w:p>
        </w:tc>
      </w:tr>
      <w:tr w:rsidR="00CA40EE" w:rsidRPr="00D1477F" w14:paraId="62F2DF3F" w14:textId="77777777" w:rsidTr="007B2A2F">
        <w:tc>
          <w:tcPr>
            <w:tcW w:w="10975"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D1477F" w:rsidRDefault="00CA40EE" w:rsidP="00176D00">
            <w:pPr>
              <w:spacing w:line="276" w:lineRule="auto"/>
              <w:jc w:val="both"/>
              <w:rPr>
                <w:b/>
                <w:szCs w:val="24"/>
                <w:lang w:val="sq-AL"/>
              </w:rPr>
            </w:pPr>
            <w:r w:rsidRPr="00D1477F">
              <w:rPr>
                <w:b/>
                <w:szCs w:val="24"/>
                <w:lang w:val="sq-AL"/>
              </w:rPr>
              <w:t xml:space="preserve">ARSYETIMI I OPSIONIT TË PREFERUAR </w:t>
            </w:r>
          </w:p>
          <w:p w14:paraId="211FFCAC" w14:textId="33476B8C" w:rsidR="00D1477F" w:rsidRPr="00EA3107" w:rsidRDefault="006E7CFB" w:rsidP="00176D00">
            <w:pPr>
              <w:spacing w:line="276" w:lineRule="auto"/>
              <w:jc w:val="both"/>
              <w:rPr>
                <w:i/>
                <w:szCs w:val="24"/>
                <w:lang w:val="it-IT"/>
              </w:rPr>
            </w:pPr>
            <w:r w:rsidRPr="00D1477F">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CA7A6D">
              <w:rPr>
                <w:i/>
                <w:szCs w:val="24"/>
                <w:lang w:val="it-IT"/>
              </w:rPr>
              <w:instrText xml:space="preserve"> FORMTEXT </w:instrText>
            </w:r>
            <w:r w:rsidRPr="00D1477F">
              <w:rPr>
                <w:i/>
                <w:szCs w:val="24"/>
              </w:rPr>
            </w:r>
            <w:r w:rsidRPr="00D1477F">
              <w:rPr>
                <w:i/>
                <w:szCs w:val="24"/>
              </w:rPr>
              <w:fldChar w:fldCharType="separate"/>
            </w:r>
            <w:r w:rsidRPr="00CA7A6D">
              <w:rPr>
                <w:i/>
                <w:noProof/>
                <w:szCs w:val="24"/>
                <w:lang w:val="it-IT"/>
              </w:rPr>
              <w:t xml:space="preserve">Shpjegoni arsyet për zgjedhjen e opsionit të preferuar. Ju lutemi jepni nëse është e mundur koston dhe përfitimin me vlerë të përcaktuar monetare. </w:t>
            </w:r>
            <w:r w:rsidRPr="00EA3107">
              <w:rPr>
                <w:i/>
                <w:noProof/>
                <w:szCs w:val="24"/>
                <w:lang w:val="it-IT"/>
              </w:rPr>
              <w:t>(jo më shumë se 7 rreshta)</w:t>
            </w:r>
            <w:r w:rsidRPr="00D1477F">
              <w:rPr>
                <w:i/>
                <w:szCs w:val="24"/>
              </w:rPr>
              <w:fldChar w:fldCharType="end"/>
            </w:r>
          </w:p>
          <w:p w14:paraId="11DA6BCE" w14:textId="7A06BCC7" w:rsidR="00D1477F" w:rsidRDefault="00D1477F" w:rsidP="00176D00">
            <w:pPr>
              <w:spacing w:line="276" w:lineRule="auto"/>
              <w:jc w:val="both"/>
              <w:rPr>
                <w:szCs w:val="24"/>
              </w:rPr>
            </w:pPr>
            <w:r w:rsidRPr="00EA3107">
              <w:rPr>
                <w:szCs w:val="24"/>
                <w:lang w:val="it-IT"/>
              </w:rPr>
              <w:t>Zgjedhja e opsionit</w:t>
            </w:r>
            <w:r w:rsidR="009E582A" w:rsidRPr="00EA3107">
              <w:rPr>
                <w:szCs w:val="24"/>
                <w:lang w:val="it-IT"/>
              </w:rPr>
              <w:t xml:space="preserve"> </w:t>
            </w:r>
            <w:r w:rsidR="009E582A">
              <w:rPr>
                <w:szCs w:val="24"/>
                <w:lang w:val="it-IT"/>
              </w:rPr>
              <w:t>2</w:t>
            </w:r>
            <w:r w:rsidR="009A0906" w:rsidRPr="00EA3107">
              <w:rPr>
                <w:color w:val="000000"/>
                <w:szCs w:val="24"/>
                <w:lang w:val="it-IT"/>
              </w:rPr>
              <w:t xml:space="preserve">, </w:t>
            </w:r>
            <w:r w:rsidR="00706228">
              <w:rPr>
                <w:color w:val="000000"/>
                <w:szCs w:val="24"/>
                <w:lang w:val="it-IT"/>
              </w:rPr>
              <w:t>p</w:t>
            </w:r>
            <w:r w:rsidR="00EA3107">
              <w:rPr>
                <w:color w:val="000000"/>
                <w:szCs w:val="24"/>
                <w:lang w:val="it-IT"/>
              </w:rPr>
              <w:t>ë</w:t>
            </w:r>
            <w:r w:rsidR="00706228">
              <w:rPr>
                <w:color w:val="000000"/>
                <w:szCs w:val="24"/>
                <w:lang w:val="it-IT"/>
              </w:rPr>
              <w:t>r kryerjen e disa ndryshimeve n</w:t>
            </w:r>
            <w:r w:rsidR="00EA3107">
              <w:rPr>
                <w:color w:val="000000"/>
                <w:szCs w:val="24"/>
                <w:lang w:val="it-IT"/>
              </w:rPr>
              <w:t>ë</w:t>
            </w:r>
            <w:r w:rsidR="00706228">
              <w:rPr>
                <w:color w:val="000000"/>
                <w:szCs w:val="24"/>
                <w:lang w:val="it-IT"/>
              </w:rPr>
              <w:t xml:space="preserve"> ligjin </w:t>
            </w:r>
            <w:r w:rsidR="00706228" w:rsidRPr="00EA3107">
              <w:rPr>
                <w:color w:val="000000"/>
                <w:szCs w:val="24"/>
                <w:lang w:val="it-IT"/>
              </w:rPr>
              <w:t xml:space="preserve"> nr. 10081, datë 23.02.2009, </w:t>
            </w:r>
            <w:r w:rsidR="009A0906" w:rsidRPr="00EA3107">
              <w:rPr>
                <w:color w:val="000000"/>
                <w:szCs w:val="24"/>
                <w:lang w:val="it-IT"/>
              </w:rPr>
              <w:t>“Për Licencat, Autorizimet dhe Lejet në Republikën e Shqipërisë” i ndryshuar,</w:t>
            </w:r>
            <w:r w:rsidRPr="00EA3107">
              <w:rPr>
                <w:szCs w:val="24"/>
                <w:lang w:val="it-IT"/>
              </w:rPr>
              <w:t xml:space="preserve"> është mundësia e më e mirë për të realizuar  Urdhërin e Kryeministrit Nr. 154, datë 25.11.2019, për lehtësimin e procesit të shërbimeve publike online. </w:t>
            </w:r>
            <w:r w:rsidRPr="00D1477F">
              <w:rPr>
                <w:szCs w:val="24"/>
              </w:rPr>
              <w:t xml:space="preserve">Vlersojmë zgjedhjen e këtij opsioni pasi për realizimin e këtij objektivi (kalimin e shërbimeve të QKB-së vetëm online) në </w:t>
            </w:r>
            <w:r w:rsidR="009A0906">
              <w:rPr>
                <w:szCs w:val="24"/>
              </w:rPr>
              <w:t xml:space="preserve">ligjin </w:t>
            </w:r>
            <w:r w:rsidR="009A0906" w:rsidRPr="00D1477F">
              <w:rPr>
                <w:color w:val="000000"/>
                <w:szCs w:val="24"/>
              </w:rPr>
              <w:t>nr. 10081, datë 23.02.2009, “Për Licencat, Autorizimet dhe Lejet në Republikën e Shqipërisë” i ndryshuar</w:t>
            </w:r>
            <w:r w:rsidRPr="00D1477F">
              <w:rPr>
                <w:szCs w:val="24"/>
              </w:rPr>
              <w:t>, është e nevojshme ndërhyrja vetëm në disa dizpozita të këtij ligji. Rregullimet e tjera që parashikon ky ligj mbeten të pandryshuara.</w:t>
            </w:r>
          </w:p>
          <w:p w14:paraId="76A867BC" w14:textId="77777777" w:rsidR="00BC6728" w:rsidRPr="00D1477F" w:rsidRDefault="00BC6728" w:rsidP="00176D00">
            <w:pPr>
              <w:spacing w:line="276" w:lineRule="auto"/>
              <w:jc w:val="both"/>
              <w:rPr>
                <w:szCs w:val="24"/>
              </w:rPr>
            </w:pPr>
          </w:p>
          <w:p w14:paraId="088BA1A2" w14:textId="77777777" w:rsidR="00BC6728" w:rsidRDefault="00D1477F" w:rsidP="00176D00">
            <w:pPr>
              <w:spacing w:line="276" w:lineRule="auto"/>
              <w:jc w:val="both"/>
              <w:rPr>
                <w:szCs w:val="24"/>
                <w:lang w:val="sq-AL"/>
              </w:rPr>
            </w:pPr>
            <w:r w:rsidRPr="00D1477F">
              <w:rPr>
                <w:szCs w:val="24"/>
                <w:lang w:val="sq-AL"/>
              </w:rPr>
              <w:t xml:space="preserve">Opsioni 2, konsiderohet si opsioni më i mirë i mundshëm që arrin objektivat, pasi nëpërmjet ndryshimeve ligjore garantohet rritja e efikasitetit të zbatimit të legjislacionit lidhur me </w:t>
            </w:r>
          </w:p>
          <w:p w14:paraId="0DFAEB4C" w14:textId="07942AFC" w:rsidR="00BC6728" w:rsidRDefault="00D1477F" w:rsidP="00176D00">
            <w:pPr>
              <w:spacing w:line="276" w:lineRule="auto"/>
              <w:jc w:val="both"/>
              <w:rPr>
                <w:szCs w:val="24"/>
                <w:lang w:val="sq-AL"/>
              </w:rPr>
            </w:pPr>
            <w:r w:rsidRPr="00D1477F">
              <w:rPr>
                <w:szCs w:val="24"/>
                <w:lang w:val="sq-AL"/>
              </w:rPr>
              <w:t>a) ofrimin e shërbimeve</w:t>
            </w:r>
            <w:r w:rsidR="00211B55" w:rsidRPr="00CA7A6D">
              <w:rPr>
                <w:color w:val="000000"/>
                <w:szCs w:val="24"/>
                <w:lang w:val="it-IT"/>
              </w:rPr>
              <w:t xml:space="preserve"> për leje/licensa dhe autorizime</w:t>
            </w:r>
            <w:r w:rsidRPr="00D1477F">
              <w:rPr>
                <w:szCs w:val="24"/>
                <w:lang w:val="sq-AL"/>
              </w:rPr>
              <w:t xml:space="preserve"> nga QKB vetëm online </w:t>
            </w:r>
          </w:p>
          <w:p w14:paraId="346409F2" w14:textId="77777777" w:rsidR="00BC6728" w:rsidRDefault="00D1477F" w:rsidP="00176D00">
            <w:pPr>
              <w:spacing w:line="276" w:lineRule="auto"/>
              <w:jc w:val="both"/>
              <w:rPr>
                <w:szCs w:val="24"/>
                <w:lang w:val="sq-AL"/>
              </w:rPr>
            </w:pPr>
            <w:r w:rsidRPr="00D1477F">
              <w:rPr>
                <w:szCs w:val="24"/>
                <w:lang w:val="sq-AL"/>
              </w:rPr>
              <w:t xml:space="preserve">b) garantimi i cilësisë dhe shpejtësisë së ofrimit të shërbimeve të QKB-së </w:t>
            </w:r>
          </w:p>
          <w:p w14:paraId="0B6EF617" w14:textId="77777777" w:rsidR="00BC6728" w:rsidRDefault="00D1477F" w:rsidP="00176D00">
            <w:pPr>
              <w:spacing w:line="276" w:lineRule="auto"/>
              <w:jc w:val="both"/>
              <w:rPr>
                <w:szCs w:val="24"/>
                <w:lang w:val="sq-AL"/>
              </w:rPr>
            </w:pPr>
            <w:r w:rsidRPr="00D1477F">
              <w:rPr>
                <w:szCs w:val="24"/>
                <w:lang w:val="sq-AL"/>
              </w:rPr>
              <w:t xml:space="preserve">c) </w:t>
            </w:r>
            <w:r w:rsidRPr="00CA7A6D">
              <w:rPr>
                <w:szCs w:val="24"/>
                <w:bdr w:val="none" w:sz="0" w:space="0" w:color="auto" w:frame="1"/>
                <w:lang w:val="it-IT"/>
              </w:rPr>
              <w:t>shkurtimin e kohës dhe procedurave si dhe radhët e pritjes për qytetarët</w:t>
            </w:r>
            <w:r w:rsidRPr="00D1477F">
              <w:rPr>
                <w:szCs w:val="24"/>
                <w:lang w:val="sq-AL"/>
              </w:rPr>
              <w:t xml:space="preserve">. </w:t>
            </w:r>
          </w:p>
          <w:p w14:paraId="03667703" w14:textId="6CF1985C" w:rsidR="00D1477F" w:rsidRPr="00D1477F" w:rsidRDefault="00D1477F" w:rsidP="00176D00">
            <w:pPr>
              <w:spacing w:line="276" w:lineRule="auto"/>
              <w:jc w:val="both"/>
              <w:rPr>
                <w:szCs w:val="24"/>
                <w:lang w:val="sq-AL"/>
              </w:rPr>
            </w:pPr>
            <w:r w:rsidRPr="00D1477F">
              <w:rPr>
                <w:szCs w:val="24"/>
                <w:lang w:val="sq-AL"/>
              </w:rPr>
              <w:t>Gjithashtu, ky opsion, krahasuar me opsionin 1, k</w:t>
            </w:r>
            <w:r>
              <w:rPr>
                <w:szCs w:val="24"/>
                <w:lang w:val="sq-AL"/>
              </w:rPr>
              <w:t>ë</w:t>
            </w:r>
            <w:r w:rsidRPr="00D1477F">
              <w:rPr>
                <w:szCs w:val="24"/>
                <w:lang w:val="sq-AL"/>
              </w:rPr>
              <w:t>rkon m</w:t>
            </w:r>
            <w:r>
              <w:rPr>
                <w:szCs w:val="24"/>
                <w:lang w:val="sq-AL"/>
              </w:rPr>
              <w:t>ë</w:t>
            </w:r>
            <w:r w:rsidRPr="00D1477F">
              <w:rPr>
                <w:szCs w:val="24"/>
                <w:lang w:val="sq-AL"/>
              </w:rPr>
              <w:t xml:space="preserve"> pak koh</w:t>
            </w:r>
            <w:r>
              <w:rPr>
                <w:szCs w:val="24"/>
                <w:lang w:val="sq-AL"/>
              </w:rPr>
              <w:t>ë</w:t>
            </w:r>
            <w:r w:rsidRPr="00D1477F">
              <w:rPr>
                <w:szCs w:val="24"/>
                <w:lang w:val="sq-AL"/>
              </w:rPr>
              <w:t xml:space="preserve"> p</w:t>
            </w:r>
            <w:r>
              <w:rPr>
                <w:szCs w:val="24"/>
                <w:lang w:val="sq-AL"/>
              </w:rPr>
              <w:t>ë</w:t>
            </w:r>
            <w:r w:rsidRPr="00D1477F">
              <w:rPr>
                <w:szCs w:val="24"/>
                <w:lang w:val="sq-AL"/>
              </w:rPr>
              <w:t>r t’u realizuar.</w:t>
            </w:r>
          </w:p>
          <w:p w14:paraId="7650D2A0" w14:textId="77777777" w:rsidR="00BC6728" w:rsidRDefault="00BC6728" w:rsidP="00176D00">
            <w:pPr>
              <w:spacing w:line="276" w:lineRule="auto"/>
              <w:jc w:val="both"/>
              <w:rPr>
                <w:szCs w:val="24"/>
                <w:lang w:val="sq-AL"/>
              </w:rPr>
            </w:pPr>
          </w:p>
          <w:p w14:paraId="0CF051E9" w14:textId="2D8C316C" w:rsidR="00D1477F" w:rsidRPr="00D1477F" w:rsidRDefault="00D1477F" w:rsidP="00176D00">
            <w:pPr>
              <w:spacing w:line="276" w:lineRule="auto"/>
              <w:jc w:val="both"/>
              <w:rPr>
                <w:szCs w:val="24"/>
                <w:lang w:val="sq-AL"/>
              </w:rPr>
            </w:pPr>
            <w:r w:rsidRPr="00D1477F">
              <w:rPr>
                <w:szCs w:val="24"/>
                <w:lang w:val="sq-AL"/>
              </w:rPr>
              <w:t>Edhe nga pikëpamja e teknikës legjislative 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fuqi.</w:t>
            </w:r>
          </w:p>
          <w:p w14:paraId="3BD00B10" w14:textId="495918B5" w:rsidR="000B3265" w:rsidRPr="00EB502C" w:rsidRDefault="000B3265" w:rsidP="000B3265">
            <w:pPr>
              <w:spacing w:line="276" w:lineRule="auto"/>
              <w:jc w:val="both"/>
              <w:rPr>
                <w:lang w:val="sq-AL"/>
              </w:rPr>
            </w:pPr>
            <w:r w:rsidRPr="00EB502C">
              <w:rPr>
                <w:lang w:val="sq-AL"/>
              </w:rPr>
              <w:t>Gjithashtu, ky opsion paraqet më pak kosto, në kohë dhe burime, krahasuar me Opsionin 2, hartimi i nj</w:t>
            </w:r>
            <w:r w:rsidR="00211B55">
              <w:rPr>
                <w:lang w:val="sq-AL"/>
              </w:rPr>
              <w:t>ë</w:t>
            </w:r>
            <w:r w:rsidRPr="00EB502C">
              <w:rPr>
                <w:lang w:val="sq-AL"/>
              </w:rPr>
              <w:t xml:space="preserve"> ligji t</w:t>
            </w:r>
            <w:r w:rsidR="00211B55">
              <w:rPr>
                <w:lang w:val="sq-AL"/>
              </w:rPr>
              <w:t xml:space="preserve">ë </w:t>
            </w:r>
            <w:r w:rsidRPr="00EB502C">
              <w:rPr>
                <w:lang w:val="sq-AL"/>
              </w:rPr>
              <w:t>ri. Opsioni i zgjedhur është vlerësuar i përshtatshëm për arritjen dhe përmbushjen e objektivave. Masa e ndryshimeve dhe shtesave janë të lehta për t’u kuptuar, zbatuar dhe përshtatur pa vështirësi në sistemin ekzistues ligjor. Gjithashtu, në kuadër të kostove, ky opsion në krahasim me të tjerë, nuk ka ndikim në mënyrë sasiore (monetare) dhe cilësore (narrative) mbi buxhetin dhe grupet e tjera të prekura.</w:t>
            </w:r>
          </w:p>
          <w:p w14:paraId="37452F38" w14:textId="77777777" w:rsidR="000B3265" w:rsidRPr="00EB502C" w:rsidRDefault="000B3265" w:rsidP="000B3265">
            <w:pPr>
              <w:spacing w:line="276" w:lineRule="auto"/>
              <w:jc w:val="both"/>
              <w:rPr>
                <w:lang w:val="sq-AL"/>
              </w:rPr>
            </w:pPr>
          </w:p>
          <w:p w14:paraId="1881B3D8" w14:textId="4F1E15C3" w:rsidR="003E1364" w:rsidRDefault="003E1364" w:rsidP="003E1364">
            <w:pPr>
              <w:spacing w:line="276" w:lineRule="auto"/>
              <w:jc w:val="both"/>
              <w:rPr>
                <w:b/>
                <w:szCs w:val="24"/>
                <w:lang w:val="sq-AL"/>
              </w:rPr>
            </w:pPr>
            <w:r w:rsidRPr="00BC6728">
              <w:rPr>
                <w:b/>
                <w:szCs w:val="24"/>
                <w:lang w:val="sq-AL"/>
              </w:rPr>
              <w:t>Analiza me shumë kritere</w:t>
            </w:r>
          </w:p>
          <w:p w14:paraId="0FC883C2" w14:textId="77777777" w:rsidR="00BC6728" w:rsidRPr="000C74D9" w:rsidRDefault="00BC6728" w:rsidP="00BC6728">
            <w:pPr>
              <w:spacing w:line="276" w:lineRule="auto"/>
              <w:jc w:val="both"/>
              <w:rPr>
                <w:szCs w:val="24"/>
                <w:lang w:val="sq-AL"/>
              </w:rPr>
            </w:pPr>
            <w:r w:rsidRPr="000C74D9">
              <w:rPr>
                <w:szCs w:val="24"/>
                <w:lang w:val="sq-AL"/>
              </w:rPr>
              <w:t>Janë përcaktuar kriteret për vlerësimin e opsioneve dhe pesha e secilit prej tyre, sipas rëndësisë relative:</w:t>
            </w:r>
          </w:p>
          <w:p w14:paraId="5035B7E0" w14:textId="77777777" w:rsidR="00BC6728" w:rsidRPr="00DB6DEA" w:rsidRDefault="00BC6728" w:rsidP="003E1364">
            <w:pPr>
              <w:spacing w:line="276" w:lineRule="auto"/>
              <w:jc w:val="both"/>
              <w:rPr>
                <w:b/>
                <w:szCs w:val="24"/>
                <w:lang w:val="sq-AL"/>
              </w:rPr>
            </w:pPr>
          </w:p>
          <w:p w14:paraId="34254B76" w14:textId="77777777" w:rsidR="00BC6728" w:rsidRPr="000C74D9" w:rsidRDefault="00BC6728" w:rsidP="00D704AA">
            <w:pPr>
              <w:pStyle w:val="ListParagraph"/>
              <w:numPr>
                <w:ilvl w:val="0"/>
                <w:numId w:val="4"/>
              </w:numPr>
              <w:spacing w:line="276" w:lineRule="auto"/>
              <w:jc w:val="both"/>
              <w:rPr>
                <w:rFonts w:ascii="Times New Roman" w:hAnsi="Times New Roman"/>
                <w:sz w:val="24"/>
                <w:szCs w:val="24"/>
                <w:lang w:val="sq-AL"/>
              </w:rPr>
            </w:pPr>
            <w:r w:rsidRPr="000C74D9">
              <w:rPr>
                <w:rFonts w:ascii="Times New Roman" w:hAnsi="Times New Roman"/>
                <w:sz w:val="24"/>
                <w:szCs w:val="24"/>
                <w:lang w:val="sq-AL"/>
              </w:rPr>
              <w:t>Shtimi i  numrit së shërbimeve të ofruara on line, nëpërmjet platformës qeveritare e-Albania; 5</w:t>
            </w:r>
          </w:p>
          <w:p w14:paraId="15CCCCCE" w14:textId="77777777" w:rsidR="00BC6728" w:rsidRPr="000C74D9" w:rsidRDefault="00BC6728" w:rsidP="00D704AA">
            <w:pPr>
              <w:pStyle w:val="ListParagraph"/>
              <w:numPr>
                <w:ilvl w:val="0"/>
                <w:numId w:val="4"/>
              </w:numPr>
              <w:spacing w:line="276" w:lineRule="auto"/>
              <w:jc w:val="both"/>
              <w:rPr>
                <w:rFonts w:ascii="Times New Roman" w:hAnsi="Times New Roman"/>
                <w:sz w:val="24"/>
                <w:szCs w:val="24"/>
                <w:lang w:val="sq-AL"/>
              </w:rPr>
            </w:pPr>
            <w:r w:rsidRPr="000C74D9">
              <w:rPr>
                <w:rFonts w:ascii="Times New Roman" w:hAnsi="Times New Roman"/>
                <w:sz w:val="24"/>
                <w:szCs w:val="24"/>
                <w:lang w:val="sq-AL"/>
              </w:rPr>
              <w:t>Krijimi i mekanizmave dixhital për ofrimin e shërbimeve pa kosto dhe në një kohë sa më të shpejtë;4</w:t>
            </w:r>
          </w:p>
          <w:p w14:paraId="6CD9B3A1" w14:textId="77777777" w:rsidR="00BC6728" w:rsidRDefault="00BC6728" w:rsidP="00D704AA">
            <w:pPr>
              <w:pStyle w:val="ListParagraph"/>
              <w:numPr>
                <w:ilvl w:val="0"/>
                <w:numId w:val="4"/>
              </w:numPr>
              <w:spacing w:line="276" w:lineRule="auto"/>
              <w:jc w:val="both"/>
              <w:rPr>
                <w:rFonts w:ascii="Times New Roman" w:hAnsi="Times New Roman"/>
                <w:sz w:val="24"/>
                <w:szCs w:val="24"/>
                <w:lang w:val="sq-AL"/>
              </w:rPr>
            </w:pPr>
            <w:r w:rsidRPr="00576788">
              <w:rPr>
                <w:rFonts w:ascii="Times New Roman" w:hAnsi="Times New Roman"/>
                <w:sz w:val="24"/>
                <w:szCs w:val="24"/>
                <w:lang w:val="sq-AL"/>
              </w:rPr>
              <w:t>Efektiviteti i mekanizmave të aplikuara për sigurimin e</w:t>
            </w:r>
            <w:r w:rsidRPr="00576788">
              <w:rPr>
                <w:lang w:val="sq-AL"/>
              </w:rPr>
              <w:t xml:space="preserve"> </w:t>
            </w:r>
            <w:r w:rsidRPr="0079489C">
              <w:rPr>
                <w:rFonts w:ascii="Times New Roman" w:hAnsi="Times New Roman"/>
                <w:sz w:val="24"/>
                <w:szCs w:val="24"/>
                <w:lang w:val="sq-AL"/>
              </w:rPr>
              <w:t>qëndrueshmërisë</w:t>
            </w:r>
            <w:r>
              <w:rPr>
                <w:rFonts w:ascii="Times New Roman" w:hAnsi="Times New Roman"/>
                <w:sz w:val="24"/>
                <w:szCs w:val="24"/>
                <w:lang w:val="sq-AL"/>
              </w:rPr>
              <w:t>, qartësisë dhe mbrojtjes</w:t>
            </w:r>
            <w:r w:rsidRPr="0079489C">
              <w:rPr>
                <w:rFonts w:ascii="Times New Roman" w:hAnsi="Times New Roman"/>
                <w:sz w:val="24"/>
                <w:szCs w:val="24"/>
                <w:lang w:val="sq-AL"/>
              </w:rPr>
              <w:t xml:space="preserve"> juridike</w:t>
            </w:r>
          </w:p>
          <w:p w14:paraId="76CD1B8D" w14:textId="77777777" w:rsidR="00BC6728" w:rsidRPr="00576788" w:rsidRDefault="00BC6728" w:rsidP="00BC6728">
            <w:pPr>
              <w:pStyle w:val="ListParagraph"/>
              <w:spacing w:line="276" w:lineRule="auto"/>
              <w:ind w:left="720" w:firstLine="0"/>
              <w:jc w:val="both"/>
              <w:rPr>
                <w:rStyle w:val="cf01"/>
                <w:rFonts w:ascii="Times New Roman" w:hAnsi="Times New Roman" w:cs="Times New Roman"/>
                <w:sz w:val="24"/>
                <w:szCs w:val="24"/>
                <w:lang w:val="sq-AL"/>
              </w:rPr>
            </w:pPr>
            <w:r w:rsidRPr="0079489C">
              <w:rPr>
                <w:rFonts w:ascii="Times New Roman" w:hAnsi="Times New Roman"/>
                <w:sz w:val="24"/>
                <w:szCs w:val="24"/>
                <w:lang w:val="sq-AL"/>
              </w:rPr>
              <w:t>në ofrimin e shërbimeve</w:t>
            </w:r>
            <w:r w:rsidRPr="00576788">
              <w:rPr>
                <w:lang w:val="sq-AL"/>
              </w:rPr>
              <w:t>;</w:t>
            </w:r>
            <w:r w:rsidRPr="00576788">
              <w:rPr>
                <w:rFonts w:ascii="Times New Roman" w:hAnsi="Times New Roman"/>
                <w:sz w:val="24"/>
                <w:szCs w:val="24"/>
                <w:lang w:val="sq-AL"/>
              </w:rPr>
              <w:t>3</w:t>
            </w:r>
          </w:p>
          <w:p w14:paraId="35A6D800" w14:textId="77777777" w:rsidR="00BC6728" w:rsidRPr="000C74D9" w:rsidRDefault="00BC6728" w:rsidP="00D704AA">
            <w:pPr>
              <w:pStyle w:val="ListParagraph"/>
              <w:numPr>
                <w:ilvl w:val="0"/>
                <w:numId w:val="4"/>
              </w:numPr>
              <w:spacing w:line="276" w:lineRule="auto"/>
              <w:jc w:val="both"/>
              <w:rPr>
                <w:rStyle w:val="cf01"/>
                <w:rFonts w:ascii="Times New Roman" w:hAnsi="Times New Roman" w:cs="Times New Roman"/>
                <w:sz w:val="24"/>
                <w:szCs w:val="24"/>
                <w:lang w:val="sq-AL"/>
              </w:rPr>
            </w:pPr>
            <w:r w:rsidRPr="000C74D9">
              <w:rPr>
                <w:rFonts w:ascii="Times New Roman" w:hAnsi="Times New Roman"/>
                <w:sz w:val="24"/>
                <w:szCs w:val="24"/>
                <w:lang w:val="sq-AL"/>
              </w:rPr>
              <w:t>Krijimi i platformave të sigurta në përputhje me rregulloret për sigurinë e informacionit; 3</w:t>
            </w:r>
          </w:p>
          <w:p w14:paraId="5CB94181" w14:textId="77777777" w:rsidR="00BC6728" w:rsidRPr="000C74D9" w:rsidRDefault="00BC6728" w:rsidP="00D704AA">
            <w:pPr>
              <w:pStyle w:val="ListParagraph"/>
              <w:numPr>
                <w:ilvl w:val="0"/>
                <w:numId w:val="4"/>
              </w:numPr>
              <w:spacing w:line="276" w:lineRule="auto"/>
              <w:jc w:val="both"/>
              <w:rPr>
                <w:rStyle w:val="cf01"/>
                <w:rFonts w:ascii="Times New Roman" w:eastAsia="SimSun" w:hAnsi="Times New Roman" w:cs="Times New Roman"/>
                <w:sz w:val="24"/>
                <w:szCs w:val="24"/>
                <w:lang w:val="sq-AL"/>
              </w:rPr>
            </w:pPr>
            <w:r w:rsidRPr="000C74D9">
              <w:rPr>
                <w:rStyle w:val="cf01"/>
                <w:rFonts w:ascii="Times New Roman" w:eastAsia="SimSun" w:hAnsi="Times New Roman" w:cs="Times New Roman"/>
                <w:sz w:val="24"/>
                <w:szCs w:val="24"/>
                <w:lang w:val="sq-AL"/>
              </w:rPr>
              <w:t>Efektiviteti i procesit të monitorimit të ofrimit të shërbimeve dhe lehtësimin e aksesit të qetë dhe të barabartë në shërbime;4</w:t>
            </w:r>
          </w:p>
          <w:p w14:paraId="4A12D2F8" w14:textId="77777777" w:rsidR="00BC6728" w:rsidRDefault="00BC6728" w:rsidP="00D704AA">
            <w:pPr>
              <w:pStyle w:val="ListParagraph"/>
              <w:numPr>
                <w:ilvl w:val="0"/>
                <w:numId w:val="4"/>
              </w:numPr>
              <w:spacing w:line="276" w:lineRule="auto"/>
              <w:jc w:val="both"/>
              <w:rPr>
                <w:rFonts w:ascii="Times New Roman" w:hAnsi="Times New Roman"/>
                <w:i/>
                <w:iCs/>
                <w:sz w:val="24"/>
                <w:szCs w:val="24"/>
                <w:lang w:val="sq-AL"/>
              </w:rPr>
            </w:pPr>
            <w:r w:rsidRPr="000C74D9">
              <w:rPr>
                <w:rFonts w:ascii="Times New Roman" w:hAnsi="Times New Roman"/>
                <w:i/>
                <w:iCs/>
                <w:sz w:val="24"/>
                <w:szCs w:val="24"/>
                <w:lang w:val="sq-AL"/>
              </w:rPr>
              <w:t>Kosto-efektivitet;5</w:t>
            </w:r>
          </w:p>
          <w:tbl>
            <w:tblPr>
              <w:tblStyle w:val="TableGrid"/>
              <w:tblW w:w="10516" w:type="dxa"/>
              <w:tblLayout w:type="fixed"/>
              <w:tblLook w:val="04A0" w:firstRow="1" w:lastRow="0" w:firstColumn="1" w:lastColumn="0" w:noHBand="0" w:noVBand="1"/>
            </w:tblPr>
            <w:tblGrid>
              <w:gridCol w:w="2425"/>
              <w:gridCol w:w="1170"/>
              <w:gridCol w:w="1710"/>
              <w:gridCol w:w="1710"/>
              <w:gridCol w:w="1800"/>
              <w:gridCol w:w="1701"/>
            </w:tblGrid>
            <w:tr w:rsidR="00BC6728" w:rsidRPr="000C74D9" w14:paraId="7475E8C0" w14:textId="77777777" w:rsidTr="00EA3107">
              <w:trPr>
                <w:trHeight w:val="297"/>
              </w:trPr>
              <w:tc>
                <w:tcPr>
                  <w:tcW w:w="2425" w:type="dxa"/>
                  <w:shd w:val="clear" w:color="auto" w:fill="EEECE1" w:themeFill="background2"/>
                </w:tcPr>
                <w:p w14:paraId="7F1D2104" w14:textId="77777777" w:rsidR="00BC6728" w:rsidRPr="000C74D9" w:rsidRDefault="00BC6728" w:rsidP="00BA5BA1">
                  <w:pPr>
                    <w:framePr w:hSpace="187" w:wrap="around" w:vAnchor="page" w:hAnchor="margin" w:y="1758"/>
                    <w:spacing w:line="276" w:lineRule="auto"/>
                    <w:suppressOverlap/>
                    <w:jc w:val="center"/>
                    <w:rPr>
                      <w:b/>
                      <w:bCs/>
                      <w:lang w:val="sq-AL"/>
                    </w:rPr>
                  </w:pPr>
                  <w:r w:rsidRPr="000C74D9">
                    <w:rPr>
                      <w:b/>
                      <w:bCs/>
                      <w:lang w:val="sq-AL"/>
                    </w:rPr>
                    <w:t>Kriteret</w:t>
                  </w:r>
                </w:p>
              </w:tc>
              <w:tc>
                <w:tcPr>
                  <w:tcW w:w="1170" w:type="dxa"/>
                  <w:shd w:val="clear" w:color="auto" w:fill="EEECE1" w:themeFill="background2"/>
                </w:tcPr>
                <w:p w14:paraId="1B889B14" w14:textId="77777777" w:rsidR="00BC6728" w:rsidRPr="000C74D9" w:rsidRDefault="00BC6728" w:rsidP="00BA5BA1">
                  <w:pPr>
                    <w:framePr w:hSpace="187" w:wrap="around" w:vAnchor="page" w:hAnchor="margin" w:y="1758"/>
                    <w:spacing w:line="276" w:lineRule="auto"/>
                    <w:suppressOverlap/>
                    <w:jc w:val="center"/>
                    <w:rPr>
                      <w:b/>
                      <w:bCs/>
                      <w:lang w:val="sq-AL"/>
                    </w:rPr>
                  </w:pPr>
                  <w:r w:rsidRPr="000C74D9">
                    <w:rPr>
                      <w:b/>
                      <w:bCs/>
                      <w:lang w:val="sq-AL"/>
                    </w:rPr>
                    <w:t>Pesha</w:t>
                  </w:r>
                </w:p>
              </w:tc>
              <w:tc>
                <w:tcPr>
                  <w:tcW w:w="1710" w:type="dxa"/>
                  <w:shd w:val="clear" w:color="auto" w:fill="EEECE1" w:themeFill="background2"/>
                </w:tcPr>
                <w:p w14:paraId="62B21539" w14:textId="77777777" w:rsidR="00BC6728" w:rsidRPr="000C74D9" w:rsidRDefault="00BC6728" w:rsidP="00BA5BA1">
                  <w:pPr>
                    <w:framePr w:hSpace="187" w:wrap="around" w:vAnchor="page" w:hAnchor="margin" w:y="1758"/>
                    <w:spacing w:line="276" w:lineRule="auto"/>
                    <w:suppressOverlap/>
                    <w:jc w:val="center"/>
                    <w:rPr>
                      <w:b/>
                      <w:bCs/>
                      <w:lang w:val="sq-AL"/>
                    </w:rPr>
                  </w:pPr>
                  <w:r w:rsidRPr="000C74D9">
                    <w:rPr>
                      <w:b/>
                      <w:bCs/>
                      <w:lang w:val="sq-AL"/>
                    </w:rPr>
                    <w:t>Opsioni 0</w:t>
                  </w:r>
                </w:p>
              </w:tc>
              <w:tc>
                <w:tcPr>
                  <w:tcW w:w="1710" w:type="dxa"/>
                  <w:shd w:val="clear" w:color="auto" w:fill="EEECE1" w:themeFill="background2"/>
                </w:tcPr>
                <w:p w14:paraId="64E50612" w14:textId="77777777" w:rsidR="00BC6728" w:rsidRPr="000C74D9" w:rsidRDefault="00BC6728" w:rsidP="00BA5BA1">
                  <w:pPr>
                    <w:framePr w:hSpace="187" w:wrap="around" w:vAnchor="page" w:hAnchor="margin" w:y="1758"/>
                    <w:spacing w:line="276" w:lineRule="auto"/>
                    <w:suppressOverlap/>
                    <w:jc w:val="center"/>
                    <w:rPr>
                      <w:b/>
                      <w:bCs/>
                      <w:lang w:val="sq-AL"/>
                    </w:rPr>
                  </w:pPr>
                  <w:r w:rsidRPr="000C74D9">
                    <w:rPr>
                      <w:b/>
                      <w:bCs/>
                      <w:lang w:val="sq-AL"/>
                    </w:rPr>
                    <w:t>Opsioni 1</w:t>
                  </w:r>
                </w:p>
              </w:tc>
              <w:tc>
                <w:tcPr>
                  <w:tcW w:w="1800" w:type="dxa"/>
                  <w:shd w:val="clear" w:color="auto" w:fill="EEECE1" w:themeFill="background2"/>
                </w:tcPr>
                <w:p w14:paraId="4126BCA0" w14:textId="77777777" w:rsidR="00BC6728" w:rsidRPr="000C74D9" w:rsidRDefault="00BC6728" w:rsidP="00BA5BA1">
                  <w:pPr>
                    <w:framePr w:hSpace="187" w:wrap="around" w:vAnchor="page" w:hAnchor="margin" w:y="1758"/>
                    <w:spacing w:line="276" w:lineRule="auto"/>
                    <w:suppressOverlap/>
                    <w:jc w:val="center"/>
                    <w:rPr>
                      <w:b/>
                      <w:bCs/>
                      <w:lang w:val="sq-AL"/>
                    </w:rPr>
                  </w:pPr>
                  <w:r w:rsidRPr="000C74D9">
                    <w:rPr>
                      <w:b/>
                      <w:bCs/>
                      <w:lang w:val="sq-AL"/>
                    </w:rPr>
                    <w:t>Opsioni 2</w:t>
                  </w:r>
                </w:p>
              </w:tc>
              <w:tc>
                <w:tcPr>
                  <w:tcW w:w="1701" w:type="dxa"/>
                  <w:shd w:val="clear" w:color="auto" w:fill="EEECE1" w:themeFill="background2"/>
                </w:tcPr>
                <w:p w14:paraId="061F2909" w14:textId="77777777" w:rsidR="00BC6728" w:rsidRPr="000C74D9" w:rsidRDefault="00BC6728" w:rsidP="00BA5BA1">
                  <w:pPr>
                    <w:framePr w:hSpace="187" w:wrap="around" w:vAnchor="page" w:hAnchor="margin" w:y="1758"/>
                    <w:spacing w:line="276" w:lineRule="auto"/>
                    <w:suppressOverlap/>
                    <w:jc w:val="center"/>
                    <w:rPr>
                      <w:b/>
                      <w:bCs/>
                      <w:lang w:val="sq-AL"/>
                    </w:rPr>
                  </w:pPr>
                  <w:r>
                    <w:rPr>
                      <w:b/>
                      <w:bCs/>
                      <w:lang w:val="sq-AL"/>
                    </w:rPr>
                    <w:t>Opsioni 3</w:t>
                  </w:r>
                </w:p>
              </w:tc>
            </w:tr>
            <w:tr w:rsidR="00BC6728" w:rsidRPr="000C74D9" w14:paraId="6735BE1D" w14:textId="77777777" w:rsidTr="00EA3107">
              <w:trPr>
                <w:trHeight w:val="297"/>
              </w:trPr>
              <w:tc>
                <w:tcPr>
                  <w:tcW w:w="2425" w:type="dxa"/>
                </w:tcPr>
                <w:p w14:paraId="6A6F0D93" w14:textId="77777777" w:rsidR="00BC6728" w:rsidRPr="000C74D9" w:rsidRDefault="00BC6728" w:rsidP="00BA5BA1">
                  <w:pPr>
                    <w:framePr w:hSpace="187" w:wrap="around" w:vAnchor="page" w:hAnchor="margin" w:y="1758"/>
                    <w:spacing w:line="276" w:lineRule="auto"/>
                    <w:suppressOverlap/>
                    <w:rPr>
                      <w:b/>
                      <w:bCs/>
                      <w:sz w:val="20"/>
                      <w:lang w:val="sq-AL"/>
                    </w:rPr>
                  </w:pPr>
                  <w:r w:rsidRPr="000C74D9">
                    <w:rPr>
                      <w:szCs w:val="24"/>
                      <w:lang w:val="sq-AL"/>
                    </w:rPr>
                    <w:t>Shtimi i  numrit së shërbimeve të ofruara on line, nëpërmjet platformës qeveritare e-Albania;</w:t>
                  </w:r>
                </w:p>
              </w:tc>
              <w:tc>
                <w:tcPr>
                  <w:tcW w:w="1170" w:type="dxa"/>
                </w:tcPr>
                <w:p w14:paraId="4168BC1C"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5</w:t>
                  </w:r>
                </w:p>
              </w:tc>
              <w:tc>
                <w:tcPr>
                  <w:tcW w:w="1710" w:type="dxa"/>
                </w:tcPr>
                <w:p w14:paraId="6A0553BD"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0 (0)</w:t>
                  </w:r>
                </w:p>
              </w:tc>
              <w:tc>
                <w:tcPr>
                  <w:tcW w:w="1710" w:type="dxa"/>
                </w:tcPr>
                <w:p w14:paraId="696A6422"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4</w:t>
                  </w:r>
                  <w:r>
                    <w:rPr>
                      <w:lang w:val="sq-AL"/>
                    </w:rPr>
                    <w:t xml:space="preserve"> </w:t>
                  </w:r>
                  <w:r w:rsidRPr="000C74D9">
                    <w:rPr>
                      <w:lang w:val="sq-AL"/>
                    </w:rPr>
                    <w:t>(20)</w:t>
                  </w:r>
                </w:p>
              </w:tc>
              <w:tc>
                <w:tcPr>
                  <w:tcW w:w="1800" w:type="dxa"/>
                </w:tcPr>
                <w:p w14:paraId="31904A76"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5</w:t>
                  </w:r>
                  <w:r>
                    <w:rPr>
                      <w:lang w:val="sq-AL"/>
                    </w:rPr>
                    <w:t xml:space="preserve"> </w:t>
                  </w:r>
                  <w:r w:rsidRPr="000C74D9">
                    <w:rPr>
                      <w:lang w:val="sq-AL"/>
                    </w:rPr>
                    <w:t>(25)</w:t>
                  </w:r>
                </w:p>
                <w:p w14:paraId="0785701B" w14:textId="77777777" w:rsidR="00BC6728" w:rsidRPr="000C74D9" w:rsidRDefault="00BC6728" w:rsidP="00BA5BA1">
                  <w:pPr>
                    <w:framePr w:hSpace="187" w:wrap="around" w:vAnchor="page" w:hAnchor="margin" w:y="1758"/>
                    <w:spacing w:line="276" w:lineRule="auto"/>
                    <w:suppressOverlap/>
                    <w:jc w:val="center"/>
                    <w:rPr>
                      <w:lang w:val="sq-AL"/>
                    </w:rPr>
                  </w:pPr>
                </w:p>
              </w:tc>
              <w:tc>
                <w:tcPr>
                  <w:tcW w:w="1701" w:type="dxa"/>
                </w:tcPr>
                <w:p w14:paraId="252A6A1E" w14:textId="77777777" w:rsidR="00BC6728" w:rsidRPr="000C74D9" w:rsidRDefault="00BC6728" w:rsidP="00BA5BA1">
                  <w:pPr>
                    <w:framePr w:hSpace="187" w:wrap="around" w:vAnchor="page" w:hAnchor="margin" w:y="1758"/>
                    <w:spacing w:line="276" w:lineRule="auto"/>
                    <w:suppressOverlap/>
                    <w:jc w:val="center"/>
                    <w:rPr>
                      <w:lang w:val="sq-AL"/>
                    </w:rPr>
                  </w:pPr>
                  <w:r>
                    <w:rPr>
                      <w:lang w:val="sq-AL"/>
                    </w:rPr>
                    <w:t>0 (0)</w:t>
                  </w:r>
                </w:p>
              </w:tc>
            </w:tr>
            <w:tr w:rsidR="00BC6728" w:rsidRPr="000C74D9" w14:paraId="189009B1" w14:textId="77777777" w:rsidTr="00EA3107">
              <w:trPr>
                <w:trHeight w:val="297"/>
              </w:trPr>
              <w:tc>
                <w:tcPr>
                  <w:tcW w:w="2425" w:type="dxa"/>
                </w:tcPr>
                <w:p w14:paraId="13CB47BD" w14:textId="77777777" w:rsidR="00BC6728" w:rsidRPr="000C74D9" w:rsidRDefault="00BC6728" w:rsidP="00BA5BA1">
                  <w:pPr>
                    <w:framePr w:hSpace="187" w:wrap="around" w:vAnchor="page" w:hAnchor="margin" w:y="1758"/>
                    <w:spacing w:line="276" w:lineRule="auto"/>
                    <w:suppressOverlap/>
                    <w:rPr>
                      <w:szCs w:val="24"/>
                      <w:lang w:val="sq-AL"/>
                    </w:rPr>
                  </w:pPr>
                  <w:r w:rsidRPr="000C74D9">
                    <w:rPr>
                      <w:szCs w:val="24"/>
                      <w:lang w:val="sq-AL"/>
                    </w:rPr>
                    <w:t>Krijimi i mekanizmave dixhital për ofrimin e shërbimeve pa kosto dhe në një kohë sa më të shpejtë</w:t>
                  </w:r>
                </w:p>
              </w:tc>
              <w:tc>
                <w:tcPr>
                  <w:tcW w:w="1170" w:type="dxa"/>
                </w:tcPr>
                <w:p w14:paraId="788BD208"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4</w:t>
                  </w:r>
                </w:p>
              </w:tc>
              <w:tc>
                <w:tcPr>
                  <w:tcW w:w="1710" w:type="dxa"/>
                </w:tcPr>
                <w:p w14:paraId="27057BD6"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0 (0)</w:t>
                  </w:r>
                </w:p>
              </w:tc>
              <w:tc>
                <w:tcPr>
                  <w:tcW w:w="1710" w:type="dxa"/>
                </w:tcPr>
                <w:p w14:paraId="186C8F32" w14:textId="77777777" w:rsidR="00BC6728" w:rsidRPr="000C74D9" w:rsidRDefault="00BC6728" w:rsidP="00BA5BA1">
                  <w:pPr>
                    <w:framePr w:hSpace="187" w:wrap="around" w:vAnchor="page" w:hAnchor="margin" w:y="1758"/>
                    <w:spacing w:line="276" w:lineRule="auto"/>
                    <w:suppressOverlap/>
                    <w:jc w:val="center"/>
                    <w:rPr>
                      <w:szCs w:val="24"/>
                      <w:lang w:val="sq-AL"/>
                    </w:rPr>
                  </w:pPr>
                  <w:r w:rsidRPr="000C74D9">
                    <w:rPr>
                      <w:lang w:val="sq-AL"/>
                    </w:rPr>
                    <w:t>4 (16)</w:t>
                  </w:r>
                </w:p>
              </w:tc>
              <w:tc>
                <w:tcPr>
                  <w:tcW w:w="1800" w:type="dxa"/>
                </w:tcPr>
                <w:p w14:paraId="17BE2B76"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4 (16)</w:t>
                  </w:r>
                </w:p>
              </w:tc>
              <w:tc>
                <w:tcPr>
                  <w:tcW w:w="1701" w:type="dxa"/>
                </w:tcPr>
                <w:p w14:paraId="75960D7A" w14:textId="77777777" w:rsidR="00BC6728" w:rsidRPr="000C74D9" w:rsidRDefault="00BC6728" w:rsidP="00BA5BA1">
                  <w:pPr>
                    <w:framePr w:hSpace="187" w:wrap="around" w:vAnchor="page" w:hAnchor="margin" w:y="1758"/>
                    <w:spacing w:line="276" w:lineRule="auto"/>
                    <w:suppressOverlap/>
                    <w:jc w:val="center"/>
                    <w:rPr>
                      <w:lang w:val="sq-AL"/>
                    </w:rPr>
                  </w:pPr>
                  <w:r>
                    <w:rPr>
                      <w:lang w:val="sq-AL"/>
                    </w:rPr>
                    <w:t>3 (12)</w:t>
                  </w:r>
                </w:p>
              </w:tc>
            </w:tr>
            <w:tr w:rsidR="00BC6728" w:rsidRPr="000C74D9" w14:paraId="7CE827E2" w14:textId="77777777" w:rsidTr="00EA3107">
              <w:trPr>
                <w:trHeight w:val="297"/>
              </w:trPr>
              <w:tc>
                <w:tcPr>
                  <w:tcW w:w="2425" w:type="dxa"/>
                </w:tcPr>
                <w:p w14:paraId="68D09541" w14:textId="77777777" w:rsidR="00BC6728" w:rsidRPr="000C74D9" w:rsidRDefault="00BC6728" w:rsidP="00BA5BA1">
                  <w:pPr>
                    <w:framePr w:hSpace="187" w:wrap="around" w:vAnchor="page" w:hAnchor="margin" w:y="1758"/>
                    <w:spacing w:line="276" w:lineRule="auto"/>
                    <w:suppressOverlap/>
                    <w:rPr>
                      <w:szCs w:val="24"/>
                      <w:lang w:val="sq-AL"/>
                    </w:rPr>
                  </w:pPr>
                  <w:r w:rsidRPr="000C74D9">
                    <w:rPr>
                      <w:szCs w:val="24"/>
                    </w:rPr>
                    <w:t>Efektiviteti i mekanizmave të aplikuara për sigurimin e</w:t>
                  </w:r>
                  <w:r w:rsidRPr="000C74D9">
                    <w:t xml:space="preserve"> qëndrueshmërisë</w:t>
                  </w:r>
                  <w:r>
                    <w:t>, qartësisë dhe mbrojtjes</w:t>
                  </w:r>
                  <w:r w:rsidRPr="000C74D9">
                    <w:t xml:space="preserve"> juridike në ofrimin e shërbimeve</w:t>
                  </w:r>
                </w:p>
              </w:tc>
              <w:tc>
                <w:tcPr>
                  <w:tcW w:w="1170" w:type="dxa"/>
                </w:tcPr>
                <w:p w14:paraId="24FAC32B"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3</w:t>
                  </w:r>
                </w:p>
              </w:tc>
              <w:tc>
                <w:tcPr>
                  <w:tcW w:w="1710" w:type="dxa"/>
                </w:tcPr>
                <w:p w14:paraId="431E1952" w14:textId="77777777" w:rsidR="00BC6728" w:rsidRPr="000C74D9" w:rsidRDefault="00BC6728" w:rsidP="00BA5BA1">
                  <w:pPr>
                    <w:framePr w:hSpace="187" w:wrap="around" w:vAnchor="page" w:hAnchor="margin" w:y="1758"/>
                    <w:spacing w:line="276" w:lineRule="auto"/>
                    <w:suppressOverlap/>
                    <w:jc w:val="center"/>
                    <w:rPr>
                      <w:lang w:val="sq-AL"/>
                    </w:rPr>
                  </w:pPr>
                  <w:r>
                    <w:rPr>
                      <w:lang w:val="sq-AL"/>
                    </w:rPr>
                    <w:t>1</w:t>
                  </w:r>
                  <w:r w:rsidRPr="000C74D9">
                    <w:rPr>
                      <w:lang w:val="sq-AL"/>
                    </w:rPr>
                    <w:t xml:space="preserve"> (</w:t>
                  </w:r>
                  <w:r>
                    <w:rPr>
                      <w:lang w:val="sq-AL"/>
                    </w:rPr>
                    <w:t>3</w:t>
                  </w:r>
                  <w:r w:rsidRPr="000C74D9">
                    <w:rPr>
                      <w:lang w:val="sq-AL"/>
                    </w:rPr>
                    <w:t>)</w:t>
                  </w:r>
                </w:p>
              </w:tc>
              <w:tc>
                <w:tcPr>
                  <w:tcW w:w="1710" w:type="dxa"/>
                </w:tcPr>
                <w:p w14:paraId="74BE2A50" w14:textId="77777777" w:rsidR="00BC6728" w:rsidRPr="000C74D9" w:rsidRDefault="00BC6728" w:rsidP="00BA5BA1">
                  <w:pPr>
                    <w:framePr w:hSpace="187" w:wrap="around" w:vAnchor="page" w:hAnchor="margin" w:y="1758"/>
                    <w:spacing w:line="276" w:lineRule="auto"/>
                    <w:suppressOverlap/>
                    <w:jc w:val="center"/>
                    <w:rPr>
                      <w:lang w:val="sq-AL"/>
                    </w:rPr>
                  </w:pPr>
                  <w:r>
                    <w:rPr>
                      <w:lang w:val="sq-AL"/>
                    </w:rPr>
                    <w:t>2</w:t>
                  </w:r>
                  <w:r w:rsidRPr="000C74D9">
                    <w:rPr>
                      <w:lang w:val="sq-AL"/>
                    </w:rPr>
                    <w:t xml:space="preserve"> (</w:t>
                  </w:r>
                  <w:r>
                    <w:rPr>
                      <w:lang w:val="sq-AL"/>
                    </w:rPr>
                    <w:t>6</w:t>
                  </w:r>
                  <w:r w:rsidRPr="000C74D9">
                    <w:rPr>
                      <w:lang w:val="sq-AL"/>
                    </w:rPr>
                    <w:t>)</w:t>
                  </w:r>
                </w:p>
              </w:tc>
              <w:tc>
                <w:tcPr>
                  <w:tcW w:w="1800" w:type="dxa"/>
                </w:tcPr>
                <w:p w14:paraId="3E6A42DD"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3 (9)</w:t>
                  </w:r>
                </w:p>
              </w:tc>
              <w:tc>
                <w:tcPr>
                  <w:tcW w:w="1701" w:type="dxa"/>
                </w:tcPr>
                <w:p w14:paraId="0D93DF3F" w14:textId="77777777" w:rsidR="00BC6728" w:rsidRPr="000C74D9" w:rsidRDefault="00BC6728" w:rsidP="00BA5BA1">
                  <w:pPr>
                    <w:framePr w:hSpace="187" w:wrap="around" w:vAnchor="page" w:hAnchor="margin" w:y="1758"/>
                    <w:spacing w:line="276" w:lineRule="auto"/>
                    <w:suppressOverlap/>
                    <w:jc w:val="center"/>
                    <w:rPr>
                      <w:lang w:val="sq-AL"/>
                    </w:rPr>
                  </w:pPr>
                  <w:r>
                    <w:rPr>
                      <w:lang w:val="sq-AL"/>
                    </w:rPr>
                    <w:t>0 (0)</w:t>
                  </w:r>
                </w:p>
              </w:tc>
            </w:tr>
            <w:tr w:rsidR="00BC6728" w:rsidRPr="000C74D9" w14:paraId="1D47FFAC" w14:textId="77777777" w:rsidTr="00EA3107">
              <w:trPr>
                <w:trHeight w:val="203"/>
              </w:trPr>
              <w:tc>
                <w:tcPr>
                  <w:tcW w:w="2425" w:type="dxa"/>
                </w:tcPr>
                <w:p w14:paraId="714F0B8D" w14:textId="77777777" w:rsidR="00BC6728" w:rsidRPr="000C74D9" w:rsidRDefault="00BC6728" w:rsidP="00BA5BA1">
                  <w:pPr>
                    <w:framePr w:hSpace="187" w:wrap="around" w:vAnchor="page" w:hAnchor="margin" w:y="1758"/>
                    <w:spacing w:line="276" w:lineRule="auto"/>
                    <w:suppressOverlap/>
                    <w:rPr>
                      <w:szCs w:val="24"/>
                      <w:lang w:val="sq-AL"/>
                    </w:rPr>
                  </w:pPr>
                  <w:r w:rsidRPr="000C74D9">
                    <w:rPr>
                      <w:szCs w:val="24"/>
                      <w:lang w:val="sq-AL"/>
                    </w:rPr>
                    <w:t>Krijimi i platformave të sigurta në përputhje me rregulloret për sigurinë e informacionit</w:t>
                  </w:r>
                </w:p>
              </w:tc>
              <w:tc>
                <w:tcPr>
                  <w:tcW w:w="1170" w:type="dxa"/>
                </w:tcPr>
                <w:p w14:paraId="007B0335"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3</w:t>
                  </w:r>
                </w:p>
              </w:tc>
              <w:tc>
                <w:tcPr>
                  <w:tcW w:w="1710" w:type="dxa"/>
                </w:tcPr>
                <w:p w14:paraId="0A36B9C9" w14:textId="77777777" w:rsidR="00BC6728" w:rsidRPr="000C74D9" w:rsidRDefault="00BC6728" w:rsidP="00BA5BA1">
                  <w:pPr>
                    <w:framePr w:hSpace="187" w:wrap="around" w:vAnchor="page" w:hAnchor="margin" w:y="1758"/>
                    <w:spacing w:line="276" w:lineRule="auto"/>
                    <w:suppressOverlap/>
                    <w:jc w:val="center"/>
                    <w:rPr>
                      <w:lang w:val="sq-AL"/>
                    </w:rPr>
                  </w:pPr>
                  <w:r>
                    <w:rPr>
                      <w:lang w:val="sq-AL"/>
                    </w:rPr>
                    <w:t xml:space="preserve">0 </w:t>
                  </w:r>
                  <w:r w:rsidRPr="000C74D9">
                    <w:rPr>
                      <w:lang w:val="sq-AL"/>
                    </w:rPr>
                    <w:t>(</w:t>
                  </w:r>
                  <w:r>
                    <w:rPr>
                      <w:lang w:val="sq-AL"/>
                    </w:rPr>
                    <w:t>0</w:t>
                  </w:r>
                  <w:r w:rsidRPr="000C74D9">
                    <w:rPr>
                      <w:lang w:val="sq-AL"/>
                    </w:rPr>
                    <w:t>)</w:t>
                  </w:r>
                </w:p>
              </w:tc>
              <w:tc>
                <w:tcPr>
                  <w:tcW w:w="1710" w:type="dxa"/>
                </w:tcPr>
                <w:p w14:paraId="708209F7"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3 (9)</w:t>
                  </w:r>
                </w:p>
              </w:tc>
              <w:tc>
                <w:tcPr>
                  <w:tcW w:w="1800" w:type="dxa"/>
                </w:tcPr>
                <w:p w14:paraId="47C54C0B"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3 (9)</w:t>
                  </w:r>
                </w:p>
                <w:p w14:paraId="7703153D" w14:textId="77777777" w:rsidR="00BC6728" w:rsidRPr="000C74D9" w:rsidRDefault="00BC6728" w:rsidP="00BA5BA1">
                  <w:pPr>
                    <w:framePr w:hSpace="187" w:wrap="around" w:vAnchor="page" w:hAnchor="margin" w:y="1758"/>
                    <w:spacing w:line="276" w:lineRule="auto"/>
                    <w:suppressOverlap/>
                    <w:jc w:val="center"/>
                    <w:rPr>
                      <w:lang w:val="sq-AL"/>
                    </w:rPr>
                  </w:pPr>
                </w:p>
              </w:tc>
              <w:tc>
                <w:tcPr>
                  <w:tcW w:w="1701" w:type="dxa"/>
                </w:tcPr>
                <w:p w14:paraId="4C52BDCB" w14:textId="77777777" w:rsidR="00BC6728" w:rsidRPr="000C74D9" w:rsidRDefault="00BC6728" w:rsidP="00BA5BA1">
                  <w:pPr>
                    <w:framePr w:hSpace="187" w:wrap="around" w:vAnchor="page" w:hAnchor="margin" w:y="1758"/>
                    <w:spacing w:line="276" w:lineRule="auto"/>
                    <w:suppressOverlap/>
                    <w:jc w:val="center"/>
                    <w:rPr>
                      <w:lang w:val="sq-AL"/>
                    </w:rPr>
                  </w:pPr>
                  <w:r>
                    <w:rPr>
                      <w:lang w:val="sq-AL"/>
                    </w:rPr>
                    <w:t>1 (3)</w:t>
                  </w:r>
                </w:p>
              </w:tc>
            </w:tr>
            <w:tr w:rsidR="00BC6728" w:rsidRPr="00CA7A6D" w14:paraId="250DE3B3" w14:textId="77777777" w:rsidTr="00EA3107">
              <w:trPr>
                <w:trHeight w:val="203"/>
              </w:trPr>
              <w:tc>
                <w:tcPr>
                  <w:tcW w:w="2425" w:type="dxa"/>
                </w:tcPr>
                <w:p w14:paraId="6E2824AD" w14:textId="77777777" w:rsidR="00BC6728" w:rsidRPr="00A96944" w:rsidRDefault="00BC6728" w:rsidP="00BA5BA1">
                  <w:pPr>
                    <w:framePr w:hSpace="187" w:wrap="around" w:vAnchor="page" w:hAnchor="margin" w:y="1758"/>
                    <w:spacing w:line="276" w:lineRule="auto"/>
                    <w:suppressOverlap/>
                    <w:rPr>
                      <w:b/>
                      <w:bCs/>
                      <w:szCs w:val="24"/>
                      <w:lang w:val="sq-AL"/>
                    </w:rPr>
                  </w:pPr>
                  <w:r w:rsidRPr="00A96944">
                    <w:rPr>
                      <w:rStyle w:val="cf01"/>
                      <w:rFonts w:ascii="Times New Roman" w:eastAsia="SimSun" w:hAnsi="Times New Roman" w:cs="Times New Roman"/>
                      <w:sz w:val="24"/>
                      <w:szCs w:val="24"/>
                      <w:lang w:val="sq-AL"/>
                    </w:rPr>
                    <w:t>Efektiviteti i procesit të monitorimit të ofrimit të shërbimeve dhe lehtësimin e aksesit të qetë dhe të barabartë në shërbime</w:t>
                  </w:r>
                </w:p>
              </w:tc>
              <w:tc>
                <w:tcPr>
                  <w:tcW w:w="1170" w:type="dxa"/>
                </w:tcPr>
                <w:p w14:paraId="1513EDB9" w14:textId="77777777" w:rsidR="00BC6728" w:rsidRPr="000C74D9" w:rsidRDefault="00BC6728" w:rsidP="00BA5BA1">
                  <w:pPr>
                    <w:framePr w:hSpace="187" w:wrap="around" w:vAnchor="page" w:hAnchor="margin" w:y="1758"/>
                    <w:spacing w:line="276" w:lineRule="auto"/>
                    <w:suppressOverlap/>
                    <w:jc w:val="center"/>
                    <w:rPr>
                      <w:szCs w:val="24"/>
                      <w:lang w:val="sq-AL"/>
                    </w:rPr>
                  </w:pPr>
                  <w:r w:rsidRPr="000C74D9">
                    <w:rPr>
                      <w:lang w:val="sq-AL"/>
                    </w:rPr>
                    <w:t>4</w:t>
                  </w:r>
                </w:p>
              </w:tc>
              <w:tc>
                <w:tcPr>
                  <w:tcW w:w="1710" w:type="dxa"/>
                </w:tcPr>
                <w:p w14:paraId="389382D6"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 xml:space="preserve"> 1(4)</w:t>
                  </w:r>
                </w:p>
              </w:tc>
              <w:tc>
                <w:tcPr>
                  <w:tcW w:w="1710" w:type="dxa"/>
                </w:tcPr>
                <w:p w14:paraId="0E0F212A"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4 (16)</w:t>
                  </w:r>
                </w:p>
              </w:tc>
              <w:tc>
                <w:tcPr>
                  <w:tcW w:w="1800" w:type="dxa"/>
                </w:tcPr>
                <w:p w14:paraId="7577FE6E"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 xml:space="preserve"> 4</w:t>
                  </w:r>
                  <w:r>
                    <w:rPr>
                      <w:lang w:val="sq-AL"/>
                    </w:rPr>
                    <w:t xml:space="preserve"> </w:t>
                  </w:r>
                  <w:r w:rsidRPr="000C74D9">
                    <w:rPr>
                      <w:lang w:val="sq-AL"/>
                    </w:rPr>
                    <w:t>(16)</w:t>
                  </w:r>
                </w:p>
              </w:tc>
              <w:tc>
                <w:tcPr>
                  <w:tcW w:w="1701" w:type="dxa"/>
                </w:tcPr>
                <w:p w14:paraId="1768A851" w14:textId="77777777" w:rsidR="00BC6728" w:rsidRPr="000C74D9" w:rsidRDefault="00BC6728" w:rsidP="00BA5BA1">
                  <w:pPr>
                    <w:framePr w:hSpace="187" w:wrap="around" w:vAnchor="page" w:hAnchor="margin" w:y="1758"/>
                    <w:spacing w:line="276" w:lineRule="auto"/>
                    <w:suppressOverlap/>
                    <w:jc w:val="center"/>
                    <w:rPr>
                      <w:lang w:val="sq-AL"/>
                    </w:rPr>
                  </w:pPr>
                  <w:r>
                    <w:rPr>
                      <w:lang w:val="sq-AL"/>
                    </w:rPr>
                    <w:t>2 (8)</w:t>
                  </w:r>
                </w:p>
              </w:tc>
            </w:tr>
            <w:tr w:rsidR="00BC6728" w:rsidRPr="00CA7A6D" w14:paraId="6247FA6F" w14:textId="77777777" w:rsidTr="00EA3107">
              <w:trPr>
                <w:trHeight w:val="203"/>
              </w:trPr>
              <w:tc>
                <w:tcPr>
                  <w:tcW w:w="2425" w:type="dxa"/>
                </w:tcPr>
                <w:p w14:paraId="20E50D51" w14:textId="77777777" w:rsidR="00BC6728" w:rsidRPr="00A96944" w:rsidRDefault="00BC6728" w:rsidP="00BA5BA1">
                  <w:pPr>
                    <w:framePr w:hSpace="187" w:wrap="around" w:vAnchor="page" w:hAnchor="margin" w:y="1758"/>
                    <w:spacing w:line="276" w:lineRule="auto"/>
                    <w:suppressOverlap/>
                    <w:rPr>
                      <w:szCs w:val="24"/>
                      <w:lang w:val="sq-AL"/>
                    </w:rPr>
                  </w:pPr>
                  <w:r w:rsidRPr="00A96944">
                    <w:rPr>
                      <w:szCs w:val="24"/>
                      <w:lang w:val="sq-AL"/>
                    </w:rPr>
                    <w:t>Kosto-efektiviteti</w:t>
                  </w:r>
                </w:p>
              </w:tc>
              <w:tc>
                <w:tcPr>
                  <w:tcW w:w="1170" w:type="dxa"/>
                </w:tcPr>
                <w:p w14:paraId="0E3C9440"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5</w:t>
                  </w:r>
                </w:p>
              </w:tc>
              <w:tc>
                <w:tcPr>
                  <w:tcW w:w="1710" w:type="dxa"/>
                </w:tcPr>
                <w:p w14:paraId="45101B17"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1 (5)</w:t>
                  </w:r>
                </w:p>
              </w:tc>
              <w:tc>
                <w:tcPr>
                  <w:tcW w:w="1710" w:type="dxa"/>
                </w:tcPr>
                <w:p w14:paraId="15EC11E8"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2 (10)</w:t>
                  </w:r>
                </w:p>
              </w:tc>
              <w:tc>
                <w:tcPr>
                  <w:tcW w:w="1800" w:type="dxa"/>
                </w:tcPr>
                <w:p w14:paraId="1C77AEE0" w14:textId="77777777" w:rsidR="00BC6728" w:rsidRPr="000C74D9" w:rsidRDefault="00BC6728" w:rsidP="00BA5BA1">
                  <w:pPr>
                    <w:framePr w:hSpace="187" w:wrap="around" w:vAnchor="page" w:hAnchor="margin" w:y="1758"/>
                    <w:spacing w:line="276" w:lineRule="auto"/>
                    <w:suppressOverlap/>
                    <w:jc w:val="center"/>
                    <w:rPr>
                      <w:lang w:val="sq-AL"/>
                    </w:rPr>
                  </w:pPr>
                  <w:r w:rsidRPr="000C74D9">
                    <w:rPr>
                      <w:lang w:val="sq-AL"/>
                    </w:rPr>
                    <w:t>5 (25)</w:t>
                  </w:r>
                </w:p>
              </w:tc>
              <w:tc>
                <w:tcPr>
                  <w:tcW w:w="1701" w:type="dxa"/>
                </w:tcPr>
                <w:p w14:paraId="367C86B1" w14:textId="77777777" w:rsidR="00BC6728" w:rsidRPr="000C74D9" w:rsidRDefault="00BC6728" w:rsidP="00BA5BA1">
                  <w:pPr>
                    <w:framePr w:hSpace="187" w:wrap="around" w:vAnchor="page" w:hAnchor="margin" w:y="1758"/>
                    <w:spacing w:line="276" w:lineRule="auto"/>
                    <w:suppressOverlap/>
                    <w:jc w:val="center"/>
                    <w:rPr>
                      <w:lang w:val="sq-AL"/>
                    </w:rPr>
                  </w:pPr>
                  <w:r>
                    <w:rPr>
                      <w:lang w:val="sq-AL"/>
                    </w:rPr>
                    <w:t>2 (10)</w:t>
                  </w:r>
                </w:p>
              </w:tc>
            </w:tr>
            <w:tr w:rsidR="00BC6728" w:rsidRPr="00CA7A6D" w14:paraId="6E154688" w14:textId="77777777" w:rsidTr="00EA3107">
              <w:trPr>
                <w:trHeight w:val="203"/>
              </w:trPr>
              <w:tc>
                <w:tcPr>
                  <w:tcW w:w="2425" w:type="dxa"/>
                  <w:shd w:val="clear" w:color="auto" w:fill="C6D9F1" w:themeFill="text2" w:themeFillTint="33"/>
                </w:tcPr>
                <w:p w14:paraId="7E5F4EC2" w14:textId="77777777" w:rsidR="00BC6728" w:rsidRPr="000C74D9" w:rsidRDefault="00BC6728" w:rsidP="00BA5BA1">
                  <w:pPr>
                    <w:framePr w:hSpace="187" w:wrap="around" w:vAnchor="page" w:hAnchor="margin" w:y="1758"/>
                    <w:spacing w:line="276" w:lineRule="auto"/>
                    <w:suppressOverlap/>
                    <w:rPr>
                      <w:b/>
                      <w:bCs/>
                      <w:sz w:val="20"/>
                      <w:lang w:val="sq-AL"/>
                    </w:rPr>
                  </w:pPr>
                  <w:r w:rsidRPr="000C74D9">
                    <w:rPr>
                      <w:b/>
                      <w:bCs/>
                      <w:sz w:val="20"/>
                      <w:lang w:val="sq-AL"/>
                    </w:rPr>
                    <w:t xml:space="preserve">Pikët </w:t>
                  </w:r>
                </w:p>
              </w:tc>
              <w:tc>
                <w:tcPr>
                  <w:tcW w:w="1170" w:type="dxa"/>
                  <w:shd w:val="clear" w:color="auto" w:fill="C6D9F1" w:themeFill="text2" w:themeFillTint="33"/>
                </w:tcPr>
                <w:p w14:paraId="295D71E6" w14:textId="77777777" w:rsidR="00BC6728" w:rsidRPr="000C74D9" w:rsidRDefault="00BC6728" w:rsidP="00BA5BA1">
                  <w:pPr>
                    <w:framePr w:hSpace="187" w:wrap="around" w:vAnchor="page" w:hAnchor="margin" w:y="1758"/>
                    <w:spacing w:line="276" w:lineRule="auto"/>
                    <w:suppressOverlap/>
                    <w:jc w:val="center"/>
                    <w:rPr>
                      <w:b/>
                      <w:bCs/>
                      <w:lang w:val="sq-AL"/>
                    </w:rPr>
                  </w:pPr>
                </w:p>
              </w:tc>
              <w:tc>
                <w:tcPr>
                  <w:tcW w:w="1710" w:type="dxa"/>
                  <w:shd w:val="clear" w:color="auto" w:fill="C6D9F1" w:themeFill="text2" w:themeFillTint="33"/>
                </w:tcPr>
                <w:p w14:paraId="00E73D21" w14:textId="77777777" w:rsidR="00BC6728" w:rsidRPr="000C74D9" w:rsidRDefault="00BC6728" w:rsidP="00BA5BA1">
                  <w:pPr>
                    <w:framePr w:hSpace="187" w:wrap="around" w:vAnchor="page" w:hAnchor="margin" w:y="1758"/>
                    <w:spacing w:line="276" w:lineRule="auto"/>
                    <w:suppressOverlap/>
                    <w:jc w:val="center"/>
                    <w:rPr>
                      <w:szCs w:val="24"/>
                      <w:lang w:val="sq-AL"/>
                    </w:rPr>
                  </w:pPr>
                  <w:r w:rsidRPr="000C74D9">
                    <w:rPr>
                      <w:b/>
                      <w:bCs/>
                      <w:lang w:val="sq-AL"/>
                    </w:rPr>
                    <w:t>12</w:t>
                  </w:r>
                </w:p>
              </w:tc>
              <w:tc>
                <w:tcPr>
                  <w:tcW w:w="1710" w:type="dxa"/>
                  <w:shd w:val="clear" w:color="auto" w:fill="C6D9F1" w:themeFill="text2" w:themeFillTint="33"/>
                </w:tcPr>
                <w:p w14:paraId="4220D3C9" w14:textId="77777777" w:rsidR="00BC6728" w:rsidRPr="000C74D9" w:rsidRDefault="00BC6728" w:rsidP="00BA5BA1">
                  <w:pPr>
                    <w:framePr w:hSpace="187" w:wrap="around" w:vAnchor="page" w:hAnchor="margin" w:y="1758"/>
                    <w:spacing w:line="276" w:lineRule="auto"/>
                    <w:suppressOverlap/>
                    <w:jc w:val="center"/>
                    <w:rPr>
                      <w:szCs w:val="24"/>
                      <w:lang w:val="sq-AL"/>
                    </w:rPr>
                  </w:pPr>
                  <w:r>
                    <w:rPr>
                      <w:b/>
                      <w:bCs/>
                      <w:lang w:val="sq-AL"/>
                    </w:rPr>
                    <w:t>77</w:t>
                  </w:r>
                </w:p>
              </w:tc>
              <w:tc>
                <w:tcPr>
                  <w:tcW w:w="1800" w:type="dxa"/>
                  <w:shd w:val="clear" w:color="auto" w:fill="C6D9F1" w:themeFill="text2" w:themeFillTint="33"/>
                </w:tcPr>
                <w:p w14:paraId="006993BA" w14:textId="77777777" w:rsidR="00BC6728" w:rsidRPr="000C74D9" w:rsidRDefault="00BC6728" w:rsidP="00BA5BA1">
                  <w:pPr>
                    <w:framePr w:hSpace="187" w:wrap="around" w:vAnchor="page" w:hAnchor="margin" w:y="1758"/>
                    <w:spacing w:line="276" w:lineRule="auto"/>
                    <w:suppressOverlap/>
                    <w:jc w:val="center"/>
                    <w:rPr>
                      <w:szCs w:val="24"/>
                      <w:lang w:val="sq-AL"/>
                    </w:rPr>
                  </w:pPr>
                  <w:r w:rsidRPr="000C74D9">
                    <w:rPr>
                      <w:b/>
                      <w:bCs/>
                      <w:lang w:val="sq-AL"/>
                    </w:rPr>
                    <w:t>100</w:t>
                  </w:r>
                </w:p>
              </w:tc>
              <w:tc>
                <w:tcPr>
                  <w:tcW w:w="1701" w:type="dxa"/>
                  <w:shd w:val="clear" w:color="auto" w:fill="C6D9F1" w:themeFill="text2" w:themeFillTint="33"/>
                </w:tcPr>
                <w:p w14:paraId="6D54ED02" w14:textId="77777777" w:rsidR="00BC6728" w:rsidRPr="000C74D9" w:rsidRDefault="00BC6728" w:rsidP="00BA5BA1">
                  <w:pPr>
                    <w:framePr w:hSpace="187" w:wrap="around" w:vAnchor="page" w:hAnchor="margin" w:y="1758"/>
                    <w:spacing w:line="276" w:lineRule="auto"/>
                    <w:suppressOverlap/>
                    <w:jc w:val="center"/>
                    <w:rPr>
                      <w:b/>
                      <w:bCs/>
                      <w:lang w:val="sq-AL"/>
                    </w:rPr>
                  </w:pPr>
                  <w:r>
                    <w:rPr>
                      <w:b/>
                      <w:bCs/>
                      <w:lang w:val="sq-AL"/>
                    </w:rPr>
                    <w:t>33</w:t>
                  </w:r>
                </w:p>
              </w:tc>
            </w:tr>
          </w:tbl>
          <w:p w14:paraId="413FD1B5" w14:textId="77777777" w:rsidR="00BC6728" w:rsidRPr="000C74D9" w:rsidRDefault="00BC6728" w:rsidP="00BC6728">
            <w:pPr>
              <w:spacing w:line="276" w:lineRule="auto"/>
              <w:jc w:val="both"/>
              <w:rPr>
                <w:lang w:val="sq-AL"/>
              </w:rPr>
            </w:pPr>
          </w:p>
          <w:p w14:paraId="485CE1CC" w14:textId="77777777" w:rsidR="00BC6728" w:rsidRPr="000C74D9" w:rsidRDefault="00BC6728" w:rsidP="00BC6728">
            <w:pPr>
              <w:jc w:val="both"/>
              <w:rPr>
                <w:lang w:val="sq-AL"/>
              </w:rPr>
            </w:pPr>
            <w:r w:rsidRPr="000C74D9">
              <w:rPr>
                <w:lang w:val="sq-AL"/>
              </w:rPr>
              <w:t xml:space="preserve">Sa më sipër, nisur dhe nga analiza me shumë kritere, vlerësojmë se opsioni 2, është opsioni i preferuar, duke qenë se është vlerësuar me më shumë pikë.    </w:t>
            </w:r>
          </w:p>
          <w:p w14:paraId="45DD1B72" w14:textId="0EDC07DF" w:rsidR="000B3265" w:rsidRPr="00CA7A6D" w:rsidRDefault="000B3265" w:rsidP="00176D00">
            <w:pPr>
              <w:spacing w:line="276" w:lineRule="auto"/>
              <w:jc w:val="both"/>
              <w:rPr>
                <w:i/>
                <w:szCs w:val="24"/>
                <w:lang w:val="sq-AL"/>
              </w:rPr>
            </w:pPr>
          </w:p>
          <w:p w14:paraId="081152A3" w14:textId="7ED129DB" w:rsidR="00CA40EE" w:rsidRPr="00D1477F" w:rsidRDefault="00CA40EE" w:rsidP="00176D00">
            <w:pPr>
              <w:spacing w:line="276" w:lineRule="auto"/>
              <w:jc w:val="both"/>
              <w:rPr>
                <w:b/>
                <w:szCs w:val="24"/>
                <w:lang w:val="sq-AL"/>
              </w:rPr>
            </w:pPr>
            <w:r w:rsidRPr="00D1477F">
              <w:rPr>
                <w:b/>
                <w:szCs w:val="24"/>
                <w:lang w:val="sq-AL"/>
              </w:rPr>
              <w:t>Kostoja e përllogaritur në total e opsionit të preferuar mbi buxhetin e shtetit gjatë periudhës 3-vjeçare menjëherë pas miratimit të ligjit (kostoja në total në lek, çmimet aktuale, në terma nominalë</w:t>
            </w:r>
            <w:r w:rsidR="00DB5646" w:rsidRPr="00D1477F">
              <w:rPr>
                <w:b/>
                <w:szCs w:val="24"/>
                <w:lang w:val="sq-AL"/>
              </w:rPr>
              <w:t xml:space="preserve"> – </w:t>
            </w:r>
            <w:r w:rsidR="00DB5646" w:rsidRPr="00D1477F">
              <w:rPr>
                <w:b/>
                <w:i/>
                <w:iCs/>
                <w:szCs w:val="24"/>
                <w:u w:val="single"/>
                <w:lang w:val="sq-AL"/>
              </w:rPr>
              <w:t>Te plotesohet nese eshte e mundur</w:t>
            </w:r>
            <w:r w:rsidRPr="00D1477F">
              <w:rPr>
                <w:b/>
                <w:szCs w:val="24"/>
                <w:lang w:val="sq-AL"/>
              </w:rPr>
              <w:t>):</w:t>
            </w:r>
          </w:p>
          <w:tbl>
            <w:tblPr>
              <w:tblStyle w:val="TableGrid"/>
              <w:tblW w:w="0" w:type="auto"/>
              <w:tblLayout w:type="fixed"/>
              <w:tblLook w:val="04A0" w:firstRow="1" w:lastRow="0" w:firstColumn="1" w:lastColumn="0" w:noHBand="0" w:noVBand="1"/>
            </w:tblPr>
            <w:tblGrid>
              <w:gridCol w:w="2928"/>
              <w:gridCol w:w="2928"/>
              <w:gridCol w:w="2929"/>
            </w:tblGrid>
            <w:tr w:rsidR="00CA40EE" w:rsidRPr="00D1477F" w14:paraId="1CC39370" w14:textId="77777777" w:rsidTr="006B4B0D">
              <w:tc>
                <w:tcPr>
                  <w:tcW w:w="2928" w:type="dxa"/>
                  <w:shd w:val="clear" w:color="auto" w:fill="D9D9D9" w:themeFill="background1" w:themeFillShade="D9"/>
                </w:tcPr>
                <w:p w14:paraId="1B9BFA5A" w14:textId="1E23552A" w:rsidR="00CA40EE" w:rsidRPr="00D1477F" w:rsidRDefault="00CA40EE" w:rsidP="00BA5BA1">
                  <w:pPr>
                    <w:framePr w:hSpace="187" w:wrap="around" w:vAnchor="page" w:hAnchor="margin" w:y="1758"/>
                    <w:spacing w:line="276" w:lineRule="auto"/>
                    <w:suppressOverlap/>
                    <w:jc w:val="both"/>
                    <w:rPr>
                      <w:b/>
                      <w:szCs w:val="24"/>
                      <w:lang w:val="sq-AL"/>
                    </w:rPr>
                  </w:pPr>
                  <w:r w:rsidRPr="00D1477F">
                    <w:rPr>
                      <w:b/>
                      <w:szCs w:val="24"/>
                      <w:lang w:val="sq-AL"/>
                    </w:rPr>
                    <w:t xml:space="preserve">Viti </w:t>
                  </w:r>
                  <w:r w:rsidR="00315292" w:rsidRPr="00D1477F">
                    <w:rPr>
                      <w:b/>
                      <w:szCs w:val="24"/>
                      <w:u w:val="single"/>
                    </w:rPr>
                    <w:fldChar w:fldCharType="begin">
                      <w:ffData>
                        <w:name w:val="viti1"/>
                        <w:enabled/>
                        <w:calcOnExit w:val="0"/>
                        <w:textInput>
                          <w:type w:val="number"/>
                          <w:default w:val="1"/>
                          <w:maxLength w:val="4"/>
                        </w:textInput>
                      </w:ffData>
                    </w:fldChar>
                  </w:r>
                  <w:bookmarkStart w:id="1" w:name="viti1"/>
                  <w:r w:rsidR="00315292" w:rsidRPr="00D1477F">
                    <w:rPr>
                      <w:b/>
                      <w:szCs w:val="24"/>
                      <w:u w:val="single"/>
                    </w:rPr>
                    <w:instrText xml:space="preserve"> FORMTEXT </w:instrText>
                  </w:r>
                  <w:r w:rsidR="00315292" w:rsidRPr="00D1477F">
                    <w:rPr>
                      <w:b/>
                      <w:szCs w:val="24"/>
                      <w:u w:val="single"/>
                    </w:rPr>
                  </w:r>
                  <w:r w:rsidR="00315292" w:rsidRPr="00D1477F">
                    <w:rPr>
                      <w:b/>
                      <w:szCs w:val="24"/>
                      <w:u w:val="single"/>
                    </w:rPr>
                    <w:fldChar w:fldCharType="separate"/>
                  </w:r>
                  <w:r w:rsidR="00315292" w:rsidRPr="00D1477F">
                    <w:rPr>
                      <w:b/>
                      <w:noProof/>
                      <w:szCs w:val="24"/>
                      <w:u w:val="single"/>
                    </w:rPr>
                    <w:t>1</w:t>
                  </w:r>
                  <w:r w:rsidR="00315292" w:rsidRPr="00D1477F">
                    <w:rPr>
                      <w:b/>
                      <w:szCs w:val="24"/>
                      <w:u w:val="single"/>
                    </w:rPr>
                    <w:fldChar w:fldCharType="end"/>
                  </w:r>
                  <w:bookmarkEnd w:id="1"/>
                </w:p>
              </w:tc>
              <w:tc>
                <w:tcPr>
                  <w:tcW w:w="2928" w:type="dxa"/>
                  <w:shd w:val="clear" w:color="auto" w:fill="D9D9D9" w:themeFill="background1" w:themeFillShade="D9"/>
                </w:tcPr>
                <w:p w14:paraId="49E01EF1" w14:textId="3A024822" w:rsidR="00CA40EE" w:rsidRPr="00D1477F" w:rsidRDefault="00CA40EE" w:rsidP="00BA5BA1">
                  <w:pPr>
                    <w:framePr w:hSpace="187" w:wrap="around" w:vAnchor="page" w:hAnchor="margin" w:y="1758"/>
                    <w:spacing w:line="276" w:lineRule="auto"/>
                    <w:suppressOverlap/>
                    <w:jc w:val="both"/>
                    <w:rPr>
                      <w:b/>
                      <w:szCs w:val="24"/>
                      <w:lang w:val="sq-AL"/>
                    </w:rPr>
                  </w:pPr>
                  <w:r w:rsidRPr="00D1477F">
                    <w:rPr>
                      <w:b/>
                      <w:szCs w:val="24"/>
                      <w:lang w:val="sq-AL"/>
                    </w:rPr>
                    <w:t xml:space="preserve">Viti </w:t>
                  </w:r>
                  <w:r w:rsidR="00315292" w:rsidRPr="00D1477F">
                    <w:rPr>
                      <w:b/>
                      <w:szCs w:val="24"/>
                      <w:u w:val="single"/>
                    </w:rPr>
                    <w:fldChar w:fldCharType="begin">
                      <w:ffData>
                        <w:name w:val=""/>
                        <w:enabled/>
                        <w:calcOnExit w:val="0"/>
                        <w:textInput>
                          <w:type w:val="number"/>
                          <w:default w:val="2"/>
                          <w:maxLength w:val="4"/>
                        </w:textInput>
                      </w:ffData>
                    </w:fldChar>
                  </w:r>
                  <w:r w:rsidR="00315292" w:rsidRPr="00D1477F">
                    <w:rPr>
                      <w:b/>
                      <w:szCs w:val="24"/>
                      <w:u w:val="single"/>
                    </w:rPr>
                    <w:instrText xml:space="preserve"> FORMTEXT </w:instrText>
                  </w:r>
                  <w:r w:rsidR="00315292" w:rsidRPr="00D1477F">
                    <w:rPr>
                      <w:b/>
                      <w:szCs w:val="24"/>
                      <w:u w:val="single"/>
                    </w:rPr>
                  </w:r>
                  <w:r w:rsidR="00315292" w:rsidRPr="00D1477F">
                    <w:rPr>
                      <w:b/>
                      <w:szCs w:val="24"/>
                      <w:u w:val="single"/>
                    </w:rPr>
                    <w:fldChar w:fldCharType="separate"/>
                  </w:r>
                  <w:r w:rsidR="00315292" w:rsidRPr="00D1477F">
                    <w:rPr>
                      <w:b/>
                      <w:noProof/>
                      <w:szCs w:val="24"/>
                      <w:u w:val="single"/>
                    </w:rPr>
                    <w:t>2</w:t>
                  </w:r>
                  <w:r w:rsidR="00315292" w:rsidRPr="00D1477F">
                    <w:rPr>
                      <w:b/>
                      <w:szCs w:val="24"/>
                      <w:u w:val="single"/>
                    </w:rPr>
                    <w:fldChar w:fldCharType="end"/>
                  </w:r>
                </w:p>
              </w:tc>
              <w:tc>
                <w:tcPr>
                  <w:tcW w:w="2929" w:type="dxa"/>
                  <w:shd w:val="clear" w:color="auto" w:fill="D9D9D9" w:themeFill="background1" w:themeFillShade="D9"/>
                </w:tcPr>
                <w:p w14:paraId="360FF1FF" w14:textId="0987F3A1" w:rsidR="00CA40EE" w:rsidRPr="00D1477F" w:rsidRDefault="00CA40EE" w:rsidP="00BA5BA1">
                  <w:pPr>
                    <w:framePr w:hSpace="187" w:wrap="around" w:vAnchor="page" w:hAnchor="margin" w:y="1758"/>
                    <w:spacing w:line="276" w:lineRule="auto"/>
                    <w:suppressOverlap/>
                    <w:jc w:val="both"/>
                    <w:rPr>
                      <w:b/>
                      <w:szCs w:val="24"/>
                      <w:lang w:val="sq-AL"/>
                    </w:rPr>
                  </w:pPr>
                  <w:r w:rsidRPr="00D1477F">
                    <w:rPr>
                      <w:b/>
                      <w:szCs w:val="24"/>
                      <w:lang w:val="sq-AL"/>
                    </w:rPr>
                    <w:t xml:space="preserve">Viti </w:t>
                  </w:r>
                  <w:r w:rsidR="00315292" w:rsidRPr="00D1477F">
                    <w:rPr>
                      <w:b/>
                      <w:szCs w:val="24"/>
                      <w:u w:val="single"/>
                    </w:rPr>
                    <w:fldChar w:fldCharType="begin">
                      <w:ffData>
                        <w:name w:val=""/>
                        <w:enabled/>
                        <w:calcOnExit w:val="0"/>
                        <w:textInput>
                          <w:type w:val="number"/>
                          <w:default w:val="3"/>
                          <w:maxLength w:val="4"/>
                        </w:textInput>
                      </w:ffData>
                    </w:fldChar>
                  </w:r>
                  <w:r w:rsidR="00315292" w:rsidRPr="00D1477F">
                    <w:rPr>
                      <w:b/>
                      <w:szCs w:val="24"/>
                      <w:u w:val="single"/>
                    </w:rPr>
                    <w:instrText xml:space="preserve"> FORMTEXT </w:instrText>
                  </w:r>
                  <w:r w:rsidR="00315292" w:rsidRPr="00D1477F">
                    <w:rPr>
                      <w:b/>
                      <w:szCs w:val="24"/>
                      <w:u w:val="single"/>
                    </w:rPr>
                  </w:r>
                  <w:r w:rsidR="00315292" w:rsidRPr="00D1477F">
                    <w:rPr>
                      <w:b/>
                      <w:szCs w:val="24"/>
                      <w:u w:val="single"/>
                    </w:rPr>
                    <w:fldChar w:fldCharType="separate"/>
                  </w:r>
                  <w:r w:rsidR="00315292" w:rsidRPr="00D1477F">
                    <w:rPr>
                      <w:b/>
                      <w:noProof/>
                      <w:szCs w:val="24"/>
                      <w:u w:val="single"/>
                    </w:rPr>
                    <w:t>3</w:t>
                  </w:r>
                  <w:r w:rsidR="00315292" w:rsidRPr="00D1477F">
                    <w:rPr>
                      <w:b/>
                      <w:szCs w:val="24"/>
                      <w:u w:val="single"/>
                    </w:rPr>
                    <w:fldChar w:fldCharType="end"/>
                  </w:r>
                </w:p>
              </w:tc>
            </w:tr>
            <w:tr w:rsidR="00CA40EE" w:rsidRPr="00D1477F" w14:paraId="34733A01" w14:textId="77777777" w:rsidTr="00027038">
              <w:trPr>
                <w:trHeight w:val="350"/>
              </w:trPr>
              <w:tc>
                <w:tcPr>
                  <w:tcW w:w="2928" w:type="dxa"/>
                </w:tcPr>
                <w:p w14:paraId="15FBF453" w14:textId="31CFD69E" w:rsidR="00CA40EE" w:rsidRPr="00D1477F" w:rsidRDefault="0044034F" w:rsidP="00BA5BA1">
                  <w:pPr>
                    <w:framePr w:hSpace="187" w:wrap="around" w:vAnchor="page" w:hAnchor="margin" w:y="1758"/>
                    <w:tabs>
                      <w:tab w:val="center" w:pos="1356"/>
                      <w:tab w:val="right" w:pos="2712"/>
                    </w:tabs>
                    <w:spacing w:line="276" w:lineRule="auto"/>
                    <w:suppressOverlap/>
                    <w:jc w:val="both"/>
                    <w:rPr>
                      <w:b/>
                      <w:szCs w:val="24"/>
                      <w:lang w:val="sq-AL"/>
                    </w:rPr>
                  </w:pPr>
                  <w:r w:rsidRPr="00D1477F">
                    <w:rPr>
                      <w:color w:val="808080" w:themeColor="background1" w:themeShade="80"/>
                      <w:szCs w:val="24"/>
                    </w:rPr>
                    <w:fldChar w:fldCharType="begin">
                      <w:ffData>
                        <w:name w:val=""/>
                        <w:enabled/>
                        <w:calcOnExit/>
                        <w:textInput>
                          <w:type w:val="number"/>
                          <w:default w:val="0"/>
                          <w:maxLength w:val="20"/>
                        </w:textInput>
                      </w:ffData>
                    </w:fldChar>
                  </w:r>
                  <w:r w:rsidRPr="00D1477F">
                    <w:rPr>
                      <w:color w:val="808080" w:themeColor="background1" w:themeShade="80"/>
                      <w:szCs w:val="24"/>
                    </w:rPr>
                    <w:instrText xml:space="preserve"> FORMTEXT </w:instrText>
                  </w:r>
                  <w:r w:rsidRPr="00D1477F">
                    <w:rPr>
                      <w:color w:val="808080" w:themeColor="background1" w:themeShade="80"/>
                      <w:szCs w:val="24"/>
                    </w:rPr>
                  </w:r>
                  <w:r w:rsidRPr="00D1477F">
                    <w:rPr>
                      <w:color w:val="808080" w:themeColor="background1" w:themeShade="80"/>
                      <w:szCs w:val="24"/>
                    </w:rPr>
                    <w:fldChar w:fldCharType="separate"/>
                  </w:r>
                  <w:r w:rsidRPr="00D1477F">
                    <w:rPr>
                      <w:noProof/>
                      <w:color w:val="808080" w:themeColor="background1" w:themeShade="80"/>
                      <w:szCs w:val="24"/>
                    </w:rPr>
                    <w:t>0</w:t>
                  </w:r>
                  <w:r w:rsidRPr="00D1477F">
                    <w:rPr>
                      <w:color w:val="808080" w:themeColor="background1" w:themeShade="80"/>
                      <w:szCs w:val="24"/>
                    </w:rPr>
                    <w:fldChar w:fldCharType="end"/>
                  </w:r>
                </w:p>
              </w:tc>
              <w:tc>
                <w:tcPr>
                  <w:tcW w:w="2928" w:type="dxa"/>
                </w:tcPr>
                <w:p w14:paraId="7DD8D650" w14:textId="6C142BFC" w:rsidR="00CA40EE" w:rsidRPr="00D1477F" w:rsidRDefault="0044034F" w:rsidP="00BA5BA1">
                  <w:pPr>
                    <w:framePr w:hSpace="187" w:wrap="around" w:vAnchor="page" w:hAnchor="margin" w:y="1758"/>
                    <w:tabs>
                      <w:tab w:val="left" w:pos="600"/>
                      <w:tab w:val="right" w:pos="2712"/>
                    </w:tabs>
                    <w:spacing w:line="276" w:lineRule="auto"/>
                    <w:suppressOverlap/>
                    <w:jc w:val="both"/>
                    <w:rPr>
                      <w:b/>
                      <w:szCs w:val="24"/>
                      <w:lang w:val="sq-AL"/>
                    </w:rPr>
                  </w:pPr>
                  <w:r w:rsidRPr="00D1477F">
                    <w:rPr>
                      <w:color w:val="808080" w:themeColor="background1" w:themeShade="80"/>
                      <w:szCs w:val="24"/>
                    </w:rPr>
                    <w:fldChar w:fldCharType="begin">
                      <w:ffData>
                        <w:name w:val="VleraViti2"/>
                        <w:enabled/>
                        <w:calcOnExit/>
                        <w:textInput>
                          <w:type w:val="number"/>
                          <w:default w:val="0"/>
                          <w:maxLength w:val="20"/>
                        </w:textInput>
                      </w:ffData>
                    </w:fldChar>
                  </w:r>
                  <w:bookmarkStart w:id="2" w:name="VleraViti2"/>
                  <w:r w:rsidRPr="00D1477F">
                    <w:rPr>
                      <w:color w:val="808080" w:themeColor="background1" w:themeShade="80"/>
                      <w:szCs w:val="24"/>
                    </w:rPr>
                    <w:instrText xml:space="preserve"> FORMTEXT </w:instrText>
                  </w:r>
                  <w:r w:rsidRPr="00D1477F">
                    <w:rPr>
                      <w:color w:val="808080" w:themeColor="background1" w:themeShade="80"/>
                      <w:szCs w:val="24"/>
                    </w:rPr>
                  </w:r>
                  <w:r w:rsidRPr="00D1477F">
                    <w:rPr>
                      <w:color w:val="808080" w:themeColor="background1" w:themeShade="80"/>
                      <w:szCs w:val="24"/>
                    </w:rPr>
                    <w:fldChar w:fldCharType="separate"/>
                  </w:r>
                  <w:r w:rsidRPr="00D1477F">
                    <w:rPr>
                      <w:noProof/>
                      <w:color w:val="808080" w:themeColor="background1" w:themeShade="80"/>
                      <w:szCs w:val="24"/>
                    </w:rPr>
                    <w:t>0</w:t>
                  </w:r>
                  <w:r w:rsidRPr="00D1477F">
                    <w:rPr>
                      <w:color w:val="808080" w:themeColor="background1" w:themeShade="80"/>
                      <w:szCs w:val="24"/>
                    </w:rPr>
                    <w:fldChar w:fldCharType="end"/>
                  </w:r>
                  <w:bookmarkEnd w:id="2"/>
                </w:p>
              </w:tc>
              <w:tc>
                <w:tcPr>
                  <w:tcW w:w="2929" w:type="dxa"/>
                </w:tcPr>
                <w:p w14:paraId="02A2A3D1" w14:textId="5956515E" w:rsidR="00CA40EE" w:rsidRPr="00D1477F" w:rsidRDefault="001E0D36" w:rsidP="00BA5BA1">
                  <w:pPr>
                    <w:framePr w:hSpace="187" w:wrap="around" w:vAnchor="page" w:hAnchor="margin" w:y="1758"/>
                    <w:tabs>
                      <w:tab w:val="center" w:pos="1356"/>
                      <w:tab w:val="right" w:pos="2713"/>
                    </w:tabs>
                    <w:spacing w:line="276" w:lineRule="auto"/>
                    <w:suppressOverlap/>
                    <w:jc w:val="both"/>
                    <w:rPr>
                      <w:b/>
                      <w:szCs w:val="24"/>
                      <w:lang w:val="sq-AL"/>
                    </w:rPr>
                  </w:pPr>
                  <w:r w:rsidRPr="00D1477F">
                    <w:rPr>
                      <w:szCs w:val="24"/>
                    </w:rPr>
                    <w:tab/>
                  </w:r>
                  <w:r w:rsidR="0044034F" w:rsidRPr="00D1477F">
                    <w:rPr>
                      <w:color w:val="808080" w:themeColor="background1" w:themeShade="80"/>
                      <w:szCs w:val="24"/>
                    </w:rPr>
                    <w:fldChar w:fldCharType="begin">
                      <w:ffData>
                        <w:name w:val="VleraViti3"/>
                        <w:enabled/>
                        <w:calcOnExit/>
                        <w:textInput>
                          <w:type w:val="number"/>
                          <w:default w:val="0"/>
                          <w:maxLength w:val="20"/>
                          <w:format w:val="0"/>
                        </w:textInput>
                      </w:ffData>
                    </w:fldChar>
                  </w:r>
                  <w:bookmarkStart w:id="3" w:name="VleraViti3"/>
                  <w:r w:rsidR="0044034F" w:rsidRPr="00D1477F">
                    <w:rPr>
                      <w:color w:val="808080" w:themeColor="background1" w:themeShade="80"/>
                      <w:szCs w:val="24"/>
                    </w:rPr>
                    <w:instrText xml:space="preserve"> FORMTEXT </w:instrText>
                  </w:r>
                  <w:r w:rsidR="0044034F" w:rsidRPr="00D1477F">
                    <w:rPr>
                      <w:color w:val="808080" w:themeColor="background1" w:themeShade="80"/>
                      <w:szCs w:val="24"/>
                    </w:rPr>
                  </w:r>
                  <w:r w:rsidR="0044034F" w:rsidRPr="00D1477F">
                    <w:rPr>
                      <w:color w:val="808080" w:themeColor="background1" w:themeShade="80"/>
                      <w:szCs w:val="24"/>
                    </w:rPr>
                    <w:fldChar w:fldCharType="separate"/>
                  </w:r>
                  <w:r w:rsidR="0044034F" w:rsidRPr="00D1477F">
                    <w:rPr>
                      <w:noProof/>
                      <w:color w:val="808080" w:themeColor="background1" w:themeShade="80"/>
                      <w:szCs w:val="24"/>
                    </w:rPr>
                    <w:t>0</w:t>
                  </w:r>
                  <w:r w:rsidR="0044034F" w:rsidRPr="00D1477F">
                    <w:rPr>
                      <w:color w:val="808080" w:themeColor="background1" w:themeShade="80"/>
                      <w:szCs w:val="24"/>
                    </w:rPr>
                    <w:fldChar w:fldCharType="end"/>
                  </w:r>
                  <w:bookmarkEnd w:id="3"/>
                  <w:r w:rsidRPr="00D1477F">
                    <w:rPr>
                      <w:szCs w:val="24"/>
                    </w:rPr>
                    <w:tab/>
                  </w:r>
                </w:p>
              </w:tc>
            </w:tr>
          </w:tbl>
          <w:p w14:paraId="4385113B" w14:textId="77777777" w:rsidR="00CA40EE" w:rsidRPr="00D1477F" w:rsidRDefault="00CA40EE" w:rsidP="00176D00">
            <w:pPr>
              <w:spacing w:line="276" w:lineRule="auto"/>
              <w:jc w:val="both"/>
              <w:rPr>
                <w:b/>
                <w:szCs w:val="24"/>
                <w:lang w:val="sq-AL"/>
              </w:rPr>
            </w:pPr>
          </w:p>
        </w:tc>
      </w:tr>
      <w:tr w:rsidR="00CA40EE" w:rsidRPr="00D1477F" w14:paraId="03094400" w14:textId="77777777" w:rsidTr="007B2A2F">
        <w:tc>
          <w:tcPr>
            <w:tcW w:w="10975" w:type="dxa"/>
            <w:gridSpan w:val="2"/>
            <w:tcBorders>
              <w:top w:val="single" w:sz="4" w:space="0" w:color="000000"/>
              <w:left w:val="single" w:sz="4" w:space="0" w:color="000000"/>
              <w:bottom w:val="single" w:sz="4" w:space="0" w:color="000000"/>
              <w:right w:val="single" w:sz="4" w:space="0" w:color="000000"/>
            </w:tcBorders>
          </w:tcPr>
          <w:p w14:paraId="2C8F5F2A" w14:textId="77777777" w:rsidR="00CA40EE" w:rsidRPr="00D1477F" w:rsidRDefault="00CA40EE" w:rsidP="00176D00">
            <w:pPr>
              <w:spacing w:line="276" w:lineRule="auto"/>
              <w:jc w:val="both"/>
              <w:rPr>
                <w:b/>
                <w:szCs w:val="24"/>
                <w:lang w:val="sq-AL"/>
              </w:rPr>
            </w:pPr>
            <w:r w:rsidRPr="00D1477F">
              <w:rPr>
                <w:b/>
                <w:szCs w:val="24"/>
                <w:lang w:val="sq-AL"/>
              </w:rPr>
              <w:t>KONSULTIMI</w:t>
            </w:r>
          </w:p>
          <w:p w14:paraId="65D336EE" w14:textId="6EEC0D12" w:rsidR="00071110" w:rsidRPr="00CA7A6D" w:rsidRDefault="007231A1" w:rsidP="00176D00">
            <w:pPr>
              <w:spacing w:line="276" w:lineRule="auto"/>
              <w:jc w:val="both"/>
              <w:rPr>
                <w:i/>
                <w:szCs w:val="24"/>
                <w:lang w:val="sq-AL"/>
              </w:rPr>
            </w:pPr>
            <w:r w:rsidRPr="00D1477F">
              <w:rPr>
                <w:i/>
                <w:szCs w:val="24"/>
              </w:rPr>
              <w:fldChar w:fldCharType="begin">
                <w:ffData>
                  <w:name w:val=""/>
                  <w:enabled/>
                  <w:calcOnExit w:val="0"/>
                  <w:statusText w:type="text" w:val="Te plotesohet nese eshte kryer konsultimi publik"/>
                  <w:textInput>
                    <w:default w:val="Jepni një përmbledhje të çdo konsultimi të kryer (me kë dhe si jeni konsultuar? (jo më shumë se 5 rreshta - te plotesohet nese eshte kryer konsultimi publik)"/>
                    <w:maxLength w:val="462"/>
                  </w:textInput>
                </w:ffData>
              </w:fldChar>
            </w:r>
            <w:r w:rsidRPr="00D1477F">
              <w:rPr>
                <w:i/>
                <w:szCs w:val="24"/>
                <w:lang w:val="sq-AL"/>
              </w:rPr>
              <w:instrText xml:space="preserve"> FORMTEXT </w:instrText>
            </w:r>
            <w:r w:rsidRPr="00D1477F">
              <w:rPr>
                <w:i/>
                <w:szCs w:val="24"/>
              </w:rPr>
            </w:r>
            <w:r w:rsidRPr="00D1477F">
              <w:rPr>
                <w:i/>
                <w:szCs w:val="24"/>
              </w:rPr>
              <w:fldChar w:fldCharType="separate"/>
            </w:r>
            <w:r w:rsidRPr="00D1477F">
              <w:rPr>
                <w:i/>
                <w:noProof/>
                <w:szCs w:val="24"/>
                <w:lang w:val="sq-AL"/>
              </w:rPr>
              <w:t xml:space="preserve">Jepni një përmbledhje të çdo konsultimi të kryer (me kë dhe si jeni konsultuar? </w:t>
            </w:r>
            <w:r w:rsidRPr="00CA7A6D">
              <w:rPr>
                <w:i/>
                <w:noProof/>
                <w:szCs w:val="24"/>
                <w:lang w:val="sq-AL"/>
              </w:rPr>
              <w:t>(jo më shumë se 5 rreshta - te plotesohet nese eshte kryer konsultimi publik)</w:t>
            </w:r>
            <w:r w:rsidRPr="00D1477F">
              <w:rPr>
                <w:i/>
                <w:szCs w:val="24"/>
              </w:rPr>
              <w:fldChar w:fldCharType="end"/>
            </w:r>
          </w:p>
          <w:p w14:paraId="6222E6C3" w14:textId="5DAB018B" w:rsidR="00BC6728" w:rsidRPr="000C74D9" w:rsidRDefault="00BC6728" w:rsidP="00BC6728">
            <w:pPr>
              <w:spacing w:line="276" w:lineRule="auto"/>
              <w:jc w:val="both"/>
              <w:rPr>
                <w:iCs/>
                <w:szCs w:val="24"/>
                <w:lang w:val="nl-NL"/>
              </w:rPr>
            </w:pPr>
            <w:r w:rsidRPr="000C74D9">
              <w:rPr>
                <w:iCs/>
                <w:szCs w:val="24"/>
                <w:lang w:val="nl-NL"/>
              </w:rPr>
              <w:t xml:space="preserve">Projektakti është konsultuar me antarët e grupit të </w:t>
            </w:r>
            <w:r>
              <w:rPr>
                <w:iCs/>
                <w:szCs w:val="24"/>
                <w:lang w:val="nl-NL"/>
              </w:rPr>
              <w:t>punës në zbatim të urdhrit</w:t>
            </w:r>
            <w:r w:rsidRPr="000C74D9">
              <w:rPr>
                <w:lang w:val="nl-NL"/>
              </w:rPr>
              <w:t xml:space="preserve"> “</w:t>
            </w:r>
            <w:r w:rsidRPr="000C74D9">
              <w:rPr>
                <w:iCs/>
                <w:szCs w:val="24"/>
                <w:lang w:val="nl-NL"/>
              </w:rPr>
              <w:t>Mbi përmirësimin e shërbimeve online të QKB-së, të cilët kanë vij</w:t>
            </w:r>
            <w:r w:rsidR="00211B55">
              <w:rPr>
                <w:iCs/>
                <w:szCs w:val="24"/>
                <w:lang w:val="nl-NL"/>
              </w:rPr>
              <w:t>uar  me verifikimin e shërbimeve</w:t>
            </w:r>
            <w:r w:rsidR="00211B55" w:rsidRPr="00CA7A6D">
              <w:rPr>
                <w:color w:val="000000"/>
                <w:szCs w:val="24"/>
                <w:lang w:val="sq-AL"/>
              </w:rPr>
              <w:t>, për leje/licensa dhe autorizime</w:t>
            </w:r>
            <w:r w:rsidR="00211B55" w:rsidRPr="000C74D9">
              <w:rPr>
                <w:iCs/>
                <w:szCs w:val="24"/>
                <w:lang w:val="nl-NL"/>
              </w:rPr>
              <w:t xml:space="preserve"> </w:t>
            </w:r>
            <w:r w:rsidRPr="000C74D9">
              <w:rPr>
                <w:iCs/>
                <w:szCs w:val="24"/>
                <w:lang w:val="nl-NL"/>
              </w:rPr>
              <w:t xml:space="preserve">të ofruara nga Qendra Kombëtare e Biznesit duke vazhduar testimet dhe verifikimet në regjistrat respektivë në lidhje me aplikimet nëpërmjet platformës online e-albania”. </w:t>
            </w:r>
            <w:r w:rsidRPr="00960056">
              <w:rPr>
                <w:iCs/>
                <w:szCs w:val="24"/>
                <w:lang w:val="nl-NL"/>
              </w:rPr>
              <w:t xml:space="preserve">Projektligji është hedhur për konsultim  në regjistrin elektronik të konsultimeve publike për periudhën 01.07.2024-29.07.2024, ku ka patur </w:t>
            </w:r>
            <w:r w:rsidR="00960056" w:rsidRPr="00960056">
              <w:rPr>
                <w:iCs/>
                <w:szCs w:val="24"/>
                <w:lang w:val="nl-NL"/>
              </w:rPr>
              <w:t>288</w:t>
            </w:r>
            <w:r w:rsidRPr="00960056">
              <w:rPr>
                <w:iCs/>
                <w:szCs w:val="24"/>
                <w:lang w:val="nl-NL"/>
              </w:rPr>
              <w:t xml:space="preserve"> klikime, dhe </w:t>
            </w:r>
            <w:r w:rsidR="00EA3107">
              <w:rPr>
                <w:iCs/>
                <w:szCs w:val="24"/>
                <w:lang w:val="nl-NL"/>
              </w:rPr>
              <w:t>1 koment</w:t>
            </w:r>
            <w:r w:rsidRPr="00960056">
              <w:rPr>
                <w:iCs/>
                <w:szCs w:val="24"/>
                <w:lang w:val="nl-NL"/>
              </w:rPr>
              <w:t>.</w:t>
            </w:r>
            <w:r w:rsidRPr="000C74D9">
              <w:rPr>
                <w:iCs/>
                <w:szCs w:val="24"/>
                <w:lang w:val="nl-NL"/>
              </w:rPr>
              <w:t xml:space="preserve">  </w:t>
            </w:r>
            <w:r w:rsidR="00352DE1" w:rsidRPr="00E76F2B">
              <w:rPr>
                <w:iCs/>
                <w:szCs w:val="24"/>
                <w:lang w:val="nl-NL"/>
              </w:rPr>
              <w:t xml:space="preserve">Komenti i lënë në faqen e konsultimit publik, duke qenë i paqartë </w:t>
            </w:r>
            <w:r w:rsidR="00C50DCD">
              <w:rPr>
                <w:iCs/>
                <w:szCs w:val="24"/>
                <w:lang w:val="nl-NL"/>
              </w:rPr>
              <w:t>dhe duke mos preku</w:t>
            </w:r>
            <w:r w:rsidR="00352DE1" w:rsidRPr="00E76F2B">
              <w:rPr>
                <w:iCs/>
                <w:szCs w:val="24"/>
                <w:lang w:val="nl-NL"/>
              </w:rPr>
              <w:t>r specifikisht  asnjë dispozitë ligjore nuk është reflektuar në projektligj.</w:t>
            </w:r>
            <w:r w:rsidR="00352DE1">
              <w:rPr>
                <w:iCs/>
                <w:szCs w:val="24"/>
                <w:lang w:val="nl-NL"/>
              </w:rPr>
              <w:t xml:space="preserve"> </w:t>
            </w:r>
          </w:p>
          <w:p w14:paraId="5FA61F3D" w14:textId="68775F03" w:rsidR="001E0D36" w:rsidRPr="00D1477F" w:rsidRDefault="00DB5646" w:rsidP="00176D00">
            <w:pPr>
              <w:spacing w:line="276" w:lineRule="auto"/>
              <w:jc w:val="both"/>
              <w:rPr>
                <w:i/>
                <w:szCs w:val="24"/>
                <w:lang w:val="sq-AL"/>
              </w:rPr>
            </w:pPr>
            <w:r w:rsidRPr="00D1477F">
              <w:rPr>
                <w:i/>
                <w:szCs w:val="24"/>
              </w:rPr>
              <w:fldChar w:fldCharType="begin">
                <w:ffData>
                  <w:name w:val=""/>
                  <w:enabled/>
                  <w:calcOnExit w:val="0"/>
                  <w:statusText w:type="text" w:val="Te plotesohet nese eshte kryer konsultimi publik"/>
                  <w:textInput>
                    <w:maxLength w:val="390"/>
                  </w:textInput>
                </w:ffData>
              </w:fldChar>
            </w:r>
            <w:r w:rsidRPr="00D1477F">
              <w:rPr>
                <w:i/>
                <w:szCs w:val="24"/>
              </w:rPr>
              <w:instrText xml:space="preserve"> FORMTEXT </w:instrText>
            </w:r>
            <w:r w:rsidRPr="00D1477F">
              <w:rPr>
                <w:i/>
                <w:szCs w:val="24"/>
              </w:rPr>
            </w:r>
            <w:r w:rsidRPr="00D1477F">
              <w:rPr>
                <w:i/>
                <w:szCs w:val="24"/>
              </w:rPr>
              <w:fldChar w:fldCharType="separate"/>
            </w:r>
            <w:r w:rsidRPr="00D1477F">
              <w:rPr>
                <w:i/>
                <w:noProof/>
                <w:szCs w:val="24"/>
              </w:rPr>
              <w:t> </w:t>
            </w:r>
            <w:r w:rsidRPr="00D1477F">
              <w:rPr>
                <w:i/>
                <w:noProof/>
                <w:szCs w:val="24"/>
              </w:rPr>
              <w:t> </w:t>
            </w:r>
            <w:r w:rsidRPr="00D1477F">
              <w:rPr>
                <w:i/>
                <w:noProof/>
                <w:szCs w:val="24"/>
              </w:rPr>
              <w:t> </w:t>
            </w:r>
            <w:r w:rsidRPr="00D1477F">
              <w:rPr>
                <w:i/>
                <w:noProof/>
                <w:szCs w:val="24"/>
              </w:rPr>
              <w:t> </w:t>
            </w:r>
            <w:r w:rsidRPr="00D1477F">
              <w:rPr>
                <w:i/>
                <w:noProof/>
                <w:szCs w:val="24"/>
              </w:rPr>
              <w:t> </w:t>
            </w:r>
            <w:r w:rsidRPr="00D1477F">
              <w:rPr>
                <w:i/>
                <w:szCs w:val="24"/>
              </w:rPr>
              <w:fldChar w:fldCharType="end"/>
            </w:r>
          </w:p>
        </w:tc>
      </w:tr>
      <w:tr w:rsidR="00CA40EE" w:rsidRPr="00CA7A6D" w14:paraId="351492B2" w14:textId="77777777" w:rsidTr="007B2A2F">
        <w:tc>
          <w:tcPr>
            <w:tcW w:w="10975" w:type="dxa"/>
            <w:gridSpan w:val="2"/>
            <w:tcBorders>
              <w:top w:val="single" w:sz="4" w:space="0" w:color="000000"/>
              <w:left w:val="single" w:sz="4" w:space="0" w:color="000000"/>
              <w:bottom w:val="single" w:sz="4" w:space="0" w:color="000000"/>
              <w:right w:val="single" w:sz="4" w:space="0" w:color="000000"/>
            </w:tcBorders>
          </w:tcPr>
          <w:p w14:paraId="15826980" w14:textId="77777777" w:rsidR="00CA40EE" w:rsidRPr="00D1477F" w:rsidRDefault="00CA40EE" w:rsidP="00176D00">
            <w:pPr>
              <w:spacing w:line="276" w:lineRule="auto"/>
              <w:jc w:val="both"/>
              <w:rPr>
                <w:b/>
                <w:szCs w:val="24"/>
                <w:lang w:val="sq-AL"/>
              </w:rPr>
            </w:pPr>
            <w:r w:rsidRPr="00D1477F">
              <w:rPr>
                <w:b/>
                <w:szCs w:val="24"/>
                <w:lang w:val="sq-AL"/>
              </w:rPr>
              <w:t>ZBATIMI DHE MONITORIMI</w:t>
            </w:r>
          </w:p>
          <w:p w14:paraId="3C03BEB8" w14:textId="06F36A07" w:rsidR="008576E4" w:rsidRPr="00D1477F" w:rsidRDefault="00CC4D9E" w:rsidP="00176D00">
            <w:pPr>
              <w:spacing w:line="276" w:lineRule="auto"/>
              <w:jc w:val="both"/>
              <w:rPr>
                <w:i/>
                <w:szCs w:val="24"/>
                <w:lang w:val="it-IT"/>
              </w:rPr>
            </w:pPr>
            <w:r w:rsidRPr="00D1477F">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4" w:name="ZbatimiMonitorimi"/>
            <w:r w:rsidRPr="00D1477F">
              <w:rPr>
                <w:i/>
                <w:szCs w:val="24"/>
                <w:lang w:val="it-IT"/>
              </w:rPr>
              <w:instrText xml:space="preserve"> FORMTEXT </w:instrText>
            </w:r>
            <w:r w:rsidRPr="00D1477F">
              <w:rPr>
                <w:i/>
                <w:szCs w:val="24"/>
              </w:rPr>
            </w:r>
            <w:r w:rsidRPr="00D1477F">
              <w:rPr>
                <w:i/>
                <w:szCs w:val="24"/>
              </w:rPr>
              <w:fldChar w:fldCharType="separate"/>
            </w:r>
            <w:r w:rsidRPr="00D1477F">
              <w:rPr>
                <w:i/>
                <w:noProof/>
                <w:szCs w:val="24"/>
                <w:lang w:val="it-IT"/>
              </w:rPr>
              <w:t>Si do të organizohen zbatimi dhe monitorimi?(jo më shumë se 5 rreshta)</w:t>
            </w:r>
            <w:r w:rsidRPr="00D1477F">
              <w:rPr>
                <w:i/>
                <w:szCs w:val="24"/>
              </w:rPr>
              <w:fldChar w:fldCharType="end"/>
            </w:r>
            <w:bookmarkEnd w:id="4"/>
          </w:p>
          <w:p w14:paraId="7176A13B" w14:textId="72BFBAAE" w:rsidR="000B3265" w:rsidRPr="00CA7A6D" w:rsidRDefault="000B3265" w:rsidP="00176D00">
            <w:pPr>
              <w:spacing w:line="276" w:lineRule="auto"/>
              <w:jc w:val="both"/>
              <w:rPr>
                <w:highlight w:val="yellow"/>
                <w:lang w:val="it-IT"/>
              </w:rPr>
            </w:pPr>
          </w:p>
          <w:p w14:paraId="7164CD96" w14:textId="77777777" w:rsidR="00EF7226" w:rsidRPr="00ED65B6" w:rsidRDefault="00EF7226" w:rsidP="00D704AA">
            <w:pPr>
              <w:pStyle w:val="ListParagraph"/>
              <w:numPr>
                <w:ilvl w:val="0"/>
                <w:numId w:val="7"/>
              </w:numPr>
              <w:spacing w:before="240"/>
              <w:ind w:right="566"/>
              <w:jc w:val="both"/>
              <w:rPr>
                <w:rFonts w:ascii="Times New Roman" w:hAnsi="Times New Roman"/>
                <w:sz w:val="24"/>
                <w:szCs w:val="24"/>
                <w:lang w:val="sq-AL"/>
              </w:rPr>
            </w:pPr>
            <w:r w:rsidRPr="00ED65B6">
              <w:rPr>
                <w:rFonts w:ascii="Times New Roman" w:hAnsi="Times New Roman"/>
                <w:sz w:val="24"/>
                <w:szCs w:val="24"/>
                <w:lang w:val="sq-AL"/>
              </w:rPr>
              <w:t>Sa i takon zbatimit të opsionit të preferuar:</w:t>
            </w:r>
          </w:p>
          <w:p w14:paraId="432FEBD4" w14:textId="77777777" w:rsidR="00EF7226" w:rsidRPr="000C74D9" w:rsidRDefault="00EF7226" w:rsidP="00EF7226">
            <w:pPr>
              <w:spacing w:before="240"/>
              <w:ind w:right="566"/>
              <w:jc w:val="both"/>
              <w:rPr>
                <w:lang w:val="sq-AL"/>
              </w:rPr>
            </w:pPr>
            <w:r w:rsidRPr="000C74D9">
              <w:rPr>
                <w:lang w:val="sq-AL"/>
              </w:rPr>
              <w:t xml:space="preserve">Përgjegjëse për zbatimin e opsionit të zgjedhur është Qendra Kombëtare e Biznesit dhe nëpunësit e saj. </w:t>
            </w:r>
          </w:p>
          <w:p w14:paraId="2076F311" w14:textId="77777777" w:rsidR="00EF7226" w:rsidRPr="000C74D9" w:rsidRDefault="00EF7226" w:rsidP="00EF7226">
            <w:pPr>
              <w:pStyle w:val="Style1-BodyText"/>
              <w:spacing w:after="0"/>
              <w:rPr>
                <w:rFonts w:cs="Times New Roman"/>
                <w:i/>
                <w:sz w:val="24"/>
                <w:lang w:val="sq-AL"/>
              </w:rPr>
            </w:pPr>
          </w:p>
          <w:p w14:paraId="0E579EDB" w14:textId="77777777" w:rsidR="00EF7226" w:rsidRPr="000C74D9" w:rsidRDefault="00EF7226" w:rsidP="00EF7226">
            <w:pPr>
              <w:pStyle w:val="Style1-BodyText"/>
              <w:spacing w:after="0"/>
              <w:rPr>
                <w:rFonts w:cs="Times New Roman"/>
                <w:i/>
                <w:sz w:val="24"/>
                <w:lang w:val="sq-AL"/>
              </w:rPr>
            </w:pPr>
            <w:r w:rsidRPr="000C74D9">
              <w:rPr>
                <w:rFonts w:cs="Times New Roman"/>
                <w:i/>
                <w:sz w:val="24"/>
                <w:lang w:val="sq-AL"/>
              </w:rPr>
              <w:t>Pengesat e mundshme për zbatimin e opsionit të zgjedhur</w:t>
            </w:r>
          </w:p>
          <w:p w14:paraId="5BD90794" w14:textId="77777777" w:rsidR="00956F6B" w:rsidRDefault="00EF7226" w:rsidP="00EF7226">
            <w:pPr>
              <w:spacing w:before="240"/>
              <w:ind w:right="566"/>
              <w:jc w:val="both"/>
              <w:rPr>
                <w:lang w:val="sq-AL"/>
              </w:rPr>
            </w:pPr>
            <w:r w:rsidRPr="000C74D9">
              <w:rPr>
                <w:lang w:val="sq-AL"/>
              </w:rPr>
              <w:t xml:space="preserve">Pengesë e mundshme për zbatimin e opsionit të zgjedhur është </w:t>
            </w:r>
          </w:p>
          <w:p w14:paraId="5A247AA6" w14:textId="7FE1FC47" w:rsidR="00956F6B" w:rsidRPr="00623865" w:rsidRDefault="00EF7226" w:rsidP="00D704AA">
            <w:pPr>
              <w:pStyle w:val="ListParagraph"/>
              <w:numPr>
                <w:ilvl w:val="0"/>
                <w:numId w:val="22"/>
              </w:numPr>
              <w:spacing w:before="240"/>
              <w:ind w:right="566"/>
              <w:jc w:val="both"/>
              <w:rPr>
                <w:rFonts w:ascii="Times New Roman" w:hAnsi="Times New Roman"/>
                <w:iCs/>
                <w:sz w:val="24"/>
                <w:szCs w:val="24"/>
                <w:lang w:val="nl-NL"/>
              </w:rPr>
            </w:pPr>
            <w:r w:rsidRPr="00623865">
              <w:rPr>
                <w:rFonts w:ascii="Times New Roman" w:hAnsi="Times New Roman"/>
                <w:iCs/>
                <w:sz w:val="24"/>
                <w:szCs w:val="24"/>
                <w:lang w:val="nl-NL"/>
              </w:rPr>
              <w:t>mosfunksionimi i sistemit për intervale të caktuara kohore si rezultat i sulmeve kibernetike</w:t>
            </w:r>
            <w:r w:rsidR="00956F6B" w:rsidRPr="00623865">
              <w:rPr>
                <w:rFonts w:ascii="Times New Roman" w:hAnsi="Times New Roman"/>
                <w:iCs/>
                <w:sz w:val="24"/>
                <w:szCs w:val="24"/>
                <w:lang w:val="nl-NL"/>
              </w:rPr>
              <w:t>;</w:t>
            </w:r>
          </w:p>
          <w:p w14:paraId="1E1DB039" w14:textId="33696C03" w:rsidR="00956F6B" w:rsidRPr="00623865" w:rsidRDefault="00956F6B" w:rsidP="00D704AA">
            <w:pPr>
              <w:pStyle w:val="ListParagraph"/>
              <w:numPr>
                <w:ilvl w:val="0"/>
                <w:numId w:val="22"/>
              </w:numPr>
              <w:spacing w:before="240"/>
              <w:ind w:right="566"/>
              <w:jc w:val="both"/>
              <w:rPr>
                <w:rFonts w:ascii="Times New Roman" w:hAnsi="Times New Roman"/>
                <w:iCs/>
                <w:sz w:val="24"/>
                <w:szCs w:val="24"/>
                <w:lang w:val="nl-NL"/>
              </w:rPr>
            </w:pPr>
            <w:r w:rsidRPr="00623865">
              <w:rPr>
                <w:rFonts w:ascii="Times New Roman" w:hAnsi="Times New Roman"/>
                <w:iCs/>
                <w:sz w:val="24"/>
                <w:szCs w:val="24"/>
                <w:lang w:val="nl-NL"/>
              </w:rPr>
              <w:t>niveli i ulët i dixhitalizimit në disa zona dhe mungesa e aksesit të gjerë në internet, veçanërisht në zonat rurale, mund të kufizojë mundësinë e përdorimit të shërbimeve online për të gjithë aplikantët.</w:t>
            </w:r>
          </w:p>
          <w:p w14:paraId="5275FC91" w14:textId="2AB5B357" w:rsidR="00EF7226" w:rsidRPr="00623865" w:rsidRDefault="00EF7226" w:rsidP="00D704AA">
            <w:pPr>
              <w:pStyle w:val="ListParagraph"/>
              <w:numPr>
                <w:ilvl w:val="0"/>
                <w:numId w:val="22"/>
              </w:numPr>
              <w:spacing w:before="240"/>
              <w:ind w:right="566"/>
              <w:jc w:val="both"/>
              <w:rPr>
                <w:rFonts w:ascii="Times New Roman" w:hAnsi="Times New Roman"/>
                <w:iCs/>
                <w:sz w:val="24"/>
                <w:szCs w:val="24"/>
                <w:lang w:val="nl-NL"/>
              </w:rPr>
            </w:pPr>
            <w:r w:rsidRPr="00623865">
              <w:rPr>
                <w:rFonts w:ascii="Times New Roman" w:hAnsi="Times New Roman"/>
                <w:iCs/>
                <w:sz w:val="24"/>
                <w:szCs w:val="24"/>
                <w:lang w:val="nl-NL"/>
              </w:rPr>
              <w:t>mosmiratimi në kohë i akteve nënligjore në zbatim të këtij ligji.</w:t>
            </w:r>
            <w:r w:rsidR="00956F6B" w:rsidRPr="00623865">
              <w:rPr>
                <w:rFonts w:ascii="Times New Roman" w:hAnsi="Times New Roman"/>
                <w:iCs/>
                <w:sz w:val="24"/>
                <w:szCs w:val="24"/>
                <w:lang w:val="nl-NL"/>
              </w:rPr>
              <w:t>;</w:t>
            </w:r>
          </w:p>
          <w:p w14:paraId="2C816BCD" w14:textId="131ADCF6" w:rsidR="00956F6B" w:rsidRPr="00623865" w:rsidRDefault="00B73D2E" w:rsidP="00D704AA">
            <w:pPr>
              <w:pStyle w:val="ListParagraph"/>
              <w:numPr>
                <w:ilvl w:val="0"/>
                <w:numId w:val="22"/>
              </w:numPr>
              <w:spacing w:before="240"/>
              <w:ind w:right="566"/>
              <w:jc w:val="both"/>
              <w:rPr>
                <w:rFonts w:ascii="Times New Roman" w:hAnsi="Times New Roman"/>
                <w:iCs/>
                <w:sz w:val="24"/>
                <w:szCs w:val="24"/>
                <w:lang w:val="nl-NL"/>
              </w:rPr>
            </w:pPr>
            <w:r w:rsidRPr="00623865">
              <w:rPr>
                <w:rFonts w:ascii="Times New Roman" w:hAnsi="Times New Roman"/>
                <w:iCs/>
                <w:sz w:val="24"/>
                <w:szCs w:val="24"/>
                <w:lang w:val="nl-NL"/>
              </w:rPr>
              <w:t>mungesa e njohurive teknologjike – Bizneset dhe individët që kanë pak njohuri në përdorimin e platformave dixhitale mund të përballen me vështirësi në procesin e aplikimit online, gjë që mund të krijojë nevojën për trajnime shtesë ose ndihmë të specializuar;</w:t>
            </w:r>
          </w:p>
          <w:p w14:paraId="4CE47A2B" w14:textId="47650E68" w:rsidR="00DD6D40" w:rsidRPr="00623865" w:rsidRDefault="00DD6D40" w:rsidP="00D704AA">
            <w:pPr>
              <w:pStyle w:val="ListParagraph"/>
              <w:numPr>
                <w:ilvl w:val="0"/>
                <w:numId w:val="22"/>
              </w:numPr>
              <w:spacing w:before="240"/>
              <w:ind w:right="566"/>
              <w:jc w:val="both"/>
              <w:rPr>
                <w:rFonts w:ascii="Times New Roman" w:hAnsi="Times New Roman"/>
                <w:iCs/>
                <w:sz w:val="24"/>
                <w:szCs w:val="24"/>
                <w:lang w:val="nl-NL"/>
              </w:rPr>
            </w:pPr>
            <w:r w:rsidRPr="00623865">
              <w:rPr>
                <w:rFonts w:ascii="Times New Roman" w:hAnsi="Times New Roman"/>
                <w:iCs/>
                <w:sz w:val="24"/>
                <w:szCs w:val="24"/>
                <w:lang w:val="nl-NL"/>
              </w:rPr>
              <w:t>mungesa e koordinimit ndërinstitucional – Zbatimi efektiv i nismës kërkon bashkëpunim të ngushtë ndërmjet institucioneve të ndryshme, dhe mungesa e një koordinimi të mirë mund të çojë në vonesa dhe komplikime në procesin e dixhitalizimit.</w:t>
            </w:r>
          </w:p>
          <w:p w14:paraId="3F230953" w14:textId="4B29EAF9" w:rsidR="00B73D2E" w:rsidRPr="00623865" w:rsidRDefault="00DD6D40" w:rsidP="00D704AA">
            <w:pPr>
              <w:pStyle w:val="ListParagraph"/>
              <w:numPr>
                <w:ilvl w:val="0"/>
                <w:numId w:val="22"/>
              </w:numPr>
              <w:spacing w:before="240"/>
              <w:ind w:right="566"/>
              <w:jc w:val="both"/>
              <w:rPr>
                <w:rFonts w:ascii="Times New Roman" w:hAnsi="Times New Roman"/>
                <w:iCs/>
                <w:sz w:val="24"/>
                <w:szCs w:val="24"/>
                <w:lang w:val="nl-NL"/>
              </w:rPr>
            </w:pPr>
            <w:r w:rsidRPr="00623865">
              <w:rPr>
                <w:rFonts w:ascii="Times New Roman" w:hAnsi="Times New Roman"/>
                <w:iCs/>
                <w:sz w:val="24"/>
                <w:szCs w:val="24"/>
                <w:lang w:val="nl-NL"/>
              </w:rPr>
              <w:t>kultura e ndërveprimit fizik – Në shumë raste, qytetarët dhe bizneset preferojnë kontaktin personal me administratën publike, si për të siguruar që kërkesat e tyre përmbushen, ashtu edhe për të kërkuar qartësi mbi procedurat, gjë që mund të jetë një sfidë për rritjen e përdorimit të shërbimeve online.</w:t>
            </w:r>
          </w:p>
          <w:p w14:paraId="13672BAF" w14:textId="77777777" w:rsidR="00EF7226" w:rsidRPr="000C74D9" w:rsidRDefault="00EF7226" w:rsidP="00EF7226">
            <w:pPr>
              <w:pStyle w:val="Style1-BodyText"/>
              <w:spacing w:after="0"/>
              <w:rPr>
                <w:rFonts w:cs="Times New Roman"/>
                <w:i/>
                <w:sz w:val="24"/>
                <w:lang w:val="sq-AL"/>
              </w:rPr>
            </w:pPr>
          </w:p>
          <w:p w14:paraId="7803865A" w14:textId="77777777" w:rsidR="00EF7226" w:rsidRPr="000C74D9" w:rsidRDefault="00EF7226" w:rsidP="00EF7226">
            <w:pPr>
              <w:tabs>
                <w:tab w:val="left" w:pos="360"/>
              </w:tabs>
              <w:spacing w:line="276" w:lineRule="auto"/>
              <w:jc w:val="both"/>
              <w:rPr>
                <w:i/>
                <w:szCs w:val="24"/>
                <w:lang w:val="sq-AL"/>
              </w:rPr>
            </w:pPr>
            <w:r w:rsidRPr="000C74D9">
              <w:rPr>
                <w:i/>
                <w:szCs w:val="24"/>
                <w:lang w:val="sq-AL"/>
              </w:rPr>
              <w:t xml:space="preserve">Masat që do të ndërmerren gjatë zbatimit për të arritur qëllimet e këtij opsioni </w:t>
            </w:r>
          </w:p>
          <w:p w14:paraId="3A462A39" w14:textId="77777777" w:rsidR="00EF7226" w:rsidRPr="000C74D9" w:rsidRDefault="00EF7226" w:rsidP="00EF7226">
            <w:pPr>
              <w:spacing w:line="276" w:lineRule="auto"/>
              <w:jc w:val="both"/>
              <w:rPr>
                <w:szCs w:val="24"/>
                <w:lang w:val="pt-BR"/>
              </w:rPr>
            </w:pPr>
            <w:r w:rsidRPr="000C74D9">
              <w:rPr>
                <w:szCs w:val="24"/>
                <w:lang w:val="pt-BR"/>
              </w:rPr>
              <w:t>Masat që do të ndërmerren nga QKB për zbatim dhe arritjen e objektivave konsistojnë në:</w:t>
            </w:r>
          </w:p>
          <w:p w14:paraId="30CEAC8B" w14:textId="77777777" w:rsidR="00EF7226" w:rsidRPr="000C74D9" w:rsidRDefault="00EF7226" w:rsidP="00EF7226">
            <w:pPr>
              <w:spacing w:line="276" w:lineRule="auto"/>
              <w:jc w:val="both"/>
              <w:rPr>
                <w:szCs w:val="24"/>
                <w:lang w:val="pt-BR"/>
              </w:rPr>
            </w:pPr>
            <w:r w:rsidRPr="000C74D9">
              <w:rPr>
                <w:szCs w:val="24"/>
                <w:lang w:val="pt-BR"/>
              </w:rPr>
              <w:t>- Gjenerimin e raporteve periodike;</w:t>
            </w:r>
          </w:p>
          <w:p w14:paraId="03BE1030" w14:textId="77777777" w:rsidR="00EF7226" w:rsidRPr="000C74D9" w:rsidRDefault="00EF7226" w:rsidP="00EF7226">
            <w:pPr>
              <w:spacing w:line="276" w:lineRule="auto"/>
              <w:jc w:val="both"/>
              <w:rPr>
                <w:szCs w:val="24"/>
                <w:lang w:val="pt-BR"/>
              </w:rPr>
            </w:pPr>
            <w:r w:rsidRPr="000C74D9">
              <w:rPr>
                <w:szCs w:val="24"/>
                <w:lang w:val="pt-BR"/>
              </w:rPr>
              <w:t>-  Mirëmbajtjen e sistemeve elektorinike dhe ofrimin e shërbimeve 24/7;</w:t>
            </w:r>
          </w:p>
          <w:p w14:paraId="2D7FC40D" w14:textId="77777777" w:rsidR="00EF7226" w:rsidRPr="000C74D9" w:rsidRDefault="00EF7226" w:rsidP="00EF7226">
            <w:pPr>
              <w:spacing w:line="276" w:lineRule="auto"/>
              <w:jc w:val="both"/>
              <w:rPr>
                <w:szCs w:val="24"/>
                <w:lang w:val="pt-BR"/>
              </w:rPr>
            </w:pPr>
            <w:r w:rsidRPr="000C74D9">
              <w:rPr>
                <w:szCs w:val="24"/>
                <w:lang w:val="pt-BR"/>
              </w:rPr>
              <w:t>- Përmirësimin e sistemeve për të ofruar shërbime sa më cilësore dhe lehtësisht të aksesueshme për përdoruesit;</w:t>
            </w:r>
          </w:p>
          <w:p w14:paraId="1990EC8F" w14:textId="24ED3092" w:rsidR="00EF7226" w:rsidRPr="000C74D9" w:rsidRDefault="00EF7226" w:rsidP="00EF7226">
            <w:pPr>
              <w:spacing w:line="276" w:lineRule="auto"/>
              <w:jc w:val="both"/>
              <w:rPr>
                <w:szCs w:val="24"/>
                <w:lang w:val="pt-BR"/>
              </w:rPr>
            </w:pPr>
            <w:r w:rsidRPr="000C74D9">
              <w:rPr>
                <w:szCs w:val="24"/>
                <w:lang w:val="pt-BR"/>
              </w:rPr>
              <w:t xml:space="preserve">- Zbatimi i këtij opsioni do të kryhet gjithashtu nëpërmjet miratimit të </w:t>
            </w:r>
            <w:r w:rsidR="00DC7895">
              <w:rPr>
                <w:szCs w:val="24"/>
                <w:lang w:val="pt-BR"/>
              </w:rPr>
              <w:t>nj</w:t>
            </w:r>
            <w:r w:rsidR="00EA3107">
              <w:rPr>
                <w:szCs w:val="24"/>
                <w:lang w:val="pt-BR"/>
              </w:rPr>
              <w:t>ë</w:t>
            </w:r>
            <w:r w:rsidR="00DC7895">
              <w:rPr>
                <w:szCs w:val="24"/>
                <w:lang w:val="pt-BR"/>
              </w:rPr>
              <w:t xml:space="preserve"> akti n</w:t>
            </w:r>
            <w:r w:rsidR="00EA3107">
              <w:rPr>
                <w:szCs w:val="24"/>
                <w:lang w:val="pt-BR"/>
              </w:rPr>
              <w:t>ë</w:t>
            </w:r>
            <w:r w:rsidR="00DC7895">
              <w:rPr>
                <w:szCs w:val="24"/>
                <w:lang w:val="pt-BR"/>
              </w:rPr>
              <w:t>nligjor i cili konsiston n</w:t>
            </w:r>
            <w:r w:rsidR="00EA3107">
              <w:rPr>
                <w:szCs w:val="24"/>
                <w:lang w:val="pt-BR"/>
              </w:rPr>
              <w:t>ë</w:t>
            </w:r>
            <w:r w:rsidR="00211B55">
              <w:rPr>
                <w:szCs w:val="24"/>
                <w:lang w:val="pt-BR"/>
              </w:rPr>
              <w:t xml:space="preserve">  licensat dhe lejet që trajtohen nga apo n</w:t>
            </w:r>
            <w:r w:rsidR="00211B55" w:rsidRPr="00211B55">
              <w:rPr>
                <w:szCs w:val="24"/>
                <w:lang w:val="pt-BR"/>
              </w:rPr>
              <w:t>ëpërmjet</w:t>
            </w:r>
            <w:r w:rsidR="00211B55">
              <w:rPr>
                <w:szCs w:val="24"/>
                <w:lang w:val="pt-BR"/>
              </w:rPr>
              <w:t xml:space="preserve"> Qendrës Kombëtare të Licensimit (QKL) </w:t>
            </w:r>
          </w:p>
          <w:p w14:paraId="67CFE883" w14:textId="77777777" w:rsidR="00EF7226" w:rsidRPr="000C74D9" w:rsidRDefault="00EF7226" w:rsidP="00EF7226">
            <w:pPr>
              <w:tabs>
                <w:tab w:val="left" w:pos="360"/>
              </w:tabs>
              <w:spacing w:line="276" w:lineRule="auto"/>
              <w:jc w:val="both"/>
              <w:rPr>
                <w:szCs w:val="24"/>
                <w:lang w:val="sq-AL"/>
              </w:rPr>
            </w:pPr>
            <w:r w:rsidRPr="000C74D9">
              <w:rPr>
                <w:szCs w:val="24"/>
                <w:lang w:val="sq-AL"/>
              </w:rPr>
              <w:t>- Mbajtja e takimeve informuese me publikun me qëllim njohjen e ligjit;</w:t>
            </w:r>
          </w:p>
          <w:p w14:paraId="2E17DD21" w14:textId="77777777" w:rsidR="00EF7226" w:rsidRPr="000C74D9" w:rsidRDefault="00EF7226" w:rsidP="00EF7226">
            <w:pPr>
              <w:tabs>
                <w:tab w:val="left" w:pos="360"/>
              </w:tabs>
              <w:spacing w:line="276" w:lineRule="auto"/>
              <w:jc w:val="both"/>
              <w:rPr>
                <w:szCs w:val="24"/>
                <w:lang w:val="sq-AL"/>
              </w:rPr>
            </w:pPr>
          </w:p>
          <w:p w14:paraId="648B1846" w14:textId="0E4233A8" w:rsidR="00EF7226" w:rsidRPr="00ED65B6" w:rsidRDefault="00EF7226" w:rsidP="00EF7226">
            <w:pPr>
              <w:spacing w:before="240" w:line="276" w:lineRule="auto"/>
              <w:ind w:left="90" w:right="566"/>
              <w:contextualSpacing/>
              <w:jc w:val="both"/>
              <w:rPr>
                <w:rFonts w:eastAsiaTheme="majorEastAsia"/>
                <w:lang w:val="sq-AL"/>
              </w:rPr>
            </w:pPr>
            <w:r w:rsidRPr="000C74D9">
              <w:rPr>
                <w:rFonts w:eastAsiaTheme="majorEastAsia"/>
                <w:lang w:val="sq-AL"/>
              </w:rPr>
              <w:t>Aplikimi</w:t>
            </w:r>
            <w:r w:rsidR="00F7215E" w:rsidRPr="000C74D9">
              <w:rPr>
                <w:szCs w:val="24"/>
                <w:lang w:val="pt-BR"/>
              </w:rPr>
              <w:t xml:space="preserve"> </w:t>
            </w:r>
            <w:r w:rsidR="00F7215E">
              <w:rPr>
                <w:szCs w:val="24"/>
                <w:lang w:val="pt-BR"/>
              </w:rPr>
              <w:t>për leje/licensë dhe autorizim</w:t>
            </w:r>
            <w:r w:rsidR="00F7215E" w:rsidRPr="000C74D9">
              <w:rPr>
                <w:szCs w:val="24"/>
                <w:lang w:val="pt-BR"/>
              </w:rPr>
              <w:t xml:space="preserve"> </w:t>
            </w:r>
            <w:r w:rsidRPr="000C74D9">
              <w:rPr>
                <w:rFonts w:eastAsiaTheme="majorEastAsia"/>
                <w:lang w:val="sq-AL"/>
              </w:rPr>
              <w:t xml:space="preserve"> në sistemin e QKB-së do të mundësohet vetëm nëpërmjet portalit qeveritar unik “e-Albania”, si pjesë qëndrore të një bashkimi solid të qeverisë në aspektin e shërbimeve elektronike të ofruara ndaj qytetarit.    </w:t>
            </w:r>
          </w:p>
          <w:p w14:paraId="472F14BD" w14:textId="77777777" w:rsidR="00EF7226" w:rsidRDefault="00EF7226" w:rsidP="00EF7226">
            <w:pPr>
              <w:spacing w:line="276" w:lineRule="auto"/>
              <w:jc w:val="both"/>
              <w:rPr>
                <w:szCs w:val="24"/>
                <w:lang w:val="pt-BR"/>
              </w:rPr>
            </w:pPr>
          </w:p>
          <w:p w14:paraId="743B724B" w14:textId="77777777" w:rsidR="00EF7226" w:rsidRPr="00ED65B6" w:rsidRDefault="00EF7226" w:rsidP="00D704AA">
            <w:pPr>
              <w:pStyle w:val="ListParagraph"/>
              <w:numPr>
                <w:ilvl w:val="0"/>
                <w:numId w:val="7"/>
              </w:numPr>
              <w:spacing w:line="276" w:lineRule="auto"/>
              <w:jc w:val="both"/>
              <w:rPr>
                <w:rFonts w:ascii="Times New Roman" w:hAnsi="Times New Roman"/>
                <w:sz w:val="24"/>
                <w:szCs w:val="24"/>
                <w:lang w:val="pt-BR"/>
              </w:rPr>
            </w:pPr>
            <w:r w:rsidRPr="00ED65B6">
              <w:rPr>
                <w:rFonts w:ascii="Times New Roman" w:hAnsi="Times New Roman"/>
                <w:sz w:val="24"/>
                <w:szCs w:val="24"/>
                <w:lang w:val="pt-BR"/>
              </w:rPr>
              <w:t>Sa i takon monitorimit dhe vlerësimit të zbatimit të opsionit të preferuar:</w:t>
            </w:r>
          </w:p>
          <w:p w14:paraId="279CAD12" w14:textId="77777777" w:rsidR="00EF7226" w:rsidRPr="000C74D9" w:rsidRDefault="00EF7226" w:rsidP="00EF7226">
            <w:pPr>
              <w:spacing w:line="276" w:lineRule="auto"/>
              <w:jc w:val="both"/>
              <w:rPr>
                <w:szCs w:val="24"/>
                <w:lang w:val="pt-BR"/>
              </w:rPr>
            </w:pPr>
          </w:p>
          <w:p w14:paraId="40A84EE6" w14:textId="77777777" w:rsidR="00EF7226" w:rsidRPr="00576788" w:rsidRDefault="00EF7226" w:rsidP="00EF7226">
            <w:pPr>
              <w:spacing w:line="276" w:lineRule="auto"/>
              <w:jc w:val="both"/>
              <w:rPr>
                <w:szCs w:val="24"/>
                <w:lang w:val="pt-BR"/>
              </w:rPr>
            </w:pPr>
            <w:r w:rsidRPr="00576788">
              <w:rPr>
                <w:szCs w:val="24"/>
                <w:lang w:val="pt-BR"/>
              </w:rPr>
              <w:t>Monitorimi dhe vlerësimi do të realizohet nga Ministria e Ekonomisë Kulturës dhe Inovacionit (MEKI), nëpërmjet mekanizmave</w:t>
            </w:r>
            <w:r>
              <w:rPr>
                <w:szCs w:val="24"/>
                <w:lang w:val="pt-BR"/>
              </w:rPr>
              <w:t>,</w:t>
            </w:r>
            <w:r w:rsidRPr="00576788">
              <w:rPr>
                <w:szCs w:val="24"/>
                <w:lang w:val="pt-BR"/>
              </w:rPr>
              <w:t xml:space="preserve"> që siguro</w:t>
            </w:r>
            <w:r>
              <w:rPr>
                <w:szCs w:val="24"/>
                <w:lang w:val="pt-BR"/>
              </w:rPr>
              <w:t>j</w:t>
            </w:r>
            <w:r w:rsidRPr="00576788">
              <w:rPr>
                <w:szCs w:val="24"/>
                <w:lang w:val="pt-BR"/>
              </w:rPr>
              <w:t>n</w:t>
            </w:r>
            <w:r>
              <w:rPr>
                <w:szCs w:val="24"/>
                <w:lang w:val="pt-BR"/>
              </w:rPr>
              <w:t>ë</w:t>
            </w:r>
            <w:r w:rsidRPr="00576788">
              <w:rPr>
                <w:szCs w:val="24"/>
                <w:lang w:val="pt-BR"/>
              </w:rPr>
              <w:t xml:space="preserve"> zbatimin e përcaktimeve ligjore dhe raportimeve periodike</w:t>
            </w:r>
            <w:r>
              <w:rPr>
                <w:szCs w:val="24"/>
                <w:lang w:val="pt-BR"/>
              </w:rPr>
              <w:t>,</w:t>
            </w:r>
            <w:r w:rsidRPr="00576788">
              <w:rPr>
                <w:szCs w:val="24"/>
                <w:lang w:val="pt-BR"/>
              </w:rPr>
              <w:t xml:space="preserve"> sa here kjo kërkohet.</w:t>
            </w:r>
          </w:p>
          <w:p w14:paraId="13E7B2B6" w14:textId="77777777" w:rsidR="00EF7226" w:rsidRDefault="00EF7226" w:rsidP="00EF7226">
            <w:pPr>
              <w:spacing w:line="276" w:lineRule="auto"/>
              <w:jc w:val="both"/>
              <w:rPr>
                <w:lang w:val="sq-AL"/>
              </w:rPr>
            </w:pPr>
            <w:r>
              <w:rPr>
                <w:lang w:val="sq-AL"/>
              </w:rPr>
              <w:t>Disa nga masat që do të ndërmerren për</w:t>
            </w:r>
            <w:r w:rsidRPr="000C74D9">
              <w:rPr>
                <w:lang w:val="sq-AL"/>
              </w:rPr>
              <w:t xml:space="preserve"> matjen e arritjes së objektivave</w:t>
            </w:r>
            <w:r>
              <w:rPr>
                <w:lang w:val="sq-AL"/>
              </w:rPr>
              <w:t xml:space="preserve"> të synuar,</w:t>
            </w:r>
            <w:r w:rsidRPr="000C74D9">
              <w:rPr>
                <w:lang w:val="sq-AL"/>
              </w:rPr>
              <w:t xml:space="preserve"> do të jenë raportimet lidhur me nivelin e zbatueshëmrisë </w:t>
            </w:r>
            <w:r>
              <w:rPr>
                <w:lang w:val="sq-AL"/>
              </w:rPr>
              <w:t xml:space="preserve">së projektligjit </w:t>
            </w:r>
            <w:r w:rsidRPr="000C74D9">
              <w:rPr>
                <w:lang w:val="sq-AL"/>
              </w:rPr>
              <w:t>nga ana e Qendrës Kombëtare të Biznesit</w:t>
            </w:r>
            <w:r>
              <w:rPr>
                <w:lang w:val="sq-AL"/>
              </w:rPr>
              <w:t>,</w:t>
            </w:r>
            <w:r w:rsidRPr="000C74D9">
              <w:rPr>
                <w:lang w:val="sq-AL"/>
              </w:rPr>
              <w:t xml:space="preserve"> mbi baza periodike, sa herë që do të kërkohet për bashkërednimin e këtij procesi</w:t>
            </w:r>
            <w:r>
              <w:rPr>
                <w:lang w:val="sq-AL"/>
              </w:rPr>
              <w:t>. Këto raporte do të përbëhen nga</w:t>
            </w:r>
            <w:r w:rsidRPr="000C74D9">
              <w:rPr>
                <w:lang w:val="sq-AL"/>
              </w:rPr>
              <w:t xml:space="preserve"> informacion</w:t>
            </w:r>
            <w:r>
              <w:rPr>
                <w:lang w:val="sq-AL"/>
              </w:rPr>
              <w:t>e</w:t>
            </w:r>
            <w:r w:rsidRPr="000C74D9">
              <w:rPr>
                <w:lang w:val="sq-AL"/>
              </w:rPr>
              <w:t xml:space="preserve"> të </w:t>
            </w:r>
            <w:r>
              <w:rPr>
                <w:lang w:val="sq-AL"/>
              </w:rPr>
              <w:t>gjeneruara</w:t>
            </w:r>
            <w:r w:rsidRPr="000C74D9">
              <w:rPr>
                <w:lang w:val="sq-AL"/>
              </w:rPr>
              <w:t xml:space="preserve"> drejtpërdrejt nga përpunimi i të dhënave në QKB.</w:t>
            </w:r>
          </w:p>
          <w:p w14:paraId="3ABFABD6" w14:textId="77777777" w:rsidR="00EF7226" w:rsidRPr="00576788" w:rsidRDefault="00EF7226" w:rsidP="00EF7226">
            <w:pPr>
              <w:spacing w:line="276" w:lineRule="auto"/>
              <w:jc w:val="both"/>
              <w:rPr>
                <w:szCs w:val="24"/>
                <w:lang w:val="sq-AL"/>
              </w:rPr>
            </w:pPr>
            <w:r w:rsidRPr="00576788">
              <w:rPr>
                <w:szCs w:val="24"/>
                <w:lang w:val="sq-AL"/>
              </w:rPr>
              <w:t>Natyra dixhitale e shërbimeve online lejon mbledhjen e të dhënave, duke u mundësuar autoriteteve të analizojnë tendencat, të planifikojnë nevojat e ardhshme dhe të përmirësojnë ofrimin e shërbimeve. Të gjitha këto indikatore pasqyrohen ne raportin vjetor dhe raportime periodike sa here kërkohet nga MEKI.</w:t>
            </w:r>
          </w:p>
          <w:p w14:paraId="663001AA" w14:textId="77777777" w:rsidR="00EF7226" w:rsidRDefault="00EF7226" w:rsidP="00EF7226">
            <w:pPr>
              <w:spacing w:line="276" w:lineRule="auto"/>
              <w:jc w:val="both"/>
              <w:rPr>
                <w:lang w:val="sq-AL"/>
              </w:rPr>
            </w:pPr>
          </w:p>
          <w:p w14:paraId="5ABCB730" w14:textId="22BA1B6E" w:rsidR="00EF7226" w:rsidRPr="00371B53" w:rsidRDefault="00EF7226" w:rsidP="00EF7226">
            <w:pPr>
              <w:spacing w:line="276" w:lineRule="auto"/>
              <w:jc w:val="both"/>
              <w:rPr>
                <w:szCs w:val="24"/>
                <w:lang w:val="sq-AL"/>
              </w:rPr>
            </w:pPr>
            <w:r w:rsidRPr="00576788">
              <w:rPr>
                <w:lang w:val="sq-AL"/>
              </w:rPr>
              <w:t xml:space="preserve">Gjithashtu, Qendra Kombëtare e Biznesit në faqen zyrtare të </w:t>
            </w:r>
            <w:r w:rsidR="00EA3107">
              <w:rPr>
                <w:lang w:val="sq-AL"/>
              </w:rPr>
              <w:t>web</w:t>
            </w:r>
            <w:r w:rsidRPr="00576788">
              <w:rPr>
                <w:lang w:val="sq-AL"/>
              </w:rPr>
              <w:t xml:space="preserve">, në rubrikën “Kontakt”, “Pyetësori”, ka bërë të mundur për individët të cilët përdorin faqen e QKB-së (www.qkb.gov.al), kryerjen e vlerësimit të marrjes së shërbimit nëpërmjet plotësimit nga ana e tyre të pyetësorit të vlërësimit, i cili vlen për Qendrën Kombëtare të Biznesit për rritjen e angazhimit për secilën hallkë të veprimtarisë së saj në shërbim të </w:t>
            </w:r>
            <w:r w:rsidR="00A703BA">
              <w:rPr>
                <w:lang w:val="sq-AL"/>
              </w:rPr>
              <w:t xml:space="preserve">subjekteve për që pajisen me </w:t>
            </w:r>
            <w:r w:rsidR="00A703BA">
              <w:rPr>
                <w:szCs w:val="24"/>
                <w:lang w:val="pt-BR"/>
              </w:rPr>
              <w:t>leje/licensë dhe autorizim</w:t>
            </w:r>
            <w:r w:rsidR="00A703BA" w:rsidRPr="000C74D9">
              <w:rPr>
                <w:rFonts w:eastAsiaTheme="majorEastAsia"/>
                <w:lang w:val="sq-AL"/>
              </w:rPr>
              <w:t xml:space="preserve"> </w:t>
            </w:r>
            <w:r w:rsidRPr="00576788">
              <w:rPr>
                <w:lang w:val="sq-AL"/>
              </w:rPr>
              <w:t>.</w:t>
            </w:r>
          </w:p>
          <w:p w14:paraId="14CCA3E0" w14:textId="77777777" w:rsidR="00EF7226" w:rsidRPr="000C74D9" w:rsidRDefault="00EF7226" w:rsidP="00EF7226">
            <w:pPr>
              <w:spacing w:before="240"/>
              <w:jc w:val="both"/>
              <w:rPr>
                <w:lang w:val="sq-AL"/>
              </w:rPr>
            </w:pPr>
            <w:r w:rsidRPr="000C74D9">
              <w:rPr>
                <w:lang w:val="sq-AL"/>
              </w:rPr>
              <w:t>Tregues për arritjen e objektivave është vlerësimi i performancës së shërbimit të QKB-së nëpërmjet përqindjes së realizimit të detyrave.</w:t>
            </w:r>
          </w:p>
          <w:p w14:paraId="09B79062" w14:textId="77777777" w:rsidR="00EF7226" w:rsidRDefault="00EF7226" w:rsidP="00EF7226">
            <w:pPr>
              <w:spacing w:before="240"/>
              <w:jc w:val="both"/>
              <w:rPr>
                <w:lang w:val="sq-AL"/>
              </w:rPr>
            </w:pPr>
            <w:r w:rsidRPr="000C74D9">
              <w:rPr>
                <w:lang w:val="sq-AL"/>
              </w:rPr>
              <w:t xml:space="preserve">Si tregues </w:t>
            </w:r>
            <w:r>
              <w:rPr>
                <w:lang w:val="sq-AL"/>
              </w:rPr>
              <w:t xml:space="preserve">që do të shërbejnë për matjen e </w:t>
            </w:r>
            <w:r w:rsidRPr="000C74D9">
              <w:rPr>
                <w:lang w:val="sq-AL"/>
              </w:rPr>
              <w:t>arritje</w:t>
            </w:r>
            <w:r>
              <w:rPr>
                <w:lang w:val="sq-AL"/>
              </w:rPr>
              <w:t>s</w:t>
            </w:r>
            <w:r w:rsidRPr="000C74D9">
              <w:rPr>
                <w:lang w:val="sq-AL"/>
              </w:rPr>
              <w:t xml:space="preserve"> </w:t>
            </w:r>
            <w:r>
              <w:rPr>
                <w:lang w:val="sq-AL"/>
              </w:rPr>
              <w:t>së</w:t>
            </w:r>
            <w:r w:rsidRPr="000C74D9">
              <w:rPr>
                <w:lang w:val="sq-AL"/>
              </w:rPr>
              <w:t xml:space="preserve"> objektivave kemi identifikuar:</w:t>
            </w:r>
          </w:p>
          <w:p w14:paraId="35AE21AD" w14:textId="0579CC1C" w:rsidR="001E6DFC" w:rsidRPr="00D0444F" w:rsidRDefault="001E6DFC" w:rsidP="00D704AA">
            <w:pPr>
              <w:pStyle w:val="ListParagraph"/>
              <w:numPr>
                <w:ilvl w:val="0"/>
                <w:numId w:val="23"/>
              </w:numPr>
              <w:spacing w:before="240"/>
              <w:jc w:val="both"/>
              <w:rPr>
                <w:szCs w:val="24"/>
                <w:lang w:val="sq-AL"/>
              </w:rPr>
            </w:pPr>
            <w:r w:rsidRPr="00540BE9">
              <w:rPr>
                <w:rFonts w:ascii="Times New Roman" w:hAnsi="Times New Roman"/>
                <w:sz w:val="24"/>
                <w:szCs w:val="24"/>
                <w:lang w:val="sq-AL"/>
              </w:rPr>
              <w:t xml:space="preserve">Rritja e numrit të bizneseve që </w:t>
            </w:r>
            <w:r w:rsidR="00D0444F">
              <w:rPr>
                <w:rFonts w:ascii="Times New Roman" w:hAnsi="Times New Roman"/>
                <w:sz w:val="24"/>
                <w:szCs w:val="24"/>
                <w:lang w:val="sq-AL"/>
              </w:rPr>
              <w:t>aplikojn</w:t>
            </w:r>
            <w:r w:rsidR="00EA3107">
              <w:rPr>
                <w:rFonts w:ascii="Times New Roman" w:hAnsi="Times New Roman"/>
                <w:sz w:val="24"/>
                <w:szCs w:val="24"/>
                <w:lang w:val="sq-AL"/>
              </w:rPr>
              <w:t>ë</w:t>
            </w:r>
            <w:r w:rsidRPr="00540BE9">
              <w:rPr>
                <w:rFonts w:ascii="Times New Roman" w:hAnsi="Times New Roman"/>
                <w:sz w:val="24"/>
                <w:szCs w:val="24"/>
                <w:lang w:val="sq-AL"/>
              </w:rPr>
              <w:t xml:space="preserve"> online </w:t>
            </w:r>
            <w:r w:rsidR="00D0444F">
              <w:rPr>
                <w:rFonts w:ascii="Times New Roman" w:hAnsi="Times New Roman"/>
                <w:sz w:val="24"/>
                <w:szCs w:val="24"/>
                <w:lang w:val="sq-AL"/>
              </w:rPr>
              <w:t>p</w:t>
            </w:r>
            <w:r w:rsidR="00EA3107">
              <w:rPr>
                <w:rFonts w:ascii="Times New Roman" w:hAnsi="Times New Roman"/>
                <w:sz w:val="24"/>
                <w:szCs w:val="24"/>
                <w:lang w:val="sq-AL"/>
              </w:rPr>
              <w:t>ë</w:t>
            </w:r>
            <w:r w:rsidR="00D0444F">
              <w:rPr>
                <w:rFonts w:ascii="Times New Roman" w:hAnsi="Times New Roman"/>
                <w:sz w:val="24"/>
                <w:szCs w:val="24"/>
                <w:lang w:val="sq-AL"/>
              </w:rPr>
              <w:t xml:space="preserve">r licencim </w:t>
            </w:r>
            <w:r w:rsidRPr="00540BE9">
              <w:rPr>
                <w:rFonts w:ascii="Times New Roman" w:hAnsi="Times New Roman"/>
                <w:sz w:val="24"/>
                <w:szCs w:val="24"/>
                <w:lang w:val="sq-AL"/>
              </w:rPr>
              <w:t>p</w:t>
            </w:r>
            <w:r w:rsidR="00EA3107">
              <w:rPr>
                <w:rFonts w:ascii="Times New Roman" w:hAnsi="Times New Roman"/>
                <w:sz w:val="24"/>
                <w:szCs w:val="24"/>
                <w:lang w:val="sq-AL"/>
              </w:rPr>
              <w:t>ë</w:t>
            </w:r>
            <w:r w:rsidRPr="00540BE9">
              <w:rPr>
                <w:rFonts w:ascii="Times New Roman" w:hAnsi="Times New Roman"/>
                <w:sz w:val="24"/>
                <w:szCs w:val="24"/>
                <w:lang w:val="sq-AL"/>
              </w:rPr>
              <w:t>r her</w:t>
            </w:r>
            <w:r w:rsidR="00EA3107">
              <w:rPr>
                <w:rFonts w:ascii="Times New Roman" w:hAnsi="Times New Roman"/>
                <w:sz w:val="24"/>
                <w:szCs w:val="24"/>
                <w:lang w:val="sq-AL"/>
              </w:rPr>
              <w:t>ë</w:t>
            </w:r>
            <w:r w:rsidRPr="00540BE9">
              <w:rPr>
                <w:rFonts w:ascii="Times New Roman" w:hAnsi="Times New Roman"/>
                <w:sz w:val="24"/>
                <w:szCs w:val="24"/>
                <w:lang w:val="sq-AL"/>
              </w:rPr>
              <w:t xml:space="preserve"> t</w:t>
            </w:r>
            <w:r w:rsidR="00EA3107">
              <w:rPr>
                <w:rFonts w:ascii="Times New Roman" w:hAnsi="Times New Roman"/>
                <w:sz w:val="24"/>
                <w:szCs w:val="24"/>
                <w:lang w:val="sq-AL"/>
              </w:rPr>
              <w:t>ë</w:t>
            </w:r>
            <w:r w:rsidRPr="00540BE9">
              <w:rPr>
                <w:rFonts w:ascii="Times New Roman" w:hAnsi="Times New Roman"/>
                <w:sz w:val="24"/>
                <w:szCs w:val="24"/>
                <w:lang w:val="sq-AL"/>
              </w:rPr>
              <w:t xml:space="preserve"> par</w:t>
            </w:r>
            <w:r w:rsidR="00EA3107">
              <w:rPr>
                <w:rFonts w:ascii="Times New Roman" w:hAnsi="Times New Roman"/>
                <w:sz w:val="24"/>
                <w:szCs w:val="24"/>
                <w:lang w:val="sq-AL"/>
              </w:rPr>
              <w:t>ë</w:t>
            </w:r>
            <w:r w:rsidRPr="00540BE9">
              <w:rPr>
                <w:rFonts w:ascii="Times New Roman" w:hAnsi="Times New Roman"/>
                <w:sz w:val="24"/>
                <w:szCs w:val="24"/>
                <w:lang w:val="sq-AL"/>
              </w:rPr>
              <w:t xml:space="preserve"> në krahasim me periudha të mëparshme. </w:t>
            </w:r>
            <w:r w:rsidRPr="00540BE9">
              <w:rPr>
                <w:rFonts w:ascii="Times New Roman" w:hAnsi="Times New Roman"/>
                <w:sz w:val="24"/>
                <w:szCs w:val="24"/>
                <w:lang w:val="it-IT"/>
              </w:rPr>
              <w:t>Një rritje e ndjeshme do të tregon suksesin e nismës</w:t>
            </w:r>
            <w:r>
              <w:rPr>
                <w:rFonts w:ascii="Times New Roman" w:hAnsi="Times New Roman"/>
                <w:sz w:val="24"/>
                <w:szCs w:val="24"/>
                <w:lang w:val="it-IT"/>
              </w:rPr>
              <w:t>;</w:t>
            </w:r>
          </w:p>
          <w:p w14:paraId="622AC86E" w14:textId="77777777" w:rsidR="00EF7226" w:rsidRPr="000C74D9" w:rsidRDefault="00EF7226" w:rsidP="00D704AA">
            <w:pPr>
              <w:pStyle w:val="ListParagraph"/>
              <w:numPr>
                <w:ilvl w:val="0"/>
                <w:numId w:val="23"/>
              </w:numPr>
              <w:spacing w:before="240"/>
              <w:jc w:val="both"/>
              <w:rPr>
                <w:rFonts w:ascii="Times New Roman" w:hAnsi="Times New Roman"/>
                <w:sz w:val="24"/>
                <w:szCs w:val="24"/>
                <w:lang w:val="sq-AL"/>
              </w:rPr>
            </w:pPr>
            <w:r w:rsidRPr="000C74D9">
              <w:rPr>
                <w:rFonts w:ascii="Times New Roman" w:hAnsi="Times New Roman"/>
                <w:sz w:val="24"/>
                <w:szCs w:val="24"/>
                <w:lang w:val="sq-AL"/>
              </w:rPr>
              <w:t>Numri</w:t>
            </w:r>
            <w:r>
              <w:rPr>
                <w:rFonts w:ascii="Times New Roman" w:hAnsi="Times New Roman"/>
                <w:sz w:val="24"/>
                <w:szCs w:val="24"/>
                <w:lang w:val="sq-AL"/>
              </w:rPr>
              <w:t>n</w:t>
            </w:r>
            <w:r w:rsidRPr="000C74D9">
              <w:rPr>
                <w:rFonts w:ascii="Times New Roman" w:hAnsi="Times New Roman"/>
                <w:sz w:val="24"/>
                <w:szCs w:val="24"/>
                <w:lang w:val="sq-AL"/>
              </w:rPr>
              <w:t xml:space="preserve"> </w:t>
            </w:r>
            <w:r>
              <w:rPr>
                <w:rFonts w:ascii="Times New Roman" w:hAnsi="Times New Roman"/>
                <w:sz w:val="24"/>
                <w:szCs w:val="24"/>
                <w:lang w:val="sq-AL"/>
              </w:rPr>
              <w:t>e</w:t>
            </w:r>
            <w:r w:rsidRPr="000C74D9">
              <w:rPr>
                <w:rFonts w:ascii="Times New Roman" w:hAnsi="Times New Roman"/>
                <w:sz w:val="24"/>
                <w:szCs w:val="24"/>
                <w:lang w:val="sq-AL"/>
              </w:rPr>
              <w:t xml:space="preserve"> aplikimeve që </w:t>
            </w:r>
            <w:r>
              <w:rPr>
                <w:rFonts w:ascii="Times New Roman" w:hAnsi="Times New Roman"/>
                <w:sz w:val="24"/>
                <w:szCs w:val="24"/>
                <w:lang w:val="sq-AL"/>
              </w:rPr>
              <w:t xml:space="preserve">do të </w:t>
            </w:r>
            <w:r w:rsidRPr="000C74D9">
              <w:rPr>
                <w:rFonts w:ascii="Times New Roman" w:hAnsi="Times New Roman"/>
                <w:sz w:val="24"/>
                <w:szCs w:val="24"/>
                <w:lang w:val="sq-AL"/>
              </w:rPr>
              <w:t>ofrohen online brenda nje viti kalendarik;</w:t>
            </w:r>
          </w:p>
          <w:p w14:paraId="1E581315" w14:textId="77777777" w:rsidR="00EF7226" w:rsidRDefault="00EF7226" w:rsidP="00D704AA">
            <w:pPr>
              <w:pStyle w:val="ListParagraph"/>
              <w:numPr>
                <w:ilvl w:val="0"/>
                <w:numId w:val="23"/>
              </w:numPr>
              <w:spacing w:before="240"/>
              <w:jc w:val="both"/>
              <w:rPr>
                <w:rFonts w:ascii="Times New Roman" w:hAnsi="Times New Roman"/>
                <w:sz w:val="24"/>
                <w:szCs w:val="24"/>
                <w:lang w:val="sq-AL"/>
              </w:rPr>
            </w:pPr>
            <w:r w:rsidRPr="000C74D9">
              <w:rPr>
                <w:rFonts w:ascii="Times New Roman" w:hAnsi="Times New Roman"/>
                <w:sz w:val="24"/>
                <w:szCs w:val="24"/>
                <w:lang w:val="sq-AL"/>
              </w:rPr>
              <w:t>Numrin e dokumentave elektronik të gjeneruara brenda një viti kalendarik;</w:t>
            </w:r>
          </w:p>
          <w:p w14:paraId="379F0E6F" w14:textId="4E4266B2" w:rsidR="009F0B80" w:rsidRPr="00EA3107" w:rsidRDefault="009F0B80" w:rsidP="00D704AA">
            <w:pPr>
              <w:pStyle w:val="ListParagraph"/>
              <w:numPr>
                <w:ilvl w:val="0"/>
                <w:numId w:val="23"/>
              </w:numPr>
              <w:spacing w:before="240"/>
              <w:jc w:val="both"/>
              <w:rPr>
                <w:rFonts w:ascii="Times New Roman" w:hAnsi="Times New Roman"/>
                <w:sz w:val="24"/>
                <w:szCs w:val="24"/>
                <w:lang w:val="sq-AL"/>
              </w:rPr>
            </w:pPr>
            <w:r>
              <w:rPr>
                <w:rFonts w:ascii="Times New Roman" w:hAnsi="Times New Roman"/>
                <w:sz w:val="24"/>
                <w:szCs w:val="24"/>
                <w:lang w:val="sq-AL"/>
              </w:rPr>
              <w:t>Numri i sh</w:t>
            </w:r>
            <w:r w:rsidR="00EA3107">
              <w:rPr>
                <w:rFonts w:ascii="Times New Roman" w:hAnsi="Times New Roman"/>
                <w:sz w:val="24"/>
                <w:szCs w:val="24"/>
                <w:lang w:val="sq-AL"/>
              </w:rPr>
              <w:t>ë</w:t>
            </w:r>
            <w:r>
              <w:rPr>
                <w:rFonts w:ascii="Times New Roman" w:hAnsi="Times New Roman"/>
                <w:sz w:val="24"/>
                <w:szCs w:val="24"/>
                <w:lang w:val="sq-AL"/>
              </w:rPr>
              <w:t>rbimeve t</w:t>
            </w:r>
            <w:r w:rsidR="00EA3107">
              <w:rPr>
                <w:rFonts w:ascii="Times New Roman" w:hAnsi="Times New Roman"/>
                <w:sz w:val="24"/>
                <w:szCs w:val="24"/>
                <w:lang w:val="sq-AL"/>
              </w:rPr>
              <w:t>ë</w:t>
            </w:r>
            <w:r>
              <w:rPr>
                <w:rFonts w:ascii="Times New Roman" w:hAnsi="Times New Roman"/>
                <w:sz w:val="24"/>
                <w:szCs w:val="24"/>
                <w:lang w:val="sq-AL"/>
              </w:rPr>
              <w:t xml:space="preserve"> ofruara online p</w:t>
            </w:r>
            <w:r w:rsidR="00EA3107">
              <w:rPr>
                <w:rFonts w:ascii="Times New Roman" w:hAnsi="Times New Roman"/>
                <w:sz w:val="24"/>
                <w:szCs w:val="24"/>
                <w:lang w:val="sq-AL"/>
              </w:rPr>
              <w:t>ë</w:t>
            </w:r>
            <w:r>
              <w:rPr>
                <w:rFonts w:ascii="Times New Roman" w:hAnsi="Times New Roman"/>
                <w:sz w:val="24"/>
                <w:szCs w:val="24"/>
                <w:lang w:val="sq-AL"/>
              </w:rPr>
              <w:t>r individ</w:t>
            </w:r>
            <w:r w:rsidR="00EA3107">
              <w:rPr>
                <w:rFonts w:ascii="Times New Roman" w:hAnsi="Times New Roman"/>
                <w:sz w:val="24"/>
                <w:szCs w:val="24"/>
                <w:lang w:val="sq-AL"/>
              </w:rPr>
              <w:t>ë</w:t>
            </w:r>
            <w:r>
              <w:rPr>
                <w:rFonts w:ascii="Times New Roman" w:hAnsi="Times New Roman"/>
                <w:sz w:val="24"/>
                <w:szCs w:val="24"/>
                <w:lang w:val="sq-AL"/>
              </w:rPr>
              <w:t>/biznes.</w:t>
            </w:r>
            <w:r w:rsidRPr="00540BE9">
              <w:rPr>
                <w:rFonts w:ascii="Times New Roman" w:hAnsi="Times New Roman"/>
                <w:sz w:val="24"/>
                <w:lang w:val="sq-AL"/>
              </w:rPr>
              <w:t xml:space="preserve"> </w:t>
            </w:r>
            <w:r w:rsidRPr="00540BE9">
              <w:rPr>
                <w:rFonts w:ascii="Times New Roman" w:hAnsi="Times New Roman"/>
                <w:sz w:val="24"/>
                <w:szCs w:val="24"/>
                <w:lang w:val="sq-AL"/>
              </w:rPr>
              <w:t>Matja e rritjes së shërbimeve të tjera që mund të ofrohen përmes platformës online, si trajnime, mbështetje për bizneset, dhe informacion për legjislacionin</w:t>
            </w:r>
            <w:r>
              <w:rPr>
                <w:rFonts w:ascii="Times New Roman" w:hAnsi="Times New Roman"/>
                <w:sz w:val="24"/>
                <w:szCs w:val="24"/>
                <w:lang w:val="sq-AL"/>
              </w:rPr>
              <w:t>;</w:t>
            </w:r>
          </w:p>
          <w:p w14:paraId="779F1483" w14:textId="77777777" w:rsidR="00D0444F" w:rsidRDefault="00EF7226" w:rsidP="00D704AA">
            <w:pPr>
              <w:pStyle w:val="ListParagraph"/>
              <w:numPr>
                <w:ilvl w:val="0"/>
                <w:numId w:val="23"/>
              </w:numPr>
              <w:spacing w:before="240"/>
              <w:jc w:val="both"/>
              <w:rPr>
                <w:rFonts w:ascii="Times New Roman" w:hAnsi="Times New Roman"/>
                <w:sz w:val="24"/>
                <w:szCs w:val="24"/>
                <w:lang w:val="sq-AL"/>
              </w:rPr>
            </w:pPr>
            <w:r w:rsidRPr="000C74D9">
              <w:rPr>
                <w:rFonts w:ascii="Times New Roman" w:hAnsi="Times New Roman"/>
                <w:sz w:val="24"/>
                <w:szCs w:val="24"/>
                <w:lang w:val="sq-AL"/>
              </w:rPr>
              <w:t>Numrin e ankesave dhe kërkesave për informacion të trajtuara online dhe në format shkresor</w:t>
            </w:r>
            <w:r w:rsidR="00D0444F">
              <w:rPr>
                <w:rFonts w:ascii="Times New Roman" w:hAnsi="Times New Roman"/>
                <w:sz w:val="24"/>
                <w:szCs w:val="24"/>
                <w:lang w:val="sq-AL"/>
              </w:rPr>
              <w:t>;</w:t>
            </w:r>
          </w:p>
          <w:p w14:paraId="21151C1A" w14:textId="78371345" w:rsidR="0029737F" w:rsidRDefault="0029737F" w:rsidP="00D704AA">
            <w:pPr>
              <w:pStyle w:val="ListParagraph"/>
              <w:numPr>
                <w:ilvl w:val="0"/>
                <w:numId w:val="23"/>
              </w:numPr>
              <w:spacing w:before="100" w:beforeAutospacing="1" w:after="100" w:afterAutospacing="1"/>
              <w:rPr>
                <w:rFonts w:ascii="Times New Roman" w:hAnsi="Times New Roman"/>
                <w:sz w:val="24"/>
                <w:szCs w:val="24"/>
                <w:lang w:val="sq-AL" w:eastAsia="en-US"/>
              </w:rPr>
            </w:pPr>
            <w:r w:rsidRPr="00540BE9">
              <w:rPr>
                <w:rFonts w:ascii="Times New Roman" w:hAnsi="Times New Roman"/>
                <w:sz w:val="24"/>
                <w:szCs w:val="24"/>
                <w:lang w:val="sq-AL" w:eastAsia="en-US"/>
              </w:rPr>
              <w:t xml:space="preserve">Koha e Nevojshme për </w:t>
            </w:r>
            <w:r>
              <w:rPr>
                <w:rFonts w:ascii="Times New Roman" w:hAnsi="Times New Roman"/>
                <w:sz w:val="24"/>
                <w:szCs w:val="24"/>
                <w:lang w:val="sq-AL" w:eastAsia="en-US"/>
              </w:rPr>
              <w:t>Licenc</w:t>
            </w:r>
            <w:r w:rsidRPr="00540BE9">
              <w:rPr>
                <w:rFonts w:ascii="Times New Roman" w:hAnsi="Times New Roman"/>
                <w:sz w:val="24"/>
                <w:szCs w:val="24"/>
                <w:lang w:val="sq-AL" w:eastAsia="en-US"/>
              </w:rPr>
              <w:t>im: Një reduktim i kësaj kohe do të tregon përmirësim në efikasitetin e procesit.</w:t>
            </w:r>
          </w:p>
          <w:p w14:paraId="5E842FAD" w14:textId="52BFE895" w:rsidR="0029737F" w:rsidRPr="00982C04" w:rsidRDefault="0029737F" w:rsidP="00D704AA">
            <w:pPr>
              <w:pStyle w:val="ListParagraph"/>
              <w:numPr>
                <w:ilvl w:val="0"/>
                <w:numId w:val="23"/>
              </w:numPr>
              <w:spacing w:after="160" w:line="259" w:lineRule="auto"/>
              <w:jc w:val="both"/>
              <w:rPr>
                <w:szCs w:val="24"/>
                <w:lang w:val="it-IT"/>
              </w:rPr>
            </w:pPr>
            <w:r w:rsidRPr="00540BE9">
              <w:rPr>
                <w:rFonts w:ascii="Times New Roman" w:eastAsiaTheme="majorEastAsia" w:hAnsi="Times New Roman"/>
                <w:sz w:val="24"/>
                <w:szCs w:val="24"/>
                <w:lang w:val="sq-AL"/>
              </w:rPr>
              <w:t>Pjesëmarrja e Grupeve të Margjinalizuara</w:t>
            </w:r>
            <w:r w:rsidRPr="00540BE9">
              <w:rPr>
                <w:rFonts w:ascii="Times New Roman" w:hAnsi="Times New Roman"/>
                <w:sz w:val="24"/>
                <w:szCs w:val="24"/>
                <w:lang w:val="sq-AL"/>
              </w:rPr>
              <w:t xml:space="preserve">: Matja e numrit të bizneseve të </w:t>
            </w:r>
            <w:r>
              <w:rPr>
                <w:rFonts w:ascii="Times New Roman" w:hAnsi="Times New Roman"/>
                <w:sz w:val="24"/>
                <w:szCs w:val="24"/>
                <w:lang w:val="sq-AL"/>
              </w:rPr>
              <w:t>licencuara</w:t>
            </w:r>
            <w:r w:rsidRPr="00540BE9">
              <w:rPr>
                <w:rFonts w:ascii="Times New Roman" w:hAnsi="Times New Roman"/>
                <w:sz w:val="24"/>
                <w:szCs w:val="24"/>
                <w:lang w:val="sq-AL"/>
              </w:rPr>
              <w:t xml:space="preserve"> nga gra, të rinj dhe grupe të tjera të margjinalizuara. </w:t>
            </w:r>
            <w:r w:rsidRPr="00982C04">
              <w:rPr>
                <w:rFonts w:ascii="Times New Roman" w:hAnsi="Times New Roman"/>
                <w:sz w:val="24"/>
                <w:szCs w:val="24"/>
                <w:lang w:val="it-IT"/>
              </w:rPr>
              <w:t>Kjo do të tregojë se si politika ka ndihmuar në rritjen e përfshirjes sociale.</w:t>
            </w:r>
          </w:p>
          <w:p w14:paraId="1025DA70" w14:textId="11B9F96D" w:rsidR="0029737F" w:rsidRPr="00540BE9" w:rsidRDefault="0029737F" w:rsidP="00D704AA">
            <w:pPr>
              <w:pStyle w:val="ListParagraph"/>
              <w:numPr>
                <w:ilvl w:val="0"/>
                <w:numId w:val="23"/>
              </w:numPr>
              <w:spacing w:after="160" w:line="259" w:lineRule="auto"/>
              <w:jc w:val="both"/>
              <w:rPr>
                <w:szCs w:val="24"/>
                <w:lang w:val="it-IT"/>
              </w:rPr>
            </w:pPr>
            <w:r w:rsidRPr="00540BE9">
              <w:rPr>
                <w:rFonts w:ascii="Times New Roman" w:eastAsiaTheme="majorEastAsia" w:hAnsi="Times New Roman"/>
                <w:sz w:val="24"/>
                <w:szCs w:val="24"/>
                <w:lang w:val="it-IT"/>
              </w:rPr>
              <w:t>Rritja e Të Ardhurave Fiskale</w:t>
            </w:r>
            <w:r w:rsidRPr="00540BE9">
              <w:rPr>
                <w:rFonts w:ascii="Times New Roman" w:hAnsi="Times New Roman"/>
                <w:sz w:val="24"/>
                <w:szCs w:val="24"/>
                <w:lang w:val="it-IT"/>
              </w:rPr>
              <w:t xml:space="preserve">. Monitorimi i ndryshimeve në të ardhurat fiskale nga taksat që vijnë nga bizneset e reja të </w:t>
            </w:r>
            <w:r>
              <w:rPr>
                <w:rFonts w:ascii="Times New Roman" w:hAnsi="Times New Roman"/>
                <w:sz w:val="24"/>
                <w:szCs w:val="24"/>
                <w:lang w:val="it-IT"/>
              </w:rPr>
              <w:t>licencuara</w:t>
            </w:r>
            <w:r w:rsidRPr="00540BE9">
              <w:rPr>
                <w:rFonts w:ascii="Times New Roman" w:hAnsi="Times New Roman"/>
                <w:sz w:val="24"/>
                <w:szCs w:val="24"/>
                <w:lang w:val="it-IT"/>
              </w:rPr>
              <w:t>. Një rritje e këtyre të ardhurave do të tregojë se nisma ka pasur një ndikim pozitiv në buxhetin e shtetit</w:t>
            </w:r>
            <w:r w:rsidRPr="00982C04">
              <w:rPr>
                <w:szCs w:val="24"/>
                <w:lang w:val="it-IT"/>
              </w:rPr>
              <w:t>.</w:t>
            </w:r>
          </w:p>
          <w:p w14:paraId="7AAAF22F" w14:textId="77777777" w:rsidR="000B3265" w:rsidRPr="00CA7A6D" w:rsidRDefault="000B3265" w:rsidP="00176D00">
            <w:pPr>
              <w:spacing w:line="276" w:lineRule="auto"/>
              <w:jc w:val="both"/>
              <w:rPr>
                <w:highlight w:val="yellow"/>
                <w:lang w:val="sq-AL"/>
              </w:rPr>
            </w:pPr>
          </w:p>
          <w:p w14:paraId="009D7EC2" w14:textId="76910EB3" w:rsidR="00D1477F" w:rsidRPr="00D1477F" w:rsidRDefault="00D1477F" w:rsidP="004A5CF2">
            <w:pPr>
              <w:spacing w:line="276" w:lineRule="auto"/>
              <w:jc w:val="both"/>
              <w:rPr>
                <w:i/>
                <w:szCs w:val="24"/>
                <w:lang w:val="sq-AL"/>
              </w:rPr>
            </w:pPr>
          </w:p>
        </w:tc>
      </w:tr>
    </w:tbl>
    <w:p w14:paraId="06A1E76E" w14:textId="1338728B" w:rsidR="00225F7F" w:rsidRPr="00D1477F" w:rsidRDefault="00225F7F" w:rsidP="00176D00">
      <w:pPr>
        <w:spacing w:line="276" w:lineRule="auto"/>
        <w:jc w:val="both"/>
        <w:rPr>
          <w:b/>
          <w:szCs w:val="24"/>
          <w:lang w:val="sq-AL"/>
        </w:rPr>
        <w:sectPr w:rsidR="00225F7F" w:rsidRPr="00D1477F" w:rsidSect="008A5399">
          <w:headerReference w:type="even" r:id="rId10"/>
          <w:footerReference w:type="default" r:id="rId11"/>
          <w:footnotePr>
            <w:numRestart w:val="eachSect"/>
          </w:footnotePr>
          <w:type w:val="continuous"/>
          <w:pgSz w:w="11907" w:h="16840" w:code="9"/>
          <w:pgMar w:top="677" w:right="850" w:bottom="677" w:left="850" w:header="288" w:footer="288" w:gutter="0"/>
          <w:cols w:space="708"/>
          <w:docGrid w:linePitch="360"/>
        </w:sectPr>
      </w:pPr>
    </w:p>
    <w:p w14:paraId="121F672F" w14:textId="75C7C7B1" w:rsidR="00B6156C" w:rsidRPr="00D1477F" w:rsidRDefault="00B6156C" w:rsidP="00176D00">
      <w:pPr>
        <w:spacing w:line="276" w:lineRule="auto"/>
        <w:jc w:val="both"/>
        <w:rPr>
          <w:b/>
          <w:szCs w:val="24"/>
          <w:lang w:val="sq-AL"/>
        </w:rPr>
      </w:pPr>
    </w:p>
    <w:p w14:paraId="64319FE7" w14:textId="77777777" w:rsidR="002125B7" w:rsidRPr="00D1477F" w:rsidRDefault="002125B7" w:rsidP="00176D00">
      <w:pPr>
        <w:spacing w:line="276" w:lineRule="auto"/>
        <w:jc w:val="both"/>
        <w:rPr>
          <w:b/>
          <w:szCs w:val="24"/>
          <w:lang w:val="sq-AL"/>
        </w:rPr>
      </w:pPr>
    </w:p>
    <w:p w14:paraId="5ED05594" w14:textId="77777777" w:rsidR="002125B7" w:rsidRPr="00D1477F" w:rsidRDefault="002125B7" w:rsidP="00EA3107">
      <w:pPr>
        <w:spacing w:line="276" w:lineRule="auto"/>
        <w:ind w:left="2880" w:firstLine="720"/>
        <w:jc w:val="both"/>
        <w:rPr>
          <w:b/>
          <w:szCs w:val="24"/>
          <w:lang w:val="sq-AL"/>
        </w:rPr>
      </w:pPr>
      <w:r w:rsidRPr="00D1477F">
        <w:rPr>
          <w:b/>
          <w:szCs w:val="24"/>
          <w:lang w:val="sq-AL"/>
        </w:rPr>
        <w:t>MINISTËR</w:t>
      </w:r>
    </w:p>
    <w:p w14:paraId="797007D9" w14:textId="77777777" w:rsidR="002125B7" w:rsidRPr="00D1477F" w:rsidRDefault="002125B7" w:rsidP="00176D00">
      <w:pPr>
        <w:spacing w:line="276" w:lineRule="auto"/>
        <w:jc w:val="both"/>
        <w:rPr>
          <w:b/>
          <w:szCs w:val="24"/>
          <w:lang w:val="sq-AL"/>
        </w:rPr>
      </w:pPr>
    </w:p>
    <w:p w14:paraId="7B3BD6A0" w14:textId="4FCC8DF7" w:rsidR="005B47AA" w:rsidRPr="00D1477F" w:rsidRDefault="00DC5876" w:rsidP="00EA3107">
      <w:pPr>
        <w:spacing w:line="276" w:lineRule="auto"/>
        <w:ind w:left="2880"/>
        <w:jc w:val="both"/>
        <w:rPr>
          <w:b/>
          <w:szCs w:val="24"/>
          <w:lang w:val="sq-AL"/>
        </w:rPr>
      </w:pPr>
      <w:r>
        <w:rPr>
          <w:color w:val="808080" w:themeColor="background1" w:themeShade="80"/>
          <w:szCs w:val="24"/>
        </w:rPr>
        <w:t xml:space="preserve">         </w:t>
      </w:r>
      <w:r w:rsidR="003A12EA" w:rsidRPr="00D1477F">
        <w:rPr>
          <w:color w:val="808080" w:themeColor="background1" w:themeShade="80"/>
          <w:szCs w:val="24"/>
        </w:rPr>
        <w:fldChar w:fldCharType="begin">
          <w:ffData>
            <w:name w:val="EmriMinistri"/>
            <w:enabled/>
            <w:calcOnExit/>
            <w:textInput>
              <w:default w:val="[Emri"/>
              <w:maxLength w:val="15"/>
              <w:format w:val="FIRST CAPITAL"/>
            </w:textInput>
          </w:ffData>
        </w:fldChar>
      </w:r>
      <w:bookmarkStart w:id="5" w:name="EmriMinistri"/>
      <w:r w:rsidR="003A12EA" w:rsidRPr="00D1477F">
        <w:rPr>
          <w:color w:val="808080" w:themeColor="background1" w:themeShade="80"/>
          <w:szCs w:val="24"/>
        </w:rPr>
        <w:instrText xml:space="preserve"> FORMTEXT </w:instrText>
      </w:r>
      <w:r w:rsidR="003A12EA" w:rsidRPr="00D1477F">
        <w:rPr>
          <w:color w:val="808080" w:themeColor="background1" w:themeShade="80"/>
          <w:szCs w:val="24"/>
        </w:rPr>
      </w:r>
      <w:r w:rsidR="003A12EA" w:rsidRPr="00D1477F">
        <w:rPr>
          <w:color w:val="808080" w:themeColor="background1" w:themeShade="80"/>
          <w:szCs w:val="24"/>
        </w:rPr>
        <w:fldChar w:fldCharType="separate"/>
      </w:r>
      <w:r w:rsidR="003A12EA" w:rsidRPr="00D1477F">
        <w:rPr>
          <w:noProof/>
          <w:color w:val="808080" w:themeColor="background1" w:themeShade="80"/>
          <w:szCs w:val="24"/>
        </w:rPr>
        <w:t>[Emri</w:t>
      </w:r>
      <w:r w:rsidR="003A12EA" w:rsidRPr="00D1477F">
        <w:rPr>
          <w:color w:val="808080" w:themeColor="background1" w:themeShade="80"/>
          <w:szCs w:val="24"/>
        </w:rPr>
        <w:fldChar w:fldCharType="end"/>
      </w:r>
      <w:bookmarkEnd w:id="5"/>
      <w:r w:rsidR="005B47AA" w:rsidRPr="00D1477F">
        <w:rPr>
          <w:szCs w:val="24"/>
          <w:lang w:val="sq-AL"/>
        </w:rPr>
        <w:t xml:space="preserve"> </w:t>
      </w:r>
      <w:r w:rsidR="003A12EA" w:rsidRPr="00D1477F">
        <w:rPr>
          <w:color w:val="808080" w:themeColor="background1" w:themeShade="80"/>
          <w:szCs w:val="24"/>
        </w:rPr>
        <w:fldChar w:fldCharType="begin">
          <w:ffData>
            <w:name w:val="MbiermiM"/>
            <w:enabled/>
            <w:calcOnExit/>
            <w:textInput>
              <w:default w:val="Mbiemri]"/>
              <w:maxLength w:val="15"/>
              <w:format w:val="FIRST CAPITAL"/>
            </w:textInput>
          </w:ffData>
        </w:fldChar>
      </w:r>
      <w:bookmarkStart w:id="6" w:name="MbiermiM"/>
      <w:r w:rsidR="003A12EA" w:rsidRPr="00D1477F">
        <w:rPr>
          <w:color w:val="808080" w:themeColor="background1" w:themeShade="80"/>
          <w:szCs w:val="24"/>
        </w:rPr>
        <w:instrText xml:space="preserve"> FORMTEXT </w:instrText>
      </w:r>
      <w:r w:rsidR="003A12EA" w:rsidRPr="00D1477F">
        <w:rPr>
          <w:color w:val="808080" w:themeColor="background1" w:themeShade="80"/>
          <w:szCs w:val="24"/>
        </w:rPr>
      </w:r>
      <w:r w:rsidR="003A12EA" w:rsidRPr="00D1477F">
        <w:rPr>
          <w:color w:val="808080" w:themeColor="background1" w:themeShade="80"/>
          <w:szCs w:val="24"/>
        </w:rPr>
        <w:fldChar w:fldCharType="separate"/>
      </w:r>
      <w:r w:rsidR="003A12EA" w:rsidRPr="00D1477F">
        <w:rPr>
          <w:noProof/>
          <w:color w:val="808080" w:themeColor="background1" w:themeShade="80"/>
          <w:szCs w:val="24"/>
        </w:rPr>
        <w:t>Mbiemri]</w:t>
      </w:r>
      <w:r w:rsidR="003A12EA" w:rsidRPr="00D1477F">
        <w:rPr>
          <w:color w:val="808080" w:themeColor="background1" w:themeShade="80"/>
          <w:szCs w:val="24"/>
        </w:rPr>
        <w:fldChar w:fldCharType="end"/>
      </w:r>
      <w:bookmarkEnd w:id="6"/>
    </w:p>
    <w:p w14:paraId="348B1F51" w14:textId="61CD856E" w:rsidR="001F5DD9" w:rsidRPr="00D1477F" w:rsidRDefault="001F5DD9" w:rsidP="00176D00">
      <w:pPr>
        <w:spacing w:line="276" w:lineRule="auto"/>
        <w:jc w:val="both"/>
        <w:rPr>
          <w:szCs w:val="24"/>
        </w:rPr>
      </w:pPr>
    </w:p>
    <w:sectPr w:rsidR="001F5DD9" w:rsidRPr="00D1477F" w:rsidSect="008A5399">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29F42" w14:textId="77777777" w:rsidR="009E12A7" w:rsidRDefault="009E12A7">
      <w:r>
        <w:separator/>
      </w:r>
    </w:p>
  </w:endnote>
  <w:endnote w:type="continuationSeparator" w:id="0">
    <w:p w14:paraId="3A70ABD2" w14:textId="77777777" w:rsidR="009E12A7" w:rsidRDefault="009E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EA0DF" w14:textId="61EF3201" w:rsidR="00EA3107" w:rsidRPr="00EB43FD" w:rsidRDefault="00EA3107"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5E49DB">
      <w:rPr>
        <w:rStyle w:val="PageNumber"/>
        <w:b w:val="0"/>
        <w:noProof/>
        <w:szCs w:val="18"/>
      </w:rPr>
      <w:t>2</w:t>
    </w:r>
    <w:r w:rsidRPr="00EB43FD">
      <w:rPr>
        <w:rStyle w:val="PageNumber"/>
        <w:b w:val="0"/>
        <w:szCs w:val="18"/>
      </w:rPr>
      <w:fldChar w:fldCharType="end"/>
    </w:r>
  </w:p>
  <w:p w14:paraId="7FCE54BD" w14:textId="77777777" w:rsidR="00EA3107" w:rsidRDefault="00EA3107"/>
  <w:p w14:paraId="2995CCAD" w14:textId="77777777" w:rsidR="00EA3107" w:rsidRDefault="00EA31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62B0B" w14:textId="77777777" w:rsidR="009E12A7" w:rsidRDefault="009E12A7">
      <w:r>
        <w:separator/>
      </w:r>
    </w:p>
  </w:footnote>
  <w:footnote w:type="continuationSeparator" w:id="0">
    <w:p w14:paraId="7DD8E355" w14:textId="77777777" w:rsidR="009E12A7" w:rsidRDefault="009E1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7460" w14:textId="77777777" w:rsidR="00EA3107" w:rsidRDefault="00EA3107"/>
  <w:p w14:paraId="13C35FD1" w14:textId="77777777" w:rsidR="00EA3107" w:rsidRDefault="00EA31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175DF"/>
    <w:multiLevelType w:val="hybridMultilevel"/>
    <w:tmpl w:val="FAD43224"/>
    <w:lvl w:ilvl="0" w:tplc="97CC11AA">
      <w:start w:val="1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23CC5"/>
    <w:multiLevelType w:val="multilevel"/>
    <w:tmpl w:val="700A9EB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9923523"/>
    <w:multiLevelType w:val="multilevel"/>
    <w:tmpl w:val="7FA6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20F4E"/>
    <w:multiLevelType w:val="multilevel"/>
    <w:tmpl w:val="CB20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77CDF"/>
    <w:multiLevelType w:val="hybridMultilevel"/>
    <w:tmpl w:val="CB24B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850BA"/>
    <w:multiLevelType w:val="multilevel"/>
    <w:tmpl w:val="D3B8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C5F6E55"/>
    <w:multiLevelType w:val="multilevel"/>
    <w:tmpl w:val="E74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D1F2F"/>
    <w:multiLevelType w:val="multilevel"/>
    <w:tmpl w:val="1E06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02FFC"/>
    <w:multiLevelType w:val="multilevel"/>
    <w:tmpl w:val="2DB4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37EE2"/>
    <w:multiLevelType w:val="multilevel"/>
    <w:tmpl w:val="D3B8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DD6275"/>
    <w:multiLevelType w:val="multilevel"/>
    <w:tmpl w:val="BD36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D582C"/>
    <w:multiLevelType w:val="multilevel"/>
    <w:tmpl w:val="D3B8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2602C4"/>
    <w:multiLevelType w:val="multilevel"/>
    <w:tmpl w:val="AF6E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400BC"/>
    <w:multiLevelType w:val="multilevel"/>
    <w:tmpl w:val="9A2C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DA7DD2"/>
    <w:multiLevelType w:val="hybridMultilevel"/>
    <w:tmpl w:val="6A3CFDA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72EF03A1"/>
    <w:multiLevelType w:val="hybridMultilevel"/>
    <w:tmpl w:val="7660C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04703C"/>
    <w:multiLevelType w:val="multilevel"/>
    <w:tmpl w:val="0664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4A4189"/>
    <w:multiLevelType w:val="hybridMultilevel"/>
    <w:tmpl w:val="8340B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B5C83"/>
    <w:multiLevelType w:val="multilevel"/>
    <w:tmpl w:val="D3B8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9016E2"/>
    <w:multiLevelType w:val="hybridMultilevel"/>
    <w:tmpl w:val="7A6C08E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552236162">
    <w:abstractNumId w:val="16"/>
  </w:num>
  <w:num w:numId="2" w16cid:durableId="1114982915">
    <w:abstractNumId w:val="6"/>
  </w:num>
  <w:num w:numId="3" w16cid:durableId="985816198">
    <w:abstractNumId w:val="22"/>
  </w:num>
  <w:num w:numId="4" w16cid:durableId="1502351310">
    <w:abstractNumId w:val="17"/>
  </w:num>
  <w:num w:numId="5" w16cid:durableId="1674336576">
    <w:abstractNumId w:val="15"/>
  </w:num>
  <w:num w:numId="6" w16cid:durableId="1431201547">
    <w:abstractNumId w:val="4"/>
  </w:num>
  <w:num w:numId="7" w16cid:durableId="446894940">
    <w:abstractNumId w:val="19"/>
  </w:num>
  <w:num w:numId="8" w16cid:durableId="1850102106">
    <w:abstractNumId w:val="10"/>
  </w:num>
  <w:num w:numId="9" w16cid:durableId="4093517">
    <w:abstractNumId w:val="5"/>
  </w:num>
  <w:num w:numId="10" w16cid:durableId="861364548">
    <w:abstractNumId w:val="20"/>
  </w:num>
  <w:num w:numId="11" w16cid:durableId="208761351">
    <w:abstractNumId w:val="12"/>
  </w:num>
  <w:num w:numId="12" w16cid:durableId="502016327">
    <w:abstractNumId w:val="18"/>
  </w:num>
  <w:num w:numId="13" w16cid:durableId="1428965423">
    <w:abstractNumId w:val="3"/>
  </w:num>
  <w:num w:numId="14" w16cid:durableId="2137916665">
    <w:abstractNumId w:val="1"/>
  </w:num>
  <w:num w:numId="15" w16cid:durableId="1213738556">
    <w:abstractNumId w:val="14"/>
  </w:num>
  <w:num w:numId="16" w16cid:durableId="1397513183">
    <w:abstractNumId w:val="11"/>
  </w:num>
  <w:num w:numId="17" w16cid:durableId="1230071451">
    <w:abstractNumId w:val="13"/>
  </w:num>
  <w:num w:numId="18" w16cid:durableId="1377195790">
    <w:abstractNumId w:val="7"/>
  </w:num>
  <w:num w:numId="19" w16cid:durableId="798842571">
    <w:abstractNumId w:val="8"/>
  </w:num>
  <w:num w:numId="20" w16cid:durableId="197160592">
    <w:abstractNumId w:val="2"/>
  </w:num>
  <w:num w:numId="21" w16cid:durableId="332727387">
    <w:abstractNumId w:val="9"/>
  </w:num>
  <w:num w:numId="22" w16cid:durableId="232980812">
    <w:abstractNumId w:val="0"/>
  </w:num>
  <w:num w:numId="23" w16cid:durableId="63209912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279F"/>
    <w:rsid w:val="00003A70"/>
    <w:rsid w:val="000045C0"/>
    <w:rsid w:val="0000505F"/>
    <w:rsid w:val="000071A5"/>
    <w:rsid w:val="000079C0"/>
    <w:rsid w:val="00010950"/>
    <w:rsid w:val="00010EE1"/>
    <w:rsid w:val="00012458"/>
    <w:rsid w:val="000142F1"/>
    <w:rsid w:val="0001460F"/>
    <w:rsid w:val="000166B7"/>
    <w:rsid w:val="00021306"/>
    <w:rsid w:val="000222F1"/>
    <w:rsid w:val="00022BE0"/>
    <w:rsid w:val="00022F52"/>
    <w:rsid w:val="00023080"/>
    <w:rsid w:val="0002370C"/>
    <w:rsid w:val="000239A7"/>
    <w:rsid w:val="00023E62"/>
    <w:rsid w:val="00023E75"/>
    <w:rsid w:val="000251D0"/>
    <w:rsid w:val="00025CC4"/>
    <w:rsid w:val="00026555"/>
    <w:rsid w:val="00026AC0"/>
    <w:rsid w:val="00027038"/>
    <w:rsid w:val="0003385B"/>
    <w:rsid w:val="0003786D"/>
    <w:rsid w:val="0004016B"/>
    <w:rsid w:val="000407D8"/>
    <w:rsid w:val="00044FE7"/>
    <w:rsid w:val="00045828"/>
    <w:rsid w:val="00045BAD"/>
    <w:rsid w:val="00051403"/>
    <w:rsid w:val="00052F44"/>
    <w:rsid w:val="0005543F"/>
    <w:rsid w:val="00056EE6"/>
    <w:rsid w:val="0006047F"/>
    <w:rsid w:val="0006053F"/>
    <w:rsid w:val="00061D9C"/>
    <w:rsid w:val="00063FFC"/>
    <w:rsid w:val="000671A2"/>
    <w:rsid w:val="000705A0"/>
    <w:rsid w:val="00070EEB"/>
    <w:rsid w:val="00071110"/>
    <w:rsid w:val="00071299"/>
    <w:rsid w:val="00072272"/>
    <w:rsid w:val="0007524C"/>
    <w:rsid w:val="0007532E"/>
    <w:rsid w:val="0007637D"/>
    <w:rsid w:val="000767AC"/>
    <w:rsid w:val="0007695E"/>
    <w:rsid w:val="00076A78"/>
    <w:rsid w:val="00076C08"/>
    <w:rsid w:val="00082659"/>
    <w:rsid w:val="00082B2E"/>
    <w:rsid w:val="00082BAC"/>
    <w:rsid w:val="000860CC"/>
    <w:rsid w:val="00086128"/>
    <w:rsid w:val="0008731F"/>
    <w:rsid w:val="00092FA8"/>
    <w:rsid w:val="00093598"/>
    <w:rsid w:val="0009381F"/>
    <w:rsid w:val="00093CB8"/>
    <w:rsid w:val="00094680"/>
    <w:rsid w:val="000956FD"/>
    <w:rsid w:val="000A36EE"/>
    <w:rsid w:val="000A5C5D"/>
    <w:rsid w:val="000A6E4B"/>
    <w:rsid w:val="000A79FC"/>
    <w:rsid w:val="000B07A1"/>
    <w:rsid w:val="000B1176"/>
    <w:rsid w:val="000B1A2E"/>
    <w:rsid w:val="000B2458"/>
    <w:rsid w:val="000B2D44"/>
    <w:rsid w:val="000B3265"/>
    <w:rsid w:val="000B3E49"/>
    <w:rsid w:val="000C031E"/>
    <w:rsid w:val="000C165A"/>
    <w:rsid w:val="000C1D45"/>
    <w:rsid w:val="000C2589"/>
    <w:rsid w:val="000C30D8"/>
    <w:rsid w:val="000C3CF6"/>
    <w:rsid w:val="000C4589"/>
    <w:rsid w:val="000C57D5"/>
    <w:rsid w:val="000C6A87"/>
    <w:rsid w:val="000D1CB0"/>
    <w:rsid w:val="000D31B0"/>
    <w:rsid w:val="000D55B5"/>
    <w:rsid w:val="000D58BD"/>
    <w:rsid w:val="000D5974"/>
    <w:rsid w:val="000D5ED5"/>
    <w:rsid w:val="000D7F7C"/>
    <w:rsid w:val="000E02BE"/>
    <w:rsid w:val="000E3308"/>
    <w:rsid w:val="000E3FD7"/>
    <w:rsid w:val="000E452D"/>
    <w:rsid w:val="000F004E"/>
    <w:rsid w:val="000F0840"/>
    <w:rsid w:val="000F37BB"/>
    <w:rsid w:val="000F4481"/>
    <w:rsid w:val="000F5100"/>
    <w:rsid w:val="000F57BB"/>
    <w:rsid w:val="000F612C"/>
    <w:rsid w:val="00101961"/>
    <w:rsid w:val="00102870"/>
    <w:rsid w:val="00110396"/>
    <w:rsid w:val="001110DB"/>
    <w:rsid w:val="00115232"/>
    <w:rsid w:val="00115D70"/>
    <w:rsid w:val="00120113"/>
    <w:rsid w:val="001235DD"/>
    <w:rsid w:val="0012369A"/>
    <w:rsid w:val="00123A8F"/>
    <w:rsid w:val="001243CD"/>
    <w:rsid w:val="0012460B"/>
    <w:rsid w:val="00127373"/>
    <w:rsid w:val="0013023A"/>
    <w:rsid w:val="00131CE4"/>
    <w:rsid w:val="001322FE"/>
    <w:rsid w:val="00133A17"/>
    <w:rsid w:val="00133C58"/>
    <w:rsid w:val="00134EA8"/>
    <w:rsid w:val="001365F4"/>
    <w:rsid w:val="0014140D"/>
    <w:rsid w:val="00141B6F"/>
    <w:rsid w:val="0014336D"/>
    <w:rsid w:val="001477D1"/>
    <w:rsid w:val="00150DAE"/>
    <w:rsid w:val="0015254E"/>
    <w:rsid w:val="00152C60"/>
    <w:rsid w:val="001535F3"/>
    <w:rsid w:val="001550D6"/>
    <w:rsid w:val="00156E0C"/>
    <w:rsid w:val="00160691"/>
    <w:rsid w:val="00165113"/>
    <w:rsid w:val="001709E2"/>
    <w:rsid w:val="00174C10"/>
    <w:rsid w:val="00175447"/>
    <w:rsid w:val="0017647C"/>
    <w:rsid w:val="00176D00"/>
    <w:rsid w:val="00182B85"/>
    <w:rsid w:val="00183038"/>
    <w:rsid w:val="00183882"/>
    <w:rsid w:val="001844B6"/>
    <w:rsid w:val="001851A3"/>
    <w:rsid w:val="001851B9"/>
    <w:rsid w:val="001855B1"/>
    <w:rsid w:val="00186D01"/>
    <w:rsid w:val="00187EB6"/>
    <w:rsid w:val="0019021E"/>
    <w:rsid w:val="00190A8C"/>
    <w:rsid w:val="00190F9A"/>
    <w:rsid w:val="00194050"/>
    <w:rsid w:val="00194745"/>
    <w:rsid w:val="00194E96"/>
    <w:rsid w:val="001A02D2"/>
    <w:rsid w:val="001A07F1"/>
    <w:rsid w:val="001A3B0B"/>
    <w:rsid w:val="001A4332"/>
    <w:rsid w:val="001A4432"/>
    <w:rsid w:val="001A478E"/>
    <w:rsid w:val="001A509E"/>
    <w:rsid w:val="001A6FE6"/>
    <w:rsid w:val="001A7B61"/>
    <w:rsid w:val="001A7D6D"/>
    <w:rsid w:val="001B1210"/>
    <w:rsid w:val="001B2F84"/>
    <w:rsid w:val="001B305C"/>
    <w:rsid w:val="001B34EB"/>
    <w:rsid w:val="001C0644"/>
    <w:rsid w:val="001C0B58"/>
    <w:rsid w:val="001C19E1"/>
    <w:rsid w:val="001C3363"/>
    <w:rsid w:val="001C4862"/>
    <w:rsid w:val="001C7C39"/>
    <w:rsid w:val="001D07DD"/>
    <w:rsid w:val="001D09CC"/>
    <w:rsid w:val="001D0AF4"/>
    <w:rsid w:val="001D12D6"/>
    <w:rsid w:val="001D1FC0"/>
    <w:rsid w:val="001D2096"/>
    <w:rsid w:val="001D3A43"/>
    <w:rsid w:val="001D3C11"/>
    <w:rsid w:val="001D4AA8"/>
    <w:rsid w:val="001D4D42"/>
    <w:rsid w:val="001D5EC9"/>
    <w:rsid w:val="001D6B90"/>
    <w:rsid w:val="001D7E74"/>
    <w:rsid w:val="001E0D36"/>
    <w:rsid w:val="001E152A"/>
    <w:rsid w:val="001E1DA0"/>
    <w:rsid w:val="001E3B6F"/>
    <w:rsid w:val="001E429F"/>
    <w:rsid w:val="001E69A2"/>
    <w:rsid w:val="001E6DFC"/>
    <w:rsid w:val="001F02C1"/>
    <w:rsid w:val="001F4352"/>
    <w:rsid w:val="001F5423"/>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708B"/>
    <w:rsid w:val="00207B21"/>
    <w:rsid w:val="00207D2A"/>
    <w:rsid w:val="00211257"/>
    <w:rsid w:val="00211B55"/>
    <w:rsid w:val="002125B7"/>
    <w:rsid w:val="002144F0"/>
    <w:rsid w:val="00216F02"/>
    <w:rsid w:val="0021731F"/>
    <w:rsid w:val="00217CA1"/>
    <w:rsid w:val="00220F29"/>
    <w:rsid w:val="00221FAD"/>
    <w:rsid w:val="0022350E"/>
    <w:rsid w:val="0022490F"/>
    <w:rsid w:val="00225F7F"/>
    <w:rsid w:val="00225F9C"/>
    <w:rsid w:val="002274E5"/>
    <w:rsid w:val="0022767B"/>
    <w:rsid w:val="00227EBE"/>
    <w:rsid w:val="002306B7"/>
    <w:rsid w:val="0023355B"/>
    <w:rsid w:val="00233F75"/>
    <w:rsid w:val="002347A2"/>
    <w:rsid w:val="00235DD9"/>
    <w:rsid w:val="00241738"/>
    <w:rsid w:val="002425C2"/>
    <w:rsid w:val="00242C41"/>
    <w:rsid w:val="002437A8"/>
    <w:rsid w:val="00246360"/>
    <w:rsid w:val="00246AF8"/>
    <w:rsid w:val="00250259"/>
    <w:rsid w:val="00251ED1"/>
    <w:rsid w:val="002530A8"/>
    <w:rsid w:val="00253F4D"/>
    <w:rsid w:val="0026191F"/>
    <w:rsid w:val="00262437"/>
    <w:rsid w:val="00265153"/>
    <w:rsid w:val="0026604F"/>
    <w:rsid w:val="002718D6"/>
    <w:rsid w:val="00272539"/>
    <w:rsid w:val="00272F62"/>
    <w:rsid w:val="00272FA0"/>
    <w:rsid w:val="00273A3C"/>
    <w:rsid w:val="00281E7E"/>
    <w:rsid w:val="00282EFA"/>
    <w:rsid w:val="002837FC"/>
    <w:rsid w:val="00284C30"/>
    <w:rsid w:val="00286282"/>
    <w:rsid w:val="0028755A"/>
    <w:rsid w:val="00287BA8"/>
    <w:rsid w:val="00287DF9"/>
    <w:rsid w:val="00290335"/>
    <w:rsid w:val="0029158C"/>
    <w:rsid w:val="002970B4"/>
    <w:rsid w:val="0029737F"/>
    <w:rsid w:val="002A06DA"/>
    <w:rsid w:val="002A33A0"/>
    <w:rsid w:val="002A456F"/>
    <w:rsid w:val="002A66D3"/>
    <w:rsid w:val="002A6E2B"/>
    <w:rsid w:val="002B2572"/>
    <w:rsid w:val="002B2EDF"/>
    <w:rsid w:val="002B4D79"/>
    <w:rsid w:val="002B7335"/>
    <w:rsid w:val="002B77F5"/>
    <w:rsid w:val="002C1D0C"/>
    <w:rsid w:val="002C1EC2"/>
    <w:rsid w:val="002C331D"/>
    <w:rsid w:val="002C6953"/>
    <w:rsid w:val="002C76CF"/>
    <w:rsid w:val="002D19AF"/>
    <w:rsid w:val="002D1AE9"/>
    <w:rsid w:val="002D2D7E"/>
    <w:rsid w:val="002D3103"/>
    <w:rsid w:val="002D4104"/>
    <w:rsid w:val="002D4177"/>
    <w:rsid w:val="002D4467"/>
    <w:rsid w:val="002D548B"/>
    <w:rsid w:val="002D66B1"/>
    <w:rsid w:val="002D68AB"/>
    <w:rsid w:val="002D7616"/>
    <w:rsid w:val="002D7ECF"/>
    <w:rsid w:val="002E1C94"/>
    <w:rsid w:val="002E2BF4"/>
    <w:rsid w:val="002E46DE"/>
    <w:rsid w:val="002E5406"/>
    <w:rsid w:val="002E753B"/>
    <w:rsid w:val="002E78D7"/>
    <w:rsid w:val="002F1CB1"/>
    <w:rsid w:val="002F3633"/>
    <w:rsid w:val="002F5B67"/>
    <w:rsid w:val="002F653C"/>
    <w:rsid w:val="002F7D4C"/>
    <w:rsid w:val="00300CED"/>
    <w:rsid w:val="00300D77"/>
    <w:rsid w:val="003030E1"/>
    <w:rsid w:val="00304677"/>
    <w:rsid w:val="00304C1D"/>
    <w:rsid w:val="003069E8"/>
    <w:rsid w:val="00307737"/>
    <w:rsid w:val="00307E85"/>
    <w:rsid w:val="00310269"/>
    <w:rsid w:val="0031087D"/>
    <w:rsid w:val="00310BBC"/>
    <w:rsid w:val="00310E67"/>
    <w:rsid w:val="003111DB"/>
    <w:rsid w:val="00311373"/>
    <w:rsid w:val="00311CCB"/>
    <w:rsid w:val="00313937"/>
    <w:rsid w:val="00314466"/>
    <w:rsid w:val="003149E9"/>
    <w:rsid w:val="00315292"/>
    <w:rsid w:val="00316B83"/>
    <w:rsid w:val="00317004"/>
    <w:rsid w:val="00317DAD"/>
    <w:rsid w:val="00317FF8"/>
    <w:rsid w:val="003203C7"/>
    <w:rsid w:val="00320415"/>
    <w:rsid w:val="0032145B"/>
    <w:rsid w:val="003228BF"/>
    <w:rsid w:val="00322E0B"/>
    <w:rsid w:val="00323107"/>
    <w:rsid w:val="00323C5A"/>
    <w:rsid w:val="00324485"/>
    <w:rsid w:val="00325A1F"/>
    <w:rsid w:val="00331DCE"/>
    <w:rsid w:val="00332055"/>
    <w:rsid w:val="00332280"/>
    <w:rsid w:val="003323DB"/>
    <w:rsid w:val="00332B05"/>
    <w:rsid w:val="003330C7"/>
    <w:rsid w:val="00335C9A"/>
    <w:rsid w:val="003409BF"/>
    <w:rsid w:val="00341944"/>
    <w:rsid w:val="00345525"/>
    <w:rsid w:val="00347039"/>
    <w:rsid w:val="00351302"/>
    <w:rsid w:val="00352DE1"/>
    <w:rsid w:val="00355E73"/>
    <w:rsid w:val="00356841"/>
    <w:rsid w:val="00357DAD"/>
    <w:rsid w:val="003640B6"/>
    <w:rsid w:val="00364715"/>
    <w:rsid w:val="00365687"/>
    <w:rsid w:val="003657AB"/>
    <w:rsid w:val="003709CB"/>
    <w:rsid w:val="00370A03"/>
    <w:rsid w:val="00372630"/>
    <w:rsid w:val="00372979"/>
    <w:rsid w:val="00372A69"/>
    <w:rsid w:val="00376491"/>
    <w:rsid w:val="00380189"/>
    <w:rsid w:val="00380A15"/>
    <w:rsid w:val="00381107"/>
    <w:rsid w:val="00381308"/>
    <w:rsid w:val="003818E8"/>
    <w:rsid w:val="00383295"/>
    <w:rsid w:val="003848EF"/>
    <w:rsid w:val="00384905"/>
    <w:rsid w:val="00385BF8"/>
    <w:rsid w:val="00386560"/>
    <w:rsid w:val="003946A1"/>
    <w:rsid w:val="00395DFD"/>
    <w:rsid w:val="00395F95"/>
    <w:rsid w:val="00396C1A"/>
    <w:rsid w:val="003972F5"/>
    <w:rsid w:val="003A0BD7"/>
    <w:rsid w:val="003A12B1"/>
    <w:rsid w:val="003A12EA"/>
    <w:rsid w:val="003A151C"/>
    <w:rsid w:val="003A53C5"/>
    <w:rsid w:val="003A5EEC"/>
    <w:rsid w:val="003A6079"/>
    <w:rsid w:val="003A68AB"/>
    <w:rsid w:val="003A7572"/>
    <w:rsid w:val="003B00FB"/>
    <w:rsid w:val="003B04F0"/>
    <w:rsid w:val="003B1336"/>
    <w:rsid w:val="003B20FC"/>
    <w:rsid w:val="003B30DD"/>
    <w:rsid w:val="003B3E18"/>
    <w:rsid w:val="003B5CBC"/>
    <w:rsid w:val="003B72CF"/>
    <w:rsid w:val="003B78AB"/>
    <w:rsid w:val="003C2DEE"/>
    <w:rsid w:val="003C4286"/>
    <w:rsid w:val="003C6C81"/>
    <w:rsid w:val="003D11C0"/>
    <w:rsid w:val="003D2341"/>
    <w:rsid w:val="003D2D82"/>
    <w:rsid w:val="003D33A3"/>
    <w:rsid w:val="003D572E"/>
    <w:rsid w:val="003D57B2"/>
    <w:rsid w:val="003D6960"/>
    <w:rsid w:val="003D77EE"/>
    <w:rsid w:val="003E0510"/>
    <w:rsid w:val="003E1364"/>
    <w:rsid w:val="003E1BBB"/>
    <w:rsid w:val="003E2295"/>
    <w:rsid w:val="003E451C"/>
    <w:rsid w:val="003E54B6"/>
    <w:rsid w:val="003E58BD"/>
    <w:rsid w:val="003E5E49"/>
    <w:rsid w:val="003E66BB"/>
    <w:rsid w:val="003E7A4D"/>
    <w:rsid w:val="003F1D29"/>
    <w:rsid w:val="003F1F49"/>
    <w:rsid w:val="003F2FA0"/>
    <w:rsid w:val="003F42A7"/>
    <w:rsid w:val="003F6045"/>
    <w:rsid w:val="003F6081"/>
    <w:rsid w:val="003F71C5"/>
    <w:rsid w:val="004016DE"/>
    <w:rsid w:val="004025DC"/>
    <w:rsid w:val="00402E80"/>
    <w:rsid w:val="004041B8"/>
    <w:rsid w:val="004045D6"/>
    <w:rsid w:val="00404797"/>
    <w:rsid w:val="00405ACA"/>
    <w:rsid w:val="00406B23"/>
    <w:rsid w:val="00415552"/>
    <w:rsid w:val="00416050"/>
    <w:rsid w:val="00417259"/>
    <w:rsid w:val="004175D4"/>
    <w:rsid w:val="004213F0"/>
    <w:rsid w:val="00422963"/>
    <w:rsid w:val="004240A9"/>
    <w:rsid w:val="0042494E"/>
    <w:rsid w:val="00426AB3"/>
    <w:rsid w:val="00430D68"/>
    <w:rsid w:val="00432445"/>
    <w:rsid w:val="00433533"/>
    <w:rsid w:val="0043446F"/>
    <w:rsid w:val="00435DA5"/>
    <w:rsid w:val="0043683F"/>
    <w:rsid w:val="0044034F"/>
    <w:rsid w:val="004406D1"/>
    <w:rsid w:val="00440A77"/>
    <w:rsid w:val="004422A6"/>
    <w:rsid w:val="004442E2"/>
    <w:rsid w:val="00444DC8"/>
    <w:rsid w:val="00445634"/>
    <w:rsid w:val="0045253C"/>
    <w:rsid w:val="00452B35"/>
    <w:rsid w:val="004547EA"/>
    <w:rsid w:val="00455895"/>
    <w:rsid w:val="00455EAA"/>
    <w:rsid w:val="00456494"/>
    <w:rsid w:val="00456531"/>
    <w:rsid w:val="00457408"/>
    <w:rsid w:val="004577E1"/>
    <w:rsid w:val="0045799A"/>
    <w:rsid w:val="00460305"/>
    <w:rsid w:val="00462598"/>
    <w:rsid w:val="00463490"/>
    <w:rsid w:val="00466326"/>
    <w:rsid w:val="00470048"/>
    <w:rsid w:val="0047046C"/>
    <w:rsid w:val="00470BEA"/>
    <w:rsid w:val="00471060"/>
    <w:rsid w:val="004716AC"/>
    <w:rsid w:val="00471E07"/>
    <w:rsid w:val="004763AF"/>
    <w:rsid w:val="00481238"/>
    <w:rsid w:val="0048196D"/>
    <w:rsid w:val="00481DBF"/>
    <w:rsid w:val="00482065"/>
    <w:rsid w:val="004832D1"/>
    <w:rsid w:val="00483E1A"/>
    <w:rsid w:val="00483FB7"/>
    <w:rsid w:val="00484384"/>
    <w:rsid w:val="00485114"/>
    <w:rsid w:val="004860C0"/>
    <w:rsid w:val="004864D2"/>
    <w:rsid w:val="00487074"/>
    <w:rsid w:val="0049072A"/>
    <w:rsid w:val="00490FCE"/>
    <w:rsid w:val="00490FF7"/>
    <w:rsid w:val="004930F6"/>
    <w:rsid w:val="00493B5E"/>
    <w:rsid w:val="0049416F"/>
    <w:rsid w:val="004948C9"/>
    <w:rsid w:val="00495404"/>
    <w:rsid w:val="00497931"/>
    <w:rsid w:val="004A14BC"/>
    <w:rsid w:val="004A3B2E"/>
    <w:rsid w:val="004A3D93"/>
    <w:rsid w:val="004A3EFD"/>
    <w:rsid w:val="004A3F27"/>
    <w:rsid w:val="004A5CF2"/>
    <w:rsid w:val="004A7E39"/>
    <w:rsid w:val="004B1880"/>
    <w:rsid w:val="004B3B7B"/>
    <w:rsid w:val="004B40EB"/>
    <w:rsid w:val="004B4937"/>
    <w:rsid w:val="004B5251"/>
    <w:rsid w:val="004B5EFD"/>
    <w:rsid w:val="004C0DDA"/>
    <w:rsid w:val="004C1BBB"/>
    <w:rsid w:val="004C3CF1"/>
    <w:rsid w:val="004C4C8F"/>
    <w:rsid w:val="004C5754"/>
    <w:rsid w:val="004D0574"/>
    <w:rsid w:val="004D0C7C"/>
    <w:rsid w:val="004D118B"/>
    <w:rsid w:val="004D6A72"/>
    <w:rsid w:val="004E1174"/>
    <w:rsid w:val="004E242F"/>
    <w:rsid w:val="004E29C6"/>
    <w:rsid w:val="004E3E8F"/>
    <w:rsid w:val="004E4095"/>
    <w:rsid w:val="004E5E6C"/>
    <w:rsid w:val="004E6683"/>
    <w:rsid w:val="004F0DF1"/>
    <w:rsid w:val="004F5E43"/>
    <w:rsid w:val="004F5F0A"/>
    <w:rsid w:val="004F7BA3"/>
    <w:rsid w:val="00500698"/>
    <w:rsid w:val="00500C9D"/>
    <w:rsid w:val="00503C39"/>
    <w:rsid w:val="00506528"/>
    <w:rsid w:val="00507986"/>
    <w:rsid w:val="00510AC6"/>
    <w:rsid w:val="005116B1"/>
    <w:rsid w:val="00517351"/>
    <w:rsid w:val="00520444"/>
    <w:rsid w:val="005216AE"/>
    <w:rsid w:val="005238F6"/>
    <w:rsid w:val="0052463E"/>
    <w:rsid w:val="005250E6"/>
    <w:rsid w:val="00525511"/>
    <w:rsid w:val="00526B28"/>
    <w:rsid w:val="00527387"/>
    <w:rsid w:val="00527A7D"/>
    <w:rsid w:val="00531A01"/>
    <w:rsid w:val="00533A0B"/>
    <w:rsid w:val="00533D7B"/>
    <w:rsid w:val="00535433"/>
    <w:rsid w:val="005409C5"/>
    <w:rsid w:val="00540A7C"/>
    <w:rsid w:val="00544292"/>
    <w:rsid w:val="005448AD"/>
    <w:rsid w:val="005456EC"/>
    <w:rsid w:val="00547154"/>
    <w:rsid w:val="00551396"/>
    <w:rsid w:val="00554795"/>
    <w:rsid w:val="00556DEA"/>
    <w:rsid w:val="00560465"/>
    <w:rsid w:val="0056070C"/>
    <w:rsid w:val="00560972"/>
    <w:rsid w:val="00562485"/>
    <w:rsid w:val="00562D17"/>
    <w:rsid w:val="00563378"/>
    <w:rsid w:val="00563F7B"/>
    <w:rsid w:val="005640A6"/>
    <w:rsid w:val="00564A9A"/>
    <w:rsid w:val="0056664A"/>
    <w:rsid w:val="00567885"/>
    <w:rsid w:val="00570267"/>
    <w:rsid w:val="00570F8E"/>
    <w:rsid w:val="005719FD"/>
    <w:rsid w:val="00571B06"/>
    <w:rsid w:val="00572118"/>
    <w:rsid w:val="00573359"/>
    <w:rsid w:val="00574A89"/>
    <w:rsid w:val="00575FFA"/>
    <w:rsid w:val="00576F30"/>
    <w:rsid w:val="00582997"/>
    <w:rsid w:val="00584C71"/>
    <w:rsid w:val="00586CE4"/>
    <w:rsid w:val="00586D82"/>
    <w:rsid w:val="005875FD"/>
    <w:rsid w:val="005879B8"/>
    <w:rsid w:val="00591130"/>
    <w:rsid w:val="005920A2"/>
    <w:rsid w:val="00593648"/>
    <w:rsid w:val="00594141"/>
    <w:rsid w:val="00594AC6"/>
    <w:rsid w:val="00594F99"/>
    <w:rsid w:val="0059679F"/>
    <w:rsid w:val="00596F19"/>
    <w:rsid w:val="005970B5"/>
    <w:rsid w:val="005978D0"/>
    <w:rsid w:val="005A0026"/>
    <w:rsid w:val="005A0B86"/>
    <w:rsid w:val="005A1CE1"/>
    <w:rsid w:val="005A2FC0"/>
    <w:rsid w:val="005A3880"/>
    <w:rsid w:val="005A66F6"/>
    <w:rsid w:val="005A7A14"/>
    <w:rsid w:val="005B341F"/>
    <w:rsid w:val="005B44D6"/>
    <w:rsid w:val="005B47AA"/>
    <w:rsid w:val="005B5651"/>
    <w:rsid w:val="005B613F"/>
    <w:rsid w:val="005C0E7F"/>
    <w:rsid w:val="005C54A9"/>
    <w:rsid w:val="005D0BD1"/>
    <w:rsid w:val="005D16E1"/>
    <w:rsid w:val="005D27B8"/>
    <w:rsid w:val="005D2E03"/>
    <w:rsid w:val="005D3E03"/>
    <w:rsid w:val="005D4544"/>
    <w:rsid w:val="005D4F09"/>
    <w:rsid w:val="005D5178"/>
    <w:rsid w:val="005D6EA8"/>
    <w:rsid w:val="005D6F05"/>
    <w:rsid w:val="005E10E3"/>
    <w:rsid w:val="005E3FC7"/>
    <w:rsid w:val="005E41D9"/>
    <w:rsid w:val="005E49DB"/>
    <w:rsid w:val="005F32E7"/>
    <w:rsid w:val="005F54D7"/>
    <w:rsid w:val="005F698B"/>
    <w:rsid w:val="00600956"/>
    <w:rsid w:val="006011E1"/>
    <w:rsid w:val="00602401"/>
    <w:rsid w:val="00604158"/>
    <w:rsid w:val="0060499A"/>
    <w:rsid w:val="0060559A"/>
    <w:rsid w:val="0060666C"/>
    <w:rsid w:val="00606C5F"/>
    <w:rsid w:val="0061103F"/>
    <w:rsid w:val="0061317A"/>
    <w:rsid w:val="006137A9"/>
    <w:rsid w:val="00614CE6"/>
    <w:rsid w:val="006158F9"/>
    <w:rsid w:val="00615CA5"/>
    <w:rsid w:val="00615D43"/>
    <w:rsid w:val="00616BCC"/>
    <w:rsid w:val="0061761A"/>
    <w:rsid w:val="00622448"/>
    <w:rsid w:val="00623865"/>
    <w:rsid w:val="00623DFF"/>
    <w:rsid w:val="00624299"/>
    <w:rsid w:val="006243EB"/>
    <w:rsid w:val="00625536"/>
    <w:rsid w:val="00625AC1"/>
    <w:rsid w:val="00626698"/>
    <w:rsid w:val="006267F8"/>
    <w:rsid w:val="00630966"/>
    <w:rsid w:val="00630A31"/>
    <w:rsid w:val="00630EC4"/>
    <w:rsid w:val="00630EC9"/>
    <w:rsid w:val="00631B4C"/>
    <w:rsid w:val="00632522"/>
    <w:rsid w:val="006328B1"/>
    <w:rsid w:val="00632CB9"/>
    <w:rsid w:val="00635BAE"/>
    <w:rsid w:val="00637714"/>
    <w:rsid w:val="00641D5A"/>
    <w:rsid w:val="00642777"/>
    <w:rsid w:val="00643B89"/>
    <w:rsid w:val="00644C50"/>
    <w:rsid w:val="00645936"/>
    <w:rsid w:val="00646433"/>
    <w:rsid w:val="00646B92"/>
    <w:rsid w:val="00647402"/>
    <w:rsid w:val="00650282"/>
    <w:rsid w:val="00650A11"/>
    <w:rsid w:val="00650A1C"/>
    <w:rsid w:val="006511BB"/>
    <w:rsid w:val="006531EF"/>
    <w:rsid w:val="00655DA6"/>
    <w:rsid w:val="00656305"/>
    <w:rsid w:val="0066034A"/>
    <w:rsid w:val="006631B8"/>
    <w:rsid w:val="006656EC"/>
    <w:rsid w:val="00665BC7"/>
    <w:rsid w:val="006662EE"/>
    <w:rsid w:val="00667977"/>
    <w:rsid w:val="00667D10"/>
    <w:rsid w:val="006725A4"/>
    <w:rsid w:val="00674043"/>
    <w:rsid w:val="0067720E"/>
    <w:rsid w:val="00677C65"/>
    <w:rsid w:val="0068051F"/>
    <w:rsid w:val="006812CF"/>
    <w:rsid w:val="00681B40"/>
    <w:rsid w:val="006820E6"/>
    <w:rsid w:val="006824EE"/>
    <w:rsid w:val="00682BBC"/>
    <w:rsid w:val="00684490"/>
    <w:rsid w:val="00685CB3"/>
    <w:rsid w:val="006867B7"/>
    <w:rsid w:val="00686F5E"/>
    <w:rsid w:val="006875AD"/>
    <w:rsid w:val="00691006"/>
    <w:rsid w:val="006914EF"/>
    <w:rsid w:val="00692DE8"/>
    <w:rsid w:val="0069403E"/>
    <w:rsid w:val="006945C8"/>
    <w:rsid w:val="006A0557"/>
    <w:rsid w:val="006A0782"/>
    <w:rsid w:val="006A1B09"/>
    <w:rsid w:val="006A2A2C"/>
    <w:rsid w:val="006A2D92"/>
    <w:rsid w:val="006A56C1"/>
    <w:rsid w:val="006A5A2E"/>
    <w:rsid w:val="006B04D1"/>
    <w:rsid w:val="006B131C"/>
    <w:rsid w:val="006B3C41"/>
    <w:rsid w:val="006B40BB"/>
    <w:rsid w:val="006B4257"/>
    <w:rsid w:val="006B4B0D"/>
    <w:rsid w:val="006B4E05"/>
    <w:rsid w:val="006B70AF"/>
    <w:rsid w:val="006C0521"/>
    <w:rsid w:val="006C17EA"/>
    <w:rsid w:val="006C5CE3"/>
    <w:rsid w:val="006C6483"/>
    <w:rsid w:val="006C7426"/>
    <w:rsid w:val="006D1474"/>
    <w:rsid w:val="006D1F7D"/>
    <w:rsid w:val="006D29CD"/>
    <w:rsid w:val="006D2BE3"/>
    <w:rsid w:val="006D2BEB"/>
    <w:rsid w:val="006D2BF3"/>
    <w:rsid w:val="006D37CF"/>
    <w:rsid w:val="006D3DCE"/>
    <w:rsid w:val="006E11EC"/>
    <w:rsid w:val="006E17B6"/>
    <w:rsid w:val="006E1919"/>
    <w:rsid w:val="006E58A2"/>
    <w:rsid w:val="006E7242"/>
    <w:rsid w:val="006E7CFB"/>
    <w:rsid w:val="006F0945"/>
    <w:rsid w:val="006F3BB8"/>
    <w:rsid w:val="006F6CFD"/>
    <w:rsid w:val="0070149F"/>
    <w:rsid w:val="00703D2D"/>
    <w:rsid w:val="00706228"/>
    <w:rsid w:val="00706FE9"/>
    <w:rsid w:val="00710BF9"/>
    <w:rsid w:val="0071191B"/>
    <w:rsid w:val="00712914"/>
    <w:rsid w:val="0071360C"/>
    <w:rsid w:val="0071367B"/>
    <w:rsid w:val="007139B6"/>
    <w:rsid w:val="0071468E"/>
    <w:rsid w:val="007148AA"/>
    <w:rsid w:val="0071686F"/>
    <w:rsid w:val="00716A12"/>
    <w:rsid w:val="00716D5C"/>
    <w:rsid w:val="00716E66"/>
    <w:rsid w:val="00717760"/>
    <w:rsid w:val="00717800"/>
    <w:rsid w:val="007208D9"/>
    <w:rsid w:val="00720AF5"/>
    <w:rsid w:val="00720C9D"/>
    <w:rsid w:val="00720FFE"/>
    <w:rsid w:val="007222FB"/>
    <w:rsid w:val="007231A1"/>
    <w:rsid w:val="00724C0F"/>
    <w:rsid w:val="00732185"/>
    <w:rsid w:val="0073258B"/>
    <w:rsid w:val="00732BA8"/>
    <w:rsid w:val="0073350E"/>
    <w:rsid w:val="00733F8C"/>
    <w:rsid w:val="00734304"/>
    <w:rsid w:val="00734E99"/>
    <w:rsid w:val="007359A7"/>
    <w:rsid w:val="00736976"/>
    <w:rsid w:val="00736A54"/>
    <w:rsid w:val="00737DBD"/>
    <w:rsid w:val="0074128D"/>
    <w:rsid w:val="00744ECC"/>
    <w:rsid w:val="0074677C"/>
    <w:rsid w:val="00746E21"/>
    <w:rsid w:val="0074740B"/>
    <w:rsid w:val="00747E73"/>
    <w:rsid w:val="0075393B"/>
    <w:rsid w:val="0075471A"/>
    <w:rsid w:val="00755D8B"/>
    <w:rsid w:val="0075771C"/>
    <w:rsid w:val="007608D7"/>
    <w:rsid w:val="00760C0D"/>
    <w:rsid w:val="00761231"/>
    <w:rsid w:val="00763D76"/>
    <w:rsid w:val="00764FAA"/>
    <w:rsid w:val="0076623D"/>
    <w:rsid w:val="00767A04"/>
    <w:rsid w:val="00773719"/>
    <w:rsid w:val="00773B58"/>
    <w:rsid w:val="00774343"/>
    <w:rsid w:val="007754E1"/>
    <w:rsid w:val="00777487"/>
    <w:rsid w:val="007777A1"/>
    <w:rsid w:val="0078003D"/>
    <w:rsid w:val="0078273E"/>
    <w:rsid w:val="00782DCD"/>
    <w:rsid w:val="00782F88"/>
    <w:rsid w:val="0078471D"/>
    <w:rsid w:val="00784EC0"/>
    <w:rsid w:val="00786D45"/>
    <w:rsid w:val="0078730F"/>
    <w:rsid w:val="0078760F"/>
    <w:rsid w:val="007913FD"/>
    <w:rsid w:val="0079221B"/>
    <w:rsid w:val="007925C2"/>
    <w:rsid w:val="00796A50"/>
    <w:rsid w:val="007A01E1"/>
    <w:rsid w:val="007A49C2"/>
    <w:rsid w:val="007A4BDD"/>
    <w:rsid w:val="007B05B3"/>
    <w:rsid w:val="007B14CE"/>
    <w:rsid w:val="007B2A2F"/>
    <w:rsid w:val="007B33D7"/>
    <w:rsid w:val="007B5AC7"/>
    <w:rsid w:val="007B6556"/>
    <w:rsid w:val="007B732A"/>
    <w:rsid w:val="007C08F8"/>
    <w:rsid w:val="007C10F1"/>
    <w:rsid w:val="007C1837"/>
    <w:rsid w:val="007C2377"/>
    <w:rsid w:val="007C293A"/>
    <w:rsid w:val="007D0844"/>
    <w:rsid w:val="007D0CC0"/>
    <w:rsid w:val="007D2908"/>
    <w:rsid w:val="007D537B"/>
    <w:rsid w:val="007D6F3F"/>
    <w:rsid w:val="007E1522"/>
    <w:rsid w:val="007E190E"/>
    <w:rsid w:val="007E1D58"/>
    <w:rsid w:val="007E5728"/>
    <w:rsid w:val="007E6CF8"/>
    <w:rsid w:val="007E6ECC"/>
    <w:rsid w:val="007E7285"/>
    <w:rsid w:val="007F0ABE"/>
    <w:rsid w:val="007F0ED9"/>
    <w:rsid w:val="007F25A7"/>
    <w:rsid w:val="007F2645"/>
    <w:rsid w:val="007F435A"/>
    <w:rsid w:val="007F4668"/>
    <w:rsid w:val="007F571B"/>
    <w:rsid w:val="007F64C7"/>
    <w:rsid w:val="00802CDD"/>
    <w:rsid w:val="008031EC"/>
    <w:rsid w:val="008034D8"/>
    <w:rsid w:val="008054F0"/>
    <w:rsid w:val="00805BD3"/>
    <w:rsid w:val="00807DB6"/>
    <w:rsid w:val="00815425"/>
    <w:rsid w:val="008155E3"/>
    <w:rsid w:val="00817638"/>
    <w:rsid w:val="008228A5"/>
    <w:rsid w:val="00822B3C"/>
    <w:rsid w:val="00826F71"/>
    <w:rsid w:val="00830ED9"/>
    <w:rsid w:val="008326DB"/>
    <w:rsid w:val="00834367"/>
    <w:rsid w:val="00834AB9"/>
    <w:rsid w:val="008369A3"/>
    <w:rsid w:val="00837300"/>
    <w:rsid w:val="00837F65"/>
    <w:rsid w:val="008410B6"/>
    <w:rsid w:val="00845B33"/>
    <w:rsid w:val="00847434"/>
    <w:rsid w:val="008478CE"/>
    <w:rsid w:val="00847C2B"/>
    <w:rsid w:val="00847E7D"/>
    <w:rsid w:val="00847F14"/>
    <w:rsid w:val="00850B48"/>
    <w:rsid w:val="00850CF7"/>
    <w:rsid w:val="00854B58"/>
    <w:rsid w:val="0085583B"/>
    <w:rsid w:val="008576E4"/>
    <w:rsid w:val="00857E85"/>
    <w:rsid w:val="00860E75"/>
    <w:rsid w:val="0086103A"/>
    <w:rsid w:val="008617EA"/>
    <w:rsid w:val="0086208D"/>
    <w:rsid w:val="008629E3"/>
    <w:rsid w:val="008642C5"/>
    <w:rsid w:val="00864321"/>
    <w:rsid w:val="00865DC8"/>
    <w:rsid w:val="00870D58"/>
    <w:rsid w:val="008712A0"/>
    <w:rsid w:val="008717D4"/>
    <w:rsid w:val="00872621"/>
    <w:rsid w:val="008727AA"/>
    <w:rsid w:val="008729DD"/>
    <w:rsid w:val="00873250"/>
    <w:rsid w:val="00873825"/>
    <w:rsid w:val="008739EF"/>
    <w:rsid w:val="00873ADE"/>
    <w:rsid w:val="00876F9A"/>
    <w:rsid w:val="00877C17"/>
    <w:rsid w:val="008836CA"/>
    <w:rsid w:val="008839E5"/>
    <w:rsid w:val="00883C2B"/>
    <w:rsid w:val="00883C78"/>
    <w:rsid w:val="0088761A"/>
    <w:rsid w:val="00890A9E"/>
    <w:rsid w:val="00891FE0"/>
    <w:rsid w:val="00892576"/>
    <w:rsid w:val="00894601"/>
    <w:rsid w:val="00894CD3"/>
    <w:rsid w:val="00895D49"/>
    <w:rsid w:val="0089699B"/>
    <w:rsid w:val="008A4654"/>
    <w:rsid w:val="008A5399"/>
    <w:rsid w:val="008A6491"/>
    <w:rsid w:val="008A6708"/>
    <w:rsid w:val="008A70C3"/>
    <w:rsid w:val="008A7CF1"/>
    <w:rsid w:val="008B0674"/>
    <w:rsid w:val="008B0B60"/>
    <w:rsid w:val="008B0CFF"/>
    <w:rsid w:val="008B20C2"/>
    <w:rsid w:val="008B333C"/>
    <w:rsid w:val="008B3CD2"/>
    <w:rsid w:val="008B4E28"/>
    <w:rsid w:val="008B5C6E"/>
    <w:rsid w:val="008B75E1"/>
    <w:rsid w:val="008C011F"/>
    <w:rsid w:val="008C0805"/>
    <w:rsid w:val="008C096C"/>
    <w:rsid w:val="008C0B6E"/>
    <w:rsid w:val="008C1CAA"/>
    <w:rsid w:val="008C26F4"/>
    <w:rsid w:val="008C3539"/>
    <w:rsid w:val="008C4888"/>
    <w:rsid w:val="008C624A"/>
    <w:rsid w:val="008D1DB1"/>
    <w:rsid w:val="008D1DF0"/>
    <w:rsid w:val="008D2A8F"/>
    <w:rsid w:val="008D3892"/>
    <w:rsid w:val="008D39AA"/>
    <w:rsid w:val="008D5118"/>
    <w:rsid w:val="008D55F9"/>
    <w:rsid w:val="008D6A9C"/>
    <w:rsid w:val="008E0D56"/>
    <w:rsid w:val="008E2B2F"/>
    <w:rsid w:val="008E348C"/>
    <w:rsid w:val="008E4DFF"/>
    <w:rsid w:val="008E549E"/>
    <w:rsid w:val="008E54D0"/>
    <w:rsid w:val="008E5E23"/>
    <w:rsid w:val="008E67C0"/>
    <w:rsid w:val="008E7F9F"/>
    <w:rsid w:val="008F09FE"/>
    <w:rsid w:val="008F1046"/>
    <w:rsid w:val="008F18B3"/>
    <w:rsid w:val="008F1B5E"/>
    <w:rsid w:val="008F1E40"/>
    <w:rsid w:val="008F281A"/>
    <w:rsid w:val="008F2DC7"/>
    <w:rsid w:val="008F5890"/>
    <w:rsid w:val="008F5B59"/>
    <w:rsid w:val="008F6E9D"/>
    <w:rsid w:val="00900C12"/>
    <w:rsid w:val="00901EDF"/>
    <w:rsid w:val="00903CAE"/>
    <w:rsid w:val="00904B02"/>
    <w:rsid w:val="00904BBF"/>
    <w:rsid w:val="009050B9"/>
    <w:rsid w:val="00905752"/>
    <w:rsid w:val="00906288"/>
    <w:rsid w:val="00906D21"/>
    <w:rsid w:val="00906E14"/>
    <w:rsid w:val="009076FD"/>
    <w:rsid w:val="0091113E"/>
    <w:rsid w:val="009128E8"/>
    <w:rsid w:val="00914581"/>
    <w:rsid w:val="00920962"/>
    <w:rsid w:val="00920A27"/>
    <w:rsid w:val="00924E21"/>
    <w:rsid w:val="0092726F"/>
    <w:rsid w:val="009308F0"/>
    <w:rsid w:val="0093251D"/>
    <w:rsid w:val="00932CDB"/>
    <w:rsid w:val="00935F44"/>
    <w:rsid w:val="00936C94"/>
    <w:rsid w:val="00937CD8"/>
    <w:rsid w:val="00937DFB"/>
    <w:rsid w:val="00940A80"/>
    <w:rsid w:val="00941D69"/>
    <w:rsid w:val="00944597"/>
    <w:rsid w:val="009446BD"/>
    <w:rsid w:val="00944936"/>
    <w:rsid w:val="00944AA7"/>
    <w:rsid w:val="00946AD7"/>
    <w:rsid w:val="00947C30"/>
    <w:rsid w:val="00947F91"/>
    <w:rsid w:val="0095045E"/>
    <w:rsid w:val="00950571"/>
    <w:rsid w:val="00952D7C"/>
    <w:rsid w:val="009540D9"/>
    <w:rsid w:val="009546F6"/>
    <w:rsid w:val="0095626F"/>
    <w:rsid w:val="009569C9"/>
    <w:rsid w:val="00956BA1"/>
    <w:rsid w:val="00956F6B"/>
    <w:rsid w:val="00960056"/>
    <w:rsid w:val="00961356"/>
    <w:rsid w:val="00962C9F"/>
    <w:rsid w:val="00963DA9"/>
    <w:rsid w:val="0096455D"/>
    <w:rsid w:val="00964F55"/>
    <w:rsid w:val="00965CBF"/>
    <w:rsid w:val="00966271"/>
    <w:rsid w:val="009709DA"/>
    <w:rsid w:val="0097372C"/>
    <w:rsid w:val="0097508B"/>
    <w:rsid w:val="0097570D"/>
    <w:rsid w:val="00975999"/>
    <w:rsid w:val="009769C6"/>
    <w:rsid w:val="00977F47"/>
    <w:rsid w:val="00980FD2"/>
    <w:rsid w:val="009837EF"/>
    <w:rsid w:val="00984BDC"/>
    <w:rsid w:val="009857E0"/>
    <w:rsid w:val="00985989"/>
    <w:rsid w:val="00987124"/>
    <w:rsid w:val="00987A1D"/>
    <w:rsid w:val="009918FB"/>
    <w:rsid w:val="00991CE2"/>
    <w:rsid w:val="00993F84"/>
    <w:rsid w:val="009A0497"/>
    <w:rsid w:val="009A0906"/>
    <w:rsid w:val="009A1142"/>
    <w:rsid w:val="009A1A9A"/>
    <w:rsid w:val="009A2D21"/>
    <w:rsid w:val="009B157C"/>
    <w:rsid w:val="009B2293"/>
    <w:rsid w:val="009B25BD"/>
    <w:rsid w:val="009B36BF"/>
    <w:rsid w:val="009B5872"/>
    <w:rsid w:val="009B5A80"/>
    <w:rsid w:val="009B671B"/>
    <w:rsid w:val="009B6ACF"/>
    <w:rsid w:val="009B6B48"/>
    <w:rsid w:val="009B7123"/>
    <w:rsid w:val="009B7B65"/>
    <w:rsid w:val="009C0CEB"/>
    <w:rsid w:val="009C2B62"/>
    <w:rsid w:val="009C3E19"/>
    <w:rsid w:val="009C74B5"/>
    <w:rsid w:val="009C7BD2"/>
    <w:rsid w:val="009D0E47"/>
    <w:rsid w:val="009D13F4"/>
    <w:rsid w:val="009D1F1C"/>
    <w:rsid w:val="009D2902"/>
    <w:rsid w:val="009D3AEC"/>
    <w:rsid w:val="009D7957"/>
    <w:rsid w:val="009D7CE6"/>
    <w:rsid w:val="009E008F"/>
    <w:rsid w:val="009E0870"/>
    <w:rsid w:val="009E0D56"/>
    <w:rsid w:val="009E12A7"/>
    <w:rsid w:val="009E262C"/>
    <w:rsid w:val="009E3B03"/>
    <w:rsid w:val="009E582A"/>
    <w:rsid w:val="009E5D8C"/>
    <w:rsid w:val="009E6430"/>
    <w:rsid w:val="009E64A4"/>
    <w:rsid w:val="009E720C"/>
    <w:rsid w:val="009E771F"/>
    <w:rsid w:val="009F0B80"/>
    <w:rsid w:val="009F471D"/>
    <w:rsid w:val="009F48BD"/>
    <w:rsid w:val="009F56A0"/>
    <w:rsid w:val="009F625C"/>
    <w:rsid w:val="009F6692"/>
    <w:rsid w:val="00A00F82"/>
    <w:rsid w:val="00A02AB8"/>
    <w:rsid w:val="00A0444F"/>
    <w:rsid w:val="00A05393"/>
    <w:rsid w:val="00A05924"/>
    <w:rsid w:val="00A12337"/>
    <w:rsid w:val="00A127AE"/>
    <w:rsid w:val="00A13C00"/>
    <w:rsid w:val="00A143E0"/>
    <w:rsid w:val="00A212FC"/>
    <w:rsid w:val="00A21C3A"/>
    <w:rsid w:val="00A22274"/>
    <w:rsid w:val="00A223AF"/>
    <w:rsid w:val="00A2267C"/>
    <w:rsid w:val="00A23419"/>
    <w:rsid w:val="00A32793"/>
    <w:rsid w:val="00A376D1"/>
    <w:rsid w:val="00A37ED6"/>
    <w:rsid w:val="00A412A4"/>
    <w:rsid w:val="00A44E29"/>
    <w:rsid w:val="00A45752"/>
    <w:rsid w:val="00A466ED"/>
    <w:rsid w:val="00A46BA8"/>
    <w:rsid w:val="00A54607"/>
    <w:rsid w:val="00A5615B"/>
    <w:rsid w:val="00A566D4"/>
    <w:rsid w:val="00A566F7"/>
    <w:rsid w:val="00A60788"/>
    <w:rsid w:val="00A624D4"/>
    <w:rsid w:val="00A63795"/>
    <w:rsid w:val="00A63817"/>
    <w:rsid w:val="00A64DFC"/>
    <w:rsid w:val="00A64E67"/>
    <w:rsid w:val="00A65708"/>
    <w:rsid w:val="00A703BA"/>
    <w:rsid w:val="00A72338"/>
    <w:rsid w:val="00A74FE2"/>
    <w:rsid w:val="00A75DAF"/>
    <w:rsid w:val="00A76ACC"/>
    <w:rsid w:val="00A80316"/>
    <w:rsid w:val="00A8041A"/>
    <w:rsid w:val="00A80DCD"/>
    <w:rsid w:val="00A827A8"/>
    <w:rsid w:val="00A8360B"/>
    <w:rsid w:val="00A857D9"/>
    <w:rsid w:val="00A90857"/>
    <w:rsid w:val="00A90A64"/>
    <w:rsid w:val="00A91448"/>
    <w:rsid w:val="00A92245"/>
    <w:rsid w:val="00A93A78"/>
    <w:rsid w:val="00A94548"/>
    <w:rsid w:val="00AA0CF2"/>
    <w:rsid w:val="00AA25A1"/>
    <w:rsid w:val="00AA2B6A"/>
    <w:rsid w:val="00AA3306"/>
    <w:rsid w:val="00AA4B70"/>
    <w:rsid w:val="00AA7756"/>
    <w:rsid w:val="00AB2055"/>
    <w:rsid w:val="00AB2960"/>
    <w:rsid w:val="00AB4A42"/>
    <w:rsid w:val="00AB574B"/>
    <w:rsid w:val="00AB6DF3"/>
    <w:rsid w:val="00AB79EC"/>
    <w:rsid w:val="00AC06AD"/>
    <w:rsid w:val="00AC11FB"/>
    <w:rsid w:val="00AC1849"/>
    <w:rsid w:val="00AC1DB2"/>
    <w:rsid w:val="00AC23DD"/>
    <w:rsid w:val="00AC29B4"/>
    <w:rsid w:val="00AC4436"/>
    <w:rsid w:val="00AC6D7C"/>
    <w:rsid w:val="00AC758F"/>
    <w:rsid w:val="00AD01BB"/>
    <w:rsid w:val="00AD02B4"/>
    <w:rsid w:val="00AD4CDC"/>
    <w:rsid w:val="00AD5620"/>
    <w:rsid w:val="00AD5C7A"/>
    <w:rsid w:val="00AD5FA3"/>
    <w:rsid w:val="00AD640D"/>
    <w:rsid w:val="00AD6B21"/>
    <w:rsid w:val="00AD6D7F"/>
    <w:rsid w:val="00AE0C8C"/>
    <w:rsid w:val="00AE0DAF"/>
    <w:rsid w:val="00AE1E77"/>
    <w:rsid w:val="00AE2076"/>
    <w:rsid w:val="00AE311C"/>
    <w:rsid w:val="00AE32FC"/>
    <w:rsid w:val="00AE3926"/>
    <w:rsid w:val="00AE46AA"/>
    <w:rsid w:val="00AE6061"/>
    <w:rsid w:val="00AF0388"/>
    <w:rsid w:val="00AF05EF"/>
    <w:rsid w:val="00AF0863"/>
    <w:rsid w:val="00AF0FEF"/>
    <w:rsid w:val="00AF29BB"/>
    <w:rsid w:val="00AF2B88"/>
    <w:rsid w:val="00AF5F2E"/>
    <w:rsid w:val="00AF63A9"/>
    <w:rsid w:val="00AF66F2"/>
    <w:rsid w:val="00AF739D"/>
    <w:rsid w:val="00B00194"/>
    <w:rsid w:val="00B006A9"/>
    <w:rsid w:val="00B00A80"/>
    <w:rsid w:val="00B01ECE"/>
    <w:rsid w:val="00B02B14"/>
    <w:rsid w:val="00B06148"/>
    <w:rsid w:val="00B068F2"/>
    <w:rsid w:val="00B06B99"/>
    <w:rsid w:val="00B10278"/>
    <w:rsid w:val="00B12922"/>
    <w:rsid w:val="00B13310"/>
    <w:rsid w:val="00B154EA"/>
    <w:rsid w:val="00B16720"/>
    <w:rsid w:val="00B17990"/>
    <w:rsid w:val="00B20969"/>
    <w:rsid w:val="00B2109F"/>
    <w:rsid w:val="00B21702"/>
    <w:rsid w:val="00B22390"/>
    <w:rsid w:val="00B2258D"/>
    <w:rsid w:val="00B225B0"/>
    <w:rsid w:val="00B30D17"/>
    <w:rsid w:val="00B318B0"/>
    <w:rsid w:val="00B31E83"/>
    <w:rsid w:val="00B3230A"/>
    <w:rsid w:val="00B325B0"/>
    <w:rsid w:val="00B328FC"/>
    <w:rsid w:val="00B3411C"/>
    <w:rsid w:val="00B3645E"/>
    <w:rsid w:val="00B4136C"/>
    <w:rsid w:val="00B4271C"/>
    <w:rsid w:val="00B42A04"/>
    <w:rsid w:val="00B42FA2"/>
    <w:rsid w:val="00B43453"/>
    <w:rsid w:val="00B450F8"/>
    <w:rsid w:val="00B47A0F"/>
    <w:rsid w:val="00B47CFD"/>
    <w:rsid w:val="00B50649"/>
    <w:rsid w:val="00B51927"/>
    <w:rsid w:val="00B51DCA"/>
    <w:rsid w:val="00B51EDA"/>
    <w:rsid w:val="00B5400D"/>
    <w:rsid w:val="00B549E8"/>
    <w:rsid w:val="00B55516"/>
    <w:rsid w:val="00B557B6"/>
    <w:rsid w:val="00B55E3F"/>
    <w:rsid w:val="00B56939"/>
    <w:rsid w:val="00B5746A"/>
    <w:rsid w:val="00B607EC"/>
    <w:rsid w:val="00B60A1E"/>
    <w:rsid w:val="00B6156C"/>
    <w:rsid w:val="00B61595"/>
    <w:rsid w:val="00B6327A"/>
    <w:rsid w:val="00B657A0"/>
    <w:rsid w:val="00B65FA8"/>
    <w:rsid w:val="00B66384"/>
    <w:rsid w:val="00B664D8"/>
    <w:rsid w:val="00B67EB0"/>
    <w:rsid w:val="00B7014D"/>
    <w:rsid w:val="00B7017B"/>
    <w:rsid w:val="00B722B5"/>
    <w:rsid w:val="00B73D2E"/>
    <w:rsid w:val="00B73F2E"/>
    <w:rsid w:val="00B74113"/>
    <w:rsid w:val="00B77B43"/>
    <w:rsid w:val="00B77B55"/>
    <w:rsid w:val="00B827C5"/>
    <w:rsid w:val="00B83B44"/>
    <w:rsid w:val="00B83D1F"/>
    <w:rsid w:val="00B84190"/>
    <w:rsid w:val="00B9057D"/>
    <w:rsid w:val="00B91546"/>
    <w:rsid w:val="00B919DC"/>
    <w:rsid w:val="00B91D3B"/>
    <w:rsid w:val="00B93466"/>
    <w:rsid w:val="00B93D1A"/>
    <w:rsid w:val="00B94293"/>
    <w:rsid w:val="00B94B1E"/>
    <w:rsid w:val="00B9718C"/>
    <w:rsid w:val="00BA1328"/>
    <w:rsid w:val="00BA1691"/>
    <w:rsid w:val="00BA2000"/>
    <w:rsid w:val="00BA2B44"/>
    <w:rsid w:val="00BA326C"/>
    <w:rsid w:val="00BA4224"/>
    <w:rsid w:val="00BA5BA1"/>
    <w:rsid w:val="00BB1709"/>
    <w:rsid w:val="00BB249D"/>
    <w:rsid w:val="00BB76DF"/>
    <w:rsid w:val="00BC1511"/>
    <w:rsid w:val="00BC17BE"/>
    <w:rsid w:val="00BC2FCC"/>
    <w:rsid w:val="00BC468A"/>
    <w:rsid w:val="00BC6728"/>
    <w:rsid w:val="00BC6D7D"/>
    <w:rsid w:val="00BC732A"/>
    <w:rsid w:val="00BC7D24"/>
    <w:rsid w:val="00BD0413"/>
    <w:rsid w:val="00BD0C96"/>
    <w:rsid w:val="00BD1479"/>
    <w:rsid w:val="00BD2E17"/>
    <w:rsid w:val="00BD483E"/>
    <w:rsid w:val="00BD4A55"/>
    <w:rsid w:val="00BD6E3E"/>
    <w:rsid w:val="00BD7B1A"/>
    <w:rsid w:val="00BD7B51"/>
    <w:rsid w:val="00BE2ED0"/>
    <w:rsid w:val="00BE3370"/>
    <w:rsid w:val="00BE4286"/>
    <w:rsid w:val="00BE4622"/>
    <w:rsid w:val="00BE5FB9"/>
    <w:rsid w:val="00BE647C"/>
    <w:rsid w:val="00BE650A"/>
    <w:rsid w:val="00BE655B"/>
    <w:rsid w:val="00BE7CC4"/>
    <w:rsid w:val="00BF268F"/>
    <w:rsid w:val="00BF385C"/>
    <w:rsid w:val="00BF6B96"/>
    <w:rsid w:val="00C03042"/>
    <w:rsid w:val="00C0349A"/>
    <w:rsid w:val="00C04A7D"/>
    <w:rsid w:val="00C05B46"/>
    <w:rsid w:val="00C06197"/>
    <w:rsid w:val="00C06A01"/>
    <w:rsid w:val="00C079DC"/>
    <w:rsid w:val="00C120C0"/>
    <w:rsid w:val="00C13270"/>
    <w:rsid w:val="00C133FC"/>
    <w:rsid w:val="00C13EF0"/>
    <w:rsid w:val="00C14AF4"/>
    <w:rsid w:val="00C15A21"/>
    <w:rsid w:val="00C173DC"/>
    <w:rsid w:val="00C17AAA"/>
    <w:rsid w:val="00C202C8"/>
    <w:rsid w:val="00C22EBB"/>
    <w:rsid w:val="00C2545A"/>
    <w:rsid w:val="00C26BA5"/>
    <w:rsid w:val="00C30AB4"/>
    <w:rsid w:val="00C31CC0"/>
    <w:rsid w:val="00C3203A"/>
    <w:rsid w:val="00C33045"/>
    <w:rsid w:val="00C364F8"/>
    <w:rsid w:val="00C3732E"/>
    <w:rsid w:val="00C41A41"/>
    <w:rsid w:val="00C4306B"/>
    <w:rsid w:val="00C45162"/>
    <w:rsid w:val="00C46EA7"/>
    <w:rsid w:val="00C509D3"/>
    <w:rsid w:val="00C50DCD"/>
    <w:rsid w:val="00C522A9"/>
    <w:rsid w:val="00C60191"/>
    <w:rsid w:val="00C60BBD"/>
    <w:rsid w:val="00C63CA5"/>
    <w:rsid w:val="00C67CDD"/>
    <w:rsid w:val="00C708B6"/>
    <w:rsid w:val="00C71603"/>
    <w:rsid w:val="00C734E1"/>
    <w:rsid w:val="00C74661"/>
    <w:rsid w:val="00C746AE"/>
    <w:rsid w:val="00C75C12"/>
    <w:rsid w:val="00C84F64"/>
    <w:rsid w:val="00C850F4"/>
    <w:rsid w:val="00C85510"/>
    <w:rsid w:val="00C86F0C"/>
    <w:rsid w:val="00C8797D"/>
    <w:rsid w:val="00C902D7"/>
    <w:rsid w:val="00C94463"/>
    <w:rsid w:val="00C94CD6"/>
    <w:rsid w:val="00C96388"/>
    <w:rsid w:val="00C9661C"/>
    <w:rsid w:val="00C971CD"/>
    <w:rsid w:val="00CA10EB"/>
    <w:rsid w:val="00CA31D5"/>
    <w:rsid w:val="00CA40EE"/>
    <w:rsid w:val="00CA5B78"/>
    <w:rsid w:val="00CA6695"/>
    <w:rsid w:val="00CA70B9"/>
    <w:rsid w:val="00CA7A6D"/>
    <w:rsid w:val="00CB511B"/>
    <w:rsid w:val="00CB5722"/>
    <w:rsid w:val="00CC3809"/>
    <w:rsid w:val="00CC4D9E"/>
    <w:rsid w:val="00CC6664"/>
    <w:rsid w:val="00CC7744"/>
    <w:rsid w:val="00CD058E"/>
    <w:rsid w:val="00CD2C94"/>
    <w:rsid w:val="00CD3F58"/>
    <w:rsid w:val="00CD44C8"/>
    <w:rsid w:val="00CD5A0E"/>
    <w:rsid w:val="00CD74B8"/>
    <w:rsid w:val="00CD7AAF"/>
    <w:rsid w:val="00CD7C25"/>
    <w:rsid w:val="00CE015A"/>
    <w:rsid w:val="00CE0571"/>
    <w:rsid w:val="00CE30A6"/>
    <w:rsid w:val="00CE42A1"/>
    <w:rsid w:val="00CE6738"/>
    <w:rsid w:val="00CE6BDB"/>
    <w:rsid w:val="00CE7C01"/>
    <w:rsid w:val="00CF2024"/>
    <w:rsid w:val="00CF2ADA"/>
    <w:rsid w:val="00CF3FBF"/>
    <w:rsid w:val="00CF4AD8"/>
    <w:rsid w:val="00CF61B6"/>
    <w:rsid w:val="00CF671F"/>
    <w:rsid w:val="00D00503"/>
    <w:rsid w:val="00D00846"/>
    <w:rsid w:val="00D01950"/>
    <w:rsid w:val="00D02C89"/>
    <w:rsid w:val="00D0444F"/>
    <w:rsid w:val="00D04919"/>
    <w:rsid w:val="00D05130"/>
    <w:rsid w:val="00D052B4"/>
    <w:rsid w:val="00D07E33"/>
    <w:rsid w:val="00D10076"/>
    <w:rsid w:val="00D10137"/>
    <w:rsid w:val="00D12778"/>
    <w:rsid w:val="00D13B5A"/>
    <w:rsid w:val="00D1477F"/>
    <w:rsid w:val="00D1488F"/>
    <w:rsid w:val="00D1647D"/>
    <w:rsid w:val="00D16690"/>
    <w:rsid w:val="00D20645"/>
    <w:rsid w:val="00D20D4C"/>
    <w:rsid w:val="00D22AD5"/>
    <w:rsid w:val="00D23A87"/>
    <w:rsid w:val="00D2449C"/>
    <w:rsid w:val="00D24AAD"/>
    <w:rsid w:val="00D252D1"/>
    <w:rsid w:val="00D2758D"/>
    <w:rsid w:val="00D3177D"/>
    <w:rsid w:val="00D3286E"/>
    <w:rsid w:val="00D337D1"/>
    <w:rsid w:val="00D33EFF"/>
    <w:rsid w:val="00D357D2"/>
    <w:rsid w:val="00D35822"/>
    <w:rsid w:val="00D35E5E"/>
    <w:rsid w:val="00D36E4F"/>
    <w:rsid w:val="00D3772B"/>
    <w:rsid w:val="00D406B9"/>
    <w:rsid w:val="00D41FA2"/>
    <w:rsid w:val="00D420DA"/>
    <w:rsid w:val="00D43E31"/>
    <w:rsid w:val="00D46390"/>
    <w:rsid w:val="00D478C9"/>
    <w:rsid w:val="00D50283"/>
    <w:rsid w:val="00D5127D"/>
    <w:rsid w:val="00D52AE3"/>
    <w:rsid w:val="00D60604"/>
    <w:rsid w:val="00D64154"/>
    <w:rsid w:val="00D65A18"/>
    <w:rsid w:val="00D675F9"/>
    <w:rsid w:val="00D6772B"/>
    <w:rsid w:val="00D704AA"/>
    <w:rsid w:val="00D71F7D"/>
    <w:rsid w:val="00D71F97"/>
    <w:rsid w:val="00D7239D"/>
    <w:rsid w:val="00D73421"/>
    <w:rsid w:val="00D7450E"/>
    <w:rsid w:val="00D7478D"/>
    <w:rsid w:val="00D74A41"/>
    <w:rsid w:val="00D768BD"/>
    <w:rsid w:val="00D76907"/>
    <w:rsid w:val="00D81644"/>
    <w:rsid w:val="00D85D6C"/>
    <w:rsid w:val="00D86CDA"/>
    <w:rsid w:val="00D8754E"/>
    <w:rsid w:val="00D87F62"/>
    <w:rsid w:val="00D93449"/>
    <w:rsid w:val="00D9441D"/>
    <w:rsid w:val="00D95AEB"/>
    <w:rsid w:val="00D95F22"/>
    <w:rsid w:val="00DA04ED"/>
    <w:rsid w:val="00DA166D"/>
    <w:rsid w:val="00DA35CD"/>
    <w:rsid w:val="00DA664C"/>
    <w:rsid w:val="00DA791C"/>
    <w:rsid w:val="00DB17A2"/>
    <w:rsid w:val="00DB1D74"/>
    <w:rsid w:val="00DB25E4"/>
    <w:rsid w:val="00DB3596"/>
    <w:rsid w:val="00DB36C2"/>
    <w:rsid w:val="00DB45EC"/>
    <w:rsid w:val="00DB4917"/>
    <w:rsid w:val="00DB5646"/>
    <w:rsid w:val="00DB5F07"/>
    <w:rsid w:val="00DB6524"/>
    <w:rsid w:val="00DB6D0F"/>
    <w:rsid w:val="00DC14F0"/>
    <w:rsid w:val="00DC1945"/>
    <w:rsid w:val="00DC3DE0"/>
    <w:rsid w:val="00DC4D19"/>
    <w:rsid w:val="00DC5876"/>
    <w:rsid w:val="00DC5D87"/>
    <w:rsid w:val="00DC68C9"/>
    <w:rsid w:val="00DC7895"/>
    <w:rsid w:val="00DD181C"/>
    <w:rsid w:val="00DD1B1B"/>
    <w:rsid w:val="00DD32DC"/>
    <w:rsid w:val="00DD617D"/>
    <w:rsid w:val="00DD6D40"/>
    <w:rsid w:val="00DE04E0"/>
    <w:rsid w:val="00DE06E0"/>
    <w:rsid w:val="00DE2704"/>
    <w:rsid w:val="00DE39C4"/>
    <w:rsid w:val="00DE41F7"/>
    <w:rsid w:val="00DE55FF"/>
    <w:rsid w:val="00DE5F6F"/>
    <w:rsid w:val="00DE79D3"/>
    <w:rsid w:val="00DE7F03"/>
    <w:rsid w:val="00DF281F"/>
    <w:rsid w:val="00DF2F4B"/>
    <w:rsid w:val="00DF71A3"/>
    <w:rsid w:val="00E00448"/>
    <w:rsid w:val="00E00B23"/>
    <w:rsid w:val="00E0117D"/>
    <w:rsid w:val="00E0310F"/>
    <w:rsid w:val="00E03125"/>
    <w:rsid w:val="00E04357"/>
    <w:rsid w:val="00E04D95"/>
    <w:rsid w:val="00E0769B"/>
    <w:rsid w:val="00E10B5C"/>
    <w:rsid w:val="00E11760"/>
    <w:rsid w:val="00E119E8"/>
    <w:rsid w:val="00E12973"/>
    <w:rsid w:val="00E139C5"/>
    <w:rsid w:val="00E141EC"/>
    <w:rsid w:val="00E14792"/>
    <w:rsid w:val="00E14DAE"/>
    <w:rsid w:val="00E155FA"/>
    <w:rsid w:val="00E16600"/>
    <w:rsid w:val="00E169CD"/>
    <w:rsid w:val="00E205A2"/>
    <w:rsid w:val="00E217A2"/>
    <w:rsid w:val="00E2280E"/>
    <w:rsid w:val="00E228DE"/>
    <w:rsid w:val="00E23208"/>
    <w:rsid w:val="00E24758"/>
    <w:rsid w:val="00E2763D"/>
    <w:rsid w:val="00E31A23"/>
    <w:rsid w:val="00E3374A"/>
    <w:rsid w:val="00E345DB"/>
    <w:rsid w:val="00E34D03"/>
    <w:rsid w:val="00E3545D"/>
    <w:rsid w:val="00E3574A"/>
    <w:rsid w:val="00E35A46"/>
    <w:rsid w:val="00E36123"/>
    <w:rsid w:val="00E40533"/>
    <w:rsid w:val="00E405B8"/>
    <w:rsid w:val="00E435D8"/>
    <w:rsid w:val="00E4448D"/>
    <w:rsid w:val="00E46F96"/>
    <w:rsid w:val="00E475AC"/>
    <w:rsid w:val="00E50D28"/>
    <w:rsid w:val="00E51807"/>
    <w:rsid w:val="00E53642"/>
    <w:rsid w:val="00E53896"/>
    <w:rsid w:val="00E5597A"/>
    <w:rsid w:val="00E55ABB"/>
    <w:rsid w:val="00E5686D"/>
    <w:rsid w:val="00E6038C"/>
    <w:rsid w:val="00E60876"/>
    <w:rsid w:val="00E60BCA"/>
    <w:rsid w:val="00E62FEA"/>
    <w:rsid w:val="00E64602"/>
    <w:rsid w:val="00E659E5"/>
    <w:rsid w:val="00E675B6"/>
    <w:rsid w:val="00E67B60"/>
    <w:rsid w:val="00E67D90"/>
    <w:rsid w:val="00E72931"/>
    <w:rsid w:val="00E74DC5"/>
    <w:rsid w:val="00E75380"/>
    <w:rsid w:val="00E7665D"/>
    <w:rsid w:val="00E766DF"/>
    <w:rsid w:val="00E76F2B"/>
    <w:rsid w:val="00E8172C"/>
    <w:rsid w:val="00E81F35"/>
    <w:rsid w:val="00E82A56"/>
    <w:rsid w:val="00E82B1A"/>
    <w:rsid w:val="00E83D8A"/>
    <w:rsid w:val="00E90731"/>
    <w:rsid w:val="00E950F1"/>
    <w:rsid w:val="00E95A84"/>
    <w:rsid w:val="00E9629B"/>
    <w:rsid w:val="00E96CB5"/>
    <w:rsid w:val="00E9789E"/>
    <w:rsid w:val="00E97BF4"/>
    <w:rsid w:val="00EA0B74"/>
    <w:rsid w:val="00EA148D"/>
    <w:rsid w:val="00EA2A88"/>
    <w:rsid w:val="00EA3107"/>
    <w:rsid w:val="00EA3E93"/>
    <w:rsid w:val="00EA78FF"/>
    <w:rsid w:val="00EB002B"/>
    <w:rsid w:val="00EB094A"/>
    <w:rsid w:val="00EB279B"/>
    <w:rsid w:val="00EB2CA5"/>
    <w:rsid w:val="00EB43FD"/>
    <w:rsid w:val="00EB44BE"/>
    <w:rsid w:val="00EB4682"/>
    <w:rsid w:val="00EB477D"/>
    <w:rsid w:val="00EB502C"/>
    <w:rsid w:val="00EB7FCF"/>
    <w:rsid w:val="00EC17A1"/>
    <w:rsid w:val="00EC28E5"/>
    <w:rsid w:val="00EC5183"/>
    <w:rsid w:val="00EC543F"/>
    <w:rsid w:val="00EC6350"/>
    <w:rsid w:val="00EC6B93"/>
    <w:rsid w:val="00EC6BAD"/>
    <w:rsid w:val="00EC741D"/>
    <w:rsid w:val="00ED3873"/>
    <w:rsid w:val="00EE0868"/>
    <w:rsid w:val="00EE1372"/>
    <w:rsid w:val="00EE1BFF"/>
    <w:rsid w:val="00EE1F4E"/>
    <w:rsid w:val="00EE585D"/>
    <w:rsid w:val="00EE58CB"/>
    <w:rsid w:val="00EF0B62"/>
    <w:rsid w:val="00EF1989"/>
    <w:rsid w:val="00EF35E7"/>
    <w:rsid w:val="00EF3A40"/>
    <w:rsid w:val="00EF468B"/>
    <w:rsid w:val="00EF5429"/>
    <w:rsid w:val="00EF7226"/>
    <w:rsid w:val="00F0065E"/>
    <w:rsid w:val="00F023FB"/>
    <w:rsid w:val="00F02857"/>
    <w:rsid w:val="00F03424"/>
    <w:rsid w:val="00F04CDD"/>
    <w:rsid w:val="00F0606D"/>
    <w:rsid w:val="00F06858"/>
    <w:rsid w:val="00F071A7"/>
    <w:rsid w:val="00F0778D"/>
    <w:rsid w:val="00F077D3"/>
    <w:rsid w:val="00F07E0C"/>
    <w:rsid w:val="00F1328C"/>
    <w:rsid w:val="00F13817"/>
    <w:rsid w:val="00F13939"/>
    <w:rsid w:val="00F1396A"/>
    <w:rsid w:val="00F13B21"/>
    <w:rsid w:val="00F14463"/>
    <w:rsid w:val="00F1653E"/>
    <w:rsid w:val="00F16C75"/>
    <w:rsid w:val="00F17FE9"/>
    <w:rsid w:val="00F2128C"/>
    <w:rsid w:val="00F219AD"/>
    <w:rsid w:val="00F23291"/>
    <w:rsid w:val="00F25284"/>
    <w:rsid w:val="00F26CA1"/>
    <w:rsid w:val="00F270C1"/>
    <w:rsid w:val="00F31416"/>
    <w:rsid w:val="00F33190"/>
    <w:rsid w:val="00F332A2"/>
    <w:rsid w:val="00F337B2"/>
    <w:rsid w:val="00F33D36"/>
    <w:rsid w:val="00F35465"/>
    <w:rsid w:val="00F35D70"/>
    <w:rsid w:val="00F4080E"/>
    <w:rsid w:val="00F45799"/>
    <w:rsid w:val="00F46C39"/>
    <w:rsid w:val="00F4755A"/>
    <w:rsid w:val="00F547A2"/>
    <w:rsid w:val="00F555C6"/>
    <w:rsid w:val="00F60CC6"/>
    <w:rsid w:val="00F622E8"/>
    <w:rsid w:val="00F63895"/>
    <w:rsid w:val="00F63F4E"/>
    <w:rsid w:val="00F64822"/>
    <w:rsid w:val="00F65CB3"/>
    <w:rsid w:val="00F66B4C"/>
    <w:rsid w:val="00F6759D"/>
    <w:rsid w:val="00F707E3"/>
    <w:rsid w:val="00F70A77"/>
    <w:rsid w:val="00F71CD0"/>
    <w:rsid w:val="00F71FC5"/>
    <w:rsid w:val="00F7215E"/>
    <w:rsid w:val="00F73049"/>
    <w:rsid w:val="00F7378F"/>
    <w:rsid w:val="00F77609"/>
    <w:rsid w:val="00F80AE5"/>
    <w:rsid w:val="00F810F4"/>
    <w:rsid w:val="00F846D6"/>
    <w:rsid w:val="00F84E50"/>
    <w:rsid w:val="00F85083"/>
    <w:rsid w:val="00F8661F"/>
    <w:rsid w:val="00F9065F"/>
    <w:rsid w:val="00F9142F"/>
    <w:rsid w:val="00F91B57"/>
    <w:rsid w:val="00F91F5A"/>
    <w:rsid w:val="00F92F01"/>
    <w:rsid w:val="00F941C2"/>
    <w:rsid w:val="00F951B3"/>
    <w:rsid w:val="00F95B2C"/>
    <w:rsid w:val="00F971E5"/>
    <w:rsid w:val="00FA0AA2"/>
    <w:rsid w:val="00FA509B"/>
    <w:rsid w:val="00FA63FD"/>
    <w:rsid w:val="00FB0F81"/>
    <w:rsid w:val="00FB17F6"/>
    <w:rsid w:val="00FB3263"/>
    <w:rsid w:val="00FB5BC7"/>
    <w:rsid w:val="00FB5CFE"/>
    <w:rsid w:val="00FB6E3F"/>
    <w:rsid w:val="00FB6ED3"/>
    <w:rsid w:val="00FB79D5"/>
    <w:rsid w:val="00FC059D"/>
    <w:rsid w:val="00FC07D5"/>
    <w:rsid w:val="00FC0D50"/>
    <w:rsid w:val="00FC3832"/>
    <w:rsid w:val="00FC4514"/>
    <w:rsid w:val="00FC4754"/>
    <w:rsid w:val="00FC6BFA"/>
    <w:rsid w:val="00FD1F2A"/>
    <w:rsid w:val="00FD4195"/>
    <w:rsid w:val="00FD5FBF"/>
    <w:rsid w:val="00FE0EF5"/>
    <w:rsid w:val="00FE41CB"/>
    <w:rsid w:val="00FE574F"/>
    <w:rsid w:val="00FE610F"/>
    <w:rsid w:val="00FF029E"/>
    <w:rsid w:val="00FF0918"/>
    <w:rsid w:val="00FF0A78"/>
    <w:rsid w:val="00FF0F21"/>
    <w:rsid w:val="00FF160F"/>
    <w:rsid w:val="00FF2332"/>
    <w:rsid w:val="00FF48F9"/>
    <w:rsid w:val="00FF616D"/>
    <w:rsid w:val="00FF6F4D"/>
    <w:rsid w:val="00FF7645"/>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1"/>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NormalWeb">
    <w:name w:val="Normal (Web)"/>
    <w:basedOn w:val="Normal"/>
    <w:uiPriority w:val="99"/>
    <w:unhideWhenUsed/>
    <w:rsid w:val="007B2A2F"/>
    <w:pPr>
      <w:spacing w:before="100" w:beforeAutospacing="1" w:after="100" w:afterAutospacing="1"/>
    </w:pPr>
    <w:rPr>
      <w:szCs w:val="24"/>
      <w:lang w:val="en-US" w:eastAsia="en-US"/>
    </w:rPr>
  </w:style>
  <w:style w:type="paragraph" w:customStyle="1" w:styleId="pf0">
    <w:name w:val="pf0"/>
    <w:basedOn w:val="Normal"/>
    <w:rsid w:val="00D1477F"/>
    <w:pPr>
      <w:spacing w:before="100" w:beforeAutospacing="1" w:after="100" w:afterAutospacing="1"/>
    </w:pPr>
    <w:rPr>
      <w:szCs w:val="24"/>
    </w:rPr>
  </w:style>
  <w:style w:type="character" w:customStyle="1" w:styleId="cf01">
    <w:name w:val="cf01"/>
    <w:basedOn w:val="DefaultParagraphFont"/>
    <w:rsid w:val="00D1477F"/>
    <w:rPr>
      <w:rFonts w:ascii="Segoe UI" w:hAnsi="Segoe UI" w:cs="Segoe UI" w:hint="default"/>
      <w:sz w:val="18"/>
      <w:szCs w:val="18"/>
    </w:rPr>
  </w:style>
  <w:style w:type="character" w:customStyle="1" w:styleId="cf11">
    <w:name w:val="cf11"/>
    <w:basedOn w:val="DefaultParagraphFont"/>
    <w:rsid w:val="00D1477F"/>
    <w:rPr>
      <w:rFonts w:ascii="Segoe UI" w:hAnsi="Segoe UI" w:cs="Segoe UI" w:hint="default"/>
      <w:b/>
      <w:bCs/>
      <w:sz w:val="18"/>
      <w:szCs w:val="18"/>
      <w:u w:val="single"/>
    </w:rPr>
  </w:style>
  <w:style w:type="character" w:customStyle="1" w:styleId="cf21">
    <w:name w:val="cf21"/>
    <w:basedOn w:val="DefaultParagraphFont"/>
    <w:rsid w:val="00D1477F"/>
    <w:rPr>
      <w:rFonts w:ascii="Segoe UI" w:hAnsi="Segoe UI" w:cs="Segoe UI" w:hint="default"/>
      <w:b/>
      <w:bCs/>
      <w:sz w:val="18"/>
      <w:szCs w:val="18"/>
    </w:rPr>
  </w:style>
  <w:style w:type="character" w:customStyle="1" w:styleId="normaltextrun">
    <w:name w:val="normaltextrun"/>
    <w:basedOn w:val="DefaultParagraphFont"/>
    <w:rsid w:val="00D1477F"/>
  </w:style>
  <w:style w:type="paragraph" w:customStyle="1" w:styleId="Body">
    <w:name w:val="Body"/>
    <w:rsid w:val="00D1477F"/>
    <w:pPr>
      <w:spacing w:after="160" w:line="256" w:lineRule="auto"/>
    </w:pPr>
    <w:rPr>
      <w:rFonts w:ascii="Calibri" w:eastAsia="Calibri" w:hAnsi="Calibri" w:cs="Calibri"/>
      <w:color w:val="000000"/>
      <w:sz w:val="22"/>
      <w:szCs w:val="22"/>
      <w:u w:color="000000"/>
      <w:lang w:val="en-US" w:eastAsia="en-US"/>
      <w14:textOutline w14:w="0" w14:cap="flat" w14:cmpd="sng" w14:algn="ctr">
        <w14:noFill/>
        <w14:prstDash w14:val="solid"/>
        <w14:bevel/>
      </w14:textOutline>
    </w:rPr>
  </w:style>
  <w:style w:type="paragraph" w:styleId="Revision">
    <w:name w:val="Revision"/>
    <w:hidden/>
    <w:uiPriority w:val="99"/>
    <w:semiHidden/>
    <w:rsid w:val="00CA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181091873">
      <w:bodyDiv w:val="1"/>
      <w:marLeft w:val="0"/>
      <w:marRight w:val="0"/>
      <w:marTop w:val="0"/>
      <w:marBottom w:val="0"/>
      <w:divBdr>
        <w:top w:val="none" w:sz="0" w:space="0" w:color="auto"/>
        <w:left w:val="none" w:sz="0" w:space="0" w:color="auto"/>
        <w:bottom w:val="none" w:sz="0" w:space="0" w:color="auto"/>
        <w:right w:val="none" w:sz="0" w:space="0" w:color="auto"/>
      </w:divBdr>
    </w:div>
    <w:div w:id="214970868">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255752129">
      <w:bodyDiv w:val="1"/>
      <w:marLeft w:val="0"/>
      <w:marRight w:val="0"/>
      <w:marTop w:val="0"/>
      <w:marBottom w:val="0"/>
      <w:divBdr>
        <w:top w:val="none" w:sz="0" w:space="0" w:color="auto"/>
        <w:left w:val="none" w:sz="0" w:space="0" w:color="auto"/>
        <w:bottom w:val="none" w:sz="0" w:space="0" w:color="auto"/>
        <w:right w:val="none" w:sz="0" w:space="0" w:color="auto"/>
      </w:divBdr>
    </w:div>
    <w:div w:id="278756776">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672221692">
      <w:bodyDiv w:val="1"/>
      <w:marLeft w:val="0"/>
      <w:marRight w:val="0"/>
      <w:marTop w:val="0"/>
      <w:marBottom w:val="0"/>
      <w:divBdr>
        <w:top w:val="none" w:sz="0" w:space="0" w:color="auto"/>
        <w:left w:val="none" w:sz="0" w:space="0" w:color="auto"/>
        <w:bottom w:val="none" w:sz="0" w:space="0" w:color="auto"/>
        <w:right w:val="none" w:sz="0" w:space="0" w:color="auto"/>
      </w:divBdr>
    </w:div>
    <w:div w:id="696732433">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964696969">
      <w:bodyDiv w:val="1"/>
      <w:marLeft w:val="0"/>
      <w:marRight w:val="0"/>
      <w:marTop w:val="0"/>
      <w:marBottom w:val="0"/>
      <w:divBdr>
        <w:top w:val="none" w:sz="0" w:space="0" w:color="auto"/>
        <w:left w:val="none" w:sz="0" w:space="0" w:color="auto"/>
        <w:bottom w:val="none" w:sz="0" w:space="0" w:color="auto"/>
        <w:right w:val="none" w:sz="0" w:space="0" w:color="auto"/>
      </w:divBdr>
    </w:div>
    <w:div w:id="1072386943">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17225195">
      <w:bodyDiv w:val="1"/>
      <w:marLeft w:val="0"/>
      <w:marRight w:val="0"/>
      <w:marTop w:val="0"/>
      <w:marBottom w:val="0"/>
      <w:divBdr>
        <w:top w:val="none" w:sz="0" w:space="0" w:color="auto"/>
        <w:left w:val="none" w:sz="0" w:space="0" w:color="auto"/>
        <w:bottom w:val="none" w:sz="0" w:space="0" w:color="auto"/>
        <w:right w:val="none" w:sz="0" w:space="0" w:color="auto"/>
      </w:divBdr>
    </w:div>
    <w:div w:id="1336956012">
      <w:bodyDiv w:val="1"/>
      <w:marLeft w:val="0"/>
      <w:marRight w:val="0"/>
      <w:marTop w:val="0"/>
      <w:marBottom w:val="0"/>
      <w:divBdr>
        <w:top w:val="none" w:sz="0" w:space="0" w:color="auto"/>
        <w:left w:val="none" w:sz="0" w:space="0" w:color="auto"/>
        <w:bottom w:val="none" w:sz="0" w:space="0" w:color="auto"/>
        <w:right w:val="none" w:sz="0" w:space="0" w:color="auto"/>
      </w:divBdr>
    </w:div>
    <w:div w:id="1348287671">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494876886">
      <w:bodyDiv w:val="1"/>
      <w:marLeft w:val="0"/>
      <w:marRight w:val="0"/>
      <w:marTop w:val="0"/>
      <w:marBottom w:val="0"/>
      <w:divBdr>
        <w:top w:val="none" w:sz="0" w:space="0" w:color="auto"/>
        <w:left w:val="none" w:sz="0" w:space="0" w:color="auto"/>
        <w:bottom w:val="none" w:sz="0" w:space="0" w:color="auto"/>
        <w:right w:val="none" w:sz="0" w:space="0" w:color="auto"/>
      </w:divBdr>
    </w:div>
    <w:div w:id="1588810171">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90528523">
      <w:bodyDiv w:val="1"/>
      <w:marLeft w:val="0"/>
      <w:marRight w:val="0"/>
      <w:marTop w:val="0"/>
      <w:marBottom w:val="0"/>
      <w:divBdr>
        <w:top w:val="none" w:sz="0" w:space="0" w:color="auto"/>
        <w:left w:val="none" w:sz="0" w:space="0" w:color="auto"/>
        <w:bottom w:val="none" w:sz="0" w:space="0" w:color="auto"/>
        <w:right w:val="none" w:sz="0" w:space="0" w:color="auto"/>
      </w:divBdr>
    </w:div>
    <w:div w:id="1787967691">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94479239">
      <w:bodyDiv w:val="1"/>
      <w:marLeft w:val="0"/>
      <w:marRight w:val="0"/>
      <w:marTop w:val="0"/>
      <w:marBottom w:val="0"/>
      <w:divBdr>
        <w:top w:val="none" w:sz="0" w:space="0" w:color="auto"/>
        <w:left w:val="none" w:sz="0" w:space="0" w:color="auto"/>
        <w:bottom w:val="none" w:sz="0" w:space="0" w:color="auto"/>
        <w:right w:val="none" w:sz="0" w:space="0" w:color="auto"/>
      </w:divBdr>
    </w:div>
    <w:div w:id="20901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lda.gjini@qkb.gov.a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kshi.gov.al/wp-content/uploads/2022/06/vendim-2022-06-01-370.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25"/>
    <w:rsid w:val="0003006C"/>
    <w:rsid w:val="00093A30"/>
    <w:rsid w:val="000F5B7B"/>
    <w:rsid w:val="00107AA4"/>
    <w:rsid w:val="00131192"/>
    <w:rsid w:val="00265E85"/>
    <w:rsid w:val="0036461E"/>
    <w:rsid w:val="003E1D33"/>
    <w:rsid w:val="004514C8"/>
    <w:rsid w:val="0045714F"/>
    <w:rsid w:val="004979E2"/>
    <w:rsid w:val="004E28FF"/>
    <w:rsid w:val="00534C5E"/>
    <w:rsid w:val="00543CC6"/>
    <w:rsid w:val="005C39B8"/>
    <w:rsid w:val="00613314"/>
    <w:rsid w:val="00616558"/>
    <w:rsid w:val="006F1ED4"/>
    <w:rsid w:val="007B4F71"/>
    <w:rsid w:val="00804C5D"/>
    <w:rsid w:val="00861778"/>
    <w:rsid w:val="00862925"/>
    <w:rsid w:val="008C2583"/>
    <w:rsid w:val="008E7E8D"/>
    <w:rsid w:val="00944FAF"/>
    <w:rsid w:val="0096685C"/>
    <w:rsid w:val="00A36260"/>
    <w:rsid w:val="00B520DD"/>
    <w:rsid w:val="00B726CB"/>
    <w:rsid w:val="00B77B43"/>
    <w:rsid w:val="00B91967"/>
    <w:rsid w:val="00CD78E9"/>
    <w:rsid w:val="00D52324"/>
    <w:rsid w:val="00D71EBA"/>
    <w:rsid w:val="00DA1BDD"/>
    <w:rsid w:val="00DC3C88"/>
    <w:rsid w:val="00E66B97"/>
    <w:rsid w:val="00EC6810"/>
    <w:rsid w:val="00F42C84"/>
    <w:rsid w:val="00F80994"/>
    <w:rsid w:val="00F810F4"/>
    <w:rsid w:val="00F9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1E"/>
    <w:rPr>
      <w:color w:val="808080"/>
    </w:rPr>
  </w:style>
  <w:style w:type="paragraph" w:customStyle="1" w:styleId="467F15D558F0444BB35BCB17F1E0E252">
    <w:name w:val="467F15D558F0444BB35BCB17F1E0E252"/>
    <w:rsid w:val="00862925"/>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0D7B1-EB84-461B-88BA-1C707C6966B7}">
  <we:reference id="wa200000113" version="1.0.0.0" store="fr-FR"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B3E0-9C6A-42E5-8DA2-AAB429F4C4C1}">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7914</Words>
  <Characters>45114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52923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Drejtoria Juridike</cp:lastModifiedBy>
  <cp:revision>2</cp:revision>
  <cp:lastPrinted>2024-10-14T08:17:00Z</cp:lastPrinted>
  <dcterms:created xsi:type="dcterms:W3CDTF">2025-06-02T07:40:00Z</dcterms:created>
  <dcterms:modified xsi:type="dcterms:W3CDTF">2025-06-02T07:40:00Z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